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A254C" w14:textId="7FA4B936" w:rsidR="00CF339F" w:rsidRPr="00D22E5B" w:rsidRDefault="00C51C39" w:rsidP="002F33BA">
      <w:pPr>
        <w:pStyle w:val="Corpodetexto"/>
        <w:spacing w:before="60" w:after="60" w:line="276" w:lineRule="auto"/>
        <w:jc w:val="center"/>
        <w:rPr>
          <w:rFonts w:ascii="Calibri" w:hAnsi="Calibri" w:cs="Calibri"/>
          <w:b/>
          <w:bCs/>
          <w:sz w:val="24"/>
          <w:szCs w:val="24"/>
        </w:rPr>
      </w:pPr>
      <w:bookmarkStart w:id="0" w:name="_Hlk206422695"/>
      <w:bookmarkEnd w:id="0"/>
      <w:r>
        <w:rPr>
          <w:rFonts w:ascii="Calibri" w:hAnsi="Calibri" w:cs="Calibri"/>
          <w:b/>
          <w:bCs/>
          <w:sz w:val="24"/>
          <w:szCs w:val="24"/>
        </w:rPr>
        <w:t>TERMO DE REFERÊNCIA</w:t>
      </w:r>
    </w:p>
    <w:p w14:paraId="24D5DFDD" w14:textId="3FFE8978" w:rsidR="001843AB" w:rsidRPr="00D22E5B" w:rsidRDefault="001843AB" w:rsidP="002F33BA">
      <w:pPr>
        <w:pStyle w:val="Corpodetexto"/>
        <w:spacing w:before="60" w:after="60" w:line="276" w:lineRule="auto"/>
        <w:jc w:val="center"/>
        <w:rPr>
          <w:rFonts w:ascii="Calibri" w:hAnsi="Calibri" w:cs="Calibri"/>
          <w:sz w:val="24"/>
          <w:szCs w:val="24"/>
        </w:rPr>
      </w:pPr>
      <w:r w:rsidRPr="00D22E5B">
        <w:rPr>
          <w:rFonts w:ascii="Calibri" w:hAnsi="Calibri" w:cs="Calibri"/>
          <w:sz w:val="24"/>
          <w:szCs w:val="24"/>
        </w:rPr>
        <w:t>(Lei 14.133/2021)</w:t>
      </w:r>
    </w:p>
    <w:p w14:paraId="10563C5F" w14:textId="41C1CFCA" w:rsidR="001843AB" w:rsidRDefault="007932A5" w:rsidP="002F33BA">
      <w:pPr>
        <w:pStyle w:val="Corpodetexto"/>
        <w:spacing w:before="60" w:after="60" w:line="276" w:lineRule="auto"/>
        <w:jc w:val="center"/>
        <w:rPr>
          <w:rFonts w:ascii="Calibri" w:hAnsi="Calibri" w:cs="Calibri"/>
          <w:b/>
          <w:bCs/>
          <w:sz w:val="24"/>
          <w:szCs w:val="24"/>
        </w:rPr>
      </w:pPr>
      <w:r>
        <w:rPr>
          <w:rFonts w:ascii="Calibri" w:hAnsi="Calibri" w:cs="Calibri"/>
          <w:b/>
          <w:bCs/>
          <w:sz w:val="24"/>
          <w:szCs w:val="24"/>
        </w:rPr>
        <w:t>Modelo Geral</w:t>
      </w:r>
    </w:p>
    <w:p w14:paraId="2BCEBADB" w14:textId="77777777" w:rsidR="00832F12" w:rsidRPr="00D22E5B" w:rsidRDefault="00832F12" w:rsidP="002F33BA">
      <w:pPr>
        <w:pStyle w:val="Corpodetexto"/>
        <w:spacing w:before="60" w:after="60" w:line="276" w:lineRule="auto"/>
        <w:jc w:val="center"/>
        <w:rPr>
          <w:rFonts w:ascii="Calibri" w:hAnsi="Calibri" w:cs="Calibri"/>
          <w:b/>
          <w:bCs/>
          <w:sz w:val="24"/>
          <w:szCs w:val="24"/>
        </w:rPr>
      </w:pPr>
    </w:p>
    <w:p w14:paraId="35C3888B" w14:textId="7856294B" w:rsidR="00BB7837" w:rsidRPr="00BB7837" w:rsidRDefault="00096349" w:rsidP="002F33BA">
      <w:pPr>
        <w:pStyle w:val="Corpodetexto"/>
        <w:numPr>
          <w:ilvl w:val="0"/>
          <w:numId w:val="1"/>
        </w:numPr>
        <w:shd w:val="clear" w:color="auto" w:fill="FBE4D5" w:themeFill="accent2" w:themeFillTint="33"/>
        <w:spacing w:before="60" w:after="60" w:line="276" w:lineRule="auto"/>
        <w:ind w:left="425" w:hanging="425"/>
        <w:jc w:val="both"/>
        <w:outlineLvl w:val="0"/>
        <w:rPr>
          <w:rFonts w:ascii="Calibri" w:eastAsia="Times New Roman" w:hAnsi="Calibri" w:cs="Calibri"/>
          <w:b/>
          <w:bCs/>
          <w:sz w:val="24"/>
          <w:szCs w:val="24"/>
          <w:lang w:eastAsia="pt-BR"/>
        </w:rPr>
      </w:pPr>
      <w:r>
        <w:rPr>
          <w:rFonts w:ascii="Calibri" w:eastAsia="Times New Roman" w:hAnsi="Calibri" w:cs="Calibri"/>
          <w:b/>
          <w:bCs/>
          <w:sz w:val="24"/>
          <w:szCs w:val="24"/>
          <w:lang w:eastAsia="pt-BR"/>
        </w:rPr>
        <w:t>OBJETO</w:t>
      </w:r>
    </w:p>
    <w:p w14:paraId="73E8C90A" w14:textId="06F2BA4F" w:rsidR="00C479E2" w:rsidRPr="00761BFF" w:rsidRDefault="5E643210" w:rsidP="002F33BA">
      <w:pPr>
        <w:pStyle w:val="Corpodetexto"/>
        <w:numPr>
          <w:ilvl w:val="1"/>
          <w:numId w:val="1"/>
        </w:numPr>
        <w:spacing w:before="60" w:after="60" w:line="276" w:lineRule="auto"/>
        <w:ind w:right="170"/>
        <w:jc w:val="both"/>
        <w:rPr>
          <w:rFonts w:ascii="Calibri" w:hAnsi="Calibri" w:cs="Calibri"/>
          <w:sz w:val="24"/>
          <w:szCs w:val="24"/>
        </w:rPr>
      </w:pPr>
      <w:bookmarkStart w:id="1" w:name="_Hlk178093062"/>
      <w:r w:rsidRPr="3DC51759">
        <w:rPr>
          <w:rFonts w:ascii="Calibri" w:hAnsi="Calibri" w:cs="Calibri"/>
          <w:sz w:val="24"/>
          <w:szCs w:val="24"/>
        </w:rPr>
        <w:t xml:space="preserve">Contratação de serviço de suporte técnico especializado, na modalidade </w:t>
      </w:r>
      <w:r w:rsidRPr="3DC51759">
        <w:rPr>
          <w:rFonts w:ascii="Calibri" w:hAnsi="Calibri" w:cs="Calibri"/>
          <w:i/>
          <w:iCs/>
          <w:sz w:val="24"/>
          <w:szCs w:val="24"/>
        </w:rPr>
        <w:t>Microsoft Unified Support</w:t>
      </w:r>
      <w:r w:rsidRPr="3DC51759">
        <w:rPr>
          <w:rFonts w:ascii="Calibri" w:hAnsi="Calibri" w:cs="Calibri"/>
          <w:sz w:val="24"/>
          <w:szCs w:val="24"/>
        </w:rPr>
        <w:t xml:space="preserve">, para os produtos e serviços da plataforma </w:t>
      </w:r>
      <w:r w:rsidRPr="3DC51759">
        <w:rPr>
          <w:rFonts w:ascii="Calibri" w:hAnsi="Calibri" w:cs="Calibri"/>
          <w:i/>
          <w:iCs/>
          <w:sz w:val="24"/>
          <w:szCs w:val="24"/>
        </w:rPr>
        <w:t xml:space="preserve">Microsoft </w:t>
      </w:r>
      <w:r w:rsidRPr="3DC51759">
        <w:rPr>
          <w:rFonts w:ascii="Calibri" w:hAnsi="Calibri" w:cs="Calibri"/>
          <w:sz w:val="24"/>
          <w:szCs w:val="24"/>
        </w:rPr>
        <w:t>utilizados pelo Tribunal de Justiça do Estado de São Paulo, com atendimento reativo, proativo e estratégico</w:t>
      </w:r>
      <w:r w:rsidR="4BE3F00C" w:rsidRPr="3DC51759">
        <w:rPr>
          <w:rFonts w:ascii="Calibri" w:hAnsi="Calibri" w:cs="Calibri"/>
          <w:sz w:val="24"/>
          <w:szCs w:val="24"/>
        </w:rPr>
        <w:t xml:space="preserve">, </w:t>
      </w:r>
      <w:r w:rsidRPr="3DC51759">
        <w:rPr>
          <w:rFonts w:ascii="Calibri" w:hAnsi="Calibri" w:cs="Calibri"/>
          <w:sz w:val="24"/>
          <w:szCs w:val="24"/>
        </w:rPr>
        <w:t xml:space="preserve">prestado diretamente pela </w:t>
      </w:r>
      <w:r w:rsidR="00E206E3" w:rsidRPr="00E206E3">
        <w:rPr>
          <w:rFonts w:ascii="Calibri" w:hAnsi="Calibri" w:cs="Calibri"/>
          <w:sz w:val="24"/>
          <w:szCs w:val="24"/>
        </w:rPr>
        <w:t>Microsoft Informática Ltda.</w:t>
      </w:r>
      <w:r w:rsidRPr="00E206E3">
        <w:rPr>
          <w:rFonts w:ascii="Calibri" w:hAnsi="Calibri" w:cs="Calibri"/>
          <w:sz w:val="24"/>
          <w:szCs w:val="24"/>
        </w:rPr>
        <w:t>,</w:t>
      </w:r>
      <w:r w:rsidRPr="3DC51759">
        <w:rPr>
          <w:rFonts w:ascii="Calibri" w:hAnsi="Calibri" w:cs="Calibri"/>
          <w:sz w:val="24"/>
          <w:szCs w:val="24"/>
        </w:rPr>
        <w:t xml:space="preserve"> com foco na continuidade, segurança e evolução da infraestrutura tecnológica institucional.</w:t>
      </w:r>
    </w:p>
    <w:bookmarkEnd w:id="1"/>
    <w:p w14:paraId="68C94E7A" w14:textId="1A503647" w:rsidR="000B3984" w:rsidRDefault="00044467" w:rsidP="002F33BA">
      <w:pPr>
        <w:pStyle w:val="Corpodetexto"/>
        <w:numPr>
          <w:ilvl w:val="1"/>
          <w:numId w:val="1"/>
        </w:numPr>
        <w:spacing w:before="60" w:after="60" w:line="276" w:lineRule="auto"/>
        <w:ind w:right="170"/>
        <w:jc w:val="both"/>
        <w:rPr>
          <w:rFonts w:ascii="Calibri" w:hAnsi="Calibri" w:cs="Calibri"/>
          <w:sz w:val="24"/>
          <w:szCs w:val="24"/>
        </w:rPr>
      </w:pPr>
      <w:r w:rsidRPr="0D73CB07">
        <w:rPr>
          <w:rFonts w:ascii="Calibri" w:hAnsi="Calibri" w:cs="Calibri"/>
          <w:sz w:val="24"/>
          <w:szCs w:val="24"/>
        </w:rPr>
        <w:t>Itens da contratação:</w:t>
      </w:r>
    </w:p>
    <w:tbl>
      <w:tblPr>
        <w:tblW w:w="7513" w:type="dxa"/>
        <w:tblInd w:w="846" w:type="dxa"/>
        <w:tblCellMar>
          <w:left w:w="70" w:type="dxa"/>
          <w:right w:w="70" w:type="dxa"/>
        </w:tblCellMar>
        <w:tblLook w:val="04A0" w:firstRow="1" w:lastRow="0" w:firstColumn="1" w:lastColumn="0" w:noHBand="0" w:noVBand="1"/>
      </w:tblPr>
      <w:tblGrid>
        <w:gridCol w:w="1415"/>
        <w:gridCol w:w="2837"/>
        <w:gridCol w:w="3261"/>
      </w:tblGrid>
      <w:tr w:rsidR="00D50829" w:rsidRPr="001339F0" w14:paraId="4FBF3955" w14:textId="77777777" w:rsidTr="00A85FD0">
        <w:trPr>
          <w:trHeight w:val="600"/>
        </w:trPr>
        <w:tc>
          <w:tcPr>
            <w:tcW w:w="1415" w:type="dxa"/>
            <w:tcBorders>
              <w:top w:val="single" w:sz="4" w:space="0" w:color="auto"/>
              <w:left w:val="single" w:sz="4" w:space="0" w:color="auto"/>
              <w:bottom w:val="single" w:sz="4" w:space="0" w:color="auto"/>
              <w:right w:val="single" w:sz="4" w:space="0" w:color="auto"/>
            </w:tcBorders>
            <w:vAlign w:val="center"/>
            <w:hideMark/>
          </w:tcPr>
          <w:p w14:paraId="1FAD8DA8" w14:textId="77777777" w:rsidR="00D50829" w:rsidRPr="001339F0" w:rsidRDefault="00D50829" w:rsidP="002F33BA">
            <w:pPr>
              <w:spacing w:before="60" w:after="60" w:line="276" w:lineRule="auto"/>
              <w:jc w:val="center"/>
              <w:rPr>
                <w:rFonts w:ascii="Calibri" w:eastAsia="Times New Roman" w:hAnsi="Calibri" w:cs="Calibri"/>
                <w:b/>
                <w:bCs/>
                <w:color w:val="000000"/>
                <w:lang w:eastAsia="pt-BR"/>
              </w:rPr>
            </w:pPr>
            <w:r w:rsidRPr="001339F0">
              <w:rPr>
                <w:rFonts w:ascii="Calibri" w:eastAsia="Times New Roman" w:hAnsi="Calibri" w:cs="Calibri"/>
                <w:b/>
                <w:bCs/>
                <w:color w:val="000000"/>
                <w:lang w:eastAsia="pt-BR"/>
              </w:rPr>
              <w:t>Item</w:t>
            </w:r>
          </w:p>
        </w:tc>
        <w:tc>
          <w:tcPr>
            <w:tcW w:w="2837" w:type="dxa"/>
            <w:tcBorders>
              <w:top w:val="single" w:sz="4" w:space="0" w:color="auto"/>
              <w:left w:val="nil"/>
              <w:bottom w:val="single" w:sz="4" w:space="0" w:color="auto"/>
              <w:right w:val="single" w:sz="4" w:space="0" w:color="auto"/>
            </w:tcBorders>
            <w:vAlign w:val="center"/>
            <w:hideMark/>
          </w:tcPr>
          <w:p w14:paraId="60201EC0" w14:textId="77777777" w:rsidR="00D50829" w:rsidRPr="001339F0" w:rsidRDefault="00D50829" w:rsidP="002F33BA">
            <w:pPr>
              <w:spacing w:before="60" w:after="60" w:line="276" w:lineRule="auto"/>
              <w:jc w:val="center"/>
              <w:rPr>
                <w:rFonts w:ascii="Calibri" w:eastAsia="Times New Roman" w:hAnsi="Calibri" w:cs="Calibri"/>
                <w:b/>
                <w:bCs/>
                <w:color w:val="000000"/>
                <w:lang w:eastAsia="pt-BR"/>
              </w:rPr>
            </w:pPr>
            <w:r w:rsidRPr="001339F0">
              <w:rPr>
                <w:rFonts w:ascii="Calibri" w:eastAsia="Times New Roman" w:hAnsi="Calibri" w:cs="Calibri"/>
                <w:b/>
                <w:bCs/>
                <w:color w:val="000000"/>
                <w:lang w:eastAsia="pt-BR"/>
              </w:rPr>
              <w:t>Descrição resumida</w:t>
            </w:r>
          </w:p>
        </w:tc>
        <w:tc>
          <w:tcPr>
            <w:tcW w:w="3261" w:type="dxa"/>
            <w:tcBorders>
              <w:top w:val="single" w:sz="4" w:space="0" w:color="auto"/>
              <w:left w:val="nil"/>
              <w:bottom w:val="single" w:sz="4" w:space="0" w:color="auto"/>
              <w:right w:val="single" w:sz="4" w:space="0" w:color="auto"/>
            </w:tcBorders>
            <w:vAlign w:val="center"/>
            <w:hideMark/>
          </w:tcPr>
          <w:p w14:paraId="3B1C824B" w14:textId="77777777" w:rsidR="00D50829" w:rsidRPr="001339F0" w:rsidRDefault="00D50829" w:rsidP="002F33BA">
            <w:pPr>
              <w:spacing w:before="60" w:after="60" w:line="276" w:lineRule="auto"/>
              <w:jc w:val="center"/>
              <w:rPr>
                <w:rFonts w:ascii="Calibri" w:eastAsia="Times New Roman" w:hAnsi="Calibri" w:cs="Calibri"/>
                <w:b/>
                <w:bCs/>
                <w:color w:val="000000"/>
                <w:lang w:eastAsia="pt-BR"/>
              </w:rPr>
            </w:pPr>
            <w:r w:rsidRPr="001339F0">
              <w:rPr>
                <w:rFonts w:ascii="Calibri" w:eastAsia="Times New Roman" w:hAnsi="Calibri" w:cs="Calibri"/>
                <w:b/>
                <w:bCs/>
                <w:color w:val="000000"/>
                <w:lang w:eastAsia="pt-BR"/>
              </w:rPr>
              <w:t xml:space="preserve">Código </w:t>
            </w:r>
            <w:proofErr w:type="spellStart"/>
            <w:r w:rsidRPr="001339F0">
              <w:rPr>
                <w:rFonts w:ascii="Calibri" w:eastAsia="Times New Roman" w:hAnsi="Calibri" w:cs="Calibri"/>
                <w:b/>
                <w:bCs/>
                <w:color w:val="000000"/>
                <w:lang w:eastAsia="pt-BR"/>
              </w:rPr>
              <w:t>CatServ</w:t>
            </w:r>
            <w:proofErr w:type="spellEnd"/>
            <w:r w:rsidRPr="001339F0">
              <w:rPr>
                <w:rFonts w:ascii="Calibri" w:eastAsia="Times New Roman" w:hAnsi="Calibri" w:cs="Calibri"/>
                <w:b/>
                <w:bCs/>
                <w:color w:val="000000"/>
                <w:lang w:eastAsia="pt-BR"/>
              </w:rPr>
              <w:t xml:space="preserve"> </w:t>
            </w:r>
            <w:proofErr w:type="spellStart"/>
            <w:r w:rsidRPr="001339F0">
              <w:rPr>
                <w:rFonts w:ascii="Calibri" w:eastAsia="Times New Roman" w:hAnsi="Calibri" w:cs="Calibri"/>
                <w:b/>
                <w:bCs/>
                <w:color w:val="000000"/>
                <w:lang w:eastAsia="pt-BR"/>
              </w:rPr>
              <w:t>ComprasGov</w:t>
            </w:r>
            <w:proofErr w:type="spellEnd"/>
          </w:p>
        </w:tc>
      </w:tr>
      <w:tr w:rsidR="00D50829" w:rsidRPr="001339F0" w14:paraId="343B2343" w14:textId="77777777" w:rsidTr="00A85FD0">
        <w:trPr>
          <w:trHeight w:val="600"/>
        </w:trPr>
        <w:tc>
          <w:tcPr>
            <w:tcW w:w="1415" w:type="dxa"/>
            <w:tcBorders>
              <w:top w:val="nil"/>
              <w:left w:val="single" w:sz="4" w:space="0" w:color="auto"/>
              <w:bottom w:val="single" w:sz="4" w:space="0" w:color="auto"/>
              <w:right w:val="single" w:sz="4" w:space="0" w:color="auto"/>
            </w:tcBorders>
            <w:vAlign w:val="center"/>
            <w:hideMark/>
          </w:tcPr>
          <w:p w14:paraId="6B03DBF5" w14:textId="4A3FA6C7" w:rsidR="00D50829" w:rsidRPr="001339F0" w:rsidRDefault="00D50829" w:rsidP="002F33BA">
            <w:pPr>
              <w:spacing w:before="60" w:after="60" w:line="276" w:lineRule="auto"/>
              <w:jc w:val="center"/>
              <w:rPr>
                <w:rFonts w:ascii="Calibri" w:eastAsia="Times New Roman" w:hAnsi="Calibri" w:cs="Calibri"/>
                <w:color w:val="000000"/>
                <w:lang w:eastAsia="pt-BR"/>
              </w:rPr>
            </w:pPr>
            <w:bookmarkStart w:id="2" w:name="_Hlk178096331"/>
            <w:r>
              <w:rPr>
                <w:rFonts w:ascii="Calibri" w:eastAsia="Times New Roman" w:hAnsi="Calibri" w:cs="Calibri"/>
                <w:color w:val="000000"/>
                <w:lang w:eastAsia="pt-BR"/>
              </w:rPr>
              <w:t>1</w:t>
            </w:r>
          </w:p>
        </w:tc>
        <w:tc>
          <w:tcPr>
            <w:tcW w:w="2837" w:type="dxa"/>
            <w:tcBorders>
              <w:top w:val="nil"/>
              <w:left w:val="nil"/>
              <w:bottom w:val="single" w:sz="4" w:space="0" w:color="auto"/>
              <w:right w:val="single" w:sz="4" w:space="0" w:color="auto"/>
            </w:tcBorders>
            <w:vAlign w:val="center"/>
            <w:hideMark/>
          </w:tcPr>
          <w:p w14:paraId="0E1A2F93" w14:textId="52E615DD" w:rsidR="00D50829" w:rsidRPr="001339F0" w:rsidRDefault="00D50829" w:rsidP="002F33BA">
            <w:pPr>
              <w:spacing w:before="60" w:after="60" w:line="276" w:lineRule="auto"/>
              <w:jc w:val="center"/>
              <w:rPr>
                <w:rFonts w:ascii="Calibri" w:eastAsia="Times New Roman" w:hAnsi="Calibri" w:cs="Calibri"/>
                <w:color w:val="000000"/>
                <w:lang w:eastAsia="pt-BR"/>
              </w:rPr>
            </w:pPr>
            <w:r w:rsidRPr="007C2C95">
              <w:rPr>
                <w:rFonts w:ascii="Calibri" w:eastAsia="Times New Roman" w:hAnsi="Calibri" w:cs="Calibri"/>
                <w:color w:val="000000"/>
                <w:lang w:eastAsia="pt-BR"/>
              </w:rPr>
              <w:t xml:space="preserve">Serviço de </w:t>
            </w:r>
            <w:r w:rsidR="00113CBF">
              <w:rPr>
                <w:rFonts w:ascii="Calibri" w:eastAsia="Times New Roman" w:hAnsi="Calibri" w:cs="Calibri"/>
                <w:color w:val="000000"/>
                <w:lang w:eastAsia="pt-BR"/>
              </w:rPr>
              <w:t>Suporte Técnico</w:t>
            </w:r>
          </w:p>
        </w:tc>
        <w:tc>
          <w:tcPr>
            <w:tcW w:w="3261" w:type="dxa"/>
            <w:tcBorders>
              <w:top w:val="nil"/>
              <w:left w:val="nil"/>
              <w:bottom w:val="single" w:sz="4" w:space="0" w:color="auto"/>
              <w:right w:val="single" w:sz="4" w:space="0" w:color="auto"/>
            </w:tcBorders>
            <w:vAlign w:val="center"/>
            <w:hideMark/>
          </w:tcPr>
          <w:p w14:paraId="192825B4" w14:textId="687961AF" w:rsidR="00D50829" w:rsidRPr="001339F0" w:rsidRDefault="00730757" w:rsidP="002F33BA">
            <w:pPr>
              <w:spacing w:before="60" w:after="60" w:line="276" w:lineRule="auto"/>
              <w:jc w:val="center"/>
              <w:rPr>
                <w:rFonts w:ascii="Calibri" w:eastAsia="Times New Roman" w:hAnsi="Calibri" w:cs="Calibri"/>
                <w:color w:val="000000"/>
                <w:lang w:eastAsia="pt-BR"/>
              </w:rPr>
            </w:pPr>
            <w:r>
              <w:rPr>
                <w:rFonts w:ascii="Calibri" w:eastAsia="Times New Roman" w:hAnsi="Calibri" w:cs="Calibri"/>
                <w:color w:val="000000"/>
                <w:lang w:eastAsia="pt-BR"/>
              </w:rPr>
              <w:t>27260</w:t>
            </w:r>
          </w:p>
        </w:tc>
      </w:tr>
    </w:tbl>
    <w:bookmarkEnd w:id="2"/>
    <w:p w14:paraId="4BE4AF48" w14:textId="2E3CAD18" w:rsidR="00C94F0A" w:rsidRDefault="00C94F0A" w:rsidP="002F33BA">
      <w:pPr>
        <w:pStyle w:val="Corpodetexto"/>
        <w:spacing w:before="60" w:after="60" w:line="276" w:lineRule="auto"/>
        <w:ind w:right="170"/>
        <w:jc w:val="both"/>
        <w:rPr>
          <w:rFonts w:ascii="Calibri" w:hAnsi="Calibri" w:cs="Calibri"/>
          <w:sz w:val="24"/>
          <w:szCs w:val="24"/>
        </w:rPr>
      </w:pPr>
      <w:r w:rsidRPr="00AF45B3">
        <w:rPr>
          <w:rFonts w:ascii="Calibri" w:hAnsi="Calibri" w:cs="Calibri"/>
          <w:sz w:val="24"/>
          <w:szCs w:val="24"/>
        </w:rPr>
        <w:t xml:space="preserve"> </w:t>
      </w:r>
    </w:p>
    <w:p w14:paraId="15940B31" w14:textId="77777777" w:rsidR="00D77C32" w:rsidRDefault="00D3771F" w:rsidP="002F33BA">
      <w:pPr>
        <w:pStyle w:val="Corpodetexto"/>
        <w:numPr>
          <w:ilvl w:val="1"/>
          <w:numId w:val="1"/>
        </w:numPr>
        <w:spacing w:before="60" w:after="60" w:line="276" w:lineRule="auto"/>
        <w:ind w:right="170"/>
        <w:jc w:val="both"/>
        <w:rPr>
          <w:rFonts w:ascii="Calibri" w:hAnsi="Calibri" w:cs="Calibri"/>
          <w:sz w:val="24"/>
          <w:szCs w:val="24"/>
        </w:rPr>
      </w:pPr>
      <w:r w:rsidRPr="3DC51759">
        <w:rPr>
          <w:rFonts w:ascii="Calibri" w:hAnsi="Calibri" w:cs="Calibri"/>
          <w:sz w:val="24"/>
          <w:szCs w:val="24"/>
        </w:rPr>
        <w:t>Destaca-se que a prestação desses serviços será realizada sem regime de dedicação exclusiva de mão de obra.</w:t>
      </w:r>
    </w:p>
    <w:p w14:paraId="53EF4102" w14:textId="386B8F55" w:rsidR="00D134B3" w:rsidRDefault="00D77C32" w:rsidP="002F33BA">
      <w:pPr>
        <w:pStyle w:val="Corpodetexto"/>
        <w:numPr>
          <w:ilvl w:val="1"/>
          <w:numId w:val="1"/>
        </w:numPr>
        <w:spacing w:before="60" w:after="60" w:line="276" w:lineRule="auto"/>
        <w:ind w:right="170"/>
        <w:jc w:val="both"/>
        <w:rPr>
          <w:rFonts w:ascii="Calibri" w:hAnsi="Calibri" w:cs="Calibri"/>
          <w:sz w:val="24"/>
          <w:szCs w:val="24"/>
        </w:rPr>
      </w:pPr>
      <w:r w:rsidRPr="00395D4F">
        <w:rPr>
          <w:rFonts w:ascii="Calibri" w:hAnsi="Calibri" w:cs="Calibri"/>
          <w:sz w:val="24"/>
          <w:szCs w:val="24"/>
        </w:rPr>
        <w:t xml:space="preserve">A prestação dos serviços ocorrerá de forma contínua, </w:t>
      </w:r>
      <w:r w:rsidR="0000121E">
        <w:rPr>
          <w:rFonts w:ascii="Calibri" w:hAnsi="Calibri" w:cs="Calibri"/>
          <w:sz w:val="24"/>
          <w:szCs w:val="24"/>
        </w:rPr>
        <w:t>cujo</w:t>
      </w:r>
      <w:r w:rsidRPr="00B75AB7">
        <w:rPr>
          <w:rFonts w:ascii="Calibri" w:hAnsi="Calibri" w:cs="Calibri"/>
          <w:sz w:val="24"/>
          <w:szCs w:val="24"/>
        </w:rPr>
        <w:t xml:space="preserve"> pagamento </w:t>
      </w:r>
      <w:r w:rsidR="00A22FE2">
        <w:rPr>
          <w:rFonts w:ascii="Calibri" w:hAnsi="Calibri" w:cs="Calibri"/>
          <w:sz w:val="24"/>
          <w:szCs w:val="24"/>
        </w:rPr>
        <w:t>se realizará em</w:t>
      </w:r>
      <w:r w:rsidR="00B43602" w:rsidRPr="00B75AB7">
        <w:rPr>
          <w:rFonts w:ascii="Calibri" w:hAnsi="Calibri" w:cs="Calibri"/>
          <w:sz w:val="24"/>
          <w:szCs w:val="24"/>
        </w:rPr>
        <w:t xml:space="preserve"> </w:t>
      </w:r>
      <w:r w:rsidR="0000121E" w:rsidRPr="0000121E">
        <w:rPr>
          <w:rFonts w:ascii="Calibri" w:hAnsi="Calibri" w:cs="Calibri"/>
          <w:sz w:val="24"/>
          <w:szCs w:val="24"/>
        </w:rPr>
        <w:t>parcela única anual relativa ao exercício corrente, por 3 (três) exercícios consecutivos</w:t>
      </w:r>
      <w:r w:rsidR="00B43602" w:rsidRPr="00B75AB7">
        <w:rPr>
          <w:rFonts w:ascii="Calibri" w:hAnsi="Calibri" w:cs="Calibri"/>
          <w:sz w:val="24"/>
          <w:szCs w:val="24"/>
        </w:rPr>
        <w:t>.</w:t>
      </w:r>
    </w:p>
    <w:p w14:paraId="54AA6334" w14:textId="3B11A50F" w:rsidR="00D54784" w:rsidRPr="00D54784" w:rsidRDefault="00D54784" w:rsidP="00D54784">
      <w:pPr>
        <w:pStyle w:val="Corpodetexto"/>
        <w:numPr>
          <w:ilvl w:val="2"/>
          <w:numId w:val="1"/>
        </w:numPr>
        <w:spacing w:before="60" w:after="60" w:line="276" w:lineRule="auto"/>
        <w:ind w:left="1418" w:right="170" w:hanging="567"/>
        <w:jc w:val="both"/>
        <w:rPr>
          <w:rFonts w:ascii="Calibri" w:hAnsi="Calibri" w:cs="Calibri"/>
          <w:sz w:val="24"/>
          <w:szCs w:val="24"/>
        </w:rPr>
      </w:pPr>
      <w:r w:rsidRPr="00D54784">
        <w:rPr>
          <w:rFonts w:ascii="Calibri" w:hAnsi="Calibri" w:cs="Calibri"/>
          <w:sz w:val="24"/>
          <w:szCs w:val="24"/>
        </w:rPr>
        <w:t xml:space="preserve">Em razão da </w:t>
      </w:r>
      <w:r w:rsidR="00807401" w:rsidRPr="00807401">
        <w:rPr>
          <w:rFonts w:ascii="Calibri" w:hAnsi="Calibri" w:cs="Calibri"/>
          <w:sz w:val="24"/>
          <w:szCs w:val="24"/>
          <w:lang w:val="pt-BR"/>
        </w:rPr>
        <w:t>sensível economia de recursos</w:t>
      </w:r>
      <w:r w:rsidRPr="00D54784">
        <w:rPr>
          <w:rFonts w:ascii="Calibri" w:hAnsi="Calibri" w:cs="Calibri"/>
          <w:sz w:val="24"/>
          <w:szCs w:val="24"/>
        </w:rPr>
        <w:t xml:space="preserve">, </w:t>
      </w:r>
      <w:r w:rsidR="00CE0FC8">
        <w:rPr>
          <w:rFonts w:ascii="Calibri" w:hAnsi="Calibri" w:cs="Calibri"/>
          <w:sz w:val="24"/>
          <w:szCs w:val="24"/>
        </w:rPr>
        <w:t>o</w:t>
      </w:r>
      <w:r w:rsidRPr="00D54784">
        <w:rPr>
          <w:rFonts w:ascii="Calibri" w:hAnsi="Calibri" w:cs="Calibri"/>
          <w:sz w:val="24"/>
          <w:szCs w:val="24"/>
        </w:rPr>
        <w:t xml:space="preserve"> pagamento antecipado </w:t>
      </w:r>
      <w:r w:rsidR="00CE0FC8">
        <w:rPr>
          <w:rFonts w:ascii="Calibri" w:hAnsi="Calibri" w:cs="Calibri"/>
          <w:sz w:val="24"/>
          <w:szCs w:val="24"/>
        </w:rPr>
        <w:t xml:space="preserve">é autorizado pelo §1º </w:t>
      </w:r>
      <w:r w:rsidRPr="00D54784">
        <w:rPr>
          <w:rFonts w:ascii="Calibri" w:hAnsi="Calibri" w:cs="Calibri"/>
          <w:sz w:val="24"/>
          <w:szCs w:val="24"/>
        </w:rPr>
        <w:t xml:space="preserve">do art. 145 da Lei nº 14.133/2021, </w:t>
      </w:r>
      <w:r w:rsidR="003B01B2">
        <w:rPr>
          <w:rFonts w:ascii="Calibri" w:hAnsi="Calibri" w:cs="Calibri"/>
          <w:sz w:val="24"/>
          <w:szCs w:val="24"/>
        </w:rPr>
        <w:t>ora devidamente justificado</w:t>
      </w:r>
      <w:r w:rsidR="00737F6A">
        <w:rPr>
          <w:rFonts w:ascii="Calibri" w:hAnsi="Calibri" w:cs="Calibri"/>
          <w:sz w:val="24"/>
          <w:szCs w:val="24"/>
        </w:rPr>
        <w:t xml:space="preserve"> no Estudo Técnico Preliminar e</w:t>
      </w:r>
      <w:r w:rsidRPr="00D54784">
        <w:rPr>
          <w:rFonts w:ascii="Calibri" w:hAnsi="Calibri" w:cs="Calibri"/>
          <w:sz w:val="24"/>
          <w:szCs w:val="24"/>
        </w:rPr>
        <w:t xml:space="preserve"> garant</w:t>
      </w:r>
      <w:r w:rsidR="00737F6A">
        <w:rPr>
          <w:rFonts w:ascii="Calibri" w:hAnsi="Calibri" w:cs="Calibri"/>
          <w:sz w:val="24"/>
          <w:szCs w:val="24"/>
        </w:rPr>
        <w:t xml:space="preserve">ido </w:t>
      </w:r>
      <w:r w:rsidR="008D37FD">
        <w:rPr>
          <w:rFonts w:ascii="Calibri" w:hAnsi="Calibri" w:cs="Calibri"/>
          <w:sz w:val="24"/>
          <w:szCs w:val="24"/>
        </w:rPr>
        <w:t>pelas</w:t>
      </w:r>
      <w:r w:rsidRPr="00D54784">
        <w:rPr>
          <w:rFonts w:ascii="Calibri" w:hAnsi="Calibri" w:cs="Calibri"/>
          <w:sz w:val="24"/>
          <w:szCs w:val="24"/>
        </w:rPr>
        <w:t xml:space="preserve"> condições mitigadoras detalhadas </w:t>
      </w:r>
      <w:r w:rsidR="008D37FD">
        <w:rPr>
          <w:rFonts w:ascii="Calibri" w:hAnsi="Calibri" w:cs="Calibri"/>
          <w:sz w:val="24"/>
          <w:szCs w:val="24"/>
        </w:rPr>
        <w:t>no referido Estudo e em</w:t>
      </w:r>
      <w:r w:rsidRPr="00D54784">
        <w:rPr>
          <w:rFonts w:ascii="Calibri" w:hAnsi="Calibri" w:cs="Calibri"/>
          <w:sz w:val="24"/>
          <w:szCs w:val="24"/>
        </w:rPr>
        <w:t xml:space="preserve"> itens próprios deste Termo de Referência.</w:t>
      </w:r>
    </w:p>
    <w:p w14:paraId="19CB12DB" w14:textId="4268A2DC" w:rsidR="00D54784" w:rsidRDefault="00D54784" w:rsidP="00D54784">
      <w:pPr>
        <w:pStyle w:val="Corpodetexto"/>
        <w:numPr>
          <w:ilvl w:val="2"/>
          <w:numId w:val="1"/>
        </w:numPr>
        <w:spacing w:before="60" w:after="60" w:line="276" w:lineRule="auto"/>
        <w:ind w:left="1418" w:right="170" w:hanging="567"/>
        <w:jc w:val="both"/>
        <w:rPr>
          <w:rFonts w:ascii="Calibri" w:hAnsi="Calibri" w:cs="Calibri"/>
          <w:sz w:val="24"/>
          <w:szCs w:val="24"/>
        </w:rPr>
      </w:pPr>
      <w:r w:rsidRPr="00D54784">
        <w:rPr>
          <w:rFonts w:ascii="Calibri" w:hAnsi="Calibri" w:cs="Calibri"/>
          <w:sz w:val="24"/>
          <w:szCs w:val="24"/>
        </w:rPr>
        <w:t>O contrato será executado sob a forma de prestação de serviços contínuos por preço global anual, com fiscalização permanente e controle da qualidade por meio dos indicadores pactuados no Acordo de Nível de Serviço.</w:t>
      </w:r>
    </w:p>
    <w:p w14:paraId="676673DE" w14:textId="683003B9" w:rsidR="007078EC" w:rsidRPr="00D3771F" w:rsidRDefault="007078EC" w:rsidP="00561985">
      <w:pPr>
        <w:pStyle w:val="Corpodetexto"/>
        <w:numPr>
          <w:ilvl w:val="3"/>
          <w:numId w:val="1"/>
        </w:numPr>
        <w:spacing w:before="60" w:after="60" w:line="276" w:lineRule="auto"/>
        <w:ind w:left="2268" w:right="170" w:hanging="877"/>
        <w:jc w:val="both"/>
        <w:rPr>
          <w:rFonts w:ascii="Calibri" w:hAnsi="Calibri" w:cs="Calibri"/>
          <w:sz w:val="24"/>
          <w:szCs w:val="24"/>
        </w:rPr>
      </w:pPr>
      <w:r>
        <w:rPr>
          <w:rFonts w:ascii="Calibri" w:hAnsi="Calibri" w:cs="Calibri"/>
          <w:sz w:val="24"/>
          <w:szCs w:val="24"/>
        </w:rPr>
        <w:t>Ressal</w:t>
      </w:r>
      <w:r w:rsidR="00FA3459">
        <w:rPr>
          <w:rFonts w:ascii="Calibri" w:hAnsi="Calibri" w:cs="Calibri"/>
          <w:sz w:val="24"/>
          <w:szCs w:val="24"/>
        </w:rPr>
        <w:t>v</w:t>
      </w:r>
      <w:r>
        <w:rPr>
          <w:rFonts w:ascii="Calibri" w:hAnsi="Calibri" w:cs="Calibri"/>
          <w:sz w:val="24"/>
          <w:szCs w:val="24"/>
        </w:rPr>
        <w:t>a-se que</w:t>
      </w:r>
      <w:r w:rsidR="00415393">
        <w:rPr>
          <w:rFonts w:ascii="Calibri" w:hAnsi="Calibri" w:cs="Calibri"/>
          <w:sz w:val="24"/>
          <w:szCs w:val="24"/>
        </w:rPr>
        <w:t xml:space="preserve"> o </w:t>
      </w:r>
      <w:r w:rsidR="00FA3459" w:rsidRPr="00D54784">
        <w:rPr>
          <w:rFonts w:ascii="Calibri" w:hAnsi="Calibri" w:cs="Calibri"/>
          <w:sz w:val="24"/>
          <w:szCs w:val="24"/>
        </w:rPr>
        <w:t>Acordo de Nível de Serviço</w:t>
      </w:r>
      <w:r w:rsidR="00FA3459">
        <w:rPr>
          <w:rFonts w:ascii="Calibri" w:hAnsi="Calibri" w:cs="Calibri"/>
          <w:sz w:val="24"/>
          <w:szCs w:val="24"/>
        </w:rPr>
        <w:t xml:space="preserve"> </w:t>
      </w:r>
      <w:r w:rsidR="00513D8B">
        <w:rPr>
          <w:rFonts w:ascii="Calibri" w:hAnsi="Calibri" w:cs="Calibri"/>
          <w:sz w:val="24"/>
          <w:szCs w:val="24"/>
        </w:rPr>
        <w:t>a ser referenciado neste Termo corresponde ao Tempo de Resposta Inicial Estimado</w:t>
      </w:r>
      <w:r w:rsidR="00561985">
        <w:rPr>
          <w:rFonts w:ascii="Calibri" w:hAnsi="Calibri" w:cs="Calibri"/>
          <w:sz w:val="24"/>
          <w:szCs w:val="24"/>
        </w:rPr>
        <w:t xml:space="preserve"> no glossário praticado pela empresa Microsoft Informática Ltda., a ser contratada.</w:t>
      </w:r>
    </w:p>
    <w:p w14:paraId="0DD99257" w14:textId="73672D2E" w:rsidR="009023A0" w:rsidRPr="00BB7837" w:rsidRDefault="009023A0" w:rsidP="002F33BA">
      <w:pPr>
        <w:pStyle w:val="Corpodetexto"/>
        <w:numPr>
          <w:ilvl w:val="0"/>
          <w:numId w:val="1"/>
        </w:numPr>
        <w:shd w:val="clear" w:color="auto" w:fill="FBE4D5" w:themeFill="accent2" w:themeFillTint="33"/>
        <w:spacing w:before="60" w:after="60" w:line="276" w:lineRule="auto"/>
        <w:ind w:left="425" w:hanging="425"/>
        <w:jc w:val="both"/>
        <w:outlineLvl w:val="0"/>
        <w:rPr>
          <w:rFonts w:ascii="Calibri" w:eastAsia="Times New Roman" w:hAnsi="Calibri" w:cs="Calibri"/>
          <w:b/>
          <w:bCs/>
          <w:sz w:val="24"/>
          <w:szCs w:val="24"/>
          <w:lang w:eastAsia="pt-BR"/>
        </w:rPr>
      </w:pPr>
      <w:r>
        <w:rPr>
          <w:rFonts w:ascii="Calibri" w:eastAsia="Times New Roman" w:hAnsi="Calibri" w:cs="Calibri"/>
          <w:b/>
          <w:bCs/>
          <w:sz w:val="24"/>
          <w:szCs w:val="24"/>
          <w:lang w:eastAsia="pt-BR"/>
        </w:rPr>
        <w:t>DEFINIÇÃO DO OBJETO</w:t>
      </w:r>
      <w:r w:rsidR="00FE1DA2">
        <w:rPr>
          <w:rFonts w:ascii="Calibri" w:eastAsia="Times New Roman" w:hAnsi="Calibri" w:cs="Calibri"/>
          <w:b/>
          <w:bCs/>
          <w:sz w:val="24"/>
          <w:szCs w:val="24"/>
          <w:lang w:eastAsia="pt-BR"/>
        </w:rPr>
        <w:t xml:space="preserve"> </w:t>
      </w:r>
      <w:r w:rsidR="00FE1DA2" w:rsidRPr="00C1620A">
        <w:rPr>
          <w:rFonts w:ascii="Calibri" w:eastAsia="Times New Roman" w:hAnsi="Calibri" w:cs="Calibri"/>
          <w:sz w:val="24"/>
          <w:szCs w:val="24"/>
          <w:lang w:eastAsia="pt-BR"/>
        </w:rPr>
        <w:t>(</w:t>
      </w:r>
      <w:r w:rsidR="00C1620A" w:rsidRPr="00C1620A">
        <w:rPr>
          <w:rFonts w:ascii="Calibri" w:eastAsia="Times New Roman" w:hAnsi="Calibri" w:cs="Calibri"/>
          <w:sz w:val="24"/>
          <w:szCs w:val="24"/>
          <w:lang w:eastAsia="pt-BR"/>
        </w:rPr>
        <w:t>alínea “a”, inc</w:t>
      </w:r>
      <w:r w:rsidR="00173F64">
        <w:rPr>
          <w:rFonts w:ascii="Calibri" w:eastAsia="Times New Roman" w:hAnsi="Calibri" w:cs="Calibri"/>
          <w:sz w:val="24"/>
          <w:szCs w:val="24"/>
          <w:lang w:eastAsia="pt-BR"/>
        </w:rPr>
        <w:t xml:space="preserve">. </w:t>
      </w:r>
      <w:r w:rsidR="00C1620A" w:rsidRPr="00C1620A">
        <w:rPr>
          <w:rFonts w:ascii="Calibri" w:eastAsia="Times New Roman" w:hAnsi="Calibri" w:cs="Calibri"/>
          <w:sz w:val="24"/>
          <w:szCs w:val="24"/>
          <w:lang w:eastAsia="pt-BR"/>
        </w:rPr>
        <w:t>X</w:t>
      </w:r>
      <w:r w:rsidR="007A60B0">
        <w:rPr>
          <w:rFonts w:ascii="Calibri" w:eastAsia="Times New Roman" w:hAnsi="Calibri" w:cs="Calibri"/>
          <w:sz w:val="24"/>
          <w:szCs w:val="24"/>
          <w:lang w:eastAsia="pt-BR"/>
        </w:rPr>
        <w:t>X</w:t>
      </w:r>
      <w:r w:rsidR="00C1620A" w:rsidRPr="00C1620A">
        <w:rPr>
          <w:rFonts w:ascii="Calibri" w:eastAsia="Times New Roman" w:hAnsi="Calibri" w:cs="Calibri"/>
          <w:sz w:val="24"/>
          <w:szCs w:val="24"/>
          <w:lang w:eastAsia="pt-BR"/>
        </w:rPr>
        <w:t>III, art. 6º da Lei 14.133/2021)</w:t>
      </w:r>
    </w:p>
    <w:p w14:paraId="2F9160E9" w14:textId="77777777" w:rsidR="004B525C" w:rsidRPr="00A85FD0" w:rsidRDefault="00C74D35" w:rsidP="002F33BA">
      <w:pPr>
        <w:pStyle w:val="Corpodetexto"/>
        <w:numPr>
          <w:ilvl w:val="1"/>
          <w:numId w:val="1"/>
        </w:numPr>
        <w:spacing w:before="60" w:after="60" w:line="276" w:lineRule="auto"/>
        <w:ind w:right="170"/>
        <w:jc w:val="both"/>
        <w:rPr>
          <w:rFonts w:ascii="Calibri" w:hAnsi="Calibri" w:cs="Calibri"/>
          <w:b/>
          <w:bCs/>
          <w:sz w:val="24"/>
          <w:szCs w:val="24"/>
        </w:rPr>
      </w:pPr>
      <w:r w:rsidRPr="00A85FD0">
        <w:rPr>
          <w:rFonts w:ascii="Calibri" w:hAnsi="Calibri" w:cs="Calibri"/>
          <w:b/>
          <w:bCs/>
          <w:sz w:val="24"/>
          <w:szCs w:val="24"/>
        </w:rPr>
        <w:t>Natureza do Objeto</w:t>
      </w:r>
    </w:p>
    <w:p w14:paraId="1550F020" w14:textId="70994F7A" w:rsidR="005534E0" w:rsidRPr="005534E0" w:rsidRDefault="004B525C"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b/>
          <w:bCs/>
          <w:sz w:val="24"/>
          <w:szCs w:val="24"/>
        </w:rPr>
      </w:pPr>
      <w:r>
        <w:rPr>
          <w:rFonts w:ascii="Calibri" w:hAnsi="Calibri" w:cs="Calibri"/>
          <w:sz w:val="24"/>
          <w:szCs w:val="24"/>
        </w:rPr>
        <w:t xml:space="preserve">A </w:t>
      </w:r>
      <w:r w:rsidR="00610489" w:rsidRPr="004B525C">
        <w:rPr>
          <w:rFonts w:ascii="Calibri" w:hAnsi="Calibri" w:cs="Calibri"/>
          <w:sz w:val="24"/>
          <w:szCs w:val="24"/>
        </w:rPr>
        <w:t>natureza do objeto da contratação é de serviço técnico especializado, de natureza continuada,</w:t>
      </w:r>
      <w:r w:rsidR="00BF00EA">
        <w:rPr>
          <w:rFonts w:ascii="Calibri" w:hAnsi="Calibri" w:cs="Calibri"/>
          <w:sz w:val="24"/>
          <w:szCs w:val="24"/>
        </w:rPr>
        <w:t xml:space="preserve"> na modalidade </w:t>
      </w:r>
      <w:r w:rsidR="00BF00EA" w:rsidRPr="004052D0">
        <w:rPr>
          <w:rFonts w:ascii="Calibri" w:hAnsi="Calibri" w:cs="Calibri"/>
          <w:i/>
          <w:iCs/>
          <w:sz w:val="24"/>
          <w:szCs w:val="24"/>
        </w:rPr>
        <w:t>Unified Support</w:t>
      </w:r>
      <w:r w:rsidR="00BF00EA">
        <w:rPr>
          <w:rFonts w:ascii="Calibri" w:hAnsi="Calibri" w:cs="Calibri"/>
          <w:sz w:val="24"/>
          <w:szCs w:val="24"/>
        </w:rPr>
        <w:t xml:space="preserve">, prestados pela </w:t>
      </w:r>
      <w:r w:rsidR="00E206E3">
        <w:rPr>
          <w:rFonts w:ascii="Calibri" w:hAnsi="Calibri" w:cs="Calibri"/>
          <w:i/>
          <w:iCs/>
          <w:sz w:val="24"/>
          <w:szCs w:val="24"/>
        </w:rPr>
        <w:t>Microsoft Informática Ltda.</w:t>
      </w:r>
      <w:r w:rsidR="00FA6B59">
        <w:rPr>
          <w:rFonts w:ascii="Calibri" w:hAnsi="Calibri" w:cs="Calibri"/>
          <w:sz w:val="24"/>
          <w:szCs w:val="24"/>
        </w:rPr>
        <w:t xml:space="preserve">, </w:t>
      </w:r>
      <w:r w:rsidR="006958C1">
        <w:rPr>
          <w:rFonts w:ascii="Calibri" w:hAnsi="Calibri" w:cs="Calibri"/>
          <w:sz w:val="24"/>
          <w:szCs w:val="24"/>
        </w:rPr>
        <w:t>empresa proprietária da titularidade dos produtos para os quais se busca o serviço de suporte, visando o</w:t>
      </w:r>
      <w:r w:rsidR="00FA6B59">
        <w:rPr>
          <w:rFonts w:ascii="Calibri" w:hAnsi="Calibri" w:cs="Calibri"/>
          <w:sz w:val="24"/>
          <w:szCs w:val="24"/>
        </w:rPr>
        <w:t xml:space="preserve"> atendimento às necessidades de suporte técnico dos </w:t>
      </w:r>
      <w:r w:rsidR="006958C1">
        <w:rPr>
          <w:rFonts w:ascii="Calibri" w:hAnsi="Calibri" w:cs="Calibri"/>
          <w:sz w:val="24"/>
          <w:szCs w:val="24"/>
        </w:rPr>
        <w:t xml:space="preserve">referidos </w:t>
      </w:r>
      <w:r w:rsidR="00FA6B59">
        <w:rPr>
          <w:rFonts w:ascii="Calibri" w:hAnsi="Calibri" w:cs="Calibri"/>
          <w:sz w:val="24"/>
          <w:szCs w:val="24"/>
        </w:rPr>
        <w:t>produtos</w:t>
      </w:r>
      <w:r w:rsidR="006958C1">
        <w:rPr>
          <w:rFonts w:ascii="Calibri" w:hAnsi="Calibri" w:cs="Calibri"/>
          <w:sz w:val="24"/>
          <w:szCs w:val="24"/>
        </w:rPr>
        <w:t xml:space="preserve"> </w:t>
      </w:r>
      <w:r w:rsidR="00FA6B59">
        <w:rPr>
          <w:rFonts w:ascii="Calibri" w:hAnsi="Calibri" w:cs="Calibri"/>
          <w:sz w:val="24"/>
          <w:szCs w:val="24"/>
        </w:rPr>
        <w:t>utilizados pelo Tribunal de Justiça do Estado de São Paulo</w:t>
      </w:r>
      <w:r w:rsidR="006958C1">
        <w:rPr>
          <w:rFonts w:ascii="Calibri" w:hAnsi="Calibri" w:cs="Calibri"/>
          <w:sz w:val="24"/>
          <w:szCs w:val="24"/>
        </w:rPr>
        <w:t>, cuj</w:t>
      </w:r>
      <w:r w:rsidR="00444D14">
        <w:rPr>
          <w:rFonts w:ascii="Calibri" w:hAnsi="Calibri" w:cs="Calibri"/>
          <w:sz w:val="24"/>
          <w:szCs w:val="24"/>
        </w:rPr>
        <w:t>a prestação é de exclusividade da referida empresa em território nacional brasileiro</w:t>
      </w:r>
      <w:r w:rsidR="005534E0">
        <w:rPr>
          <w:rFonts w:ascii="Calibri" w:hAnsi="Calibri" w:cs="Calibri"/>
          <w:sz w:val="24"/>
          <w:szCs w:val="24"/>
        </w:rPr>
        <w:t>.</w:t>
      </w:r>
    </w:p>
    <w:p w14:paraId="3AA27108" w14:textId="1AA9C01B" w:rsidR="0067360B" w:rsidRPr="0067360B" w:rsidRDefault="005534E0"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Pr>
          <w:rFonts w:ascii="Calibri" w:hAnsi="Calibri" w:cs="Calibri"/>
          <w:sz w:val="24"/>
          <w:szCs w:val="24"/>
        </w:rPr>
        <w:t xml:space="preserve">O serviço contratado </w:t>
      </w:r>
      <w:r w:rsidR="0067360B" w:rsidRPr="0067360B">
        <w:rPr>
          <w:rFonts w:ascii="Calibri" w:hAnsi="Calibri" w:cs="Calibri"/>
          <w:sz w:val="24"/>
          <w:szCs w:val="24"/>
          <w:lang w:val="pt-BR"/>
        </w:rPr>
        <w:t xml:space="preserve">abrange suporte técnico oficial, reativo e proativo, diretamente prestado por engenheiros </w:t>
      </w:r>
      <w:r w:rsidR="00862D0C">
        <w:rPr>
          <w:rFonts w:ascii="Calibri" w:hAnsi="Calibri" w:cs="Calibri"/>
          <w:sz w:val="24"/>
          <w:szCs w:val="24"/>
          <w:lang w:val="pt-BR"/>
        </w:rPr>
        <w:t xml:space="preserve">e arquitetos </w:t>
      </w:r>
      <w:r w:rsidR="0067360B" w:rsidRPr="0067360B">
        <w:rPr>
          <w:rFonts w:ascii="Calibri" w:hAnsi="Calibri" w:cs="Calibri"/>
          <w:sz w:val="24"/>
          <w:szCs w:val="24"/>
          <w:lang w:val="pt-BR"/>
        </w:rPr>
        <w:t xml:space="preserve">da fabricante, com acesso a ferramentas </w:t>
      </w:r>
      <w:r w:rsidR="0067360B" w:rsidRPr="0067360B">
        <w:rPr>
          <w:rFonts w:ascii="Calibri" w:hAnsi="Calibri" w:cs="Calibri"/>
          <w:sz w:val="24"/>
          <w:szCs w:val="24"/>
          <w:lang w:val="pt-BR"/>
        </w:rPr>
        <w:lastRenderedPageBreak/>
        <w:t xml:space="preserve">avançadas de diagnóstico, gerenciamento de incidentes críticos, orientações estratégicas para mitigação de riscos e escalonamento direto aos times de desenvolvimento da </w:t>
      </w:r>
      <w:r w:rsidR="0067360B" w:rsidRPr="00862D0C">
        <w:rPr>
          <w:rFonts w:ascii="Calibri" w:hAnsi="Calibri" w:cs="Calibri"/>
          <w:i/>
          <w:iCs/>
          <w:sz w:val="24"/>
          <w:szCs w:val="24"/>
          <w:lang w:val="pt-BR"/>
        </w:rPr>
        <w:t>Microsoft</w:t>
      </w:r>
      <w:r w:rsidR="0067360B" w:rsidRPr="0067360B">
        <w:rPr>
          <w:rFonts w:ascii="Calibri" w:hAnsi="Calibri" w:cs="Calibri"/>
          <w:sz w:val="24"/>
          <w:szCs w:val="24"/>
          <w:lang w:val="pt-BR"/>
        </w:rPr>
        <w:t xml:space="preserve">, conforme especificações técnicas constantes no </w:t>
      </w:r>
      <w:r w:rsidR="0067360B" w:rsidRPr="00D222C7">
        <w:rPr>
          <w:rFonts w:ascii="Calibri" w:hAnsi="Calibri" w:cs="Calibri"/>
          <w:sz w:val="24"/>
          <w:szCs w:val="24"/>
          <w:lang w:val="pt-BR"/>
        </w:rPr>
        <w:t>ANEXO I</w:t>
      </w:r>
      <w:r w:rsidR="0067360B" w:rsidRPr="0067360B">
        <w:rPr>
          <w:rFonts w:ascii="Calibri" w:hAnsi="Calibri" w:cs="Calibri"/>
          <w:sz w:val="24"/>
          <w:szCs w:val="24"/>
          <w:lang w:val="pt-BR"/>
        </w:rPr>
        <w:t xml:space="preserve"> deste documento</w:t>
      </w:r>
      <w:r w:rsidR="0067360B">
        <w:rPr>
          <w:rFonts w:ascii="Calibri" w:hAnsi="Calibri" w:cs="Calibri"/>
          <w:sz w:val="24"/>
          <w:szCs w:val="24"/>
          <w:lang w:val="pt-BR"/>
        </w:rPr>
        <w:t>.</w:t>
      </w:r>
    </w:p>
    <w:p w14:paraId="21EBB82A" w14:textId="1630EFE8" w:rsidR="00C74D35" w:rsidRPr="00876F0E" w:rsidRDefault="00C74D35" w:rsidP="002F33BA">
      <w:pPr>
        <w:pStyle w:val="Corpodetexto"/>
        <w:numPr>
          <w:ilvl w:val="1"/>
          <w:numId w:val="1"/>
        </w:numPr>
        <w:spacing w:before="60" w:after="60" w:line="276" w:lineRule="auto"/>
        <w:ind w:right="170"/>
        <w:jc w:val="both"/>
        <w:rPr>
          <w:rFonts w:ascii="Calibri" w:hAnsi="Calibri" w:cs="Calibri"/>
          <w:b/>
          <w:bCs/>
          <w:sz w:val="24"/>
          <w:szCs w:val="24"/>
        </w:rPr>
      </w:pPr>
      <w:r w:rsidRPr="00876F0E">
        <w:rPr>
          <w:rFonts w:ascii="Calibri" w:hAnsi="Calibri" w:cs="Calibri"/>
          <w:b/>
          <w:bCs/>
          <w:sz w:val="24"/>
          <w:szCs w:val="24"/>
        </w:rPr>
        <w:t>Quantitativo</w:t>
      </w:r>
    </w:p>
    <w:p w14:paraId="0721AB68" w14:textId="52CF51D9" w:rsidR="00014395" w:rsidRDefault="0022477E"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Pr>
          <w:rFonts w:ascii="Calibri" w:hAnsi="Calibri" w:cs="Calibri"/>
          <w:sz w:val="24"/>
          <w:szCs w:val="24"/>
        </w:rPr>
        <w:t>A contratação</w:t>
      </w:r>
      <w:r w:rsidR="00862D0C">
        <w:rPr>
          <w:rFonts w:ascii="Calibri" w:hAnsi="Calibri" w:cs="Calibri"/>
          <w:sz w:val="24"/>
          <w:szCs w:val="24"/>
        </w:rPr>
        <w:t xml:space="preserve"> objeto do presente Termo</w:t>
      </w:r>
      <w:r w:rsidR="006E5278">
        <w:rPr>
          <w:rFonts w:ascii="Calibri" w:hAnsi="Calibri" w:cs="Calibri"/>
          <w:sz w:val="24"/>
          <w:szCs w:val="24"/>
        </w:rPr>
        <w:t xml:space="preserve"> abrange </w:t>
      </w:r>
      <w:r w:rsidR="000C1267">
        <w:rPr>
          <w:rFonts w:ascii="Calibri" w:hAnsi="Calibri" w:cs="Calibri"/>
          <w:sz w:val="24"/>
          <w:szCs w:val="24"/>
        </w:rPr>
        <w:t>os</w:t>
      </w:r>
      <w:r w:rsidR="007B5F58">
        <w:rPr>
          <w:rFonts w:ascii="Calibri" w:hAnsi="Calibri" w:cs="Calibri"/>
          <w:sz w:val="24"/>
          <w:szCs w:val="24"/>
        </w:rPr>
        <w:t xml:space="preserve"> seguintes </w:t>
      </w:r>
      <w:r w:rsidR="00C56596">
        <w:rPr>
          <w:rFonts w:ascii="Calibri" w:hAnsi="Calibri" w:cs="Calibri"/>
          <w:sz w:val="24"/>
          <w:szCs w:val="24"/>
        </w:rPr>
        <w:t xml:space="preserve">itens e </w:t>
      </w:r>
      <w:r w:rsidR="007B5F58">
        <w:rPr>
          <w:rFonts w:ascii="Calibri" w:hAnsi="Calibri" w:cs="Calibri"/>
          <w:sz w:val="24"/>
          <w:szCs w:val="24"/>
        </w:rPr>
        <w:t xml:space="preserve">quantidades: </w:t>
      </w:r>
    </w:p>
    <w:tbl>
      <w:tblPr>
        <w:tblStyle w:val="TabeladeGrade1Clara-nfase3"/>
        <w:tblW w:w="8895" w:type="dxa"/>
        <w:tblInd w:w="846" w:type="dxa"/>
        <w:tblLook w:val="04A0" w:firstRow="1" w:lastRow="0" w:firstColumn="1" w:lastColumn="0" w:noHBand="0" w:noVBand="1"/>
      </w:tblPr>
      <w:tblGrid>
        <w:gridCol w:w="641"/>
        <w:gridCol w:w="1910"/>
        <w:gridCol w:w="1879"/>
        <w:gridCol w:w="1298"/>
        <w:gridCol w:w="1737"/>
        <w:gridCol w:w="1430"/>
      </w:tblGrid>
      <w:tr w:rsidR="00F23EEA" w:rsidRPr="00980703" w14:paraId="4B8133CB" w14:textId="77777777" w:rsidTr="00D70C8F">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641" w:type="dxa"/>
            <w:vAlign w:val="center"/>
          </w:tcPr>
          <w:p w14:paraId="4BDCB747" w14:textId="77777777" w:rsidR="00F23EEA" w:rsidRPr="00980703" w:rsidRDefault="00F23EEA" w:rsidP="002F33BA">
            <w:pPr>
              <w:spacing w:before="60" w:after="60" w:line="276" w:lineRule="auto"/>
              <w:jc w:val="center"/>
              <w:rPr>
                <w:rFonts w:eastAsia="Times New Roman"/>
                <w:color w:val="000000" w:themeColor="text1"/>
                <w:sz w:val="18"/>
                <w:szCs w:val="18"/>
                <w:highlight w:val="yellow"/>
                <w:lang w:eastAsia="pt-BR"/>
              </w:rPr>
            </w:pPr>
            <w:r w:rsidRPr="009C0BFA">
              <w:t>Item</w:t>
            </w:r>
          </w:p>
        </w:tc>
        <w:tc>
          <w:tcPr>
            <w:tcW w:w="1910" w:type="dxa"/>
            <w:noWrap/>
            <w:vAlign w:val="center"/>
            <w:hideMark/>
          </w:tcPr>
          <w:p w14:paraId="6D700EF6" w14:textId="77777777" w:rsidR="00F23EEA" w:rsidRPr="00980703" w:rsidRDefault="00F23EEA" w:rsidP="002F33BA">
            <w:pPr>
              <w:spacing w:before="60" w:after="60" w:line="276" w:lineRule="auto"/>
              <w:jc w:val="center"/>
              <w:cnfStyle w:val="100000000000" w:firstRow="1" w:lastRow="0" w:firstColumn="0" w:lastColumn="0" w:oddVBand="0" w:evenVBand="0" w:oddHBand="0" w:evenHBand="0" w:firstRowFirstColumn="0" w:firstRowLastColumn="0" w:lastRowFirstColumn="0" w:lastRowLastColumn="0"/>
              <w:rPr>
                <w:highlight w:val="yellow"/>
              </w:rPr>
            </w:pPr>
            <w:r w:rsidRPr="009C0BFA">
              <w:t>Serviço</w:t>
            </w:r>
          </w:p>
        </w:tc>
        <w:tc>
          <w:tcPr>
            <w:tcW w:w="1879" w:type="dxa"/>
            <w:noWrap/>
            <w:vAlign w:val="center"/>
            <w:hideMark/>
          </w:tcPr>
          <w:p w14:paraId="7EFAD85E" w14:textId="77777777" w:rsidR="00F23EEA" w:rsidRPr="00980703" w:rsidRDefault="00F23EEA" w:rsidP="002F33BA">
            <w:pPr>
              <w:spacing w:before="60" w:after="60"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18"/>
                <w:szCs w:val="18"/>
                <w:highlight w:val="yellow"/>
                <w:lang w:eastAsia="pt-BR"/>
              </w:rPr>
            </w:pPr>
            <w:r w:rsidRPr="009C0BFA">
              <w:t>Unidade de Fornecimento</w:t>
            </w:r>
          </w:p>
        </w:tc>
        <w:tc>
          <w:tcPr>
            <w:tcW w:w="1240" w:type="dxa"/>
            <w:noWrap/>
            <w:vAlign w:val="center"/>
            <w:hideMark/>
          </w:tcPr>
          <w:p w14:paraId="784B88A7" w14:textId="5DB7B676" w:rsidR="00F23EEA" w:rsidRPr="00980703" w:rsidRDefault="00F23EEA" w:rsidP="002F33BA">
            <w:pPr>
              <w:spacing w:before="60" w:after="60"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color w:val="000000"/>
                <w:sz w:val="18"/>
                <w:szCs w:val="18"/>
                <w:highlight w:val="yellow"/>
                <w:lang w:eastAsia="pt-BR"/>
              </w:rPr>
            </w:pPr>
            <w:r w:rsidRPr="009C0BFA">
              <w:t>Quantidade</w:t>
            </w:r>
            <w:r w:rsidR="00D70C8F">
              <w:t xml:space="preserve"> por ano (12 meses)</w:t>
            </w:r>
          </w:p>
        </w:tc>
        <w:tc>
          <w:tcPr>
            <w:tcW w:w="1795" w:type="dxa"/>
          </w:tcPr>
          <w:p w14:paraId="67073A8F" w14:textId="69ADA959" w:rsidR="00F23EEA" w:rsidRDefault="00F23EEA" w:rsidP="002F33BA">
            <w:pPr>
              <w:spacing w:before="60" w:after="60" w:line="276" w:lineRule="auto"/>
              <w:jc w:val="center"/>
              <w:cnfStyle w:val="100000000000" w:firstRow="1" w:lastRow="0" w:firstColumn="0" w:lastColumn="0" w:oddVBand="0" w:evenVBand="0" w:oddHBand="0" w:evenHBand="0" w:firstRowFirstColumn="0" w:firstRowLastColumn="0" w:lastRowFirstColumn="0" w:lastRowLastColumn="0"/>
            </w:pPr>
            <w:r>
              <w:t>Quantidade</w:t>
            </w:r>
            <w:r w:rsidR="00D70C8F">
              <w:t xml:space="preserve"> contratada final (36 meses)</w:t>
            </w:r>
          </w:p>
        </w:tc>
        <w:tc>
          <w:tcPr>
            <w:tcW w:w="1430" w:type="dxa"/>
            <w:vAlign w:val="center"/>
          </w:tcPr>
          <w:p w14:paraId="04C66E46" w14:textId="627CC10F" w:rsidR="00F23EEA" w:rsidRDefault="00F23EEA" w:rsidP="002F33BA">
            <w:pPr>
              <w:spacing w:before="60" w:after="60" w:line="276" w:lineRule="auto"/>
              <w:jc w:val="center"/>
              <w:cnfStyle w:val="100000000000" w:firstRow="1" w:lastRow="0" w:firstColumn="0" w:lastColumn="0" w:oddVBand="0" w:evenVBand="0" w:oddHBand="0" w:evenHBand="0" w:firstRowFirstColumn="0" w:firstRowLastColumn="0" w:lastRowFirstColumn="0" w:lastRowLastColumn="0"/>
            </w:pPr>
            <w:r>
              <w:t>Especificação Técnica</w:t>
            </w:r>
          </w:p>
        </w:tc>
      </w:tr>
      <w:tr w:rsidR="00F23EEA" w:rsidRPr="00980703" w14:paraId="43856F78" w14:textId="77777777" w:rsidTr="00D70C8F">
        <w:trPr>
          <w:trHeight w:val="300"/>
        </w:trPr>
        <w:tc>
          <w:tcPr>
            <w:cnfStyle w:val="001000000000" w:firstRow="0" w:lastRow="0" w:firstColumn="1" w:lastColumn="0" w:oddVBand="0" w:evenVBand="0" w:oddHBand="0" w:evenHBand="0" w:firstRowFirstColumn="0" w:firstRowLastColumn="0" w:lastRowFirstColumn="0" w:lastRowLastColumn="0"/>
            <w:tcW w:w="641" w:type="dxa"/>
            <w:vAlign w:val="center"/>
          </w:tcPr>
          <w:p w14:paraId="36ACCDB6" w14:textId="77777777" w:rsidR="00F23EEA" w:rsidRPr="00980703" w:rsidRDefault="00F23EEA" w:rsidP="002F33BA">
            <w:pPr>
              <w:spacing w:before="60" w:after="60" w:line="276" w:lineRule="auto"/>
              <w:jc w:val="center"/>
              <w:rPr>
                <w:rFonts w:eastAsia="Times New Roman"/>
                <w:color w:val="000000" w:themeColor="text1"/>
                <w:sz w:val="18"/>
                <w:szCs w:val="18"/>
                <w:highlight w:val="yellow"/>
                <w:lang w:eastAsia="pt-BR"/>
              </w:rPr>
            </w:pPr>
            <w:r w:rsidRPr="009C0BFA">
              <w:t>1</w:t>
            </w:r>
          </w:p>
        </w:tc>
        <w:tc>
          <w:tcPr>
            <w:tcW w:w="1910" w:type="dxa"/>
            <w:noWrap/>
            <w:vAlign w:val="center"/>
          </w:tcPr>
          <w:p w14:paraId="1E5C863A" w14:textId="77777777" w:rsidR="00F23EEA" w:rsidRPr="00980703" w:rsidRDefault="00F23EEA" w:rsidP="002F33BA">
            <w:pPr>
              <w:spacing w:before="60" w:after="60" w:line="276" w:lineRule="auto"/>
              <w:jc w:val="center"/>
              <w:cnfStyle w:val="000000000000" w:firstRow="0" w:lastRow="0" w:firstColumn="0" w:lastColumn="0" w:oddVBand="0" w:evenVBand="0" w:oddHBand="0" w:evenHBand="0" w:firstRowFirstColumn="0" w:firstRowLastColumn="0" w:lastRowFirstColumn="0" w:lastRowLastColumn="0"/>
              <w:rPr>
                <w:highlight w:val="yellow"/>
              </w:rPr>
            </w:pPr>
            <w:r w:rsidRPr="009C0BFA">
              <w:t>Suporte Unificado – Pacote básico</w:t>
            </w:r>
          </w:p>
        </w:tc>
        <w:tc>
          <w:tcPr>
            <w:tcW w:w="1879" w:type="dxa"/>
            <w:noWrap/>
            <w:vAlign w:val="center"/>
          </w:tcPr>
          <w:p w14:paraId="5E962101" w14:textId="05177708" w:rsidR="00F23EEA" w:rsidRPr="00980703" w:rsidRDefault="00F23EEA" w:rsidP="002F33BA">
            <w:pPr>
              <w:spacing w:before="60" w:after="60" w:line="276" w:lineRule="auto"/>
              <w:jc w:val="center"/>
              <w:cnfStyle w:val="000000000000" w:firstRow="0" w:lastRow="0" w:firstColumn="0" w:lastColumn="0" w:oddVBand="0" w:evenVBand="0" w:oddHBand="0" w:evenHBand="0" w:firstRowFirstColumn="0" w:firstRowLastColumn="0" w:lastRowFirstColumn="0" w:lastRowLastColumn="0"/>
              <w:rPr>
                <w:highlight w:val="yellow"/>
              </w:rPr>
            </w:pPr>
            <w:r w:rsidRPr="009C0BFA">
              <w:t>Unidade de execução/serviço</w:t>
            </w:r>
            <w:r>
              <w:t>*</w:t>
            </w:r>
          </w:p>
        </w:tc>
        <w:tc>
          <w:tcPr>
            <w:tcW w:w="1240" w:type="dxa"/>
            <w:noWrap/>
            <w:vAlign w:val="center"/>
          </w:tcPr>
          <w:p w14:paraId="407D1D92" w14:textId="23AB6E72" w:rsidR="00F23EEA" w:rsidRPr="00980703" w:rsidRDefault="0014367E" w:rsidP="002F33BA">
            <w:pPr>
              <w:spacing w:before="60" w:after="60" w:line="276" w:lineRule="auto"/>
              <w:jc w:val="center"/>
              <w:cnfStyle w:val="000000000000" w:firstRow="0" w:lastRow="0" w:firstColumn="0" w:lastColumn="0" w:oddVBand="0" w:evenVBand="0" w:oddHBand="0" w:evenHBand="0" w:firstRowFirstColumn="0" w:firstRowLastColumn="0" w:lastRowFirstColumn="0" w:lastRowLastColumn="0"/>
              <w:rPr>
                <w:highlight w:val="yellow"/>
              </w:rPr>
            </w:pPr>
            <w:r>
              <w:t>7.024</w:t>
            </w:r>
          </w:p>
        </w:tc>
        <w:tc>
          <w:tcPr>
            <w:tcW w:w="1795" w:type="dxa"/>
            <w:vAlign w:val="center"/>
          </w:tcPr>
          <w:p w14:paraId="7C1F5B24" w14:textId="32F9C579" w:rsidR="00F23EEA" w:rsidRPr="001A04C3" w:rsidRDefault="0014367E" w:rsidP="00D70C8F">
            <w:pPr>
              <w:spacing w:before="60" w:after="60" w:line="276" w:lineRule="auto"/>
              <w:jc w:val="center"/>
              <w:cnfStyle w:val="000000000000" w:firstRow="0" w:lastRow="0" w:firstColumn="0" w:lastColumn="0" w:oddVBand="0" w:evenVBand="0" w:oddHBand="0" w:evenHBand="0" w:firstRowFirstColumn="0" w:firstRowLastColumn="0" w:lastRowFirstColumn="0" w:lastRowLastColumn="0"/>
            </w:pPr>
            <w:r>
              <w:t>21.072</w:t>
            </w:r>
          </w:p>
        </w:tc>
        <w:tc>
          <w:tcPr>
            <w:tcW w:w="1430" w:type="dxa"/>
            <w:vAlign w:val="center"/>
          </w:tcPr>
          <w:p w14:paraId="1AE44DB2" w14:textId="6EB6F69A" w:rsidR="00F23EEA" w:rsidRPr="001A04C3" w:rsidRDefault="00F23EEA" w:rsidP="002F33BA">
            <w:pPr>
              <w:spacing w:before="60" w:after="60" w:line="276" w:lineRule="auto"/>
              <w:jc w:val="center"/>
              <w:cnfStyle w:val="000000000000" w:firstRow="0" w:lastRow="0" w:firstColumn="0" w:lastColumn="0" w:oddVBand="0" w:evenVBand="0" w:oddHBand="0" w:evenHBand="0" w:firstRowFirstColumn="0" w:firstRowLastColumn="0" w:lastRowFirstColumn="0" w:lastRowLastColumn="0"/>
            </w:pPr>
            <w:r w:rsidRPr="001A04C3">
              <w:t>ANEXO I</w:t>
            </w:r>
          </w:p>
        </w:tc>
      </w:tr>
      <w:tr w:rsidR="00F23EEA" w:rsidRPr="00FC6CB7" w14:paraId="656DFAFD" w14:textId="77777777" w:rsidTr="00D70C8F">
        <w:trPr>
          <w:trHeight w:val="300"/>
        </w:trPr>
        <w:tc>
          <w:tcPr>
            <w:cnfStyle w:val="001000000000" w:firstRow="0" w:lastRow="0" w:firstColumn="1" w:lastColumn="0" w:oddVBand="0" w:evenVBand="0" w:oddHBand="0" w:evenHBand="0" w:firstRowFirstColumn="0" w:firstRowLastColumn="0" w:lastRowFirstColumn="0" w:lastRowLastColumn="0"/>
            <w:tcW w:w="641" w:type="dxa"/>
            <w:vAlign w:val="center"/>
          </w:tcPr>
          <w:p w14:paraId="71122535" w14:textId="77777777" w:rsidR="00F23EEA" w:rsidRPr="00980703" w:rsidRDefault="00F23EEA" w:rsidP="002F33BA">
            <w:pPr>
              <w:spacing w:before="60" w:after="60" w:line="276" w:lineRule="auto"/>
              <w:jc w:val="center"/>
              <w:rPr>
                <w:rFonts w:eastAsia="Times New Roman"/>
                <w:color w:val="000000" w:themeColor="text1"/>
                <w:sz w:val="18"/>
                <w:szCs w:val="18"/>
                <w:highlight w:val="yellow"/>
                <w:lang w:eastAsia="pt-BR"/>
              </w:rPr>
            </w:pPr>
            <w:r w:rsidRPr="009C0BFA">
              <w:t>2</w:t>
            </w:r>
          </w:p>
        </w:tc>
        <w:tc>
          <w:tcPr>
            <w:tcW w:w="1910" w:type="dxa"/>
            <w:noWrap/>
            <w:vAlign w:val="center"/>
          </w:tcPr>
          <w:p w14:paraId="602A618E" w14:textId="77777777" w:rsidR="00F23EEA" w:rsidRPr="00980703" w:rsidRDefault="00F23EEA" w:rsidP="002F33BA">
            <w:pPr>
              <w:spacing w:before="60" w:after="60" w:line="276"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18"/>
                <w:szCs w:val="18"/>
                <w:highlight w:val="yellow"/>
                <w:lang w:eastAsia="pt-BR"/>
              </w:rPr>
            </w:pPr>
            <w:r w:rsidRPr="009C0BFA">
              <w:t>Suporte Unificado – Pacote Adicional</w:t>
            </w:r>
          </w:p>
        </w:tc>
        <w:tc>
          <w:tcPr>
            <w:tcW w:w="1879" w:type="dxa"/>
            <w:noWrap/>
            <w:vAlign w:val="center"/>
          </w:tcPr>
          <w:p w14:paraId="54ED75CD" w14:textId="7254F37F" w:rsidR="00F23EEA" w:rsidRPr="00980703" w:rsidRDefault="00F23EEA" w:rsidP="002F33BA">
            <w:pPr>
              <w:spacing w:before="60" w:after="60" w:line="276"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18"/>
                <w:szCs w:val="18"/>
                <w:highlight w:val="yellow"/>
                <w:lang w:eastAsia="pt-BR"/>
              </w:rPr>
            </w:pPr>
            <w:r w:rsidRPr="009C0BFA">
              <w:t>Unidade de execução/serviço</w:t>
            </w:r>
            <w:r>
              <w:t>*</w:t>
            </w:r>
          </w:p>
        </w:tc>
        <w:tc>
          <w:tcPr>
            <w:tcW w:w="1240" w:type="dxa"/>
            <w:noWrap/>
            <w:vAlign w:val="center"/>
          </w:tcPr>
          <w:p w14:paraId="34CD24EC" w14:textId="77149184" w:rsidR="00F23EEA" w:rsidRPr="00450B99" w:rsidRDefault="00D34AA1" w:rsidP="002F33BA">
            <w:pPr>
              <w:spacing w:before="60" w:after="60" w:line="276" w:lineRule="auto"/>
              <w:jc w:val="center"/>
              <w:cnfStyle w:val="000000000000" w:firstRow="0" w:lastRow="0" w:firstColumn="0" w:lastColumn="0" w:oddVBand="0" w:evenVBand="0" w:oddHBand="0" w:evenHBand="0" w:firstRowFirstColumn="0" w:firstRowLastColumn="0" w:lastRowFirstColumn="0" w:lastRowLastColumn="0"/>
              <w:rPr>
                <w:sz w:val="18"/>
                <w:szCs w:val="18"/>
              </w:rPr>
            </w:pPr>
            <w:r>
              <w:t>69</w:t>
            </w:r>
            <w:r w:rsidR="0014367E">
              <w:t>.</w:t>
            </w:r>
            <w:r w:rsidR="005629D8">
              <w:t>573</w:t>
            </w:r>
          </w:p>
        </w:tc>
        <w:tc>
          <w:tcPr>
            <w:tcW w:w="1795" w:type="dxa"/>
            <w:vAlign w:val="center"/>
          </w:tcPr>
          <w:p w14:paraId="0011ED56" w14:textId="64BDFF6E" w:rsidR="00F23EEA" w:rsidRPr="001A04C3" w:rsidRDefault="005629D8" w:rsidP="00D70C8F">
            <w:pPr>
              <w:spacing w:before="60" w:after="60" w:line="276" w:lineRule="auto"/>
              <w:jc w:val="center"/>
              <w:cnfStyle w:val="000000000000" w:firstRow="0" w:lastRow="0" w:firstColumn="0" w:lastColumn="0" w:oddVBand="0" w:evenVBand="0" w:oddHBand="0" w:evenHBand="0" w:firstRowFirstColumn="0" w:firstRowLastColumn="0" w:lastRowFirstColumn="0" w:lastRowLastColumn="0"/>
            </w:pPr>
            <w:r>
              <w:t>208.719</w:t>
            </w:r>
          </w:p>
        </w:tc>
        <w:tc>
          <w:tcPr>
            <w:tcW w:w="1430" w:type="dxa"/>
            <w:vAlign w:val="center"/>
          </w:tcPr>
          <w:p w14:paraId="3D0E3758" w14:textId="3CC8D7F7" w:rsidR="00F23EEA" w:rsidRPr="001A04C3" w:rsidRDefault="00F23EEA" w:rsidP="002F33BA">
            <w:pPr>
              <w:spacing w:before="60" w:after="60" w:line="276" w:lineRule="auto"/>
              <w:jc w:val="center"/>
              <w:cnfStyle w:val="000000000000" w:firstRow="0" w:lastRow="0" w:firstColumn="0" w:lastColumn="0" w:oddVBand="0" w:evenVBand="0" w:oddHBand="0" w:evenHBand="0" w:firstRowFirstColumn="0" w:firstRowLastColumn="0" w:lastRowFirstColumn="0" w:lastRowLastColumn="0"/>
            </w:pPr>
            <w:r w:rsidRPr="001A04C3">
              <w:t>ANEXO I</w:t>
            </w:r>
          </w:p>
        </w:tc>
      </w:tr>
      <w:tr w:rsidR="002D4027" w:rsidRPr="00FC6CB7" w14:paraId="49290578" w14:textId="77777777" w:rsidTr="00D70C8F">
        <w:trPr>
          <w:trHeight w:val="300"/>
        </w:trPr>
        <w:tc>
          <w:tcPr>
            <w:cnfStyle w:val="001000000000" w:firstRow="0" w:lastRow="0" w:firstColumn="1" w:lastColumn="0" w:oddVBand="0" w:evenVBand="0" w:oddHBand="0" w:evenHBand="0" w:firstRowFirstColumn="0" w:firstRowLastColumn="0" w:lastRowFirstColumn="0" w:lastRowLastColumn="0"/>
            <w:tcW w:w="4430" w:type="dxa"/>
            <w:gridSpan w:val="3"/>
            <w:vAlign w:val="center"/>
          </w:tcPr>
          <w:p w14:paraId="0F593E4A" w14:textId="436A6361" w:rsidR="002D4027" w:rsidRPr="009C0BFA" w:rsidRDefault="00D70C8F" w:rsidP="00D70C8F">
            <w:pPr>
              <w:spacing w:before="60" w:after="60" w:line="276" w:lineRule="auto"/>
              <w:jc w:val="right"/>
            </w:pPr>
            <w:r>
              <w:t>TOTAIS</w:t>
            </w:r>
          </w:p>
        </w:tc>
        <w:tc>
          <w:tcPr>
            <w:tcW w:w="1240" w:type="dxa"/>
            <w:noWrap/>
            <w:vAlign w:val="center"/>
          </w:tcPr>
          <w:p w14:paraId="6DB75959" w14:textId="64FB5B97" w:rsidR="002D4027" w:rsidRPr="00D34AA1" w:rsidRDefault="0014367E" w:rsidP="002F33BA">
            <w:pPr>
              <w:spacing w:before="60" w:after="60" w:line="276" w:lineRule="auto"/>
              <w:jc w:val="center"/>
              <w:cnfStyle w:val="000000000000" w:firstRow="0" w:lastRow="0" w:firstColumn="0" w:lastColumn="0" w:oddVBand="0" w:evenVBand="0" w:oddHBand="0" w:evenHBand="0" w:firstRowFirstColumn="0" w:firstRowLastColumn="0" w:lastRowFirstColumn="0" w:lastRowLastColumn="0"/>
            </w:pPr>
            <w:r w:rsidRPr="00D34AA1">
              <w:t>76</w:t>
            </w:r>
            <w:r w:rsidR="00D34AA1" w:rsidRPr="00D34AA1">
              <w:t>.</w:t>
            </w:r>
            <w:r w:rsidRPr="00D34AA1">
              <w:t>597</w:t>
            </w:r>
          </w:p>
        </w:tc>
        <w:tc>
          <w:tcPr>
            <w:tcW w:w="1795" w:type="dxa"/>
          </w:tcPr>
          <w:p w14:paraId="2DEB9B93" w14:textId="0FE766BA" w:rsidR="002D4027" w:rsidRPr="00D34AA1" w:rsidRDefault="0014367E" w:rsidP="002F33BA">
            <w:pPr>
              <w:spacing w:before="60" w:after="60" w:line="276" w:lineRule="auto"/>
              <w:jc w:val="center"/>
              <w:cnfStyle w:val="000000000000" w:firstRow="0" w:lastRow="0" w:firstColumn="0" w:lastColumn="0" w:oddVBand="0" w:evenVBand="0" w:oddHBand="0" w:evenHBand="0" w:firstRowFirstColumn="0" w:firstRowLastColumn="0" w:lastRowFirstColumn="0" w:lastRowLastColumn="0"/>
            </w:pPr>
            <w:r w:rsidRPr="00D34AA1">
              <w:t>229.791</w:t>
            </w:r>
          </w:p>
        </w:tc>
        <w:tc>
          <w:tcPr>
            <w:tcW w:w="1430" w:type="dxa"/>
            <w:vAlign w:val="center"/>
          </w:tcPr>
          <w:p w14:paraId="42BC3423" w14:textId="02E48AEB" w:rsidR="002D4027" w:rsidRPr="00D34AA1" w:rsidRDefault="002D4027" w:rsidP="002F33BA">
            <w:pPr>
              <w:spacing w:before="60" w:after="60" w:line="276" w:lineRule="auto"/>
              <w:jc w:val="center"/>
              <w:cnfStyle w:val="000000000000" w:firstRow="0" w:lastRow="0" w:firstColumn="0" w:lastColumn="0" w:oddVBand="0" w:evenVBand="0" w:oddHBand="0" w:evenHBand="0" w:firstRowFirstColumn="0" w:firstRowLastColumn="0" w:lastRowFirstColumn="0" w:lastRowLastColumn="0"/>
            </w:pPr>
            <w:r w:rsidRPr="00D34AA1">
              <w:t>ANEXO I</w:t>
            </w:r>
          </w:p>
        </w:tc>
      </w:tr>
    </w:tbl>
    <w:p w14:paraId="03A40461" w14:textId="671B24C2" w:rsidR="00A52F0C" w:rsidRPr="00617D3A" w:rsidRDefault="006F7F5F" w:rsidP="002F33BA">
      <w:pPr>
        <w:pStyle w:val="2P"/>
        <w:spacing w:before="60" w:after="60" w:line="276" w:lineRule="auto"/>
        <w:ind w:left="851"/>
        <w:rPr>
          <w:rFonts w:ascii="Calibri" w:eastAsia="Arial" w:hAnsi="Calibri" w:cs="Calibri"/>
          <w:sz w:val="20"/>
          <w:szCs w:val="20"/>
          <w:lang w:val="pt-PT"/>
        </w:rPr>
      </w:pPr>
      <w:r w:rsidRPr="00617D3A">
        <w:rPr>
          <w:rFonts w:ascii="Calibri" w:eastAsia="Arial" w:hAnsi="Calibri" w:cs="Calibri"/>
          <w:sz w:val="20"/>
          <w:szCs w:val="20"/>
          <w:lang w:val="pt-PT"/>
        </w:rPr>
        <w:t>*</w:t>
      </w:r>
      <w:r w:rsidR="00BA2B94">
        <w:rPr>
          <w:rFonts w:ascii="Calibri" w:eastAsia="Arial" w:hAnsi="Calibri" w:cs="Calibri"/>
          <w:sz w:val="20"/>
          <w:szCs w:val="20"/>
          <w:lang w:val="pt-PT"/>
        </w:rPr>
        <w:t>U</w:t>
      </w:r>
      <w:r w:rsidR="00617D3A" w:rsidRPr="00617D3A">
        <w:rPr>
          <w:rFonts w:ascii="Calibri" w:eastAsia="Arial" w:hAnsi="Calibri" w:cs="Calibri"/>
          <w:sz w:val="20"/>
          <w:szCs w:val="20"/>
          <w:lang w:val="pt-PT"/>
        </w:rPr>
        <w:t>nidade de execução/serviço</w:t>
      </w:r>
      <w:r w:rsidR="00BA2B94">
        <w:rPr>
          <w:rFonts w:ascii="Calibri" w:eastAsia="Arial" w:hAnsi="Calibri" w:cs="Calibri"/>
          <w:sz w:val="20"/>
          <w:szCs w:val="20"/>
          <w:lang w:val="pt-PT"/>
        </w:rPr>
        <w:t>:</w:t>
      </w:r>
      <w:r w:rsidR="00617D3A" w:rsidRPr="00617D3A">
        <w:rPr>
          <w:rFonts w:ascii="Calibri" w:eastAsia="Arial" w:hAnsi="Calibri" w:cs="Calibri"/>
          <w:sz w:val="20"/>
          <w:szCs w:val="20"/>
          <w:lang w:val="pt-PT"/>
        </w:rPr>
        <w:t xml:space="preserve"> </w:t>
      </w:r>
      <w:r w:rsidR="00BA2B94">
        <w:rPr>
          <w:rFonts w:ascii="Calibri" w:eastAsia="Arial" w:hAnsi="Calibri" w:cs="Calibri"/>
          <w:sz w:val="20"/>
          <w:szCs w:val="20"/>
          <w:lang w:val="pt-PT"/>
        </w:rPr>
        <w:t xml:space="preserve">uma unidade de </w:t>
      </w:r>
      <w:r w:rsidR="00617D3A" w:rsidRPr="00617D3A">
        <w:rPr>
          <w:rFonts w:ascii="Calibri" w:eastAsia="Arial" w:hAnsi="Calibri" w:cs="Calibri"/>
          <w:sz w:val="20"/>
          <w:szCs w:val="20"/>
          <w:lang w:val="pt-PT"/>
        </w:rPr>
        <w:t>esforço de serviço que engloba recursos materiais e humanos utilizados e/ou disponibilizados para a sua execução.</w:t>
      </w:r>
    </w:p>
    <w:p w14:paraId="488C5C7A" w14:textId="35418F31" w:rsidR="00043773" w:rsidRPr="0040717E" w:rsidRDefault="00A46730" w:rsidP="0040717E">
      <w:pPr>
        <w:pStyle w:val="Corpodetexto"/>
        <w:numPr>
          <w:ilvl w:val="3"/>
          <w:numId w:val="1"/>
        </w:numPr>
        <w:shd w:val="clear" w:color="auto" w:fill="FFFFFF" w:themeFill="background1"/>
        <w:spacing w:before="60" w:after="60" w:line="276" w:lineRule="auto"/>
        <w:ind w:left="2410" w:hanging="850"/>
        <w:jc w:val="both"/>
        <w:rPr>
          <w:rFonts w:ascii="Calibri" w:hAnsi="Calibri" w:cs="Calibri"/>
          <w:sz w:val="24"/>
          <w:szCs w:val="24"/>
        </w:rPr>
      </w:pPr>
      <w:r w:rsidRPr="00A46730">
        <w:rPr>
          <w:rFonts w:ascii="Calibri" w:hAnsi="Calibri" w:cs="Calibri"/>
          <w:sz w:val="24"/>
          <w:szCs w:val="24"/>
        </w:rPr>
        <w:t>A</w:t>
      </w:r>
      <w:r w:rsidR="00F70067">
        <w:rPr>
          <w:rFonts w:ascii="Calibri" w:hAnsi="Calibri" w:cs="Calibri"/>
          <w:sz w:val="24"/>
          <w:szCs w:val="24"/>
        </w:rPr>
        <w:t>s</w:t>
      </w:r>
      <w:r w:rsidRPr="00A46730">
        <w:rPr>
          <w:rFonts w:ascii="Calibri" w:hAnsi="Calibri" w:cs="Calibri"/>
          <w:sz w:val="24"/>
          <w:szCs w:val="24"/>
        </w:rPr>
        <w:t xml:space="preserve"> quantidades a serem contratadas </w:t>
      </w:r>
      <w:r w:rsidR="00C759E6">
        <w:rPr>
          <w:rFonts w:ascii="Calibri" w:hAnsi="Calibri" w:cs="Calibri"/>
          <w:sz w:val="24"/>
          <w:szCs w:val="24"/>
        </w:rPr>
        <w:t>foram embasadas</w:t>
      </w:r>
      <w:r w:rsidRPr="00A46730">
        <w:rPr>
          <w:rFonts w:ascii="Calibri" w:hAnsi="Calibri" w:cs="Calibri"/>
          <w:sz w:val="24"/>
          <w:szCs w:val="24"/>
        </w:rPr>
        <w:t xml:space="preserve"> </w:t>
      </w:r>
      <w:r w:rsidR="00C759E6">
        <w:rPr>
          <w:rFonts w:ascii="Calibri" w:hAnsi="Calibri" w:cs="Calibri"/>
          <w:sz w:val="24"/>
          <w:szCs w:val="24"/>
        </w:rPr>
        <w:t>n</w:t>
      </w:r>
      <w:r w:rsidRPr="00A46730">
        <w:rPr>
          <w:rFonts w:ascii="Calibri" w:hAnsi="Calibri" w:cs="Calibri"/>
          <w:sz w:val="24"/>
          <w:szCs w:val="24"/>
        </w:rPr>
        <w:t xml:space="preserve">a extensão e </w:t>
      </w:r>
      <w:r w:rsidR="00C759E6">
        <w:rPr>
          <w:rFonts w:ascii="Calibri" w:hAnsi="Calibri" w:cs="Calibri"/>
          <w:sz w:val="24"/>
          <w:szCs w:val="24"/>
        </w:rPr>
        <w:t>n</w:t>
      </w:r>
      <w:r w:rsidRPr="00A46730">
        <w:rPr>
          <w:rFonts w:ascii="Calibri" w:hAnsi="Calibri" w:cs="Calibri"/>
          <w:sz w:val="24"/>
          <w:szCs w:val="24"/>
        </w:rPr>
        <w:t>a complexidade da infraestrutura tecnológica</w:t>
      </w:r>
      <w:r w:rsidR="00C759E6">
        <w:rPr>
          <w:rFonts w:ascii="Calibri" w:hAnsi="Calibri" w:cs="Calibri"/>
          <w:sz w:val="24"/>
          <w:szCs w:val="24"/>
        </w:rPr>
        <w:t xml:space="preserve"> que </w:t>
      </w:r>
      <w:r w:rsidRPr="00A46730">
        <w:rPr>
          <w:rFonts w:ascii="Calibri" w:hAnsi="Calibri" w:cs="Calibri"/>
          <w:sz w:val="24"/>
          <w:szCs w:val="24"/>
        </w:rPr>
        <w:t>o TJSP</w:t>
      </w:r>
      <w:r w:rsidR="00C759E6">
        <w:rPr>
          <w:rFonts w:ascii="Calibri" w:hAnsi="Calibri" w:cs="Calibri"/>
          <w:sz w:val="24"/>
          <w:szCs w:val="24"/>
        </w:rPr>
        <w:t xml:space="preserve"> possui (</w:t>
      </w:r>
      <w:r w:rsidRPr="00A46730">
        <w:rPr>
          <w:rFonts w:ascii="Calibri" w:hAnsi="Calibri" w:cs="Calibri"/>
          <w:sz w:val="24"/>
          <w:szCs w:val="24"/>
        </w:rPr>
        <w:t xml:space="preserve">centenas de sistemas e serviços sustentados por soluções da plataforma </w:t>
      </w:r>
      <w:r w:rsidRPr="00C759E6">
        <w:rPr>
          <w:rFonts w:ascii="Calibri" w:hAnsi="Calibri" w:cs="Calibri"/>
          <w:i/>
          <w:iCs/>
          <w:sz w:val="24"/>
          <w:szCs w:val="24"/>
        </w:rPr>
        <w:t>Microsoft</w:t>
      </w:r>
      <w:r w:rsidR="00C759E6">
        <w:rPr>
          <w:rFonts w:ascii="Calibri" w:hAnsi="Calibri" w:cs="Calibri"/>
          <w:sz w:val="24"/>
          <w:szCs w:val="24"/>
        </w:rPr>
        <w:t>), bem como n</w:t>
      </w:r>
      <w:r w:rsidRPr="00A46730">
        <w:rPr>
          <w:rFonts w:ascii="Calibri" w:hAnsi="Calibri" w:cs="Calibri"/>
          <w:sz w:val="24"/>
          <w:szCs w:val="24"/>
        </w:rPr>
        <w:t xml:space="preserve">o histórico de utilização do suporte técnico </w:t>
      </w:r>
      <w:r w:rsidR="00C759E6">
        <w:rPr>
          <w:rFonts w:ascii="Calibri" w:hAnsi="Calibri" w:cs="Calibri"/>
          <w:sz w:val="24"/>
          <w:szCs w:val="24"/>
        </w:rPr>
        <w:t xml:space="preserve">objeto de contratações anteriores; </w:t>
      </w:r>
      <w:r w:rsidR="00F56D9B">
        <w:rPr>
          <w:rFonts w:ascii="Calibri" w:hAnsi="Calibri" w:cs="Calibri"/>
          <w:sz w:val="24"/>
          <w:szCs w:val="24"/>
        </w:rPr>
        <w:t>o quantitativo foi estimado, também, com vistas a</w:t>
      </w:r>
      <w:r w:rsidRPr="00A46730">
        <w:rPr>
          <w:rFonts w:ascii="Calibri" w:hAnsi="Calibri" w:cs="Calibri"/>
          <w:sz w:val="24"/>
          <w:szCs w:val="24"/>
        </w:rPr>
        <w:t xml:space="preserve"> garantir suporte contínuo e qualificado, com a disponibilização de recursos proativos e preventivos, de forma a evitar</w:t>
      </w:r>
      <w:r w:rsidR="00F56D9B">
        <w:rPr>
          <w:rFonts w:ascii="Calibri" w:hAnsi="Calibri" w:cs="Calibri"/>
          <w:sz w:val="24"/>
          <w:szCs w:val="24"/>
        </w:rPr>
        <w:t xml:space="preserve"> e mitigar riscos de</w:t>
      </w:r>
      <w:r w:rsidRPr="00A46730">
        <w:rPr>
          <w:rFonts w:ascii="Calibri" w:hAnsi="Calibri" w:cs="Calibri"/>
          <w:sz w:val="24"/>
          <w:szCs w:val="24"/>
        </w:rPr>
        <w:t xml:space="preserve"> interrupções nos serviços</w:t>
      </w:r>
      <w:r w:rsidR="00F56D9B">
        <w:rPr>
          <w:rFonts w:ascii="Calibri" w:hAnsi="Calibri" w:cs="Calibri"/>
          <w:sz w:val="24"/>
          <w:szCs w:val="24"/>
        </w:rPr>
        <w:t xml:space="preserve"> essenciais e</w:t>
      </w:r>
      <w:r w:rsidRPr="00A46730">
        <w:rPr>
          <w:rFonts w:ascii="Calibri" w:hAnsi="Calibri" w:cs="Calibri"/>
          <w:sz w:val="24"/>
          <w:szCs w:val="24"/>
        </w:rPr>
        <w:t xml:space="preserve"> críticos à atividade institucional. Por fim, foi considerada a previsão de crescimento e evolução dos sistemas corporativos, especialmente com a ampliação do uso de soluções em nuvem, como o </w:t>
      </w:r>
      <w:r w:rsidRPr="00560DC2">
        <w:rPr>
          <w:rFonts w:ascii="Calibri" w:hAnsi="Calibri" w:cs="Calibri"/>
          <w:i/>
          <w:iCs/>
          <w:sz w:val="24"/>
          <w:szCs w:val="24"/>
        </w:rPr>
        <w:t>Microsoft Azure</w:t>
      </w:r>
      <w:r w:rsidRPr="00A46730">
        <w:rPr>
          <w:rFonts w:ascii="Calibri" w:hAnsi="Calibri" w:cs="Calibri"/>
          <w:sz w:val="24"/>
          <w:szCs w:val="24"/>
        </w:rPr>
        <w:t xml:space="preserve">, </w:t>
      </w:r>
      <w:r w:rsidR="00AC29DD">
        <w:rPr>
          <w:rFonts w:ascii="Calibri" w:hAnsi="Calibri" w:cs="Calibri"/>
          <w:sz w:val="24"/>
          <w:szCs w:val="24"/>
        </w:rPr>
        <w:t>que impacta diretamente na necessidade</w:t>
      </w:r>
      <w:r w:rsidRPr="00A46730">
        <w:rPr>
          <w:rFonts w:ascii="Calibri" w:hAnsi="Calibri" w:cs="Calibri"/>
          <w:sz w:val="24"/>
          <w:szCs w:val="24"/>
        </w:rPr>
        <w:t xml:space="preserve"> por suporte técnico especializado.</w:t>
      </w:r>
    </w:p>
    <w:p w14:paraId="19FCEA40" w14:textId="7BE55284" w:rsidR="00C74D35" w:rsidRPr="00E82D56" w:rsidRDefault="00E82D56" w:rsidP="002F33BA">
      <w:pPr>
        <w:pStyle w:val="Corpodetexto"/>
        <w:numPr>
          <w:ilvl w:val="1"/>
          <w:numId w:val="1"/>
        </w:numPr>
        <w:shd w:val="clear" w:color="auto" w:fill="FFFFFF" w:themeFill="background1"/>
        <w:spacing w:before="60" w:after="60" w:line="276" w:lineRule="auto"/>
        <w:ind w:left="850" w:hanging="493"/>
        <w:jc w:val="both"/>
        <w:rPr>
          <w:rFonts w:ascii="Calibri" w:hAnsi="Calibri" w:cs="Calibri"/>
          <w:b/>
          <w:bCs/>
          <w:sz w:val="24"/>
          <w:szCs w:val="24"/>
        </w:rPr>
      </w:pPr>
      <w:r w:rsidRPr="00E82D56">
        <w:rPr>
          <w:rFonts w:ascii="Calibri" w:hAnsi="Calibri" w:cs="Calibri"/>
          <w:b/>
          <w:bCs/>
          <w:sz w:val="24"/>
          <w:szCs w:val="24"/>
        </w:rPr>
        <w:t>Prazo do Contrato</w:t>
      </w:r>
    </w:p>
    <w:p w14:paraId="34044DC0" w14:textId="18C969F5" w:rsidR="00A1738B" w:rsidRDefault="00BC4014"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BC4014">
        <w:rPr>
          <w:rFonts w:ascii="Calibri" w:hAnsi="Calibri" w:cs="Calibri"/>
          <w:sz w:val="24"/>
          <w:szCs w:val="24"/>
        </w:rPr>
        <w:t>O prazo de vigência d</w:t>
      </w:r>
      <w:r w:rsidR="008373E0">
        <w:rPr>
          <w:rFonts w:ascii="Calibri" w:hAnsi="Calibri" w:cs="Calibri"/>
          <w:sz w:val="24"/>
          <w:szCs w:val="24"/>
        </w:rPr>
        <w:t>a</w:t>
      </w:r>
      <w:r w:rsidRPr="00BC4014">
        <w:rPr>
          <w:rFonts w:ascii="Calibri" w:hAnsi="Calibri" w:cs="Calibri"/>
          <w:sz w:val="24"/>
          <w:szCs w:val="24"/>
        </w:rPr>
        <w:t xml:space="preserve"> presente contrat</w:t>
      </w:r>
      <w:r w:rsidR="008373E0">
        <w:rPr>
          <w:rFonts w:ascii="Calibri" w:hAnsi="Calibri" w:cs="Calibri"/>
          <w:sz w:val="24"/>
          <w:szCs w:val="24"/>
        </w:rPr>
        <w:t>ação</w:t>
      </w:r>
      <w:r w:rsidRPr="00BC4014">
        <w:rPr>
          <w:rFonts w:ascii="Calibri" w:hAnsi="Calibri" w:cs="Calibri"/>
          <w:sz w:val="24"/>
          <w:szCs w:val="24"/>
        </w:rPr>
        <w:t xml:space="preserve"> será de 3</w:t>
      </w:r>
      <w:r w:rsidR="00842D75">
        <w:rPr>
          <w:rFonts w:ascii="Calibri" w:hAnsi="Calibri" w:cs="Calibri"/>
          <w:sz w:val="24"/>
          <w:szCs w:val="24"/>
        </w:rPr>
        <w:t>6</w:t>
      </w:r>
      <w:r w:rsidRPr="00BC4014">
        <w:rPr>
          <w:rFonts w:ascii="Calibri" w:hAnsi="Calibri" w:cs="Calibri"/>
          <w:sz w:val="24"/>
          <w:szCs w:val="24"/>
        </w:rPr>
        <w:t xml:space="preserve"> (trinta</w:t>
      </w:r>
      <w:r w:rsidR="00842D75">
        <w:rPr>
          <w:rFonts w:ascii="Calibri" w:hAnsi="Calibri" w:cs="Calibri"/>
          <w:sz w:val="24"/>
          <w:szCs w:val="24"/>
        </w:rPr>
        <w:t xml:space="preserve"> e seis</w:t>
      </w:r>
      <w:r w:rsidRPr="00BC4014">
        <w:rPr>
          <w:rFonts w:ascii="Calibri" w:hAnsi="Calibri" w:cs="Calibri"/>
          <w:sz w:val="24"/>
          <w:szCs w:val="24"/>
        </w:rPr>
        <w:t xml:space="preserve">) meses, </w:t>
      </w:r>
      <w:r w:rsidRPr="002B7948">
        <w:rPr>
          <w:rFonts w:ascii="Calibri" w:hAnsi="Calibri" w:cs="Calibri"/>
          <w:sz w:val="24"/>
          <w:szCs w:val="24"/>
        </w:rPr>
        <w:t xml:space="preserve">contados </w:t>
      </w:r>
      <w:r w:rsidR="0068715C" w:rsidRPr="002B7948">
        <w:rPr>
          <w:rFonts w:ascii="Calibri" w:hAnsi="Calibri" w:cs="Calibri"/>
          <w:sz w:val="24"/>
          <w:szCs w:val="24"/>
        </w:rPr>
        <w:t>a partir da data definida n</w:t>
      </w:r>
      <w:r w:rsidR="00C41765" w:rsidRPr="002B7948">
        <w:rPr>
          <w:rFonts w:ascii="Calibri" w:hAnsi="Calibri" w:cs="Calibri"/>
          <w:sz w:val="24"/>
          <w:szCs w:val="24"/>
        </w:rPr>
        <w:t>a Ordem de Início dos Serviços - OIS</w:t>
      </w:r>
      <w:r w:rsidRPr="00BC4014">
        <w:rPr>
          <w:rFonts w:ascii="Calibri" w:hAnsi="Calibri" w:cs="Calibri"/>
          <w:sz w:val="24"/>
          <w:szCs w:val="24"/>
        </w:rPr>
        <w:t>, prorrog</w:t>
      </w:r>
      <w:r w:rsidR="00921B97">
        <w:rPr>
          <w:rFonts w:ascii="Calibri" w:hAnsi="Calibri" w:cs="Calibri"/>
          <w:sz w:val="24"/>
          <w:szCs w:val="24"/>
        </w:rPr>
        <w:t>áveis</w:t>
      </w:r>
      <w:r w:rsidRPr="00BC4014">
        <w:rPr>
          <w:rFonts w:ascii="Calibri" w:hAnsi="Calibri" w:cs="Calibri"/>
          <w:sz w:val="24"/>
          <w:szCs w:val="24"/>
        </w:rPr>
        <w:t xml:space="preserve"> a critério da Administração</w:t>
      </w:r>
      <w:r w:rsidR="00921B97">
        <w:rPr>
          <w:rFonts w:ascii="Calibri" w:hAnsi="Calibri" w:cs="Calibri"/>
          <w:sz w:val="24"/>
          <w:szCs w:val="24"/>
        </w:rPr>
        <w:t xml:space="preserve">, </w:t>
      </w:r>
      <w:r w:rsidR="008978D7">
        <w:rPr>
          <w:rFonts w:ascii="Calibri" w:hAnsi="Calibri" w:cs="Calibri"/>
          <w:sz w:val="24"/>
          <w:szCs w:val="24"/>
        </w:rPr>
        <w:t>mediante</w:t>
      </w:r>
      <w:r w:rsidR="008978D7" w:rsidRPr="00BC4014">
        <w:rPr>
          <w:rFonts w:ascii="Calibri" w:hAnsi="Calibri" w:cs="Calibri"/>
          <w:sz w:val="24"/>
          <w:szCs w:val="24"/>
        </w:rPr>
        <w:t xml:space="preserve"> Termo Aditivo</w:t>
      </w:r>
      <w:r w:rsidR="008978D7">
        <w:rPr>
          <w:rFonts w:ascii="Calibri" w:hAnsi="Calibri" w:cs="Calibri"/>
          <w:sz w:val="24"/>
          <w:szCs w:val="24"/>
        </w:rPr>
        <w:t xml:space="preserve">, </w:t>
      </w:r>
      <w:r w:rsidR="00921B97">
        <w:rPr>
          <w:rFonts w:ascii="Calibri" w:hAnsi="Calibri" w:cs="Calibri"/>
          <w:sz w:val="24"/>
          <w:szCs w:val="24"/>
        </w:rPr>
        <w:t>respeitado o limite</w:t>
      </w:r>
      <w:r w:rsidRPr="00BC4014">
        <w:rPr>
          <w:rFonts w:ascii="Calibri" w:hAnsi="Calibri" w:cs="Calibri"/>
          <w:sz w:val="24"/>
          <w:szCs w:val="24"/>
        </w:rPr>
        <w:t xml:space="preserve"> máximo </w:t>
      </w:r>
      <w:r w:rsidR="008978D7">
        <w:rPr>
          <w:rFonts w:ascii="Calibri" w:hAnsi="Calibri" w:cs="Calibri"/>
          <w:sz w:val="24"/>
          <w:szCs w:val="24"/>
        </w:rPr>
        <w:t>previsto em lei</w:t>
      </w:r>
      <w:r w:rsidRPr="00BC4014">
        <w:rPr>
          <w:rFonts w:ascii="Calibri" w:hAnsi="Calibri" w:cs="Calibri"/>
          <w:sz w:val="24"/>
          <w:szCs w:val="24"/>
        </w:rPr>
        <w:t>, nos termos do artigo 1</w:t>
      </w:r>
      <w:r w:rsidR="00042A74">
        <w:rPr>
          <w:rFonts w:ascii="Calibri" w:hAnsi="Calibri" w:cs="Calibri"/>
          <w:sz w:val="24"/>
          <w:szCs w:val="24"/>
        </w:rPr>
        <w:t>07</w:t>
      </w:r>
      <w:r w:rsidRPr="00BC4014">
        <w:rPr>
          <w:rFonts w:ascii="Calibri" w:hAnsi="Calibri" w:cs="Calibri"/>
          <w:sz w:val="24"/>
          <w:szCs w:val="24"/>
        </w:rPr>
        <w:t xml:space="preserve"> da Lei </w:t>
      </w:r>
      <w:r w:rsidR="002B7948">
        <w:rPr>
          <w:rFonts w:ascii="Calibri" w:hAnsi="Calibri" w:cs="Calibri"/>
          <w:sz w:val="24"/>
          <w:szCs w:val="24"/>
        </w:rPr>
        <w:t xml:space="preserve">nº </w:t>
      </w:r>
      <w:r w:rsidRPr="00BC4014">
        <w:rPr>
          <w:rFonts w:ascii="Calibri" w:hAnsi="Calibri" w:cs="Calibri"/>
          <w:sz w:val="24"/>
          <w:szCs w:val="24"/>
        </w:rPr>
        <w:t>14.133/</w:t>
      </w:r>
      <w:r w:rsidR="002B7948">
        <w:rPr>
          <w:rFonts w:ascii="Calibri" w:hAnsi="Calibri" w:cs="Calibri"/>
          <w:sz w:val="24"/>
          <w:szCs w:val="24"/>
        </w:rPr>
        <w:t>20</w:t>
      </w:r>
      <w:r w:rsidRPr="00BC4014">
        <w:rPr>
          <w:rFonts w:ascii="Calibri" w:hAnsi="Calibri" w:cs="Calibri"/>
          <w:sz w:val="24"/>
          <w:szCs w:val="24"/>
        </w:rPr>
        <w:t>21</w:t>
      </w:r>
      <w:r w:rsidR="00EE5D76">
        <w:rPr>
          <w:rFonts w:ascii="Calibri" w:hAnsi="Calibri" w:cs="Calibri"/>
          <w:sz w:val="24"/>
          <w:szCs w:val="24"/>
        </w:rPr>
        <w:t>, e</w:t>
      </w:r>
      <w:r w:rsidRPr="00BC4014">
        <w:rPr>
          <w:rFonts w:ascii="Calibri" w:hAnsi="Calibri" w:cs="Calibri"/>
          <w:sz w:val="24"/>
          <w:szCs w:val="24"/>
        </w:rPr>
        <w:t xml:space="preserve"> </w:t>
      </w:r>
      <w:r w:rsidR="00F64E32">
        <w:rPr>
          <w:rFonts w:ascii="Calibri" w:hAnsi="Calibri" w:cs="Calibri"/>
          <w:sz w:val="24"/>
          <w:szCs w:val="24"/>
        </w:rPr>
        <w:t>observa</w:t>
      </w:r>
      <w:r w:rsidR="002B7948">
        <w:rPr>
          <w:rFonts w:ascii="Calibri" w:hAnsi="Calibri" w:cs="Calibri"/>
          <w:sz w:val="24"/>
          <w:szCs w:val="24"/>
        </w:rPr>
        <w:t>s</w:t>
      </w:r>
      <w:r w:rsidR="00F64E32">
        <w:rPr>
          <w:rFonts w:ascii="Calibri" w:hAnsi="Calibri" w:cs="Calibri"/>
          <w:sz w:val="24"/>
          <w:szCs w:val="24"/>
        </w:rPr>
        <w:t xml:space="preserve"> </w:t>
      </w:r>
      <w:r w:rsidR="006B740F">
        <w:rPr>
          <w:rFonts w:ascii="Calibri" w:hAnsi="Calibri" w:cs="Calibri"/>
          <w:sz w:val="24"/>
          <w:szCs w:val="24"/>
        </w:rPr>
        <w:t>as seguintes disposições:</w:t>
      </w:r>
    </w:p>
    <w:p w14:paraId="1D721139" w14:textId="7F49E418" w:rsidR="006E07AB" w:rsidRDefault="00C253FE" w:rsidP="002F33BA">
      <w:pPr>
        <w:pStyle w:val="Corpodetexto"/>
        <w:numPr>
          <w:ilvl w:val="3"/>
          <w:numId w:val="1"/>
        </w:numPr>
        <w:shd w:val="clear" w:color="auto" w:fill="FFFFFF" w:themeFill="background1"/>
        <w:spacing w:before="60" w:after="60" w:line="276" w:lineRule="auto"/>
        <w:ind w:left="2410" w:hanging="850"/>
        <w:jc w:val="both"/>
        <w:rPr>
          <w:rFonts w:ascii="Calibri" w:hAnsi="Calibri" w:cs="Calibri"/>
          <w:sz w:val="24"/>
          <w:szCs w:val="24"/>
        </w:rPr>
      </w:pPr>
      <w:r>
        <w:rPr>
          <w:rFonts w:ascii="Calibri" w:hAnsi="Calibri" w:cs="Calibri"/>
          <w:sz w:val="24"/>
          <w:szCs w:val="24"/>
        </w:rPr>
        <w:t xml:space="preserve">Não obstante </w:t>
      </w:r>
      <w:r w:rsidR="008B62F8">
        <w:rPr>
          <w:rFonts w:ascii="Calibri" w:hAnsi="Calibri" w:cs="Calibri"/>
          <w:sz w:val="24"/>
          <w:szCs w:val="24"/>
        </w:rPr>
        <w:t>o</w:t>
      </w:r>
      <w:r>
        <w:rPr>
          <w:rFonts w:ascii="Calibri" w:hAnsi="Calibri" w:cs="Calibri"/>
          <w:sz w:val="24"/>
          <w:szCs w:val="24"/>
        </w:rPr>
        <w:t xml:space="preserve"> prazo estipulado no item</w:t>
      </w:r>
      <w:r w:rsidR="000A105E">
        <w:rPr>
          <w:rFonts w:ascii="Calibri" w:hAnsi="Calibri" w:cs="Calibri"/>
          <w:sz w:val="24"/>
          <w:szCs w:val="24"/>
        </w:rPr>
        <w:t xml:space="preserve"> 2.3.1, a vigência nos exercícios subsequentes</w:t>
      </w:r>
      <w:r w:rsidR="005C6E9D">
        <w:rPr>
          <w:rFonts w:ascii="Calibri" w:hAnsi="Calibri" w:cs="Calibri"/>
          <w:sz w:val="24"/>
          <w:szCs w:val="24"/>
        </w:rPr>
        <w:t xml:space="preserve"> à </w:t>
      </w:r>
      <w:r w:rsidR="00B52F1C">
        <w:rPr>
          <w:rFonts w:ascii="Calibri" w:hAnsi="Calibri" w:cs="Calibri"/>
          <w:sz w:val="24"/>
          <w:szCs w:val="24"/>
        </w:rPr>
        <w:t xml:space="preserve">celebração do contrato estará sujeita </w:t>
      </w:r>
      <w:r w:rsidR="001E3CF7">
        <w:rPr>
          <w:rFonts w:ascii="Calibri" w:hAnsi="Calibri" w:cs="Calibri"/>
          <w:sz w:val="24"/>
          <w:szCs w:val="24"/>
        </w:rPr>
        <w:t>às</w:t>
      </w:r>
      <w:r w:rsidR="00723303">
        <w:rPr>
          <w:rFonts w:ascii="Calibri" w:hAnsi="Calibri" w:cs="Calibri"/>
          <w:sz w:val="24"/>
          <w:szCs w:val="24"/>
        </w:rPr>
        <w:t xml:space="preserve"> condições resolutivas</w:t>
      </w:r>
      <w:r w:rsidR="001E3CF7">
        <w:rPr>
          <w:rFonts w:ascii="Calibri" w:hAnsi="Calibri" w:cs="Calibri"/>
          <w:sz w:val="24"/>
          <w:szCs w:val="24"/>
        </w:rPr>
        <w:t xml:space="preserve"> abaixo elencadas</w:t>
      </w:r>
      <w:r w:rsidR="000F195A">
        <w:rPr>
          <w:rFonts w:ascii="Calibri" w:hAnsi="Calibri" w:cs="Calibri"/>
          <w:sz w:val="24"/>
          <w:szCs w:val="24"/>
        </w:rPr>
        <w:t xml:space="preserve">, </w:t>
      </w:r>
      <w:r w:rsidR="00211E43">
        <w:rPr>
          <w:rFonts w:ascii="Calibri" w:hAnsi="Calibri" w:cs="Calibri"/>
          <w:sz w:val="24"/>
          <w:szCs w:val="24"/>
        </w:rPr>
        <w:t xml:space="preserve">pelas quais </w:t>
      </w:r>
      <w:r w:rsidR="000F195A">
        <w:rPr>
          <w:rFonts w:ascii="Calibri" w:hAnsi="Calibri" w:cs="Calibri"/>
          <w:sz w:val="24"/>
          <w:szCs w:val="24"/>
        </w:rPr>
        <w:t>a CONTRATADA não terá direito a qualquer espécie de indenização</w:t>
      </w:r>
      <w:r w:rsidR="006344DC">
        <w:rPr>
          <w:rFonts w:ascii="Calibri" w:hAnsi="Calibri" w:cs="Calibri"/>
          <w:sz w:val="24"/>
          <w:szCs w:val="24"/>
        </w:rPr>
        <w:t>:</w:t>
      </w:r>
    </w:p>
    <w:p w14:paraId="0207E722" w14:textId="1C93965D" w:rsidR="00723303" w:rsidRDefault="00CD1663" w:rsidP="002F33BA">
      <w:pPr>
        <w:pStyle w:val="Corpodetexto"/>
        <w:numPr>
          <w:ilvl w:val="4"/>
          <w:numId w:val="1"/>
        </w:numPr>
        <w:spacing w:before="60" w:after="60" w:line="276" w:lineRule="auto"/>
        <w:ind w:left="3544" w:right="170" w:hanging="1134"/>
        <w:jc w:val="both"/>
        <w:rPr>
          <w:rFonts w:ascii="Calibri" w:hAnsi="Calibri" w:cs="Calibri"/>
          <w:sz w:val="24"/>
          <w:szCs w:val="24"/>
        </w:rPr>
      </w:pPr>
      <w:r>
        <w:rPr>
          <w:rFonts w:ascii="Calibri" w:hAnsi="Calibri" w:cs="Calibri"/>
          <w:sz w:val="24"/>
          <w:szCs w:val="24"/>
        </w:rPr>
        <w:t>I</w:t>
      </w:r>
      <w:r w:rsidR="00B927E3">
        <w:rPr>
          <w:rFonts w:ascii="Calibri" w:hAnsi="Calibri" w:cs="Calibri"/>
          <w:sz w:val="24"/>
          <w:szCs w:val="24"/>
        </w:rPr>
        <w:t xml:space="preserve">nexistência de recursos aprovados nas Leis </w:t>
      </w:r>
      <w:r w:rsidR="00C25F13">
        <w:rPr>
          <w:rFonts w:ascii="Calibri" w:hAnsi="Calibri" w:cs="Calibri"/>
          <w:sz w:val="24"/>
          <w:szCs w:val="24"/>
        </w:rPr>
        <w:t>Orçamentárias de cada exercício</w:t>
      </w:r>
      <w:r>
        <w:rPr>
          <w:rFonts w:ascii="Calibri" w:hAnsi="Calibri" w:cs="Calibri"/>
          <w:sz w:val="24"/>
          <w:szCs w:val="24"/>
        </w:rPr>
        <w:t xml:space="preserve">, destinadas </w:t>
      </w:r>
      <w:r w:rsidR="00C25F13">
        <w:rPr>
          <w:rFonts w:ascii="Calibri" w:hAnsi="Calibri" w:cs="Calibri"/>
          <w:sz w:val="24"/>
          <w:szCs w:val="24"/>
        </w:rPr>
        <w:t xml:space="preserve">a atender </w:t>
      </w:r>
      <w:r w:rsidR="00EC69B1">
        <w:rPr>
          <w:rFonts w:ascii="Calibri" w:hAnsi="Calibri" w:cs="Calibri"/>
          <w:sz w:val="24"/>
          <w:szCs w:val="24"/>
        </w:rPr>
        <w:t>as despesas</w:t>
      </w:r>
      <w:r w:rsidR="00DA068B">
        <w:rPr>
          <w:rFonts w:ascii="Calibri" w:hAnsi="Calibri" w:cs="Calibri"/>
          <w:sz w:val="24"/>
          <w:szCs w:val="24"/>
        </w:rPr>
        <w:t xml:space="preserve"> </w:t>
      </w:r>
      <w:r w:rsidR="000F195A">
        <w:rPr>
          <w:rFonts w:ascii="Calibri" w:hAnsi="Calibri" w:cs="Calibri"/>
          <w:sz w:val="24"/>
          <w:szCs w:val="24"/>
        </w:rPr>
        <w:t>da presente contratação</w:t>
      </w:r>
      <w:r w:rsidR="00D22C3E">
        <w:rPr>
          <w:rFonts w:ascii="Calibri" w:hAnsi="Calibri" w:cs="Calibri"/>
          <w:sz w:val="24"/>
          <w:szCs w:val="24"/>
        </w:rPr>
        <w:t>;</w:t>
      </w:r>
    </w:p>
    <w:p w14:paraId="56F3FFBF" w14:textId="225B3C32" w:rsidR="00D22C3E" w:rsidRDefault="00AA1FE7" w:rsidP="002F33BA">
      <w:pPr>
        <w:pStyle w:val="Corpodetexto"/>
        <w:numPr>
          <w:ilvl w:val="4"/>
          <w:numId w:val="1"/>
        </w:numPr>
        <w:spacing w:before="60" w:after="60" w:line="276" w:lineRule="auto"/>
        <w:ind w:left="3544" w:right="170" w:hanging="1134"/>
        <w:jc w:val="both"/>
        <w:rPr>
          <w:rFonts w:ascii="Calibri" w:hAnsi="Calibri" w:cs="Calibri"/>
          <w:sz w:val="24"/>
          <w:szCs w:val="24"/>
        </w:rPr>
      </w:pPr>
      <w:r>
        <w:rPr>
          <w:rFonts w:ascii="Calibri" w:hAnsi="Calibri" w:cs="Calibri"/>
          <w:sz w:val="24"/>
          <w:szCs w:val="24"/>
        </w:rPr>
        <w:t>Caso</w:t>
      </w:r>
      <w:r w:rsidR="00F07838">
        <w:rPr>
          <w:rFonts w:ascii="Calibri" w:hAnsi="Calibri" w:cs="Calibri"/>
          <w:sz w:val="24"/>
          <w:szCs w:val="24"/>
        </w:rPr>
        <w:t>, no período de vigência contratual,</w:t>
      </w:r>
      <w:r>
        <w:rPr>
          <w:rFonts w:ascii="Calibri" w:hAnsi="Calibri" w:cs="Calibri"/>
          <w:sz w:val="24"/>
          <w:szCs w:val="24"/>
        </w:rPr>
        <w:t xml:space="preserve"> a manutenção da contratação não se mostre vantajosa ao TJSP</w:t>
      </w:r>
      <w:r w:rsidR="00CD1667">
        <w:rPr>
          <w:rFonts w:ascii="Calibri" w:hAnsi="Calibri" w:cs="Calibri"/>
          <w:sz w:val="24"/>
          <w:szCs w:val="24"/>
        </w:rPr>
        <w:t>, mediante</w:t>
      </w:r>
      <w:r w:rsidR="00A6713A">
        <w:rPr>
          <w:rFonts w:ascii="Calibri" w:hAnsi="Calibri" w:cs="Calibri"/>
          <w:sz w:val="24"/>
          <w:szCs w:val="24"/>
        </w:rPr>
        <w:t xml:space="preserve"> </w:t>
      </w:r>
      <w:r w:rsidR="00A6713A">
        <w:rPr>
          <w:rFonts w:ascii="Calibri" w:hAnsi="Calibri" w:cs="Calibri"/>
          <w:sz w:val="24"/>
          <w:szCs w:val="24"/>
        </w:rPr>
        <w:lastRenderedPageBreak/>
        <w:t>comunicação</w:t>
      </w:r>
      <w:r w:rsidR="00CD1667">
        <w:rPr>
          <w:rFonts w:ascii="Calibri" w:hAnsi="Calibri" w:cs="Calibri"/>
          <w:sz w:val="24"/>
          <w:szCs w:val="24"/>
        </w:rPr>
        <w:t xml:space="preserve"> prévia</w:t>
      </w:r>
      <w:r w:rsidR="00A6713A">
        <w:rPr>
          <w:rFonts w:ascii="Calibri" w:hAnsi="Calibri" w:cs="Calibri"/>
          <w:sz w:val="24"/>
          <w:szCs w:val="24"/>
        </w:rPr>
        <w:t xml:space="preserve"> </w:t>
      </w:r>
      <w:r w:rsidR="00153AA7">
        <w:rPr>
          <w:rFonts w:ascii="Calibri" w:hAnsi="Calibri" w:cs="Calibri"/>
          <w:sz w:val="24"/>
          <w:szCs w:val="24"/>
        </w:rPr>
        <w:t xml:space="preserve">deste com antecedência </w:t>
      </w:r>
      <w:r w:rsidR="00CD1667">
        <w:rPr>
          <w:rFonts w:ascii="Calibri" w:hAnsi="Calibri" w:cs="Calibri"/>
          <w:sz w:val="24"/>
          <w:szCs w:val="24"/>
        </w:rPr>
        <w:t>mínima de</w:t>
      </w:r>
      <w:r w:rsidR="00182483">
        <w:rPr>
          <w:rFonts w:ascii="Calibri" w:hAnsi="Calibri" w:cs="Calibri"/>
          <w:sz w:val="24"/>
          <w:szCs w:val="24"/>
        </w:rPr>
        <w:t xml:space="preserve"> 2 (dois) meses </w:t>
      </w:r>
      <w:r w:rsidR="00A05B67">
        <w:rPr>
          <w:rFonts w:ascii="Calibri" w:hAnsi="Calibri" w:cs="Calibri"/>
          <w:sz w:val="24"/>
          <w:szCs w:val="24"/>
        </w:rPr>
        <w:t>do</w:t>
      </w:r>
      <w:r w:rsidR="005522B4">
        <w:rPr>
          <w:rFonts w:ascii="Calibri" w:hAnsi="Calibri" w:cs="Calibri"/>
          <w:sz w:val="24"/>
          <w:szCs w:val="24"/>
        </w:rPr>
        <w:t xml:space="preserve"> término </w:t>
      </w:r>
      <w:r w:rsidR="0083297F">
        <w:rPr>
          <w:rFonts w:ascii="Calibri" w:hAnsi="Calibri" w:cs="Calibri"/>
          <w:sz w:val="24"/>
          <w:szCs w:val="24"/>
        </w:rPr>
        <w:t>do próximo período de 12 meses d</w:t>
      </w:r>
      <w:r w:rsidR="00CF76A9">
        <w:rPr>
          <w:rFonts w:ascii="Calibri" w:hAnsi="Calibri" w:cs="Calibri"/>
          <w:sz w:val="24"/>
          <w:szCs w:val="24"/>
        </w:rPr>
        <w:t>e</w:t>
      </w:r>
      <w:r w:rsidR="0083297F">
        <w:rPr>
          <w:rFonts w:ascii="Calibri" w:hAnsi="Calibri" w:cs="Calibri"/>
          <w:sz w:val="24"/>
          <w:szCs w:val="24"/>
        </w:rPr>
        <w:t xml:space="preserve"> contratação</w:t>
      </w:r>
      <w:r w:rsidR="00067514">
        <w:rPr>
          <w:rFonts w:ascii="Calibri" w:hAnsi="Calibri" w:cs="Calibri"/>
          <w:sz w:val="24"/>
          <w:szCs w:val="24"/>
        </w:rPr>
        <w:t>; ou</w:t>
      </w:r>
    </w:p>
    <w:p w14:paraId="7324BE0C" w14:textId="454A915A" w:rsidR="005E5A06" w:rsidRPr="00211E43" w:rsidRDefault="00EC5399" w:rsidP="002F33BA">
      <w:pPr>
        <w:pStyle w:val="Corpodetexto"/>
        <w:numPr>
          <w:ilvl w:val="4"/>
          <w:numId w:val="1"/>
        </w:numPr>
        <w:spacing w:before="60" w:after="60" w:line="276" w:lineRule="auto"/>
        <w:ind w:left="3544" w:right="170" w:hanging="1134"/>
        <w:jc w:val="both"/>
        <w:rPr>
          <w:rFonts w:ascii="Calibri" w:hAnsi="Calibri" w:cs="Calibri"/>
          <w:sz w:val="24"/>
          <w:szCs w:val="24"/>
        </w:rPr>
      </w:pPr>
      <w:r>
        <w:rPr>
          <w:rFonts w:ascii="Calibri" w:hAnsi="Calibri" w:cs="Calibri"/>
          <w:sz w:val="24"/>
          <w:szCs w:val="24"/>
        </w:rPr>
        <w:t>Caso</w:t>
      </w:r>
      <w:r w:rsidR="00067514">
        <w:rPr>
          <w:rFonts w:ascii="Calibri" w:hAnsi="Calibri" w:cs="Calibri"/>
          <w:sz w:val="24"/>
          <w:szCs w:val="24"/>
        </w:rPr>
        <w:t xml:space="preserve"> seja apresentada </w:t>
      </w:r>
      <w:r w:rsidR="00014561">
        <w:rPr>
          <w:rFonts w:ascii="Calibri" w:hAnsi="Calibri" w:cs="Calibri"/>
          <w:sz w:val="24"/>
          <w:szCs w:val="24"/>
        </w:rPr>
        <w:t xml:space="preserve">motivação pelo CONTRATANTE </w:t>
      </w:r>
      <w:r w:rsidR="004F6BF7">
        <w:rPr>
          <w:rFonts w:ascii="Calibri" w:hAnsi="Calibri" w:cs="Calibri"/>
          <w:sz w:val="24"/>
          <w:szCs w:val="24"/>
        </w:rPr>
        <w:t xml:space="preserve">quanto a </w:t>
      </w:r>
      <w:r w:rsidR="00F41462">
        <w:rPr>
          <w:rFonts w:ascii="Calibri" w:hAnsi="Calibri" w:cs="Calibri"/>
          <w:sz w:val="24"/>
          <w:szCs w:val="24"/>
        </w:rPr>
        <w:t xml:space="preserve">descontinuidade </w:t>
      </w:r>
      <w:r w:rsidR="00436FA4">
        <w:rPr>
          <w:rFonts w:ascii="Calibri" w:hAnsi="Calibri" w:cs="Calibri"/>
          <w:sz w:val="24"/>
          <w:szCs w:val="24"/>
        </w:rPr>
        <w:t>do sistema</w:t>
      </w:r>
      <w:r w:rsidR="001B0404">
        <w:rPr>
          <w:rFonts w:ascii="Calibri" w:hAnsi="Calibri" w:cs="Calibri"/>
          <w:sz w:val="24"/>
          <w:szCs w:val="24"/>
        </w:rPr>
        <w:t xml:space="preserve">, a qualquer tempo, </w:t>
      </w:r>
      <w:r w:rsidR="00D35CDD">
        <w:rPr>
          <w:rFonts w:ascii="Calibri" w:hAnsi="Calibri" w:cs="Calibri"/>
          <w:sz w:val="24"/>
          <w:szCs w:val="24"/>
        </w:rPr>
        <w:t xml:space="preserve">mediante aviso prévio </w:t>
      </w:r>
      <w:r w:rsidR="00F5652F">
        <w:rPr>
          <w:rFonts w:ascii="Calibri" w:hAnsi="Calibri" w:cs="Calibri"/>
          <w:sz w:val="24"/>
          <w:szCs w:val="24"/>
        </w:rPr>
        <w:t>de 30 (trinta) dias</w:t>
      </w:r>
      <w:r w:rsidR="00172A0C">
        <w:rPr>
          <w:rFonts w:ascii="Calibri" w:hAnsi="Calibri" w:cs="Calibri"/>
          <w:sz w:val="24"/>
          <w:szCs w:val="24"/>
        </w:rPr>
        <w:t>.</w:t>
      </w:r>
    </w:p>
    <w:p w14:paraId="18DDB568" w14:textId="06AE0E17" w:rsidR="006942B0" w:rsidRPr="00B03F36" w:rsidRDefault="00CD1FA8" w:rsidP="002F33BA">
      <w:pPr>
        <w:pStyle w:val="Corpodetexto"/>
        <w:numPr>
          <w:ilvl w:val="1"/>
          <w:numId w:val="1"/>
        </w:numPr>
        <w:shd w:val="clear" w:color="auto" w:fill="FFFFFF" w:themeFill="background1"/>
        <w:spacing w:before="60" w:after="60" w:line="276" w:lineRule="auto"/>
        <w:ind w:left="850" w:hanging="493"/>
        <w:jc w:val="both"/>
        <w:rPr>
          <w:rFonts w:ascii="Calibri" w:hAnsi="Calibri" w:cs="Calibri"/>
          <w:b/>
          <w:bCs/>
          <w:sz w:val="24"/>
          <w:szCs w:val="24"/>
        </w:rPr>
      </w:pPr>
      <w:r w:rsidRPr="00B03F36">
        <w:rPr>
          <w:rFonts w:ascii="Calibri" w:hAnsi="Calibri" w:cs="Calibri"/>
          <w:b/>
          <w:bCs/>
          <w:sz w:val="24"/>
          <w:szCs w:val="24"/>
        </w:rPr>
        <w:t>Reajuste</w:t>
      </w:r>
    </w:p>
    <w:p w14:paraId="40A25F70" w14:textId="7B4690FD" w:rsidR="001B5311" w:rsidRPr="0049208A" w:rsidRDefault="0099073D"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Pr>
          <w:rFonts w:ascii="Calibri" w:hAnsi="Calibri" w:cs="Calibri"/>
          <w:sz w:val="24"/>
          <w:szCs w:val="24"/>
          <w:lang w:val="pt-BR"/>
        </w:rPr>
        <w:t>C</w:t>
      </w:r>
      <w:r w:rsidRPr="004812E5">
        <w:rPr>
          <w:rFonts w:ascii="Calibri" w:hAnsi="Calibri" w:cs="Calibri"/>
          <w:sz w:val="24"/>
          <w:szCs w:val="24"/>
          <w:lang w:val="pt-BR"/>
        </w:rPr>
        <w:t xml:space="preserve">aso o gasto com produtos do </w:t>
      </w:r>
      <w:r w:rsidRPr="0099073D">
        <w:rPr>
          <w:rFonts w:ascii="Calibri" w:hAnsi="Calibri" w:cs="Calibri"/>
          <w:b/>
          <w:bCs/>
          <w:sz w:val="24"/>
          <w:szCs w:val="24"/>
          <w:lang w:val="pt-BR"/>
        </w:rPr>
        <w:t>CONTRATANTE</w:t>
      </w:r>
      <w:r w:rsidRPr="004812E5">
        <w:rPr>
          <w:rFonts w:ascii="Calibri" w:hAnsi="Calibri" w:cs="Calibri"/>
          <w:sz w:val="24"/>
          <w:szCs w:val="24"/>
          <w:lang w:val="pt-BR"/>
        </w:rPr>
        <w:t xml:space="preserve"> tenha aumentado nos 12 meses anteriores (“Gasto Real com Produtos”) em mais de 10% (dez por cento) em relação ao gasto avaliado com produtos </w:t>
      </w:r>
      <w:r>
        <w:rPr>
          <w:rFonts w:ascii="Calibri" w:hAnsi="Calibri" w:cs="Calibri"/>
          <w:sz w:val="24"/>
          <w:szCs w:val="24"/>
          <w:lang w:val="pt-BR"/>
        </w:rPr>
        <w:t>estimado</w:t>
      </w:r>
      <w:r w:rsidRPr="004812E5">
        <w:rPr>
          <w:rFonts w:ascii="Calibri" w:hAnsi="Calibri" w:cs="Calibri"/>
          <w:sz w:val="24"/>
          <w:szCs w:val="24"/>
          <w:lang w:val="pt-BR"/>
        </w:rPr>
        <w:t xml:space="preserve"> para aquele ano, na tabela “Base de Cálculo </w:t>
      </w:r>
      <w:proofErr w:type="spellStart"/>
      <w:r w:rsidRPr="004812E5">
        <w:rPr>
          <w:rFonts w:ascii="Calibri" w:hAnsi="Calibri" w:cs="Calibri"/>
          <w:sz w:val="24"/>
          <w:szCs w:val="24"/>
          <w:lang w:val="pt-BR"/>
        </w:rPr>
        <w:t>Unified</w:t>
      </w:r>
      <w:proofErr w:type="spellEnd"/>
      <w:r w:rsidRPr="004812E5">
        <w:rPr>
          <w:rFonts w:ascii="Calibri" w:hAnsi="Calibri" w:cs="Calibri"/>
          <w:sz w:val="24"/>
          <w:szCs w:val="24"/>
          <w:lang w:val="pt-BR"/>
        </w:rPr>
        <w:t xml:space="preserve"> Enterprise Base para o TJSP”</w:t>
      </w:r>
      <w:r>
        <w:rPr>
          <w:rFonts w:ascii="Calibri" w:hAnsi="Calibri" w:cs="Calibri"/>
          <w:sz w:val="24"/>
          <w:szCs w:val="24"/>
          <w:lang w:val="pt-BR"/>
        </w:rPr>
        <w:t>,</w:t>
      </w:r>
      <w:r w:rsidRPr="004812E5">
        <w:rPr>
          <w:rFonts w:ascii="Calibri" w:hAnsi="Calibri" w:cs="Calibri"/>
          <w:sz w:val="24"/>
          <w:szCs w:val="24"/>
          <w:lang w:val="pt-BR"/>
        </w:rPr>
        <w:t xml:space="preserve"> incluída na proposta comercial</w:t>
      </w:r>
      <w:r>
        <w:rPr>
          <w:rFonts w:ascii="Calibri" w:hAnsi="Calibri" w:cs="Calibri"/>
          <w:sz w:val="24"/>
          <w:szCs w:val="24"/>
          <w:lang w:val="pt-BR"/>
        </w:rPr>
        <w:t xml:space="preserve">, </w:t>
      </w:r>
      <w:r w:rsidRPr="004812E5">
        <w:rPr>
          <w:rFonts w:ascii="Calibri" w:hAnsi="Calibri" w:cs="Calibri"/>
          <w:b/>
          <w:bCs/>
          <w:sz w:val="24"/>
          <w:szCs w:val="24"/>
          <w:lang w:val="pt-BR"/>
        </w:rPr>
        <w:t xml:space="preserve">a CONTRATADA poderá propor um termo de aditamento para revisão de </w:t>
      </w:r>
      <w:r w:rsidRPr="0099073D">
        <w:rPr>
          <w:rFonts w:ascii="Calibri" w:hAnsi="Calibri" w:cs="Calibri"/>
          <w:b/>
          <w:bCs/>
          <w:sz w:val="24"/>
          <w:szCs w:val="24"/>
          <w:lang w:val="pt-BR"/>
        </w:rPr>
        <w:t xml:space="preserve">valores das </w:t>
      </w:r>
      <w:proofErr w:type="spellStart"/>
      <w:r w:rsidRPr="0099073D">
        <w:rPr>
          <w:rFonts w:ascii="Calibri" w:hAnsi="Calibri" w:cs="Calibri"/>
          <w:b/>
          <w:bCs/>
          <w:sz w:val="24"/>
          <w:szCs w:val="24"/>
          <w:lang w:val="pt-BR"/>
        </w:rPr>
        <w:t>UEs</w:t>
      </w:r>
      <w:proofErr w:type="spellEnd"/>
      <w:r w:rsidRPr="00FE5EE6">
        <w:rPr>
          <w:rFonts w:ascii="Calibri" w:hAnsi="Calibri" w:cs="Calibri"/>
          <w:sz w:val="24"/>
          <w:szCs w:val="24"/>
          <w:lang w:val="pt-BR"/>
        </w:rPr>
        <w:t xml:space="preserve"> </w:t>
      </w:r>
      <w:r w:rsidRPr="0099073D">
        <w:rPr>
          <w:rFonts w:ascii="Calibri" w:hAnsi="Calibri" w:cs="Calibri"/>
          <w:b/>
          <w:bCs/>
          <w:sz w:val="24"/>
          <w:szCs w:val="24"/>
          <w:lang w:val="pt-BR"/>
        </w:rPr>
        <w:t>referentes ao Pacote Básico</w:t>
      </w:r>
      <w:r w:rsidRPr="004812E5">
        <w:rPr>
          <w:rFonts w:ascii="Calibri" w:hAnsi="Calibri" w:cs="Calibri"/>
          <w:sz w:val="24"/>
          <w:szCs w:val="24"/>
          <w:lang w:val="pt-BR"/>
        </w:rPr>
        <w:t xml:space="preserve">, </w:t>
      </w:r>
      <w:r>
        <w:rPr>
          <w:rFonts w:ascii="Calibri" w:hAnsi="Calibri" w:cs="Calibri"/>
          <w:sz w:val="24"/>
          <w:szCs w:val="24"/>
          <w:lang w:val="pt-BR"/>
        </w:rPr>
        <w:t>a</w:t>
      </w:r>
      <w:r w:rsidRPr="004812E5">
        <w:rPr>
          <w:rFonts w:ascii="Calibri" w:hAnsi="Calibri" w:cs="Calibri"/>
          <w:sz w:val="24"/>
          <w:szCs w:val="24"/>
          <w:lang w:val="pt-BR"/>
        </w:rPr>
        <w:t xml:space="preserve">ntes do encerramento de cada período de 12 (doze) meses do contrato, </w:t>
      </w:r>
      <w:r w:rsidR="007504D4">
        <w:rPr>
          <w:rFonts w:ascii="Calibri" w:hAnsi="Calibri" w:cs="Calibri"/>
          <w:sz w:val="24"/>
          <w:szCs w:val="24"/>
          <w:lang w:val="pt-BR"/>
        </w:rPr>
        <w:t xml:space="preserve">para o ano subsequente, </w:t>
      </w:r>
      <w:r w:rsidRPr="004812E5">
        <w:rPr>
          <w:rFonts w:ascii="Calibri" w:hAnsi="Calibri" w:cs="Calibri"/>
          <w:sz w:val="24"/>
          <w:szCs w:val="24"/>
          <w:lang w:val="pt-BR"/>
        </w:rPr>
        <w:t>com base na data de Início do Suporte</w:t>
      </w:r>
      <w:r w:rsidR="002F55AF" w:rsidRPr="002F55AF">
        <w:rPr>
          <w:rFonts w:ascii="Calibri" w:hAnsi="Calibri" w:cs="Calibri"/>
          <w:sz w:val="24"/>
          <w:szCs w:val="24"/>
        </w:rPr>
        <w:t>.</w:t>
      </w:r>
    </w:p>
    <w:p w14:paraId="2B73A071" w14:textId="77777777" w:rsidR="00BA1570" w:rsidRDefault="00BA1570" w:rsidP="002F33BA">
      <w:pPr>
        <w:pStyle w:val="Corpodetexto"/>
        <w:numPr>
          <w:ilvl w:val="1"/>
          <w:numId w:val="1"/>
        </w:numPr>
        <w:shd w:val="clear" w:color="auto" w:fill="FFFFFF" w:themeFill="background1"/>
        <w:spacing w:before="60" w:after="60" w:line="276" w:lineRule="auto"/>
        <w:ind w:left="850" w:hanging="493"/>
        <w:jc w:val="both"/>
        <w:rPr>
          <w:rFonts w:ascii="Calibri" w:hAnsi="Calibri" w:cs="Calibri"/>
          <w:b/>
          <w:bCs/>
          <w:sz w:val="24"/>
          <w:szCs w:val="24"/>
        </w:rPr>
      </w:pPr>
      <w:r>
        <w:rPr>
          <w:rFonts w:ascii="Calibri" w:hAnsi="Calibri" w:cs="Calibri"/>
          <w:b/>
          <w:bCs/>
          <w:sz w:val="24"/>
          <w:szCs w:val="24"/>
        </w:rPr>
        <w:t>E</w:t>
      </w:r>
      <w:r w:rsidRPr="00B1476C">
        <w:rPr>
          <w:rFonts w:ascii="Calibri" w:hAnsi="Calibri" w:cs="Calibri"/>
          <w:b/>
          <w:bCs/>
          <w:sz w:val="24"/>
          <w:szCs w:val="24"/>
        </w:rPr>
        <w:t xml:space="preserve">quilíbrio </w:t>
      </w:r>
      <w:r>
        <w:rPr>
          <w:rFonts w:ascii="Calibri" w:hAnsi="Calibri" w:cs="Calibri"/>
          <w:b/>
          <w:bCs/>
          <w:sz w:val="24"/>
          <w:szCs w:val="24"/>
        </w:rPr>
        <w:t>E</w:t>
      </w:r>
      <w:r w:rsidRPr="00B1476C">
        <w:rPr>
          <w:rFonts w:ascii="Calibri" w:hAnsi="Calibri" w:cs="Calibri"/>
          <w:b/>
          <w:bCs/>
          <w:sz w:val="24"/>
          <w:szCs w:val="24"/>
        </w:rPr>
        <w:t>conômico-</w:t>
      </w:r>
      <w:r>
        <w:rPr>
          <w:rFonts w:ascii="Calibri" w:hAnsi="Calibri" w:cs="Calibri"/>
          <w:b/>
          <w:bCs/>
          <w:sz w:val="24"/>
          <w:szCs w:val="24"/>
        </w:rPr>
        <w:t>F</w:t>
      </w:r>
      <w:r w:rsidRPr="00B1476C">
        <w:rPr>
          <w:rFonts w:ascii="Calibri" w:hAnsi="Calibri" w:cs="Calibri"/>
          <w:b/>
          <w:bCs/>
          <w:sz w:val="24"/>
          <w:szCs w:val="24"/>
        </w:rPr>
        <w:t>inanceiro</w:t>
      </w:r>
    </w:p>
    <w:p w14:paraId="4F2F13F9" w14:textId="6F1B908A" w:rsidR="00164BB6" w:rsidRDefault="00DB6C76"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4B4609">
        <w:rPr>
          <w:rFonts w:ascii="Calibri" w:hAnsi="Calibri" w:cs="Calibri"/>
          <w:sz w:val="24"/>
          <w:szCs w:val="24"/>
        </w:rPr>
        <w:t>Em</w:t>
      </w:r>
      <w:r w:rsidR="00B90D9A" w:rsidRPr="004B4609">
        <w:rPr>
          <w:rFonts w:ascii="Calibri" w:hAnsi="Calibri" w:cs="Calibri"/>
          <w:sz w:val="24"/>
          <w:szCs w:val="24"/>
        </w:rPr>
        <w:t xml:space="preserve"> atenção à previsão do artigo 92, XI, da Lei n 14.133/2021, </w:t>
      </w:r>
      <w:r w:rsidR="004B4609" w:rsidRPr="004B4609">
        <w:rPr>
          <w:rFonts w:ascii="Calibri" w:hAnsi="Calibri" w:cs="Calibri"/>
          <w:sz w:val="24"/>
          <w:szCs w:val="24"/>
        </w:rPr>
        <w:t xml:space="preserve">em caso de </w:t>
      </w:r>
      <w:r w:rsidRPr="004B4609">
        <w:rPr>
          <w:rFonts w:ascii="Calibri" w:hAnsi="Calibri" w:cs="Calibri"/>
          <w:sz w:val="24"/>
          <w:szCs w:val="24"/>
        </w:rPr>
        <w:t xml:space="preserve">pedido de reestabelecimento do equilíbrio econômico-financeiro </w:t>
      </w:r>
      <w:r w:rsidR="00A87881" w:rsidRPr="004B4609">
        <w:rPr>
          <w:rFonts w:ascii="Calibri" w:hAnsi="Calibri" w:cs="Calibri"/>
          <w:sz w:val="24"/>
          <w:szCs w:val="24"/>
        </w:rPr>
        <w:t xml:space="preserve">formulado pela </w:t>
      </w:r>
      <w:r w:rsidR="00A87881" w:rsidRPr="00401B20">
        <w:rPr>
          <w:rFonts w:ascii="Calibri" w:hAnsi="Calibri" w:cs="Calibri"/>
          <w:b/>
          <w:bCs/>
          <w:sz w:val="24"/>
          <w:szCs w:val="24"/>
        </w:rPr>
        <w:t>CONTRATADA</w:t>
      </w:r>
      <w:r w:rsidR="00A87881" w:rsidRPr="004B4609">
        <w:rPr>
          <w:rFonts w:ascii="Calibri" w:hAnsi="Calibri" w:cs="Calibri"/>
          <w:sz w:val="24"/>
          <w:szCs w:val="24"/>
        </w:rPr>
        <w:t>, o TJSP</w:t>
      </w:r>
      <w:r w:rsidR="00BA1570" w:rsidRPr="004B4609">
        <w:rPr>
          <w:rFonts w:ascii="Calibri" w:hAnsi="Calibri" w:cs="Calibri"/>
          <w:sz w:val="24"/>
          <w:szCs w:val="24"/>
        </w:rPr>
        <w:t xml:space="preserve"> terá o prazo de 120 (cento e vinte) dias para </w:t>
      </w:r>
      <w:r w:rsidR="00A87881" w:rsidRPr="004B4609">
        <w:rPr>
          <w:rFonts w:ascii="Calibri" w:hAnsi="Calibri" w:cs="Calibri"/>
          <w:sz w:val="24"/>
          <w:szCs w:val="24"/>
        </w:rPr>
        <w:t xml:space="preserve">análise e </w:t>
      </w:r>
      <w:r w:rsidR="00BA1570" w:rsidRPr="004B4609">
        <w:rPr>
          <w:rFonts w:ascii="Calibri" w:hAnsi="Calibri" w:cs="Calibri"/>
          <w:sz w:val="24"/>
          <w:szCs w:val="24"/>
        </w:rPr>
        <w:t>respo</w:t>
      </w:r>
      <w:r w:rsidR="00A87881" w:rsidRPr="004B4609">
        <w:rPr>
          <w:rFonts w:ascii="Calibri" w:hAnsi="Calibri" w:cs="Calibri"/>
          <w:sz w:val="24"/>
          <w:szCs w:val="24"/>
        </w:rPr>
        <w:t>sta</w:t>
      </w:r>
      <w:r w:rsidR="00BA1570" w:rsidRPr="004B4609">
        <w:rPr>
          <w:rFonts w:ascii="Calibri" w:hAnsi="Calibri" w:cs="Calibri"/>
          <w:sz w:val="24"/>
          <w:szCs w:val="24"/>
        </w:rPr>
        <w:t>.</w:t>
      </w:r>
    </w:p>
    <w:p w14:paraId="7275B0CD" w14:textId="14AE2588" w:rsidR="00401B20" w:rsidRDefault="00401B20"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401B20">
        <w:rPr>
          <w:rFonts w:ascii="Calibri" w:hAnsi="Calibri" w:cs="Calibri"/>
          <w:b/>
          <w:bCs/>
          <w:sz w:val="24"/>
          <w:szCs w:val="24"/>
          <w:lang w:val="pt-BR"/>
        </w:rPr>
        <w:t>O termo aditivo mencionado no item 2.4.1 não se enquadra na hipótese de reequilíbrio</w:t>
      </w:r>
      <w:r>
        <w:rPr>
          <w:rFonts w:ascii="Calibri" w:hAnsi="Calibri" w:cs="Calibri"/>
          <w:sz w:val="24"/>
          <w:szCs w:val="24"/>
          <w:lang w:val="pt-BR"/>
        </w:rPr>
        <w:t xml:space="preserve"> e</w:t>
      </w:r>
      <w:r w:rsidRPr="00C61DB9">
        <w:rPr>
          <w:rFonts w:ascii="Calibri" w:hAnsi="Calibri" w:cs="Calibri"/>
          <w:sz w:val="24"/>
          <w:szCs w:val="24"/>
          <w:lang w:val="pt-BR"/>
        </w:rPr>
        <w:t xml:space="preserve"> é considerado aumento do escopo e alcance dos serviços de suporte </w:t>
      </w:r>
      <w:proofErr w:type="spellStart"/>
      <w:r w:rsidRPr="00C61DB9">
        <w:rPr>
          <w:rFonts w:ascii="Calibri" w:hAnsi="Calibri" w:cs="Calibri"/>
          <w:sz w:val="24"/>
          <w:szCs w:val="24"/>
          <w:lang w:val="pt-BR"/>
        </w:rPr>
        <w:t>Unified</w:t>
      </w:r>
      <w:proofErr w:type="spellEnd"/>
      <w:r w:rsidRPr="00C61DB9">
        <w:rPr>
          <w:rFonts w:ascii="Calibri" w:hAnsi="Calibri" w:cs="Calibri"/>
          <w:sz w:val="24"/>
          <w:szCs w:val="24"/>
          <w:lang w:val="pt-BR"/>
        </w:rPr>
        <w:t xml:space="preserve"> necessários para a nova demanda, devido ao aumento ou inclusão pelo Tribunal de Justiça do Estado de São Paulo (TJSP) de novos produtos licenciados, novos usuários, aumento do uso de serviços da Nuvem e outros serviços. </w:t>
      </w:r>
      <w:r w:rsidRPr="00C61DB9">
        <w:rPr>
          <w:rFonts w:ascii="Calibri" w:hAnsi="Calibri" w:cs="Calibri"/>
          <w:b/>
          <w:bCs/>
          <w:sz w:val="24"/>
          <w:szCs w:val="24"/>
          <w:lang w:val="pt-BR"/>
        </w:rPr>
        <w:t>Caso não haja variação entre o Gasto com Produtos Avaliado e o Gasto Real de Produtos ou esta variação seja de até 10% (dez por cento), não será aplicado reajuste de preços anual por aumento de escopo</w:t>
      </w:r>
      <w:r>
        <w:rPr>
          <w:rFonts w:ascii="Calibri" w:hAnsi="Calibri" w:cs="Calibri"/>
          <w:b/>
          <w:bCs/>
          <w:sz w:val="24"/>
          <w:szCs w:val="24"/>
          <w:lang w:val="pt-BR"/>
        </w:rPr>
        <w:t>.</w:t>
      </w:r>
    </w:p>
    <w:p w14:paraId="692148B1" w14:textId="77777777" w:rsidR="00832F12" w:rsidRPr="004B4609" w:rsidRDefault="00832F12" w:rsidP="00832F12">
      <w:pPr>
        <w:pStyle w:val="Corpodetexto"/>
        <w:shd w:val="clear" w:color="auto" w:fill="FFFFFF" w:themeFill="background1"/>
        <w:spacing w:before="60" w:after="60" w:line="276" w:lineRule="auto"/>
        <w:ind w:left="1560"/>
        <w:jc w:val="both"/>
        <w:rPr>
          <w:rFonts w:ascii="Calibri" w:hAnsi="Calibri" w:cs="Calibri"/>
          <w:sz w:val="24"/>
          <w:szCs w:val="24"/>
        </w:rPr>
      </w:pPr>
    </w:p>
    <w:p w14:paraId="21CFB8D4" w14:textId="3FAC244D" w:rsidR="00096349" w:rsidRPr="004B4609" w:rsidRDefault="00096349" w:rsidP="002F33BA">
      <w:pPr>
        <w:pStyle w:val="Corpodetexto"/>
        <w:numPr>
          <w:ilvl w:val="0"/>
          <w:numId w:val="1"/>
        </w:numPr>
        <w:shd w:val="clear" w:color="auto" w:fill="FBE4D5" w:themeFill="accent2" w:themeFillTint="33"/>
        <w:spacing w:before="60" w:after="60" w:line="276" w:lineRule="auto"/>
        <w:ind w:left="425" w:hanging="425"/>
        <w:jc w:val="both"/>
        <w:outlineLvl w:val="0"/>
        <w:rPr>
          <w:rFonts w:ascii="Calibri" w:eastAsia="Times New Roman" w:hAnsi="Calibri" w:cs="Calibri"/>
          <w:sz w:val="24"/>
          <w:szCs w:val="24"/>
          <w:lang w:eastAsia="pt-BR"/>
        </w:rPr>
      </w:pPr>
      <w:r>
        <w:rPr>
          <w:rFonts w:ascii="Calibri" w:eastAsia="Times New Roman" w:hAnsi="Calibri" w:cs="Calibri"/>
          <w:b/>
          <w:bCs/>
          <w:sz w:val="24"/>
          <w:szCs w:val="24"/>
          <w:lang w:eastAsia="pt-BR"/>
        </w:rPr>
        <w:t>FUNDAMENTAÇÃO DA CONTRATAÇÃO</w:t>
      </w:r>
      <w:r w:rsidR="00173F64">
        <w:rPr>
          <w:rFonts w:ascii="Calibri" w:eastAsia="Times New Roman" w:hAnsi="Calibri" w:cs="Calibri"/>
          <w:b/>
          <w:bCs/>
          <w:sz w:val="24"/>
          <w:szCs w:val="24"/>
          <w:lang w:eastAsia="pt-BR"/>
        </w:rPr>
        <w:t xml:space="preserve"> </w:t>
      </w:r>
      <w:r w:rsidR="00173F64" w:rsidRPr="004B4609">
        <w:rPr>
          <w:rFonts w:ascii="Calibri" w:eastAsia="Times New Roman" w:hAnsi="Calibri" w:cs="Calibri"/>
          <w:sz w:val="24"/>
          <w:szCs w:val="24"/>
          <w:lang w:eastAsia="pt-BR"/>
        </w:rPr>
        <w:t>(alínea “b”, inc. X</w:t>
      </w:r>
      <w:r w:rsidR="003C7898" w:rsidRPr="004B4609">
        <w:rPr>
          <w:rFonts w:ascii="Calibri" w:eastAsia="Times New Roman" w:hAnsi="Calibri" w:cs="Calibri"/>
          <w:sz w:val="24"/>
          <w:szCs w:val="24"/>
          <w:lang w:eastAsia="pt-BR"/>
        </w:rPr>
        <w:t>X</w:t>
      </w:r>
      <w:r w:rsidR="00173F64" w:rsidRPr="004B4609">
        <w:rPr>
          <w:rFonts w:ascii="Calibri" w:eastAsia="Times New Roman" w:hAnsi="Calibri" w:cs="Calibri"/>
          <w:sz w:val="24"/>
          <w:szCs w:val="24"/>
          <w:lang w:eastAsia="pt-BR"/>
        </w:rPr>
        <w:t>III, art. 6º da Lei 14.133/2021)</w:t>
      </w:r>
    </w:p>
    <w:p w14:paraId="71EB3F48" w14:textId="12EBC9E8" w:rsidR="00E4585E" w:rsidRPr="008829B3" w:rsidRDefault="008829B3" w:rsidP="002F33BA">
      <w:pPr>
        <w:pStyle w:val="Corpodetexto"/>
        <w:numPr>
          <w:ilvl w:val="1"/>
          <w:numId w:val="1"/>
        </w:numPr>
        <w:shd w:val="clear" w:color="auto" w:fill="FFFFFF" w:themeFill="background1"/>
        <w:spacing w:before="60" w:after="60" w:line="276" w:lineRule="auto"/>
        <w:ind w:left="850" w:hanging="493"/>
        <w:jc w:val="both"/>
        <w:rPr>
          <w:rFonts w:ascii="Calibri" w:hAnsi="Calibri" w:cs="Calibri"/>
          <w:b/>
          <w:bCs/>
          <w:sz w:val="24"/>
          <w:szCs w:val="24"/>
        </w:rPr>
      </w:pPr>
      <w:r w:rsidRPr="008829B3">
        <w:rPr>
          <w:rFonts w:ascii="Calibri" w:hAnsi="Calibri" w:cs="Calibri"/>
          <w:b/>
          <w:bCs/>
          <w:sz w:val="24"/>
          <w:szCs w:val="24"/>
        </w:rPr>
        <w:t>Motivação da Contratação:</w:t>
      </w:r>
    </w:p>
    <w:p w14:paraId="3636B100" w14:textId="77777777" w:rsidR="00321B5E" w:rsidRDefault="009A3357"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9A3357">
        <w:rPr>
          <w:rFonts w:ascii="Calibri" w:hAnsi="Calibri" w:cs="Calibri"/>
          <w:sz w:val="24"/>
          <w:szCs w:val="24"/>
        </w:rPr>
        <w:t>O Tribunal de Justiça do Estado de São Paulo (TJSP), no desempenho de sua função jurisdicional, tem ampliado de forma progressiva e significativa sua estrutura tecnológica, de modo a atender à crescente demanda por serviços públicos digitais, à modernização da gestão administrativa e à efetivação da prestação jurisdicional célere e eficiente.</w:t>
      </w:r>
    </w:p>
    <w:p w14:paraId="700D3D61" w14:textId="40DEA833" w:rsidR="009A3357" w:rsidRPr="009A3357" w:rsidRDefault="00321B5E"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Pr>
          <w:rFonts w:ascii="Calibri" w:hAnsi="Calibri" w:cs="Calibri"/>
          <w:sz w:val="24"/>
          <w:szCs w:val="24"/>
        </w:rPr>
        <w:t>I</w:t>
      </w:r>
      <w:r w:rsidRPr="009A3357">
        <w:rPr>
          <w:rFonts w:ascii="Calibri" w:hAnsi="Calibri" w:cs="Calibri"/>
          <w:sz w:val="24"/>
          <w:szCs w:val="24"/>
        </w:rPr>
        <w:t>nevitavelmente</w:t>
      </w:r>
      <w:r>
        <w:rPr>
          <w:rFonts w:ascii="Calibri" w:hAnsi="Calibri" w:cs="Calibri"/>
          <w:sz w:val="24"/>
          <w:szCs w:val="24"/>
        </w:rPr>
        <w:t>, e</w:t>
      </w:r>
      <w:r w:rsidR="009A3357" w:rsidRPr="009A3357">
        <w:rPr>
          <w:rFonts w:ascii="Calibri" w:hAnsi="Calibri" w:cs="Calibri"/>
          <w:sz w:val="24"/>
          <w:szCs w:val="24"/>
        </w:rPr>
        <w:t>ssa transformação estrutural acarreta</w:t>
      </w:r>
      <w:r w:rsidR="008E4BC4">
        <w:rPr>
          <w:rFonts w:ascii="Calibri" w:hAnsi="Calibri" w:cs="Calibri"/>
          <w:sz w:val="24"/>
          <w:szCs w:val="24"/>
        </w:rPr>
        <w:t xml:space="preserve"> no crescimento orgânico de demandas relacionadas </w:t>
      </w:r>
      <w:r w:rsidR="00D264BB">
        <w:rPr>
          <w:rFonts w:ascii="Calibri" w:hAnsi="Calibri" w:cs="Calibri"/>
          <w:sz w:val="24"/>
          <w:szCs w:val="24"/>
        </w:rPr>
        <w:t>aos</w:t>
      </w:r>
      <w:r w:rsidR="009A3357" w:rsidRPr="009A3357">
        <w:rPr>
          <w:rFonts w:ascii="Calibri" w:hAnsi="Calibri" w:cs="Calibri"/>
          <w:sz w:val="24"/>
          <w:szCs w:val="24"/>
        </w:rPr>
        <w:t xml:space="preserve"> sistemas de informação robustos, escaláveis e altamente disponíveis, os quais precisam estar permanentemente suportados por mecanismos técnicos que garantam sua continuidade, confiabilidade e segurança.</w:t>
      </w:r>
    </w:p>
    <w:p w14:paraId="46F8A16F" w14:textId="6B321734" w:rsidR="009A3357" w:rsidRPr="009A3357" w:rsidRDefault="009A3357"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9A3357">
        <w:rPr>
          <w:rFonts w:ascii="Calibri" w:hAnsi="Calibri" w:cs="Calibri"/>
          <w:sz w:val="24"/>
          <w:szCs w:val="24"/>
        </w:rPr>
        <w:t xml:space="preserve">Desde as primeiras iniciativas de informatização, o TJSP tem investido consistentemente na adoção de tecnologias reconhecidas no mercado por sua estabilidade e aderência a padrões internacionais de qualidade. No contexto atual, parcela expressiva da infraestrutura tecnológica da Corte está </w:t>
      </w:r>
      <w:r w:rsidR="00807063">
        <w:rPr>
          <w:rFonts w:ascii="Calibri" w:hAnsi="Calibri" w:cs="Calibri"/>
          <w:sz w:val="24"/>
          <w:szCs w:val="24"/>
        </w:rPr>
        <w:t>em</w:t>
      </w:r>
      <w:r w:rsidRPr="009A3357">
        <w:rPr>
          <w:rFonts w:ascii="Calibri" w:hAnsi="Calibri" w:cs="Calibri"/>
          <w:sz w:val="24"/>
          <w:szCs w:val="24"/>
        </w:rPr>
        <w:t xml:space="preserve">basada em soluções </w:t>
      </w:r>
      <w:r w:rsidRPr="00A6421F">
        <w:rPr>
          <w:rFonts w:ascii="Calibri" w:hAnsi="Calibri" w:cs="Calibri"/>
          <w:i/>
          <w:iCs/>
          <w:sz w:val="24"/>
          <w:szCs w:val="24"/>
        </w:rPr>
        <w:t>Microsoft</w:t>
      </w:r>
      <w:r w:rsidRPr="009A3357">
        <w:rPr>
          <w:rFonts w:ascii="Calibri" w:hAnsi="Calibri" w:cs="Calibri"/>
          <w:sz w:val="24"/>
          <w:szCs w:val="24"/>
        </w:rPr>
        <w:t xml:space="preserve">, </w:t>
      </w:r>
      <w:r w:rsidR="00A6421F">
        <w:rPr>
          <w:rFonts w:ascii="Calibri" w:hAnsi="Calibri" w:cs="Calibri"/>
          <w:sz w:val="24"/>
          <w:szCs w:val="24"/>
        </w:rPr>
        <w:t>como</w:t>
      </w:r>
      <w:r w:rsidR="00943024">
        <w:rPr>
          <w:rFonts w:ascii="Calibri" w:hAnsi="Calibri" w:cs="Calibri"/>
          <w:sz w:val="24"/>
          <w:szCs w:val="24"/>
        </w:rPr>
        <w:t xml:space="preserve">, por </w:t>
      </w:r>
      <w:r w:rsidR="00943024">
        <w:rPr>
          <w:rFonts w:ascii="Calibri" w:hAnsi="Calibri" w:cs="Calibri"/>
          <w:sz w:val="24"/>
          <w:szCs w:val="24"/>
        </w:rPr>
        <w:lastRenderedPageBreak/>
        <w:t>exemplo,</w:t>
      </w:r>
      <w:r w:rsidR="00A6421F">
        <w:rPr>
          <w:rFonts w:ascii="Calibri" w:hAnsi="Calibri" w:cs="Calibri"/>
          <w:sz w:val="24"/>
          <w:szCs w:val="24"/>
        </w:rPr>
        <w:t xml:space="preserve"> </w:t>
      </w:r>
      <w:r w:rsidRPr="009A3357">
        <w:rPr>
          <w:rFonts w:ascii="Calibri" w:hAnsi="Calibri" w:cs="Calibri"/>
          <w:sz w:val="24"/>
          <w:szCs w:val="24"/>
        </w:rPr>
        <w:t xml:space="preserve">sistemas operacionais (Windows Server e Windows 11), ferramentas de colaboração e produtividade (Microsoft 365), mecanismos de autenticação e controle de identidades (Active Directory), serviços em nuvem (Microsoft Azure), </w:t>
      </w:r>
      <w:r w:rsidR="003C722C">
        <w:rPr>
          <w:rFonts w:ascii="Calibri" w:hAnsi="Calibri" w:cs="Calibri"/>
          <w:sz w:val="24"/>
          <w:szCs w:val="24"/>
        </w:rPr>
        <w:t>d</w:t>
      </w:r>
      <w:r w:rsidRPr="009A3357">
        <w:rPr>
          <w:rFonts w:ascii="Calibri" w:hAnsi="Calibri" w:cs="Calibri"/>
          <w:sz w:val="24"/>
          <w:szCs w:val="24"/>
        </w:rPr>
        <w:t xml:space="preserve">entre outros componentes essenciais à operação de sistemas administrativos e judiciais </w:t>
      </w:r>
      <w:r w:rsidR="00DF2978">
        <w:rPr>
          <w:rFonts w:ascii="Calibri" w:hAnsi="Calibri" w:cs="Calibri"/>
          <w:sz w:val="24"/>
          <w:szCs w:val="24"/>
        </w:rPr>
        <w:t>em uso no TJSP</w:t>
      </w:r>
      <w:r w:rsidRPr="009A3357">
        <w:rPr>
          <w:rFonts w:ascii="Calibri" w:hAnsi="Calibri" w:cs="Calibri"/>
          <w:sz w:val="24"/>
          <w:szCs w:val="24"/>
        </w:rPr>
        <w:t xml:space="preserve">, incluindo o Sistema de Automação Judicial - SAJ </w:t>
      </w:r>
      <w:r w:rsidR="00DF2978">
        <w:rPr>
          <w:rFonts w:ascii="Calibri" w:hAnsi="Calibri" w:cs="Calibri"/>
          <w:sz w:val="24"/>
          <w:szCs w:val="24"/>
        </w:rPr>
        <w:t xml:space="preserve">e o </w:t>
      </w:r>
      <w:r w:rsidRPr="009A3357">
        <w:rPr>
          <w:rFonts w:ascii="Calibri" w:hAnsi="Calibri" w:cs="Calibri"/>
          <w:sz w:val="24"/>
          <w:szCs w:val="24"/>
        </w:rPr>
        <w:t>eproc.</w:t>
      </w:r>
    </w:p>
    <w:p w14:paraId="4B55E814" w14:textId="50BA4ABC" w:rsidR="009A3357" w:rsidRPr="009A3357" w:rsidRDefault="009A3357"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9A3357">
        <w:rPr>
          <w:rFonts w:ascii="Calibri" w:hAnsi="Calibri" w:cs="Calibri"/>
          <w:sz w:val="24"/>
          <w:szCs w:val="24"/>
        </w:rPr>
        <w:t xml:space="preserve">Cabe destacar que, atualmente, o TJSP opera em modelo híbrido de infraestrutura, combinando ambientes </w:t>
      </w:r>
      <w:r w:rsidRPr="00615E27">
        <w:rPr>
          <w:rFonts w:ascii="Calibri" w:hAnsi="Calibri" w:cs="Calibri"/>
          <w:i/>
          <w:iCs/>
          <w:sz w:val="24"/>
          <w:szCs w:val="24"/>
        </w:rPr>
        <w:t>on-premises</w:t>
      </w:r>
      <w:r w:rsidRPr="009A3357">
        <w:rPr>
          <w:rFonts w:ascii="Calibri" w:hAnsi="Calibri" w:cs="Calibri"/>
          <w:sz w:val="24"/>
          <w:szCs w:val="24"/>
        </w:rPr>
        <w:t xml:space="preserve"> </w:t>
      </w:r>
      <w:r w:rsidR="00BA5ADE">
        <w:rPr>
          <w:rFonts w:ascii="Calibri" w:hAnsi="Calibri" w:cs="Calibri"/>
          <w:sz w:val="24"/>
          <w:szCs w:val="24"/>
        </w:rPr>
        <w:t>(</w:t>
      </w:r>
      <w:r w:rsidR="00BA5ADE" w:rsidRPr="009A3357">
        <w:rPr>
          <w:rFonts w:ascii="Calibri" w:hAnsi="Calibri" w:cs="Calibri"/>
          <w:sz w:val="24"/>
          <w:szCs w:val="24"/>
        </w:rPr>
        <w:t xml:space="preserve">majoritariamente, recursos da plataforma </w:t>
      </w:r>
      <w:r w:rsidR="00BA5ADE" w:rsidRPr="00BA5ADE">
        <w:rPr>
          <w:rFonts w:ascii="Calibri" w:hAnsi="Calibri" w:cs="Calibri"/>
          <w:i/>
          <w:iCs/>
          <w:sz w:val="24"/>
          <w:szCs w:val="24"/>
        </w:rPr>
        <w:t>Microsoft Azure</w:t>
      </w:r>
      <w:r w:rsidR="00BA5ADE">
        <w:rPr>
          <w:rFonts w:ascii="Calibri" w:hAnsi="Calibri" w:cs="Calibri"/>
          <w:sz w:val="24"/>
          <w:szCs w:val="24"/>
        </w:rPr>
        <w:t xml:space="preserve">) </w:t>
      </w:r>
      <w:r w:rsidRPr="009A3357">
        <w:rPr>
          <w:rFonts w:ascii="Calibri" w:hAnsi="Calibri" w:cs="Calibri"/>
          <w:sz w:val="24"/>
          <w:szCs w:val="24"/>
        </w:rPr>
        <w:t>e soluções em nuvem pública, contratadas via Prodesp. Nesse</w:t>
      </w:r>
      <w:r w:rsidR="00BA5ADE">
        <w:rPr>
          <w:rFonts w:ascii="Calibri" w:hAnsi="Calibri" w:cs="Calibri"/>
          <w:sz w:val="24"/>
          <w:szCs w:val="24"/>
        </w:rPr>
        <w:t>s</w:t>
      </w:r>
      <w:r w:rsidRPr="009A3357">
        <w:rPr>
          <w:rFonts w:ascii="Calibri" w:hAnsi="Calibri" w:cs="Calibri"/>
          <w:sz w:val="24"/>
          <w:szCs w:val="24"/>
        </w:rPr>
        <w:t xml:space="preserve"> ambiente são executadas aplicações corporativas, serviços de mensageria, </w:t>
      </w:r>
      <w:r w:rsidRPr="00BA5ADE">
        <w:rPr>
          <w:rFonts w:ascii="Calibri" w:hAnsi="Calibri" w:cs="Calibri"/>
          <w:i/>
          <w:iCs/>
          <w:sz w:val="24"/>
          <w:szCs w:val="24"/>
        </w:rPr>
        <w:t>backups</w:t>
      </w:r>
      <w:r w:rsidRPr="009A3357">
        <w:rPr>
          <w:rFonts w:ascii="Calibri" w:hAnsi="Calibri" w:cs="Calibri"/>
          <w:sz w:val="24"/>
          <w:szCs w:val="24"/>
        </w:rPr>
        <w:t xml:space="preserve"> institucionais, armazenamento de acervo digital de processos findos, gravações de audiências e demais ativos digitais de alto valor para a Corte.</w:t>
      </w:r>
    </w:p>
    <w:p w14:paraId="542FC1C7" w14:textId="77777777" w:rsidR="00D63B99" w:rsidRDefault="00501C60"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Pr>
          <w:rFonts w:ascii="Calibri" w:hAnsi="Calibri" w:cs="Calibri"/>
          <w:sz w:val="24"/>
          <w:szCs w:val="24"/>
        </w:rPr>
        <w:t>No</w:t>
      </w:r>
      <w:r w:rsidR="009A3357" w:rsidRPr="009A3357">
        <w:rPr>
          <w:rFonts w:ascii="Calibri" w:hAnsi="Calibri" w:cs="Calibri"/>
          <w:sz w:val="24"/>
          <w:szCs w:val="24"/>
        </w:rPr>
        <w:t xml:space="preserve"> cenário </w:t>
      </w:r>
      <w:r>
        <w:rPr>
          <w:rFonts w:ascii="Calibri" w:hAnsi="Calibri" w:cs="Calibri"/>
          <w:sz w:val="24"/>
          <w:szCs w:val="24"/>
        </w:rPr>
        <w:t>acima descrito</w:t>
      </w:r>
      <w:r w:rsidR="009A3357" w:rsidRPr="009A3357">
        <w:rPr>
          <w:rFonts w:ascii="Calibri" w:hAnsi="Calibri" w:cs="Calibri"/>
          <w:sz w:val="24"/>
          <w:szCs w:val="24"/>
        </w:rPr>
        <w:t xml:space="preserve">, torna-se imprescindível garantir suporte técnico especializado, contínuo e de elevado nível de profundidade técnica, capaz de resolver incidentes críticos, oferecer orientação estratégica e mitigar riscos operacionais e de segurança cibernética. </w:t>
      </w:r>
    </w:p>
    <w:p w14:paraId="39B52F6B" w14:textId="65339D6F" w:rsidR="009A3357" w:rsidRPr="009A3357" w:rsidRDefault="009A3357"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9A3357">
        <w:rPr>
          <w:rFonts w:ascii="Calibri" w:hAnsi="Calibri" w:cs="Calibri"/>
          <w:sz w:val="24"/>
          <w:szCs w:val="24"/>
        </w:rPr>
        <w:t xml:space="preserve">Considerando o caráter </w:t>
      </w:r>
      <w:r w:rsidR="00EB2A68">
        <w:rPr>
          <w:rFonts w:ascii="Calibri" w:hAnsi="Calibri" w:cs="Calibri"/>
          <w:sz w:val="24"/>
          <w:szCs w:val="24"/>
        </w:rPr>
        <w:t>de exclusividade</w:t>
      </w:r>
      <w:r w:rsidRPr="009A3357">
        <w:rPr>
          <w:rFonts w:ascii="Calibri" w:hAnsi="Calibri" w:cs="Calibri"/>
          <w:sz w:val="24"/>
          <w:szCs w:val="24"/>
        </w:rPr>
        <w:t xml:space="preserve"> d</w:t>
      </w:r>
      <w:r w:rsidR="00EB2A68">
        <w:rPr>
          <w:rFonts w:ascii="Calibri" w:hAnsi="Calibri" w:cs="Calibri"/>
          <w:sz w:val="24"/>
          <w:szCs w:val="24"/>
        </w:rPr>
        <w:t>o suporte para</w:t>
      </w:r>
      <w:r w:rsidRPr="009A3357">
        <w:rPr>
          <w:rFonts w:ascii="Calibri" w:hAnsi="Calibri" w:cs="Calibri"/>
          <w:sz w:val="24"/>
          <w:szCs w:val="24"/>
        </w:rPr>
        <w:t xml:space="preserve"> soluções </w:t>
      </w:r>
      <w:r w:rsidRPr="00EB2A68">
        <w:rPr>
          <w:rFonts w:ascii="Calibri" w:hAnsi="Calibri" w:cs="Calibri"/>
          <w:i/>
          <w:iCs/>
          <w:sz w:val="24"/>
          <w:szCs w:val="24"/>
        </w:rPr>
        <w:t>Microsoft</w:t>
      </w:r>
      <w:r w:rsidR="00EB2A68">
        <w:rPr>
          <w:rFonts w:ascii="Calibri" w:hAnsi="Calibri" w:cs="Calibri"/>
          <w:sz w:val="24"/>
          <w:szCs w:val="24"/>
        </w:rPr>
        <w:t xml:space="preserve"> no Brasil</w:t>
      </w:r>
      <w:r w:rsidRPr="009A3357">
        <w:rPr>
          <w:rFonts w:ascii="Calibri" w:hAnsi="Calibri" w:cs="Calibri"/>
          <w:sz w:val="24"/>
          <w:szCs w:val="24"/>
        </w:rPr>
        <w:t xml:space="preserve">, </w:t>
      </w:r>
      <w:r w:rsidR="00EB2A68">
        <w:rPr>
          <w:rFonts w:ascii="Calibri" w:hAnsi="Calibri" w:cs="Calibri"/>
          <w:sz w:val="24"/>
          <w:szCs w:val="24"/>
        </w:rPr>
        <w:t>apenas o</w:t>
      </w:r>
      <w:r w:rsidRPr="009A3357">
        <w:rPr>
          <w:rFonts w:ascii="Calibri" w:hAnsi="Calibri" w:cs="Calibri"/>
          <w:sz w:val="24"/>
          <w:szCs w:val="24"/>
        </w:rPr>
        <w:t xml:space="preserve"> próprio fabricante</w:t>
      </w:r>
      <w:r w:rsidR="0029774E">
        <w:rPr>
          <w:rFonts w:ascii="Calibri" w:hAnsi="Calibri" w:cs="Calibri"/>
          <w:sz w:val="24"/>
          <w:szCs w:val="24"/>
        </w:rPr>
        <w:t xml:space="preserve"> presta o referido serviço</w:t>
      </w:r>
      <w:r w:rsidRPr="009A3357">
        <w:rPr>
          <w:rFonts w:ascii="Calibri" w:hAnsi="Calibri" w:cs="Calibri"/>
          <w:sz w:val="24"/>
          <w:szCs w:val="24"/>
        </w:rPr>
        <w:t xml:space="preserve">, </w:t>
      </w:r>
      <w:r w:rsidR="0029774E">
        <w:rPr>
          <w:rFonts w:ascii="Calibri" w:hAnsi="Calibri" w:cs="Calibri"/>
          <w:sz w:val="24"/>
          <w:szCs w:val="24"/>
        </w:rPr>
        <w:t xml:space="preserve">denominado </w:t>
      </w:r>
      <w:r w:rsidRPr="0029774E">
        <w:rPr>
          <w:rFonts w:ascii="Calibri" w:hAnsi="Calibri" w:cs="Calibri"/>
          <w:i/>
          <w:iCs/>
          <w:sz w:val="24"/>
          <w:szCs w:val="24"/>
        </w:rPr>
        <w:t>Microsoft Unified Support</w:t>
      </w:r>
      <w:r w:rsidRPr="009A3357">
        <w:rPr>
          <w:rFonts w:ascii="Calibri" w:hAnsi="Calibri" w:cs="Calibri"/>
          <w:sz w:val="24"/>
          <w:szCs w:val="24"/>
        </w:rPr>
        <w:t>, o qual assegura acesso direto a engenheiros de produto, ferramentas exclusivas de diagnóstico, atualização e remediação</w:t>
      </w:r>
      <w:r w:rsidR="0029774E">
        <w:rPr>
          <w:rFonts w:ascii="Calibri" w:hAnsi="Calibri" w:cs="Calibri"/>
          <w:sz w:val="24"/>
          <w:szCs w:val="24"/>
        </w:rPr>
        <w:t>, dentre outros recursos técnicos e humanos</w:t>
      </w:r>
      <w:r w:rsidRPr="009A3357">
        <w:rPr>
          <w:rFonts w:ascii="Calibri" w:hAnsi="Calibri" w:cs="Calibri"/>
          <w:sz w:val="24"/>
          <w:szCs w:val="24"/>
        </w:rPr>
        <w:t>, bem como ao código-fonte dos sistemas, quando necessário para análise de falhas de alta complexidade.</w:t>
      </w:r>
    </w:p>
    <w:p w14:paraId="76E8E1C7" w14:textId="5FB6494F" w:rsidR="009A3357" w:rsidRPr="009A3357" w:rsidRDefault="009A3357"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9A3357">
        <w:rPr>
          <w:rFonts w:ascii="Calibri" w:hAnsi="Calibri" w:cs="Calibri"/>
          <w:sz w:val="24"/>
          <w:szCs w:val="24"/>
        </w:rPr>
        <w:t>Ressalta-se que, diante da magnitude da operação tecnológica do TJSP, falhas em componentes da plataforma Microsoft podem causar impactos severos, afetando direta e indiretamente a prestação jurisdicional</w:t>
      </w:r>
      <w:r w:rsidR="0029774E">
        <w:rPr>
          <w:rFonts w:ascii="Calibri" w:hAnsi="Calibri" w:cs="Calibri"/>
          <w:sz w:val="24"/>
          <w:szCs w:val="24"/>
        </w:rPr>
        <w:t xml:space="preserve"> ao mais de </w:t>
      </w:r>
      <w:r w:rsidR="0075366F">
        <w:rPr>
          <w:rFonts w:ascii="Calibri" w:hAnsi="Calibri" w:cs="Calibri"/>
          <w:sz w:val="24"/>
          <w:szCs w:val="24"/>
        </w:rPr>
        <w:t>30</w:t>
      </w:r>
      <w:r w:rsidR="0029774E">
        <w:rPr>
          <w:rFonts w:ascii="Calibri" w:hAnsi="Calibri" w:cs="Calibri"/>
          <w:sz w:val="24"/>
          <w:szCs w:val="24"/>
        </w:rPr>
        <w:t xml:space="preserve"> milhões de cidadãos envolvidos</w:t>
      </w:r>
      <w:r w:rsidR="0075366F">
        <w:rPr>
          <w:rFonts w:ascii="Calibri" w:hAnsi="Calibri" w:cs="Calibri"/>
          <w:sz w:val="24"/>
          <w:szCs w:val="24"/>
        </w:rPr>
        <w:t xml:space="preserve"> diretamente em lides sob trâmite nesta Corte</w:t>
      </w:r>
      <w:r w:rsidRPr="009A3357">
        <w:rPr>
          <w:rFonts w:ascii="Calibri" w:hAnsi="Calibri" w:cs="Calibri"/>
          <w:sz w:val="24"/>
          <w:szCs w:val="24"/>
        </w:rPr>
        <w:t xml:space="preserve">. </w:t>
      </w:r>
      <w:r w:rsidR="008407F5">
        <w:rPr>
          <w:rFonts w:ascii="Calibri" w:hAnsi="Calibri" w:cs="Calibri"/>
          <w:sz w:val="24"/>
          <w:szCs w:val="24"/>
        </w:rPr>
        <w:t xml:space="preserve">Em razão da </w:t>
      </w:r>
      <w:r w:rsidR="008407F5" w:rsidRPr="009A3357">
        <w:rPr>
          <w:rFonts w:ascii="Calibri" w:hAnsi="Calibri" w:cs="Calibri"/>
          <w:sz w:val="24"/>
          <w:szCs w:val="24"/>
        </w:rPr>
        <w:t>criticidade</w:t>
      </w:r>
      <w:r w:rsidR="008407F5">
        <w:rPr>
          <w:rFonts w:ascii="Calibri" w:hAnsi="Calibri" w:cs="Calibri"/>
          <w:sz w:val="24"/>
          <w:szCs w:val="24"/>
        </w:rPr>
        <w:t>, e</w:t>
      </w:r>
      <w:r w:rsidR="0075366F">
        <w:rPr>
          <w:rFonts w:ascii="Calibri" w:hAnsi="Calibri" w:cs="Calibri"/>
          <w:sz w:val="24"/>
          <w:szCs w:val="24"/>
        </w:rPr>
        <w:t>ventais</w:t>
      </w:r>
      <w:r w:rsidRPr="009A3357">
        <w:rPr>
          <w:rFonts w:ascii="Calibri" w:hAnsi="Calibri" w:cs="Calibri"/>
          <w:sz w:val="24"/>
          <w:szCs w:val="24"/>
        </w:rPr>
        <w:t xml:space="preserve"> incidentes</w:t>
      </w:r>
      <w:r w:rsidR="003A4BF1">
        <w:rPr>
          <w:rFonts w:ascii="Calibri" w:hAnsi="Calibri" w:cs="Calibri"/>
          <w:sz w:val="24"/>
          <w:szCs w:val="24"/>
        </w:rPr>
        <w:t>, se não adequadamente tratados</w:t>
      </w:r>
      <w:r w:rsidRPr="009A3357">
        <w:rPr>
          <w:rFonts w:ascii="Calibri" w:hAnsi="Calibri" w:cs="Calibri"/>
          <w:sz w:val="24"/>
          <w:szCs w:val="24"/>
        </w:rPr>
        <w:t>, podem resultar na interrupção de serviços essenciais a</w:t>
      </w:r>
      <w:r w:rsidR="0075366F">
        <w:rPr>
          <w:rFonts w:ascii="Calibri" w:hAnsi="Calibri" w:cs="Calibri"/>
          <w:sz w:val="24"/>
          <w:szCs w:val="24"/>
        </w:rPr>
        <w:t xml:space="preserve"> estes</w:t>
      </w:r>
      <w:r w:rsidRPr="009A3357">
        <w:rPr>
          <w:rFonts w:ascii="Calibri" w:hAnsi="Calibri" w:cs="Calibri"/>
          <w:sz w:val="24"/>
          <w:szCs w:val="24"/>
        </w:rPr>
        <w:t xml:space="preserve"> cidad</w:t>
      </w:r>
      <w:r w:rsidR="0075366F">
        <w:rPr>
          <w:rFonts w:ascii="Calibri" w:hAnsi="Calibri" w:cs="Calibri"/>
          <w:sz w:val="24"/>
          <w:szCs w:val="24"/>
        </w:rPr>
        <w:t>ãos</w:t>
      </w:r>
      <w:r w:rsidRPr="009A3357">
        <w:rPr>
          <w:rFonts w:ascii="Calibri" w:hAnsi="Calibri" w:cs="Calibri"/>
          <w:sz w:val="24"/>
          <w:szCs w:val="24"/>
        </w:rPr>
        <w:t>,</w:t>
      </w:r>
      <w:r w:rsidR="00826274">
        <w:rPr>
          <w:rFonts w:ascii="Calibri" w:hAnsi="Calibri" w:cs="Calibri"/>
          <w:sz w:val="24"/>
          <w:szCs w:val="24"/>
        </w:rPr>
        <w:t xml:space="preserve"> </w:t>
      </w:r>
      <w:r w:rsidR="003A4BF1">
        <w:rPr>
          <w:rFonts w:ascii="Calibri" w:hAnsi="Calibri" w:cs="Calibri"/>
          <w:sz w:val="24"/>
          <w:szCs w:val="24"/>
        </w:rPr>
        <w:t>como pela</w:t>
      </w:r>
      <w:r w:rsidRPr="009A3357">
        <w:rPr>
          <w:rFonts w:ascii="Calibri" w:hAnsi="Calibri" w:cs="Calibri"/>
          <w:sz w:val="24"/>
          <w:szCs w:val="24"/>
        </w:rPr>
        <w:t xml:space="preserve"> indisponibilidade dos sistemas judicias, </w:t>
      </w:r>
      <w:r w:rsidR="003A4BF1">
        <w:rPr>
          <w:rFonts w:ascii="Calibri" w:hAnsi="Calibri" w:cs="Calibri"/>
          <w:sz w:val="24"/>
          <w:szCs w:val="24"/>
        </w:rPr>
        <w:t>o que imediatamente causaria</w:t>
      </w:r>
      <w:r w:rsidRPr="009A3357">
        <w:rPr>
          <w:rFonts w:ascii="Calibri" w:hAnsi="Calibri" w:cs="Calibri"/>
          <w:sz w:val="24"/>
          <w:szCs w:val="24"/>
        </w:rPr>
        <w:t xml:space="preserve"> danos à imagem institucional. </w:t>
      </w:r>
      <w:r w:rsidR="00382719">
        <w:rPr>
          <w:rFonts w:ascii="Calibri" w:hAnsi="Calibri" w:cs="Calibri"/>
          <w:sz w:val="24"/>
          <w:szCs w:val="24"/>
        </w:rPr>
        <w:t>A ausência</w:t>
      </w:r>
      <w:r w:rsidRPr="009A3357">
        <w:rPr>
          <w:rFonts w:ascii="Calibri" w:hAnsi="Calibri" w:cs="Calibri"/>
          <w:sz w:val="24"/>
          <w:szCs w:val="24"/>
        </w:rPr>
        <w:t xml:space="preserve"> de suporte qualificado</w:t>
      </w:r>
      <w:r w:rsidR="00382719">
        <w:rPr>
          <w:rFonts w:ascii="Calibri" w:hAnsi="Calibri" w:cs="Calibri"/>
          <w:sz w:val="24"/>
          <w:szCs w:val="24"/>
        </w:rPr>
        <w:t xml:space="preserve">, portanto, </w:t>
      </w:r>
      <w:r w:rsidRPr="009A3357">
        <w:rPr>
          <w:rFonts w:ascii="Calibri" w:hAnsi="Calibri" w:cs="Calibri"/>
          <w:sz w:val="24"/>
          <w:szCs w:val="24"/>
        </w:rPr>
        <w:t xml:space="preserve">representa risco </w:t>
      </w:r>
      <w:r w:rsidR="009B4297">
        <w:rPr>
          <w:rFonts w:ascii="Calibri" w:hAnsi="Calibri" w:cs="Calibri"/>
          <w:sz w:val="24"/>
          <w:szCs w:val="24"/>
        </w:rPr>
        <w:t>do mais alto nível</w:t>
      </w:r>
      <w:r w:rsidRPr="009A3357">
        <w:rPr>
          <w:rFonts w:ascii="Calibri" w:hAnsi="Calibri" w:cs="Calibri"/>
          <w:sz w:val="24"/>
          <w:szCs w:val="24"/>
        </w:rPr>
        <w:t xml:space="preserve"> à continuidade operacional do Tribunal.</w:t>
      </w:r>
    </w:p>
    <w:p w14:paraId="5F2A7B30" w14:textId="5F77676A" w:rsidR="009A3357" w:rsidRPr="009A3357" w:rsidRDefault="009A3357"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9A3357">
        <w:rPr>
          <w:rFonts w:ascii="Calibri" w:hAnsi="Calibri" w:cs="Calibri"/>
          <w:sz w:val="24"/>
          <w:szCs w:val="24"/>
        </w:rPr>
        <w:t xml:space="preserve">Além da manutenção da operação, o suporte oficial permite extrair o máximo </w:t>
      </w:r>
      <w:r w:rsidR="009B4297">
        <w:rPr>
          <w:rFonts w:ascii="Calibri" w:hAnsi="Calibri" w:cs="Calibri"/>
          <w:sz w:val="24"/>
          <w:szCs w:val="24"/>
        </w:rPr>
        <w:t xml:space="preserve">do </w:t>
      </w:r>
      <w:r w:rsidRPr="009A3357">
        <w:rPr>
          <w:rFonts w:ascii="Calibri" w:hAnsi="Calibri" w:cs="Calibri"/>
          <w:sz w:val="24"/>
          <w:szCs w:val="24"/>
        </w:rPr>
        <w:t>potencial das ferramentas adquiridas, favorecendo o aumento da produtividade dos usuários, a implementação de melhorias contínuas</w:t>
      </w:r>
      <w:r w:rsidR="002F7831">
        <w:rPr>
          <w:rFonts w:ascii="Calibri" w:hAnsi="Calibri" w:cs="Calibri"/>
          <w:sz w:val="24"/>
          <w:szCs w:val="24"/>
        </w:rPr>
        <w:t xml:space="preserve"> e</w:t>
      </w:r>
      <w:r w:rsidRPr="009A3357">
        <w:rPr>
          <w:rFonts w:ascii="Calibri" w:hAnsi="Calibri" w:cs="Calibri"/>
          <w:sz w:val="24"/>
          <w:szCs w:val="24"/>
        </w:rPr>
        <w:t xml:space="preserve"> a mitigação de vulnerabilidades de segurança</w:t>
      </w:r>
      <w:r w:rsidR="002F7831">
        <w:rPr>
          <w:rFonts w:ascii="Calibri" w:hAnsi="Calibri" w:cs="Calibri"/>
          <w:sz w:val="24"/>
          <w:szCs w:val="24"/>
        </w:rPr>
        <w:t>, bem como garantir a</w:t>
      </w:r>
      <w:r w:rsidRPr="009A3357">
        <w:rPr>
          <w:rFonts w:ascii="Calibri" w:hAnsi="Calibri" w:cs="Calibri"/>
          <w:sz w:val="24"/>
          <w:szCs w:val="24"/>
        </w:rPr>
        <w:t xml:space="preserve"> conformidade com normativos legais vigentes, como a Lei Geral de Proteção de Dados (LGPD), a Lei de Acesso à Informação (LAI), a Resolução CNJ nº 396/2021 e demais diretrizes de governança digital aplicáveis ao Poder Judiciário.</w:t>
      </w:r>
    </w:p>
    <w:p w14:paraId="7BC4CFDA" w14:textId="0826B087" w:rsidR="009A3357" w:rsidRPr="009A3357" w:rsidRDefault="009A3357"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9A3357">
        <w:rPr>
          <w:rFonts w:ascii="Calibri" w:hAnsi="Calibri" w:cs="Calibri"/>
          <w:sz w:val="24"/>
          <w:szCs w:val="24"/>
        </w:rPr>
        <w:t xml:space="preserve">A contratação do </w:t>
      </w:r>
      <w:r w:rsidRPr="002F7831">
        <w:rPr>
          <w:rFonts w:ascii="Calibri" w:hAnsi="Calibri" w:cs="Calibri"/>
          <w:i/>
          <w:iCs/>
          <w:sz w:val="24"/>
          <w:szCs w:val="24"/>
        </w:rPr>
        <w:t>Microsoft Unified Support</w:t>
      </w:r>
      <w:r w:rsidRPr="009A3357">
        <w:rPr>
          <w:rFonts w:ascii="Calibri" w:hAnsi="Calibri" w:cs="Calibri"/>
          <w:sz w:val="24"/>
          <w:szCs w:val="24"/>
        </w:rPr>
        <w:t xml:space="preserve"> também se justifica como medida de proteção do investimento público já realizado na aquisição de licenças e na construção da infraestrutura </w:t>
      </w:r>
      <w:r w:rsidR="00B00036">
        <w:rPr>
          <w:rFonts w:ascii="Calibri" w:hAnsi="Calibri" w:cs="Calibri"/>
          <w:sz w:val="24"/>
          <w:szCs w:val="24"/>
        </w:rPr>
        <w:t>com</w:t>
      </w:r>
      <w:r w:rsidRPr="009A3357">
        <w:rPr>
          <w:rFonts w:ascii="Calibri" w:hAnsi="Calibri" w:cs="Calibri"/>
          <w:sz w:val="24"/>
          <w:szCs w:val="24"/>
        </w:rPr>
        <w:t xml:space="preserve"> tecnologias Microsoft</w:t>
      </w:r>
      <w:r w:rsidR="00B00036">
        <w:rPr>
          <w:rFonts w:ascii="Calibri" w:hAnsi="Calibri" w:cs="Calibri"/>
          <w:sz w:val="24"/>
          <w:szCs w:val="24"/>
        </w:rPr>
        <w:t xml:space="preserve"> que o TJSP já possui</w:t>
      </w:r>
      <w:r w:rsidRPr="009A3357">
        <w:rPr>
          <w:rFonts w:ascii="Calibri" w:hAnsi="Calibri" w:cs="Calibri"/>
          <w:sz w:val="24"/>
          <w:szCs w:val="24"/>
        </w:rPr>
        <w:t>. O suporte ofertado diretamente pelo fabricante é o único que reúne as condições técnicas, legais e contratuais necessárias para oferecer respostas rápidas</w:t>
      </w:r>
      <w:r w:rsidR="00B00036">
        <w:rPr>
          <w:rFonts w:ascii="Calibri" w:hAnsi="Calibri" w:cs="Calibri"/>
          <w:sz w:val="24"/>
          <w:szCs w:val="24"/>
        </w:rPr>
        <w:t xml:space="preserve"> e</w:t>
      </w:r>
      <w:r w:rsidRPr="009A3357">
        <w:rPr>
          <w:rFonts w:ascii="Calibri" w:hAnsi="Calibri" w:cs="Calibri"/>
          <w:sz w:val="24"/>
          <w:szCs w:val="24"/>
        </w:rPr>
        <w:t xml:space="preserve"> eficazes</w:t>
      </w:r>
      <w:r w:rsidR="00B00036">
        <w:rPr>
          <w:rFonts w:ascii="Calibri" w:hAnsi="Calibri" w:cs="Calibri"/>
          <w:sz w:val="24"/>
          <w:szCs w:val="24"/>
        </w:rPr>
        <w:t xml:space="preserve">, além de </w:t>
      </w:r>
      <w:r w:rsidR="00872764">
        <w:rPr>
          <w:rFonts w:ascii="Calibri" w:hAnsi="Calibri" w:cs="Calibri"/>
          <w:sz w:val="24"/>
          <w:szCs w:val="24"/>
        </w:rPr>
        <w:t>trazer a</w:t>
      </w:r>
      <w:r w:rsidRPr="009A3357">
        <w:rPr>
          <w:rFonts w:ascii="Calibri" w:hAnsi="Calibri" w:cs="Calibri"/>
          <w:sz w:val="24"/>
          <w:szCs w:val="24"/>
        </w:rPr>
        <w:t xml:space="preserve"> responsabilidade direta </w:t>
      </w:r>
      <w:r w:rsidR="00872764">
        <w:rPr>
          <w:rFonts w:ascii="Calibri" w:hAnsi="Calibri" w:cs="Calibri"/>
          <w:sz w:val="24"/>
          <w:szCs w:val="24"/>
        </w:rPr>
        <w:t xml:space="preserve">da empresa titular </w:t>
      </w:r>
      <w:r w:rsidRPr="009A3357">
        <w:rPr>
          <w:rFonts w:ascii="Calibri" w:hAnsi="Calibri" w:cs="Calibri"/>
          <w:sz w:val="24"/>
          <w:szCs w:val="24"/>
        </w:rPr>
        <w:t>sobre os produtos em uso.</w:t>
      </w:r>
    </w:p>
    <w:p w14:paraId="34955093" w14:textId="5A0DEE6C" w:rsidR="00513116" w:rsidRDefault="00872764"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Pr>
          <w:rFonts w:ascii="Calibri" w:hAnsi="Calibri" w:cs="Calibri"/>
          <w:sz w:val="24"/>
          <w:szCs w:val="24"/>
        </w:rPr>
        <w:lastRenderedPageBreak/>
        <w:t>Desta feita,</w:t>
      </w:r>
      <w:r w:rsidR="009A3357" w:rsidRPr="009A3357">
        <w:rPr>
          <w:rFonts w:ascii="Calibri" w:hAnsi="Calibri" w:cs="Calibri"/>
          <w:sz w:val="24"/>
          <w:szCs w:val="24"/>
        </w:rPr>
        <w:t xml:space="preserve"> a contratação do serviço </w:t>
      </w:r>
      <w:r w:rsidR="009A3357" w:rsidRPr="00872764">
        <w:rPr>
          <w:rFonts w:ascii="Calibri" w:hAnsi="Calibri" w:cs="Calibri"/>
          <w:i/>
          <w:iCs/>
          <w:sz w:val="24"/>
          <w:szCs w:val="24"/>
        </w:rPr>
        <w:t>Microsoft Unified Support</w:t>
      </w:r>
      <w:r w:rsidR="009A3357" w:rsidRPr="009A3357">
        <w:rPr>
          <w:rFonts w:ascii="Calibri" w:hAnsi="Calibri" w:cs="Calibri"/>
          <w:sz w:val="24"/>
          <w:szCs w:val="24"/>
        </w:rPr>
        <w:t xml:space="preserve"> </w:t>
      </w:r>
      <w:r>
        <w:rPr>
          <w:rFonts w:ascii="Calibri" w:hAnsi="Calibri" w:cs="Calibri"/>
          <w:sz w:val="24"/>
          <w:szCs w:val="24"/>
        </w:rPr>
        <w:t xml:space="preserve">se </w:t>
      </w:r>
      <w:r w:rsidR="009A3357" w:rsidRPr="009A3357">
        <w:rPr>
          <w:rFonts w:ascii="Calibri" w:hAnsi="Calibri" w:cs="Calibri"/>
          <w:sz w:val="24"/>
          <w:szCs w:val="24"/>
        </w:rPr>
        <w:t>revela imprescindível para garantir a continuidade, a estabilidade e a segurança dos sistemas corporativos do TJSP</w:t>
      </w:r>
      <w:r>
        <w:rPr>
          <w:rFonts w:ascii="Calibri" w:hAnsi="Calibri" w:cs="Calibri"/>
          <w:sz w:val="24"/>
          <w:szCs w:val="24"/>
        </w:rPr>
        <w:t>, revelando-se,</w:t>
      </w:r>
      <w:r w:rsidR="009A3357" w:rsidRPr="009A3357">
        <w:rPr>
          <w:rFonts w:ascii="Calibri" w:hAnsi="Calibri" w:cs="Calibri"/>
          <w:sz w:val="24"/>
          <w:szCs w:val="24"/>
        </w:rPr>
        <w:t xml:space="preserve"> portanto, medida de natureza estratégica para a manutenção da qualidade da prestação jurisdicional, da eficiência administrativa e da confiabilidade institucional perante a sociedade.</w:t>
      </w:r>
    </w:p>
    <w:p w14:paraId="4CD95628" w14:textId="71D4AF7B" w:rsidR="008D5E3D" w:rsidRPr="00DF2A0A" w:rsidRDefault="00DF2A0A" w:rsidP="00DF2A0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DF2A0A">
        <w:rPr>
          <w:rFonts w:ascii="Calibri" w:hAnsi="Calibri" w:cs="Calibri"/>
          <w:sz w:val="24"/>
          <w:szCs w:val="24"/>
        </w:rPr>
        <w:t xml:space="preserve">Por fim, considerando que o TJSP possui o contrato nº 000.001/2021/CT, pelo qual temos 80.870 Unidades de Execução/Serviço (UEs) contratadas anualmente e cientes do cenário de necessidade de contenção de gastos vivenciado pela E. Corte, malgrado a necessidade de manutenção dos serviços atualmente prestados no contrato vigente acima mencionado, a área técnica do TJSP promoveu estudos para redução máxima das quantidades até então contratadas, tendo sido possível reduzi-las para o novo quantitativo almejado, qual seja, </w:t>
      </w:r>
      <w:r w:rsidR="00206B86" w:rsidRPr="008A2E19">
        <w:rPr>
          <w:rFonts w:ascii="Calibri" w:hAnsi="Calibri" w:cs="Calibri"/>
          <w:sz w:val="24"/>
          <w:szCs w:val="24"/>
        </w:rPr>
        <w:t>76.597</w:t>
      </w:r>
      <w:r w:rsidRPr="008A2E19">
        <w:rPr>
          <w:rFonts w:ascii="Calibri" w:hAnsi="Calibri" w:cs="Calibri"/>
          <w:sz w:val="24"/>
          <w:szCs w:val="24"/>
        </w:rPr>
        <w:t xml:space="preserve"> Unidades de Execução/Serviço (UEs)  ao ano, que totalizarão 2</w:t>
      </w:r>
      <w:r w:rsidR="00CF31EB" w:rsidRPr="008A2E19">
        <w:rPr>
          <w:rFonts w:ascii="Calibri" w:hAnsi="Calibri" w:cs="Calibri"/>
          <w:sz w:val="24"/>
          <w:szCs w:val="24"/>
        </w:rPr>
        <w:t>29</w:t>
      </w:r>
      <w:r w:rsidRPr="008A2E19">
        <w:rPr>
          <w:rFonts w:ascii="Calibri" w:hAnsi="Calibri" w:cs="Calibri"/>
          <w:sz w:val="24"/>
          <w:szCs w:val="24"/>
        </w:rPr>
        <w:t>.</w:t>
      </w:r>
      <w:r w:rsidR="00CF31EB" w:rsidRPr="008A2E19">
        <w:rPr>
          <w:rFonts w:ascii="Calibri" w:hAnsi="Calibri" w:cs="Calibri"/>
          <w:sz w:val="24"/>
          <w:szCs w:val="24"/>
        </w:rPr>
        <w:t>791</w:t>
      </w:r>
      <w:r w:rsidRPr="008A2E19">
        <w:rPr>
          <w:rFonts w:ascii="Calibri" w:hAnsi="Calibri" w:cs="Calibri"/>
          <w:sz w:val="24"/>
          <w:szCs w:val="24"/>
        </w:rPr>
        <w:t xml:space="preserve"> UEs</w:t>
      </w:r>
      <w:r w:rsidRPr="00DF2A0A">
        <w:rPr>
          <w:rFonts w:ascii="Calibri" w:hAnsi="Calibri" w:cs="Calibri"/>
          <w:sz w:val="24"/>
          <w:szCs w:val="24"/>
        </w:rPr>
        <w:t xml:space="preserve"> em 36 meses, por meio da transferência parcial atividades para absorção pela equipe própria do TJSP.</w:t>
      </w:r>
    </w:p>
    <w:p w14:paraId="01967740" w14:textId="4EB8110A" w:rsidR="00513116" w:rsidRDefault="00513116" w:rsidP="002F33BA">
      <w:pPr>
        <w:pStyle w:val="Corpodetexto"/>
        <w:numPr>
          <w:ilvl w:val="1"/>
          <w:numId w:val="1"/>
        </w:numPr>
        <w:shd w:val="clear" w:color="auto" w:fill="FFFFFF" w:themeFill="background1"/>
        <w:spacing w:before="60" w:after="60" w:line="276" w:lineRule="auto"/>
        <w:ind w:left="850" w:hanging="493"/>
        <w:jc w:val="both"/>
        <w:rPr>
          <w:rFonts w:ascii="Calibri" w:hAnsi="Calibri" w:cs="Calibri"/>
          <w:b/>
          <w:bCs/>
          <w:sz w:val="24"/>
          <w:szCs w:val="24"/>
        </w:rPr>
      </w:pPr>
      <w:r w:rsidRPr="00513116">
        <w:rPr>
          <w:rFonts w:ascii="Calibri" w:hAnsi="Calibri" w:cs="Calibri"/>
          <w:b/>
          <w:bCs/>
          <w:sz w:val="24"/>
          <w:szCs w:val="24"/>
        </w:rPr>
        <w:t>Objetivos a serem alcançados:</w:t>
      </w:r>
    </w:p>
    <w:p w14:paraId="096A3EC6" w14:textId="7DC14807" w:rsidR="008723CD" w:rsidRPr="008723CD" w:rsidRDefault="008723CD"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872764">
        <w:rPr>
          <w:rFonts w:ascii="Calibri" w:hAnsi="Calibri" w:cs="Calibri"/>
          <w:b/>
          <w:bCs/>
          <w:sz w:val="24"/>
          <w:szCs w:val="24"/>
        </w:rPr>
        <w:t>Garantia d</w:t>
      </w:r>
      <w:r w:rsidR="00872764">
        <w:rPr>
          <w:rFonts w:ascii="Calibri" w:hAnsi="Calibri" w:cs="Calibri"/>
          <w:b/>
          <w:bCs/>
          <w:sz w:val="24"/>
          <w:szCs w:val="24"/>
        </w:rPr>
        <w:t>e</w:t>
      </w:r>
      <w:r w:rsidRPr="00872764">
        <w:rPr>
          <w:rFonts w:ascii="Calibri" w:hAnsi="Calibri" w:cs="Calibri"/>
          <w:b/>
          <w:bCs/>
          <w:sz w:val="24"/>
          <w:szCs w:val="24"/>
        </w:rPr>
        <w:t xml:space="preserve"> integridade e disponibilidade dos sistemas corporativos</w:t>
      </w:r>
      <w:r w:rsidR="0056018F">
        <w:rPr>
          <w:rFonts w:ascii="Calibri" w:hAnsi="Calibri" w:cs="Calibri"/>
          <w:b/>
          <w:bCs/>
          <w:sz w:val="24"/>
          <w:szCs w:val="24"/>
        </w:rPr>
        <w:t xml:space="preserve">. </w:t>
      </w:r>
      <w:r w:rsidR="0056018F" w:rsidRPr="0056018F">
        <w:rPr>
          <w:rFonts w:ascii="Calibri" w:hAnsi="Calibri" w:cs="Calibri"/>
          <w:b/>
          <w:bCs/>
          <w:sz w:val="24"/>
          <w:szCs w:val="24"/>
        </w:rPr>
        <w:t>Continuidade Operacional</w:t>
      </w:r>
      <w:r w:rsidR="00872764">
        <w:rPr>
          <w:rFonts w:ascii="Calibri" w:hAnsi="Calibri" w:cs="Calibri"/>
          <w:b/>
          <w:bCs/>
          <w:sz w:val="24"/>
          <w:szCs w:val="24"/>
        </w:rPr>
        <w:t>.</w:t>
      </w:r>
      <w:r w:rsidRPr="008723CD">
        <w:rPr>
          <w:rFonts w:ascii="Calibri" w:hAnsi="Calibri" w:cs="Calibri"/>
          <w:sz w:val="24"/>
          <w:szCs w:val="24"/>
        </w:rPr>
        <w:t xml:space="preserve"> Assegurar que os sistemas corporativos estejam sempre disponíveis e protegidos contra corrupção</w:t>
      </w:r>
      <w:r w:rsidR="00B02A39">
        <w:rPr>
          <w:rFonts w:ascii="Calibri" w:hAnsi="Calibri" w:cs="Calibri"/>
          <w:sz w:val="24"/>
          <w:szCs w:val="24"/>
        </w:rPr>
        <w:t xml:space="preserve"> uo</w:t>
      </w:r>
      <w:r w:rsidRPr="008723CD">
        <w:rPr>
          <w:rFonts w:ascii="Calibri" w:hAnsi="Calibri" w:cs="Calibri"/>
          <w:sz w:val="24"/>
          <w:szCs w:val="24"/>
        </w:rPr>
        <w:t xml:space="preserve"> perda de dados </w:t>
      </w:r>
      <w:r w:rsidR="00B02A39">
        <w:rPr>
          <w:rFonts w:ascii="Calibri" w:hAnsi="Calibri" w:cs="Calibri"/>
          <w:sz w:val="24"/>
          <w:szCs w:val="24"/>
        </w:rPr>
        <w:t>e</w:t>
      </w:r>
      <w:r w:rsidRPr="008723CD">
        <w:rPr>
          <w:rFonts w:ascii="Calibri" w:hAnsi="Calibri" w:cs="Calibri"/>
          <w:sz w:val="24"/>
          <w:szCs w:val="24"/>
        </w:rPr>
        <w:t xml:space="preserve"> falhas operacionais, garantindo a continuidade das operações judiciais </w:t>
      </w:r>
      <w:r w:rsidR="00B02A39">
        <w:rPr>
          <w:rFonts w:ascii="Calibri" w:hAnsi="Calibri" w:cs="Calibri"/>
          <w:sz w:val="24"/>
          <w:szCs w:val="24"/>
        </w:rPr>
        <w:t xml:space="preserve">e administrativas </w:t>
      </w:r>
      <w:r w:rsidRPr="008723CD">
        <w:rPr>
          <w:rFonts w:ascii="Calibri" w:hAnsi="Calibri" w:cs="Calibri"/>
          <w:sz w:val="24"/>
          <w:szCs w:val="24"/>
        </w:rPr>
        <w:t>do TJSP.</w:t>
      </w:r>
    </w:p>
    <w:p w14:paraId="4BF6E448" w14:textId="51A0EB32" w:rsidR="008723CD" w:rsidRPr="008723CD" w:rsidRDefault="008723CD"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872764">
        <w:rPr>
          <w:rFonts w:ascii="Calibri" w:hAnsi="Calibri" w:cs="Calibri"/>
          <w:b/>
          <w:bCs/>
          <w:sz w:val="24"/>
          <w:szCs w:val="24"/>
        </w:rPr>
        <w:t>Prevenção de falhas e incidentes de indisponibilidade</w:t>
      </w:r>
      <w:r w:rsidR="003A0728">
        <w:rPr>
          <w:rFonts w:ascii="Calibri" w:hAnsi="Calibri" w:cs="Calibri"/>
          <w:b/>
          <w:bCs/>
          <w:sz w:val="24"/>
          <w:szCs w:val="24"/>
        </w:rPr>
        <w:t xml:space="preserve">. </w:t>
      </w:r>
      <w:r w:rsidR="003A0728" w:rsidRPr="003A0728">
        <w:rPr>
          <w:rFonts w:ascii="Calibri" w:hAnsi="Calibri" w:cs="Calibri"/>
          <w:b/>
          <w:bCs/>
          <w:sz w:val="24"/>
          <w:szCs w:val="24"/>
        </w:rPr>
        <w:t>Acesso Direto a Especialistas da Microsoft</w:t>
      </w:r>
      <w:r w:rsidR="00B02A39">
        <w:rPr>
          <w:rFonts w:ascii="Calibri" w:hAnsi="Calibri" w:cs="Calibri"/>
          <w:b/>
          <w:bCs/>
          <w:sz w:val="24"/>
          <w:szCs w:val="24"/>
        </w:rPr>
        <w:t>.</w:t>
      </w:r>
      <w:r w:rsidRPr="008723CD">
        <w:rPr>
          <w:rFonts w:ascii="Calibri" w:hAnsi="Calibri" w:cs="Calibri"/>
          <w:sz w:val="24"/>
          <w:szCs w:val="24"/>
        </w:rPr>
        <w:t xml:space="preserve"> Manutenção proativa e reativa de soluções para minimizar riscos de falhas críticas e</w:t>
      </w:r>
      <w:r w:rsidR="00B02A39">
        <w:rPr>
          <w:rFonts w:ascii="Calibri" w:hAnsi="Calibri" w:cs="Calibri"/>
          <w:sz w:val="24"/>
          <w:szCs w:val="24"/>
        </w:rPr>
        <w:t>, em caso de ocorrência,</w:t>
      </w:r>
      <w:r w:rsidRPr="008723CD">
        <w:rPr>
          <w:rFonts w:ascii="Calibri" w:hAnsi="Calibri" w:cs="Calibri"/>
          <w:sz w:val="24"/>
          <w:szCs w:val="24"/>
        </w:rPr>
        <w:t xml:space="preserve"> garantir a recuperação rápida dos sistemas, evitando interrupções que possam comprometer a </w:t>
      </w:r>
      <w:r w:rsidR="00F4306B">
        <w:rPr>
          <w:rFonts w:ascii="Calibri" w:hAnsi="Calibri" w:cs="Calibri"/>
          <w:sz w:val="24"/>
          <w:szCs w:val="24"/>
        </w:rPr>
        <w:t>os serviços disponibilizados pelo TJSP ao cidadão</w:t>
      </w:r>
      <w:r w:rsidRPr="008723CD">
        <w:rPr>
          <w:rFonts w:ascii="Calibri" w:hAnsi="Calibri" w:cs="Calibri"/>
          <w:sz w:val="24"/>
          <w:szCs w:val="24"/>
        </w:rPr>
        <w:t>.</w:t>
      </w:r>
    </w:p>
    <w:p w14:paraId="59A07A64" w14:textId="1234E9B4" w:rsidR="008723CD" w:rsidRPr="008723CD" w:rsidRDefault="008723CD"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F4306B">
        <w:rPr>
          <w:rFonts w:ascii="Calibri" w:hAnsi="Calibri" w:cs="Calibri"/>
          <w:b/>
          <w:bCs/>
          <w:sz w:val="24"/>
          <w:szCs w:val="24"/>
        </w:rPr>
        <w:t>Conformidade com normas e regulamentos</w:t>
      </w:r>
      <w:r w:rsidR="00F4306B">
        <w:rPr>
          <w:rFonts w:ascii="Calibri" w:hAnsi="Calibri" w:cs="Calibri"/>
          <w:sz w:val="24"/>
          <w:szCs w:val="24"/>
        </w:rPr>
        <w:t>.</w:t>
      </w:r>
      <w:r w:rsidRPr="008723CD">
        <w:rPr>
          <w:rFonts w:ascii="Calibri" w:hAnsi="Calibri" w:cs="Calibri"/>
          <w:sz w:val="24"/>
          <w:szCs w:val="24"/>
        </w:rPr>
        <w:t xml:space="preserve"> </w:t>
      </w:r>
      <w:r w:rsidR="00F4306B">
        <w:rPr>
          <w:rFonts w:ascii="Calibri" w:hAnsi="Calibri" w:cs="Calibri"/>
          <w:sz w:val="24"/>
          <w:szCs w:val="24"/>
        </w:rPr>
        <w:t>Manutenção da</w:t>
      </w:r>
      <w:r w:rsidR="00F16B43">
        <w:rPr>
          <w:rFonts w:ascii="Calibri" w:hAnsi="Calibri" w:cs="Calibri"/>
          <w:sz w:val="24"/>
          <w:szCs w:val="24"/>
        </w:rPr>
        <w:t xml:space="preserve"> infraest</w:t>
      </w:r>
      <w:r w:rsidR="007347A8">
        <w:rPr>
          <w:rFonts w:ascii="Calibri" w:hAnsi="Calibri" w:cs="Calibri"/>
          <w:sz w:val="24"/>
          <w:szCs w:val="24"/>
        </w:rPr>
        <w:t>r</w:t>
      </w:r>
      <w:r w:rsidR="00F16B43">
        <w:rPr>
          <w:rFonts w:ascii="Calibri" w:hAnsi="Calibri" w:cs="Calibri"/>
          <w:sz w:val="24"/>
          <w:szCs w:val="24"/>
        </w:rPr>
        <w:t>utura e gestão de dados do TJSP em consonância com a</w:t>
      </w:r>
      <w:r w:rsidRPr="008723CD">
        <w:rPr>
          <w:rFonts w:ascii="Calibri" w:hAnsi="Calibri" w:cs="Calibri"/>
          <w:sz w:val="24"/>
          <w:szCs w:val="24"/>
        </w:rPr>
        <w:t>s exigências legais e regulamentares aplicáveis ao setor público</w:t>
      </w:r>
      <w:r w:rsidR="00F16B43">
        <w:rPr>
          <w:rFonts w:ascii="Calibri" w:hAnsi="Calibri" w:cs="Calibri"/>
          <w:sz w:val="24"/>
          <w:szCs w:val="24"/>
        </w:rPr>
        <w:t xml:space="preserve"> e </w:t>
      </w:r>
      <w:r w:rsidRPr="008723CD">
        <w:rPr>
          <w:rFonts w:ascii="Calibri" w:hAnsi="Calibri" w:cs="Calibri"/>
          <w:sz w:val="24"/>
          <w:szCs w:val="24"/>
        </w:rPr>
        <w:t xml:space="preserve">melhores práticas de governança de TI, segurança da informação e </w:t>
      </w:r>
      <w:r w:rsidRPr="00F16B43">
        <w:rPr>
          <w:rFonts w:ascii="Calibri" w:hAnsi="Calibri" w:cs="Calibri"/>
          <w:i/>
          <w:iCs/>
          <w:sz w:val="24"/>
          <w:szCs w:val="24"/>
        </w:rPr>
        <w:t>compliance</w:t>
      </w:r>
      <w:r w:rsidRPr="008723CD">
        <w:rPr>
          <w:rFonts w:ascii="Calibri" w:hAnsi="Calibri" w:cs="Calibri"/>
          <w:sz w:val="24"/>
          <w:szCs w:val="24"/>
        </w:rPr>
        <w:t xml:space="preserve"> regulatório.</w:t>
      </w:r>
    </w:p>
    <w:p w14:paraId="7C843F2B" w14:textId="191D2674" w:rsidR="008723CD" w:rsidRPr="008723CD" w:rsidRDefault="008723CD"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F16B43">
        <w:rPr>
          <w:rFonts w:ascii="Calibri" w:hAnsi="Calibri" w:cs="Calibri"/>
          <w:b/>
          <w:bCs/>
          <w:sz w:val="24"/>
          <w:szCs w:val="24"/>
        </w:rPr>
        <w:t>Redução de riscos operacionais e de segurança</w:t>
      </w:r>
      <w:r w:rsidR="00F16B43">
        <w:rPr>
          <w:rFonts w:ascii="Calibri" w:hAnsi="Calibri" w:cs="Calibri"/>
          <w:sz w:val="24"/>
          <w:szCs w:val="24"/>
        </w:rPr>
        <w:t>.</w:t>
      </w:r>
      <w:r w:rsidRPr="008723CD">
        <w:rPr>
          <w:rFonts w:ascii="Calibri" w:hAnsi="Calibri" w:cs="Calibri"/>
          <w:sz w:val="24"/>
          <w:szCs w:val="24"/>
        </w:rPr>
        <w:t xml:space="preserve"> Minimizar os riscos associados a falhas técnicas e acessos não autorizados</w:t>
      </w:r>
      <w:r w:rsidR="00435701">
        <w:rPr>
          <w:rFonts w:ascii="Calibri" w:hAnsi="Calibri" w:cs="Calibri"/>
          <w:sz w:val="24"/>
          <w:szCs w:val="24"/>
        </w:rPr>
        <w:t>; maximizar</w:t>
      </w:r>
      <w:r w:rsidR="00435701" w:rsidRPr="008723CD">
        <w:rPr>
          <w:rFonts w:ascii="Calibri" w:hAnsi="Calibri" w:cs="Calibri"/>
          <w:sz w:val="24"/>
          <w:szCs w:val="24"/>
        </w:rPr>
        <w:t xml:space="preserve">, </w:t>
      </w:r>
      <w:r w:rsidR="00435701">
        <w:rPr>
          <w:rFonts w:ascii="Calibri" w:hAnsi="Calibri" w:cs="Calibri"/>
          <w:sz w:val="24"/>
          <w:szCs w:val="24"/>
        </w:rPr>
        <w:t>conjugando</w:t>
      </w:r>
      <w:r w:rsidR="00991103">
        <w:rPr>
          <w:rFonts w:ascii="Calibri" w:hAnsi="Calibri" w:cs="Calibri"/>
          <w:sz w:val="24"/>
          <w:szCs w:val="24"/>
        </w:rPr>
        <w:t xml:space="preserve"> os recursos tecnológicos com </w:t>
      </w:r>
      <w:r w:rsidR="00435701" w:rsidRPr="008723CD">
        <w:rPr>
          <w:rFonts w:ascii="Calibri" w:hAnsi="Calibri" w:cs="Calibri"/>
          <w:sz w:val="24"/>
          <w:szCs w:val="24"/>
        </w:rPr>
        <w:t xml:space="preserve">boas práticas, </w:t>
      </w:r>
      <w:r w:rsidR="00435701">
        <w:rPr>
          <w:rFonts w:ascii="Calibri" w:hAnsi="Calibri" w:cs="Calibri"/>
          <w:sz w:val="24"/>
          <w:szCs w:val="24"/>
        </w:rPr>
        <w:t>a</w:t>
      </w:r>
      <w:r w:rsidRPr="008723CD">
        <w:rPr>
          <w:rFonts w:ascii="Calibri" w:hAnsi="Calibri" w:cs="Calibri"/>
          <w:sz w:val="24"/>
          <w:szCs w:val="24"/>
        </w:rPr>
        <w:t xml:space="preserve"> proteçãodas bases de dados TJSP contra</w:t>
      </w:r>
      <w:r w:rsidR="00991103">
        <w:rPr>
          <w:rFonts w:ascii="Calibri" w:hAnsi="Calibri" w:cs="Calibri"/>
          <w:sz w:val="24"/>
          <w:szCs w:val="24"/>
        </w:rPr>
        <w:t xml:space="preserve"> eventuais</w:t>
      </w:r>
      <w:r w:rsidRPr="008723CD">
        <w:rPr>
          <w:rFonts w:ascii="Calibri" w:hAnsi="Calibri" w:cs="Calibri"/>
          <w:sz w:val="24"/>
          <w:szCs w:val="24"/>
        </w:rPr>
        <w:t xml:space="preserve"> ameaças.</w:t>
      </w:r>
    </w:p>
    <w:p w14:paraId="78784396" w14:textId="4588D924" w:rsidR="008723CD" w:rsidRPr="008723CD" w:rsidRDefault="008723CD"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991103">
        <w:rPr>
          <w:rFonts w:ascii="Calibri" w:hAnsi="Calibri" w:cs="Calibri"/>
          <w:b/>
          <w:bCs/>
          <w:sz w:val="24"/>
          <w:szCs w:val="24"/>
        </w:rPr>
        <w:t>Otimização de recursos tecnológicos e financeiros</w:t>
      </w:r>
      <w:r w:rsidR="00863473">
        <w:rPr>
          <w:rFonts w:ascii="Calibri" w:hAnsi="Calibri" w:cs="Calibri"/>
          <w:b/>
          <w:bCs/>
          <w:sz w:val="24"/>
          <w:szCs w:val="24"/>
        </w:rPr>
        <w:t xml:space="preserve">. </w:t>
      </w:r>
      <w:r w:rsidR="00863473" w:rsidRPr="00863473">
        <w:rPr>
          <w:rFonts w:ascii="Calibri" w:hAnsi="Calibri" w:cs="Calibri"/>
          <w:b/>
          <w:bCs/>
          <w:sz w:val="24"/>
          <w:szCs w:val="24"/>
        </w:rPr>
        <w:t>Proteção do Investimento Público</w:t>
      </w:r>
      <w:r w:rsidR="00991103">
        <w:rPr>
          <w:rFonts w:ascii="Calibri" w:hAnsi="Calibri" w:cs="Calibri"/>
          <w:sz w:val="24"/>
          <w:szCs w:val="24"/>
        </w:rPr>
        <w:t>.</w:t>
      </w:r>
      <w:r w:rsidRPr="008723CD">
        <w:rPr>
          <w:rFonts w:ascii="Calibri" w:hAnsi="Calibri" w:cs="Calibri"/>
          <w:sz w:val="24"/>
          <w:szCs w:val="24"/>
        </w:rPr>
        <w:t xml:space="preserve"> Maximizar a eficiência na utilização dos recursos financeiros e tecnológicos do TJSP</w:t>
      </w:r>
      <w:r w:rsidR="00991103">
        <w:rPr>
          <w:rFonts w:ascii="Calibri" w:hAnsi="Calibri" w:cs="Calibri"/>
          <w:sz w:val="24"/>
          <w:szCs w:val="24"/>
        </w:rPr>
        <w:t xml:space="preserve"> com </w:t>
      </w:r>
      <w:r w:rsidR="0081052E">
        <w:rPr>
          <w:rFonts w:ascii="Calibri" w:hAnsi="Calibri" w:cs="Calibri"/>
          <w:sz w:val="24"/>
          <w:szCs w:val="24"/>
        </w:rPr>
        <w:t xml:space="preserve">a </w:t>
      </w:r>
      <w:r w:rsidR="0081052E" w:rsidRPr="0081052E">
        <w:rPr>
          <w:rFonts w:ascii="Calibri" w:hAnsi="Calibri" w:cs="Calibri"/>
          <w:i/>
          <w:iCs/>
          <w:sz w:val="24"/>
          <w:szCs w:val="24"/>
        </w:rPr>
        <w:t>expertise</w:t>
      </w:r>
      <w:r w:rsidR="0081052E">
        <w:rPr>
          <w:rFonts w:ascii="Calibri" w:hAnsi="Calibri" w:cs="Calibri"/>
          <w:sz w:val="24"/>
          <w:szCs w:val="24"/>
        </w:rPr>
        <w:t xml:space="preserve"> do fabricante</w:t>
      </w:r>
      <w:r w:rsidR="00893DE4">
        <w:rPr>
          <w:rFonts w:ascii="Calibri" w:hAnsi="Calibri" w:cs="Calibri"/>
          <w:sz w:val="24"/>
          <w:szCs w:val="24"/>
        </w:rPr>
        <w:t xml:space="preserve">, </w:t>
      </w:r>
      <w:r w:rsidR="00893DE4" w:rsidRPr="00893DE4">
        <w:rPr>
          <w:rFonts w:ascii="Calibri" w:hAnsi="Calibri" w:cs="Calibri"/>
          <w:sz w:val="24"/>
          <w:szCs w:val="24"/>
        </w:rPr>
        <w:t>garantindo suporte oficial e evitando riscos operacionais e jurídicos decorrentes de soluções alternativas não homologadas</w:t>
      </w:r>
      <w:r w:rsidR="00893DE4">
        <w:rPr>
          <w:rFonts w:ascii="Calibri" w:hAnsi="Calibri" w:cs="Calibri"/>
          <w:sz w:val="24"/>
          <w:szCs w:val="24"/>
        </w:rPr>
        <w:t>.</w:t>
      </w:r>
    </w:p>
    <w:p w14:paraId="767ED6D4" w14:textId="38541FC0" w:rsidR="00FE746B" w:rsidRPr="00172A0C" w:rsidRDefault="008723CD"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81052E">
        <w:rPr>
          <w:rFonts w:ascii="Calibri" w:hAnsi="Calibri" w:cs="Calibri"/>
          <w:b/>
          <w:bCs/>
          <w:sz w:val="24"/>
          <w:szCs w:val="24"/>
        </w:rPr>
        <w:t>Fortalecimento da confiança institucional</w:t>
      </w:r>
      <w:r w:rsidR="0081052E">
        <w:rPr>
          <w:rFonts w:ascii="Calibri" w:hAnsi="Calibri" w:cs="Calibri"/>
          <w:sz w:val="24"/>
          <w:szCs w:val="24"/>
        </w:rPr>
        <w:t>.</w:t>
      </w:r>
      <w:r w:rsidRPr="008723CD">
        <w:rPr>
          <w:rFonts w:ascii="Calibri" w:hAnsi="Calibri" w:cs="Calibri"/>
          <w:sz w:val="24"/>
          <w:szCs w:val="24"/>
        </w:rPr>
        <w:t xml:space="preserve"> Demonstrar o comprometimento do TJSP com a eficiência, segurança e transparência na gestão das informações processuais e administrativas, reforçando a confiança da sociedade na instituição, com uma infraestrutura tecnológica de </w:t>
      </w:r>
      <w:r w:rsidR="00172A0C">
        <w:rPr>
          <w:rFonts w:ascii="Calibri" w:hAnsi="Calibri" w:cs="Calibri"/>
          <w:sz w:val="24"/>
          <w:szCs w:val="24"/>
        </w:rPr>
        <w:t>escala</w:t>
      </w:r>
      <w:r w:rsidRPr="008723CD">
        <w:rPr>
          <w:rFonts w:ascii="Calibri" w:hAnsi="Calibri" w:cs="Calibri"/>
          <w:sz w:val="24"/>
          <w:szCs w:val="24"/>
        </w:rPr>
        <w:t xml:space="preserve"> mundial.</w:t>
      </w:r>
    </w:p>
    <w:p w14:paraId="2963074F" w14:textId="55C5EC9F" w:rsidR="00FC00E0" w:rsidRDefault="00FE746B" w:rsidP="002F33BA">
      <w:pPr>
        <w:pStyle w:val="Corpodetexto"/>
        <w:numPr>
          <w:ilvl w:val="1"/>
          <w:numId w:val="1"/>
        </w:numPr>
        <w:shd w:val="clear" w:color="auto" w:fill="FFFFFF" w:themeFill="background1"/>
        <w:spacing w:before="60" w:after="60" w:line="276" w:lineRule="auto"/>
        <w:ind w:left="850" w:hanging="493"/>
        <w:jc w:val="both"/>
        <w:rPr>
          <w:rFonts w:ascii="Calibri" w:hAnsi="Calibri" w:cs="Calibri"/>
          <w:b/>
          <w:bCs/>
          <w:sz w:val="24"/>
          <w:szCs w:val="24"/>
        </w:rPr>
      </w:pPr>
      <w:r>
        <w:rPr>
          <w:rFonts w:ascii="Calibri" w:hAnsi="Calibri" w:cs="Calibri"/>
          <w:b/>
          <w:bCs/>
          <w:sz w:val="24"/>
          <w:szCs w:val="24"/>
        </w:rPr>
        <w:t>Benefícios Diretos e Indiretos:</w:t>
      </w:r>
    </w:p>
    <w:p w14:paraId="032E36C3" w14:textId="2ADECDD4" w:rsidR="00FA0063" w:rsidRPr="00D02EC6" w:rsidRDefault="00FA0063"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b/>
          <w:bCs/>
          <w:sz w:val="24"/>
          <w:szCs w:val="24"/>
        </w:rPr>
      </w:pPr>
      <w:r w:rsidRPr="00D02EC6">
        <w:rPr>
          <w:rFonts w:ascii="Calibri" w:hAnsi="Calibri" w:cs="Calibri"/>
          <w:b/>
          <w:bCs/>
          <w:sz w:val="24"/>
          <w:szCs w:val="24"/>
        </w:rPr>
        <w:t>Direto</w:t>
      </w:r>
      <w:r w:rsidR="00AD2DD3" w:rsidRPr="00D02EC6">
        <w:rPr>
          <w:rFonts w:ascii="Calibri" w:hAnsi="Calibri" w:cs="Calibri"/>
          <w:b/>
          <w:bCs/>
          <w:sz w:val="24"/>
          <w:szCs w:val="24"/>
        </w:rPr>
        <w:t>s:</w:t>
      </w:r>
    </w:p>
    <w:p w14:paraId="155815CA" w14:textId="6594F49C" w:rsidR="00D02EC6" w:rsidRPr="00D02EC6" w:rsidRDefault="00D02EC6" w:rsidP="002F33BA">
      <w:pPr>
        <w:pStyle w:val="Corpodetexto"/>
        <w:numPr>
          <w:ilvl w:val="3"/>
          <w:numId w:val="1"/>
        </w:numPr>
        <w:shd w:val="clear" w:color="auto" w:fill="FFFFFF" w:themeFill="background1"/>
        <w:spacing w:before="60" w:after="60" w:line="276" w:lineRule="auto"/>
        <w:ind w:left="2410" w:hanging="850"/>
        <w:jc w:val="both"/>
        <w:rPr>
          <w:rFonts w:ascii="Calibri" w:hAnsi="Calibri" w:cs="Calibri"/>
          <w:sz w:val="24"/>
          <w:szCs w:val="24"/>
        </w:rPr>
      </w:pPr>
      <w:r w:rsidRPr="00172A0C">
        <w:rPr>
          <w:rFonts w:ascii="Calibri" w:hAnsi="Calibri" w:cs="Calibri"/>
          <w:b/>
          <w:bCs/>
          <w:sz w:val="24"/>
          <w:szCs w:val="24"/>
        </w:rPr>
        <w:lastRenderedPageBreak/>
        <w:t xml:space="preserve">Continuidade </w:t>
      </w:r>
      <w:r w:rsidR="001B3F14">
        <w:rPr>
          <w:rFonts w:ascii="Calibri" w:hAnsi="Calibri" w:cs="Calibri"/>
          <w:b/>
          <w:bCs/>
          <w:sz w:val="24"/>
          <w:szCs w:val="24"/>
        </w:rPr>
        <w:t xml:space="preserve">e estabilidade </w:t>
      </w:r>
      <w:r w:rsidRPr="00172A0C">
        <w:rPr>
          <w:rFonts w:ascii="Calibri" w:hAnsi="Calibri" w:cs="Calibri"/>
          <w:b/>
          <w:bCs/>
          <w:sz w:val="24"/>
          <w:szCs w:val="24"/>
        </w:rPr>
        <w:t>opera</w:t>
      </w:r>
      <w:r w:rsidR="001B3F14">
        <w:rPr>
          <w:rFonts w:ascii="Calibri" w:hAnsi="Calibri" w:cs="Calibri"/>
          <w:b/>
          <w:bCs/>
          <w:sz w:val="24"/>
          <w:szCs w:val="24"/>
        </w:rPr>
        <w:t>cionais.</w:t>
      </w:r>
      <w:r w:rsidRPr="00D02EC6">
        <w:rPr>
          <w:rFonts w:ascii="Calibri" w:hAnsi="Calibri" w:cs="Calibri"/>
          <w:sz w:val="24"/>
          <w:szCs w:val="24"/>
        </w:rPr>
        <w:t xml:space="preserve"> A aquisição e utilização do serviço especializado de suporte proporciona continuidade e estabilidade ao ambiente, </w:t>
      </w:r>
      <w:r w:rsidR="00062E1F">
        <w:rPr>
          <w:rFonts w:ascii="Calibri" w:hAnsi="Calibri" w:cs="Calibri"/>
          <w:sz w:val="24"/>
          <w:szCs w:val="24"/>
        </w:rPr>
        <w:t>minimizando</w:t>
      </w:r>
      <w:r w:rsidRPr="00D02EC6">
        <w:rPr>
          <w:rFonts w:ascii="Calibri" w:hAnsi="Calibri" w:cs="Calibri"/>
          <w:sz w:val="24"/>
          <w:szCs w:val="24"/>
        </w:rPr>
        <w:t xml:space="preserve"> riscos de interrupções causadas por alterações do sistema operacional, banco de dados e ferramentas de gerenciamento e análise avançada de ataques.</w:t>
      </w:r>
    </w:p>
    <w:p w14:paraId="6F489416" w14:textId="353875F2" w:rsidR="00D02EC6" w:rsidRPr="00D02EC6" w:rsidRDefault="00D02EC6" w:rsidP="002F33BA">
      <w:pPr>
        <w:pStyle w:val="Corpodetexto"/>
        <w:numPr>
          <w:ilvl w:val="3"/>
          <w:numId w:val="1"/>
        </w:numPr>
        <w:shd w:val="clear" w:color="auto" w:fill="FFFFFF" w:themeFill="background1"/>
        <w:spacing w:before="60" w:after="60" w:line="276" w:lineRule="auto"/>
        <w:ind w:left="2410" w:hanging="850"/>
        <w:jc w:val="both"/>
        <w:rPr>
          <w:rFonts w:ascii="Calibri" w:hAnsi="Calibri" w:cs="Calibri"/>
          <w:sz w:val="24"/>
          <w:szCs w:val="24"/>
        </w:rPr>
      </w:pPr>
      <w:r w:rsidRPr="00172A0C">
        <w:rPr>
          <w:rFonts w:ascii="Calibri" w:hAnsi="Calibri" w:cs="Calibri"/>
          <w:b/>
          <w:bCs/>
          <w:sz w:val="24"/>
          <w:szCs w:val="24"/>
        </w:rPr>
        <w:t>Segurança dos Dados</w:t>
      </w:r>
      <w:r w:rsidR="001B3F14">
        <w:rPr>
          <w:rFonts w:ascii="Calibri" w:hAnsi="Calibri" w:cs="Calibri"/>
          <w:b/>
          <w:bCs/>
          <w:sz w:val="24"/>
          <w:szCs w:val="24"/>
        </w:rPr>
        <w:t>.</w:t>
      </w:r>
      <w:r w:rsidRPr="00D02EC6">
        <w:rPr>
          <w:rFonts w:ascii="Calibri" w:hAnsi="Calibri" w:cs="Calibri"/>
          <w:sz w:val="24"/>
          <w:szCs w:val="24"/>
        </w:rPr>
        <w:t xml:space="preserve"> A utilização de recursos técnicos especializados proporciona um ambiente tecnológico operacional </w:t>
      </w:r>
      <w:r w:rsidR="009F3398">
        <w:rPr>
          <w:rFonts w:ascii="Calibri" w:hAnsi="Calibri" w:cs="Calibri"/>
          <w:sz w:val="24"/>
          <w:szCs w:val="24"/>
        </w:rPr>
        <w:t xml:space="preserve">mais seguro ao </w:t>
      </w:r>
      <w:r w:rsidRPr="00D02EC6">
        <w:rPr>
          <w:rFonts w:ascii="Calibri" w:hAnsi="Calibri" w:cs="Calibri"/>
          <w:sz w:val="24"/>
          <w:szCs w:val="24"/>
        </w:rPr>
        <w:t>redu</w:t>
      </w:r>
      <w:r w:rsidR="009F3398">
        <w:rPr>
          <w:rFonts w:ascii="Calibri" w:hAnsi="Calibri" w:cs="Calibri"/>
          <w:sz w:val="24"/>
          <w:szCs w:val="24"/>
        </w:rPr>
        <w:t>zir</w:t>
      </w:r>
      <w:r w:rsidRPr="00D02EC6">
        <w:rPr>
          <w:rFonts w:ascii="Calibri" w:hAnsi="Calibri" w:cs="Calibri"/>
          <w:sz w:val="24"/>
          <w:szCs w:val="24"/>
        </w:rPr>
        <w:t xml:space="preserve"> o risco de disrupção</w:t>
      </w:r>
      <w:r w:rsidR="009F3398">
        <w:rPr>
          <w:rFonts w:ascii="Calibri" w:hAnsi="Calibri" w:cs="Calibri"/>
          <w:sz w:val="24"/>
          <w:szCs w:val="24"/>
        </w:rPr>
        <w:t>, além de</w:t>
      </w:r>
      <w:r w:rsidR="009F3398" w:rsidRPr="009F3398">
        <w:rPr>
          <w:rFonts w:ascii="Calibri" w:hAnsi="Calibri" w:cs="Calibri"/>
          <w:sz w:val="24"/>
          <w:szCs w:val="24"/>
          <w:lang w:val="pt-BR"/>
        </w:rPr>
        <w:t xml:space="preserve"> contribui</w:t>
      </w:r>
      <w:r w:rsidR="009F3398">
        <w:rPr>
          <w:rFonts w:ascii="Calibri" w:hAnsi="Calibri" w:cs="Calibri"/>
          <w:sz w:val="24"/>
          <w:szCs w:val="24"/>
          <w:lang w:val="pt-BR"/>
        </w:rPr>
        <w:t>r</w:t>
      </w:r>
      <w:r w:rsidR="009F3398" w:rsidRPr="009F3398">
        <w:rPr>
          <w:rFonts w:ascii="Calibri" w:hAnsi="Calibri" w:cs="Calibri"/>
          <w:sz w:val="24"/>
          <w:szCs w:val="24"/>
          <w:lang w:val="pt-BR"/>
        </w:rPr>
        <w:t xml:space="preserve"> para a proteção de credenciais, dispositivos móveis e ambientes híbridos, fortalecendo a segurança cibernética instituciona</w:t>
      </w:r>
      <w:r w:rsidR="009F3398">
        <w:rPr>
          <w:rFonts w:ascii="Calibri" w:hAnsi="Calibri" w:cs="Calibri"/>
          <w:sz w:val="24"/>
          <w:szCs w:val="24"/>
          <w:lang w:val="pt-BR"/>
        </w:rPr>
        <w:t>l.</w:t>
      </w:r>
    </w:p>
    <w:p w14:paraId="4E66088D" w14:textId="0C232697" w:rsidR="00D02EC6" w:rsidRPr="00D02EC6" w:rsidRDefault="00D02EC6" w:rsidP="002F33BA">
      <w:pPr>
        <w:pStyle w:val="Corpodetexto"/>
        <w:numPr>
          <w:ilvl w:val="3"/>
          <w:numId w:val="1"/>
        </w:numPr>
        <w:shd w:val="clear" w:color="auto" w:fill="FFFFFF" w:themeFill="background1"/>
        <w:spacing w:before="60" w:after="60" w:line="276" w:lineRule="auto"/>
        <w:ind w:left="2410" w:hanging="850"/>
        <w:jc w:val="both"/>
        <w:rPr>
          <w:rFonts w:ascii="Calibri" w:hAnsi="Calibri" w:cs="Calibri"/>
          <w:sz w:val="24"/>
          <w:szCs w:val="24"/>
        </w:rPr>
      </w:pPr>
      <w:r w:rsidRPr="00172A0C">
        <w:rPr>
          <w:rFonts w:ascii="Calibri" w:hAnsi="Calibri" w:cs="Calibri"/>
          <w:b/>
          <w:bCs/>
          <w:sz w:val="24"/>
          <w:szCs w:val="24"/>
        </w:rPr>
        <w:t xml:space="preserve">Desempenho </w:t>
      </w:r>
      <w:r w:rsidR="00BD61E8">
        <w:rPr>
          <w:rFonts w:ascii="Calibri" w:hAnsi="Calibri" w:cs="Calibri"/>
          <w:b/>
          <w:bCs/>
          <w:sz w:val="24"/>
          <w:szCs w:val="24"/>
        </w:rPr>
        <w:t>Otimizado</w:t>
      </w:r>
      <w:r w:rsidR="001B3F14">
        <w:rPr>
          <w:rFonts w:ascii="Calibri" w:hAnsi="Calibri" w:cs="Calibri"/>
          <w:b/>
          <w:bCs/>
          <w:sz w:val="24"/>
          <w:szCs w:val="24"/>
        </w:rPr>
        <w:t>.</w:t>
      </w:r>
      <w:r w:rsidRPr="00D02EC6">
        <w:rPr>
          <w:rFonts w:ascii="Calibri" w:hAnsi="Calibri" w:cs="Calibri"/>
          <w:sz w:val="24"/>
          <w:szCs w:val="24"/>
        </w:rPr>
        <w:t xml:space="preserve"> O ambiente atual está operacional, disponível e dentro dos parâmetros satisfatórios de performance, logo, oferece previsibilidade e estabilidade no desempenho.</w:t>
      </w:r>
    </w:p>
    <w:p w14:paraId="3B62ED1A" w14:textId="2157B0BF" w:rsidR="00D02EC6" w:rsidRDefault="00D02EC6" w:rsidP="002F33BA">
      <w:pPr>
        <w:pStyle w:val="Corpodetexto"/>
        <w:numPr>
          <w:ilvl w:val="3"/>
          <w:numId w:val="1"/>
        </w:numPr>
        <w:shd w:val="clear" w:color="auto" w:fill="FFFFFF" w:themeFill="background1"/>
        <w:spacing w:before="60" w:after="60" w:line="276" w:lineRule="auto"/>
        <w:ind w:left="2410" w:hanging="850"/>
        <w:jc w:val="both"/>
        <w:rPr>
          <w:rFonts w:ascii="Calibri" w:hAnsi="Calibri" w:cs="Calibri"/>
          <w:sz w:val="24"/>
          <w:szCs w:val="24"/>
        </w:rPr>
      </w:pPr>
      <w:r w:rsidRPr="00172A0C">
        <w:rPr>
          <w:rFonts w:ascii="Calibri" w:hAnsi="Calibri" w:cs="Calibri"/>
          <w:b/>
          <w:bCs/>
          <w:sz w:val="24"/>
          <w:szCs w:val="24"/>
        </w:rPr>
        <w:t>Customização e Integração</w:t>
      </w:r>
      <w:r w:rsidR="001B3F14">
        <w:rPr>
          <w:rFonts w:ascii="Calibri" w:hAnsi="Calibri" w:cs="Calibri"/>
          <w:b/>
          <w:bCs/>
          <w:sz w:val="24"/>
          <w:szCs w:val="24"/>
        </w:rPr>
        <w:t>.</w:t>
      </w:r>
      <w:r w:rsidRPr="00D02EC6">
        <w:rPr>
          <w:rFonts w:ascii="Calibri" w:hAnsi="Calibri" w:cs="Calibri"/>
          <w:sz w:val="24"/>
          <w:szCs w:val="24"/>
        </w:rPr>
        <w:t xml:space="preserve"> O uso de suporte especializado possibilita customizações, </w:t>
      </w:r>
      <w:r w:rsidR="009C65F0">
        <w:rPr>
          <w:rFonts w:ascii="Calibri" w:hAnsi="Calibri" w:cs="Calibri"/>
          <w:sz w:val="24"/>
          <w:szCs w:val="24"/>
        </w:rPr>
        <w:t>permitindo</w:t>
      </w:r>
      <w:r w:rsidRPr="00D02EC6">
        <w:rPr>
          <w:rFonts w:ascii="Calibri" w:hAnsi="Calibri" w:cs="Calibri"/>
          <w:sz w:val="24"/>
          <w:szCs w:val="24"/>
        </w:rPr>
        <w:t xml:space="preserve"> compatibilidade com requisitos específicos de aplicações críticas e ou de suporte.</w:t>
      </w:r>
    </w:p>
    <w:p w14:paraId="5D2EDD27" w14:textId="5541BE7E" w:rsidR="00D02EC6" w:rsidRPr="00D02EC6" w:rsidRDefault="00D02EC6" w:rsidP="002F33BA">
      <w:pPr>
        <w:pStyle w:val="Corpodetexto"/>
        <w:numPr>
          <w:ilvl w:val="3"/>
          <w:numId w:val="1"/>
        </w:numPr>
        <w:shd w:val="clear" w:color="auto" w:fill="FFFFFF" w:themeFill="background1"/>
        <w:spacing w:before="60" w:after="60" w:line="276" w:lineRule="auto"/>
        <w:ind w:left="2410" w:hanging="850"/>
        <w:jc w:val="both"/>
        <w:rPr>
          <w:rFonts w:ascii="Calibri" w:hAnsi="Calibri" w:cs="Calibri"/>
          <w:sz w:val="24"/>
          <w:szCs w:val="24"/>
        </w:rPr>
      </w:pPr>
      <w:r w:rsidRPr="00172A0C">
        <w:rPr>
          <w:rFonts w:ascii="Calibri" w:hAnsi="Calibri" w:cs="Calibri"/>
          <w:b/>
          <w:bCs/>
          <w:sz w:val="24"/>
          <w:szCs w:val="24"/>
        </w:rPr>
        <w:t>Conformidade com exigências legais e regulatórias</w:t>
      </w:r>
      <w:r w:rsidR="001C7671">
        <w:rPr>
          <w:rFonts w:ascii="Calibri" w:hAnsi="Calibri" w:cs="Calibri"/>
          <w:b/>
          <w:bCs/>
          <w:sz w:val="24"/>
          <w:szCs w:val="24"/>
        </w:rPr>
        <w:t>.</w:t>
      </w:r>
      <w:r w:rsidRPr="00D02EC6">
        <w:rPr>
          <w:rFonts w:ascii="Calibri" w:hAnsi="Calibri" w:cs="Calibri"/>
          <w:sz w:val="24"/>
          <w:szCs w:val="24"/>
        </w:rPr>
        <w:t xml:space="preserve"> </w:t>
      </w:r>
      <w:r w:rsidR="004A4828">
        <w:rPr>
          <w:rFonts w:ascii="Calibri" w:hAnsi="Calibri" w:cs="Calibri"/>
          <w:sz w:val="24"/>
          <w:szCs w:val="24"/>
        </w:rPr>
        <w:t>Reforçar</w:t>
      </w:r>
      <w:r w:rsidRPr="00D02EC6">
        <w:rPr>
          <w:rFonts w:ascii="Calibri" w:hAnsi="Calibri" w:cs="Calibri"/>
          <w:sz w:val="24"/>
          <w:szCs w:val="24"/>
        </w:rPr>
        <w:t xml:space="preserve"> o alinhamento do TJSP com as exigências legais e regulamentares, conforme as melhores práticas de segurança da informação e governança de dados, assegurando a conformidade com normas aplicáveis ao setor público e à gestão de dados sensíveis.</w:t>
      </w:r>
    </w:p>
    <w:p w14:paraId="323628B5" w14:textId="35E585D7" w:rsidR="00AD2DD3" w:rsidRPr="008017A4" w:rsidRDefault="00372DDD"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b/>
          <w:bCs/>
          <w:sz w:val="24"/>
          <w:szCs w:val="24"/>
        </w:rPr>
      </w:pPr>
      <w:r w:rsidRPr="008017A4">
        <w:rPr>
          <w:rFonts w:ascii="Calibri" w:hAnsi="Calibri" w:cs="Calibri"/>
          <w:b/>
          <w:bCs/>
          <w:sz w:val="24"/>
          <w:szCs w:val="24"/>
        </w:rPr>
        <w:t>Indiretos:</w:t>
      </w:r>
    </w:p>
    <w:p w14:paraId="5B9BAADC" w14:textId="0A3D1BD6" w:rsidR="008017A4" w:rsidRPr="00263F42" w:rsidRDefault="008017A4" w:rsidP="002F33BA">
      <w:pPr>
        <w:pStyle w:val="Corpodetexto"/>
        <w:numPr>
          <w:ilvl w:val="3"/>
          <w:numId w:val="1"/>
        </w:numPr>
        <w:shd w:val="clear" w:color="auto" w:fill="FFFFFF" w:themeFill="background1"/>
        <w:spacing w:before="60" w:after="60" w:line="276" w:lineRule="auto"/>
        <w:ind w:left="2410" w:hanging="850"/>
        <w:jc w:val="both"/>
        <w:rPr>
          <w:rFonts w:ascii="Calibri" w:hAnsi="Calibri" w:cs="Calibri"/>
          <w:b/>
          <w:bCs/>
          <w:sz w:val="24"/>
          <w:szCs w:val="24"/>
        </w:rPr>
      </w:pPr>
      <w:r w:rsidRPr="008017A4">
        <w:rPr>
          <w:rFonts w:ascii="Calibri" w:hAnsi="Calibri" w:cs="Calibri"/>
          <w:b/>
          <w:bCs/>
          <w:sz w:val="24"/>
          <w:szCs w:val="24"/>
        </w:rPr>
        <w:t>Fortalecimento da confiança do público e das partes interessadas</w:t>
      </w:r>
      <w:r w:rsidR="000A3998">
        <w:rPr>
          <w:rFonts w:ascii="Calibri" w:hAnsi="Calibri" w:cs="Calibri"/>
          <w:b/>
          <w:bCs/>
          <w:sz w:val="24"/>
          <w:szCs w:val="24"/>
        </w:rPr>
        <w:t>.</w:t>
      </w:r>
      <w:r w:rsidRPr="00263F42">
        <w:rPr>
          <w:rFonts w:ascii="Calibri" w:hAnsi="Calibri" w:cs="Calibri"/>
          <w:b/>
          <w:bCs/>
          <w:sz w:val="24"/>
          <w:szCs w:val="24"/>
        </w:rPr>
        <w:t xml:space="preserve"> </w:t>
      </w:r>
      <w:r w:rsidRPr="00263F42">
        <w:rPr>
          <w:rFonts w:ascii="Calibri" w:hAnsi="Calibri" w:cs="Calibri"/>
          <w:sz w:val="24"/>
          <w:szCs w:val="24"/>
        </w:rPr>
        <w:t xml:space="preserve">Reforçar a confiança da sociedade e das partes interessadas na capacidade do TJSP de gerenciar dados sensíveis e </w:t>
      </w:r>
      <w:r w:rsidR="00AE0E40">
        <w:rPr>
          <w:rFonts w:ascii="Calibri" w:hAnsi="Calibri" w:cs="Calibri"/>
          <w:sz w:val="24"/>
          <w:szCs w:val="24"/>
        </w:rPr>
        <w:t>proporcionar</w:t>
      </w:r>
      <w:r w:rsidRPr="00263F42">
        <w:rPr>
          <w:rFonts w:ascii="Calibri" w:hAnsi="Calibri" w:cs="Calibri"/>
          <w:sz w:val="24"/>
          <w:szCs w:val="24"/>
        </w:rPr>
        <w:t xml:space="preserve"> a continuidade das operações judiciais, com uma plataforma tecnológica confiável e resiliente.</w:t>
      </w:r>
    </w:p>
    <w:p w14:paraId="7DF69196" w14:textId="69A96540" w:rsidR="008017A4" w:rsidRPr="00263F42" w:rsidRDefault="008017A4" w:rsidP="002F33BA">
      <w:pPr>
        <w:pStyle w:val="Corpodetexto"/>
        <w:numPr>
          <w:ilvl w:val="3"/>
          <w:numId w:val="1"/>
        </w:numPr>
        <w:shd w:val="clear" w:color="auto" w:fill="FFFFFF" w:themeFill="background1"/>
        <w:spacing w:before="60" w:after="60" w:line="276" w:lineRule="auto"/>
        <w:ind w:left="2410" w:hanging="850"/>
        <w:jc w:val="both"/>
        <w:rPr>
          <w:rFonts w:ascii="Calibri" w:hAnsi="Calibri" w:cs="Calibri"/>
          <w:sz w:val="24"/>
          <w:szCs w:val="24"/>
        </w:rPr>
      </w:pPr>
      <w:r w:rsidRPr="008017A4">
        <w:rPr>
          <w:rFonts w:ascii="Calibri" w:hAnsi="Calibri" w:cs="Calibri"/>
          <w:b/>
          <w:bCs/>
          <w:sz w:val="24"/>
          <w:szCs w:val="24"/>
        </w:rPr>
        <w:t>Preservação da reputação do TJSP</w:t>
      </w:r>
      <w:r w:rsidR="001F4EBF">
        <w:rPr>
          <w:rFonts w:ascii="Calibri" w:hAnsi="Calibri" w:cs="Calibri"/>
          <w:b/>
          <w:bCs/>
          <w:sz w:val="24"/>
          <w:szCs w:val="24"/>
        </w:rPr>
        <w:t xml:space="preserve">. </w:t>
      </w:r>
      <w:r w:rsidR="000A3998" w:rsidRPr="000A3998">
        <w:rPr>
          <w:rFonts w:ascii="Calibri" w:hAnsi="Calibri" w:cs="Calibri"/>
          <w:sz w:val="24"/>
          <w:szCs w:val="24"/>
        </w:rPr>
        <w:t>A estabilidade dos sistemas reforça a confiança da sociedade na prestação jurisdicional do TJSP, especialmente em serviços digitais e judiciais eletrônicos</w:t>
      </w:r>
      <w:r w:rsidR="000A3998">
        <w:rPr>
          <w:rFonts w:ascii="Calibri" w:hAnsi="Calibri" w:cs="Calibri"/>
          <w:sz w:val="24"/>
          <w:szCs w:val="24"/>
        </w:rPr>
        <w:t xml:space="preserve">, preservando </w:t>
      </w:r>
      <w:r w:rsidRPr="000A3998">
        <w:rPr>
          <w:rFonts w:ascii="Calibri" w:hAnsi="Calibri" w:cs="Calibri"/>
          <w:sz w:val="24"/>
          <w:szCs w:val="24"/>
        </w:rPr>
        <w:t>a reputação</w:t>
      </w:r>
      <w:r w:rsidRPr="00263F42">
        <w:rPr>
          <w:rFonts w:ascii="Calibri" w:hAnsi="Calibri" w:cs="Calibri"/>
          <w:sz w:val="24"/>
          <w:szCs w:val="24"/>
        </w:rPr>
        <w:t xml:space="preserve"> do TJSP como uma instituição pública eficiente, resiliente e comprometida com a segurança e integridade dos seus sistemas, processos e dados</w:t>
      </w:r>
      <w:r w:rsidR="000A3998">
        <w:rPr>
          <w:rFonts w:ascii="Calibri" w:hAnsi="Calibri" w:cs="Calibri"/>
          <w:sz w:val="24"/>
          <w:szCs w:val="24"/>
        </w:rPr>
        <w:t>.</w:t>
      </w:r>
    </w:p>
    <w:p w14:paraId="773C1542" w14:textId="77777777" w:rsidR="008017A4" w:rsidRDefault="008017A4" w:rsidP="002F33BA">
      <w:pPr>
        <w:pStyle w:val="Corpodetexto"/>
        <w:numPr>
          <w:ilvl w:val="3"/>
          <w:numId w:val="1"/>
        </w:numPr>
        <w:shd w:val="clear" w:color="auto" w:fill="FFFFFF" w:themeFill="background1"/>
        <w:spacing w:before="60" w:after="60" w:line="276" w:lineRule="auto"/>
        <w:ind w:left="2410" w:hanging="850"/>
        <w:jc w:val="both"/>
        <w:rPr>
          <w:rFonts w:ascii="Calibri" w:hAnsi="Calibri" w:cs="Calibri"/>
          <w:sz w:val="24"/>
          <w:szCs w:val="24"/>
        </w:rPr>
      </w:pPr>
      <w:r w:rsidRPr="008017A4">
        <w:rPr>
          <w:rFonts w:ascii="Calibri" w:hAnsi="Calibri" w:cs="Calibri"/>
          <w:b/>
          <w:bCs/>
          <w:sz w:val="24"/>
          <w:szCs w:val="24"/>
        </w:rPr>
        <w:t>Melhoria da imagem institucional:</w:t>
      </w:r>
      <w:r w:rsidRPr="00263F42">
        <w:rPr>
          <w:rFonts w:ascii="Calibri" w:hAnsi="Calibri" w:cs="Calibri"/>
          <w:b/>
          <w:bCs/>
          <w:sz w:val="24"/>
          <w:szCs w:val="24"/>
        </w:rPr>
        <w:t xml:space="preserve"> </w:t>
      </w:r>
      <w:r w:rsidRPr="00263F42">
        <w:rPr>
          <w:rFonts w:ascii="Calibri" w:hAnsi="Calibri" w:cs="Calibri"/>
          <w:sz w:val="24"/>
          <w:szCs w:val="24"/>
        </w:rPr>
        <w:t>Potencializar a imagem do TJSP como uma organização moderna e inovadora, facilitando a atração de talentos qualificados e o estabelecimento de parcerias estratégicas, além de abrir novas oportunidades para inovação tecnológica.</w:t>
      </w:r>
    </w:p>
    <w:p w14:paraId="0B575E4F" w14:textId="4D81E0D0" w:rsidR="007D6FD7" w:rsidRDefault="007D6FD7" w:rsidP="002F33BA">
      <w:pPr>
        <w:pStyle w:val="Corpodetexto"/>
        <w:numPr>
          <w:ilvl w:val="3"/>
          <w:numId w:val="1"/>
        </w:numPr>
        <w:shd w:val="clear" w:color="auto" w:fill="FFFFFF" w:themeFill="background1"/>
        <w:spacing w:before="60" w:after="60" w:line="276" w:lineRule="auto"/>
        <w:ind w:left="2410" w:hanging="850"/>
        <w:jc w:val="both"/>
        <w:rPr>
          <w:rFonts w:ascii="Calibri" w:hAnsi="Calibri" w:cs="Calibri"/>
          <w:sz w:val="24"/>
          <w:szCs w:val="24"/>
        </w:rPr>
      </w:pPr>
      <w:r>
        <w:rPr>
          <w:rFonts w:ascii="Calibri" w:hAnsi="Calibri" w:cs="Calibri"/>
          <w:b/>
          <w:bCs/>
          <w:sz w:val="24"/>
          <w:szCs w:val="24"/>
        </w:rPr>
        <w:t>Aumento de e</w:t>
      </w:r>
      <w:r w:rsidRPr="007D6FD7">
        <w:rPr>
          <w:rFonts w:ascii="Calibri" w:hAnsi="Calibri" w:cs="Calibri"/>
          <w:b/>
          <w:bCs/>
          <w:sz w:val="24"/>
          <w:szCs w:val="24"/>
        </w:rPr>
        <w:t>ficiência Administrativa</w:t>
      </w:r>
      <w:r>
        <w:rPr>
          <w:rFonts w:ascii="Calibri" w:hAnsi="Calibri" w:cs="Calibri"/>
          <w:b/>
          <w:bCs/>
          <w:sz w:val="24"/>
          <w:szCs w:val="24"/>
        </w:rPr>
        <w:t xml:space="preserve">. </w:t>
      </w:r>
      <w:r w:rsidRPr="007D6FD7">
        <w:rPr>
          <w:rFonts w:ascii="Calibri" w:hAnsi="Calibri" w:cs="Calibri"/>
          <w:sz w:val="24"/>
          <w:szCs w:val="24"/>
        </w:rPr>
        <w:t xml:space="preserve">Com suporte técnico confiável, as equipes </w:t>
      </w:r>
      <w:r>
        <w:rPr>
          <w:rFonts w:ascii="Calibri" w:hAnsi="Calibri" w:cs="Calibri"/>
          <w:sz w:val="24"/>
          <w:szCs w:val="24"/>
        </w:rPr>
        <w:t xml:space="preserve">administrativas </w:t>
      </w:r>
      <w:r w:rsidRPr="007D6FD7">
        <w:rPr>
          <w:rFonts w:ascii="Calibri" w:hAnsi="Calibri" w:cs="Calibri"/>
          <w:sz w:val="24"/>
          <w:szCs w:val="24"/>
        </w:rPr>
        <w:t xml:space="preserve">de TI podem </w:t>
      </w:r>
      <w:r w:rsidR="001F4EBF">
        <w:rPr>
          <w:rFonts w:ascii="Calibri" w:hAnsi="Calibri" w:cs="Calibri"/>
          <w:sz w:val="24"/>
          <w:szCs w:val="24"/>
        </w:rPr>
        <w:t>direcionar maior foco</w:t>
      </w:r>
      <w:r w:rsidRPr="007D6FD7">
        <w:rPr>
          <w:rFonts w:ascii="Calibri" w:hAnsi="Calibri" w:cs="Calibri"/>
          <w:sz w:val="24"/>
          <w:szCs w:val="24"/>
        </w:rPr>
        <w:t xml:space="preserve"> </w:t>
      </w:r>
      <w:r w:rsidR="001F4EBF">
        <w:rPr>
          <w:rFonts w:ascii="Calibri" w:hAnsi="Calibri" w:cs="Calibri"/>
          <w:sz w:val="24"/>
          <w:szCs w:val="24"/>
        </w:rPr>
        <w:t>aos</w:t>
      </w:r>
      <w:r w:rsidRPr="007D6FD7">
        <w:rPr>
          <w:rFonts w:ascii="Calibri" w:hAnsi="Calibri" w:cs="Calibri"/>
          <w:sz w:val="24"/>
          <w:szCs w:val="24"/>
        </w:rPr>
        <w:t xml:space="preserve"> projetos estratégicos</w:t>
      </w:r>
      <w:r>
        <w:rPr>
          <w:rFonts w:ascii="Calibri" w:hAnsi="Calibri" w:cs="Calibri"/>
          <w:sz w:val="24"/>
          <w:szCs w:val="24"/>
        </w:rPr>
        <w:t xml:space="preserve"> da institu</w:t>
      </w:r>
      <w:r w:rsidR="00266AAB">
        <w:rPr>
          <w:rFonts w:ascii="Calibri" w:hAnsi="Calibri" w:cs="Calibri"/>
          <w:sz w:val="24"/>
          <w:szCs w:val="24"/>
        </w:rPr>
        <w:t>i</w:t>
      </w:r>
      <w:r>
        <w:rPr>
          <w:rFonts w:ascii="Calibri" w:hAnsi="Calibri" w:cs="Calibri"/>
          <w:sz w:val="24"/>
          <w:szCs w:val="24"/>
        </w:rPr>
        <w:t>ção</w:t>
      </w:r>
      <w:r w:rsidRPr="007D6FD7">
        <w:rPr>
          <w:rFonts w:ascii="Calibri" w:hAnsi="Calibri" w:cs="Calibri"/>
          <w:sz w:val="24"/>
          <w:szCs w:val="24"/>
        </w:rPr>
        <w:t>, reduzindo o tempo gasto com resolução de problemas operacionais</w:t>
      </w:r>
      <w:r>
        <w:rPr>
          <w:rFonts w:ascii="Calibri" w:hAnsi="Calibri" w:cs="Calibri"/>
          <w:sz w:val="24"/>
          <w:szCs w:val="24"/>
        </w:rPr>
        <w:t>.</w:t>
      </w:r>
    </w:p>
    <w:p w14:paraId="75794004" w14:textId="73341854" w:rsidR="00874FE8" w:rsidRPr="0068205E" w:rsidRDefault="00EE63C9" w:rsidP="002F33BA">
      <w:pPr>
        <w:pStyle w:val="Corpodetexto"/>
        <w:numPr>
          <w:ilvl w:val="3"/>
          <w:numId w:val="1"/>
        </w:numPr>
        <w:shd w:val="clear" w:color="auto" w:fill="FFFFFF" w:themeFill="background1"/>
        <w:spacing w:before="60" w:after="60" w:line="276" w:lineRule="auto"/>
        <w:ind w:left="2410" w:hanging="850"/>
        <w:jc w:val="both"/>
        <w:rPr>
          <w:rFonts w:ascii="Calibri" w:hAnsi="Calibri" w:cs="Calibri"/>
          <w:sz w:val="24"/>
          <w:szCs w:val="24"/>
        </w:rPr>
      </w:pPr>
      <w:r>
        <w:rPr>
          <w:rFonts w:ascii="Calibri" w:hAnsi="Calibri" w:cs="Calibri"/>
          <w:b/>
          <w:bCs/>
          <w:sz w:val="24"/>
          <w:szCs w:val="24"/>
        </w:rPr>
        <w:t>Redução de custos acessórios</w:t>
      </w:r>
      <w:r w:rsidR="001F39CB">
        <w:rPr>
          <w:rFonts w:ascii="Calibri" w:hAnsi="Calibri" w:cs="Calibri"/>
          <w:b/>
          <w:bCs/>
          <w:sz w:val="24"/>
          <w:szCs w:val="24"/>
        </w:rPr>
        <w:t>.</w:t>
      </w:r>
      <w:r w:rsidR="001F39CB">
        <w:rPr>
          <w:rFonts w:ascii="Calibri" w:hAnsi="Calibri" w:cs="Calibri"/>
          <w:sz w:val="24"/>
          <w:szCs w:val="24"/>
        </w:rPr>
        <w:t xml:space="preserve"> A cont</w:t>
      </w:r>
      <w:r w:rsidR="00B04D9B">
        <w:rPr>
          <w:rFonts w:ascii="Calibri" w:hAnsi="Calibri" w:cs="Calibri"/>
          <w:sz w:val="24"/>
          <w:szCs w:val="24"/>
        </w:rPr>
        <w:t>r</w:t>
      </w:r>
      <w:r w:rsidR="001F39CB">
        <w:rPr>
          <w:rFonts w:ascii="Calibri" w:hAnsi="Calibri" w:cs="Calibri"/>
          <w:sz w:val="24"/>
          <w:szCs w:val="24"/>
        </w:rPr>
        <w:t xml:space="preserve">atação de serviço especializado diretamente com o fabricante dos produtos </w:t>
      </w:r>
      <w:r w:rsidR="0068205E">
        <w:rPr>
          <w:rFonts w:ascii="Calibri" w:hAnsi="Calibri" w:cs="Calibri"/>
          <w:sz w:val="24"/>
          <w:szCs w:val="24"/>
        </w:rPr>
        <w:t>e</w:t>
      </w:r>
      <w:proofErr w:type="spellStart"/>
      <w:r w:rsidR="001F39CB" w:rsidRPr="001F39CB">
        <w:rPr>
          <w:rFonts w:ascii="Calibri" w:hAnsi="Calibri" w:cs="Calibri"/>
          <w:sz w:val="24"/>
          <w:szCs w:val="24"/>
          <w:lang w:val="pt-BR"/>
        </w:rPr>
        <w:t>vita</w:t>
      </w:r>
      <w:proofErr w:type="spellEnd"/>
      <w:r w:rsidR="001F39CB" w:rsidRPr="001F39CB">
        <w:rPr>
          <w:rFonts w:ascii="Calibri" w:hAnsi="Calibri" w:cs="Calibri"/>
          <w:sz w:val="24"/>
          <w:szCs w:val="24"/>
          <w:lang w:val="pt-BR"/>
        </w:rPr>
        <w:t xml:space="preserve"> </w:t>
      </w:r>
      <w:r w:rsidR="0068205E">
        <w:rPr>
          <w:rFonts w:ascii="Calibri" w:hAnsi="Calibri" w:cs="Calibri"/>
          <w:sz w:val="24"/>
          <w:szCs w:val="24"/>
          <w:lang w:val="pt-BR"/>
        </w:rPr>
        <w:t>dispêndios</w:t>
      </w:r>
      <w:r w:rsidR="001F39CB" w:rsidRPr="001F39CB">
        <w:rPr>
          <w:rFonts w:ascii="Calibri" w:hAnsi="Calibri" w:cs="Calibri"/>
          <w:sz w:val="24"/>
          <w:szCs w:val="24"/>
          <w:lang w:val="pt-BR"/>
        </w:rPr>
        <w:t xml:space="preserve"> com consultorias externas</w:t>
      </w:r>
      <w:r w:rsidR="0068205E">
        <w:rPr>
          <w:rFonts w:ascii="Calibri" w:hAnsi="Calibri" w:cs="Calibri"/>
          <w:sz w:val="24"/>
          <w:szCs w:val="24"/>
          <w:lang w:val="pt-BR"/>
        </w:rPr>
        <w:t xml:space="preserve"> e</w:t>
      </w:r>
      <w:r w:rsidR="001F39CB" w:rsidRPr="001F39CB">
        <w:rPr>
          <w:rFonts w:ascii="Calibri" w:hAnsi="Calibri" w:cs="Calibri"/>
          <w:sz w:val="24"/>
          <w:szCs w:val="24"/>
          <w:lang w:val="pt-BR"/>
        </w:rPr>
        <w:t xml:space="preserve"> treinamentos adicionais, além de reduzir o risco de penalidades por </w:t>
      </w:r>
      <w:r w:rsidR="001F39CB" w:rsidRPr="001F39CB">
        <w:rPr>
          <w:rFonts w:ascii="Calibri" w:hAnsi="Calibri" w:cs="Calibri"/>
          <w:sz w:val="24"/>
          <w:szCs w:val="24"/>
          <w:lang w:val="pt-BR"/>
        </w:rPr>
        <w:lastRenderedPageBreak/>
        <w:t>falhas operacionais</w:t>
      </w:r>
      <w:r w:rsidR="001F39CB">
        <w:rPr>
          <w:rFonts w:ascii="Calibri" w:hAnsi="Calibri" w:cs="Calibri"/>
          <w:sz w:val="24"/>
          <w:szCs w:val="24"/>
          <w:lang w:val="pt-BR"/>
        </w:rPr>
        <w:t>.</w:t>
      </w:r>
    </w:p>
    <w:p w14:paraId="7189AE0B" w14:textId="68FB11E5" w:rsidR="00513116" w:rsidRDefault="009D57AF" w:rsidP="002F33BA">
      <w:pPr>
        <w:pStyle w:val="Corpodetexto"/>
        <w:numPr>
          <w:ilvl w:val="1"/>
          <w:numId w:val="1"/>
        </w:numPr>
        <w:shd w:val="clear" w:color="auto" w:fill="FFFFFF" w:themeFill="background1"/>
        <w:spacing w:before="60" w:after="60" w:line="276" w:lineRule="auto"/>
        <w:ind w:left="850" w:hanging="493"/>
        <w:jc w:val="both"/>
        <w:rPr>
          <w:rFonts w:ascii="Calibri" w:hAnsi="Calibri" w:cs="Calibri"/>
          <w:b/>
          <w:bCs/>
          <w:sz w:val="24"/>
          <w:szCs w:val="24"/>
        </w:rPr>
      </w:pPr>
      <w:r w:rsidRPr="00490B2B">
        <w:rPr>
          <w:rFonts w:ascii="Calibri" w:hAnsi="Calibri" w:cs="Calibri"/>
          <w:b/>
          <w:bCs/>
          <w:sz w:val="24"/>
          <w:szCs w:val="24"/>
        </w:rPr>
        <w:t>Alinhamento entre a Contratação e o Plano Estratégico</w:t>
      </w:r>
      <w:r w:rsidR="00490B2B" w:rsidRPr="00490B2B">
        <w:rPr>
          <w:rFonts w:ascii="Calibri" w:hAnsi="Calibri" w:cs="Calibri"/>
          <w:b/>
          <w:bCs/>
          <w:sz w:val="24"/>
          <w:szCs w:val="24"/>
        </w:rPr>
        <w:t xml:space="preserve"> Institucional</w:t>
      </w:r>
      <w:r w:rsidRPr="00490B2B">
        <w:rPr>
          <w:rFonts w:ascii="Calibri" w:hAnsi="Calibri" w:cs="Calibri"/>
          <w:b/>
          <w:bCs/>
          <w:sz w:val="24"/>
          <w:szCs w:val="24"/>
        </w:rPr>
        <w:t xml:space="preserve"> e</w:t>
      </w:r>
      <w:r w:rsidR="00B844AB">
        <w:rPr>
          <w:rFonts w:ascii="Calibri" w:hAnsi="Calibri" w:cs="Calibri"/>
          <w:b/>
          <w:bCs/>
          <w:sz w:val="24"/>
          <w:szCs w:val="24"/>
        </w:rPr>
        <w:t xml:space="preserve">/ou </w:t>
      </w:r>
      <w:r w:rsidR="00A2021C">
        <w:rPr>
          <w:rFonts w:ascii="Calibri" w:hAnsi="Calibri" w:cs="Calibri"/>
          <w:b/>
          <w:bCs/>
          <w:sz w:val="24"/>
          <w:szCs w:val="24"/>
        </w:rPr>
        <w:t>de TIC e</w:t>
      </w:r>
      <w:r w:rsidRPr="00490B2B">
        <w:rPr>
          <w:rFonts w:ascii="Calibri" w:hAnsi="Calibri" w:cs="Calibri"/>
          <w:b/>
          <w:bCs/>
          <w:sz w:val="24"/>
          <w:szCs w:val="24"/>
        </w:rPr>
        <w:t xml:space="preserve"> o Plano Anual de Contratações</w:t>
      </w:r>
      <w:r w:rsidR="00490B2B" w:rsidRPr="00490B2B">
        <w:rPr>
          <w:rFonts w:ascii="Calibri" w:hAnsi="Calibri" w:cs="Calibri"/>
          <w:b/>
          <w:bCs/>
          <w:sz w:val="24"/>
          <w:szCs w:val="24"/>
        </w:rPr>
        <w:t>:</w:t>
      </w:r>
    </w:p>
    <w:p w14:paraId="2C99E9D1" w14:textId="06C061C1" w:rsidR="00A93AC1" w:rsidRPr="0068205E" w:rsidRDefault="00A93AC1"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68205E">
        <w:rPr>
          <w:rFonts w:ascii="Calibri" w:hAnsi="Calibri" w:cs="Calibri"/>
          <w:sz w:val="24"/>
          <w:szCs w:val="24"/>
        </w:rPr>
        <w:t>Esta demanda está alinhada aos objetivos estratégicos traçados no Plano Estratégico de Tecnologia da Informação do Tribunal de Justiça do Estado de São Paulo (PETJ 2021/2026), conforme apresentado a seguir.</w:t>
      </w:r>
    </w:p>
    <w:p w14:paraId="0F965ABE" w14:textId="70532C77" w:rsidR="00040CA4" w:rsidRDefault="00A93AC1" w:rsidP="002F33BA">
      <w:pPr>
        <w:pStyle w:val="Corpodetexto"/>
        <w:numPr>
          <w:ilvl w:val="3"/>
          <w:numId w:val="1"/>
        </w:numPr>
        <w:shd w:val="clear" w:color="auto" w:fill="FFFFFF" w:themeFill="background1"/>
        <w:spacing w:before="60" w:after="60" w:line="276" w:lineRule="auto"/>
        <w:ind w:left="2410" w:hanging="850"/>
        <w:jc w:val="both"/>
        <w:rPr>
          <w:rFonts w:ascii="Calibri" w:hAnsi="Calibri" w:cs="Calibri"/>
          <w:sz w:val="24"/>
          <w:szCs w:val="24"/>
        </w:rPr>
      </w:pPr>
      <w:r w:rsidRPr="0085300E">
        <w:rPr>
          <w:rFonts w:ascii="Calibri" w:hAnsi="Calibri" w:cs="Calibri"/>
          <w:b/>
          <w:bCs/>
          <w:sz w:val="24"/>
          <w:szCs w:val="24"/>
        </w:rPr>
        <w:t xml:space="preserve">Objetivo Estratégico 5 </w:t>
      </w:r>
      <w:r w:rsidR="0085300E" w:rsidRPr="00DB0B62">
        <w:rPr>
          <w:rFonts w:ascii="Calibri" w:hAnsi="Calibri" w:cs="Calibri"/>
          <w:sz w:val="24"/>
          <w:szCs w:val="24"/>
        </w:rPr>
        <w:t>(</w:t>
      </w:r>
      <w:r w:rsidRPr="0068205E">
        <w:rPr>
          <w:rFonts w:ascii="Calibri" w:hAnsi="Calibri" w:cs="Calibri"/>
          <w:sz w:val="24"/>
          <w:szCs w:val="24"/>
        </w:rPr>
        <w:t>PETJ</w:t>
      </w:r>
      <w:r w:rsidR="0085300E">
        <w:rPr>
          <w:rFonts w:ascii="Calibri" w:hAnsi="Calibri" w:cs="Calibri"/>
          <w:sz w:val="24"/>
          <w:szCs w:val="24"/>
        </w:rPr>
        <w:t>):</w:t>
      </w:r>
      <w:r w:rsidRPr="0068205E">
        <w:rPr>
          <w:rFonts w:ascii="Calibri" w:hAnsi="Calibri" w:cs="Calibri"/>
          <w:sz w:val="24"/>
          <w:szCs w:val="24"/>
        </w:rPr>
        <w:t xml:space="preserve"> </w:t>
      </w:r>
      <w:r w:rsidR="00040CA4" w:rsidRPr="0068205E">
        <w:rPr>
          <w:rFonts w:ascii="Calibri" w:hAnsi="Calibri" w:cs="Calibri"/>
          <w:sz w:val="24"/>
          <w:szCs w:val="24"/>
        </w:rPr>
        <w:t>Aprimorar os Recursos de TIC do Plano Estratégico Institucional 2021-2026</w:t>
      </w:r>
      <w:r w:rsidR="0085300E">
        <w:rPr>
          <w:rFonts w:ascii="Calibri" w:hAnsi="Calibri" w:cs="Calibri"/>
          <w:sz w:val="24"/>
          <w:szCs w:val="24"/>
        </w:rPr>
        <w:t>.</w:t>
      </w:r>
    </w:p>
    <w:tbl>
      <w:tblPr>
        <w:tblW w:w="6086" w:type="dxa"/>
        <w:tblInd w:w="240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2"/>
        <w:gridCol w:w="5094"/>
      </w:tblGrid>
      <w:tr w:rsidR="00DB0B62" w:rsidRPr="00786C4D" w14:paraId="056C74D0" w14:textId="77777777" w:rsidTr="00907E1E">
        <w:trPr>
          <w:trHeight w:val="300"/>
        </w:trPr>
        <w:tc>
          <w:tcPr>
            <w:tcW w:w="992" w:type="dxa"/>
            <w:tcBorders>
              <w:top w:val="single" w:sz="6" w:space="0" w:color="DBDBDB"/>
              <w:left w:val="single" w:sz="6" w:space="0" w:color="DBDBDB"/>
              <w:bottom w:val="single" w:sz="12" w:space="0" w:color="C9C9C9"/>
              <w:right w:val="single" w:sz="6" w:space="0" w:color="DBDBDB"/>
            </w:tcBorders>
            <w:vAlign w:val="center"/>
            <w:hideMark/>
          </w:tcPr>
          <w:p w14:paraId="125419E2" w14:textId="77777777" w:rsidR="00DB0B62" w:rsidRPr="00786C4D" w:rsidRDefault="00DB0B62" w:rsidP="002F33BA">
            <w:pPr>
              <w:spacing w:before="60" w:after="60" w:line="276" w:lineRule="auto"/>
              <w:jc w:val="center"/>
              <w:textAlignment w:val="baseline"/>
              <w:rPr>
                <w:rFonts w:ascii="Segoe UI" w:eastAsia="Times New Roman" w:hAnsi="Segoe UI" w:cs="Segoe UI"/>
                <w:b/>
                <w:bCs/>
                <w:sz w:val="18"/>
                <w:szCs w:val="18"/>
                <w:lang w:eastAsia="pt-BR"/>
              </w:rPr>
            </w:pPr>
            <w:r w:rsidRPr="00786C4D">
              <w:rPr>
                <w:rFonts w:ascii="Calibri" w:eastAsia="Times New Roman" w:hAnsi="Calibri" w:cs="Calibri"/>
                <w:b/>
                <w:bCs/>
                <w:sz w:val="24"/>
                <w:szCs w:val="24"/>
                <w:lang w:eastAsia="pt-BR"/>
              </w:rPr>
              <w:t>ID </w:t>
            </w:r>
          </w:p>
        </w:tc>
        <w:tc>
          <w:tcPr>
            <w:tcW w:w="5094" w:type="dxa"/>
            <w:tcBorders>
              <w:top w:val="single" w:sz="6" w:space="0" w:color="DBDBDB"/>
              <w:left w:val="single" w:sz="6" w:space="0" w:color="DBDBDB"/>
              <w:bottom w:val="single" w:sz="12" w:space="0" w:color="C9C9C9"/>
              <w:right w:val="single" w:sz="6" w:space="0" w:color="DBDBDB"/>
            </w:tcBorders>
            <w:vAlign w:val="center"/>
            <w:hideMark/>
          </w:tcPr>
          <w:p w14:paraId="3F71A24F" w14:textId="77777777" w:rsidR="00DB0B62" w:rsidRPr="00786C4D" w:rsidRDefault="00DB0B62" w:rsidP="002F33BA">
            <w:pPr>
              <w:spacing w:before="60" w:after="60" w:line="276" w:lineRule="auto"/>
              <w:jc w:val="center"/>
              <w:textAlignment w:val="baseline"/>
              <w:rPr>
                <w:rFonts w:ascii="Segoe UI" w:eastAsia="Times New Roman" w:hAnsi="Segoe UI" w:cs="Segoe UI"/>
                <w:b/>
                <w:bCs/>
                <w:sz w:val="18"/>
                <w:szCs w:val="18"/>
                <w:lang w:eastAsia="pt-BR"/>
              </w:rPr>
            </w:pPr>
            <w:r w:rsidRPr="00786C4D">
              <w:rPr>
                <w:rFonts w:ascii="Calibri" w:eastAsia="Times New Roman" w:hAnsi="Calibri" w:cs="Calibri"/>
                <w:b/>
                <w:bCs/>
                <w:sz w:val="24"/>
                <w:szCs w:val="24"/>
                <w:lang w:eastAsia="pt-BR"/>
              </w:rPr>
              <w:t>Objetivos Estratégicos </w:t>
            </w:r>
          </w:p>
        </w:tc>
      </w:tr>
      <w:tr w:rsidR="00DB0B62" w:rsidRPr="00786C4D" w14:paraId="28D2E57F" w14:textId="77777777" w:rsidTr="00907E1E">
        <w:trPr>
          <w:trHeight w:val="300"/>
        </w:trPr>
        <w:tc>
          <w:tcPr>
            <w:tcW w:w="992" w:type="dxa"/>
            <w:tcBorders>
              <w:top w:val="single" w:sz="6" w:space="0" w:color="DBDBDB"/>
              <w:left w:val="single" w:sz="6" w:space="0" w:color="DBDBDB"/>
              <w:bottom w:val="single" w:sz="6" w:space="0" w:color="DBDBDB"/>
              <w:right w:val="single" w:sz="6" w:space="0" w:color="DBDBDB"/>
            </w:tcBorders>
            <w:vAlign w:val="center"/>
            <w:hideMark/>
          </w:tcPr>
          <w:p w14:paraId="2CCA0750" w14:textId="77777777" w:rsidR="00DB0B62" w:rsidRPr="00786C4D" w:rsidRDefault="00DB0B62" w:rsidP="002F33BA">
            <w:pPr>
              <w:spacing w:before="60" w:after="60" w:line="276" w:lineRule="auto"/>
              <w:jc w:val="center"/>
              <w:textAlignment w:val="baseline"/>
              <w:rPr>
                <w:rFonts w:ascii="Calibri" w:eastAsia="Times New Roman" w:hAnsi="Calibri" w:cs="Calibri"/>
                <w:lang w:eastAsia="pt-BR"/>
              </w:rPr>
            </w:pPr>
            <w:r w:rsidRPr="00786C4D">
              <w:rPr>
                <w:rFonts w:ascii="Calibri" w:eastAsia="Times New Roman" w:hAnsi="Calibri" w:cs="Calibri"/>
                <w:lang w:eastAsia="pt-BR"/>
              </w:rPr>
              <w:t>5 </w:t>
            </w:r>
          </w:p>
        </w:tc>
        <w:tc>
          <w:tcPr>
            <w:tcW w:w="5094" w:type="dxa"/>
            <w:tcBorders>
              <w:top w:val="single" w:sz="6" w:space="0" w:color="DBDBDB"/>
              <w:left w:val="single" w:sz="6" w:space="0" w:color="DBDBDB"/>
              <w:bottom w:val="single" w:sz="6" w:space="0" w:color="DBDBDB"/>
              <w:right w:val="single" w:sz="6" w:space="0" w:color="DBDBDB"/>
            </w:tcBorders>
            <w:hideMark/>
          </w:tcPr>
          <w:p w14:paraId="5D8740EE" w14:textId="77777777" w:rsidR="00DB0B62" w:rsidRPr="00786C4D" w:rsidRDefault="00DB0B62" w:rsidP="002F33BA">
            <w:pPr>
              <w:spacing w:before="60" w:after="60" w:line="276" w:lineRule="auto"/>
              <w:textAlignment w:val="baseline"/>
              <w:rPr>
                <w:rFonts w:ascii="Segoe UI" w:eastAsia="Times New Roman" w:hAnsi="Segoe UI" w:cs="Segoe UI"/>
                <w:sz w:val="18"/>
                <w:szCs w:val="18"/>
                <w:lang w:eastAsia="pt-BR"/>
              </w:rPr>
            </w:pPr>
            <w:r w:rsidRPr="00786C4D">
              <w:rPr>
                <w:rFonts w:ascii="Calibri" w:eastAsia="Times New Roman" w:hAnsi="Calibri" w:cs="Calibri"/>
                <w:sz w:val="24"/>
                <w:szCs w:val="24"/>
                <w:lang w:eastAsia="pt-BR"/>
              </w:rPr>
              <w:t>Aprimorar os Recursos de TIC do Plano Estratégico Institucional 2021-2026 </w:t>
            </w:r>
          </w:p>
        </w:tc>
      </w:tr>
    </w:tbl>
    <w:p w14:paraId="28B1BC09" w14:textId="41C9C8FD" w:rsidR="00B93518" w:rsidRDefault="00A93AC1" w:rsidP="002F33BA">
      <w:pPr>
        <w:pStyle w:val="Corpodetexto"/>
        <w:numPr>
          <w:ilvl w:val="3"/>
          <w:numId w:val="1"/>
        </w:numPr>
        <w:shd w:val="clear" w:color="auto" w:fill="FFFFFF" w:themeFill="background1"/>
        <w:spacing w:before="60" w:after="60" w:line="276" w:lineRule="auto"/>
        <w:ind w:left="2410" w:hanging="850"/>
        <w:jc w:val="both"/>
        <w:rPr>
          <w:rFonts w:ascii="Calibri" w:hAnsi="Calibri" w:cs="Calibri"/>
          <w:sz w:val="24"/>
          <w:szCs w:val="24"/>
        </w:rPr>
      </w:pPr>
      <w:r w:rsidRPr="0085300E">
        <w:rPr>
          <w:rFonts w:ascii="Calibri" w:hAnsi="Calibri" w:cs="Calibri"/>
          <w:b/>
          <w:bCs/>
          <w:sz w:val="24"/>
          <w:szCs w:val="24"/>
        </w:rPr>
        <w:t>Meta 5.</w:t>
      </w:r>
      <w:r w:rsidR="00040CA4" w:rsidRPr="0085300E">
        <w:rPr>
          <w:rFonts w:ascii="Calibri" w:hAnsi="Calibri" w:cs="Calibri"/>
          <w:b/>
          <w:bCs/>
          <w:sz w:val="24"/>
          <w:szCs w:val="24"/>
        </w:rPr>
        <w:t>6</w:t>
      </w:r>
      <w:r w:rsidRPr="0085300E">
        <w:rPr>
          <w:rFonts w:ascii="Calibri" w:hAnsi="Calibri" w:cs="Calibri"/>
          <w:sz w:val="24"/>
          <w:szCs w:val="24"/>
        </w:rPr>
        <w:t xml:space="preserve"> (PETJ)</w:t>
      </w:r>
      <w:r w:rsidR="0085300E">
        <w:rPr>
          <w:rFonts w:ascii="Calibri" w:hAnsi="Calibri" w:cs="Calibri"/>
          <w:sz w:val="24"/>
          <w:szCs w:val="24"/>
        </w:rPr>
        <w:t>:</w:t>
      </w:r>
      <w:r w:rsidRPr="0085300E">
        <w:rPr>
          <w:rFonts w:ascii="Calibri" w:hAnsi="Calibri" w:cs="Calibri"/>
          <w:sz w:val="24"/>
          <w:szCs w:val="24"/>
        </w:rPr>
        <w:t xml:space="preserve"> </w:t>
      </w:r>
      <w:r w:rsidR="00D83838" w:rsidRPr="0085300E">
        <w:rPr>
          <w:rFonts w:ascii="Calibri" w:hAnsi="Calibri" w:cs="Calibri"/>
          <w:sz w:val="24"/>
          <w:szCs w:val="24"/>
        </w:rPr>
        <w:t>Implementar todas as diretrizes estratégicas mapeadas, anualmente, pelo TJSP, referentes à Segurança de Informação</w:t>
      </w:r>
      <w:r w:rsidR="0085300E">
        <w:rPr>
          <w:rFonts w:ascii="Calibri" w:hAnsi="Calibri" w:cs="Calibri"/>
          <w:sz w:val="24"/>
          <w:szCs w:val="24"/>
        </w:rPr>
        <w:t>.</w:t>
      </w:r>
    </w:p>
    <w:tbl>
      <w:tblPr>
        <w:tblW w:w="6086" w:type="dxa"/>
        <w:tblInd w:w="240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1"/>
        <w:gridCol w:w="1545"/>
        <w:gridCol w:w="374"/>
        <w:gridCol w:w="3746"/>
      </w:tblGrid>
      <w:tr w:rsidR="00931C60" w:rsidRPr="00931C60" w14:paraId="4518D3B7" w14:textId="77777777" w:rsidTr="00931C60">
        <w:trPr>
          <w:trHeight w:val="300"/>
        </w:trPr>
        <w:tc>
          <w:tcPr>
            <w:tcW w:w="6086" w:type="dxa"/>
            <w:gridSpan w:val="4"/>
            <w:tcBorders>
              <w:top w:val="single" w:sz="6" w:space="0" w:color="BFBFBF"/>
              <w:left w:val="single" w:sz="6" w:space="0" w:color="BFBFBF"/>
              <w:bottom w:val="single" w:sz="12" w:space="0" w:color="BFBFBF"/>
              <w:right w:val="single" w:sz="6" w:space="0" w:color="BFBFBF"/>
            </w:tcBorders>
            <w:vAlign w:val="center"/>
            <w:hideMark/>
          </w:tcPr>
          <w:p w14:paraId="306C4827" w14:textId="77777777" w:rsidR="00931C60" w:rsidRPr="00931C60" w:rsidRDefault="00931C60" w:rsidP="002F33BA">
            <w:pPr>
              <w:shd w:val="clear" w:color="auto" w:fill="FFFFFF"/>
              <w:spacing w:before="60" w:after="60" w:line="276" w:lineRule="auto"/>
              <w:jc w:val="center"/>
              <w:textAlignment w:val="baseline"/>
              <w:rPr>
                <w:rFonts w:ascii="Segoe UI" w:eastAsia="Times New Roman" w:hAnsi="Segoe UI" w:cs="Segoe UI"/>
                <w:b/>
                <w:bCs/>
                <w:sz w:val="18"/>
                <w:szCs w:val="18"/>
                <w:lang w:eastAsia="pt-BR"/>
              </w:rPr>
            </w:pPr>
            <w:r w:rsidRPr="00931C60">
              <w:rPr>
                <w:rFonts w:ascii="Calibri" w:eastAsia="Times New Roman" w:hAnsi="Calibri" w:cs="Calibri"/>
                <w:b/>
                <w:bCs/>
                <w:sz w:val="24"/>
                <w:szCs w:val="24"/>
                <w:shd w:val="clear" w:color="auto" w:fill="FFFFFF"/>
                <w:lang w:eastAsia="pt-BR"/>
              </w:rPr>
              <w:t>Alinhamento ao PDTIC &lt;2021-2026&gt;</w:t>
            </w:r>
            <w:r w:rsidRPr="00931C60">
              <w:rPr>
                <w:rFonts w:ascii="Calibri" w:eastAsia="Times New Roman" w:hAnsi="Calibri" w:cs="Calibri"/>
                <w:b/>
                <w:bCs/>
                <w:sz w:val="24"/>
                <w:szCs w:val="24"/>
                <w:lang w:eastAsia="pt-BR"/>
              </w:rPr>
              <w:t> </w:t>
            </w:r>
          </w:p>
        </w:tc>
      </w:tr>
      <w:tr w:rsidR="00931C60" w:rsidRPr="00931C60" w14:paraId="03454CB8" w14:textId="77777777" w:rsidTr="00931C60">
        <w:trPr>
          <w:trHeight w:val="300"/>
        </w:trPr>
        <w:tc>
          <w:tcPr>
            <w:tcW w:w="425" w:type="dxa"/>
            <w:tcBorders>
              <w:top w:val="single" w:sz="12" w:space="0" w:color="BFBFBF"/>
              <w:left w:val="single" w:sz="6" w:space="0" w:color="BFBFBF"/>
              <w:bottom w:val="single" w:sz="12" w:space="0" w:color="BFBFBF"/>
              <w:right w:val="single" w:sz="6" w:space="0" w:color="BFBFBF"/>
            </w:tcBorders>
            <w:vAlign w:val="center"/>
            <w:hideMark/>
          </w:tcPr>
          <w:p w14:paraId="647EDB43" w14:textId="77777777" w:rsidR="00931C60" w:rsidRPr="00931C60" w:rsidRDefault="00931C60" w:rsidP="002F33BA">
            <w:pPr>
              <w:shd w:val="clear" w:color="auto" w:fill="FFFFFF"/>
              <w:spacing w:before="60" w:after="60" w:line="276" w:lineRule="auto"/>
              <w:jc w:val="center"/>
              <w:textAlignment w:val="baseline"/>
              <w:rPr>
                <w:rFonts w:ascii="Segoe UI" w:eastAsia="Times New Roman" w:hAnsi="Segoe UI" w:cs="Segoe UI"/>
                <w:b/>
                <w:bCs/>
                <w:sz w:val="18"/>
                <w:szCs w:val="18"/>
                <w:lang w:eastAsia="pt-BR"/>
              </w:rPr>
            </w:pPr>
            <w:r w:rsidRPr="00931C60">
              <w:rPr>
                <w:rFonts w:ascii="Calibri" w:eastAsia="Times New Roman" w:hAnsi="Calibri" w:cs="Calibri"/>
                <w:b/>
                <w:bCs/>
                <w:sz w:val="24"/>
                <w:szCs w:val="24"/>
                <w:shd w:val="clear" w:color="auto" w:fill="FFFFFF"/>
                <w:lang w:eastAsia="pt-BR"/>
              </w:rPr>
              <w:t>ID</w:t>
            </w:r>
            <w:r w:rsidRPr="00931C60">
              <w:rPr>
                <w:rFonts w:ascii="Calibri" w:eastAsia="Times New Roman" w:hAnsi="Calibri" w:cs="Calibri"/>
                <w:b/>
                <w:bCs/>
                <w:sz w:val="24"/>
                <w:szCs w:val="24"/>
                <w:lang w:eastAsia="pt-BR"/>
              </w:rPr>
              <w:t> </w:t>
            </w:r>
          </w:p>
        </w:tc>
        <w:tc>
          <w:tcPr>
            <w:tcW w:w="1560" w:type="dxa"/>
            <w:tcBorders>
              <w:top w:val="single" w:sz="12" w:space="0" w:color="BFBFBF"/>
              <w:left w:val="single" w:sz="6" w:space="0" w:color="BFBFBF"/>
              <w:bottom w:val="single" w:sz="12" w:space="0" w:color="BFBFBF"/>
              <w:right w:val="single" w:sz="6" w:space="0" w:color="BFBFBF"/>
            </w:tcBorders>
            <w:vAlign w:val="center"/>
            <w:hideMark/>
          </w:tcPr>
          <w:p w14:paraId="71AE73A0" w14:textId="77777777" w:rsidR="00931C60" w:rsidRPr="00931C60" w:rsidRDefault="00931C60" w:rsidP="002F33BA">
            <w:pPr>
              <w:shd w:val="clear" w:color="auto" w:fill="FFFFFF"/>
              <w:spacing w:before="60" w:after="60" w:line="276" w:lineRule="auto"/>
              <w:jc w:val="center"/>
              <w:textAlignment w:val="baseline"/>
              <w:rPr>
                <w:rFonts w:ascii="Segoe UI" w:eastAsia="Times New Roman" w:hAnsi="Segoe UI" w:cs="Segoe UI"/>
                <w:b/>
                <w:bCs/>
                <w:sz w:val="18"/>
                <w:szCs w:val="18"/>
                <w:lang w:eastAsia="pt-BR"/>
              </w:rPr>
            </w:pPr>
            <w:r w:rsidRPr="00931C60">
              <w:rPr>
                <w:rFonts w:ascii="Calibri" w:eastAsia="Times New Roman" w:hAnsi="Calibri" w:cs="Calibri"/>
                <w:b/>
                <w:bCs/>
                <w:sz w:val="24"/>
                <w:szCs w:val="24"/>
                <w:shd w:val="clear" w:color="auto" w:fill="FFFFFF"/>
                <w:lang w:eastAsia="pt-BR"/>
              </w:rPr>
              <w:t>Ação do PDTIC</w:t>
            </w:r>
            <w:r w:rsidRPr="00931C60">
              <w:rPr>
                <w:rFonts w:ascii="Calibri" w:eastAsia="Times New Roman" w:hAnsi="Calibri" w:cs="Calibri"/>
                <w:b/>
                <w:bCs/>
                <w:sz w:val="24"/>
                <w:szCs w:val="24"/>
                <w:lang w:eastAsia="pt-BR"/>
              </w:rPr>
              <w:t> </w:t>
            </w:r>
          </w:p>
        </w:tc>
        <w:tc>
          <w:tcPr>
            <w:tcW w:w="283" w:type="dxa"/>
            <w:tcBorders>
              <w:top w:val="single" w:sz="12" w:space="0" w:color="BFBFBF"/>
              <w:left w:val="single" w:sz="6" w:space="0" w:color="BFBFBF"/>
              <w:bottom w:val="single" w:sz="12" w:space="0" w:color="BFBFBF"/>
              <w:right w:val="single" w:sz="6" w:space="0" w:color="BFBFBF"/>
            </w:tcBorders>
            <w:vAlign w:val="center"/>
            <w:hideMark/>
          </w:tcPr>
          <w:p w14:paraId="4C96BC9B" w14:textId="77777777" w:rsidR="00931C60" w:rsidRPr="00931C60" w:rsidRDefault="00931C60" w:rsidP="002F33BA">
            <w:pPr>
              <w:shd w:val="clear" w:color="auto" w:fill="FFFFFF"/>
              <w:spacing w:before="60" w:after="60" w:line="276" w:lineRule="auto"/>
              <w:jc w:val="center"/>
              <w:textAlignment w:val="baseline"/>
              <w:rPr>
                <w:rFonts w:ascii="Segoe UI" w:eastAsia="Times New Roman" w:hAnsi="Segoe UI" w:cs="Segoe UI"/>
                <w:b/>
                <w:bCs/>
                <w:sz w:val="18"/>
                <w:szCs w:val="18"/>
                <w:lang w:eastAsia="pt-BR"/>
              </w:rPr>
            </w:pPr>
            <w:r w:rsidRPr="00931C60">
              <w:rPr>
                <w:rFonts w:ascii="Calibri" w:eastAsia="Times New Roman" w:hAnsi="Calibri" w:cs="Calibri"/>
                <w:b/>
                <w:bCs/>
                <w:sz w:val="24"/>
                <w:szCs w:val="24"/>
                <w:shd w:val="clear" w:color="auto" w:fill="FFFFFF"/>
                <w:lang w:eastAsia="pt-BR"/>
              </w:rPr>
              <w:t>ID</w:t>
            </w:r>
            <w:r w:rsidRPr="00931C60">
              <w:rPr>
                <w:rFonts w:ascii="Calibri" w:eastAsia="Times New Roman" w:hAnsi="Calibri" w:cs="Calibri"/>
                <w:b/>
                <w:bCs/>
                <w:sz w:val="24"/>
                <w:szCs w:val="24"/>
                <w:lang w:eastAsia="pt-BR"/>
              </w:rPr>
              <w:t> </w:t>
            </w:r>
          </w:p>
        </w:tc>
        <w:tc>
          <w:tcPr>
            <w:tcW w:w="3818" w:type="dxa"/>
            <w:tcBorders>
              <w:top w:val="single" w:sz="12" w:space="0" w:color="BFBFBF"/>
              <w:left w:val="single" w:sz="6" w:space="0" w:color="BFBFBF"/>
              <w:bottom w:val="single" w:sz="12" w:space="0" w:color="BFBFBF"/>
              <w:right w:val="single" w:sz="6" w:space="0" w:color="BFBFBF"/>
            </w:tcBorders>
            <w:vAlign w:val="center"/>
            <w:hideMark/>
          </w:tcPr>
          <w:p w14:paraId="4DCE6D56" w14:textId="77777777" w:rsidR="00931C60" w:rsidRPr="00931C60" w:rsidRDefault="00931C60" w:rsidP="002F33BA">
            <w:pPr>
              <w:shd w:val="clear" w:color="auto" w:fill="FFFFFF"/>
              <w:spacing w:before="60" w:after="60" w:line="276" w:lineRule="auto"/>
              <w:jc w:val="center"/>
              <w:textAlignment w:val="baseline"/>
              <w:rPr>
                <w:rFonts w:ascii="Segoe UI" w:eastAsia="Times New Roman" w:hAnsi="Segoe UI" w:cs="Segoe UI"/>
                <w:b/>
                <w:bCs/>
                <w:sz w:val="18"/>
                <w:szCs w:val="18"/>
                <w:lang w:eastAsia="pt-BR"/>
              </w:rPr>
            </w:pPr>
            <w:r w:rsidRPr="00931C60">
              <w:rPr>
                <w:rFonts w:ascii="Calibri" w:eastAsia="Times New Roman" w:hAnsi="Calibri" w:cs="Calibri"/>
                <w:b/>
                <w:bCs/>
                <w:sz w:val="24"/>
                <w:szCs w:val="24"/>
                <w:shd w:val="clear" w:color="auto" w:fill="FFFFFF"/>
                <w:lang w:eastAsia="pt-BR"/>
              </w:rPr>
              <w:t>Meta do PDTIC associada</w:t>
            </w:r>
            <w:r w:rsidRPr="00931C60">
              <w:rPr>
                <w:rFonts w:ascii="Calibri" w:eastAsia="Times New Roman" w:hAnsi="Calibri" w:cs="Calibri"/>
                <w:b/>
                <w:bCs/>
                <w:sz w:val="24"/>
                <w:szCs w:val="24"/>
                <w:lang w:eastAsia="pt-BR"/>
              </w:rPr>
              <w:t> </w:t>
            </w:r>
          </w:p>
        </w:tc>
      </w:tr>
      <w:tr w:rsidR="00931C60" w:rsidRPr="00931C60" w14:paraId="0B8C6394" w14:textId="77777777" w:rsidTr="00931C60">
        <w:trPr>
          <w:trHeight w:val="300"/>
        </w:trPr>
        <w:tc>
          <w:tcPr>
            <w:tcW w:w="425" w:type="dxa"/>
            <w:tcBorders>
              <w:top w:val="single" w:sz="12" w:space="0" w:color="BFBFBF"/>
              <w:left w:val="single" w:sz="6" w:space="0" w:color="BFBFBF"/>
              <w:bottom w:val="single" w:sz="6" w:space="0" w:color="BFBFBF"/>
              <w:right w:val="single" w:sz="6" w:space="0" w:color="BFBFBF"/>
            </w:tcBorders>
            <w:vAlign w:val="center"/>
            <w:hideMark/>
          </w:tcPr>
          <w:p w14:paraId="149CE578" w14:textId="77777777" w:rsidR="00931C60" w:rsidRPr="00931C60" w:rsidRDefault="00931C60" w:rsidP="002F33BA">
            <w:pPr>
              <w:shd w:val="clear" w:color="auto" w:fill="FFFFFF"/>
              <w:spacing w:before="60" w:after="60" w:line="276" w:lineRule="auto"/>
              <w:jc w:val="center"/>
              <w:textAlignment w:val="baseline"/>
              <w:rPr>
                <w:rFonts w:ascii="Segoe UI" w:eastAsia="Times New Roman" w:hAnsi="Segoe UI" w:cs="Segoe UI"/>
                <w:b/>
                <w:bCs/>
                <w:sz w:val="18"/>
                <w:szCs w:val="18"/>
                <w:lang w:eastAsia="pt-BR"/>
              </w:rPr>
            </w:pPr>
            <w:r w:rsidRPr="00931C60">
              <w:rPr>
                <w:rFonts w:ascii="Calibri" w:eastAsia="Times New Roman" w:hAnsi="Calibri" w:cs="Calibri"/>
                <w:sz w:val="24"/>
                <w:szCs w:val="24"/>
                <w:shd w:val="clear" w:color="auto" w:fill="FFFFFF"/>
                <w:lang w:eastAsia="pt-BR"/>
              </w:rPr>
              <w:t>5</w:t>
            </w:r>
            <w:r w:rsidRPr="00931C60">
              <w:rPr>
                <w:rFonts w:ascii="Calibri" w:eastAsia="Times New Roman" w:hAnsi="Calibri" w:cs="Calibri"/>
                <w:b/>
                <w:bCs/>
                <w:sz w:val="24"/>
                <w:szCs w:val="24"/>
                <w:lang w:eastAsia="pt-BR"/>
              </w:rPr>
              <w:t> </w:t>
            </w:r>
          </w:p>
        </w:tc>
        <w:tc>
          <w:tcPr>
            <w:tcW w:w="1560" w:type="dxa"/>
            <w:tcBorders>
              <w:top w:val="single" w:sz="12" w:space="0" w:color="BFBFBF"/>
              <w:left w:val="single" w:sz="6" w:space="0" w:color="BFBFBF"/>
              <w:bottom w:val="single" w:sz="6" w:space="0" w:color="BFBFBF"/>
              <w:right w:val="single" w:sz="6" w:space="0" w:color="BFBFBF"/>
            </w:tcBorders>
            <w:vAlign w:val="center"/>
            <w:hideMark/>
          </w:tcPr>
          <w:p w14:paraId="621BF008" w14:textId="77777777" w:rsidR="00931C60" w:rsidRPr="00931C60" w:rsidRDefault="00931C60" w:rsidP="002F33BA">
            <w:pPr>
              <w:shd w:val="clear" w:color="auto" w:fill="FFFFFF"/>
              <w:spacing w:before="60" w:after="60" w:line="276" w:lineRule="auto"/>
              <w:textAlignment w:val="baseline"/>
              <w:rPr>
                <w:rFonts w:ascii="Segoe UI" w:eastAsia="Times New Roman" w:hAnsi="Segoe UI" w:cs="Segoe UI"/>
                <w:b/>
                <w:bCs/>
                <w:sz w:val="18"/>
                <w:szCs w:val="18"/>
                <w:lang w:eastAsia="pt-BR"/>
              </w:rPr>
            </w:pPr>
            <w:r w:rsidRPr="00931C60">
              <w:rPr>
                <w:rFonts w:ascii="Calibri" w:eastAsia="Times New Roman" w:hAnsi="Calibri" w:cs="Calibri"/>
                <w:sz w:val="24"/>
                <w:szCs w:val="24"/>
                <w:shd w:val="clear" w:color="auto" w:fill="FFFFFF"/>
                <w:lang w:eastAsia="pt-BR"/>
              </w:rPr>
              <w:t>Aprimorar os Recursos de TIC</w:t>
            </w:r>
            <w:r w:rsidRPr="00931C60">
              <w:rPr>
                <w:rFonts w:ascii="Calibri" w:eastAsia="Times New Roman" w:hAnsi="Calibri" w:cs="Calibri"/>
                <w:b/>
                <w:bCs/>
                <w:sz w:val="24"/>
                <w:szCs w:val="24"/>
                <w:lang w:eastAsia="pt-BR"/>
              </w:rPr>
              <w:t> </w:t>
            </w:r>
          </w:p>
        </w:tc>
        <w:tc>
          <w:tcPr>
            <w:tcW w:w="283" w:type="dxa"/>
            <w:tcBorders>
              <w:top w:val="single" w:sz="12" w:space="0" w:color="BFBFBF"/>
              <w:left w:val="single" w:sz="6" w:space="0" w:color="BFBFBF"/>
              <w:bottom w:val="single" w:sz="6" w:space="0" w:color="BFBFBF"/>
              <w:right w:val="single" w:sz="6" w:space="0" w:color="BFBFBF"/>
            </w:tcBorders>
            <w:vAlign w:val="center"/>
            <w:hideMark/>
          </w:tcPr>
          <w:p w14:paraId="64D43FAA" w14:textId="77777777" w:rsidR="00931C60" w:rsidRPr="00931C60" w:rsidRDefault="00931C60" w:rsidP="002F33BA">
            <w:pPr>
              <w:shd w:val="clear" w:color="auto" w:fill="FFFFFF"/>
              <w:spacing w:before="60" w:after="60" w:line="276" w:lineRule="auto"/>
              <w:jc w:val="center"/>
              <w:textAlignment w:val="baseline"/>
              <w:rPr>
                <w:rFonts w:ascii="Segoe UI" w:eastAsia="Times New Roman" w:hAnsi="Segoe UI" w:cs="Segoe UI"/>
                <w:b/>
                <w:bCs/>
                <w:sz w:val="18"/>
                <w:szCs w:val="18"/>
                <w:lang w:eastAsia="pt-BR"/>
              </w:rPr>
            </w:pPr>
            <w:r w:rsidRPr="00931C60">
              <w:rPr>
                <w:rFonts w:ascii="Calibri" w:eastAsia="Times New Roman" w:hAnsi="Calibri" w:cs="Calibri"/>
                <w:sz w:val="24"/>
                <w:szCs w:val="24"/>
                <w:shd w:val="clear" w:color="auto" w:fill="FFFFFF"/>
                <w:lang w:eastAsia="pt-BR"/>
              </w:rPr>
              <w:t>5.6</w:t>
            </w:r>
            <w:r w:rsidRPr="00931C60">
              <w:rPr>
                <w:rFonts w:ascii="Calibri" w:eastAsia="Times New Roman" w:hAnsi="Calibri" w:cs="Calibri"/>
                <w:b/>
                <w:bCs/>
                <w:sz w:val="24"/>
                <w:szCs w:val="24"/>
                <w:lang w:eastAsia="pt-BR"/>
              </w:rPr>
              <w:t> </w:t>
            </w:r>
          </w:p>
        </w:tc>
        <w:tc>
          <w:tcPr>
            <w:tcW w:w="3818" w:type="dxa"/>
            <w:tcBorders>
              <w:top w:val="single" w:sz="12" w:space="0" w:color="BFBFBF"/>
              <w:left w:val="single" w:sz="6" w:space="0" w:color="BFBFBF"/>
              <w:bottom w:val="single" w:sz="6" w:space="0" w:color="BFBFBF"/>
              <w:right w:val="single" w:sz="6" w:space="0" w:color="BFBFBF"/>
            </w:tcBorders>
            <w:vAlign w:val="center"/>
            <w:hideMark/>
          </w:tcPr>
          <w:p w14:paraId="3D9B5804" w14:textId="77777777" w:rsidR="00931C60" w:rsidRPr="00931C60" w:rsidRDefault="00931C60" w:rsidP="002F33BA">
            <w:pPr>
              <w:shd w:val="clear" w:color="auto" w:fill="FFFFFF"/>
              <w:spacing w:before="60" w:after="60" w:line="276" w:lineRule="auto"/>
              <w:jc w:val="both"/>
              <w:textAlignment w:val="baseline"/>
              <w:rPr>
                <w:rFonts w:ascii="Segoe UI" w:eastAsia="Times New Roman" w:hAnsi="Segoe UI" w:cs="Segoe UI"/>
                <w:b/>
                <w:bCs/>
                <w:sz w:val="18"/>
                <w:szCs w:val="18"/>
                <w:lang w:eastAsia="pt-BR"/>
              </w:rPr>
            </w:pPr>
            <w:r w:rsidRPr="00931C60">
              <w:rPr>
                <w:rFonts w:ascii="Calibri" w:eastAsia="Times New Roman" w:hAnsi="Calibri" w:cs="Calibri"/>
                <w:sz w:val="24"/>
                <w:szCs w:val="24"/>
                <w:shd w:val="clear" w:color="auto" w:fill="FFFFFF"/>
                <w:lang w:eastAsia="pt-BR"/>
              </w:rPr>
              <w:t>Implementar todas as diretrizes estratégicas mapeadas anualmente pelo TJSP, referentes à Segurança de Informação.</w:t>
            </w:r>
            <w:r w:rsidRPr="00931C60">
              <w:rPr>
                <w:rFonts w:ascii="Calibri" w:eastAsia="Times New Roman" w:hAnsi="Calibri" w:cs="Calibri"/>
                <w:b/>
                <w:bCs/>
                <w:sz w:val="24"/>
                <w:szCs w:val="24"/>
                <w:lang w:eastAsia="pt-BR"/>
              </w:rPr>
              <w:t> </w:t>
            </w:r>
          </w:p>
        </w:tc>
      </w:tr>
    </w:tbl>
    <w:p w14:paraId="6FF2CC3F" w14:textId="13D98973" w:rsidR="00F25E4B" w:rsidRDefault="007F0B8C"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7F0B8C">
        <w:rPr>
          <w:rFonts w:ascii="Calibri" w:hAnsi="Calibri" w:cs="Calibri"/>
          <w:sz w:val="24"/>
          <w:szCs w:val="24"/>
        </w:rPr>
        <w:t>A contratação compõe o Plano de Contratações Anual 202</w:t>
      </w:r>
      <w:r w:rsidR="00F426D5">
        <w:rPr>
          <w:rFonts w:ascii="Calibri" w:hAnsi="Calibri" w:cs="Calibri"/>
          <w:sz w:val="24"/>
          <w:szCs w:val="24"/>
        </w:rPr>
        <w:t>6</w:t>
      </w:r>
      <w:r w:rsidR="00DB0B62">
        <w:rPr>
          <w:rFonts w:ascii="Calibri" w:hAnsi="Calibri" w:cs="Calibri"/>
          <w:sz w:val="24"/>
          <w:szCs w:val="24"/>
        </w:rPr>
        <w:t>:</w:t>
      </w:r>
    </w:p>
    <w:tbl>
      <w:tblPr>
        <w:tblW w:w="7078" w:type="dxa"/>
        <w:tblInd w:w="14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76"/>
        <w:gridCol w:w="5802"/>
      </w:tblGrid>
      <w:tr w:rsidR="00DB0B62" w:rsidRPr="007B285B" w14:paraId="036CEAF9" w14:textId="77777777" w:rsidTr="00DB0B62">
        <w:trPr>
          <w:trHeight w:val="300"/>
        </w:trPr>
        <w:tc>
          <w:tcPr>
            <w:tcW w:w="1276" w:type="dxa"/>
            <w:tcBorders>
              <w:top w:val="single" w:sz="6" w:space="0" w:color="DBDBDB"/>
              <w:left w:val="single" w:sz="6" w:space="0" w:color="DBDBDB"/>
              <w:bottom w:val="single" w:sz="12" w:space="0" w:color="C9C9C9"/>
              <w:right w:val="single" w:sz="6" w:space="0" w:color="DBDBDB"/>
            </w:tcBorders>
            <w:vAlign w:val="center"/>
            <w:hideMark/>
          </w:tcPr>
          <w:p w14:paraId="64167214" w14:textId="77777777" w:rsidR="00DB0B62" w:rsidRPr="007B285B" w:rsidRDefault="00DB0B62" w:rsidP="002F33BA">
            <w:pPr>
              <w:spacing w:before="60" w:after="60" w:line="276" w:lineRule="auto"/>
              <w:jc w:val="center"/>
              <w:textAlignment w:val="baseline"/>
              <w:rPr>
                <w:rFonts w:ascii="Segoe UI" w:eastAsia="Times New Roman" w:hAnsi="Segoe UI" w:cs="Segoe UI"/>
                <w:b/>
                <w:bCs/>
                <w:sz w:val="18"/>
                <w:szCs w:val="18"/>
                <w:lang w:eastAsia="pt-BR"/>
              </w:rPr>
            </w:pPr>
            <w:r w:rsidRPr="007B285B">
              <w:rPr>
                <w:rFonts w:ascii="Calibri" w:eastAsia="Times New Roman" w:hAnsi="Calibri" w:cs="Calibri"/>
                <w:b/>
                <w:bCs/>
                <w:sz w:val="24"/>
                <w:szCs w:val="24"/>
                <w:lang w:eastAsia="pt-BR"/>
              </w:rPr>
              <w:t>PCA nº/ano </w:t>
            </w:r>
          </w:p>
        </w:tc>
        <w:tc>
          <w:tcPr>
            <w:tcW w:w="5802" w:type="dxa"/>
            <w:tcBorders>
              <w:top w:val="single" w:sz="6" w:space="0" w:color="DBDBDB"/>
              <w:left w:val="single" w:sz="6" w:space="0" w:color="DBDBDB"/>
              <w:bottom w:val="single" w:sz="12" w:space="0" w:color="C9C9C9"/>
              <w:right w:val="single" w:sz="6" w:space="0" w:color="DBDBDB"/>
            </w:tcBorders>
            <w:vAlign w:val="center"/>
            <w:hideMark/>
          </w:tcPr>
          <w:p w14:paraId="4C235B28" w14:textId="77777777" w:rsidR="00DB0B62" w:rsidRPr="007B285B" w:rsidRDefault="00DB0B62" w:rsidP="002F33BA">
            <w:pPr>
              <w:spacing w:before="60" w:after="60" w:line="276" w:lineRule="auto"/>
              <w:jc w:val="center"/>
              <w:textAlignment w:val="baseline"/>
              <w:rPr>
                <w:rFonts w:ascii="Segoe UI" w:eastAsia="Times New Roman" w:hAnsi="Segoe UI" w:cs="Segoe UI"/>
                <w:b/>
                <w:bCs/>
                <w:sz w:val="18"/>
                <w:szCs w:val="18"/>
                <w:lang w:eastAsia="pt-BR"/>
              </w:rPr>
            </w:pPr>
            <w:r w:rsidRPr="007B285B">
              <w:rPr>
                <w:rFonts w:ascii="Calibri" w:eastAsia="Times New Roman" w:hAnsi="Calibri" w:cs="Calibri"/>
                <w:b/>
                <w:bCs/>
                <w:sz w:val="24"/>
                <w:szCs w:val="24"/>
                <w:lang w:eastAsia="pt-BR"/>
              </w:rPr>
              <w:t>Descrição </w:t>
            </w:r>
          </w:p>
        </w:tc>
      </w:tr>
      <w:tr w:rsidR="00DB0B62" w:rsidRPr="007B285B" w14:paraId="41AC0230" w14:textId="77777777" w:rsidTr="00DB0B62">
        <w:trPr>
          <w:trHeight w:val="300"/>
        </w:trPr>
        <w:tc>
          <w:tcPr>
            <w:tcW w:w="1276" w:type="dxa"/>
            <w:tcBorders>
              <w:top w:val="single" w:sz="6" w:space="0" w:color="DBDBDB"/>
              <w:left w:val="single" w:sz="6" w:space="0" w:color="DBDBDB"/>
              <w:bottom w:val="single" w:sz="6" w:space="0" w:color="DBDBDB"/>
              <w:right w:val="single" w:sz="6" w:space="0" w:color="DBDBDB"/>
            </w:tcBorders>
            <w:vAlign w:val="center"/>
            <w:hideMark/>
          </w:tcPr>
          <w:p w14:paraId="047EF2FB" w14:textId="77777777" w:rsidR="00DB0B62" w:rsidRPr="007B285B" w:rsidRDefault="00DB0B62" w:rsidP="002F33BA">
            <w:pPr>
              <w:spacing w:before="60" w:after="60" w:line="276" w:lineRule="auto"/>
              <w:jc w:val="center"/>
              <w:textAlignment w:val="baseline"/>
              <w:rPr>
                <w:rFonts w:ascii="Segoe UI" w:eastAsia="Times New Roman" w:hAnsi="Segoe UI" w:cs="Segoe UI"/>
                <w:b/>
                <w:bCs/>
                <w:sz w:val="18"/>
                <w:szCs w:val="18"/>
                <w:lang w:eastAsia="pt-BR"/>
              </w:rPr>
            </w:pPr>
            <w:r w:rsidRPr="007B285B">
              <w:rPr>
                <w:rFonts w:ascii="Calibri" w:eastAsia="Times New Roman" w:hAnsi="Calibri" w:cs="Calibri"/>
                <w:lang w:eastAsia="pt-BR"/>
              </w:rPr>
              <w:t>424/2026</w:t>
            </w:r>
            <w:r w:rsidRPr="007B285B">
              <w:rPr>
                <w:rFonts w:ascii="Calibri" w:eastAsia="Times New Roman" w:hAnsi="Calibri" w:cs="Calibri"/>
                <w:b/>
                <w:bCs/>
                <w:lang w:eastAsia="pt-BR"/>
              </w:rPr>
              <w:t> </w:t>
            </w:r>
          </w:p>
        </w:tc>
        <w:tc>
          <w:tcPr>
            <w:tcW w:w="5802" w:type="dxa"/>
            <w:tcBorders>
              <w:top w:val="single" w:sz="6" w:space="0" w:color="DBDBDB"/>
              <w:left w:val="single" w:sz="6" w:space="0" w:color="DBDBDB"/>
              <w:bottom w:val="single" w:sz="6" w:space="0" w:color="DBDBDB"/>
              <w:right w:val="single" w:sz="6" w:space="0" w:color="DBDBDB"/>
            </w:tcBorders>
            <w:hideMark/>
          </w:tcPr>
          <w:p w14:paraId="153C3438" w14:textId="518E82BB" w:rsidR="00DB0B62" w:rsidRPr="007B285B" w:rsidRDefault="00DB0B62" w:rsidP="002F33BA">
            <w:pPr>
              <w:spacing w:before="60" w:after="60" w:line="276" w:lineRule="auto"/>
              <w:textAlignment w:val="baseline"/>
              <w:rPr>
                <w:rFonts w:ascii="Segoe UI" w:eastAsia="Times New Roman" w:hAnsi="Segoe UI" w:cs="Segoe UI"/>
                <w:sz w:val="18"/>
                <w:szCs w:val="18"/>
                <w:lang w:eastAsia="pt-BR"/>
              </w:rPr>
            </w:pPr>
            <w:r w:rsidRPr="007B285B">
              <w:rPr>
                <w:rFonts w:ascii="Calibri" w:eastAsia="Arial" w:hAnsi="Calibri" w:cs="Calibri"/>
                <w:sz w:val="24"/>
                <w:szCs w:val="24"/>
                <w:lang w:val="pt-PT"/>
              </w:rPr>
              <w:t>PRESTAÇÃO DE SERVIÇOS DE SUPORTE ESPECIALIZADO UNIFIED PARA PRODUTOS DA PLATAFORMA MICROSOFT</w:t>
            </w:r>
            <w:r>
              <w:rPr>
                <w:rFonts w:ascii="Calibri" w:eastAsia="Arial" w:hAnsi="Calibri" w:cs="Calibri"/>
                <w:sz w:val="24"/>
                <w:szCs w:val="24"/>
                <w:lang w:val="pt-PT"/>
              </w:rPr>
              <w:t>*</w:t>
            </w:r>
          </w:p>
        </w:tc>
      </w:tr>
    </w:tbl>
    <w:p w14:paraId="53AB0CCA" w14:textId="673EAF9F" w:rsidR="00DB0B62" w:rsidRPr="00DB0B62" w:rsidRDefault="00DB0B62" w:rsidP="002F33BA">
      <w:pPr>
        <w:pStyle w:val="Corpodetexto"/>
        <w:shd w:val="clear" w:color="auto" w:fill="FFFFFF" w:themeFill="background1"/>
        <w:spacing w:before="60" w:after="60" w:line="276" w:lineRule="auto"/>
        <w:ind w:left="1560"/>
        <w:jc w:val="both"/>
        <w:rPr>
          <w:rFonts w:ascii="Calibri" w:hAnsi="Calibri" w:cs="Calibri"/>
          <w:sz w:val="24"/>
          <w:szCs w:val="24"/>
          <w:lang w:val="pt-BR"/>
        </w:rPr>
      </w:pPr>
      <w:r w:rsidRPr="007B285B">
        <w:rPr>
          <w:rFonts w:ascii="Calibri" w:hAnsi="Calibri" w:cs="Calibri"/>
          <w:noProof/>
          <w:sz w:val="24"/>
          <w:szCs w:val="24"/>
        </w:rPr>
        <mc:AlternateContent>
          <mc:Choice Requires="wps">
            <w:drawing>
              <wp:anchor distT="0" distB="0" distL="114300" distR="114300" simplePos="0" relativeHeight="251658240" behindDoc="0" locked="0" layoutInCell="1" allowOverlap="1" wp14:anchorId="7EE75904" wp14:editId="525E1C4E">
                <wp:simplePos x="0" y="0"/>
                <wp:positionH relativeFrom="column">
                  <wp:posOffset>892810</wp:posOffset>
                </wp:positionH>
                <wp:positionV relativeFrom="paragraph">
                  <wp:posOffset>-1270</wp:posOffset>
                </wp:positionV>
                <wp:extent cx="3733800" cy="287655"/>
                <wp:effectExtent l="0" t="0" r="0" b="0"/>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287655"/>
                        </a:xfrm>
                        <a:prstGeom prst="rect">
                          <a:avLst/>
                        </a:prstGeom>
                        <a:solidFill>
                          <a:srgbClr val="FFFFFF"/>
                        </a:solidFill>
                        <a:ln w="9525">
                          <a:noFill/>
                          <a:miter lim="800000"/>
                          <a:headEnd/>
                          <a:tailEnd/>
                        </a:ln>
                      </wps:spPr>
                      <wps:txbx>
                        <w:txbxContent>
                          <w:p w14:paraId="43E4765F" w14:textId="77777777" w:rsidR="00DB0B62" w:rsidRPr="003B7393" w:rsidRDefault="00DB0B62" w:rsidP="00DB0B62">
                            <w:pPr>
                              <w:rPr>
                                <w:sz w:val="20"/>
                                <w:szCs w:val="20"/>
                              </w:rPr>
                            </w:pPr>
                            <w:r w:rsidRPr="003B7393">
                              <w:rPr>
                                <w:sz w:val="20"/>
                                <w:szCs w:val="20"/>
                              </w:rPr>
                              <w:t>*antigo serviço Microsoft Premier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E75904" id="_x0000_t202" coordsize="21600,21600" o:spt="202" path="m,l,21600r21600,l21600,xe">
                <v:stroke joinstyle="miter"/>
                <v:path gradientshapeok="t" o:connecttype="rect"/>
              </v:shapetype>
              <v:shape id="Caixa de Texto 2" o:spid="_x0000_s1026" type="#_x0000_t202" style="position:absolute;left:0;text-align:left;margin-left:70.3pt;margin-top:-.1pt;width:294pt;height:2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" stroked="f">
                <v:textbox>
                  <w:txbxContent>
                    <w:p w14:paraId="43E4765F" w14:textId="77777777" w:rsidR="00DB0B62" w:rsidRPr="003B7393" w:rsidRDefault="00DB0B62" w:rsidP="00DB0B62">
                      <w:pPr>
                        <w:rPr>
                          <w:sz w:val="20"/>
                          <w:szCs w:val="20"/>
                        </w:rPr>
                      </w:pPr>
                      <w:r w:rsidRPr="003B7393">
                        <w:rPr>
                          <w:sz w:val="20"/>
                          <w:szCs w:val="20"/>
                        </w:rPr>
                        <w:t>*antigo serviço Microsoft Premier</w:t>
                      </w:r>
                    </w:p>
                  </w:txbxContent>
                </v:textbox>
              </v:shape>
            </w:pict>
          </mc:Fallback>
        </mc:AlternateContent>
      </w:r>
    </w:p>
    <w:p w14:paraId="7EC5A93C" w14:textId="7201E89A" w:rsidR="006E08DC" w:rsidRPr="00F25E4B" w:rsidRDefault="008E1F29" w:rsidP="002F33BA">
      <w:pPr>
        <w:pStyle w:val="Corpodetexto"/>
        <w:numPr>
          <w:ilvl w:val="1"/>
          <w:numId w:val="1"/>
        </w:numPr>
        <w:shd w:val="clear" w:color="auto" w:fill="FFFFFF" w:themeFill="background1"/>
        <w:spacing w:before="60" w:after="60" w:line="276" w:lineRule="auto"/>
        <w:ind w:left="850" w:hanging="493"/>
        <w:jc w:val="both"/>
        <w:rPr>
          <w:rFonts w:ascii="Calibri" w:hAnsi="Calibri" w:cs="Calibri"/>
          <w:b/>
          <w:bCs/>
          <w:sz w:val="24"/>
          <w:szCs w:val="24"/>
        </w:rPr>
      </w:pPr>
      <w:r w:rsidRPr="00F25E4B">
        <w:rPr>
          <w:rFonts w:ascii="Calibri" w:hAnsi="Calibri" w:cs="Calibri"/>
          <w:b/>
          <w:bCs/>
          <w:sz w:val="24"/>
          <w:szCs w:val="24"/>
        </w:rPr>
        <w:t>Referência aos Estudos Preliminares:</w:t>
      </w:r>
    </w:p>
    <w:p w14:paraId="400DF09C" w14:textId="3DB9FDAE" w:rsidR="003751C6" w:rsidRPr="00EE40F1" w:rsidRDefault="00CC23D6"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EE40F1">
        <w:rPr>
          <w:rFonts w:ascii="Calibri" w:hAnsi="Calibri" w:cs="Calibri"/>
          <w:sz w:val="24"/>
          <w:szCs w:val="24"/>
        </w:rPr>
        <w:t xml:space="preserve">Este Termo de Referência foi elaborado considerando o Documento de </w:t>
      </w:r>
      <w:r w:rsidR="00545D69" w:rsidRPr="00EE40F1">
        <w:rPr>
          <w:rFonts w:ascii="Calibri" w:hAnsi="Calibri" w:cs="Calibri"/>
          <w:sz w:val="24"/>
          <w:szCs w:val="24"/>
        </w:rPr>
        <w:t>Oficialização</w:t>
      </w:r>
      <w:r w:rsidRPr="00EE40F1">
        <w:rPr>
          <w:rFonts w:ascii="Calibri" w:hAnsi="Calibri" w:cs="Calibri"/>
          <w:sz w:val="24"/>
          <w:szCs w:val="24"/>
        </w:rPr>
        <w:t xml:space="preserve"> </w:t>
      </w:r>
      <w:r w:rsidR="00BA4D8F" w:rsidRPr="00EE40F1">
        <w:rPr>
          <w:rFonts w:ascii="Calibri" w:hAnsi="Calibri" w:cs="Calibri"/>
          <w:sz w:val="24"/>
          <w:szCs w:val="24"/>
        </w:rPr>
        <w:t>de Demanda – D</w:t>
      </w:r>
      <w:r w:rsidR="00545D69" w:rsidRPr="00EE40F1">
        <w:rPr>
          <w:rFonts w:ascii="Calibri" w:hAnsi="Calibri" w:cs="Calibri"/>
          <w:sz w:val="24"/>
          <w:szCs w:val="24"/>
        </w:rPr>
        <w:t>O</w:t>
      </w:r>
      <w:r w:rsidR="00BA4D8F" w:rsidRPr="00EE40F1">
        <w:rPr>
          <w:rFonts w:ascii="Calibri" w:hAnsi="Calibri" w:cs="Calibri"/>
          <w:sz w:val="24"/>
          <w:szCs w:val="24"/>
        </w:rPr>
        <w:t xml:space="preserve">D e os Estudos Técnicos Preliminares – ETP, </w:t>
      </w:r>
      <w:r w:rsidR="007E3B96" w:rsidRPr="00EE40F1">
        <w:rPr>
          <w:rFonts w:ascii="Calibri" w:hAnsi="Calibri" w:cs="Calibri"/>
          <w:sz w:val="24"/>
          <w:szCs w:val="24"/>
        </w:rPr>
        <w:t xml:space="preserve">ambos </w:t>
      </w:r>
      <w:r w:rsidR="00BA4D8F" w:rsidRPr="00EE40F1">
        <w:rPr>
          <w:rFonts w:ascii="Calibri" w:hAnsi="Calibri" w:cs="Calibri"/>
          <w:sz w:val="24"/>
          <w:szCs w:val="24"/>
        </w:rPr>
        <w:t xml:space="preserve">acostados ao </w:t>
      </w:r>
      <w:r w:rsidR="00F25E4B" w:rsidRPr="00EE40F1">
        <w:rPr>
          <w:rFonts w:ascii="Calibri" w:hAnsi="Calibri" w:cs="Calibri"/>
          <w:sz w:val="24"/>
          <w:szCs w:val="24"/>
        </w:rPr>
        <w:t xml:space="preserve">expediente </w:t>
      </w:r>
      <w:r w:rsidR="007E3B96" w:rsidRPr="00EE40F1">
        <w:rPr>
          <w:rFonts w:ascii="Calibri" w:hAnsi="Calibri" w:cs="Calibri"/>
          <w:sz w:val="24"/>
          <w:szCs w:val="24"/>
        </w:rPr>
        <w:t xml:space="preserve">administrativo nº </w:t>
      </w:r>
      <w:r w:rsidR="00490DBC" w:rsidRPr="00EE40F1">
        <w:rPr>
          <w:rFonts w:ascii="Calibri" w:hAnsi="Calibri" w:cs="Calibri"/>
          <w:sz w:val="24"/>
          <w:szCs w:val="24"/>
        </w:rPr>
        <w:t>202</w:t>
      </w:r>
      <w:r w:rsidR="00481AB3" w:rsidRPr="00EE40F1">
        <w:rPr>
          <w:rFonts w:ascii="Calibri" w:hAnsi="Calibri" w:cs="Calibri"/>
          <w:sz w:val="24"/>
          <w:szCs w:val="24"/>
        </w:rPr>
        <w:t>5/</w:t>
      </w:r>
      <w:r w:rsidR="00294784" w:rsidRPr="00EE40F1">
        <w:rPr>
          <w:rFonts w:ascii="Calibri" w:hAnsi="Calibri" w:cs="Calibri"/>
          <w:sz w:val="24"/>
          <w:szCs w:val="24"/>
        </w:rPr>
        <w:t>98121</w:t>
      </w:r>
      <w:r w:rsidR="00F25E4B" w:rsidRPr="00EE40F1">
        <w:rPr>
          <w:rFonts w:ascii="Calibri" w:hAnsi="Calibri" w:cs="Calibri"/>
          <w:sz w:val="24"/>
          <w:szCs w:val="24"/>
        </w:rPr>
        <w:t>.</w:t>
      </w:r>
    </w:p>
    <w:p w14:paraId="79F513CB" w14:textId="730D6ED5" w:rsidR="003751C6" w:rsidRDefault="003751C6" w:rsidP="002F33BA">
      <w:pPr>
        <w:pStyle w:val="Corpodetexto"/>
        <w:numPr>
          <w:ilvl w:val="1"/>
          <w:numId w:val="1"/>
        </w:numPr>
        <w:shd w:val="clear" w:color="auto" w:fill="FFFFFF" w:themeFill="background1"/>
        <w:spacing w:before="60" w:after="60" w:line="276" w:lineRule="auto"/>
        <w:ind w:left="850" w:hanging="493"/>
        <w:jc w:val="both"/>
        <w:rPr>
          <w:rFonts w:ascii="Calibri" w:hAnsi="Calibri" w:cs="Calibri"/>
          <w:b/>
          <w:bCs/>
          <w:sz w:val="24"/>
          <w:szCs w:val="24"/>
        </w:rPr>
      </w:pPr>
      <w:r w:rsidRPr="003751C6">
        <w:rPr>
          <w:rFonts w:ascii="Calibri" w:hAnsi="Calibri" w:cs="Calibri"/>
          <w:b/>
          <w:bCs/>
          <w:sz w:val="24"/>
          <w:szCs w:val="24"/>
        </w:rPr>
        <w:t>Relação entre a demanda prevista e a quantidade de serviços a serem contratados:</w:t>
      </w:r>
    </w:p>
    <w:p w14:paraId="3404DF3E" w14:textId="48FC8F85" w:rsidR="00936ACC" w:rsidRPr="00936ACC" w:rsidRDefault="00936ACC"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936ACC">
        <w:rPr>
          <w:rFonts w:ascii="Calibri" w:hAnsi="Calibri" w:cs="Calibri"/>
          <w:sz w:val="24"/>
          <w:szCs w:val="24"/>
        </w:rPr>
        <w:t xml:space="preserve">A contratação do serviço </w:t>
      </w:r>
      <w:r w:rsidRPr="007E3B96">
        <w:rPr>
          <w:rFonts w:ascii="Calibri" w:hAnsi="Calibri" w:cs="Calibri"/>
          <w:i/>
          <w:iCs/>
          <w:sz w:val="24"/>
          <w:szCs w:val="24"/>
        </w:rPr>
        <w:t>Microsoft Unified Support</w:t>
      </w:r>
      <w:r w:rsidRPr="00936ACC">
        <w:rPr>
          <w:rFonts w:ascii="Calibri" w:hAnsi="Calibri" w:cs="Calibri"/>
          <w:sz w:val="24"/>
          <w:szCs w:val="24"/>
        </w:rPr>
        <w:t xml:space="preserve"> tem por objetivo atender à demanda contínua e crescente por suporte técnico especializado relacionado à</w:t>
      </w:r>
      <w:r w:rsidR="00FC1584">
        <w:rPr>
          <w:rFonts w:ascii="Calibri" w:hAnsi="Calibri" w:cs="Calibri"/>
          <w:sz w:val="24"/>
          <w:szCs w:val="24"/>
        </w:rPr>
        <w:t>s soluções</w:t>
      </w:r>
      <w:r w:rsidRPr="00936ACC">
        <w:rPr>
          <w:rFonts w:ascii="Calibri" w:hAnsi="Calibri" w:cs="Calibri"/>
          <w:sz w:val="24"/>
          <w:szCs w:val="24"/>
        </w:rPr>
        <w:t xml:space="preserve"> Microsoft, </w:t>
      </w:r>
      <w:r w:rsidR="00FC1584">
        <w:rPr>
          <w:rFonts w:ascii="Calibri" w:hAnsi="Calibri" w:cs="Calibri"/>
          <w:sz w:val="24"/>
          <w:szCs w:val="24"/>
        </w:rPr>
        <w:t xml:space="preserve">já utilizadas no </w:t>
      </w:r>
      <w:r w:rsidRPr="00936ACC">
        <w:rPr>
          <w:rFonts w:ascii="Calibri" w:hAnsi="Calibri" w:cs="Calibri"/>
          <w:sz w:val="24"/>
          <w:szCs w:val="24"/>
        </w:rPr>
        <w:t>TJSP.</w:t>
      </w:r>
    </w:p>
    <w:p w14:paraId="29E48A6F" w14:textId="607AFE8B" w:rsidR="00480EAE" w:rsidRDefault="00CD3E54"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Pr>
          <w:rFonts w:ascii="Calibri" w:hAnsi="Calibri" w:cs="Calibri"/>
          <w:sz w:val="24"/>
          <w:szCs w:val="24"/>
        </w:rPr>
        <w:t>A</w:t>
      </w:r>
      <w:r w:rsidR="00936ACC" w:rsidRPr="00936ACC">
        <w:rPr>
          <w:rFonts w:ascii="Calibri" w:hAnsi="Calibri" w:cs="Calibri"/>
          <w:sz w:val="24"/>
          <w:szCs w:val="24"/>
        </w:rPr>
        <w:t xml:space="preserve">tualmente </w:t>
      </w:r>
      <w:r w:rsidR="00FC1584">
        <w:rPr>
          <w:rFonts w:ascii="Calibri" w:hAnsi="Calibri" w:cs="Calibri"/>
          <w:sz w:val="24"/>
          <w:szCs w:val="24"/>
        </w:rPr>
        <w:t>objeto</w:t>
      </w:r>
      <w:r w:rsidR="00936ACC" w:rsidRPr="00936ACC">
        <w:rPr>
          <w:rFonts w:ascii="Calibri" w:hAnsi="Calibri" w:cs="Calibri"/>
          <w:sz w:val="24"/>
          <w:szCs w:val="24"/>
        </w:rPr>
        <w:t xml:space="preserve"> do Contrato nº </w:t>
      </w:r>
      <w:r w:rsidR="00FC1584">
        <w:rPr>
          <w:rFonts w:ascii="Calibri" w:hAnsi="Calibri" w:cs="Calibri"/>
          <w:sz w:val="24"/>
          <w:szCs w:val="24"/>
        </w:rPr>
        <w:t>000.</w:t>
      </w:r>
      <w:r w:rsidR="00936ACC" w:rsidRPr="00936ACC">
        <w:rPr>
          <w:rFonts w:ascii="Calibri" w:hAnsi="Calibri" w:cs="Calibri"/>
          <w:sz w:val="24"/>
          <w:szCs w:val="24"/>
        </w:rPr>
        <w:t>001/2021</w:t>
      </w:r>
      <w:r w:rsidR="00FC1584">
        <w:rPr>
          <w:rFonts w:ascii="Calibri" w:hAnsi="Calibri" w:cs="Calibri"/>
          <w:sz w:val="24"/>
          <w:szCs w:val="24"/>
        </w:rPr>
        <w:t>/CT</w:t>
      </w:r>
      <w:r w:rsidR="00936ACC" w:rsidRPr="00936ACC">
        <w:rPr>
          <w:rFonts w:ascii="Calibri" w:hAnsi="Calibri" w:cs="Calibri"/>
          <w:sz w:val="24"/>
          <w:szCs w:val="24"/>
        </w:rPr>
        <w:t xml:space="preserve">, </w:t>
      </w:r>
      <w:r w:rsidR="00FC1584">
        <w:rPr>
          <w:rFonts w:ascii="Calibri" w:hAnsi="Calibri" w:cs="Calibri"/>
          <w:sz w:val="24"/>
          <w:szCs w:val="24"/>
        </w:rPr>
        <w:t xml:space="preserve">o TJSP possui </w:t>
      </w:r>
      <w:r w:rsidR="00936ACC" w:rsidRPr="00936ACC">
        <w:rPr>
          <w:rFonts w:ascii="Calibri" w:hAnsi="Calibri" w:cs="Calibri"/>
          <w:sz w:val="24"/>
          <w:szCs w:val="24"/>
        </w:rPr>
        <w:t>80.870 unidades de execução/serviço</w:t>
      </w:r>
      <w:r w:rsidR="00FC1584">
        <w:rPr>
          <w:rFonts w:ascii="Calibri" w:hAnsi="Calibri" w:cs="Calibri"/>
          <w:sz w:val="24"/>
          <w:szCs w:val="24"/>
        </w:rPr>
        <w:t xml:space="preserve"> contratadas com a </w:t>
      </w:r>
      <w:r w:rsidR="00E206E3">
        <w:rPr>
          <w:rFonts w:ascii="Calibri" w:hAnsi="Calibri" w:cs="Calibri"/>
          <w:i/>
          <w:iCs/>
          <w:sz w:val="24"/>
          <w:szCs w:val="24"/>
        </w:rPr>
        <w:t>Microsoft Informática Ltda.</w:t>
      </w:r>
      <w:r w:rsidR="00936ACC" w:rsidRPr="00936ACC">
        <w:rPr>
          <w:rFonts w:ascii="Calibri" w:hAnsi="Calibri" w:cs="Calibri"/>
          <w:sz w:val="24"/>
          <w:szCs w:val="24"/>
        </w:rPr>
        <w:t xml:space="preserve">, </w:t>
      </w:r>
      <w:r w:rsidR="00AB7B99">
        <w:rPr>
          <w:rFonts w:ascii="Calibri" w:hAnsi="Calibri" w:cs="Calibri"/>
          <w:sz w:val="24"/>
          <w:szCs w:val="24"/>
        </w:rPr>
        <w:t>as quais</w:t>
      </w:r>
      <w:r w:rsidR="00936ACC" w:rsidRPr="00936ACC">
        <w:rPr>
          <w:rFonts w:ascii="Calibri" w:hAnsi="Calibri" w:cs="Calibri"/>
          <w:sz w:val="24"/>
          <w:szCs w:val="24"/>
        </w:rPr>
        <w:t xml:space="preserve"> correspondem a atendimentos especializados prestados conforme a necessidade.</w:t>
      </w:r>
    </w:p>
    <w:p w14:paraId="76D408BF" w14:textId="3DA0C9F6" w:rsidR="00133DB3" w:rsidRDefault="00AB7B99"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Pr>
          <w:rFonts w:ascii="Calibri" w:hAnsi="Calibri" w:cs="Calibri"/>
          <w:sz w:val="24"/>
          <w:szCs w:val="24"/>
        </w:rPr>
        <w:t>Malgrado a</w:t>
      </w:r>
      <w:r w:rsidR="00D47619" w:rsidRPr="00D47619">
        <w:rPr>
          <w:rFonts w:ascii="Calibri" w:hAnsi="Calibri" w:cs="Calibri"/>
          <w:sz w:val="24"/>
          <w:szCs w:val="24"/>
        </w:rPr>
        <w:t xml:space="preserve"> nova contratação prev</w:t>
      </w:r>
      <w:r>
        <w:rPr>
          <w:rFonts w:ascii="Calibri" w:hAnsi="Calibri" w:cs="Calibri"/>
          <w:sz w:val="24"/>
          <w:szCs w:val="24"/>
        </w:rPr>
        <w:t>er</w:t>
      </w:r>
      <w:r w:rsidR="00D47619" w:rsidRPr="00D47619">
        <w:rPr>
          <w:rFonts w:ascii="Calibri" w:hAnsi="Calibri" w:cs="Calibri"/>
          <w:sz w:val="24"/>
          <w:szCs w:val="24"/>
        </w:rPr>
        <w:t xml:space="preserve"> </w:t>
      </w:r>
      <w:r>
        <w:rPr>
          <w:rFonts w:ascii="Calibri" w:hAnsi="Calibri" w:cs="Calibri"/>
          <w:sz w:val="24"/>
          <w:szCs w:val="24"/>
        </w:rPr>
        <w:t>a redução d</w:t>
      </w:r>
      <w:r w:rsidR="00267147">
        <w:rPr>
          <w:rFonts w:ascii="Calibri" w:hAnsi="Calibri" w:cs="Calibri"/>
          <w:sz w:val="24"/>
          <w:szCs w:val="24"/>
        </w:rPr>
        <w:t>a contratação atual para o novo</w:t>
      </w:r>
      <w:r w:rsidR="00D47619" w:rsidRPr="00D47619">
        <w:rPr>
          <w:rFonts w:ascii="Calibri" w:hAnsi="Calibri" w:cs="Calibri"/>
          <w:sz w:val="24"/>
          <w:szCs w:val="24"/>
        </w:rPr>
        <w:t xml:space="preserve"> </w:t>
      </w:r>
      <w:r w:rsidR="00D47619" w:rsidRPr="00EE40F1">
        <w:rPr>
          <w:rFonts w:ascii="Calibri" w:hAnsi="Calibri" w:cs="Calibri"/>
          <w:sz w:val="24"/>
          <w:szCs w:val="24"/>
        </w:rPr>
        <w:t xml:space="preserve">total de </w:t>
      </w:r>
      <w:r w:rsidR="00FC6B95" w:rsidRPr="00EE40F1">
        <w:rPr>
          <w:rFonts w:ascii="Calibri" w:hAnsi="Calibri" w:cs="Calibri"/>
          <w:sz w:val="24"/>
          <w:szCs w:val="24"/>
        </w:rPr>
        <w:t>76.597</w:t>
      </w:r>
      <w:r w:rsidR="00D47619" w:rsidRPr="00EE40F1">
        <w:rPr>
          <w:rFonts w:ascii="Calibri" w:hAnsi="Calibri" w:cs="Calibri"/>
          <w:sz w:val="24"/>
          <w:szCs w:val="24"/>
        </w:rPr>
        <w:t xml:space="preserve"> unidades de execução/serviço, </w:t>
      </w:r>
      <w:r w:rsidR="00267147" w:rsidRPr="00EE40F1">
        <w:rPr>
          <w:rFonts w:ascii="Calibri" w:hAnsi="Calibri" w:cs="Calibri"/>
          <w:sz w:val="24"/>
          <w:szCs w:val="24"/>
        </w:rPr>
        <w:t>essa decisão de dá pelo fato de</w:t>
      </w:r>
      <w:r w:rsidR="00133DB3" w:rsidRPr="00EE40F1">
        <w:rPr>
          <w:rFonts w:ascii="Calibri" w:hAnsi="Calibri" w:cs="Calibri"/>
          <w:sz w:val="24"/>
          <w:szCs w:val="24"/>
        </w:rPr>
        <w:t xml:space="preserve">, após uma primeira </w:t>
      </w:r>
      <w:r w:rsidR="00133DB3" w:rsidRPr="00EE40F1">
        <w:rPr>
          <w:rFonts w:ascii="Calibri" w:hAnsi="Calibri" w:cs="Calibri"/>
          <w:sz w:val="24"/>
          <w:szCs w:val="24"/>
        </w:rPr>
        <w:lastRenderedPageBreak/>
        <w:t>contratação</w:t>
      </w:r>
      <w:r w:rsidR="00133DB3">
        <w:rPr>
          <w:rFonts w:ascii="Calibri" w:hAnsi="Calibri" w:cs="Calibri"/>
          <w:sz w:val="24"/>
          <w:szCs w:val="24"/>
        </w:rPr>
        <w:t xml:space="preserve">, ter sido apurada estimativa mais precisa da real necessidade do TJSP, </w:t>
      </w:r>
      <w:r w:rsidR="00133DB3" w:rsidRPr="00A87A64">
        <w:rPr>
          <w:rFonts w:ascii="Calibri" w:hAnsi="Calibri" w:cs="Calibri"/>
          <w:sz w:val="24"/>
          <w:szCs w:val="24"/>
        </w:rPr>
        <w:t>base</w:t>
      </w:r>
      <w:r w:rsidR="00133DB3">
        <w:rPr>
          <w:rFonts w:ascii="Calibri" w:hAnsi="Calibri" w:cs="Calibri"/>
          <w:sz w:val="24"/>
          <w:szCs w:val="24"/>
        </w:rPr>
        <w:t>ada</w:t>
      </w:r>
      <w:r w:rsidR="00133DB3" w:rsidRPr="00A87A64">
        <w:rPr>
          <w:rFonts w:ascii="Calibri" w:hAnsi="Calibri" w:cs="Calibri"/>
          <w:sz w:val="24"/>
          <w:szCs w:val="24"/>
        </w:rPr>
        <w:t xml:space="preserve"> na análise do histórico de utilização, no amadurecimento da infraestrutura tecnológica e na previsão de uso racional dos recursos, sem prejuízo à cobertura necessária para os sistemas críticos da instituiçã</w:t>
      </w:r>
      <w:r w:rsidR="00133DB3">
        <w:rPr>
          <w:rFonts w:ascii="Calibri" w:hAnsi="Calibri" w:cs="Calibri"/>
          <w:sz w:val="24"/>
          <w:szCs w:val="24"/>
        </w:rPr>
        <w:t>o.</w:t>
      </w:r>
    </w:p>
    <w:p w14:paraId="5A19AE83" w14:textId="51E9DCFD" w:rsidR="00CD3E54" w:rsidRDefault="00133DB3"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Pr>
          <w:rFonts w:ascii="Calibri" w:hAnsi="Calibri" w:cs="Calibri"/>
          <w:sz w:val="24"/>
          <w:szCs w:val="24"/>
        </w:rPr>
        <w:t>As unidades cuja contratação se pretende serão d</w:t>
      </w:r>
      <w:r w:rsidR="00D47619" w:rsidRPr="00D47619">
        <w:rPr>
          <w:rFonts w:ascii="Calibri" w:hAnsi="Calibri" w:cs="Calibri"/>
          <w:sz w:val="24"/>
          <w:szCs w:val="24"/>
        </w:rPr>
        <w:t>istribuídas da seguinte forma:</w:t>
      </w:r>
    </w:p>
    <w:tbl>
      <w:tblPr>
        <w:tblStyle w:val="TabeladeGrade1Clara-nfase3"/>
        <w:tblW w:w="8895" w:type="dxa"/>
        <w:tblInd w:w="846" w:type="dxa"/>
        <w:tblLook w:val="04A0" w:firstRow="1" w:lastRow="0" w:firstColumn="1" w:lastColumn="0" w:noHBand="0" w:noVBand="1"/>
      </w:tblPr>
      <w:tblGrid>
        <w:gridCol w:w="641"/>
        <w:gridCol w:w="1910"/>
        <w:gridCol w:w="1879"/>
        <w:gridCol w:w="1298"/>
        <w:gridCol w:w="1737"/>
        <w:gridCol w:w="1430"/>
      </w:tblGrid>
      <w:tr w:rsidR="0022341D" w:rsidRPr="00980703" w14:paraId="2ADB3518" w14:textId="77777777" w:rsidTr="00E3275C">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000" w:firstRow="0" w:lastRow="0" w:firstColumn="1" w:lastColumn="0" w:oddVBand="0" w:evenVBand="0" w:oddHBand="0" w:evenHBand="0" w:firstRowFirstColumn="0" w:firstRowLastColumn="0" w:lastRowFirstColumn="0" w:lastRowLastColumn="0"/>
            <w:tcW w:w="641" w:type="dxa"/>
            <w:vAlign w:val="center"/>
          </w:tcPr>
          <w:p w14:paraId="035B4626" w14:textId="77777777" w:rsidR="0022341D" w:rsidRPr="00980703" w:rsidRDefault="0022341D" w:rsidP="000E6E51">
            <w:pPr>
              <w:spacing w:before="60" w:after="60" w:line="276" w:lineRule="auto"/>
              <w:jc w:val="center"/>
              <w:rPr>
                <w:rFonts w:eastAsia="Times New Roman"/>
                <w:color w:val="000000" w:themeColor="text1"/>
                <w:sz w:val="18"/>
                <w:szCs w:val="18"/>
                <w:highlight w:val="yellow"/>
                <w:lang w:eastAsia="pt-BR"/>
              </w:rPr>
            </w:pPr>
            <w:r w:rsidRPr="009C0BFA">
              <w:t>Item</w:t>
            </w:r>
          </w:p>
        </w:tc>
        <w:tc>
          <w:tcPr>
            <w:tcW w:w="1910" w:type="dxa"/>
            <w:noWrap/>
            <w:vAlign w:val="center"/>
            <w:hideMark/>
          </w:tcPr>
          <w:p w14:paraId="5F9EE2DD" w14:textId="77777777" w:rsidR="0022341D" w:rsidRPr="00980703" w:rsidRDefault="0022341D" w:rsidP="000E6E51">
            <w:pPr>
              <w:spacing w:before="60" w:after="60" w:line="276" w:lineRule="auto"/>
              <w:jc w:val="center"/>
              <w:cnfStyle w:val="100000000000" w:firstRow="1" w:lastRow="0" w:firstColumn="0" w:lastColumn="0" w:oddVBand="0" w:evenVBand="0" w:oddHBand="0" w:evenHBand="0" w:firstRowFirstColumn="0" w:firstRowLastColumn="0" w:lastRowFirstColumn="0" w:lastRowLastColumn="0"/>
              <w:rPr>
                <w:highlight w:val="yellow"/>
              </w:rPr>
            </w:pPr>
            <w:r w:rsidRPr="009C0BFA">
              <w:t>Serviço</w:t>
            </w:r>
          </w:p>
        </w:tc>
        <w:tc>
          <w:tcPr>
            <w:tcW w:w="1879" w:type="dxa"/>
            <w:noWrap/>
            <w:vAlign w:val="center"/>
            <w:hideMark/>
          </w:tcPr>
          <w:p w14:paraId="6D7227ED" w14:textId="77777777" w:rsidR="0022341D" w:rsidRPr="00980703" w:rsidRDefault="0022341D" w:rsidP="000E6E51">
            <w:pPr>
              <w:spacing w:before="60" w:after="60"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0000"/>
                <w:sz w:val="18"/>
                <w:szCs w:val="18"/>
                <w:highlight w:val="yellow"/>
                <w:lang w:eastAsia="pt-BR"/>
              </w:rPr>
            </w:pPr>
            <w:r w:rsidRPr="009C0BFA">
              <w:t>Unidade de Fornecimento</w:t>
            </w:r>
          </w:p>
        </w:tc>
        <w:tc>
          <w:tcPr>
            <w:tcW w:w="1298" w:type="dxa"/>
            <w:noWrap/>
            <w:vAlign w:val="center"/>
            <w:hideMark/>
          </w:tcPr>
          <w:p w14:paraId="4F72A1AA" w14:textId="77777777" w:rsidR="0022341D" w:rsidRPr="00980703" w:rsidRDefault="0022341D" w:rsidP="000E6E51">
            <w:pPr>
              <w:spacing w:before="60" w:after="60"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color w:val="000000"/>
                <w:sz w:val="18"/>
                <w:szCs w:val="18"/>
                <w:highlight w:val="yellow"/>
                <w:lang w:eastAsia="pt-BR"/>
              </w:rPr>
            </w:pPr>
            <w:r w:rsidRPr="009C0BFA">
              <w:t>Quantidade</w:t>
            </w:r>
            <w:r>
              <w:t xml:space="preserve"> por ano (12 meses)</w:t>
            </w:r>
          </w:p>
        </w:tc>
        <w:tc>
          <w:tcPr>
            <w:tcW w:w="1737" w:type="dxa"/>
          </w:tcPr>
          <w:p w14:paraId="7BB0C641" w14:textId="77777777" w:rsidR="0022341D" w:rsidRDefault="0022341D" w:rsidP="000E6E51">
            <w:pPr>
              <w:spacing w:before="60" w:after="60" w:line="276" w:lineRule="auto"/>
              <w:jc w:val="center"/>
              <w:cnfStyle w:val="100000000000" w:firstRow="1" w:lastRow="0" w:firstColumn="0" w:lastColumn="0" w:oddVBand="0" w:evenVBand="0" w:oddHBand="0" w:evenHBand="0" w:firstRowFirstColumn="0" w:firstRowLastColumn="0" w:lastRowFirstColumn="0" w:lastRowLastColumn="0"/>
            </w:pPr>
            <w:r>
              <w:t>Quantidade contratada final (36 meses)</w:t>
            </w:r>
          </w:p>
        </w:tc>
        <w:tc>
          <w:tcPr>
            <w:tcW w:w="1430" w:type="dxa"/>
            <w:vAlign w:val="center"/>
          </w:tcPr>
          <w:p w14:paraId="47B2A11A" w14:textId="77777777" w:rsidR="0022341D" w:rsidRDefault="0022341D" w:rsidP="000E6E51">
            <w:pPr>
              <w:spacing w:before="60" w:after="60" w:line="276" w:lineRule="auto"/>
              <w:jc w:val="center"/>
              <w:cnfStyle w:val="100000000000" w:firstRow="1" w:lastRow="0" w:firstColumn="0" w:lastColumn="0" w:oddVBand="0" w:evenVBand="0" w:oddHBand="0" w:evenHBand="0" w:firstRowFirstColumn="0" w:firstRowLastColumn="0" w:lastRowFirstColumn="0" w:lastRowLastColumn="0"/>
            </w:pPr>
            <w:r>
              <w:t>Especificação Técnica</w:t>
            </w:r>
          </w:p>
        </w:tc>
      </w:tr>
      <w:tr w:rsidR="00E3275C" w:rsidRPr="00980703" w14:paraId="3525CDC7" w14:textId="77777777" w:rsidTr="00E3275C">
        <w:trPr>
          <w:trHeight w:val="300"/>
        </w:trPr>
        <w:tc>
          <w:tcPr>
            <w:cnfStyle w:val="001000000000" w:firstRow="0" w:lastRow="0" w:firstColumn="1" w:lastColumn="0" w:oddVBand="0" w:evenVBand="0" w:oddHBand="0" w:evenHBand="0" w:firstRowFirstColumn="0" w:firstRowLastColumn="0" w:lastRowFirstColumn="0" w:lastRowLastColumn="0"/>
            <w:tcW w:w="641" w:type="dxa"/>
            <w:vAlign w:val="center"/>
          </w:tcPr>
          <w:p w14:paraId="36909A9C" w14:textId="77777777" w:rsidR="00E3275C" w:rsidRPr="00980703" w:rsidRDefault="00E3275C" w:rsidP="00E3275C">
            <w:pPr>
              <w:spacing w:before="60" w:after="60" w:line="276" w:lineRule="auto"/>
              <w:jc w:val="center"/>
              <w:rPr>
                <w:rFonts w:eastAsia="Times New Roman"/>
                <w:color w:val="000000" w:themeColor="text1"/>
                <w:sz w:val="18"/>
                <w:szCs w:val="18"/>
                <w:highlight w:val="yellow"/>
                <w:lang w:eastAsia="pt-BR"/>
              </w:rPr>
            </w:pPr>
            <w:r w:rsidRPr="009C0BFA">
              <w:t>1</w:t>
            </w:r>
          </w:p>
        </w:tc>
        <w:tc>
          <w:tcPr>
            <w:tcW w:w="1910" w:type="dxa"/>
            <w:noWrap/>
            <w:vAlign w:val="center"/>
          </w:tcPr>
          <w:p w14:paraId="648811AF" w14:textId="77777777" w:rsidR="00E3275C" w:rsidRPr="00980703" w:rsidRDefault="00E3275C" w:rsidP="00E3275C">
            <w:pPr>
              <w:spacing w:before="60" w:after="60" w:line="276" w:lineRule="auto"/>
              <w:jc w:val="center"/>
              <w:cnfStyle w:val="000000000000" w:firstRow="0" w:lastRow="0" w:firstColumn="0" w:lastColumn="0" w:oddVBand="0" w:evenVBand="0" w:oddHBand="0" w:evenHBand="0" w:firstRowFirstColumn="0" w:firstRowLastColumn="0" w:lastRowFirstColumn="0" w:lastRowLastColumn="0"/>
              <w:rPr>
                <w:highlight w:val="yellow"/>
              </w:rPr>
            </w:pPr>
            <w:r w:rsidRPr="009C0BFA">
              <w:t>Suporte Unificado – Pacote básico</w:t>
            </w:r>
          </w:p>
        </w:tc>
        <w:tc>
          <w:tcPr>
            <w:tcW w:w="1879" w:type="dxa"/>
            <w:noWrap/>
            <w:vAlign w:val="center"/>
          </w:tcPr>
          <w:p w14:paraId="531B5D8F" w14:textId="77777777" w:rsidR="00E3275C" w:rsidRPr="00980703" w:rsidRDefault="00E3275C" w:rsidP="00E3275C">
            <w:pPr>
              <w:spacing w:before="60" w:after="60" w:line="276" w:lineRule="auto"/>
              <w:jc w:val="center"/>
              <w:cnfStyle w:val="000000000000" w:firstRow="0" w:lastRow="0" w:firstColumn="0" w:lastColumn="0" w:oddVBand="0" w:evenVBand="0" w:oddHBand="0" w:evenHBand="0" w:firstRowFirstColumn="0" w:firstRowLastColumn="0" w:lastRowFirstColumn="0" w:lastRowLastColumn="0"/>
              <w:rPr>
                <w:highlight w:val="yellow"/>
              </w:rPr>
            </w:pPr>
            <w:r w:rsidRPr="009C0BFA">
              <w:t>Unidade de execução/serviço</w:t>
            </w:r>
            <w:r>
              <w:t>*</w:t>
            </w:r>
          </w:p>
        </w:tc>
        <w:tc>
          <w:tcPr>
            <w:tcW w:w="1298" w:type="dxa"/>
            <w:noWrap/>
            <w:vAlign w:val="center"/>
          </w:tcPr>
          <w:p w14:paraId="5BE121DF" w14:textId="43FDD93E" w:rsidR="00E3275C" w:rsidRPr="00980703" w:rsidRDefault="00E3275C" w:rsidP="00E3275C">
            <w:pPr>
              <w:spacing w:before="60" w:after="60" w:line="276" w:lineRule="auto"/>
              <w:jc w:val="center"/>
              <w:cnfStyle w:val="000000000000" w:firstRow="0" w:lastRow="0" w:firstColumn="0" w:lastColumn="0" w:oddVBand="0" w:evenVBand="0" w:oddHBand="0" w:evenHBand="0" w:firstRowFirstColumn="0" w:firstRowLastColumn="0" w:lastRowFirstColumn="0" w:lastRowLastColumn="0"/>
              <w:rPr>
                <w:highlight w:val="yellow"/>
              </w:rPr>
            </w:pPr>
            <w:r>
              <w:t>7.024</w:t>
            </w:r>
          </w:p>
        </w:tc>
        <w:tc>
          <w:tcPr>
            <w:tcW w:w="1737" w:type="dxa"/>
            <w:vAlign w:val="center"/>
          </w:tcPr>
          <w:p w14:paraId="66DD4991" w14:textId="6EC5ADA9" w:rsidR="00E3275C" w:rsidRPr="001A04C3" w:rsidRDefault="00E3275C" w:rsidP="00E3275C">
            <w:pPr>
              <w:spacing w:before="60" w:after="60" w:line="276" w:lineRule="auto"/>
              <w:jc w:val="center"/>
              <w:cnfStyle w:val="000000000000" w:firstRow="0" w:lastRow="0" w:firstColumn="0" w:lastColumn="0" w:oddVBand="0" w:evenVBand="0" w:oddHBand="0" w:evenHBand="0" w:firstRowFirstColumn="0" w:firstRowLastColumn="0" w:lastRowFirstColumn="0" w:lastRowLastColumn="0"/>
            </w:pPr>
            <w:r>
              <w:t>21.072</w:t>
            </w:r>
          </w:p>
        </w:tc>
        <w:tc>
          <w:tcPr>
            <w:tcW w:w="1430" w:type="dxa"/>
            <w:vAlign w:val="center"/>
          </w:tcPr>
          <w:p w14:paraId="525C2C8C" w14:textId="77777777" w:rsidR="00E3275C" w:rsidRPr="001A04C3" w:rsidRDefault="00E3275C" w:rsidP="00E3275C">
            <w:pPr>
              <w:spacing w:before="60" w:after="60" w:line="276" w:lineRule="auto"/>
              <w:jc w:val="center"/>
              <w:cnfStyle w:val="000000000000" w:firstRow="0" w:lastRow="0" w:firstColumn="0" w:lastColumn="0" w:oddVBand="0" w:evenVBand="0" w:oddHBand="0" w:evenHBand="0" w:firstRowFirstColumn="0" w:firstRowLastColumn="0" w:lastRowFirstColumn="0" w:lastRowLastColumn="0"/>
            </w:pPr>
            <w:r w:rsidRPr="001A04C3">
              <w:t>ANEXO I</w:t>
            </w:r>
          </w:p>
        </w:tc>
      </w:tr>
      <w:tr w:rsidR="00E3275C" w:rsidRPr="00FC6CB7" w14:paraId="769110F5" w14:textId="77777777" w:rsidTr="00E3275C">
        <w:trPr>
          <w:trHeight w:val="300"/>
        </w:trPr>
        <w:tc>
          <w:tcPr>
            <w:cnfStyle w:val="001000000000" w:firstRow="0" w:lastRow="0" w:firstColumn="1" w:lastColumn="0" w:oddVBand="0" w:evenVBand="0" w:oddHBand="0" w:evenHBand="0" w:firstRowFirstColumn="0" w:firstRowLastColumn="0" w:lastRowFirstColumn="0" w:lastRowLastColumn="0"/>
            <w:tcW w:w="641" w:type="dxa"/>
            <w:vAlign w:val="center"/>
          </w:tcPr>
          <w:p w14:paraId="065419BF" w14:textId="77777777" w:rsidR="00E3275C" w:rsidRPr="00980703" w:rsidRDefault="00E3275C" w:rsidP="00E3275C">
            <w:pPr>
              <w:spacing w:before="60" w:after="60" w:line="276" w:lineRule="auto"/>
              <w:jc w:val="center"/>
              <w:rPr>
                <w:rFonts w:eastAsia="Times New Roman"/>
                <w:color w:val="000000" w:themeColor="text1"/>
                <w:sz w:val="18"/>
                <w:szCs w:val="18"/>
                <w:highlight w:val="yellow"/>
                <w:lang w:eastAsia="pt-BR"/>
              </w:rPr>
            </w:pPr>
            <w:r w:rsidRPr="009C0BFA">
              <w:t>2</w:t>
            </w:r>
          </w:p>
        </w:tc>
        <w:tc>
          <w:tcPr>
            <w:tcW w:w="1910" w:type="dxa"/>
            <w:noWrap/>
            <w:vAlign w:val="center"/>
          </w:tcPr>
          <w:p w14:paraId="636C6EAE" w14:textId="77777777" w:rsidR="00E3275C" w:rsidRPr="00980703" w:rsidRDefault="00E3275C" w:rsidP="00E3275C">
            <w:pPr>
              <w:spacing w:before="60" w:after="60" w:line="276"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18"/>
                <w:szCs w:val="18"/>
                <w:highlight w:val="yellow"/>
                <w:lang w:eastAsia="pt-BR"/>
              </w:rPr>
            </w:pPr>
            <w:r w:rsidRPr="009C0BFA">
              <w:t>Suporte Unificado – Pacote Adicional</w:t>
            </w:r>
          </w:p>
        </w:tc>
        <w:tc>
          <w:tcPr>
            <w:tcW w:w="1879" w:type="dxa"/>
            <w:noWrap/>
            <w:vAlign w:val="center"/>
          </w:tcPr>
          <w:p w14:paraId="51DEEF30" w14:textId="77777777" w:rsidR="00E3275C" w:rsidRPr="00980703" w:rsidRDefault="00E3275C" w:rsidP="00E3275C">
            <w:pPr>
              <w:spacing w:before="60" w:after="60" w:line="276"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18"/>
                <w:szCs w:val="18"/>
                <w:highlight w:val="yellow"/>
                <w:lang w:eastAsia="pt-BR"/>
              </w:rPr>
            </w:pPr>
            <w:r w:rsidRPr="009C0BFA">
              <w:t>Unidade de execução/serviço</w:t>
            </w:r>
            <w:r>
              <w:t>*</w:t>
            </w:r>
          </w:p>
        </w:tc>
        <w:tc>
          <w:tcPr>
            <w:tcW w:w="1298" w:type="dxa"/>
            <w:noWrap/>
            <w:vAlign w:val="center"/>
          </w:tcPr>
          <w:p w14:paraId="708AE671" w14:textId="2383D006" w:rsidR="00E3275C" w:rsidRPr="00450B99" w:rsidRDefault="00E3275C" w:rsidP="00E3275C">
            <w:pPr>
              <w:spacing w:before="60" w:after="60" w:line="276" w:lineRule="auto"/>
              <w:jc w:val="center"/>
              <w:cnfStyle w:val="000000000000" w:firstRow="0" w:lastRow="0" w:firstColumn="0" w:lastColumn="0" w:oddVBand="0" w:evenVBand="0" w:oddHBand="0" w:evenHBand="0" w:firstRowFirstColumn="0" w:firstRowLastColumn="0" w:lastRowFirstColumn="0" w:lastRowLastColumn="0"/>
              <w:rPr>
                <w:sz w:val="18"/>
                <w:szCs w:val="18"/>
              </w:rPr>
            </w:pPr>
            <w:r>
              <w:t>69.573</w:t>
            </w:r>
          </w:p>
        </w:tc>
        <w:tc>
          <w:tcPr>
            <w:tcW w:w="1737" w:type="dxa"/>
            <w:vAlign w:val="center"/>
          </w:tcPr>
          <w:p w14:paraId="1BB76D5F" w14:textId="58E8EC09" w:rsidR="00E3275C" w:rsidRPr="001A04C3" w:rsidRDefault="00E3275C" w:rsidP="00E3275C">
            <w:pPr>
              <w:spacing w:before="60" w:after="60" w:line="276" w:lineRule="auto"/>
              <w:jc w:val="center"/>
              <w:cnfStyle w:val="000000000000" w:firstRow="0" w:lastRow="0" w:firstColumn="0" w:lastColumn="0" w:oddVBand="0" w:evenVBand="0" w:oddHBand="0" w:evenHBand="0" w:firstRowFirstColumn="0" w:firstRowLastColumn="0" w:lastRowFirstColumn="0" w:lastRowLastColumn="0"/>
            </w:pPr>
            <w:r>
              <w:t>208.719</w:t>
            </w:r>
          </w:p>
        </w:tc>
        <w:tc>
          <w:tcPr>
            <w:tcW w:w="1430" w:type="dxa"/>
            <w:vAlign w:val="center"/>
          </w:tcPr>
          <w:p w14:paraId="66EB93C6" w14:textId="77777777" w:rsidR="00E3275C" w:rsidRPr="001A04C3" w:rsidRDefault="00E3275C" w:rsidP="00E3275C">
            <w:pPr>
              <w:spacing w:before="60" w:after="60" w:line="276" w:lineRule="auto"/>
              <w:jc w:val="center"/>
              <w:cnfStyle w:val="000000000000" w:firstRow="0" w:lastRow="0" w:firstColumn="0" w:lastColumn="0" w:oddVBand="0" w:evenVBand="0" w:oddHBand="0" w:evenHBand="0" w:firstRowFirstColumn="0" w:firstRowLastColumn="0" w:lastRowFirstColumn="0" w:lastRowLastColumn="0"/>
            </w:pPr>
            <w:r w:rsidRPr="001A04C3">
              <w:t>ANEXO I</w:t>
            </w:r>
          </w:p>
        </w:tc>
      </w:tr>
      <w:tr w:rsidR="00E3275C" w:rsidRPr="0094661B" w14:paraId="1E8A5F79" w14:textId="77777777" w:rsidTr="00E3275C">
        <w:trPr>
          <w:trHeight w:val="300"/>
        </w:trPr>
        <w:tc>
          <w:tcPr>
            <w:cnfStyle w:val="001000000000" w:firstRow="0" w:lastRow="0" w:firstColumn="1" w:lastColumn="0" w:oddVBand="0" w:evenVBand="0" w:oddHBand="0" w:evenHBand="0" w:firstRowFirstColumn="0" w:firstRowLastColumn="0" w:lastRowFirstColumn="0" w:lastRowLastColumn="0"/>
            <w:tcW w:w="4430" w:type="dxa"/>
            <w:gridSpan w:val="3"/>
            <w:vAlign w:val="center"/>
          </w:tcPr>
          <w:p w14:paraId="364474C6" w14:textId="77777777" w:rsidR="00E3275C" w:rsidRPr="0094661B" w:rsidRDefault="00E3275C" w:rsidP="00E3275C">
            <w:pPr>
              <w:spacing w:before="60" w:after="60" w:line="276" w:lineRule="auto"/>
              <w:jc w:val="right"/>
            </w:pPr>
            <w:r w:rsidRPr="0094661B">
              <w:t>TOTAIS</w:t>
            </w:r>
          </w:p>
        </w:tc>
        <w:tc>
          <w:tcPr>
            <w:tcW w:w="1298" w:type="dxa"/>
            <w:noWrap/>
            <w:vAlign w:val="center"/>
          </w:tcPr>
          <w:p w14:paraId="7B40ADD0" w14:textId="66978875" w:rsidR="00E3275C" w:rsidRPr="0094661B" w:rsidRDefault="00E3275C" w:rsidP="00E3275C">
            <w:pPr>
              <w:spacing w:before="60" w:after="60" w:line="276" w:lineRule="auto"/>
              <w:jc w:val="center"/>
              <w:cnfStyle w:val="000000000000" w:firstRow="0" w:lastRow="0" w:firstColumn="0" w:lastColumn="0" w:oddVBand="0" w:evenVBand="0" w:oddHBand="0" w:evenHBand="0" w:firstRowFirstColumn="0" w:firstRowLastColumn="0" w:lastRowFirstColumn="0" w:lastRowLastColumn="0"/>
            </w:pPr>
            <w:r w:rsidRPr="0094661B">
              <w:t>76.597</w:t>
            </w:r>
          </w:p>
        </w:tc>
        <w:tc>
          <w:tcPr>
            <w:tcW w:w="1737" w:type="dxa"/>
          </w:tcPr>
          <w:p w14:paraId="7B58F540" w14:textId="2733E4C5" w:rsidR="00E3275C" w:rsidRPr="0094661B" w:rsidRDefault="00E3275C" w:rsidP="00E3275C">
            <w:pPr>
              <w:spacing w:before="60" w:after="60" w:line="276" w:lineRule="auto"/>
              <w:jc w:val="center"/>
              <w:cnfStyle w:val="000000000000" w:firstRow="0" w:lastRow="0" w:firstColumn="0" w:lastColumn="0" w:oddVBand="0" w:evenVBand="0" w:oddHBand="0" w:evenHBand="0" w:firstRowFirstColumn="0" w:firstRowLastColumn="0" w:lastRowFirstColumn="0" w:lastRowLastColumn="0"/>
            </w:pPr>
            <w:r w:rsidRPr="0094661B">
              <w:t>229.791</w:t>
            </w:r>
          </w:p>
        </w:tc>
        <w:tc>
          <w:tcPr>
            <w:tcW w:w="1430" w:type="dxa"/>
            <w:vAlign w:val="center"/>
          </w:tcPr>
          <w:p w14:paraId="1EC59FA6" w14:textId="65CEA0FC" w:rsidR="00E3275C" w:rsidRPr="0094661B" w:rsidRDefault="00E3275C" w:rsidP="00E3275C">
            <w:pPr>
              <w:spacing w:before="60" w:after="60" w:line="276" w:lineRule="auto"/>
              <w:jc w:val="center"/>
              <w:cnfStyle w:val="000000000000" w:firstRow="0" w:lastRow="0" w:firstColumn="0" w:lastColumn="0" w:oddVBand="0" w:evenVBand="0" w:oddHBand="0" w:evenHBand="0" w:firstRowFirstColumn="0" w:firstRowLastColumn="0" w:lastRowFirstColumn="0" w:lastRowLastColumn="0"/>
            </w:pPr>
            <w:r w:rsidRPr="00D34AA1">
              <w:t>76.597</w:t>
            </w:r>
          </w:p>
        </w:tc>
      </w:tr>
    </w:tbl>
    <w:p w14:paraId="0216DBEB" w14:textId="33B0B06F" w:rsidR="009A3454" w:rsidRPr="00617D3A" w:rsidRDefault="009A3454" w:rsidP="002F33BA">
      <w:pPr>
        <w:pStyle w:val="2P"/>
        <w:spacing w:before="60" w:after="60" w:line="276" w:lineRule="auto"/>
        <w:ind w:left="1560"/>
        <w:rPr>
          <w:rFonts w:ascii="Calibri" w:eastAsia="Arial" w:hAnsi="Calibri" w:cs="Calibri"/>
          <w:sz w:val="20"/>
          <w:szCs w:val="20"/>
          <w:lang w:val="pt-PT"/>
        </w:rPr>
      </w:pPr>
      <w:r w:rsidRPr="0094661B">
        <w:rPr>
          <w:rFonts w:ascii="Calibri" w:eastAsia="Arial" w:hAnsi="Calibri" w:cs="Calibri"/>
          <w:sz w:val="20"/>
          <w:szCs w:val="20"/>
          <w:lang w:val="pt-PT"/>
        </w:rPr>
        <w:t>*</w:t>
      </w:r>
      <w:r w:rsidR="00133DB3" w:rsidRPr="0094661B">
        <w:rPr>
          <w:rFonts w:ascii="Calibri" w:eastAsia="Arial" w:hAnsi="Calibri" w:cs="Calibri"/>
          <w:sz w:val="20"/>
          <w:szCs w:val="20"/>
          <w:lang w:val="pt-PT"/>
        </w:rPr>
        <w:t>A</w:t>
      </w:r>
      <w:r w:rsidRPr="0094661B">
        <w:rPr>
          <w:rFonts w:ascii="Calibri" w:eastAsia="Arial" w:hAnsi="Calibri" w:cs="Calibri"/>
          <w:sz w:val="20"/>
          <w:szCs w:val="20"/>
          <w:lang w:val="pt-PT"/>
        </w:rPr>
        <w:t xml:space="preserve"> </w:t>
      </w:r>
      <w:r w:rsidR="00133DB3" w:rsidRPr="0094661B">
        <w:rPr>
          <w:rFonts w:ascii="Calibri" w:eastAsia="Arial" w:hAnsi="Calibri" w:cs="Calibri"/>
          <w:sz w:val="20"/>
          <w:szCs w:val="20"/>
          <w:lang w:val="pt-PT"/>
        </w:rPr>
        <w:t>Unidade de execução/serviço: uma unidade de esforço de serviço que</w:t>
      </w:r>
      <w:r w:rsidR="00133DB3" w:rsidRPr="00617D3A">
        <w:rPr>
          <w:rFonts w:ascii="Calibri" w:eastAsia="Arial" w:hAnsi="Calibri" w:cs="Calibri"/>
          <w:sz w:val="20"/>
          <w:szCs w:val="20"/>
          <w:lang w:val="pt-PT"/>
        </w:rPr>
        <w:t xml:space="preserve"> engloba recursos materiais e humanos utilizados e/ou disponibilizados para a sua execuçã</w:t>
      </w:r>
      <w:r w:rsidR="00133DB3">
        <w:rPr>
          <w:rFonts w:ascii="Calibri" w:eastAsia="Arial" w:hAnsi="Calibri" w:cs="Calibri"/>
          <w:sz w:val="20"/>
          <w:szCs w:val="20"/>
          <w:lang w:val="pt-PT"/>
        </w:rPr>
        <w:t>o</w:t>
      </w:r>
      <w:r w:rsidR="0094661B">
        <w:rPr>
          <w:rFonts w:ascii="Calibri" w:eastAsia="Arial" w:hAnsi="Calibri" w:cs="Calibri"/>
          <w:sz w:val="20"/>
          <w:szCs w:val="20"/>
          <w:lang w:val="pt-PT"/>
        </w:rPr>
        <w:t xml:space="preserve">, conforme descrito em proposta comercial do CONTRATADO (Anexo </w:t>
      </w:r>
      <w:r w:rsidR="007E0A90">
        <w:rPr>
          <w:rFonts w:ascii="Calibri" w:eastAsia="Arial" w:hAnsi="Calibri" w:cs="Calibri"/>
          <w:sz w:val="20"/>
          <w:szCs w:val="20"/>
          <w:lang w:val="pt-PT"/>
        </w:rPr>
        <w:t>IX)</w:t>
      </w:r>
      <w:r w:rsidRPr="00617D3A">
        <w:rPr>
          <w:rFonts w:ascii="Calibri" w:eastAsia="Arial" w:hAnsi="Calibri" w:cs="Calibri"/>
          <w:sz w:val="20"/>
          <w:szCs w:val="20"/>
          <w:lang w:val="pt-PT"/>
        </w:rPr>
        <w:t>.</w:t>
      </w:r>
    </w:p>
    <w:p w14:paraId="63D18A6C" w14:textId="465FCD78" w:rsidR="00A87A64" w:rsidRDefault="00A87A64"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A87A64">
        <w:rPr>
          <w:rFonts w:ascii="Calibri" w:hAnsi="Calibri" w:cs="Calibri"/>
          <w:sz w:val="24"/>
          <w:szCs w:val="24"/>
        </w:rPr>
        <w:t>Apesar da redução, a demanda estimada permanece compatível com o porte, a complexidade e a criticidade dos serviços</w:t>
      </w:r>
      <w:r w:rsidR="00133DB3">
        <w:rPr>
          <w:rFonts w:ascii="Calibri" w:hAnsi="Calibri" w:cs="Calibri"/>
          <w:sz w:val="24"/>
          <w:szCs w:val="24"/>
        </w:rPr>
        <w:t xml:space="preserve"> </w:t>
      </w:r>
      <w:r w:rsidRPr="00A87A64">
        <w:rPr>
          <w:rFonts w:ascii="Calibri" w:hAnsi="Calibri" w:cs="Calibri"/>
          <w:sz w:val="24"/>
          <w:szCs w:val="24"/>
        </w:rPr>
        <w:t xml:space="preserve">de TI </w:t>
      </w:r>
      <w:r w:rsidR="00133DB3">
        <w:rPr>
          <w:rFonts w:ascii="Calibri" w:hAnsi="Calibri" w:cs="Calibri"/>
          <w:sz w:val="24"/>
          <w:szCs w:val="24"/>
        </w:rPr>
        <w:t>atualmente</w:t>
      </w:r>
      <w:r w:rsidR="00133DB3" w:rsidRPr="00A87A64">
        <w:rPr>
          <w:rFonts w:ascii="Calibri" w:hAnsi="Calibri" w:cs="Calibri"/>
          <w:sz w:val="24"/>
          <w:szCs w:val="24"/>
        </w:rPr>
        <w:t xml:space="preserve"> </w:t>
      </w:r>
      <w:r w:rsidRPr="00A87A64">
        <w:rPr>
          <w:rFonts w:ascii="Calibri" w:hAnsi="Calibri" w:cs="Calibri"/>
          <w:sz w:val="24"/>
          <w:szCs w:val="24"/>
        </w:rPr>
        <w:t xml:space="preserve">prestados </w:t>
      </w:r>
      <w:r w:rsidR="00133DB3">
        <w:rPr>
          <w:rFonts w:ascii="Calibri" w:hAnsi="Calibri" w:cs="Calibri"/>
          <w:sz w:val="24"/>
          <w:szCs w:val="24"/>
        </w:rPr>
        <w:t>ao</w:t>
      </w:r>
      <w:r w:rsidRPr="00A87A64">
        <w:rPr>
          <w:rFonts w:ascii="Calibri" w:hAnsi="Calibri" w:cs="Calibri"/>
          <w:sz w:val="24"/>
          <w:szCs w:val="24"/>
        </w:rPr>
        <w:t xml:space="preserve"> TJSP, especialmente considerando a consolidação do uso de soluções </w:t>
      </w:r>
      <w:r w:rsidR="00DF6FC5">
        <w:rPr>
          <w:rFonts w:ascii="Calibri" w:hAnsi="Calibri" w:cs="Calibri"/>
          <w:sz w:val="24"/>
          <w:szCs w:val="24"/>
        </w:rPr>
        <w:t xml:space="preserve">mais modernas </w:t>
      </w:r>
      <w:r w:rsidRPr="00A87A64">
        <w:rPr>
          <w:rFonts w:ascii="Calibri" w:hAnsi="Calibri" w:cs="Calibri"/>
          <w:sz w:val="24"/>
          <w:szCs w:val="24"/>
        </w:rPr>
        <w:t>em nuvem (como o Microsoft Azure</w:t>
      </w:r>
      <w:r w:rsidR="00DF6FC5">
        <w:rPr>
          <w:rFonts w:ascii="Calibri" w:hAnsi="Calibri" w:cs="Calibri"/>
          <w:sz w:val="24"/>
          <w:szCs w:val="24"/>
        </w:rPr>
        <w:t>),</w:t>
      </w:r>
      <w:r w:rsidR="00DF6FC5" w:rsidRPr="00DF6FC5">
        <w:rPr>
          <w:rFonts w:ascii="Calibri" w:hAnsi="Calibri" w:cs="Calibri"/>
          <w:sz w:val="24"/>
          <w:szCs w:val="24"/>
        </w:rPr>
        <w:t xml:space="preserve"> </w:t>
      </w:r>
      <w:r w:rsidR="00DF6FC5" w:rsidRPr="00A87A64">
        <w:rPr>
          <w:rFonts w:ascii="Calibri" w:hAnsi="Calibri" w:cs="Calibri"/>
          <w:sz w:val="24"/>
          <w:szCs w:val="24"/>
        </w:rPr>
        <w:t xml:space="preserve">que </w:t>
      </w:r>
      <w:r w:rsidR="00CA1AFF">
        <w:rPr>
          <w:rFonts w:ascii="Calibri" w:hAnsi="Calibri" w:cs="Calibri"/>
          <w:sz w:val="24"/>
          <w:szCs w:val="24"/>
        </w:rPr>
        <w:t>possuem menor demanda de</w:t>
      </w:r>
      <w:r w:rsidR="00DF6FC5" w:rsidRPr="00A87A64">
        <w:rPr>
          <w:rFonts w:ascii="Calibri" w:hAnsi="Calibri" w:cs="Calibri"/>
          <w:sz w:val="24"/>
          <w:szCs w:val="24"/>
        </w:rPr>
        <w:t xml:space="preserve"> suporte</w:t>
      </w:r>
      <w:r w:rsidR="00CA1AFF">
        <w:rPr>
          <w:rFonts w:ascii="Calibri" w:hAnsi="Calibri" w:cs="Calibri"/>
          <w:sz w:val="24"/>
          <w:szCs w:val="24"/>
        </w:rPr>
        <w:t xml:space="preserve">, </w:t>
      </w:r>
      <w:r w:rsidRPr="00A87A64">
        <w:rPr>
          <w:rFonts w:ascii="Calibri" w:hAnsi="Calibri" w:cs="Calibri"/>
          <w:sz w:val="24"/>
          <w:szCs w:val="24"/>
        </w:rPr>
        <w:t xml:space="preserve">e a implantação do novo sistema judicial </w:t>
      </w:r>
      <w:r w:rsidR="00133DB3">
        <w:rPr>
          <w:rFonts w:ascii="Calibri" w:hAnsi="Calibri" w:cs="Calibri"/>
          <w:sz w:val="24"/>
          <w:szCs w:val="24"/>
        </w:rPr>
        <w:t>(</w:t>
      </w:r>
      <w:r w:rsidRPr="00A87A64">
        <w:rPr>
          <w:rFonts w:ascii="Calibri" w:hAnsi="Calibri" w:cs="Calibri"/>
          <w:sz w:val="24"/>
          <w:szCs w:val="24"/>
        </w:rPr>
        <w:t>eproc</w:t>
      </w:r>
      <w:r w:rsidR="00133DB3">
        <w:rPr>
          <w:rFonts w:ascii="Calibri" w:hAnsi="Calibri" w:cs="Calibri"/>
          <w:sz w:val="24"/>
          <w:szCs w:val="24"/>
        </w:rPr>
        <w:t>)</w:t>
      </w:r>
      <w:r w:rsidRPr="00A87A64">
        <w:rPr>
          <w:rFonts w:ascii="Calibri" w:hAnsi="Calibri" w:cs="Calibri"/>
          <w:sz w:val="24"/>
          <w:szCs w:val="24"/>
        </w:rPr>
        <w:t>,</w:t>
      </w:r>
      <w:r w:rsidR="00CA1AFF">
        <w:rPr>
          <w:rFonts w:ascii="Calibri" w:hAnsi="Calibri" w:cs="Calibri"/>
          <w:sz w:val="24"/>
          <w:szCs w:val="24"/>
        </w:rPr>
        <w:t xml:space="preserve"> que u</w:t>
      </w:r>
      <w:r w:rsidR="00461712">
        <w:rPr>
          <w:rFonts w:ascii="Calibri" w:hAnsi="Calibri" w:cs="Calibri"/>
          <w:sz w:val="24"/>
          <w:szCs w:val="24"/>
        </w:rPr>
        <w:t>t</w:t>
      </w:r>
      <w:r w:rsidR="00CA1AFF">
        <w:rPr>
          <w:rFonts w:ascii="Calibri" w:hAnsi="Calibri" w:cs="Calibri"/>
          <w:sz w:val="24"/>
          <w:szCs w:val="24"/>
        </w:rPr>
        <w:t xml:space="preserve">iliza </w:t>
      </w:r>
      <w:r w:rsidR="00AE1A75">
        <w:rPr>
          <w:rFonts w:ascii="Calibri" w:hAnsi="Calibri" w:cs="Calibri"/>
          <w:sz w:val="24"/>
          <w:szCs w:val="24"/>
        </w:rPr>
        <w:t>menos recursos de propriedade privada</w:t>
      </w:r>
      <w:r w:rsidRPr="00A87A64">
        <w:rPr>
          <w:rFonts w:ascii="Calibri" w:hAnsi="Calibri" w:cs="Calibri"/>
          <w:sz w:val="24"/>
          <w:szCs w:val="24"/>
        </w:rPr>
        <w:t>.</w:t>
      </w:r>
    </w:p>
    <w:p w14:paraId="73468ED8" w14:textId="2A23976C" w:rsidR="003751C6" w:rsidRDefault="001D2D8C" w:rsidP="002F33BA">
      <w:pPr>
        <w:pStyle w:val="Corpodetexto"/>
        <w:numPr>
          <w:ilvl w:val="1"/>
          <w:numId w:val="1"/>
        </w:numPr>
        <w:spacing w:before="60" w:after="60" w:line="276" w:lineRule="auto"/>
        <w:ind w:right="170"/>
        <w:jc w:val="both"/>
        <w:rPr>
          <w:rFonts w:ascii="Calibri" w:hAnsi="Calibri" w:cs="Calibri"/>
          <w:b/>
          <w:bCs/>
          <w:sz w:val="24"/>
          <w:szCs w:val="24"/>
        </w:rPr>
      </w:pPr>
      <w:r w:rsidRPr="00030595">
        <w:rPr>
          <w:rFonts w:ascii="Calibri" w:hAnsi="Calibri" w:cs="Calibri"/>
          <w:b/>
          <w:bCs/>
          <w:sz w:val="24"/>
          <w:szCs w:val="24"/>
        </w:rPr>
        <w:t>Análise de Mercado de Tecnologia da Informação e Comunicação:</w:t>
      </w:r>
    </w:p>
    <w:p w14:paraId="44FA9124" w14:textId="40610796" w:rsidR="001D2D8C" w:rsidRDefault="00AE1A75"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Pr>
          <w:rFonts w:ascii="Calibri" w:hAnsi="Calibri" w:cs="Calibri"/>
          <w:sz w:val="24"/>
          <w:szCs w:val="24"/>
        </w:rPr>
        <w:t xml:space="preserve">A análise </w:t>
      </w:r>
      <w:r w:rsidR="00E4462E">
        <w:rPr>
          <w:rFonts w:ascii="Calibri" w:hAnsi="Calibri" w:cs="Calibri"/>
          <w:sz w:val="24"/>
          <w:szCs w:val="24"/>
        </w:rPr>
        <w:t>detalhada de</w:t>
      </w:r>
      <w:r w:rsidR="001D2D8C">
        <w:rPr>
          <w:rFonts w:ascii="Calibri" w:hAnsi="Calibri" w:cs="Calibri"/>
          <w:sz w:val="24"/>
          <w:szCs w:val="24"/>
        </w:rPr>
        <w:t xml:space="preserve"> possíveis</w:t>
      </w:r>
      <w:r w:rsidR="00030595">
        <w:rPr>
          <w:rFonts w:ascii="Calibri" w:hAnsi="Calibri" w:cs="Calibri"/>
          <w:sz w:val="24"/>
          <w:szCs w:val="24"/>
        </w:rPr>
        <w:t xml:space="preserve"> soluções encontradas</w:t>
      </w:r>
      <w:r w:rsidR="00E4462E">
        <w:rPr>
          <w:rFonts w:ascii="Calibri" w:hAnsi="Calibri" w:cs="Calibri"/>
          <w:sz w:val="24"/>
          <w:szCs w:val="24"/>
        </w:rPr>
        <w:t xml:space="preserve"> no mercado de TIC</w:t>
      </w:r>
      <w:r w:rsidR="00030595">
        <w:rPr>
          <w:rFonts w:ascii="Calibri" w:hAnsi="Calibri" w:cs="Calibri"/>
          <w:sz w:val="24"/>
          <w:szCs w:val="24"/>
        </w:rPr>
        <w:t xml:space="preserve"> consta do Estudo Técnico Preliminar – ETP, acostado ao expediente</w:t>
      </w:r>
      <w:r w:rsidR="00A7067E">
        <w:rPr>
          <w:rFonts w:ascii="Calibri" w:hAnsi="Calibri" w:cs="Calibri"/>
          <w:sz w:val="24"/>
          <w:szCs w:val="24"/>
        </w:rPr>
        <w:t xml:space="preserve"> 202</w:t>
      </w:r>
      <w:r w:rsidR="00C23E50">
        <w:rPr>
          <w:rFonts w:ascii="Calibri" w:hAnsi="Calibri" w:cs="Calibri"/>
          <w:sz w:val="24"/>
          <w:szCs w:val="24"/>
        </w:rPr>
        <w:t>5</w:t>
      </w:r>
      <w:r w:rsidR="00A7067E">
        <w:rPr>
          <w:rFonts w:ascii="Calibri" w:hAnsi="Calibri" w:cs="Calibri"/>
          <w:sz w:val="24"/>
          <w:szCs w:val="24"/>
        </w:rPr>
        <w:t>/</w:t>
      </w:r>
      <w:r w:rsidR="00294784" w:rsidRPr="00294784">
        <w:rPr>
          <w:rFonts w:ascii="Calibri" w:hAnsi="Calibri" w:cs="Calibri"/>
          <w:sz w:val="24"/>
          <w:szCs w:val="24"/>
        </w:rPr>
        <w:t>98121</w:t>
      </w:r>
      <w:r w:rsidR="00030595">
        <w:rPr>
          <w:rFonts w:ascii="Calibri" w:hAnsi="Calibri" w:cs="Calibri"/>
          <w:sz w:val="24"/>
          <w:szCs w:val="24"/>
        </w:rPr>
        <w:t>.</w:t>
      </w:r>
    </w:p>
    <w:p w14:paraId="023E312F" w14:textId="3A727E5A" w:rsidR="001D4218" w:rsidRPr="00650CF4" w:rsidRDefault="00650CF4" w:rsidP="002F33BA">
      <w:pPr>
        <w:pStyle w:val="Corpodetexto"/>
        <w:numPr>
          <w:ilvl w:val="1"/>
          <w:numId w:val="1"/>
        </w:numPr>
        <w:spacing w:before="60" w:after="60" w:line="276" w:lineRule="auto"/>
        <w:ind w:right="170"/>
        <w:jc w:val="both"/>
        <w:rPr>
          <w:rFonts w:ascii="Calibri" w:hAnsi="Calibri" w:cs="Calibri"/>
          <w:b/>
          <w:bCs/>
          <w:sz w:val="24"/>
          <w:szCs w:val="24"/>
        </w:rPr>
      </w:pPr>
      <w:r w:rsidRPr="00650CF4">
        <w:rPr>
          <w:rFonts w:ascii="Calibri" w:hAnsi="Calibri" w:cs="Calibri"/>
          <w:b/>
          <w:bCs/>
          <w:sz w:val="24"/>
          <w:szCs w:val="24"/>
        </w:rPr>
        <w:t>Justificativas para o Parcelamento ou não da Contratação:</w:t>
      </w:r>
    </w:p>
    <w:p w14:paraId="056F8AAE" w14:textId="48C5E010" w:rsidR="006B7350" w:rsidRPr="006B7350" w:rsidRDefault="00201C17"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Pr>
          <w:rFonts w:ascii="Calibri" w:hAnsi="Calibri" w:cs="Calibri"/>
          <w:sz w:val="24"/>
          <w:szCs w:val="24"/>
        </w:rPr>
        <w:t>E</w:t>
      </w:r>
      <w:r w:rsidRPr="006B7350">
        <w:rPr>
          <w:rFonts w:ascii="Calibri" w:hAnsi="Calibri" w:cs="Calibri"/>
          <w:sz w:val="24"/>
          <w:szCs w:val="24"/>
        </w:rPr>
        <w:t xml:space="preserve">m virtude da indivisibilidade do objeto contratual </w:t>
      </w:r>
      <w:r>
        <w:rPr>
          <w:rFonts w:ascii="Calibri" w:hAnsi="Calibri" w:cs="Calibri"/>
          <w:sz w:val="24"/>
          <w:szCs w:val="24"/>
        </w:rPr>
        <w:t>n</w:t>
      </w:r>
      <w:r w:rsidR="006B7350" w:rsidRPr="006B7350">
        <w:rPr>
          <w:rFonts w:ascii="Calibri" w:hAnsi="Calibri" w:cs="Calibri"/>
          <w:sz w:val="24"/>
          <w:szCs w:val="24"/>
        </w:rPr>
        <w:t xml:space="preserve">ão </w:t>
      </w:r>
      <w:r>
        <w:rPr>
          <w:rFonts w:ascii="Calibri" w:hAnsi="Calibri" w:cs="Calibri"/>
          <w:sz w:val="24"/>
          <w:szCs w:val="24"/>
        </w:rPr>
        <w:t>se faz</w:t>
      </w:r>
      <w:r w:rsidR="006B7350" w:rsidRPr="006B7350">
        <w:rPr>
          <w:rFonts w:ascii="Calibri" w:hAnsi="Calibri" w:cs="Calibri"/>
          <w:sz w:val="24"/>
          <w:szCs w:val="24"/>
        </w:rPr>
        <w:t xml:space="preserve"> possível o parcelamento</w:t>
      </w:r>
      <w:r>
        <w:rPr>
          <w:rFonts w:ascii="Calibri" w:hAnsi="Calibri" w:cs="Calibri"/>
          <w:sz w:val="24"/>
          <w:szCs w:val="24"/>
        </w:rPr>
        <w:t xml:space="preserve"> da contratação</w:t>
      </w:r>
      <w:r w:rsidR="007D1626">
        <w:rPr>
          <w:rFonts w:ascii="Calibri" w:hAnsi="Calibri" w:cs="Calibri"/>
          <w:sz w:val="24"/>
          <w:szCs w:val="24"/>
        </w:rPr>
        <w:t xml:space="preserve">, </w:t>
      </w:r>
      <w:r w:rsidR="007D1626" w:rsidRPr="006B7350">
        <w:rPr>
          <w:rFonts w:ascii="Calibri" w:hAnsi="Calibri" w:cs="Calibri"/>
          <w:sz w:val="24"/>
          <w:szCs w:val="24"/>
        </w:rPr>
        <w:t>em consonância com os princípios da economicidade</w:t>
      </w:r>
      <w:r w:rsidR="00640AAA">
        <w:rPr>
          <w:rFonts w:ascii="Calibri" w:hAnsi="Calibri" w:cs="Calibri"/>
          <w:sz w:val="24"/>
          <w:szCs w:val="24"/>
        </w:rPr>
        <w:t xml:space="preserve"> e eficiência, </w:t>
      </w:r>
      <w:r w:rsidR="005950FC">
        <w:rPr>
          <w:rFonts w:ascii="Calibri" w:hAnsi="Calibri" w:cs="Calibri"/>
          <w:sz w:val="24"/>
          <w:szCs w:val="24"/>
        </w:rPr>
        <w:t>proporcionando</w:t>
      </w:r>
      <w:r w:rsidR="007D1626" w:rsidRPr="006B7350">
        <w:rPr>
          <w:rFonts w:ascii="Calibri" w:hAnsi="Calibri" w:cs="Calibri"/>
          <w:sz w:val="24"/>
          <w:szCs w:val="24"/>
        </w:rPr>
        <w:t xml:space="preserve"> a continuidade dos serviços e o atendimento satisfatório a todas as necessidades e ao escopo estabelecidos pela Corte Bandeirante</w:t>
      </w:r>
      <w:r>
        <w:rPr>
          <w:rFonts w:ascii="Calibri" w:hAnsi="Calibri" w:cs="Calibri"/>
          <w:sz w:val="24"/>
          <w:szCs w:val="24"/>
        </w:rPr>
        <w:t xml:space="preserve">; </w:t>
      </w:r>
      <w:r w:rsidR="007D41E8">
        <w:rPr>
          <w:rFonts w:ascii="Calibri" w:hAnsi="Calibri" w:cs="Calibri"/>
          <w:sz w:val="24"/>
          <w:szCs w:val="24"/>
        </w:rPr>
        <w:t>ademais, são ausentes</w:t>
      </w:r>
      <w:r w:rsidR="006B7350" w:rsidRPr="006B7350">
        <w:rPr>
          <w:rFonts w:ascii="Calibri" w:hAnsi="Calibri" w:cs="Calibri"/>
          <w:sz w:val="24"/>
          <w:szCs w:val="24"/>
        </w:rPr>
        <w:t xml:space="preserve"> condições que permitam a competitividade necessária para atender à presente contratação</w:t>
      </w:r>
      <w:r w:rsidR="007D41E8">
        <w:rPr>
          <w:rFonts w:ascii="Calibri" w:hAnsi="Calibri" w:cs="Calibri"/>
          <w:sz w:val="24"/>
          <w:szCs w:val="24"/>
        </w:rPr>
        <w:t>, diretamente com o fabricante dos produtos</w:t>
      </w:r>
      <w:r w:rsidR="006B7350" w:rsidRPr="006B7350">
        <w:rPr>
          <w:rFonts w:ascii="Calibri" w:hAnsi="Calibri" w:cs="Calibri"/>
          <w:sz w:val="24"/>
          <w:szCs w:val="24"/>
        </w:rPr>
        <w:t xml:space="preserve">, </w:t>
      </w:r>
      <w:r w:rsidR="0037594D">
        <w:rPr>
          <w:rFonts w:ascii="Calibri" w:hAnsi="Calibri" w:cs="Calibri"/>
          <w:sz w:val="24"/>
          <w:szCs w:val="24"/>
        </w:rPr>
        <w:t xml:space="preserve">razão, inclusive, que justifica </w:t>
      </w:r>
      <w:r w:rsidR="006B7350" w:rsidRPr="006B7350">
        <w:rPr>
          <w:rFonts w:ascii="Calibri" w:hAnsi="Calibri" w:cs="Calibri"/>
          <w:sz w:val="24"/>
          <w:szCs w:val="24"/>
        </w:rPr>
        <w:t xml:space="preserve">a </w:t>
      </w:r>
      <w:r w:rsidR="0037594D">
        <w:rPr>
          <w:rFonts w:ascii="Calibri" w:hAnsi="Calibri" w:cs="Calibri"/>
          <w:sz w:val="24"/>
          <w:szCs w:val="24"/>
        </w:rPr>
        <w:t xml:space="preserve">forma de </w:t>
      </w:r>
      <w:r w:rsidR="006B7350" w:rsidRPr="006B7350">
        <w:rPr>
          <w:rFonts w:ascii="Calibri" w:hAnsi="Calibri" w:cs="Calibri"/>
          <w:sz w:val="24"/>
          <w:szCs w:val="24"/>
        </w:rPr>
        <w:t>contratação por inexigibilidade.</w:t>
      </w:r>
    </w:p>
    <w:p w14:paraId="494A867A" w14:textId="16DEB6BB" w:rsidR="00650CF4" w:rsidRPr="00383569" w:rsidRDefault="00665FB8" w:rsidP="002F33BA">
      <w:pPr>
        <w:pStyle w:val="Corpodetexto"/>
        <w:numPr>
          <w:ilvl w:val="1"/>
          <w:numId w:val="1"/>
        </w:numPr>
        <w:spacing w:before="60" w:after="60" w:line="276" w:lineRule="auto"/>
        <w:ind w:right="170"/>
        <w:jc w:val="both"/>
        <w:rPr>
          <w:rFonts w:ascii="Calibri" w:hAnsi="Calibri" w:cs="Calibri"/>
          <w:b/>
          <w:bCs/>
          <w:sz w:val="24"/>
          <w:szCs w:val="24"/>
        </w:rPr>
      </w:pPr>
      <w:r w:rsidRPr="00383569">
        <w:rPr>
          <w:rFonts w:ascii="Calibri" w:hAnsi="Calibri" w:cs="Calibri"/>
          <w:b/>
          <w:bCs/>
          <w:sz w:val="24"/>
          <w:szCs w:val="24"/>
        </w:rPr>
        <w:t xml:space="preserve">Permissão </w:t>
      </w:r>
      <w:r w:rsidR="00640AAA">
        <w:rPr>
          <w:rFonts w:ascii="Calibri" w:hAnsi="Calibri" w:cs="Calibri"/>
          <w:b/>
          <w:bCs/>
          <w:sz w:val="24"/>
          <w:szCs w:val="24"/>
        </w:rPr>
        <w:t xml:space="preserve">de </w:t>
      </w:r>
      <w:r w:rsidRPr="00383569">
        <w:rPr>
          <w:rFonts w:ascii="Calibri" w:hAnsi="Calibri" w:cs="Calibri"/>
          <w:b/>
          <w:bCs/>
          <w:sz w:val="24"/>
          <w:szCs w:val="24"/>
        </w:rPr>
        <w:t>consórcio ou subcontratação da solução de TIC:</w:t>
      </w:r>
    </w:p>
    <w:p w14:paraId="2EB9D28F" w14:textId="3B2D392E" w:rsidR="00F25E4B" w:rsidRDefault="0071559D"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Pr>
          <w:rFonts w:ascii="Calibri" w:hAnsi="Calibri" w:cs="Calibri"/>
          <w:sz w:val="24"/>
          <w:szCs w:val="24"/>
        </w:rPr>
        <w:t>Não há vedação à</w:t>
      </w:r>
      <w:r w:rsidR="00440C56" w:rsidRPr="00440C56">
        <w:rPr>
          <w:rFonts w:ascii="Calibri" w:hAnsi="Calibri" w:cs="Calibri"/>
          <w:sz w:val="24"/>
          <w:szCs w:val="24"/>
        </w:rPr>
        <w:t xml:space="preserve"> </w:t>
      </w:r>
      <w:r>
        <w:rPr>
          <w:rFonts w:ascii="Calibri" w:hAnsi="Calibri" w:cs="Calibri"/>
          <w:sz w:val="24"/>
          <w:szCs w:val="24"/>
        </w:rPr>
        <w:t>sub</w:t>
      </w:r>
      <w:r w:rsidR="00440C56" w:rsidRPr="00440C56">
        <w:rPr>
          <w:rFonts w:ascii="Calibri" w:hAnsi="Calibri" w:cs="Calibri"/>
          <w:sz w:val="24"/>
          <w:szCs w:val="24"/>
        </w:rPr>
        <w:t xml:space="preserve">contratação </w:t>
      </w:r>
      <w:r>
        <w:rPr>
          <w:rFonts w:ascii="Calibri" w:hAnsi="Calibri" w:cs="Calibri"/>
          <w:sz w:val="24"/>
          <w:szCs w:val="24"/>
        </w:rPr>
        <w:t xml:space="preserve">nesta modalidade de contratação por </w:t>
      </w:r>
      <w:r w:rsidR="00440C56" w:rsidRPr="00440C56">
        <w:rPr>
          <w:rFonts w:ascii="Calibri" w:hAnsi="Calibri" w:cs="Calibri"/>
          <w:sz w:val="24"/>
          <w:szCs w:val="24"/>
        </w:rPr>
        <w:t>inexigibilidade de licitação</w:t>
      </w:r>
      <w:r w:rsidR="00640AAA">
        <w:rPr>
          <w:rFonts w:ascii="Calibri" w:hAnsi="Calibri" w:cs="Calibri"/>
          <w:sz w:val="24"/>
          <w:szCs w:val="24"/>
        </w:rPr>
        <w:t xml:space="preserve">, </w:t>
      </w:r>
      <w:r w:rsidR="007564DB">
        <w:rPr>
          <w:rFonts w:ascii="Calibri" w:hAnsi="Calibri" w:cs="Calibri"/>
          <w:sz w:val="24"/>
          <w:szCs w:val="24"/>
        </w:rPr>
        <w:t>nos termos do artigo 74, I, da Lei nº 14.133/2021.</w:t>
      </w:r>
    </w:p>
    <w:p w14:paraId="6EDFBFFE" w14:textId="21E962EA" w:rsidR="003B4349" w:rsidRDefault="003B4349" w:rsidP="007E601E">
      <w:pPr>
        <w:pStyle w:val="Corpodetexto"/>
        <w:numPr>
          <w:ilvl w:val="3"/>
          <w:numId w:val="1"/>
        </w:numPr>
        <w:shd w:val="clear" w:color="auto" w:fill="FFFFFF" w:themeFill="background1"/>
        <w:spacing w:before="60" w:after="60" w:line="276" w:lineRule="auto"/>
        <w:ind w:left="2410" w:hanging="850"/>
        <w:jc w:val="both"/>
        <w:rPr>
          <w:rFonts w:ascii="Calibri" w:hAnsi="Calibri" w:cs="Calibri"/>
          <w:sz w:val="24"/>
          <w:szCs w:val="24"/>
        </w:rPr>
      </w:pPr>
      <w:r>
        <w:rPr>
          <w:rFonts w:ascii="Calibri" w:hAnsi="Calibri" w:cs="Calibri"/>
          <w:sz w:val="24"/>
          <w:szCs w:val="24"/>
        </w:rPr>
        <w:t xml:space="preserve">Malgrado a ausência de vedação legal, a CONTRATANTE admitirá apenas a subcontratação parcial, conforme </w:t>
      </w:r>
      <w:r w:rsidR="007E601E">
        <w:rPr>
          <w:rFonts w:ascii="Calibri" w:hAnsi="Calibri" w:cs="Calibri"/>
          <w:sz w:val="24"/>
          <w:szCs w:val="24"/>
        </w:rPr>
        <w:t xml:space="preserve">descrito no item </w:t>
      </w:r>
      <w:r w:rsidR="00434305">
        <w:rPr>
          <w:rFonts w:ascii="Calibri" w:hAnsi="Calibri" w:cs="Calibri"/>
          <w:sz w:val="24"/>
          <w:szCs w:val="24"/>
        </w:rPr>
        <w:t>10.1</w:t>
      </w:r>
      <w:r w:rsidR="007E601E">
        <w:rPr>
          <w:rFonts w:ascii="Calibri" w:hAnsi="Calibri" w:cs="Calibri"/>
          <w:sz w:val="24"/>
          <w:szCs w:val="24"/>
        </w:rPr>
        <w:t>.1 deste Termo de Referência.</w:t>
      </w:r>
    </w:p>
    <w:p w14:paraId="66B8679D" w14:textId="314EB371" w:rsidR="000A7CD9" w:rsidRPr="000A7CD9" w:rsidRDefault="000A7CD9" w:rsidP="000A7CD9">
      <w:pPr>
        <w:pStyle w:val="PargrafodaLista"/>
        <w:numPr>
          <w:ilvl w:val="2"/>
          <w:numId w:val="1"/>
        </w:numPr>
        <w:ind w:left="1560" w:hanging="709"/>
        <w:rPr>
          <w:rFonts w:ascii="Calibri" w:hAnsi="Calibri" w:cs="Calibri"/>
          <w:sz w:val="24"/>
          <w:szCs w:val="24"/>
        </w:rPr>
      </w:pPr>
      <w:r w:rsidRPr="000A7CD9">
        <w:rPr>
          <w:rFonts w:ascii="Calibri" w:hAnsi="Calibri" w:cs="Calibri"/>
          <w:sz w:val="24"/>
          <w:szCs w:val="24"/>
        </w:rPr>
        <w:t xml:space="preserve">Para o suporte comercial </w:t>
      </w:r>
      <w:r w:rsidRPr="000A7CD9">
        <w:rPr>
          <w:rFonts w:ascii="Calibri" w:hAnsi="Calibri" w:cs="Calibri"/>
          <w:i/>
          <w:iCs/>
          <w:sz w:val="24"/>
          <w:szCs w:val="24"/>
        </w:rPr>
        <w:t>Unified</w:t>
      </w:r>
      <w:r w:rsidRPr="000A7CD9">
        <w:rPr>
          <w:rFonts w:ascii="Calibri" w:hAnsi="Calibri" w:cs="Calibri"/>
          <w:sz w:val="24"/>
          <w:szCs w:val="24"/>
        </w:rPr>
        <w:t xml:space="preserve">, a Microsoft se utiliza de alguns fornecedores </w:t>
      </w:r>
      <w:r w:rsidRPr="000A7CD9">
        <w:rPr>
          <w:rFonts w:ascii="Calibri" w:hAnsi="Calibri" w:cs="Calibri"/>
          <w:sz w:val="24"/>
          <w:szCs w:val="24"/>
        </w:rPr>
        <w:lastRenderedPageBreak/>
        <w:t xml:space="preserve">subcontratados, dos quais fornecemos uma lista ao </w:t>
      </w:r>
      <w:r w:rsidRPr="005A09DA">
        <w:rPr>
          <w:rFonts w:ascii="Calibri" w:hAnsi="Calibri" w:cs="Calibri"/>
          <w:b/>
          <w:bCs/>
          <w:sz w:val="24"/>
          <w:szCs w:val="24"/>
        </w:rPr>
        <w:t>CONTRATANTE</w:t>
      </w:r>
      <w:r w:rsidRPr="000A7CD9">
        <w:rPr>
          <w:rFonts w:ascii="Calibri" w:hAnsi="Calibri" w:cs="Calibri"/>
          <w:sz w:val="24"/>
          <w:szCs w:val="24"/>
        </w:rPr>
        <w:t xml:space="preserve">, disponível para </w:t>
      </w:r>
      <w:r w:rsidRPr="000A7CD9">
        <w:rPr>
          <w:rFonts w:ascii="Calibri" w:hAnsi="Calibri" w:cs="Calibri"/>
          <w:i/>
          <w:iCs/>
          <w:sz w:val="24"/>
          <w:szCs w:val="24"/>
        </w:rPr>
        <w:t>download</w:t>
      </w:r>
      <w:r w:rsidRPr="000A7CD9">
        <w:rPr>
          <w:rFonts w:ascii="Calibri" w:hAnsi="Calibri" w:cs="Calibri"/>
          <w:sz w:val="24"/>
          <w:szCs w:val="24"/>
        </w:rPr>
        <w:t xml:space="preserve"> em </w:t>
      </w:r>
      <w:r w:rsidRPr="000A7CD9">
        <w:rPr>
          <w:rFonts w:ascii="Calibri" w:hAnsi="Calibri" w:cs="Calibri"/>
          <w:i/>
          <w:iCs/>
          <w:sz w:val="24"/>
          <w:szCs w:val="24"/>
        </w:rPr>
        <w:t>Microsoft Professional Services and Suppliers</w:t>
      </w:r>
      <w:r w:rsidRPr="000A7CD9">
        <w:rPr>
          <w:rFonts w:ascii="Calibri" w:hAnsi="Calibri" w:cs="Calibri"/>
          <w:sz w:val="24"/>
          <w:szCs w:val="24"/>
        </w:rPr>
        <w:t xml:space="preserve"> (https://www.microsoft.com/en-us/professionalservices/suppliers). Quaisquer novos fornecedores terão seus nomes adicionados na referida lista com, ao menos, 30 (trinta) dias de antecedência de sua autorização para realizar serviços que possam envolver acesso a dados. Para dados compartilhados com organizações de produtos, a Microsoft </w:t>
      </w:r>
      <w:r>
        <w:rPr>
          <w:rFonts w:ascii="Calibri" w:hAnsi="Calibri" w:cs="Calibri"/>
          <w:sz w:val="24"/>
          <w:szCs w:val="24"/>
        </w:rPr>
        <w:t>envidará</w:t>
      </w:r>
      <w:r w:rsidRPr="000A7CD9">
        <w:rPr>
          <w:rFonts w:ascii="Calibri" w:hAnsi="Calibri" w:cs="Calibri"/>
          <w:sz w:val="24"/>
          <w:szCs w:val="24"/>
        </w:rPr>
        <w:t xml:space="preserve"> esforços comercialmente razoáveis para manter informações atualizadas sobre mudanças nesses fornecedores. Além disso, o </w:t>
      </w:r>
      <w:r w:rsidRPr="005A09DA">
        <w:rPr>
          <w:rFonts w:ascii="Calibri" w:hAnsi="Calibri" w:cs="Calibri"/>
          <w:b/>
          <w:bCs/>
          <w:sz w:val="24"/>
          <w:szCs w:val="24"/>
        </w:rPr>
        <w:t>CONTRATANTE</w:t>
      </w:r>
      <w:r w:rsidRPr="000A7CD9">
        <w:rPr>
          <w:rFonts w:ascii="Calibri" w:hAnsi="Calibri" w:cs="Calibri"/>
          <w:sz w:val="24"/>
          <w:szCs w:val="24"/>
        </w:rPr>
        <w:t xml:space="preserve"> pode</w:t>
      </w:r>
      <w:r w:rsidR="005A09DA">
        <w:rPr>
          <w:rFonts w:ascii="Calibri" w:hAnsi="Calibri" w:cs="Calibri"/>
          <w:sz w:val="24"/>
          <w:szCs w:val="24"/>
        </w:rPr>
        <w:t>rá</w:t>
      </w:r>
      <w:r w:rsidRPr="000A7CD9">
        <w:rPr>
          <w:rFonts w:ascii="Calibri" w:hAnsi="Calibri" w:cs="Calibri"/>
          <w:sz w:val="24"/>
          <w:szCs w:val="24"/>
        </w:rPr>
        <w:t xml:space="preserve"> solicitar</w:t>
      </w:r>
      <w:r w:rsidR="00E97B93">
        <w:rPr>
          <w:rFonts w:ascii="Calibri" w:hAnsi="Calibri" w:cs="Calibri"/>
          <w:sz w:val="24"/>
          <w:szCs w:val="24"/>
        </w:rPr>
        <w:t xml:space="preserve"> o</w:t>
      </w:r>
      <w:r w:rsidRPr="000A7CD9">
        <w:rPr>
          <w:rFonts w:ascii="Calibri" w:hAnsi="Calibri" w:cs="Calibri"/>
          <w:sz w:val="24"/>
          <w:szCs w:val="24"/>
        </w:rPr>
        <w:t xml:space="preserve"> receb</w:t>
      </w:r>
      <w:r w:rsidR="00E97B93">
        <w:rPr>
          <w:rFonts w:ascii="Calibri" w:hAnsi="Calibri" w:cs="Calibri"/>
          <w:sz w:val="24"/>
          <w:szCs w:val="24"/>
        </w:rPr>
        <w:t>imento de</w:t>
      </w:r>
      <w:r w:rsidRPr="000A7CD9">
        <w:rPr>
          <w:rFonts w:ascii="Calibri" w:hAnsi="Calibri" w:cs="Calibri"/>
          <w:sz w:val="24"/>
          <w:szCs w:val="24"/>
        </w:rPr>
        <w:t xml:space="preserve"> notificações sobre atualizações através do </w:t>
      </w:r>
      <w:r w:rsidRPr="007A2311">
        <w:rPr>
          <w:rFonts w:ascii="Calibri" w:hAnsi="Calibri" w:cs="Calibri"/>
          <w:i/>
          <w:iCs/>
          <w:sz w:val="24"/>
          <w:szCs w:val="24"/>
        </w:rPr>
        <w:t>e-mail</w:t>
      </w:r>
      <w:r w:rsidRPr="000A7CD9">
        <w:rPr>
          <w:rFonts w:ascii="Calibri" w:hAnsi="Calibri" w:cs="Calibri"/>
          <w:sz w:val="24"/>
          <w:szCs w:val="24"/>
        </w:rPr>
        <w:t xml:space="preserve"> </w:t>
      </w:r>
      <w:hyperlink r:id="rId11" w:history="1">
        <w:r w:rsidR="007A2311" w:rsidRPr="005C0A1E">
          <w:rPr>
            <w:rStyle w:val="Hyperlink"/>
            <w:rFonts w:ascii="Calibri" w:hAnsi="Calibri" w:cs="Calibri"/>
            <w:sz w:val="24"/>
            <w:szCs w:val="24"/>
          </w:rPr>
          <w:t>msservsuppnote@microsoft.com</w:t>
        </w:r>
      </w:hyperlink>
      <w:r w:rsidRPr="000A7CD9">
        <w:rPr>
          <w:rFonts w:ascii="Calibri" w:hAnsi="Calibri" w:cs="Calibri"/>
          <w:sz w:val="24"/>
          <w:szCs w:val="24"/>
        </w:rPr>
        <w:t xml:space="preserve">, enviado a partir do endereço de </w:t>
      </w:r>
      <w:r w:rsidRPr="007A2311">
        <w:rPr>
          <w:rFonts w:ascii="Calibri" w:hAnsi="Calibri" w:cs="Calibri"/>
          <w:i/>
          <w:iCs/>
          <w:sz w:val="24"/>
          <w:szCs w:val="24"/>
        </w:rPr>
        <w:t>e-mail</w:t>
      </w:r>
      <w:r w:rsidRPr="000A7CD9">
        <w:rPr>
          <w:rFonts w:ascii="Calibri" w:hAnsi="Calibri" w:cs="Calibri"/>
          <w:sz w:val="24"/>
          <w:szCs w:val="24"/>
        </w:rPr>
        <w:t xml:space="preserve"> ao qual devem ser direcionad</w:t>
      </w:r>
      <w:r w:rsidR="007A2311">
        <w:rPr>
          <w:rFonts w:ascii="Calibri" w:hAnsi="Calibri" w:cs="Calibri"/>
          <w:sz w:val="24"/>
          <w:szCs w:val="24"/>
        </w:rPr>
        <w:t>a</w:t>
      </w:r>
      <w:r w:rsidRPr="000A7CD9">
        <w:rPr>
          <w:rFonts w:ascii="Calibri" w:hAnsi="Calibri" w:cs="Calibri"/>
          <w:sz w:val="24"/>
          <w:szCs w:val="24"/>
        </w:rPr>
        <w:t xml:space="preserve">s </w:t>
      </w:r>
      <w:r w:rsidR="007A2311">
        <w:rPr>
          <w:rFonts w:ascii="Calibri" w:hAnsi="Calibri" w:cs="Calibri"/>
          <w:sz w:val="24"/>
          <w:szCs w:val="24"/>
        </w:rPr>
        <w:t>as</w:t>
      </w:r>
      <w:r w:rsidRPr="000A7CD9">
        <w:rPr>
          <w:rFonts w:ascii="Calibri" w:hAnsi="Calibri" w:cs="Calibri"/>
          <w:sz w:val="24"/>
          <w:szCs w:val="24"/>
        </w:rPr>
        <w:t xml:space="preserve"> notificação, contendo, no assunto,  as palavras " Subscribe suppliers". </w:t>
      </w:r>
    </w:p>
    <w:p w14:paraId="1B7AC622" w14:textId="5DEA8B18" w:rsidR="00523259" w:rsidRPr="00C14A91" w:rsidRDefault="00523259" w:rsidP="000A7CD9">
      <w:pPr>
        <w:pStyle w:val="Corpodetexto"/>
        <w:shd w:val="clear" w:color="auto" w:fill="FFFFFF" w:themeFill="background1"/>
        <w:spacing w:before="60" w:after="60" w:line="276" w:lineRule="auto"/>
        <w:ind w:left="1560"/>
        <w:jc w:val="both"/>
        <w:rPr>
          <w:rFonts w:ascii="Calibri" w:hAnsi="Calibri" w:cs="Calibri"/>
          <w:sz w:val="24"/>
          <w:szCs w:val="24"/>
        </w:rPr>
      </w:pPr>
    </w:p>
    <w:p w14:paraId="6274AB54" w14:textId="49F975DD" w:rsidR="00E4135C" w:rsidRPr="00E4135C" w:rsidRDefault="00DB4589" w:rsidP="002F33BA">
      <w:pPr>
        <w:pStyle w:val="Corpodetexto"/>
        <w:numPr>
          <w:ilvl w:val="0"/>
          <w:numId w:val="1"/>
        </w:numPr>
        <w:shd w:val="clear" w:color="auto" w:fill="FBE4D5" w:themeFill="accent2" w:themeFillTint="33"/>
        <w:spacing w:before="60" w:after="60" w:line="276" w:lineRule="auto"/>
        <w:ind w:left="425" w:hanging="425"/>
        <w:jc w:val="both"/>
        <w:outlineLvl w:val="0"/>
        <w:rPr>
          <w:rFonts w:ascii="Calibri" w:eastAsia="Times New Roman" w:hAnsi="Calibri" w:cs="Calibri"/>
          <w:b/>
          <w:bCs/>
          <w:sz w:val="24"/>
          <w:szCs w:val="24"/>
          <w:lang w:eastAsia="pt-BR"/>
        </w:rPr>
      </w:pPr>
      <w:r>
        <w:rPr>
          <w:rFonts w:ascii="Calibri" w:eastAsia="Times New Roman" w:hAnsi="Calibri" w:cs="Calibri"/>
          <w:b/>
          <w:bCs/>
          <w:sz w:val="24"/>
          <w:szCs w:val="24"/>
          <w:lang w:eastAsia="pt-BR"/>
        </w:rPr>
        <w:t>DESCRIÇÃO DA SOLUÇÃO</w:t>
      </w:r>
      <w:r w:rsidR="00173F64">
        <w:rPr>
          <w:rFonts w:ascii="Calibri" w:eastAsia="Times New Roman" w:hAnsi="Calibri" w:cs="Calibri"/>
          <w:b/>
          <w:bCs/>
          <w:sz w:val="24"/>
          <w:szCs w:val="24"/>
          <w:lang w:eastAsia="pt-BR"/>
        </w:rPr>
        <w:t xml:space="preserve"> </w:t>
      </w:r>
      <w:r w:rsidR="00173F64" w:rsidRPr="00C1620A">
        <w:rPr>
          <w:rFonts w:ascii="Calibri" w:eastAsia="Times New Roman" w:hAnsi="Calibri" w:cs="Calibri"/>
          <w:sz w:val="24"/>
          <w:szCs w:val="24"/>
          <w:lang w:eastAsia="pt-BR"/>
        </w:rPr>
        <w:t>(alínea “</w:t>
      </w:r>
      <w:r w:rsidR="00173F64">
        <w:rPr>
          <w:rFonts w:ascii="Calibri" w:eastAsia="Times New Roman" w:hAnsi="Calibri" w:cs="Calibri"/>
          <w:sz w:val="24"/>
          <w:szCs w:val="24"/>
          <w:lang w:eastAsia="pt-BR"/>
        </w:rPr>
        <w:t>c</w:t>
      </w:r>
      <w:r w:rsidR="00173F64" w:rsidRPr="00C1620A">
        <w:rPr>
          <w:rFonts w:ascii="Calibri" w:eastAsia="Times New Roman" w:hAnsi="Calibri" w:cs="Calibri"/>
          <w:sz w:val="24"/>
          <w:szCs w:val="24"/>
          <w:lang w:eastAsia="pt-BR"/>
        </w:rPr>
        <w:t>”, inc</w:t>
      </w:r>
      <w:r w:rsidR="00173F64">
        <w:rPr>
          <w:rFonts w:ascii="Calibri" w:eastAsia="Times New Roman" w:hAnsi="Calibri" w:cs="Calibri"/>
          <w:sz w:val="24"/>
          <w:szCs w:val="24"/>
          <w:lang w:eastAsia="pt-BR"/>
        </w:rPr>
        <w:t xml:space="preserve">. </w:t>
      </w:r>
      <w:r w:rsidR="00173F64" w:rsidRPr="00C1620A">
        <w:rPr>
          <w:rFonts w:ascii="Calibri" w:eastAsia="Times New Roman" w:hAnsi="Calibri" w:cs="Calibri"/>
          <w:sz w:val="24"/>
          <w:szCs w:val="24"/>
          <w:lang w:eastAsia="pt-BR"/>
        </w:rPr>
        <w:t>X</w:t>
      </w:r>
      <w:r w:rsidR="003C7898">
        <w:rPr>
          <w:rFonts w:ascii="Calibri" w:eastAsia="Times New Roman" w:hAnsi="Calibri" w:cs="Calibri"/>
          <w:sz w:val="24"/>
          <w:szCs w:val="24"/>
          <w:lang w:eastAsia="pt-BR"/>
        </w:rPr>
        <w:t>X</w:t>
      </w:r>
      <w:r w:rsidR="00173F64" w:rsidRPr="00C1620A">
        <w:rPr>
          <w:rFonts w:ascii="Calibri" w:eastAsia="Times New Roman" w:hAnsi="Calibri" w:cs="Calibri"/>
          <w:sz w:val="24"/>
          <w:szCs w:val="24"/>
          <w:lang w:eastAsia="pt-BR"/>
        </w:rPr>
        <w:t>III, art. 6º da Lei 14.133/2021)</w:t>
      </w:r>
    </w:p>
    <w:p w14:paraId="59ECA3BE" w14:textId="134FB599" w:rsidR="000B16AC" w:rsidRPr="000B16AC" w:rsidRDefault="000B16AC" w:rsidP="002F33BA">
      <w:pPr>
        <w:pStyle w:val="Corpodetexto"/>
        <w:numPr>
          <w:ilvl w:val="1"/>
          <w:numId w:val="1"/>
        </w:numPr>
        <w:spacing w:before="60" w:after="60" w:line="276" w:lineRule="auto"/>
        <w:ind w:right="170"/>
        <w:jc w:val="both"/>
        <w:rPr>
          <w:rFonts w:ascii="Calibri" w:hAnsi="Calibri" w:cs="Calibri"/>
          <w:sz w:val="24"/>
          <w:szCs w:val="24"/>
        </w:rPr>
      </w:pPr>
      <w:r w:rsidRPr="000B16AC">
        <w:rPr>
          <w:rFonts w:ascii="Calibri" w:hAnsi="Calibri" w:cs="Calibri"/>
          <w:sz w:val="24"/>
          <w:szCs w:val="24"/>
        </w:rPr>
        <w:t xml:space="preserve">A solução a ser contratada consiste na prestação do serviço </w:t>
      </w:r>
      <w:r w:rsidRPr="000C4A54">
        <w:rPr>
          <w:rFonts w:ascii="Calibri" w:hAnsi="Calibri" w:cs="Calibri"/>
          <w:i/>
          <w:iCs/>
          <w:sz w:val="24"/>
          <w:szCs w:val="24"/>
        </w:rPr>
        <w:t>Microsoft Unified Support</w:t>
      </w:r>
      <w:r w:rsidRPr="000B16AC">
        <w:rPr>
          <w:rFonts w:ascii="Calibri" w:hAnsi="Calibri" w:cs="Calibri"/>
          <w:sz w:val="24"/>
          <w:szCs w:val="24"/>
        </w:rPr>
        <w:t xml:space="preserve">, modelo oficial e exclusivo de suporte técnico ofertado pela </w:t>
      </w:r>
      <w:r w:rsidR="00E206E3">
        <w:rPr>
          <w:rFonts w:ascii="Calibri" w:hAnsi="Calibri" w:cs="Calibri"/>
          <w:i/>
          <w:iCs/>
          <w:sz w:val="24"/>
          <w:szCs w:val="24"/>
        </w:rPr>
        <w:t>Microsoft Informática Ltda.</w:t>
      </w:r>
      <w:r w:rsidRPr="000B16AC">
        <w:rPr>
          <w:rFonts w:ascii="Calibri" w:hAnsi="Calibri" w:cs="Calibri"/>
          <w:sz w:val="24"/>
          <w:szCs w:val="24"/>
        </w:rPr>
        <w:t xml:space="preserve"> às organizações que operam em larga escala com suas plataformas. Trata-se de um serviço especializado, que integra suporte reativo, proativo e estratégico, com o objetivo de </w:t>
      </w:r>
      <w:r w:rsidR="00B200A1">
        <w:rPr>
          <w:rFonts w:ascii="Calibri" w:hAnsi="Calibri" w:cs="Calibri"/>
          <w:sz w:val="24"/>
          <w:szCs w:val="24"/>
        </w:rPr>
        <w:t>otimizar</w:t>
      </w:r>
      <w:r w:rsidRPr="000B16AC">
        <w:rPr>
          <w:rFonts w:ascii="Calibri" w:hAnsi="Calibri" w:cs="Calibri"/>
          <w:sz w:val="24"/>
          <w:szCs w:val="24"/>
        </w:rPr>
        <w:t xml:space="preserve"> a estabilidade, a continuidade e o desempenho dos sistemas baseados em tecnologias </w:t>
      </w:r>
      <w:r w:rsidRPr="000C4A54">
        <w:rPr>
          <w:rFonts w:ascii="Calibri" w:hAnsi="Calibri" w:cs="Calibri"/>
          <w:i/>
          <w:iCs/>
          <w:sz w:val="24"/>
          <w:szCs w:val="24"/>
        </w:rPr>
        <w:t>Microsoft</w:t>
      </w:r>
      <w:r w:rsidRPr="000B16AC">
        <w:rPr>
          <w:rFonts w:ascii="Calibri" w:hAnsi="Calibri" w:cs="Calibri"/>
          <w:sz w:val="24"/>
          <w:szCs w:val="24"/>
        </w:rPr>
        <w:t>.</w:t>
      </w:r>
    </w:p>
    <w:p w14:paraId="66528F8E" w14:textId="41D4D3AD" w:rsidR="000B16AC" w:rsidRPr="000B16AC" w:rsidRDefault="000B16AC" w:rsidP="002F33BA">
      <w:pPr>
        <w:pStyle w:val="Corpodetexto"/>
        <w:numPr>
          <w:ilvl w:val="1"/>
          <w:numId w:val="1"/>
        </w:numPr>
        <w:spacing w:before="60" w:after="60" w:line="276" w:lineRule="auto"/>
        <w:ind w:right="170"/>
        <w:jc w:val="both"/>
        <w:rPr>
          <w:rFonts w:ascii="Calibri" w:hAnsi="Calibri" w:cs="Calibri"/>
          <w:sz w:val="24"/>
          <w:szCs w:val="24"/>
        </w:rPr>
      </w:pPr>
      <w:r w:rsidRPr="000B16AC">
        <w:rPr>
          <w:rFonts w:ascii="Calibri" w:hAnsi="Calibri" w:cs="Calibri"/>
          <w:sz w:val="24"/>
          <w:szCs w:val="24"/>
        </w:rPr>
        <w:t>O serviço será prestado de forma contínua durante 36 (trinta e seis) meses de vigência contratual, abrangendo, entre outros aspectos</w:t>
      </w:r>
      <w:r w:rsidR="00362CBF">
        <w:rPr>
          <w:rFonts w:ascii="Calibri" w:hAnsi="Calibri" w:cs="Calibri"/>
          <w:sz w:val="24"/>
          <w:szCs w:val="24"/>
        </w:rPr>
        <w:t>,</w:t>
      </w:r>
      <w:r w:rsidRPr="000B16AC">
        <w:rPr>
          <w:rFonts w:ascii="Calibri" w:hAnsi="Calibri" w:cs="Calibri"/>
          <w:sz w:val="24"/>
          <w:szCs w:val="24"/>
        </w:rPr>
        <w:t xml:space="preserve"> </w:t>
      </w:r>
      <w:r w:rsidR="00362CBF">
        <w:rPr>
          <w:rFonts w:ascii="Calibri" w:hAnsi="Calibri" w:cs="Calibri"/>
          <w:sz w:val="24"/>
          <w:szCs w:val="24"/>
        </w:rPr>
        <w:t xml:space="preserve">o </w:t>
      </w:r>
      <w:r w:rsidRPr="000B16AC">
        <w:rPr>
          <w:rFonts w:ascii="Calibri" w:hAnsi="Calibri" w:cs="Calibri"/>
          <w:sz w:val="24"/>
          <w:szCs w:val="24"/>
        </w:rPr>
        <w:t>atendimento técnico por engenheiros da própria Microsoft</w:t>
      </w:r>
      <w:r w:rsidR="00362CBF">
        <w:rPr>
          <w:rFonts w:ascii="Calibri" w:hAnsi="Calibri" w:cs="Calibri"/>
          <w:sz w:val="24"/>
          <w:szCs w:val="24"/>
        </w:rPr>
        <w:t>, o</w:t>
      </w:r>
      <w:r w:rsidRPr="000B16AC">
        <w:rPr>
          <w:rFonts w:ascii="Calibri" w:hAnsi="Calibri" w:cs="Calibri"/>
          <w:sz w:val="24"/>
          <w:szCs w:val="24"/>
        </w:rPr>
        <w:t xml:space="preserve"> acesso a ferramentas avançadas de diagnóstico</w:t>
      </w:r>
      <w:r w:rsidR="00362CBF">
        <w:rPr>
          <w:rFonts w:ascii="Calibri" w:hAnsi="Calibri" w:cs="Calibri"/>
          <w:sz w:val="24"/>
          <w:szCs w:val="24"/>
        </w:rPr>
        <w:t>, a</w:t>
      </w:r>
      <w:r w:rsidRPr="000B16AC">
        <w:rPr>
          <w:rFonts w:ascii="Calibri" w:hAnsi="Calibri" w:cs="Calibri"/>
          <w:sz w:val="24"/>
          <w:szCs w:val="24"/>
        </w:rPr>
        <w:t xml:space="preserve"> orientação para prevenção de falhas e mitigação de riscos</w:t>
      </w:r>
      <w:r w:rsidR="00362CBF">
        <w:rPr>
          <w:rFonts w:ascii="Calibri" w:hAnsi="Calibri" w:cs="Calibri"/>
          <w:sz w:val="24"/>
          <w:szCs w:val="24"/>
        </w:rPr>
        <w:t>, o</w:t>
      </w:r>
      <w:r w:rsidRPr="000B16AC">
        <w:rPr>
          <w:rFonts w:ascii="Calibri" w:hAnsi="Calibri" w:cs="Calibri"/>
          <w:sz w:val="24"/>
          <w:szCs w:val="24"/>
        </w:rPr>
        <w:t xml:space="preserve"> gerenciamento de incidentes críticos</w:t>
      </w:r>
      <w:r w:rsidR="00362CBF">
        <w:rPr>
          <w:rFonts w:ascii="Calibri" w:hAnsi="Calibri" w:cs="Calibri"/>
          <w:sz w:val="24"/>
          <w:szCs w:val="24"/>
        </w:rPr>
        <w:t>, a</w:t>
      </w:r>
      <w:r w:rsidRPr="000B16AC">
        <w:rPr>
          <w:rFonts w:ascii="Calibri" w:hAnsi="Calibri" w:cs="Calibri"/>
          <w:sz w:val="24"/>
          <w:szCs w:val="24"/>
        </w:rPr>
        <w:t xml:space="preserve"> </w:t>
      </w:r>
      <w:r w:rsidR="00142906">
        <w:rPr>
          <w:rFonts w:ascii="Calibri" w:hAnsi="Calibri" w:cs="Calibri"/>
          <w:sz w:val="24"/>
          <w:szCs w:val="24"/>
        </w:rPr>
        <w:t>aconselhamento</w:t>
      </w:r>
      <w:r w:rsidRPr="000B16AC">
        <w:rPr>
          <w:rFonts w:ascii="Calibri" w:hAnsi="Calibri" w:cs="Calibri"/>
          <w:sz w:val="24"/>
          <w:szCs w:val="24"/>
        </w:rPr>
        <w:t xml:space="preserve"> especializad</w:t>
      </w:r>
      <w:r w:rsidR="00142906">
        <w:rPr>
          <w:rFonts w:ascii="Calibri" w:hAnsi="Calibri" w:cs="Calibri"/>
          <w:sz w:val="24"/>
          <w:szCs w:val="24"/>
        </w:rPr>
        <w:t>o</w:t>
      </w:r>
      <w:r w:rsidRPr="000B16AC">
        <w:rPr>
          <w:rFonts w:ascii="Calibri" w:hAnsi="Calibri" w:cs="Calibri"/>
          <w:sz w:val="24"/>
          <w:szCs w:val="24"/>
        </w:rPr>
        <w:t xml:space="preserve"> para ambientes Microsoft e</w:t>
      </w:r>
      <w:r w:rsidR="00362CBF">
        <w:rPr>
          <w:rFonts w:ascii="Calibri" w:hAnsi="Calibri" w:cs="Calibri"/>
          <w:sz w:val="24"/>
          <w:szCs w:val="24"/>
        </w:rPr>
        <w:t xml:space="preserve"> a</w:t>
      </w:r>
      <w:r w:rsidRPr="000B16AC">
        <w:rPr>
          <w:rFonts w:ascii="Calibri" w:hAnsi="Calibri" w:cs="Calibri"/>
          <w:sz w:val="24"/>
          <w:szCs w:val="24"/>
        </w:rPr>
        <w:t xml:space="preserve"> possibilidade de escalonamento direto aos times de desenvolvimento da fabricante.</w:t>
      </w:r>
    </w:p>
    <w:p w14:paraId="724FE9A5" w14:textId="284743B4" w:rsidR="00C7022C" w:rsidRDefault="000B16AC" w:rsidP="002F33BA">
      <w:pPr>
        <w:pStyle w:val="Corpodetexto"/>
        <w:numPr>
          <w:ilvl w:val="1"/>
          <w:numId w:val="1"/>
        </w:numPr>
        <w:spacing w:before="60" w:after="60" w:line="276" w:lineRule="auto"/>
        <w:ind w:right="170"/>
        <w:jc w:val="both"/>
        <w:rPr>
          <w:rFonts w:ascii="Calibri" w:hAnsi="Calibri" w:cs="Calibri"/>
          <w:sz w:val="24"/>
          <w:szCs w:val="24"/>
        </w:rPr>
      </w:pPr>
      <w:r w:rsidRPr="000B16AC">
        <w:rPr>
          <w:rFonts w:ascii="Calibri" w:hAnsi="Calibri" w:cs="Calibri"/>
          <w:sz w:val="24"/>
          <w:szCs w:val="24"/>
        </w:rPr>
        <w:t xml:space="preserve">A contratação da solução Unified Support é imprescindível para o Tribunal de Justiça do Estado de São Paulo, tendo em vista que sua infraestrutura tecnológica institucional está majoritariamente apoiada em soluções Microsoft — como </w:t>
      </w:r>
      <w:r w:rsidRPr="00C14A91">
        <w:rPr>
          <w:rFonts w:ascii="Calibri" w:hAnsi="Calibri" w:cs="Calibri"/>
          <w:i/>
          <w:iCs/>
          <w:sz w:val="24"/>
          <w:szCs w:val="24"/>
        </w:rPr>
        <w:t>Windows Server</w:t>
      </w:r>
      <w:r w:rsidRPr="000B16AC">
        <w:rPr>
          <w:rFonts w:ascii="Calibri" w:hAnsi="Calibri" w:cs="Calibri"/>
          <w:sz w:val="24"/>
          <w:szCs w:val="24"/>
        </w:rPr>
        <w:t xml:space="preserve">, </w:t>
      </w:r>
      <w:r w:rsidRPr="00C14A91">
        <w:rPr>
          <w:rFonts w:ascii="Calibri" w:hAnsi="Calibri" w:cs="Calibri"/>
          <w:i/>
          <w:iCs/>
          <w:sz w:val="24"/>
          <w:szCs w:val="24"/>
        </w:rPr>
        <w:t>Microsoft</w:t>
      </w:r>
      <w:r w:rsidRPr="000B16AC">
        <w:rPr>
          <w:rFonts w:ascii="Calibri" w:hAnsi="Calibri" w:cs="Calibri"/>
          <w:sz w:val="24"/>
          <w:szCs w:val="24"/>
        </w:rPr>
        <w:t xml:space="preserve"> 365, </w:t>
      </w:r>
      <w:r w:rsidRPr="00C14A91">
        <w:rPr>
          <w:rFonts w:ascii="Calibri" w:hAnsi="Calibri" w:cs="Calibri"/>
          <w:i/>
          <w:iCs/>
          <w:sz w:val="24"/>
          <w:szCs w:val="24"/>
        </w:rPr>
        <w:t>Active Directory</w:t>
      </w:r>
      <w:r w:rsidRPr="000B16AC">
        <w:rPr>
          <w:rFonts w:ascii="Calibri" w:hAnsi="Calibri" w:cs="Calibri"/>
          <w:sz w:val="24"/>
          <w:szCs w:val="24"/>
        </w:rPr>
        <w:t xml:space="preserve"> e </w:t>
      </w:r>
      <w:r w:rsidRPr="00C14A91">
        <w:rPr>
          <w:rFonts w:ascii="Calibri" w:hAnsi="Calibri" w:cs="Calibri"/>
          <w:i/>
          <w:iCs/>
          <w:sz w:val="24"/>
          <w:szCs w:val="24"/>
        </w:rPr>
        <w:t>Microsoft Azure</w:t>
      </w:r>
      <w:r w:rsidRPr="000B16AC">
        <w:rPr>
          <w:rFonts w:ascii="Calibri" w:hAnsi="Calibri" w:cs="Calibri"/>
          <w:sz w:val="24"/>
          <w:szCs w:val="24"/>
        </w:rPr>
        <w:t xml:space="preserve"> —, sendo essencial manter o suporte oficial e especializado para </w:t>
      </w:r>
      <w:r w:rsidR="00EA755A">
        <w:rPr>
          <w:rFonts w:ascii="Calibri" w:hAnsi="Calibri" w:cs="Calibri"/>
          <w:sz w:val="24"/>
          <w:szCs w:val="24"/>
        </w:rPr>
        <w:t>permitir</w:t>
      </w:r>
      <w:r w:rsidRPr="000B16AC">
        <w:rPr>
          <w:rFonts w:ascii="Calibri" w:hAnsi="Calibri" w:cs="Calibri"/>
          <w:sz w:val="24"/>
          <w:szCs w:val="24"/>
        </w:rPr>
        <w:t xml:space="preserve"> a integridade dos serviços prestados à sociedade.</w:t>
      </w:r>
    </w:p>
    <w:p w14:paraId="71AB6608" w14:textId="77777777" w:rsidR="00B95684" w:rsidRPr="00C14A91" w:rsidRDefault="00B95684" w:rsidP="00B95684">
      <w:pPr>
        <w:pStyle w:val="Corpodetexto"/>
        <w:spacing w:before="60" w:after="60" w:line="276" w:lineRule="auto"/>
        <w:ind w:left="792" w:right="170"/>
        <w:jc w:val="both"/>
        <w:rPr>
          <w:rFonts w:ascii="Calibri" w:hAnsi="Calibri" w:cs="Calibri"/>
          <w:sz w:val="24"/>
          <w:szCs w:val="24"/>
        </w:rPr>
      </w:pPr>
    </w:p>
    <w:p w14:paraId="1F0A96D1" w14:textId="022B7B9A" w:rsidR="00DB4589" w:rsidRPr="00F528D0" w:rsidRDefault="00DB4589" w:rsidP="002F33BA">
      <w:pPr>
        <w:pStyle w:val="Corpodetexto"/>
        <w:numPr>
          <w:ilvl w:val="0"/>
          <w:numId w:val="1"/>
        </w:numPr>
        <w:shd w:val="clear" w:color="auto" w:fill="FBE4D5" w:themeFill="accent2" w:themeFillTint="33"/>
        <w:spacing w:before="60" w:after="60" w:line="276" w:lineRule="auto"/>
        <w:ind w:left="425" w:hanging="425"/>
        <w:jc w:val="both"/>
        <w:outlineLvl w:val="0"/>
        <w:rPr>
          <w:rFonts w:ascii="Calibri" w:eastAsia="Times New Roman" w:hAnsi="Calibri" w:cs="Calibri"/>
          <w:sz w:val="24"/>
          <w:szCs w:val="24"/>
          <w:lang w:eastAsia="pt-BR"/>
        </w:rPr>
      </w:pPr>
      <w:r>
        <w:rPr>
          <w:rFonts w:ascii="Calibri" w:eastAsia="Times New Roman" w:hAnsi="Calibri" w:cs="Calibri"/>
          <w:b/>
          <w:bCs/>
          <w:sz w:val="24"/>
          <w:szCs w:val="24"/>
          <w:lang w:eastAsia="pt-BR"/>
        </w:rPr>
        <w:t>REQUISITOS DA CONTRATAÇÃO</w:t>
      </w:r>
      <w:r w:rsidR="00173F64">
        <w:rPr>
          <w:rFonts w:ascii="Calibri" w:eastAsia="Times New Roman" w:hAnsi="Calibri" w:cs="Calibri"/>
          <w:b/>
          <w:bCs/>
          <w:sz w:val="24"/>
          <w:szCs w:val="24"/>
          <w:lang w:eastAsia="pt-BR"/>
        </w:rPr>
        <w:t xml:space="preserve"> </w:t>
      </w:r>
      <w:r w:rsidR="00F528D0" w:rsidRPr="00F528D0">
        <w:rPr>
          <w:rFonts w:ascii="Calibri" w:eastAsia="Times New Roman" w:hAnsi="Calibri" w:cs="Calibri"/>
          <w:sz w:val="24"/>
          <w:szCs w:val="24"/>
          <w:lang w:eastAsia="pt-BR"/>
        </w:rPr>
        <w:t>(alínea “</w:t>
      </w:r>
      <w:r w:rsidR="00F528D0">
        <w:rPr>
          <w:rFonts w:ascii="Calibri" w:eastAsia="Times New Roman" w:hAnsi="Calibri" w:cs="Calibri"/>
          <w:sz w:val="24"/>
          <w:szCs w:val="24"/>
          <w:lang w:eastAsia="pt-BR"/>
        </w:rPr>
        <w:t>d</w:t>
      </w:r>
      <w:r w:rsidR="00F528D0" w:rsidRPr="00F528D0">
        <w:rPr>
          <w:rFonts w:ascii="Calibri" w:eastAsia="Times New Roman" w:hAnsi="Calibri" w:cs="Calibri"/>
          <w:sz w:val="24"/>
          <w:szCs w:val="24"/>
          <w:lang w:eastAsia="pt-BR"/>
        </w:rPr>
        <w:t>”, inc. X</w:t>
      </w:r>
      <w:r w:rsidR="003C7898">
        <w:rPr>
          <w:rFonts w:ascii="Calibri" w:eastAsia="Times New Roman" w:hAnsi="Calibri" w:cs="Calibri"/>
          <w:sz w:val="24"/>
          <w:szCs w:val="24"/>
          <w:lang w:eastAsia="pt-BR"/>
        </w:rPr>
        <w:t>X</w:t>
      </w:r>
      <w:r w:rsidR="00F528D0" w:rsidRPr="00F528D0">
        <w:rPr>
          <w:rFonts w:ascii="Calibri" w:eastAsia="Times New Roman" w:hAnsi="Calibri" w:cs="Calibri"/>
          <w:sz w:val="24"/>
          <w:szCs w:val="24"/>
          <w:lang w:eastAsia="pt-BR"/>
        </w:rPr>
        <w:t>III, art. 6º da Lei 14.133/2021)</w:t>
      </w:r>
    </w:p>
    <w:p w14:paraId="4AE13BB2" w14:textId="77777777" w:rsidR="007A2673" w:rsidRDefault="007A2673" w:rsidP="007A2673">
      <w:pPr>
        <w:pStyle w:val="Corpodetexto"/>
        <w:numPr>
          <w:ilvl w:val="1"/>
          <w:numId w:val="1"/>
        </w:numPr>
        <w:shd w:val="clear" w:color="auto" w:fill="FFFFFF" w:themeFill="background1"/>
        <w:spacing w:before="120" w:after="120" w:line="276" w:lineRule="auto"/>
        <w:ind w:left="850" w:hanging="493"/>
        <w:jc w:val="both"/>
        <w:rPr>
          <w:rFonts w:ascii="Calibri" w:eastAsia="Times New Roman" w:hAnsi="Calibri" w:cs="Calibri"/>
          <w:b/>
          <w:bCs/>
          <w:sz w:val="24"/>
          <w:szCs w:val="24"/>
          <w:lang w:eastAsia="pt-BR"/>
        </w:rPr>
      </w:pPr>
      <w:r>
        <w:rPr>
          <w:rFonts w:ascii="Calibri" w:eastAsia="Times New Roman" w:hAnsi="Calibri" w:cs="Calibri"/>
          <w:b/>
          <w:bCs/>
          <w:sz w:val="24"/>
          <w:szCs w:val="24"/>
          <w:lang w:eastAsia="pt-BR"/>
        </w:rPr>
        <w:t>Sustentabilidade</w:t>
      </w:r>
    </w:p>
    <w:p w14:paraId="3DBC0A42" w14:textId="77777777" w:rsidR="007A2673" w:rsidRDefault="007A2673" w:rsidP="007A2673">
      <w:pPr>
        <w:pStyle w:val="Corpodetexto"/>
        <w:spacing w:before="120" w:after="120" w:line="276" w:lineRule="auto"/>
        <w:ind w:left="851" w:right="170"/>
        <w:jc w:val="both"/>
        <w:rPr>
          <w:rFonts w:ascii="Calibri" w:hAnsi="Calibri" w:cs="Calibri"/>
          <w:sz w:val="24"/>
          <w:szCs w:val="24"/>
        </w:rPr>
      </w:pPr>
      <w:r w:rsidRPr="0001771E">
        <w:rPr>
          <w:rFonts w:ascii="Calibri" w:hAnsi="Calibri" w:cs="Calibri"/>
          <w:sz w:val="24"/>
          <w:szCs w:val="24"/>
        </w:rPr>
        <w:t xml:space="preserve">Informar os critérios e práticas de sustentabilidade a serem adotas no objeto desta contratação. </w:t>
      </w:r>
    </w:p>
    <w:p w14:paraId="15AF130D" w14:textId="62A92A14" w:rsidR="0078196D" w:rsidRPr="0078196D" w:rsidRDefault="00C14A91" w:rsidP="002F33BA">
      <w:pPr>
        <w:pStyle w:val="Corpodetexto"/>
        <w:numPr>
          <w:ilvl w:val="1"/>
          <w:numId w:val="1"/>
        </w:numPr>
        <w:spacing w:before="60" w:after="60" w:line="276" w:lineRule="auto"/>
        <w:ind w:right="170"/>
        <w:jc w:val="both"/>
        <w:rPr>
          <w:rFonts w:ascii="Calibri" w:hAnsi="Calibri" w:cs="Calibri"/>
          <w:b/>
          <w:bCs/>
          <w:sz w:val="24"/>
          <w:szCs w:val="24"/>
        </w:rPr>
      </w:pPr>
      <w:r w:rsidRPr="0078196D">
        <w:rPr>
          <w:rFonts w:ascii="Calibri" w:hAnsi="Calibri" w:cs="Calibri"/>
          <w:b/>
          <w:bCs/>
          <w:sz w:val="24"/>
          <w:szCs w:val="24"/>
        </w:rPr>
        <w:t>Identificação das necessidades de negócio</w:t>
      </w:r>
      <w:r w:rsidR="0078196D" w:rsidRPr="0078196D">
        <w:rPr>
          <w:rFonts w:ascii="Calibri" w:hAnsi="Calibri" w:cs="Calibri"/>
          <w:b/>
          <w:bCs/>
          <w:sz w:val="24"/>
          <w:szCs w:val="24"/>
        </w:rPr>
        <w:t>:</w:t>
      </w:r>
    </w:p>
    <w:p w14:paraId="787A869A" w14:textId="17EC8B9D" w:rsidR="0078196D" w:rsidRPr="00981A68" w:rsidRDefault="00C51A8E"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Pr>
          <w:rFonts w:ascii="Calibri" w:hAnsi="Calibri" w:cs="Calibri"/>
          <w:sz w:val="24"/>
          <w:szCs w:val="24"/>
        </w:rPr>
        <w:t>Otimização</w:t>
      </w:r>
      <w:r w:rsidR="0078196D" w:rsidRPr="00981A68">
        <w:rPr>
          <w:rFonts w:ascii="Calibri" w:hAnsi="Calibri" w:cs="Calibri"/>
          <w:sz w:val="24"/>
          <w:szCs w:val="24"/>
        </w:rPr>
        <w:t xml:space="preserve"> de Integridade dos Dados</w:t>
      </w:r>
      <w:r w:rsidR="00981A68">
        <w:rPr>
          <w:rFonts w:ascii="Calibri" w:hAnsi="Calibri" w:cs="Calibri"/>
          <w:sz w:val="24"/>
          <w:szCs w:val="24"/>
        </w:rPr>
        <w:t>;</w:t>
      </w:r>
    </w:p>
    <w:p w14:paraId="0F8ABA95" w14:textId="1B03585E" w:rsidR="0078196D" w:rsidRPr="00981A68" w:rsidRDefault="0078196D"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981A68">
        <w:rPr>
          <w:rFonts w:ascii="Calibri" w:hAnsi="Calibri" w:cs="Calibri"/>
          <w:sz w:val="24"/>
          <w:szCs w:val="24"/>
        </w:rPr>
        <w:t>Continuidade Operacional em Ambientes das Aplicações TJSP</w:t>
      </w:r>
      <w:r w:rsidR="00981A68">
        <w:rPr>
          <w:rFonts w:ascii="Calibri" w:hAnsi="Calibri" w:cs="Calibri"/>
          <w:sz w:val="24"/>
          <w:szCs w:val="24"/>
        </w:rPr>
        <w:t>;</w:t>
      </w:r>
    </w:p>
    <w:p w14:paraId="5824AAB0" w14:textId="6A61CDE9" w:rsidR="0078196D" w:rsidRPr="00981A68" w:rsidRDefault="0078196D"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981A68">
        <w:rPr>
          <w:rFonts w:ascii="Calibri" w:hAnsi="Calibri" w:cs="Calibri"/>
          <w:sz w:val="24"/>
          <w:szCs w:val="24"/>
        </w:rPr>
        <w:t>Conformidade Legal e Regulatória</w:t>
      </w:r>
      <w:r w:rsidR="00981A68">
        <w:rPr>
          <w:rFonts w:ascii="Calibri" w:hAnsi="Calibri" w:cs="Calibri"/>
          <w:sz w:val="24"/>
          <w:szCs w:val="24"/>
        </w:rPr>
        <w:t>;</w:t>
      </w:r>
    </w:p>
    <w:p w14:paraId="11B5037F" w14:textId="45255396" w:rsidR="0078196D" w:rsidRPr="00981A68" w:rsidRDefault="0078196D"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981A68">
        <w:rPr>
          <w:rFonts w:ascii="Calibri" w:hAnsi="Calibri" w:cs="Calibri"/>
          <w:sz w:val="24"/>
          <w:szCs w:val="24"/>
        </w:rPr>
        <w:t>Desempenho e Escalabilidade de Aplicações Críticas</w:t>
      </w:r>
      <w:r w:rsidR="00981A68">
        <w:rPr>
          <w:rFonts w:ascii="Calibri" w:hAnsi="Calibri" w:cs="Calibri"/>
          <w:sz w:val="24"/>
          <w:szCs w:val="24"/>
        </w:rPr>
        <w:t>;</w:t>
      </w:r>
    </w:p>
    <w:p w14:paraId="6853E5A4" w14:textId="44048991" w:rsidR="0078196D" w:rsidRPr="00981A68" w:rsidRDefault="0078196D"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981A68">
        <w:rPr>
          <w:rFonts w:ascii="Calibri" w:hAnsi="Calibri" w:cs="Calibri"/>
          <w:sz w:val="24"/>
          <w:szCs w:val="24"/>
        </w:rPr>
        <w:t>Redução de Custos Operacionais e Mitigação de Riscos</w:t>
      </w:r>
      <w:r w:rsidR="00981A68">
        <w:rPr>
          <w:rFonts w:ascii="Calibri" w:hAnsi="Calibri" w:cs="Calibri"/>
          <w:sz w:val="24"/>
          <w:szCs w:val="24"/>
        </w:rPr>
        <w:t>.</w:t>
      </w:r>
    </w:p>
    <w:p w14:paraId="759DC1DB" w14:textId="5C932674" w:rsidR="0078196D" w:rsidRPr="0078196D" w:rsidRDefault="00C14A91" w:rsidP="002F33BA">
      <w:pPr>
        <w:pStyle w:val="Corpodetexto"/>
        <w:numPr>
          <w:ilvl w:val="1"/>
          <w:numId w:val="1"/>
        </w:numPr>
        <w:spacing w:before="60" w:after="60" w:line="276" w:lineRule="auto"/>
        <w:ind w:right="170"/>
        <w:jc w:val="both"/>
        <w:rPr>
          <w:rFonts w:ascii="Calibri" w:hAnsi="Calibri" w:cs="Calibri"/>
          <w:b/>
          <w:bCs/>
          <w:sz w:val="24"/>
          <w:szCs w:val="24"/>
        </w:rPr>
      </w:pPr>
      <w:r w:rsidRPr="0078196D">
        <w:rPr>
          <w:rFonts w:ascii="Calibri" w:hAnsi="Calibri" w:cs="Calibri"/>
          <w:b/>
          <w:bCs/>
          <w:sz w:val="24"/>
          <w:szCs w:val="24"/>
        </w:rPr>
        <w:lastRenderedPageBreak/>
        <w:t>Identificação das necessidades tecnológicas</w:t>
      </w:r>
      <w:r w:rsidR="0078196D" w:rsidRPr="0078196D">
        <w:rPr>
          <w:rFonts w:ascii="Calibri" w:hAnsi="Calibri" w:cs="Calibri"/>
          <w:b/>
          <w:bCs/>
          <w:sz w:val="24"/>
          <w:szCs w:val="24"/>
        </w:rPr>
        <w:t>:</w:t>
      </w:r>
    </w:p>
    <w:p w14:paraId="4022E35F" w14:textId="15103662" w:rsidR="0078196D" w:rsidRPr="008F58B3" w:rsidRDefault="0078196D"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8F58B3">
        <w:rPr>
          <w:rFonts w:ascii="Calibri" w:hAnsi="Calibri" w:cs="Calibri"/>
          <w:sz w:val="24"/>
          <w:szCs w:val="24"/>
        </w:rPr>
        <w:t>Segurança Avançada e Controle de Acessos</w:t>
      </w:r>
      <w:r w:rsidR="008F58B3">
        <w:rPr>
          <w:rFonts w:ascii="Calibri" w:hAnsi="Calibri" w:cs="Calibri"/>
          <w:sz w:val="24"/>
          <w:szCs w:val="24"/>
        </w:rPr>
        <w:t>;</w:t>
      </w:r>
      <w:r w:rsidRPr="008F58B3">
        <w:rPr>
          <w:rFonts w:ascii="Calibri" w:hAnsi="Calibri" w:cs="Calibri"/>
          <w:sz w:val="24"/>
          <w:szCs w:val="24"/>
        </w:rPr>
        <w:t xml:space="preserve"> </w:t>
      </w:r>
    </w:p>
    <w:p w14:paraId="1579943F" w14:textId="7356F21D" w:rsidR="0078196D" w:rsidRPr="008F58B3" w:rsidRDefault="0078196D"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8F58B3">
        <w:rPr>
          <w:rFonts w:ascii="Calibri" w:hAnsi="Calibri" w:cs="Calibri"/>
          <w:sz w:val="24"/>
          <w:szCs w:val="24"/>
        </w:rPr>
        <w:t>Desempenho e Velocidade Otimizados para Ambientes Microsoft</w:t>
      </w:r>
      <w:r w:rsidR="008F58B3">
        <w:rPr>
          <w:rFonts w:ascii="Calibri" w:hAnsi="Calibri" w:cs="Calibri"/>
          <w:sz w:val="24"/>
          <w:szCs w:val="24"/>
        </w:rPr>
        <w:t>;</w:t>
      </w:r>
      <w:r w:rsidRPr="008F58B3">
        <w:rPr>
          <w:rFonts w:ascii="Calibri" w:hAnsi="Calibri" w:cs="Calibri"/>
          <w:sz w:val="24"/>
          <w:szCs w:val="24"/>
        </w:rPr>
        <w:t xml:space="preserve"> </w:t>
      </w:r>
    </w:p>
    <w:p w14:paraId="7438FB77" w14:textId="69933C37" w:rsidR="0078196D" w:rsidRPr="008F58B3" w:rsidRDefault="0078196D"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8F58B3">
        <w:rPr>
          <w:rFonts w:ascii="Calibri" w:hAnsi="Calibri" w:cs="Calibri"/>
          <w:sz w:val="24"/>
          <w:szCs w:val="24"/>
        </w:rPr>
        <w:t>Escalabilidade e Flexibilidade para a Infraestrutura</w:t>
      </w:r>
      <w:r w:rsidR="008F58B3">
        <w:rPr>
          <w:rFonts w:ascii="Calibri" w:hAnsi="Calibri" w:cs="Calibri"/>
          <w:sz w:val="24"/>
          <w:szCs w:val="24"/>
        </w:rPr>
        <w:t>;</w:t>
      </w:r>
      <w:r w:rsidRPr="008F58B3">
        <w:rPr>
          <w:rFonts w:ascii="Calibri" w:hAnsi="Calibri" w:cs="Calibri"/>
          <w:sz w:val="24"/>
          <w:szCs w:val="24"/>
        </w:rPr>
        <w:t xml:space="preserve"> </w:t>
      </w:r>
    </w:p>
    <w:p w14:paraId="4914087B" w14:textId="507A0995" w:rsidR="0078196D" w:rsidRPr="008F58B3" w:rsidRDefault="0078196D"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8F58B3">
        <w:rPr>
          <w:rFonts w:ascii="Calibri" w:hAnsi="Calibri" w:cs="Calibri"/>
          <w:sz w:val="24"/>
          <w:szCs w:val="24"/>
        </w:rPr>
        <w:t>Automação e Monitoramento Contínuo</w:t>
      </w:r>
      <w:r w:rsidR="008F58B3">
        <w:rPr>
          <w:rFonts w:ascii="Calibri" w:hAnsi="Calibri" w:cs="Calibri"/>
          <w:sz w:val="24"/>
          <w:szCs w:val="24"/>
        </w:rPr>
        <w:t>;</w:t>
      </w:r>
      <w:r w:rsidRPr="008F58B3">
        <w:rPr>
          <w:rFonts w:ascii="Calibri" w:hAnsi="Calibri" w:cs="Calibri"/>
          <w:sz w:val="24"/>
          <w:szCs w:val="24"/>
        </w:rPr>
        <w:t xml:space="preserve"> </w:t>
      </w:r>
    </w:p>
    <w:p w14:paraId="20962117" w14:textId="74CE7FC7" w:rsidR="0078196D" w:rsidRPr="008F58B3" w:rsidRDefault="0078196D"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8F58B3">
        <w:rPr>
          <w:rFonts w:ascii="Calibri" w:hAnsi="Calibri" w:cs="Calibri"/>
          <w:sz w:val="24"/>
          <w:szCs w:val="24"/>
        </w:rPr>
        <w:t>Alta Disponibilidade e Resiliência a Falhas</w:t>
      </w:r>
      <w:r w:rsidR="008F58B3">
        <w:rPr>
          <w:rFonts w:ascii="Calibri" w:hAnsi="Calibri" w:cs="Calibri"/>
          <w:sz w:val="24"/>
          <w:szCs w:val="24"/>
        </w:rPr>
        <w:t>;</w:t>
      </w:r>
      <w:r w:rsidRPr="008F58B3">
        <w:rPr>
          <w:rFonts w:ascii="Calibri" w:hAnsi="Calibri" w:cs="Calibri"/>
          <w:sz w:val="24"/>
          <w:szCs w:val="24"/>
        </w:rPr>
        <w:t xml:space="preserve"> </w:t>
      </w:r>
    </w:p>
    <w:p w14:paraId="3A8030FE" w14:textId="3EDEA4F9" w:rsidR="0078196D" w:rsidRPr="008F58B3" w:rsidRDefault="0078196D"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8F58B3">
        <w:rPr>
          <w:rFonts w:ascii="Calibri" w:hAnsi="Calibri" w:cs="Calibri"/>
          <w:sz w:val="24"/>
          <w:szCs w:val="24"/>
        </w:rPr>
        <w:t>Compatibilidade e Interoperabilidade com Sistemas Existentes</w:t>
      </w:r>
      <w:r w:rsidR="008F58B3">
        <w:rPr>
          <w:rFonts w:ascii="Calibri" w:hAnsi="Calibri" w:cs="Calibri"/>
          <w:sz w:val="24"/>
          <w:szCs w:val="24"/>
        </w:rPr>
        <w:t>;</w:t>
      </w:r>
    </w:p>
    <w:p w14:paraId="62E45E9B" w14:textId="253299C1" w:rsidR="0078196D" w:rsidRPr="00705C3A" w:rsidRDefault="0078196D"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705C3A">
        <w:rPr>
          <w:rFonts w:ascii="Calibri" w:hAnsi="Calibri" w:cs="Calibri"/>
          <w:sz w:val="24"/>
          <w:szCs w:val="24"/>
        </w:rPr>
        <w:t>Relatórios e Auditoria para Governança de TI</w:t>
      </w:r>
      <w:r w:rsidR="001B529F" w:rsidRPr="00705C3A">
        <w:rPr>
          <w:rFonts w:ascii="Calibri" w:hAnsi="Calibri" w:cs="Calibri"/>
          <w:sz w:val="24"/>
          <w:szCs w:val="24"/>
        </w:rPr>
        <w:t>.</w:t>
      </w:r>
    </w:p>
    <w:p w14:paraId="6E0E5472" w14:textId="07C9D199" w:rsidR="0078196D" w:rsidRPr="00705C3A" w:rsidRDefault="00C14A91" w:rsidP="002F33BA">
      <w:pPr>
        <w:pStyle w:val="Corpodetexto"/>
        <w:numPr>
          <w:ilvl w:val="1"/>
          <w:numId w:val="1"/>
        </w:numPr>
        <w:spacing w:before="60" w:after="60" w:line="276" w:lineRule="auto"/>
        <w:ind w:right="170"/>
        <w:jc w:val="both"/>
        <w:rPr>
          <w:rFonts w:ascii="Calibri" w:hAnsi="Calibri" w:cs="Calibri"/>
          <w:b/>
          <w:bCs/>
          <w:sz w:val="24"/>
          <w:szCs w:val="24"/>
        </w:rPr>
      </w:pPr>
      <w:r w:rsidRPr="00705C3A">
        <w:rPr>
          <w:rFonts w:ascii="Calibri" w:hAnsi="Calibri" w:cs="Calibri"/>
          <w:b/>
          <w:bCs/>
          <w:sz w:val="24"/>
          <w:szCs w:val="24"/>
        </w:rPr>
        <w:t>Demais requisitos necessários e suficientes à escolha da solução de TIC</w:t>
      </w:r>
      <w:r w:rsidR="0078196D" w:rsidRPr="00705C3A">
        <w:rPr>
          <w:rFonts w:ascii="Calibri" w:hAnsi="Calibri" w:cs="Calibri"/>
          <w:b/>
          <w:bCs/>
          <w:sz w:val="24"/>
          <w:szCs w:val="24"/>
        </w:rPr>
        <w:t>:</w:t>
      </w:r>
    </w:p>
    <w:p w14:paraId="36CA8816" w14:textId="5E79EBCB" w:rsidR="0078196D" w:rsidRPr="00705C3A" w:rsidRDefault="0078196D"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705C3A">
        <w:rPr>
          <w:rFonts w:ascii="Calibri" w:hAnsi="Calibri" w:cs="Calibri"/>
          <w:sz w:val="24"/>
          <w:szCs w:val="24"/>
        </w:rPr>
        <w:t>Atualizações e Manutenção Regulares</w:t>
      </w:r>
      <w:r w:rsidR="001B529F" w:rsidRPr="00705C3A">
        <w:rPr>
          <w:rFonts w:ascii="Calibri" w:hAnsi="Calibri" w:cs="Calibri"/>
          <w:sz w:val="24"/>
          <w:szCs w:val="24"/>
        </w:rPr>
        <w:t>;</w:t>
      </w:r>
    </w:p>
    <w:p w14:paraId="12D37269" w14:textId="4CEAC425" w:rsidR="0078196D" w:rsidRPr="00705C3A" w:rsidRDefault="0078196D"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705C3A">
        <w:rPr>
          <w:rFonts w:ascii="Calibri" w:hAnsi="Calibri" w:cs="Calibri"/>
          <w:sz w:val="24"/>
          <w:szCs w:val="24"/>
        </w:rPr>
        <w:t xml:space="preserve">Conformidade com Padrões de Mercado e </w:t>
      </w:r>
      <w:r w:rsidR="00C14A91" w:rsidRPr="00705C3A">
        <w:rPr>
          <w:rFonts w:ascii="Calibri" w:hAnsi="Calibri" w:cs="Calibri"/>
          <w:sz w:val="24"/>
          <w:szCs w:val="24"/>
        </w:rPr>
        <w:t>o</w:t>
      </w:r>
      <w:r w:rsidRPr="00705C3A">
        <w:rPr>
          <w:rFonts w:ascii="Calibri" w:hAnsi="Calibri" w:cs="Calibri"/>
          <w:sz w:val="24"/>
          <w:szCs w:val="24"/>
        </w:rPr>
        <w:t xml:space="preserve"> uso pelo TJSP</w:t>
      </w:r>
      <w:r w:rsidR="001B529F" w:rsidRPr="00705C3A">
        <w:rPr>
          <w:rFonts w:ascii="Calibri" w:hAnsi="Calibri" w:cs="Calibri"/>
          <w:sz w:val="24"/>
          <w:szCs w:val="24"/>
        </w:rPr>
        <w:t>;</w:t>
      </w:r>
    </w:p>
    <w:p w14:paraId="54D8E562" w14:textId="3FE957B1" w:rsidR="0078196D" w:rsidRPr="00705C3A" w:rsidRDefault="0078196D"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705C3A">
        <w:rPr>
          <w:rFonts w:ascii="Calibri" w:hAnsi="Calibri" w:cs="Calibri"/>
          <w:sz w:val="24"/>
          <w:szCs w:val="24"/>
        </w:rPr>
        <w:t>Integração com Outros Sistemas Corporativos</w:t>
      </w:r>
      <w:r w:rsidR="001B529F" w:rsidRPr="00705C3A">
        <w:rPr>
          <w:rFonts w:ascii="Calibri" w:hAnsi="Calibri" w:cs="Calibri"/>
          <w:sz w:val="24"/>
          <w:szCs w:val="24"/>
        </w:rPr>
        <w:t>;</w:t>
      </w:r>
    </w:p>
    <w:p w14:paraId="1FE4C622" w14:textId="2BD1541B" w:rsidR="0078196D" w:rsidRPr="00705C3A" w:rsidRDefault="0078196D"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705C3A">
        <w:rPr>
          <w:rFonts w:ascii="Calibri" w:hAnsi="Calibri" w:cs="Calibri"/>
          <w:sz w:val="24"/>
          <w:szCs w:val="24"/>
        </w:rPr>
        <w:t>Recuperação de Desastres (</w:t>
      </w:r>
      <w:r w:rsidRPr="00705C3A">
        <w:rPr>
          <w:rFonts w:ascii="Calibri" w:hAnsi="Calibri" w:cs="Calibri"/>
          <w:i/>
          <w:iCs/>
          <w:sz w:val="24"/>
          <w:szCs w:val="24"/>
        </w:rPr>
        <w:t>Disaster Recovery</w:t>
      </w:r>
      <w:r w:rsidRPr="00705C3A">
        <w:rPr>
          <w:rFonts w:ascii="Calibri" w:hAnsi="Calibri" w:cs="Calibri"/>
          <w:sz w:val="24"/>
          <w:szCs w:val="24"/>
        </w:rPr>
        <w:t>/</w:t>
      </w:r>
      <w:r w:rsidRPr="00705C3A">
        <w:rPr>
          <w:rFonts w:ascii="Calibri" w:hAnsi="Calibri" w:cs="Calibri"/>
          <w:i/>
          <w:iCs/>
          <w:sz w:val="24"/>
          <w:szCs w:val="24"/>
        </w:rPr>
        <w:t>Automatic Failover</w:t>
      </w:r>
      <w:r w:rsidRPr="00705C3A">
        <w:rPr>
          <w:rFonts w:ascii="Calibri" w:hAnsi="Calibri" w:cs="Calibri"/>
          <w:sz w:val="24"/>
          <w:szCs w:val="24"/>
        </w:rPr>
        <w:t>)</w:t>
      </w:r>
      <w:r w:rsidR="001B529F" w:rsidRPr="00705C3A">
        <w:rPr>
          <w:rFonts w:ascii="Calibri" w:hAnsi="Calibri" w:cs="Calibri"/>
          <w:sz w:val="24"/>
          <w:szCs w:val="24"/>
        </w:rPr>
        <w:t>;</w:t>
      </w:r>
    </w:p>
    <w:p w14:paraId="2691BE8D" w14:textId="10275CAC" w:rsidR="0078196D" w:rsidRPr="00705C3A" w:rsidRDefault="0078196D"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705C3A">
        <w:rPr>
          <w:rFonts w:ascii="Calibri" w:hAnsi="Calibri" w:cs="Calibri"/>
          <w:sz w:val="24"/>
          <w:szCs w:val="24"/>
        </w:rPr>
        <w:t>Adaptabilidade para Necessidades Específicas de Uso</w:t>
      </w:r>
      <w:r w:rsidR="001B529F" w:rsidRPr="00705C3A">
        <w:rPr>
          <w:rFonts w:ascii="Calibri" w:hAnsi="Calibri" w:cs="Calibri"/>
          <w:sz w:val="24"/>
          <w:szCs w:val="24"/>
        </w:rPr>
        <w:t>;</w:t>
      </w:r>
    </w:p>
    <w:p w14:paraId="4047E38A" w14:textId="0E5132ED" w:rsidR="0078196D" w:rsidRPr="00705C3A" w:rsidRDefault="0078196D"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705C3A">
        <w:rPr>
          <w:rFonts w:ascii="Calibri" w:hAnsi="Calibri" w:cs="Calibri"/>
          <w:sz w:val="24"/>
          <w:szCs w:val="24"/>
        </w:rPr>
        <w:t>Instalação e Configuração Otimizadas</w:t>
      </w:r>
      <w:r w:rsidR="001B529F" w:rsidRPr="00705C3A">
        <w:rPr>
          <w:rFonts w:ascii="Calibri" w:hAnsi="Calibri" w:cs="Calibri"/>
          <w:sz w:val="24"/>
          <w:szCs w:val="24"/>
        </w:rPr>
        <w:t>.</w:t>
      </w:r>
    </w:p>
    <w:p w14:paraId="54B7C41B" w14:textId="7E1451AA" w:rsidR="00B43602" w:rsidRPr="00705C3A" w:rsidRDefault="000A644B" w:rsidP="002F33BA">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705C3A">
        <w:rPr>
          <w:rFonts w:ascii="Calibri" w:hAnsi="Calibri" w:cs="Calibri"/>
          <w:sz w:val="24"/>
          <w:szCs w:val="24"/>
        </w:rPr>
        <w:t xml:space="preserve">Na hipótese de inexecução total ou parcial do objeto, a </w:t>
      </w:r>
      <w:r w:rsidRPr="00705C3A">
        <w:rPr>
          <w:rFonts w:ascii="Calibri" w:hAnsi="Calibri" w:cs="Calibri"/>
          <w:b/>
          <w:bCs/>
          <w:sz w:val="24"/>
          <w:szCs w:val="24"/>
        </w:rPr>
        <w:t>CONTRATADA</w:t>
      </w:r>
      <w:r w:rsidRPr="00705C3A">
        <w:rPr>
          <w:rFonts w:ascii="Calibri" w:hAnsi="Calibri" w:cs="Calibri"/>
          <w:sz w:val="24"/>
          <w:szCs w:val="24"/>
        </w:rPr>
        <w:t xml:space="preserve"> acionará a garantir para devolução integral ou proporcional dos valores pagos antecipadamente, devidamente atualizados monetariamente pela variação acumulada do Índice de Custo da Tecnologia da Informação – ICTI, ou outro que venha a substituí-lo, desde a data do pagamento da antecipação até a data da efetiva devolução, bem como suspenderá futuros pagamentos até regularização integral da execução ou rescisão contratual</w:t>
      </w:r>
      <w:r w:rsidR="00B43602" w:rsidRPr="00705C3A">
        <w:rPr>
          <w:rFonts w:ascii="Calibri" w:hAnsi="Calibri" w:cs="Calibri"/>
          <w:sz w:val="24"/>
          <w:szCs w:val="24"/>
        </w:rPr>
        <w:t>, sem prejuízo da aplicação de outras sanções previstas em lei ou no instrumento contratual.</w:t>
      </w:r>
    </w:p>
    <w:p w14:paraId="3D998ACB" w14:textId="77777777" w:rsidR="000330C1" w:rsidRPr="00705C3A" w:rsidRDefault="000330C1" w:rsidP="000330C1">
      <w:pPr>
        <w:pStyle w:val="Corpodetexto"/>
        <w:numPr>
          <w:ilvl w:val="1"/>
          <w:numId w:val="1"/>
        </w:numPr>
        <w:shd w:val="clear" w:color="auto" w:fill="FFFFFF" w:themeFill="background1"/>
        <w:spacing w:before="120" w:after="120" w:line="276" w:lineRule="auto"/>
        <w:ind w:left="850" w:hanging="493"/>
        <w:jc w:val="both"/>
        <w:rPr>
          <w:rFonts w:ascii="Calibri" w:eastAsia="Times New Roman" w:hAnsi="Calibri" w:cs="Calibri"/>
          <w:b/>
          <w:bCs/>
          <w:sz w:val="24"/>
          <w:szCs w:val="24"/>
          <w:lang w:eastAsia="pt-BR"/>
        </w:rPr>
      </w:pPr>
      <w:r w:rsidRPr="00705C3A">
        <w:rPr>
          <w:rFonts w:ascii="Calibri" w:eastAsia="Times New Roman" w:hAnsi="Calibri" w:cs="Calibri"/>
          <w:b/>
          <w:bCs/>
          <w:sz w:val="24"/>
          <w:szCs w:val="24"/>
          <w:lang w:eastAsia="pt-BR"/>
        </w:rPr>
        <w:t>Subcontratação (§2º, art. 122 da Lei nº 14.133/2021)</w:t>
      </w:r>
    </w:p>
    <w:p w14:paraId="124ABB29" w14:textId="124B9608" w:rsidR="0075115F" w:rsidRPr="00705C3A" w:rsidRDefault="0075115F" w:rsidP="0075115F">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705C3A">
        <w:rPr>
          <w:rFonts w:ascii="Calibri" w:hAnsi="Calibri" w:cs="Calibri"/>
          <w:sz w:val="24"/>
          <w:szCs w:val="24"/>
        </w:rPr>
        <w:t>Não há vedação à subcontratação nesta modalidade de contratação por inexigibilidade de licitação, nos termos do artigo 74, I, da Lei nº 14.133/2021, conforme apontado anteriormente no item 3.9 deste Termo.</w:t>
      </w:r>
    </w:p>
    <w:p w14:paraId="57FAD921" w14:textId="4CA63553" w:rsidR="0075115F" w:rsidRPr="00705C3A" w:rsidRDefault="0075115F" w:rsidP="0075115F">
      <w:pPr>
        <w:pStyle w:val="Corpodetexto"/>
        <w:numPr>
          <w:ilvl w:val="3"/>
          <w:numId w:val="1"/>
        </w:numPr>
        <w:shd w:val="clear" w:color="auto" w:fill="FFFFFF" w:themeFill="background1"/>
        <w:spacing w:before="60" w:after="60" w:line="276" w:lineRule="auto"/>
        <w:ind w:left="2410" w:hanging="850"/>
        <w:jc w:val="both"/>
        <w:rPr>
          <w:rFonts w:ascii="Calibri" w:hAnsi="Calibri" w:cs="Calibri"/>
          <w:sz w:val="24"/>
          <w:szCs w:val="24"/>
        </w:rPr>
      </w:pPr>
      <w:r w:rsidRPr="00705C3A">
        <w:rPr>
          <w:rFonts w:ascii="Calibri" w:hAnsi="Calibri" w:cs="Calibri"/>
          <w:sz w:val="24"/>
          <w:szCs w:val="24"/>
        </w:rPr>
        <w:t xml:space="preserve">Malgrado a ausência de vedação legal, a </w:t>
      </w:r>
      <w:r w:rsidRPr="00705C3A">
        <w:rPr>
          <w:rFonts w:ascii="Calibri" w:hAnsi="Calibri" w:cs="Calibri"/>
          <w:b/>
          <w:bCs/>
          <w:sz w:val="24"/>
          <w:szCs w:val="24"/>
        </w:rPr>
        <w:t>CONTRATANTE</w:t>
      </w:r>
      <w:r w:rsidRPr="00705C3A">
        <w:rPr>
          <w:rFonts w:ascii="Calibri" w:hAnsi="Calibri" w:cs="Calibri"/>
          <w:sz w:val="24"/>
          <w:szCs w:val="24"/>
        </w:rPr>
        <w:t xml:space="preserve"> admitirá apenas a </w:t>
      </w:r>
      <w:r w:rsidRPr="00705C3A">
        <w:rPr>
          <w:rFonts w:ascii="Calibri" w:hAnsi="Calibri" w:cs="Calibri"/>
          <w:b/>
          <w:bCs/>
          <w:sz w:val="24"/>
          <w:szCs w:val="24"/>
        </w:rPr>
        <w:t>subcontratação parcial</w:t>
      </w:r>
      <w:r w:rsidRPr="00705C3A">
        <w:rPr>
          <w:rFonts w:ascii="Calibri" w:hAnsi="Calibri" w:cs="Calibri"/>
          <w:sz w:val="24"/>
          <w:szCs w:val="24"/>
        </w:rPr>
        <w:t xml:space="preserve">, conforme descrito no item </w:t>
      </w:r>
      <w:r w:rsidR="00705C3A" w:rsidRPr="00705C3A">
        <w:rPr>
          <w:rFonts w:ascii="Calibri" w:hAnsi="Calibri" w:cs="Calibri"/>
          <w:sz w:val="24"/>
          <w:szCs w:val="24"/>
        </w:rPr>
        <w:t>10.1.</w:t>
      </w:r>
      <w:r w:rsidRPr="00705C3A">
        <w:rPr>
          <w:rFonts w:ascii="Calibri" w:hAnsi="Calibri" w:cs="Calibri"/>
          <w:sz w:val="24"/>
          <w:szCs w:val="24"/>
        </w:rPr>
        <w:t>1 deste Termo de Referência.</w:t>
      </w:r>
    </w:p>
    <w:p w14:paraId="4D689A88" w14:textId="77777777" w:rsidR="0075115F" w:rsidRPr="00705C3A" w:rsidRDefault="0075115F" w:rsidP="0075115F">
      <w:pPr>
        <w:pStyle w:val="PargrafodaLista"/>
        <w:numPr>
          <w:ilvl w:val="2"/>
          <w:numId w:val="1"/>
        </w:numPr>
        <w:ind w:left="1560" w:hanging="709"/>
        <w:rPr>
          <w:rFonts w:ascii="Calibri" w:hAnsi="Calibri" w:cs="Calibri"/>
          <w:sz w:val="24"/>
          <w:szCs w:val="24"/>
        </w:rPr>
      </w:pPr>
      <w:r w:rsidRPr="00705C3A">
        <w:rPr>
          <w:rFonts w:ascii="Calibri" w:hAnsi="Calibri" w:cs="Calibri"/>
          <w:sz w:val="24"/>
          <w:szCs w:val="24"/>
        </w:rPr>
        <w:t xml:space="preserve">Para o suporte comercial </w:t>
      </w:r>
      <w:r w:rsidRPr="00705C3A">
        <w:rPr>
          <w:rFonts w:ascii="Calibri" w:hAnsi="Calibri" w:cs="Calibri"/>
          <w:i/>
          <w:iCs/>
          <w:sz w:val="24"/>
          <w:szCs w:val="24"/>
        </w:rPr>
        <w:t>Unified</w:t>
      </w:r>
      <w:r w:rsidRPr="00705C3A">
        <w:rPr>
          <w:rFonts w:ascii="Calibri" w:hAnsi="Calibri" w:cs="Calibri"/>
          <w:sz w:val="24"/>
          <w:szCs w:val="24"/>
        </w:rPr>
        <w:t xml:space="preserve">, a Microsoft se utiliza de alguns fornecedores subcontratados, dos quais fornecemos uma lista ao </w:t>
      </w:r>
      <w:r w:rsidRPr="00705C3A">
        <w:rPr>
          <w:rFonts w:ascii="Calibri" w:hAnsi="Calibri" w:cs="Calibri"/>
          <w:b/>
          <w:bCs/>
          <w:sz w:val="24"/>
          <w:szCs w:val="24"/>
        </w:rPr>
        <w:t>CONTRATANTE</w:t>
      </w:r>
      <w:r w:rsidRPr="00705C3A">
        <w:rPr>
          <w:rFonts w:ascii="Calibri" w:hAnsi="Calibri" w:cs="Calibri"/>
          <w:sz w:val="24"/>
          <w:szCs w:val="24"/>
        </w:rPr>
        <w:t xml:space="preserve">, disponível para </w:t>
      </w:r>
      <w:r w:rsidRPr="00705C3A">
        <w:rPr>
          <w:rFonts w:ascii="Calibri" w:hAnsi="Calibri" w:cs="Calibri"/>
          <w:i/>
          <w:iCs/>
          <w:sz w:val="24"/>
          <w:szCs w:val="24"/>
        </w:rPr>
        <w:t>download</w:t>
      </w:r>
      <w:r w:rsidRPr="00705C3A">
        <w:rPr>
          <w:rFonts w:ascii="Calibri" w:hAnsi="Calibri" w:cs="Calibri"/>
          <w:sz w:val="24"/>
          <w:szCs w:val="24"/>
        </w:rPr>
        <w:t xml:space="preserve"> em </w:t>
      </w:r>
      <w:r w:rsidRPr="00705C3A">
        <w:rPr>
          <w:rFonts w:ascii="Calibri" w:hAnsi="Calibri" w:cs="Calibri"/>
          <w:i/>
          <w:iCs/>
          <w:sz w:val="24"/>
          <w:szCs w:val="24"/>
        </w:rPr>
        <w:t>Microsoft Professional Services and Suppliers</w:t>
      </w:r>
      <w:r w:rsidRPr="00705C3A">
        <w:rPr>
          <w:rFonts w:ascii="Calibri" w:hAnsi="Calibri" w:cs="Calibri"/>
          <w:sz w:val="24"/>
          <w:szCs w:val="24"/>
        </w:rPr>
        <w:t xml:space="preserve"> (https://www.microsoft.com/en-us/professionalservices/suppliers). Quaisquer novos fornecedores terão seus nomes adicionados na referida lista com, ao menos, 30 (trinta) dias de antecedência de sua autorização para realizar serviços que possam envolver acesso a dados. Para dados compartilhados com organizações de produtos, a Microsoft envidará esforços comercialmente razoáveis para manter informações atualizadas sobre mudanças nesses fornecedores. Além disso, o </w:t>
      </w:r>
      <w:r w:rsidRPr="00705C3A">
        <w:rPr>
          <w:rFonts w:ascii="Calibri" w:hAnsi="Calibri" w:cs="Calibri"/>
          <w:b/>
          <w:bCs/>
          <w:sz w:val="24"/>
          <w:szCs w:val="24"/>
        </w:rPr>
        <w:t>CONTRATANTE</w:t>
      </w:r>
      <w:r w:rsidRPr="00705C3A">
        <w:rPr>
          <w:rFonts w:ascii="Calibri" w:hAnsi="Calibri" w:cs="Calibri"/>
          <w:sz w:val="24"/>
          <w:szCs w:val="24"/>
        </w:rPr>
        <w:t xml:space="preserve"> poderá solicitar o recebimento de notificações sobre atualizações através do </w:t>
      </w:r>
      <w:r w:rsidRPr="00705C3A">
        <w:rPr>
          <w:rFonts w:ascii="Calibri" w:hAnsi="Calibri" w:cs="Calibri"/>
          <w:i/>
          <w:iCs/>
          <w:sz w:val="24"/>
          <w:szCs w:val="24"/>
        </w:rPr>
        <w:t>e-mail</w:t>
      </w:r>
      <w:r w:rsidRPr="00705C3A">
        <w:rPr>
          <w:rFonts w:ascii="Calibri" w:hAnsi="Calibri" w:cs="Calibri"/>
          <w:sz w:val="24"/>
          <w:szCs w:val="24"/>
        </w:rPr>
        <w:t xml:space="preserve"> </w:t>
      </w:r>
      <w:hyperlink r:id="rId12" w:history="1">
        <w:r w:rsidRPr="00705C3A">
          <w:rPr>
            <w:rStyle w:val="Hyperlink"/>
            <w:rFonts w:ascii="Calibri" w:hAnsi="Calibri" w:cs="Calibri"/>
            <w:color w:val="auto"/>
            <w:sz w:val="24"/>
            <w:szCs w:val="24"/>
          </w:rPr>
          <w:t>msservsuppnote@microsoft.com</w:t>
        </w:r>
      </w:hyperlink>
      <w:r w:rsidRPr="00705C3A">
        <w:rPr>
          <w:rFonts w:ascii="Calibri" w:hAnsi="Calibri" w:cs="Calibri"/>
          <w:sz w:val="24"/>
          <w:szCs w:val="24"/>
        </w:rPr>
        <w:t xml:space="preserve">, enviado a partir do endereço de </w:t>
      </w:r>
      <w:r w:rsidRPr="00705C3A">
        <w:rPr>
          <w:rFonts w:ascii="Calibri" w:hAnsi="Calibri" w:cs="Calibri"/>
          <w:i/>
          <w:iCs/>
          <w:sz w:val="24"/>
          <w:szCs w:val="24"/>
        </w:rPr>
        <w:t>e-mail</w:t>
      </w:r>
      <w:r w:rsidRPr="00705C3A">
        <w:rPr>
          <w:rFonts w:ascii="Calibri" w:hAnsi="Calibri" w:cs="Calibri"/>
          <w:sz w:val="24"/>
          <w:szCs w:val="24"/>
        </w:rPr>
        <w:t xml:space="preserve"> ao qual devem </w:t>
      </w:r>
      <w:r w:rsidRPr="00705C3A">
        <w:rPr>
          <w:rFonts w:ascii="Calibri" w:hAnsi="Calibri" w:cs="Calibri"/>
          <w:sz w:val="24"/>
          <w:szCs w:val="24"/>
        </w:rPr>
        <w:lastRenderedPageBreak/>
        <w:t xml:space="preserve">ser direcionadas as notificação, contendo, no assunto,  as palavras " Subscribe suppliers". </w:t>
      </w:r>
    </w:p>
    <w:p w14:paraId="1FFD2D40" w14:textId="77777777" w:rsidR="000330C1" w:rsidRPr="00C14A91" w:rsidRDefault="000330C1" w:rsidP="00545D69">
      <w:pPr>
        <w:pStyle w:val="Corpodetexto"/>
        <w:shd w:val="clear" w:color="auto" w:fill="FFFFFF" w:themeFill="background1"/>
        <w:spacing w:before="60" w:after="60" w:line="276" w:lineRule="auto"/>
        <w:ind w:left="792"/>
        <w:jc w:val="both"/>
        <w:rPr>
          <w:rFonts w:ascii="Calibri" w:hAnsi="Calibri" w:cs="Calibri"/>
          <w:sz w:val="24"/>
          <w:szCs w:val="24"/>
        </w:rPr>
      </w:pPr>
    </w:p>
    <w:p w14:paraId="69895D54" w14:textId="1AE1796B" w:rsidR="00FD24D4" w:rsidRPr="00B9066C" w:rsidRDefault="002A2A67" w:rsidP="002F33BA">
      <w:pPr>
        <w:pStyle w:val="Corpodetexto"/>
        <w:numPr>
          <w:ilvl w:val="0"/>
          <w:numId w:val="1"/>
        </w:numPr>
        <w:shd w:val="clear" w:color="auto" w:fill="FBE4D5" w:themeFill="accent2" w:themeFillTint="33"/>
        <w:spacing w:before="60" w:after="60" w:line="276" w:lineRule="auto"/>
        <w:ind w:left="425" w:hanging="425"/>
        <w:jc w:val="both"/>
        <w:outlineLvl w:val="0"/>
        <w:rPr>
          <w:rFonts w:ascii="Calibri" w:eastAsia="Times New Roman" w:hAnsi="Calibri" w:cs="Calibri"/>
          <w:b/>
          <w:bCs/>
          <w:sz w:val="24"/>
          <w:szCs w:val="24"/>
          <w:lang w:eastAsia="pt-BR"/>
        </w:rPr>
      </w:pPr>
      <w:r>
        <w:rPr>
          <w:rFonts w:ascii="Calibri" w:eastAsia="Times New Roman" w:hAnsi="Calibri" w:cs="Calibri"/>
          <w:b/>
          <w:bCs/>
          <w:sz w:val="24"/>
          <w:szCs w:val="24"/>
          <w:lang w:eastAsia="pt-BR"/>
        </w:rPr>
        <w:t>RECEBIMENTO DO OBJETO</w:t>
      </w:r>
    </w:p>
    <w:p w14:paraId="2DB31F6B" w14:textId="77777777" w:rsidR="00916830" w:rsidRDefault="009B7058" w:rsidP="002F33BA">
      <w:pPr>
        <w:pStyle w:val="Corpodetexto"/>
        <w:numPr>
          <w:ilvl w:val="1"/>
          <w:numId w:val="1"/>
        </w:numPr>
        <w:spacing w:before="60" w:after="60" w:line="276" w:lineRule="auto"/>
        <w:ind w:right="170"/>
        <w:jc w:val="both"/>
        <w:rPr>
          <w:rFonts w:ascii="Calibri" w:hAnsi="Calibri" w:cs="Calibri"/>
          <w:sz w:val="24"/>
          <w:szCs w:val="24"/>
        </w:rPr>
      </w:pPr>
      <w:r w:rsidRPr="00ED3C8D">
        <w:rPr>
          <w:rFonts w:ascii="Calibri" w:hAnsi="Calibri" w:cs="Calibri"/>
          <w:sz w:val="24"/>
          <w:szCs w:val="24"/>
        </w:rPr>
        <w:t>Ressalvados os casos expressamente previstos neste Termo de Referência, os serviços serão realizados de forma remota e, eventualmente, serão realizadas na cidade de São Paulo/SP, nas dependências d</w:t>
      </w:r>
      <w:r w:rsidR="00C6571B" w:rsidRPr="00ED3C8D">
        <w:rPr>
          <w:rFonts w:ascii="Calibri" w:hAnsi="Calibri" w:cs="Calibri"/>
          <w:sz w:val="24"/>
          <w:szCs w:val="24"/>
        </w:rPr>
        <w:t>o</w:t>
      </w:r>
      <w:r w:rsidRPr="00ED3C8D">
        <w:rPr>
          <w:rFonts w:ascii="Calibri" w:hAnsi="Calibri" w:cs="Calibri"/>
          <w:sz w:val="24"/>
          <w:szCs w:val="24"/>
        </w:rPr>
        <w:t xml:space="preserve"> </w:t>
      </w:r>
      <w:r w:rsidR="0071019C" w:rsidRPr="003E5736">
        <w:rPr>
          <w:rFonts w:ascii="Calibri" w:hAnsi="Calibri" w:cs="Calibri"/>
          <w:b/>
          <w:bCs/>
          <w:sz w:val="24"/>
          <w:szCs w:val="24"/>
        </w:rPr>
        <w:t>CONTRATANTE</w:t>
      </w:r>
      <w:r w:rsidRPr="00ED3C8D">
        <w:rPr>
          <w:rFonts w:ascii="Calibri" w:hAnsi="Calibri" w:cs="Calibri"/>
          <w:sz w:val="24"/>
          <w:szCs w:val="24"/>
        </w:rPr>
        <w:t>, a pedido deste</w:t>
      </w:r>
      <w:r w:rsidR="006135AB" w:rsidRPr="00ED3C8D">
        <w:rPr>
          <w:rFonts w:ascii="Calibri" w:hAnsi="Calibri" w:cs="Calibri"/>
          <w:sz w:val="24"/>
          <w:szCs w:val="24"/>
        </w:rPr>
        <w:t xml:space="preserve">, </w:t>
      </w:r>
      <w:r w:rsidR="00ED3C8D" w:rsidRPr="00ED3C8D">
        <w:t xml:space="preserve"> </w:t>
      </w:r>
      <w:r w:rsidR="00ED3C8D" w:rsidRPr="00ED3C8D">
        <w:rPr>
          <w:rFonts w:ascii="Calibri" w:hAnsi="Calibri" w:cs="Calibri"/>
          <w:sz w:val="24"/>
          <w:szCs w:val="24"/>
        </w:rPr>
        <w:t>sem configurar dedicação exclusiva de mão de obra.</w:t>
      </w:r>
      <w:r w:rsidR="00F45D22">
        <w:rPr>
          <w:rFonts w:ascii="Calibri" w:hAnsi="Calibri" w:cs="Calibri"/>
          <w:sz w:val="24"/>
          <w:szCs w:val="24"/>
        </w:rPr>
        <w:t xml:space="preserve"> </w:t>
      </w:r>
    </w:p>
    <w:p w14:paraId="523B384D" w14:textId="0FD9E905" w:rsidR="008025AB" w:rsidRDefault="00B65F01" w:rsidP="002F33BA">
      <w:pPr>
        <w:pStyle w:val="Corpodetexto"/>
        <w:numPr>
          <w:ilvl w:val="1"/>
          <w:numId w:val="1"/>
        </w:numPr>
        <w:spacing w:before="60" w:after="60" w:line="276" w:lineRule="auto"/>
        <w:ind w:right="170"/>
        <w:jc w:val="both"/>
        <w:rPr>
          <w:rFonts w:ascii="Calibri" w:hAnsi="Calibri" w:cs="Calibri"/>
          <w:sz w:val="24"/>
          <w:szCs w:val="24"/>
        </w:rPr>
      </w:pPr>
      <w:r>
        <w:rPr>
          <w:rFonts w:ascii="Calibri" w:hAnsi="Calibri" w:cs="Calibri"/>
          <w:sz w:val="24"/>
          <w:szCs w:val="24"/>
        </w:rPr>
        <w:t xml:space="preserve">O recebimento do objeto observará a disciplina do item </w:t>
      </w:r>
      <w:r w:rsidR="00702CF2">
        <w:rPr>
          <w:rFonts w:ascii="Calibri" w:hAnsi="Calibri" w:cs="Calibri"/>
          <w:sz w:val="24"/>
          <w:szCs w:val="24"/>
        </w:rPr>
        <w:t>8</w:t>
      </w:r>
      <w:r>
        <w:rPr>
          <w:rFonts w:ascii="Calibri" w:hAnsi="Calibri" w:cs="Calibri"/>
          <w:sz w:val="24"/>
          <w:szCs w:val="24"/>
        </w:rPr>
        <w:t xml:space="preserve"> – Modelo </w:t>
      </w:r>
      <w:r w:rsidR="002E0476">
        <w:rPr>
          <w:rFonts w:ascii="Calibri" w:hAnsi="Calibri" w:cs="Calibri"/>
          <w:sz w:val="24"/>
          <w:szCs w:val="24"/>
        </w:rPr>
        <w:t>de Gestão do Contrato deste Termo de Referência.</w:t>
      </w:r>
    </w:p>
    <w:p w14:paraId="0354C03E" w14:textId="77777777" w:rsidR="002B0AAA" w:rsidRPr="008152EB" w:rsidRDefault="002B0AAA" w:rsidP="002B0AAA">
      <w:pPr>
        <w:pStyle w:val="Corpodetexto"/>
        <w:spacing w:before="60" w:after="60" w:line="276" w:lineRule="auto"/>
        <w:ind w:left="792" w:right="170"/>
        <w:jc w:val="both"/>
        <w:rPr>
          <w:rFonts w:ascii="Calibri" w:hAnsi="Calibri" w:cs="Calibri"/>
          <w:sz w:val="24"/>
          <w:szCs w:val="24"/>
        </w:rPr>
      </w:pPr>
    </w:p>
    <w:p w14:paraId="2AF6C81B" w14:textId="77777777" w:rsidR="008025AB" w:rsidRPr="00C95FE2" w:rsidRDefault="008025AB" w:rsidP="002F33BA">
      <w:pPr>
        <w:pStyle w:val="Corpodetexto"/>
        <w:numPr>
          <w:ilvl w:val="0"/>
          <w:numId w:val="1"/>
        </w:numPr>
        <w:shd w:val="clear" w:color="auto" w:fill="FBE4D5" w:themeFill="accent2" w:themeFillTint="33"/>
        <w:spacing w:before="60" w:after="60" w:line="276" w:lineRule="auto"/>
        <w:ind w:left="425" w:hanging="425"/>
        <w:jc w:val="both"/>
        <w:outlineLvl w:val="0"/>
        <w:rPr>
          <w:rFonts w:ascii="Calibri" w:eastAsia="Times New Roman" w:hAnsi="Calibri" w:cs="Calibri"/>
          <w:b/>
          <w:bCs/>
          <w:sz w:val="24"/>
          <w:szCs w:val="24"/>
          <w:lang w:eastAsia="pt-BR"/>
        </w:rPr>
      </w:pPr>
      <w:r w:rsidRPr="48B8D01B">
        <w:rPr>
          <w:rFonts w:ascii="Calibri" w:eastAsia="Times New Roman" w:hAnsi="Calibri" w:cs="Calibri"/>
          <w:b/>
          <w:bCs/>
          <w:sz w:val="24"/>
          <w:szCs w:val="24"/>
          <w:lang w:eastAsia="pt-BR"/>
        </w:rPr>
        <w:t>PRAZO DE ÍNICIO DA PRESTAÇÃO DE SERVIÇOS/FORNECIMENTO</w:t>
      </w:r>
    </w:p>
    <w:p w14:paraId="2C03DB0A" w14:textId="135E3CF1" w:rsidR="008025AB" w:rsidRDefault="00392DFE" w:rsidP="002F33BA">
      <w:pPr>
        <w:pStyle w:val="PargrafodaLista"/>
        <w:numPr>
          <w:ilvl w:val="1"/>
          <w:numId w:val="1"/>
        </w:numPr>
        <w:spacing w:before="60" w:after="60" w:line="276" w:lineRule="auto"/>
        <w:rPr>
          <w:rFonts w:ascii="Calibri" w:hAnsi="Calibri" w:cs="Calibri"/>
          <w:sz w:val="24"/>
          <w:szCs w:val="24"/>
        </w:rPr>
      </w:pPr>
      <w:r w:rsidRPr="00263B14">
        <w:rPr>
          <w:rFonts w:ascii="Calibri" w:hAnsi="Calibri" w:cs="Calibri"/>
          <w:sz w:val="24"/>
          <w:szCs w:val="24"/>
        </w:rPr>
        <w:t>Iniciar a prestação dos serviços</w:t>
      </w:r>
      <w:r w:rsidR="00D27C09" w:rsidRPr="00263B14">
        <w:rPr>
          <w:rFonts w:ascii="Calibri" w:hAnsi="Calibri" w:cs="Calibri"/>
          <w:sz w:val="24"/>
          <w:szCs w:val="24"/>
        </w:rPr>
        <w:t xml:space="preserve"> a partir </w:t>
      </w:r>
      <w:r w:rsidR="009F2B3A">
        <w:rPr>
          <w:rFonts w:ascii="Calibri" w:hAnsi="Calibri" w:cs="Calibri"/>
          <w:sz w:val="24"/>
          <w:szCs w:val="24"/>
        </w:rPr>
        <w:t>de 11/01/2025</w:t>
      </w:r>
      <w:r w:rsidRPr="00263B14">
        <w:rPr>
          <w:rFonts w:ascii="Calibri" w:hAnsi="Calibri" w:cs="Calibri"/>
          <w:sz w:val="24"/>
          <w:szCs w:val="24"/>
        </w:rPr>
        <w:t>.</w:t>
      </w:r>
    </w:p>
    <w:p w14:paraId="260B8C09" w14:textId="77777777" w:rsidR="002B0AAA" w:rsidRPr="00263B14" w:rsidRDefault="002B0AAA" w:rsidP="002B0AAA">
      <w:pPr>
        <w:pStyle w:val="PargrafodaLista"/>
        <w:spacing w:before="60" w:after="60" w:line="276" w:lineRule="auto"/>
        <w:ind w:left="792" w:firstLine="0"/>
        <w:rPr>
          <w:rFonts w:ascii="Calibri" w:hAnsi="Calibri" w:cs="Calibri"/>
          <w:sz w:val="24"/>
          <w:szCs w:val="24"/>
        </w:rPr>
      </w:pPr>
    </w:p>
    <w:p w14:paraId="59B26A3D" w14:textId="741FC802" w:rsidR="00AE18C3" w:rsidRPr="00415875" w:rsidRDefault="00AE18C3" w:rsidP="002F33BA">
      <w:pPr>
        <w:pStyle w:val="Corpodetexto"/>
        <w:numPr>
          <w:ilvl w:val="0"/>
          <w:numId w:val="1"/>
        </w:numPr>
        <w:shd w:val="clear" w:color="auto" w:fill="FBE4D5" w:themeFill="accent2" w:themeFillTint="33"/>
        <w:spacing w:before="60" w:after="60" w:line="276" w:lineRule="auto"/>
        <w:ind w:left="425" w:hanging="425"/>
        <w:jc w:val="both"/>
        <w:outlineLvl w:val="0"/>
        <w:rPr>
          <w:rFonts w:ascii="Calibri" w:eastAsia="Times New Roman" w:hAnsi="Calibri" w:cs="Calibri"/>
          <w:b/>
          <w:bCs/>
          <w:sz w:val="24"/>
          <w:szCs w:val="24"/>
          <w:lang w:eastAsia="pt-BR"/>
        </w:rPr>
      </w:pPr>
      <w:r>
        <w:rPr>
          <w:rFonts w:ascii="Calibri" w:eastAsia="Times New Roman" w:hAnsi="Calibri" w:cs="Calibri"/>
          <w:b/>
          <w:bCs/>
          <w:sz w:val="24"/>
          <w:szCs w:val="24"/>
          <w:lang w:eastAsia="pt-BR"/>
        </w:rPr>
        <w:t>MODELO DE GESTÃO DO CONTRATO</w:t>
      </w:r>
      <w:r w:rsidR="00415875">
        <w:rPr>
          <w:rFonts w:ascii="Calibri" w:eastAsia="Times New Roman" w:hAnsi="Calibri" w:cs="Calibri"/>
          <w:b/>
          <w:bCs/>
          <w:sz w:val="24"/>
          <w:szCs w:val="24"/>
          <w:lang w:eastAsia="pt-BR"/>
        </w:rPr>
        <w:t xml:space="preserve"> </w:t>
      </w:r>
      <w:r w:rsidR="00415875" w:rsidRPr="00C1620A">
        <w:rPr>
          <w:rFonts w:ascii="Calibri" w:eastAsia="Times New Roman" w:hAnsi="Calibri" w:cs="Calibri"/>
          <w:sz w:val="24"/>
          <w:szCs w:val="24"/>
          <w:lang w:eastAsia="pt-BR"/>
        </w:rPr>
        <w:t>(alínea “</w:t>
      </w:r>
      <w:r w:rsidR="00415875">
        <w:rPr>
          <w:rFonts w:ascii="Calibri" w:eastAsia="Times New Roman" w:hAnsi="Calibri" w:cs="Calibri"/>
          <w:sz w:val="24"/>
          <w:szCs w:val="24"/>
          <w:lang w:eastAsia="pt-BR"/>
        </w:rPr>
        <w:t>f</w:t>
      </w:r>
      <w:r w:rsidR="00415875" w:rsidRPr="00C1620A">
        <w:rPr>
          <w:rFonts w:ascii="Calibri" w:eastAsia="Times New Roman" w:hAnsi="Calibri" w:cs="Calibri"/>
          <w:sz w:val="24"/>
          <w:szCs w:val="24"/>
          <w:lang w:eastAsia="pt-BR"/>
        </w:rPr>
        <w:t>”, inc</w:t>
      </w:r>
      <w:r w:rsidR="00415875">
        <w:rPr>
          <w:rFonts w:ascii="Calibri" w:eastAsia="Times New Roman" w:hAnsi="Calibri" w:cs="Calibri"/>
          <w:sz w:val="24"/>
          <w:szCs w:val="24"/>
          <w:lang w:eastAsia="pt-BR"/>
        </w:rPr>
        <w:t xml:space="preserve">. </w:t>
      </w:r>
      <w:r w:rsidR="00415875" w:rsidRPr="00C1620A">
        <w:rPr>
          <w:rFonts w:ascii="Calibri" w:eastAsia="Times New Roman" w:hAnsi="Calibri" w:cs="Calibri"/>
          <w:sz w:val="24"/>
          <w:szCs w:val="24"/>
          <w:lang w:eastAsia="pt-BR"/>
        </w:rPr>
        <w:t>X</w:t>
      </w:r>
      <w:r w:rsidR="00A13985">
        <w:rPr>
          <w:rFonts w:ascii="Calibri" w:eastAsia="Times New Roman" w:hAnsi="Calibri" w:cs="Calibri"/>
          <w:sz w:val="24"/>
          <w:szCs w:val="24"/>
          <w:lang w:eastAsia="pt-BR"/>
        </w:rPr>
        <w:t>X</w:t>
      </w:r>
      <w:r w:rsidR="00415875" w:rsidRPr="00C1620A">
        <w:rPr>
          <w:rFonts w:ascii="Calibri" w:eastAsia="Times New Roman" w:hAnsi="Calibri" w:cs="Calibri"/>
          <w:sz w:val="24"/>
          <w:szCs w:val="24"/>
          <w:lang w:eastAsia="pt-BR"/>
        </w:rPr>
        <w:t>III, art. 6º da Lei 14.133/2021)</w:t>
      </w:r>
    </w:p>
    <w:p w14:paraId="197579EC" w14:textId="534634E9" w:rsidR="00606008" w:rsidRPr="008C1FC8" w:rsidRDefault="00606008" w:rsidP="005B6455">
      <w:pPr>
        <w:pStyle w:val="Corpodetexto"/>
        <w:numPr>
          <w:ilvl w:val="1"/>
          <w:numId w:val="1"/>
        </w:numPr>
        <w:spacing w:before="60" w:after="60" w:line="276" w:lineRule="auto"/>
        <w:ind w:left="851" w:hanging="425"/>
        <w:jc w:val="both"/>
        <w:rPr>
          <w:rFonts w:ascii="Calibri" w:eastAsia="Times New Roman" w:hAnsi="Calibri" w:cs="Calibri"/>
          <w:b/>
          <w:bCs/>
          <w:sz w:val="24"/>
          <w:szCs w:val="24"/>
          <w:lang w:eastAsia="pt-BR"/>
        </w:rPr>
      </w:pPr>
      <w:r w:rsidRPr="008C1FC8">
        <w:rPr>
          <w:rFonts w:ascii="Calibri" w:eastAsia="Times New Roman" w:hAnsi="Calibri" w:cs="Calibri"/>
          <w:b/>
          <w:bCs/>
          <w:sz w:val="24"/>
          <w:szCs w:val="24"/>
          <w:lang w:eastAsia="pt-BR"/>
        </w:rPr>
        <w:t>Área administrativas e/ou técnicas</w:t>
      </w:r>
      <w:r w:rsidR="001F1BE3" w:rsidRPr="008C1FC8">
        <w:rPr>
          <w:rFonts w:ascii="Calibri" w:eastAsia="Times New Roman" w:hAnsi="Calibri" w:cs="Calibri"/>
          <w:b/>
          <w:bCs/>
          <w:sz w:val="24"/>
          <w:szCs w:val="24"/>
          <w:lang w:eastAsia="pt-BR"/>
        </w:rPr>
        <w:t xml:space="preserve"> </w:t>
      </w:r>
      <w:r w:rsidR="001F1BE3" w:rsidRPr="008C1FC8">
        <w:rPr>
          <w:rFonts w:ascii="Calibri" w:eastAsia="Times New Roman" w:hAnsi="Calibri" w:cs="Calibri"/>
          <w:b/>
          <w:sz w:val="24"/>
          <w:szCs w:val="24"/>
          <w:lang w:eastAsia="pt-BR"/>
        </w:rPr>
        <w:t>(</w:t>
      </w:r>
      <w:r w:rsidR="0061576E" w:rsidRPr="008C1FC8">
        <w:rPr>
          <w:rFonts w:ascii="Calibri" w:eastAsia="Times New Roman" w:hAnsi="Calibri" w:cs="Calibri"/>
          <w:b/>
          <w:bCs/>
          <w:sz w:val="24"/>
          <w:szCs w:val="24"/>
          <w:lang w:eastAsia="pt-BR"/>
        </w:rPr>
        <w:t>Provimento CSM n.º 2.724/2023</w:t>
      </w:r>
      <w:r w:rsidR="001F1BE3" w:rsidRPr="008C1FC8">
        <w:rPr>
          <w:rFonts w:ascii="Calibri" w:eastAsia="Times New Roman" w:hAnsi="Calibri" w:cs="Calibri"/>
          <w:b/>
          <w:sz w:val="24"/>
          <w:szCs w:val="24"/>
          <w:lang w:eastAsia="pt-BR"/>
        </w:rPr>
        <w:t>)</w:t>
      </w:r>
    </w:p>
    <w:p w14:paraId="2D39630F" w14:textId="77777777" w:rsidR="00423DE0" w:rsidRPr="008C1FC8" w:rsidRDefault="00416BEB" w:rsidP="005B6455">
      <w:pPr>
        <w:pStyle w:val="Corpodetexto"/>
        <w:numPr>
          <w:ilvl w:val="2"/>
          <w:numId w:val="1"/>
        </w:numPr>
        <w:spacing w:before="60" w:after="60" w:line="276" w:lineRule="auto"/>
        <w:ind w:left="1560" w:right="170" w:hanging="709"/>
        <w:jc w:val="both"/>
        <w:rPr>
          <w:rFonts w:ascii="Calibri" w:hAnsi="Calibri" w:cs="Calibri"/>
          <w:sz w:val="24"/>
          <w:szCs w:val="24"/>
        </w:rPr>
      </w:pPr>
      <w:r w:rsidRPr="008C1FC8">
        <w:rPr>
          <w:rFonts w:ascii="Calibri" w:hAnsi="Calibri" w:cs="Calibri"/>
          <w:sz w:val="24"/>
          <w:szCs w:val="24"/>
        </w:rPr>
        <w:t>Para a execução do contrato, é necessário que os papéis e responsabilidades sejam definidos:</w:t>
      </w:r>
      <w:r w:rsidR="00423DE0" w:rsidRPr="008C1FC8">
        <w:rPr>
          <w:rFonts w:ascii="Calibri" w:hAnsi="Calibri" w:cs="Calibri"/>
          <w:sz w:val="24"/>
          <w:szCs w:val="24"/>
        </w:rPr>
        <w:t xml:space="preserve"> </w:t>
      </w:r>
    </w:p>
    <w:p w14:paraId="18E81096" w14:textId="751CB7C2" w:rsidR="00423DE0" w:rsidRPr="008C1FC8" w:rsidRDefault="00416BEB" w:rsidP="00F1443A">
      <w:pPr>
        <w:pStyle w:val="Corpodetexto"/>
        <w:numPr>
          <w:ilvl w:val="3"/>
          <w:numId w:val="1"/>
        </w:numPr>
        <w:spacing w:before="60" w:after="60" w:line="276" w:lineRule="auto"/>
        <w:ind w:left="2410" w:right="170" w:hanging="850"/>
        <w:jc w:val="both"/>
        <w:rPr>
          <w:rFonts w:ascii="Calibri" w:hAnsi="Calibri" w:cs="Calibri"/>
          <w:sz w:val="24"/>
          <w:szCs w:val="24"/>
        </w:rPr>
      </w:pPr>
      <w:r w:rsidRPr="008C1FC8">
        <w:rPr>
          <w:rFonts w:ascii="Calibri" w:hAnsi="Calibri" w:cs="Calibri"/>
          <w:b/>
          <w:bCs/>
          <w:sz w:val="24"/>
          <w:szCs w:val="24"/>
        </w:rPr>
        <w:t>Autoridade competente:</w:t>
      </w:r>
      <w:r w:rsidRPr="008C1FC8">
        <w:rPr>
          <w:rFonts w:ascii="Calibri" w:hAnsi="Calibri" w:cs="Calibri"/>
          <w:sz w:val="24"/>
          <w:szCs w:val="24"/>
        </w:rPr>
        <w:t xml:space="preserve"> Presidente do </w:t>
      </w:r>
      <w:r w:rsidR="0071019C" w:rsidRPr="008C1FC8">
        <w:rPr>
          <w:rFonts w:ascii="Calibri" w:hAnsi="Calibri" w:cs="Calibri"/>
          <w:sz w:val="24"/>
          <w:szCs w:val="24"/>
        </w:rPr>
        <w:t>CONTRATANTE</w:t>
      </w:r>
      <w:r w:rsidRPr="008C1FC8">
        <w:rPr>
          <w:rFonts w:ascii="Calibri" w:hAnsi="Calibri" w:cs="Calibri"/>
          <w:sz w:val="24"/>
          <w:szCs w:val="24"/>
        </w:rPr>
        <w:t xml:space="preserve"> ou autoridade delegada, responsável pela assinatura do contrato e demais documentos, e pela publicação da equipe de fiscalização;</w:t>
      </w:r>
      <w:r w:rsidR="00423DE0" w:rsidRPr="008C1FC8">
        <w:rPr>
          <w:rFonts w:ascii="Calibri" w:hAnsi="Calibri" w:cs="Calibri"/>
          <w:sz w:val="24"/>
          <w:szCs w:val="24"/>
        </w:rPr>
        <w:t xml:space="preserve"> </w:t>
      </w:r>
    </w:p>
    <w:p w14:paraId="09564C75" w14:textId="0C0C11AB" w:rsidR="00423DE0" w:rsidRPr="008C1FC8" w:rsidRDefault="00416BEB" w:rsidP="00F1443A">
      <w:pPr>
        <w:pStyle w:val="Corpodetexto"/>
        <w:numPr>
          <w:ilvl w:val="3"/>
          <w:numId w:val="1"/>
        </w:numPr>
        <w:spacing w:before="60" w:after="60" w:line="276" w:lineRule="auto"/>
        <w:ind w:left="2410" w:right="170" w:hanging="850"/>
        <w:jc w:val="both"/>
        <w:rPr>
          <w:rFonts w:ascii="Calibri" w:hAnsi="Calibri" w:cs="Calibri"/>
          <w:sz w:val="24"/>
          <w:szCs w:val="24"/>
        </w:rPr>
      </w:pPr>
      <w:r w:rsidRPr="008C1FC8">
        <w:rPr>
          <w:rFonts w:ascii="Calibri" w:hAnsi="Calibri" w:cs="Calibri"/>
          <w:b/>
          <w:bCs/>
          <w:sz w:val="24"/>
          <w:szCs w:val="24"/>
        </w:rPr>
        <w:t xml:space="preserve">Gestor do contrato: </w:t>
      </w:r>
      <w:r w:rsidRPr="008C1FC8">
        <w:rPr>
          <w:rFonts w:ascii="Calibri" w:hAnsi="Calibri" w:cs="Calibri"/>
          <w:sz w:val="24"/>
          <w:szCs w:val="24"/>
        </w:rPr>
        <w:t>Servidor</w:t>
      </w:r>
      <w:r w:rsidR="004131E7" w:rsidRPr="008C1FC8">
        <w:rPr>
          <w:rFonts w:ascii="Calibri" w:hAnsi="Calibri" w:cs="Calibri"/>
          <w:sz w:val="24"/>
          <w:szCs w:val="24"/>
        </w:rPr>
        <w:t xml:space="preserve"> ou Magistrado designado pelo Presidente do Tribunal de Justiça para </w:t>
      </w:r>
      <w:r w:rsidR="00552A1C" w:rsidRPr="008C1FC8">
        <w:rPr>
          <w:rFonts w:ascii="Calibri" w:hAnsi="Calibri" w:cs="Calibri"/>
          <w:sz w:val="24"/>
          <w:szCs w:val="24"/>
        </w:rPr>
        <w:t>coordenar a gestão e fiscalização da execução contratual</w:t>
      </w:r>
      <w:r w:rsidRPr="008C1FC8">
        <w:rPr>
          <w:rFonts w:ascii="Calibri" w:hAnsi="Calibri" w:cs="Calibri"/>
          <w:sz w:val="24"/>
          <w:szCs w:val="24"/>
        </w:rPr>
        <w:t xml:space="preserve"> (Art.2º, </w:t>
      </w:r>
      <w:r w:rsidR="0032665B" w:rsidRPr="008C1FC8">
        <w:rPr>
          <w:rFonts w:ascii="Calibri" w:hAnsi="Calibri" w:cs="Calibri"/>
          <w:sz w:val="24"/>
          <w:szCs w:val="24"/>
        </w:rPr>
        <w:t>X</w:t>
      </w:r>
      <w:r w:rsidRPr="008C1FC8">
        <w:rPr>
          <w:rFonts w:ascii="Calibri" w:hAnsi="Calibri" w:cs="Calibri"/>
          <w:sz w:val="24"/>
          <w:szCs w:val="24"/>
        </w:rPr>
        <w:t xml:space="preserve"> do Provimento CSM N° 2.</w:t>
      </w:r>
      <w:r w:rsidR="008B4962" w:rsidRPr="008C1FC8">
        <w:rPr>
          <w:rFonts w:ascii="Calibri" w:hAnsi="Calibri" w:cs="Calibri"/>
          <w:sz w:val="24"/>
          <w:szCs w:val="24"/>
        </w:rPr>
        <w:t>724</w:t>
      </w:r>
      <w:r w:rsidRPr="008C1FC8">
        <w:rPr>
          <w:rFonts w:ascii="Calibri" w:hAnsi="Calibri" w:cs="Calibri"/>
          <w:sz w:val="24"/>
          <w:szCs w:val="24"/>
        </w:rPr>
        <w:t>/20</w:t>
      </w:r>
      <w:r w:rsidR="00295FFD" w:rsidRPr="008C1FC8">
        <w:rPr>
          <w:rFonts w:ascii="Calibri" w:hAnsi="Calibri" w:cs="Calibri"/>
          <w:sz w:val="24"/>
          <w:szCs w:val="24"/>
        </w:rPr>
        <w:t>2</w:t>
      </w:r>
      <w:r w:rsidRPr="008C1FC8">
        <w:rPr>
          <w:rFonts w:ascii="Calibri" w:hAnsi="Calibri" w:cs="Calibri"/>
          <w:sz w:val="24"/>
          <w:szCs w:val="24"/>
        </w:rPr>
        <w:t>3);</w:t>
      </w:r>
      <w:r w:rsidR="00423DE0" w:rsidRPr="008C1FC8">
        <w:rPr>
          <w:rFonts w:ascii="Calibri" w:hAnsi="Calibri" w:cs="Calibri"/>
          <w:sz w:val="24"/>
          <w:szCs w:val="24"/>
        </w:rPr>
        <w:t xml:space="preserve"> </w:t>
      </w:r>
    </w:p>
    <w:p w14:paraId="51868BA8" w14:textId="2D248DEA" w:rsidR="00423DE0" w:rsidRPr="008C1FC8" w:rsidRDefault="00416BEB" w:rsidP="00F1443A">
      <w:pPr>
        <w:pStyle w:val="Corpodetexto"/>
        <w:numPr>
          <w:ilvl w:val="3"/>
          <w:numId w:val="1"/>
        </w:numPr>
        <w:spacing w:before="60" w:after="60" w:line="276" w:lineRule="auto"/>
        <w:ind w:left="2410" w:right="170" w:hanging="850"/>
        <w:jc w:val="both"/>
        <w:rPr>
          <w:rFonts w:ascii="Calibri" w:hAnsi="Calibri" w:cs="Calibri"/>
          <w:sz w:val="24"/>
          <w:szCs w:val="24"/>
        </w:rPr>
      </w:pPr>
      <w:r w:rsidRPr="008C1FC8">
        <w:rPr>
          <w:rFonts w:ascii="Calibri" w:hAnsi="Calibri" w:cs="Calibri"/>
          <w:b/>
          <w:bCs/>
          <w:sz w:val="24"/>
          <w:szCs w:val="24"/>
        </w:rPr>
        <w:t>Fiscal Técnico do contrato:</w:t>
      </w:r>
      <w:r w:rsidRPr="008C1FC8">
        <w:rPr>
          <w:rFonts w:ascii="Calibri" w:hAnsi="Calibri" w:cs="Calibri"/>
          <w:sz w:val="24"/>
          <w:szCs w:val="24"/>
        </w:rPr>
        <w:t xml:space="preserve"> Servidor</w:t>
      </w:r>
      <w:r w:rsidR="000823F4" w:rsidRPr="008C1FC8">
        <w:rPr>
          <w:rFonts w:ascii="Calibri" w:hAnsi="Calibri" w:cs="Calibri"/>
          <w:sz w:val="24"/>
          <w:szCs w:val="24"/>
        </w:rPr>
        <w:t xml:space="preserve"> designado para auxiliar o Gestor do Contrato </w:t>
      </w:r>
      <w:r w:rsidR="00D74FFA" w:rsidRPr="008C1FC8">
        <w:rPr>
          <w:rFonts w:ascii="Calibri" w:hAnsi="Calibri" w:cs="Calibri"/>
          <w:sz w:val="24"/>
          <w:szCs w:val="24"/>
        </w:rPr>
        <w:t xml:space="preserve">na fiscalização dos aspectos </w:t>
      </w:r>
      <w:r w:rsidR="00295FFD" w:rsidRPr="008C1FC8">
        <w:rPr>
          <w:rFonts w:ascii="Calibri" w:hAnsi="Calibri" w:cs="Calibri"/>
          <w:sz w:val="24"/>
          <w:szCs w:val="24"/>
        </w:rPr>
        <w:t>operacionais da execução contratual</w:t>
      </w:r>
      <w:r w:rsidRPr="008C1FC8">
        <w:rPr>
          <w:rFonts w:ascii="Calibri" w:hAnsi="Calibri" w:cs="Calibri"/>
          <w:sz w:val="24"/>
          <w:szCs w:val="24"/>
        </w:rPr>
        <w:t xml:space="preserve"> (Art.2º, </w:t>
      </w:r>
      <w:r w:rsidR="005C48F3" w:rsidRPr="008C1FC8">
        <w:rPr>
          <w:rFonts w:ascii="Calibri" w:hAnsi="Calibri" w:cs="Calibri"/>
          <w:sz w:val="24"/>
          <w:szCs w:val="24"/>
        </w:rPr>
        <w:t>V</w:t>
      </w:r>
      <w:r w:rsidR="00CC1595" w:rsidRPr="008C1FC8">
        <w:rPr>
          <w:rFonts w:ascii="Calibri" w:hAnsi="Calibri" w:cs="Calibri"/>
          <w:sz w:val="24"/>
          <w:szCs w:val="24"/>
        </w:rPr>
        <w:t>II</w:t>
      </w:r>
      <w:r w:rsidRPr="008C1FC8">
        <w:rPr>
          <w:rFonts w:ascii="Calibri" w:hAnsi="Calibri" w:cs="Calibri"/>
          <w:sz w:val="24"/>
          <w:szCs w:val="24"/>
        </w:rPr>
        <w:t xml:space="preserve"> do Provimento CSM N° 2.</w:t>
      </w:r>
      <w:r w:rsidR="008B4962" w:rsidRPr="008C1FC8">
        <w:rPr>
          <w:rFonts w:ascii="Calibri" w:hAnsi="Calibri" w:cs="Calibri"/>
          <w:sz w:val="24"/>
          <w:szCs w:val="24"/>
        </w:rPr>
        <w:t>724</w:t>
      </w:r>
      <w:r w:rsidRPr="008C1FC8">
        <w:rPr>
          <w:rFonts w:ascii="Calibri" w:hAnsi="Calibri" w:cs="Calibri"/>
          <w:sz w:val="24"/>
          <w:szCs w:val="24"/>
        </w:rPr>
        <w:t>/20</w:t>
      </w:r>
      <w:r w:rsidR="008B4962" w:rsidRPr="008C1FC8">
        <w:rPr>
          <w:rFonts w:ascii="Calibri" w:hAnsi="Calibri" w:cs="Calibri"/>
          <w:sz w:val="24"/>
          <w:szCs w:val="24"/>
        </w:rPr>
        <w:t>2</w:t>
      </w:r>
      <w:r w:rsidRPr="008C1FC8">
        <w:rPr>
          <w:rFonts w:ascii="Calibri" w:hAnsi="Calibri" w:cs="Calibri"/>
          <w:sz w:val="24"/>
          <w:szCs w:val="24"/>
        </w:rPr>
        <w:t xml:space="preserve">3); </w:t>
      </w:r>
    </w:p>
    <w:p w14:paraId="50520EA1" w14:textId="5E241E6B" w:rsidR="00423DE0" w:rsidRPr="008C1FC8" w:rsidRDefault="00416BEB" w:rsidP="00F1443A">
      <w:pPr>
        <w:pStyle w:val="Corpodetexto"/>
        <w:numPr>
          <w:ilvl w:val="3"/>
          <w:numId w:val="1"/>
        </w:numPr>
        <w:spacing w:before="60" w:after="60" w:line="276" w:lineRule="auto"/>
        <w:ind w:left="2410" w:right="170" w:hanging="850"/>
        <w:jc w:val="both"/>
        <w:rPr>
          <w:rFonts w:ascii="Calibri" w:hAnsi="Calibri" w:cs="Calibri"/>
          <w:sz w:val="24"/>
          <w:szCs w:val="24"/>
        </w:rPr>
      </w:pPr>
      <w:r w:rsidRPr="008C1FC8">
        <w:rPr>
          <w:rFonts w:ascii="Calibri" w:hAnsi="Calibri" w:cs="Calibri"/>
          <w:b/>
          <w:bCs/>
          <w:sz w:val="24"/>
          <w:szCs w:val="24"/>
        </w:rPr>
        <w:t>Fiscal Administrativo do contrato:</w:t>
      </w:r>
      <w:r w:rsidRPr="008C1FC8">
        <w:rPr>
          <w:rFonts w:ascii="Calibri" w:hAnsi="Calibri" w:cs="Calibri"/>
          <w:sz w:val="24"/>
          <w:szCs w:val="24"/>
        </w:rPr>
        <w:t xml:space="preserve"> Servidor</w:t>
      </w:r>
      <w:r w:rsidR="00C17DEC" w:rsidRPr="008C1FC8">
        <w:rPr>
          <w:rFonts w:ascii="Calibri" w:hAnsi="Calibri" w:cs="Calibri"/>
          <w:sz w:val="24"/>
          <w:szCs w:val="24"/>
        </w:rPr>
        <w:t xml:space="preserve"> designado para auxiliar o Gestor do Contrato na fiscalização dos aspectos administrativos</w:t>
      </w:r>
      <w:r w:rsidR="00072DFA" w:rsidRPr="008C1FC8">
        <w:rPr>
          <w:rFonts w:ascii="Calibri" w:hAnsi="Calibri" w:cs="Calibri"/>
          <w:sz w:val="24"/>
          <w:szCs w:val="24"/>
        </w:rPr>
        <w:t xml:space="preserve"> da execução contratual</w:t>
      </w:r>
      <w:r w:rsidRPr="008C1FC8">
        <w:rPr>
          <w:rFonts w:ascii="Calibri" w:hAnsi="Calibri" w:cs="Calibri"/>
          <w:sz w:val="24"/>
          <w:szCs w:val="24"/>
        </w:rPr>
        <w:t xml:space="preserve"> (Art.2º, </w:t>
      </w:r>
      <w:r w:rsidR="008B4962" w:rsidRPr="008C1FC8">
        <w:rPr>
          <w:rFonts w:ascii="Calibri" w:hAnsi="Calibri" w:cs="Calibri"/>
          <w:sz w:val="24"/>
          <w:szCs w:val="24"/>
        </w:rPr>
        <w:t>V</w:t>
      </w:r>
      <w:r w:rsidRPr="008C1FC8">
        <w:rPr>
          <w:rFonts w:ascii="Calibri" w:hAnsi="Calibri" w:cs="Calibri"/>
          <w:sz w:val="24"/>
          <w:szCs w:val="24"/>
        </w:rPr>
        <w:t>I do Provimento CSM N° 2.</w:t>
      </w:r>
      <w:r w:rsidR="008B4962" w:rsidRPr="008C1FC8">
        <w:rPr>
          <w:rFonts w:ascii="Calibri" w:hAnsi="Calibri" w:cs="Calibri"/>
          <w:sz w:val="24"/>
          <w:szCs w:val="24"/>
        </w:rPr>
        <w:t>7</w:t>
      </w:r>
      <w:r w:rsidR="00C17DEC" w:rsidRPr="008C1FC8">
        <w:rPr>
          <w:rFonts w:ascii="Calibri" w:hAnsi="Calibri" w:cs="Calibri"/>
          <w:sz w:val="24"/>
          <w:szCs w:val="24"/>
        </w:rPr>
        <w:t>24</w:t>
      </w:r>
      <w:r w:rsidRPr="008C1FC8">
        <w:rPr>
          <w:rFonts w:ascii="Calibri" w:hAnsi="Calibri" w:cs="Calibri"/>
          <w:sz w:val="24"/>
          <w:szCs w:val="24"/>
        </w:rPr>
        <w:t>/20</w:t>
      </w:r>
      <w:r w:rsidR="00C17DEC" w:rsidRPr="008C1FC8">
        <w:rPr>
          <w:rFonts w:ascii="Calibri" w:hAnsi="Calibri" w:cs="Calibri"/>
          <w:sz w:val="24"/>
          <w:szCs w:val="24"/>
        </w:rPr>
        <w:t>2</w:t>
      </w:r>
      <w:r w:rsidRPr="008C1FC8">
        <w:rPr>
          <w:rFonts w:ascii="Calibri" w:hAnsi="Calibri" w:cs="Calibri"/>
          <w:sz w:val="24"/>
          <w:szCs w:val="24"/>
        </w:rPr>
        <w:t>3);</w:t>
      </w:r>
      <w:r w:rsidR="00423DE0" w:rsidRPr="008C1FC8">
        <w:rPr>
          <w:rFonts w:ascii="Calibri" w:hAnsi="Calibri" w:cs="Calibri"/>
          <w:sz w:val="24"/>
          <w:szCs w:val="24"/>
        </w:rPr>
        <w:t xml:space="preserve"> </w:t>
      </w:r>
    </w:p>
    <w:p w14:paraId="31DD17B0" w14:textId="1F106FF3" w:rsidR="00D54F0F" w:rsidRPr="008C1FC8" w:rsidRDefault="00416BEB" w:rsidP="00F1443A">
      <w:pPr>
        <w:pStyle w:val="Corpodetexto"/>
        <w:numPr>
          <w:ilvl w:val="3"/>
          <w:numId w:val="1"/>
        </w:numPr>
        <w:spacing w:before="60" w:after="60" w:line="276" w:lineRule="auto"/>
        <w:ind w:left="2410" w:right="170" w:hanging="850"/>
        <w:jc w:val="both"/>
        <w:rPr>
          <w:rFonts w:ascii="Calibri" w:hAnsi="Calibri" w:cs="Calibri"/>
          <w:sz w:val="24"/>
          <w:szCs w:val="24"/>
        </w:rPr>
      </w:pPr>
      <w:r w:rsidRPr="008C1FC8">
        <w:rPr>
          <w:rFonts w:ascii="Calibri" w:hAnsi="Calibri" w:cs="Calibri"/>
          <w:b/>
          <w:bCs/>
          <w:sz w:val="24"/>
          <w:szCs w:val="24"/>
        </w:rPr>
        <w:t xml:space="preserve">Preposto da Empresa </w:t>
      </w:r>
      <w:r w:rsidR="0071019C" w:rsidRPr="008C1FC8">
        <w:rPr>
          <w:rFonts w:ascii="Calibri" w:hAnsi="Calibri" w:cs="Calibri"/>
          <w:b/>
          <w:bCs/>
          <w:sz w:val="24"/>
          <w:szCs w:val="24"/>
        </w:rPr>
        <w:t>CONTRATADA</w:t>
      </w:r>
      <w:r w:rsidRPr="008C1FC8">
        <w:rPr>
          <w:rFonts w:ascii="Calibri" w:hAnsi="Calibri" w:cs="Calibri"/>
          <w:sz w:val="24"/>
          <w:szCs w:val="24"/>
        </w:rPr>
        <w:t xml:space="preserve">: Funcionário representante da empresa </w:t>
      </w:r>
      <w:r w:rsidR="0071019C" w:rsidRPr="008C1FC8">
        <w:rPr>
          <w:rFonts w:ascii="Calibri" w:hAnsi="Calibri" w:cs="Calibri"/>
          <w:b/>
          <w:bCs/>
          <w:sz w:val="24"/>
          <w:szCs w:val="24"/>
        </w:rPr>
        <w:t>CONTRATADA</w:t>
      </w:r>
      <w:r w:rsidRPr="008C1FC8">
        <w:rPr>
          <w:rFonts w:ascii="Calibri" w:hAnsi="Calibri" w:cs="Calibri"/>
          <w:sz w:val="24"/>
          <w:szCs w:val="24"/>
        </w:rPr>
        <w:t xml:space="preserve">, responsável por acompanhar a execução do contrato e atuar como interlocutor principal junto ao órgão </w:t>
      </w:r>
      <w:r w:rsidR="0071019C" w:rsidRPr="008C1FC8">
        <w:rPr>
          <w:rFonts w:ascii="Calibri" w:hAnsi="Calibri" w:cs="Calibri"/>
          <w:b/>
          <w:bCs/>
          <w:sz w:val="24"/>
          <w:szCs w:val="24"/>
        </w:rPr>
        <w:t>CONTRATANTE</w:t>
      </w:r>
      <w:r w:rsidRPr="008C1FC8">
        <w:rPr>
          <w:rFonts w:ascii="Calibri" w:hAnsi="Calibri" w:cs="Calibri"/>
          <w:sz w:val="24"/>
          <w:szCs w:val="24"/>
        </w:rPr>
        <w:t>, incumbido de receber, diligenciar, encaminhar e responder questões técnicas, legais e administrativas referentes ao andamento contratual;</w:t>
      </w:r>
    </w:p>
    <w:p w14:paraId="743B82DD" w14:textId="5C00DBC8" w:rsidR="00416BEB" w:rsidRPr="008C1FC8" w:rsidRDefault="00416BEB" w:rsidP="00F1443A">
      <w:pPr>
        <w:pStyle w:val="Corpodetexto"/>
        <w:numPr>
          <w:ilvl w:val="3"/>
          <w:numId w:val="1"/>
        </w:numPr>
        <w:spacing w:before="60" w:after="60" w:line="276" w:lineRule="auto"/>
        <w:ind w:left="2410" w:right="170" w:hanging="850"/>
        <w:jc w:val="both"/>
        <w:rPr>
          <w:rFonts w:ascii="Calibri" w:hAnsi="Calibri" w:cs="Calibri"/>
          <w:sz w:val="24"/>
          <w:szCs w:val="24"/>
        </w:rPr>
      </w:pPr>
      <w:r w:rsidRPr="008C1FC8">
        <w:rPr>
          <w:rFonts w:ascii="Calibri" w:hAnsi="Calibri" w:cs="Calibri"/>
          <w:b/>
          <w:bCs/>
          <w:sz w:val="24"/>
          <w:szCs w:val="24"/>
        </w:rPr>
        <w:t xml:space="preserve">Representante da </w:t>
      </w:r>
      <w:r w:rsidR="0071019C" w:rsidRPr="008C1FC8">
        <w:rPr>
          <w:rFonts w:ascii="Calibri" w:hAnsi="Calibri" w:cs="Calibri"/>
          <w:b/>
          <w:bCs/>
          <w:sz w:val="24"/>
          <w:szCs w:val="24"/>
        </w:rPr>
        <w:t>CONTRATADA</w:t>
      </w:r>
      <w:r w:rsidRPr="008C1FC8">
        <w:rPr>
          <w:rFonts w:ascii="Calibri" w:hAnsi="Calibri" w:cs="Calibri"/>
          <w:b/>
          <w:bCs/>
          <w:sz w:val="24"/>
          <w:szCs w:val="24"/>
        </w:rPr>
        <w:t>:</w:t>
      </w:r>
      <w:r w:rsidRPr="008C1FC8">
        <w:rPr>
          <w:rFonts w:ascii="Calibri" w:hAnsi="Calibri" w:cs="Calibri"/>
          <w:sz w:val="24"/>
          <w:szCs w:val="24"/>
        </w:rPr>
        <w:t xml:space="preserve"> Responsável legal da </w:t>
      </w:r>
      <w:r w:rsidR="0071019C" w:rsidRPr="008C1FC8">
        <w:rPr>
          <w:rFonts w:ascii="Calibri" w:hAnsi="Calibri" w:cs="Calibri"/>
          <w:sz w:val="24"/>
          <w:szCs w:val="24"/>
        </w:rPr>
        <w:t>CONTRATADA</w:t>
      </w:r>
      <w:r w:rsidRPr="008C1FC8">
        <w:rPr>
          <w:rFonts w:ascii="Calibri" w:hAnsi="Calibri" w:cs="Calibri"/>
          <w:sz w:val="24"/>
          <w:szCs w:val="24"/>
        </w:rPr>
        <w:t xml:space="preserve"> para assinatura do contrato, caso tal poder não tenha sido delegado ao preposto.</w:t>
      </w:r>
    </w:p>
    <w:p w14:paraId="2A184768" w14:textId="1FEF6DD8" w:rsidR="00416BEB" w:rsidRPr="008C1FC8" w:rsidRDefault="00416BEB" w:rsidP="00FD6B72">
      <w:pPr>
        <w:pStyle w:val="Corpodetexto"/>
        <w:numPr>
          <w:ilvl w:val="2"/>
          <w:numId w:val="1"/>
        </w:numPr>
        <w:spacing w:before="60" w:after="60" w:line="276" w:lineRule="auto"/>
        <w:ind w:left="1560" w:right="170" w:hanging="709"/>
        <w:jc w:val="both"/>
        <w:rPr>
          <w:rFonts w:ascii="Calibri" w:hAnsi="Calibri" w:cs="Calibri"/>
          <w:sz w:val="24"/>
          <w:szCs w:val="24"/>
        </w:rPr>
      </w:pPr>
      <w:r w:rsidRPr="008C1FC8">
        <w:rPr>
          <w:rFonts w:ascii="Calibri" w:hAnsi="Calibri" w:cs="Calibri"/>
          <w:sz w:val="24"/>
          <w:szCs w:val="24"/>
        </w:rPr>
        <w:t xml:space="preserve">A gestão e fiscalização serão exercidas no interesse exclusivo do </w:t>
      </w:r>
      <w:r w:rsidR="0071019C" w:rsidRPr="008C1FC8">
        <w:rPr>
          <w:rFonts w:ascii="Calibri" w:hAnsi="Calibri" w:cs="Calibri"/>
          <w:b/>
          <w:bCs/>
          <w:sz w:val="24"/>
          <w:szCs w:val="24"/>
        </w:rPr>
        <w:t>CONTRATANTE</w:t>
      </w:r>
      <w:r w:rsidRPr="008C1FC8">
        <w:rPr>
          <w:rFonts w:ascii="Calibri" w:hAnsi="Calibri" w:cs="Calibri"/>
          <w:sz w:val="24"/>
          <w:szCs w:val="24"/>
        </w:rPr>
        <w:t xml:space="preserve">, nos termos do capítulo </w:t>
      </w:r>
      <w:r w:rsidR="003D56B4" w:rsidRPr="008C1FC8">
        <w:rPr>
          <w:rFonts w:ascii="Calibri" w:hAnsi="Calibri" w:cs="Calibri"/>
          <w:sz w:val="24"/>
          <w:szCs w:val="24"/>
        </w:rPr>
        <w:t>IX</w:t>
      </w:r>
      <w:r w:rsidRPr="008C1FC8">
        <w:rPr>
          <w:rFonts w:ascii="Calibri" w:hAnsi="Calibri" w:cs="Calibri"/>
          <w:sz w:val="24"/>
          <w:szCs w:val="24"/>
        </w:rPr>
        <w:t>, do Provimento nº 2.</w:t>
      </w:r>
      <w:r w:rsidR="00F33A1A" w:rsidRPr="008C1FC8">
        <w:rPr>
          <w:rFonts w:ascii="Calibri" w:hAnsi="Calibri" w:cs="Calibri"/>
          <w:sz w:val="24"/>
          <w:szCs w:val="24"/>
        </w:rPr>
        <w:t>724</w:t>
      </w:r>
      <w:r w:rsidRPr="008C1FC8">
        <w:rPr>
          <w:rFonts w:ascii="Calibri" w:hAnsi="Calibri" w:cs="Calibri"/>
          <w:sz w:val="24"/>
          <w:szCs w:val="24"/>
        </w:rPr>
        <w:t>/20</w:t>
      </w:r>
      <w:r w:rsidR="0097206E" w:rsidRPr="008C1FC8">
        <w:rPr>
          <w:rFonts w:ascii="Calibri" w:hAnsi="Calibri" w:cs="Calibri"/>
          <w:sz w:val="24"/>
          <w:szCs w:val="24"/>
        </w:rPr>
        <w:t>2</w:t>
      </w:r>
      <w:r w:rsidRPr="008C1FC8">
        <w:rPr>
          <w:rFonts w:ascii="Calibri" w:hAnsi="Calibri" w:cs="Calibri"/>
          <w:sz w:val="24"/>
          <w:szCs w:val="24"/>
        </w:rPr>
        <w:t xml:space="preserve">3, não suprimindo a responsabilidade da </w:t>
      </w:r>
      <w:r w:rsidR="0071019C" w:rsidRPr="008C1FC8">
        <w:rPr>
          <w:rFonts w:ascii="Calibri" w:hAnsi="Calibri" w:cs="Calibri"/>
          <w:b/>
          <w:bCs/>
          <w:sz w:val="24"/>
          <w:szCs w:val="24"/>
        </w:rPr>
        <w:t>CONTRATADA</w:t>
      </w:r>
      <w:r w:rsidRPr="008C1FC8">
        <w:rPr>
          <w:rFonts w:ascii="Calibri" w:hAnsi="Calibri" w:cs="Calibri"/>
          <w:sz w:val="24"/>
          <w:szCs w:val="24"/>
        </w:rPr>
        <w:t xml:space="preserve">, inclusive perante terceiros, por quaisquer </w:t>
      </w:r>
      <w:r w:rsidRPr="008C1FC8">
        <w:rPr>
          <w:rFonts w:ascii="Calibri" w:hAnsi="Calibri" w:cs="Calibri"/>
          <w:sz w:val="24"/>
          <w:szCs w:val="24"/>
        </w:rPr>
        <w:lastRenderedPageBreak/>
        <w:t xml:space="preserve">irregularidades, nos termos do artigo </w:t>
      </w:r>
      <w:r w:rsidR="000605C5" w:rsidRPr="008C1FC8">
        <w:rPr>
          <w:rFonts w:ascii="Calibri" w:hAnsi="Calibri" w:cs="Calibri"/>
          <w:sz w:val="24"/>
          <w:szCs w:val="24"/>
        </w:rPr>
        <w:t>120</w:t>
      </w:r>
      <w:r w:rsidRPr="008C1FC8">
        <w:rPr>
          <w:rFonts w:ascii="Calibri" w:hAnsi="Calibri" w:cs="Calibri"/>
          <w:sz w:val="24"/>
          <w:szCs w:val="24"/>
        </w:rPr>
        <w:t xml:space="preserve"> da Lei nº </w:t>
      </w:r>
      <w:r w:rsidR="003C1937" w:rsidRPr="008C1FC8">
        <w:rPr>
          <w:rFonts w:ascii="Calibri" w:hAnsi="Calibri" w:cs="Calibri"/>
          <w:sz w:val="24"/>
          <w:szCs w:val="24"/>
        </w:rPr>
        <w:t>14.133</w:t>
      </w:r>
      <w:r w:rsidRPr="008C1FC8">
        <w:rPr>
          <w:rFonts w:ascii="Calibri" w:hAnsi="Calibri" w:cs="Calibri"/>
          <w:sz w:val="24"/>
          <w:szCs w:val="24"/>
        </w:rPr>
        <w:t>/</w:t>
      </w:r>
      <w:r w:rsidR="003C1937" w:rsidRPr="008C1FC8">
        <w:rPr>
          <w:rFonts w:ascii="Calibri" w:hAnsi="Calibri" w:cs="Calibri"/>
          <w:sz w:val="24"/>
          <w:szCs w:val="24"/>
        </w:rPr>
        <w:t>2021</w:t>
      </w:r>
      <w:r w:rsidRPr="008C1FC8">
        <w:rPr>
          <w:rFonts w:ascii="Calibri" w:hAnsi="Calibri" w:cs="Calibri"/>
          <w:sz w:val="24"/>
          <w:szCs w:val="24"/>
        </w:rPr>
        <w:t xml:space="preserve">. </w:t>
      </w:r>
    </w:p>
    <w:p w14:paraId="007822A6" w14:textId="1F495368" w:rsidR="00416BEB" w:rsidRPr="008C1FC8" w:rsidRDefault="00416BEB" w:rsidP="00FD6B72">
      <w:pPr>
        <w:pStyle w:val="Corpodetexto"/>
        <w:numPr>
          <w:ilvl w:val="2"/>
          <w:numId w:val="1"/>
        </w:numPr>
        <w:spacing w:before="60" w:after="60" w:line="276" w:lineRule="auto"/>
        <w:ind w:left="1560" w:right="170" w:hanging="709"/>
        <w:jc w:val="both"/>
        <w:rPr>
          <w:rFonts w:ascii="Calibri" w:hAnsi="Calibri" w:cs="Calibri"/>
          <w:sz w:val="24"/>
          <w:szCs w:val="24"/>
        </w:rPr>
      </w:pPr>
      <w:r w:rsidRPr="008C1FC8">
        <w:rPr>
          <w:rFonts w:ascii="Calibri" w:hAnsi="Calibri" w:cs="Calibri"/>
          <w:sz w:val="24"/>
          <w:szCs w:val="24"/>
        </w:rPr>
        <w:t>Atuarão na fase da gestão e fiscalização, os servidores</w:t>
      </w:r>
      <w:r w:rsidR="00F95DD5" w:rsidRPr="008C1FC8">
        <w:rPr>
          <w:rFonts w:ascii="Calibri" w:hAnsi="Calibri" w:cs="Calibri"/>
          <w:sz w:val="24"/>
          <w:szCs w:val="24"/>
        </w:rPr>
        <w:t xml:space="preserve"> e</w:t>
      </w:r>
      <w:r w:rsidRPr="008C1FC8">
        <w:rPr>
          <w:rFonts w:ascii="Calibri" w:hAnsi="Calibri" w:cs="Calibri"/>
          <w:sz w:val="24"/>
          <w:szCs w:val="24"/>
        </w:rPr>
        <w:t xml:space="preserve"> seus suplentes</w:t>
      </w:r>
      <w:r w:rsidR="00BF3953" w:rsidRPr="008C1FC8">
        <w:rPr>
          <w:rFonts w:ascii="Calibri" w:hAnsi="Calibri" w:cs="Calibri"/>
          <w:sz w:val="24"/>
          <w:szCs w:val="24"/>
        </w:rPr>
        <w:t xml:space="preserve"> da </w:t>
      </w:r>
      <w:r w:rsidR="00152C2D" w:rsidRPr="008C1FC8">
        <w:rPr>
          <w:rFonts w:ascii="Calibri" w:hAnsi="Calibri" w:cs="Calibri"/>
          <w:sz w:val="24"/>
          <w:szCs w:val="24"/>
        </w:rPr>
        <w:t xml:space="preserve">Secretaria </w:t>
      </w:r>
      <w:r w:rsidR="006F3DEF" w:rsidRPr="008C1FC8">
        <w:rPr>
          <w:rFonts w:ascii="Calibri" w:hAnsi="Calibri" w:cs="Calibri"/>
          <w:sz w:val="24"/>
          <w:szCs w:val="24"/>
        </w:rPr>
        <w:t xml:space="preserve">de </w:t>
      </w:r>
      <w:r w:rsidR="00276CEB" w:rsidRPr="008C1FC8">
        <w:rPr>
          <w:rFonts w:ascii="Calibri" w:hAnsi="Calibri" w:cs="Calibri"/>
          <w:sz w:val="24"/>
          <w:szCs w:val="24"/>
        </w:rPr>
        <w:t>Tecnologia da Informação</w:t>
      </w:r>
      <w:r w:rsidRPr="008C1FC8">
        <w:rPr>
          <w:rFonts w:ascii="Calibri" w:hAnsi="Calibri" w:cs="Calibri"/>
          <w:sz w:val="24"/>
          <w:szCs w:val="24"/>
        </w:rPr>
        <w:t>, conforme designação da Egrégia Presidência do Tribunal de Justiça</w:t>
      </w:r>
      <w:r w:rsidR="00513F21" w:rsidRPr="008C1FC8">
        <w:rPr>
          <w:rFonts w:ascii="Calibri" w:hAnsi="Calibri" w:cs="Calibri"/>
          <w:sz w:val="24"/>
          <w:szCs w:val="24"/>
        </w:rPr>
        <w:t>.</w:t>
      </w:r>
    </w:p>
    <w:p w14:paraId="1BD5E0D2" w14:textId="57299974" w:rsidR="00416BEB" w:rsidRPr="008C1FC8" w:rsidRDefault="00416BEB" w:rsidP="00FD6B72">
      <w:pPr>
        <w:pStyle w:val="Corpodetexto"/>
        <w:numPr>
          <w:ilvl w:val="2"/>
          <w:numId w:val="1"/>
        </w:numPr>
        <w:spacing w:before="60" w:after="60" w:line="276" w:lineRule="auto"/>
        <w:ind w:left="1560" w:right="170" w:hanging="709"/>
        <w:jc w:val="both"/>
        <w:rPr>
          <w:rFonts w:ascii="Calibri" w:hAnsi="Calibri" w:cs="Calibri"/>
          <w:sz w:val="24"/>
          <w:szCs w:val="24"/>
        </w:rPr>
      </w:pPr>
      <w:r w:rsidRPr="008C1FC8">
        <w:rPr>
          <w:rFonts w:ascii="Calibri" w:hAnsi="Calibri" w:cs="Calibri"/>
          <w:sz w:val="24"/>
          <w:szCs w:val="24"/>
        </w:rPr>
        <w:t xml:space="preserve">Para efeito do disposto neste item, o </w:t>
      </w:r>
      <w:r w:rsidR="0071019C" w:rsidRPr="008C1FC8">
        <w:rPr>
          <w:rFonts w:ascii="Calibri" w:hAnsi="Calibri" w:cs="Calibri"/>
          <w:b/>
          <w:bCs/>
          <w:sz w:val="24"/>
          <w:szCs w:val="24"/>
        </w:rPr>
        <w:t>CONTRATANTE</w:t>
      </w:r>
      <w:r w:rsidRPr="008C1FC8">
        <w:rPr>
          <w:rFonts w:ascii="Calibri" w:hAnsi="Calibri" w:cs="Calibri"/>
          <w:sz w:val="24"/>
          <w:szCs w:val="24"/>
        </w:rPr>
        <w:t xml:space="preserve"> registrará as deficiências existentes na execução dos serviços e/ou inobservância das condições pactuadas, comunicando-as à </w:t>
      </w:r>
      <w:r w:rsidR="0071019C" w:rsidRPr="008C1FC8">
        <w:rPr>
          <w:rFonts w:ascii="Calibri" w:hAnsi="Calibri" w:cs="Calibri"/>
          <w:b/>
          <w:bCs/>
          <w:sz w:val="24"/>
          <w:szCs w:val="24"/>
        </w:rPr>
        <w:t>CONTRATADA</w:t>
      </w:r>
      <w:r w:rsidRPr="008C1FC8">
        <w:rPr>
          <w:rFonts w:ascii="Calibri" w:hAnsi="Calibri" w:cs="Calibri"/>
          <w:sz w:val="24"/>
          <w:szCs w:val="24"/>
        </w:rPr>
        <w:t xml:space="preserve"> para imediata correção, sem prejuízo da aplicação das penalidades previstas. </w:t>
      </w:r>
    </w:p>
    <w:p w14:paraId="771E99B3" w14:textId="4885D5BD" w:rsidR="00416BEB" w:rsidRPr="008C1FC8" w:rsidRDefault="00416BEB" w:rsidP="00FD6B72">
      <w:pPr>
        <w:pStyle w:val="Corpodetexto"/>
        <w:numPr>
          <w:ilvl w:val="2"/>
          <w:numId w:val="1"/>
        </w:numPr>
        <w:spacing w:before="60" w:after="60" w:line="276" w:lineRule="auto"/>
        <w:ind w:left="1560" w:right="170" w:hanging="709"/>
        <w:jc w:val="both"/>
        <w:rPr>
          <w:rFonts w:ascii="Calibri" w:hAnsi="Calibri" w:cs="Calibri"/>
          <w:sz w:val="24"/>
          <w:szCs w:val="24"/>
        </w:rPr>
      </w:pPr>
      <w:r w:rsidRPr="008C1FC8">
        <w:rPr>
          <w:rFonts w:ascii="Calibri" w:hAnsi="Calibri" w:cs="Calibri"/>
          <w:sz w:val="24"/>
          <w:szCs w:val="24"/>
        </w:rPr>
        <w:t xml:space="preserve">A Diretoria de Auditoria Interna (DAI) do Tribunal de Justiça do Estado de São Paulo, a qualquer tempo, poderá solicitar à empresa </w:t>
      </w:r>
      <w:r w:rsidR="0071019C" w:rsidRPr="008C1FC8">
        <w:rPr>
          <w:rFonts w:ascii="Calibri" w:hAnsi="Calibri" w:cs="Calibri"/>
          <w:b/>
          <w:bCs/>
          <w:sz w:val="24"/>
          <w:szCs w:val="24"/>
        </w:rPr>
        <w:t>CONTRATADA</w:t>
      </w:r>
      <w:r w:rsidRPr="008C1FC8">
        <w:rPr>
          <w:rFonts w:ascii="Calibri" w:hAnsi="Calibri" w:cs="Calibri"/>
          <w:sz w:val="24"/>
          <w:szCs w:val="24"/>
        </w:rPr>
        <w:t xml:space="preserve"> seus documentos e escriturações fiscais e/ou contábeis.</w:t>
      </w:r>
    </w:p>
    <w:p w14:paraId="573E8C05" w14:textId="79749F8A" w:rsidR="00605574" w:rsidRPr="008C1FC8" w:rsidRDefault="00416BEB" w:rsidP="002820F7">
      <w:pPr>
        <w:pStyle w:val="Corpodetexto"/>
        <w:numPr>
          <w:ilvl w:val="2"/>
          <w:numId w:val="1"/>
        </w:numPr>
        <w:spacing w:before="60" w:after="60" w:line="276" w:lineRule="auto"/>
        <w:ind w:left="1560" w:right="170" w:hanging="709"/>
        <w:jc w:val="both"/>
        <w:rPr>
          <w:rFonts w:ascii="Calibri" w:hAnsi="Calibri" w:cs="Calibri"/>
          <w:sz w:val="24"/>
          <w:szCs w:val="24"/>
        </w:rPr>
      </w:pPr>
      <w:r w:rsidRPr="008C1FC8">
        <w:rPr>
          <w:rFonts w:ascii="Calibri" w:hAnsi="Calibri" w:cs="Calibri"/>
          <w:sz w:val="24"/>
          <w:szCs w:val="24"/>
        </w:rPr>
        <w:t xml:space="preserve">A </w:t>
      </w:r>
      <w:r w:rsidR="0071019C" w:rsidRPr="008C1FC8">
        <w:rPr>
          <w:rFonts w:ascii="Calibri" w:hAnsi="Calibri" w:cs="Calibri"/>
          <w:b/>
          <w:bCs/>
          <w:sz w:val="24"/>
          <w:szCs w:val="24"/>
        </w:rPr>
        <w:t>CONTRATADA</w:t>
      </w:r>
      <w:r w:rsidRPr="008C1FC8">
        <w:rPr>
          <w:rFonts w:ascii="Calibri" w:hAnsi="Calibri" w:cs="Calibri"/>
          <w:sz w:val="24"/>
          <w:szCs w:val="24"/>
        </w:rPr>
        <w:t xml:space="preserve"> deverá indicar e manter o preposto, aceito pelo </w:t>
      </w:r>
      <w:r w:rsidR="0071019C" w:rsidRPr="008C1FC8">
        <w:rPr>
          <w:rFonts w:ascii="Calibri" w:hAnsi="Calibri" w:cs="Calibri"/>
          <w:b/>
          <w:bCs/>
          <w:sz w:val="24"/>
          <w:szCs w:val="24"/>
        </w:rPr>
        <w:t>CONTRATANTE</w:t>
      </w:r>
      <w:r w:rsidRPr="008C1FC8">
        <w:rPr>
          <w:rFonts w:ascii="Calibri" w:hAnsi="Calibri" w:cs="Calibri"/>
          <w:sz w:val="24"/>
          <w:szCs w:val="24"/>
        </w:rPr>
        <w:t xml:space="preserve">, para representá-la na execução do </w:t>
      </w:r>
      <w:r w:rsidR="00FD6B72" w:rsidRPr="008C1FC8">
        <w:rPr>
          <w:rFonts w:ascii="Calibri" w:hAnsi="Calibri" w:cs="Calibri"/>
          <w:sz w:val="24"/>
          <w:szCs w:val="24"/>
        </w:rPr>
        <w:t>c</w:t>
      </w:r>
      <w:r w:rsidRPr="008C1FC8">
        <w:rPr>
          <w:rFonts w:ascii="Calibri" w:hAnsi="Calibri" w:cs="Calibri"/>
          <w:sz w:val="24"/>
          <w:szCs w:val="24"/>
        </w:rPr>
        <w:t>ontrato.</w:t>
      </w:r>
    </w:p>
    <w:p w14:paraId="76D4C605" w14:textId="17172525" w:rsidR="001F1BE3" w:rsidRPr="008C1FC8" w:rsidRDefault="001F1BE3" w:rsidP="00FD6B72">
      <w:pPr>
        <w:pStyle w:val="Corpodetexto"/>
        <w:numPr>
          <w:ilvl w:val="1"/>
          <w:numId w:val="1"/>
        </w:numPr>
        <w:spacing w:before="60" w:after="60" w:line="276" w:lineRule="auto"/>
        <w:ind w:left="851" w:hanging="425"/>
        <w:jc w:val="both"/>
        <w:rPr>
          <w:rFonts w:ascii="Calibri" w:eastAsia="Times New Roman" w:hAnsi="Calibri" w:cs="Calibri"/>
          <w:b/>
          <w:bCs/>
          <w:sz w:val="24"/>
          <w:szCs w:val="24"/>
          <w:lang w:eastAsia="pt-BR"/>
        </w:rPr>
      </w:pPr>
      <w:r w:rsidRPr="008C1FC8">
        <w:rPr>
          <w:rFonts w:ascii="Calibri" w:eastAsia="Times New Roman" w:hAnsi="Calibri" w:cs="Calibri"/>
          <w:b/>
          <w:bCs/>
          <w:sz w:val="24"/>
          <w:szCs w:val="24"/>
          <w:lang w:eastAsia="pt-BR"/>
        </w:rPr>
        <w:t>Protocolo de comunicação (</w:t>
      </w:r>
      <w:r w:rsidR="00AF1F09" w:rsidRPr="008C1FC8">
        <w:rPr>
          <w:rFonts w:ascii="Calibri" w:eastAsia="Times New Roman" w:hAnsi="Calibri" w:cs="Calibri"/>
          <w:b/>
          <w:bCs/>
          <w:sz w:val="24"/>
          <w:szCs w:val="24"/>
          <w:lang w:eastAsia="pt-BR"/>
        </w:rPr>
        <w:t>Provimento CSM n.º 2.724/2023</w:t>
      </w:r>
      <w:r w:rsidRPr="008C1FC8">
        <w:rPr>
          <w:rFonts w:ascii="Calibri" w:eastAsia="Times New Roman" w:hAnsi="Calibri" w:cs="Calibri"/>
          <w:b/>
          <w:bCs/>
          <w:sz w:val="24"/>
          <w:szCs w:val="24"/>
          <w:lang w:eastAsia="pt-BR"/>
        </w:rPr>
        <w:t>)</w:t>
      </w:r>
    </w:p>
    <w:p w14:paraId="7EB9534F" w14:textId="07475C5A" w:rsidR="00FA641E" w:rsidRPr="008C1FC8" w:rsidRDefault="00FA641E" w:rsidP="00FD6B72">
      <w:pPr>
        <w:pStyle w:val="Corpodetexto"/>
        <w:numPr>
          <w:ilvl w:val="2"/>
          <w:numId w:val="1"/>
        </w:numPr>
        <w:spacing w:before="60" w:after="60" w:line="276" w:lineRule="auto"/>
        <w:ind w:left="1560" w:right="170" w:hanging="709"/>
        <w:jc w:val="both"/>
        <w:rPr>
          <w:rFonts w:ascii="Calibri" w:hAnsi="Calibri" w:cs="Calibri"/>
          <w:sz w:val="24"/>
          <w:szCs w:val="24"/>
        </w:rPr>
      </w:pPr>
      <w:r w:rsidRPr="008C1FC8">
        <w:rPr>
          <w:rFonts w:ascii="Calibri" w:hAnsi="Calibri" w:cs="Calibri"/>
          <w:sz w:val="24"/>
          <w:szCs w:val="24"/>
        </w:rPr>
        <w:t>Serão utilizados</w:t>
      </w:r>
      <w:r w:rsidR="00934D90" w:rsidRPr="008C1FC8">
        <w:rPr>
          <w:rFonts w:ascii="Calibri" w:hAnsi="Calibri" w:cs="Calibri"/>
          <w:sz w:val="24"/>
          <w:szCs w:val="24"/>
        </w:rPr>
        <w:t>, preferencialmente,</w:t>
      </w:r>
      <w:r w:rsidRPr="008C1FC8">
        <w:rPr>
          <w:rFonts w:ascii="Calibri" w:hAnsi="Calibri" w:cs="Calibri"/>
          <w:sz w:val="24"/>
          <w:szCs w:val="24"/>
        </w:rPr>
        <w:t xml:space="preserve"> os seguintes canais de comunicação e acompanhamento da execução do contrato: </w:t>
      </w:r>
    </w:p>
    <w:p w14:paraId="27C979B0" w14:textId="3EC0C81C" w:rsidR="00FA641E" w:rsidRPr="008C1FC8" w:rsidRDefault="00FA641E" w:rsidP="00FD6B72">
      <w:pPr>
        <w:pStyle w:val="Corpodetexto"/>
        <w:numPr>
          <w:ilvl w:val="3"/>
          <w:numId w:val="1"/>
        </w:numPr>
        <w:spacing w:before="60" w:after="60" w:line="276" w:lineRule="auto"/>
        <w:ind w:left="2410" w:right="170" w:hanging="850"/>
        <w:jc w:val="both"/>
        <w:rPr>
          <w:rFonts w:ascii="Calibri" w:hAnsi="Calibri" w:cs="Calibri"/>
          <w:sz w:val="24"/>
          <w:szCs w:val="24"/>
        </w:rPr>
      </w:pPr>
      <w:r w:rsidRPr="008C1FC8">
        <w:rPr>
          <w:rFonts w:ascii="Calibri" w:hAnsi="Calibri" w:cs="Calibri"/>
          <w:sz w:val="24"/>
          <w:szCs w:val="24"/>
        </w:rPr>
        <w:t xml:space="preserve">Correio eletrônico (e-mail); </w:t>
      </w:r>
    </w:p>
    <w:p w14:paraId="55C6B9D4" w14:textId="6DFD1961" w:rsidR="008A1BAB" w:rsidRPr="008C1FC8" w:rsidRDefault="00755C49" w:rsidP="00FD6B72">
      <w:pPr>
        <w:pStyle w:val="Corpodetexto"/>
        <w:numPr>
          <w:ilvl w:val="3"/>
          <w:numId w:val="1"/>
        </w:numPr>
        <w:spacing w:before="60" w:after="60" w:line="276" w:lineRule="auto"/>
        <w:ind w:left="2410" w:right="170" w:hanging="850"/>
        <w:jc w:val="both"/>
        <w:rPr>
          <w:rFonts w:ascii="Calibri" w:hAnsi="Calibri" w:cs="Calibri"/>
          <w:sz w:val="24"/>
          <w:szCs w:val="24"/>
        </w:rPr>
      </w:pPr>
      <w:r w:rsidRPr="008C1FC8">
        <w:rPr>
          <w:rFonts w:ascii="Calibri" w:hAnsi="Calibri" w:cs="Calibri"/>
          <w:sz w:val="24"/>
          <w:szCs w:val="24"/>
        </w:rPr>
        <w:t xml:space="preserve">Central de </w:t>
      </w:r>
      <w:r w:rsidR="008A1BAB" w:rsidRPr="008C1FC8">
        <w:rPr>
          <w:rFonts w:ascii="Calibri" w:hAnsi="Calibri" w:cs="Calibri"/>
          <w:sz w:val="24"/>
          <w:szCs w:val="24"/>
        </w:rPr>
        <w:t>Atendimento</w:t>
      </w:r>
      <w:r w:rsidR="00DC56F9" w:rsidRPr="008C1FC8">
        <w:rPr>
          <w:rFonts w:ascii="Calibri" w:hAnsi="Calibri" w:cs="Calibri"/>
          <w:sz w:val="24"/>
          <w:szCs w:val="24"/>
        </w:rPr>
        <w:t xml:space="preserve"> para os chamados</w:t>
      </w:r>
      <w:r w:rsidR="008A1BAB" w:rsidRPr="008C1FC8">
        <w:rPr>
          <w:rFonts w:ascii="Calibri" w:hAnsi="Calibri" w:cs="Calibri"/>
          <w:sz w:val="24"/>
          <w:szCs w:val="24"/>
        </w:rPr>
        <w:t>;</w:t>
      </w:r>
    </w:p>
    <w:p w14:paraId="5A750D13" w14:textId="50A26D56" w:rsidR="00066187" w:rsidRPr="008C1FC8" w:rsidRDefault="00AB1263" w:rsidP="00FD6B72">
      <w:pPr>
        <w:pStyle w:val="Corpodetexto"/>
        <w:numPr>
          <w:ilvl w:val="3"/>
          <w:numId w:val="1"/>
        </w:numPr>
        <w:spacing w:before="60" w:after="60" w:line="276" w:lineRule="auto"/>
        <w:ind w:left="2410" w:right="170" w:hanging="850"/>
        <w:jc w:val="both"/>
        <w:rPr>
          <w:rFonts w:ascii="Calibri" w:hAnsi="Calibri" w:cs="Calibri"/>
          <w:sz w:val="24"/>
          <w:szCs w:val="24"/>
        </w:rPr>
      </w:pPr>
      <w:r w:rsidRPr="008C1FC8">
        <w:rPr>
          <w:rFonts w:ascii="Calibri" w:hAnsi="Calibri" w:cs="Calibri"/>
          <w:sz w:val="24"/>
          <w:szCs w:val="24"/>
        </w:rPr>
        <w:t>Aplicativos de mensagens instantâneas</w:t>
      </w:r>
      <w:r w:rsidR="00066187" w:rsidRPr="008C1FC8">
        <w:rPr>
          <w:rFonts w:ascii="Calibri" w:hAnsi="Calibri" w:cs="Calibri"/>
          <w:sz w:val="24"/>
          <w:szCs w:val="24"/>
        </w:rPr>
        <w:t>.</w:t>
      </w:r>
    </w:p>
    <w:p w14:paraId="45747FB5" w14:textId="3D637165" w:rsidR="00D85517" w:rsidRPr="008C1FC8" w:rsidRDefault="00D85517" w:rsidP="00FD6B72">
      <w:pPr>
        <w:pStyle w:val="Corpodetexto"/>
        <w:numPr>
          <w:ilvl w:val="2"/>
          <w:numId w:val="1"/>
        </w:numPr>
        <w:spacing w:before="60" w:after="60" w:line="276" w:lineRule="auto"/>
        <w:ind w:left="1560" w:right="170" w:hanging="709"/>
        <w:jc w:val="both"/>
        <w:rPr>
          <w:rFonts w:ascii="Calibri" w:hAnsi="Calibri" w:cs="Calibri"/>
          <w:sz w:val="24"/>
          <w:szCs w:val="24"/>
        </w:rPr>
      </w:pPr>
      <w:r w:rsidRPr="008C1FC8">
        <w:rPr>
          <w:rFonts w:ascii="Calibri" w:hAnsi="Calibri" w:cs="Calibri"/>
          <w:sz w:val="24"/>
          <w:szCs w:val="24"/>
        </w:rPr>
        <w:t>O Gestor do Contrato</w:t>
      </w:r>
      <w:r w:rsidR="00FD6B72" w:rsidRPr="008C1FC8">
        <w:rPr>
          <w:rFonts w:ascii="Calibri" w:hAnsi="Calibri" w:cs="Calibri"/>
          <w:sz w:val="24"/>
          <w:szCs w:val="24"/>
        </w:rPr>
        <w:t xml:space="preserve"> e</w:t>
      </w:r>
      <w:r w:rsidRPr="008C1FC8">
        <w:rPr>
          <w:rFonts w:ascii="Calibri" w:hAnsi="Calibri" w:cs="Calibri"/>
          <w:sz w:val="24"/>
          <w:szCs w:val="24"/>
        </w:rPr>
        <w:t xml:space="preserve"> os Fiscais </w:t>
      </w:r>
      <w:r w:rsidR="00FD6B72" w:rsidRPr="008C1FC8">
        <w:rPr>
          <w:rFonts w:ascii="Calibri" w:hAnsi="Calibri" w:cs="Calibri"/>
          <w:sz w:val="24"/>
          <w:szCs w:val="24"/>
        </w:rPr>
        <w:t xml:space="preserve">do </w:t>
      </w:r>
      <w:r w:rsidR="00FD6B72" w:rsidRPr="008C1FC8">
        <w:rPr>
          <w:rFonts w:ascii="Calibri" w:hAnsi="Calibri" w:cs="Calibri"/>
          <w:b/>
          <w:bCs/>
          <w:sz w:val="24"/>
          <w:szCs w:val="24"/>
        </w:rPr>
        <w:t>CONTRATANTE</w:t>
      </w:r>
      <w:r w:rsidR="00FD6B72" w:rsidRPr="008C1FC8">
        <w:rPr>
          <w:rFonts w:ascii="Calibri" w:hAnsi="Calibri" w:cs="Calibri"/>
          <w:sz w:val="24"/>
          <w:szCs w:val="24"/>
        </w:rPr>
        <w:t xml:space="preserve"> </w:t>
      </w:r>
      <w:r w:rsidRPr="008C1FC8">
        <w:rPr>
          <w:rFonts w:ascii="Calibri" w:hAnsi="Calibri" w:cs="Calibri"/>
          <w:sz w:val="24"/>
          <w:szCs w:val="24"/>
        </w:rPr>
        <w:t>e o Preposto</w:t>
      </w:r>
      <w:r w:rsidR="00FD6B72" w:rsidRPr="008C1FC8">
        <w:rPr>
          <w:rFonts w:ascii="Calibri" w:hAnsi="Calibri" w:cs="Calibri"/>
          <w:sz w:val="24"/>
          <w:szCs w:val="24"/>
        </w:rPr>
        <w:t xml:space="preserve"> da </w:t>
      </w:r>
      <w:r w:rsidR="00FD6B72" w:rsidRPr="008C1FC8">
        <w:rPr>
          <w:rFonts w:ascii="Calibri" w:hAnsi="Calibri" w:cs="Calibri"/>
          <w:b/>
          <w:bCs/>
          <w:sz w:val="24"/>
          <w:szCs w:val="24"/>
        </w:rPr>
        <w:t>CONTRATADA</w:t>
      </w:r>
      <w:r w:rsidRPr="008C1FC8">
        <w:rPr>
          <w:rFonts w:ascii="Calibri" w:hAnsi="Calibri" w:cs="Calibri"/>
          <w:sz w:val="24"/>
          <w:szCs w:val="24"/>
        </w:rPr>
        <w:t xml:space="preserve"> serão responsáveis por receber, analisar e encaminhar todas as demandas relativas ao contrato, buscando solucionar os problemas dentro dos limites legais e de forma razoável.</w:t>
      </w:r>
    </w:p>
    <w:p w14:paraId="21A265E9" w14:textId="363287E1" w:rsidR="007057F4" w:rsidRPr="008C1FC8" w:rsidRDefault="00D85517" w:rsidP="00FD6B72">
      <w:pPr>
        <w:pStyle w:val="Corpodetexto"/>
        <w:numPr>
          <w:ilvl w:val="2"/>
          <w:numId w:val="1"/>
        </w:numPr>
        <w:spacing w:before="60" w:after="60" w:line="276" w:lineRule="auto"/>
        <w:ind w:left="1560" w:right="170" w:hanging="709"/>
        <w:jc w:val="both"/>
        <w:rPr>
          <w:rFonts w:ascii="Calibri" w:hAnsi="Calibri" w:cs="Calibri"/>
          <w:sz w:val="24"/>
          <w:szCs w:val="24"/>
        </w:rPr>
      </w:pPr>
      <w:r w:rsidRPr="008C1FC8">
        <w:rPr>
          <w:rFonts w:ascii="Calibri" w:hAnsi="Calibri" w:cs="Calibri"/>
          <w:sz w:val="24"/>
          <w:szCs w:val="24"/>
        </w:rPr>
        <w:t xml:space="preserve">Todos os atendimentos e solicitações realizados deverão ser documentados, </w:t>
      </w:r>
      <w:r w:rsidR="00A56BDD">
        <w:rPr>
          <w:rFonts w:ascii="Calibri" w:hAnsi="Calibri" w:cs="Calibri"/>
          <w:sz w:val="24"/>
          <w:szCs w:val="24"/>
        </w:rPr>
        <w:t>possibilitando</w:t>
      </w:r>
      <w:r w:rsidRPr="008C1FC8">
        <w:rPr>
          <w:rFonts w:ascii="Calibri" w:hAnsi="Calibri" w:cs="Calibri"/>
          <w:sz w:val="24"/>
          <w:szCs w:val="24"/>
        </w:rPr>
        <w:t xml:space="preserve"> rastreabilidade, histórico de incidentes e conformidade com as regras de segurança da informação do </w:t>
      </w:r>
      <w:r w:rsidRPr="008C1FC8">
        <w:rPr>
          <w:rFonts w:ascii="Calibri" w:hAnsi="Calibri" w:cs="Calibri"/>
          <w:b/>
          <w:bCs/>
          <w:sz w:val="24"/>
          <w:szCs w:val="24"/>
        </w:rPr>
        <w:t>CONTRATANTE</w:t>
      </w:r>
      <w:r w:rsidRPr="008C1FC8">
        <w:rPr>
          <w:rFonts w:ascii="Calibri" w:hAnsi="Calibri" w:cs="Calibri"/>
          <w:sz w:val="24"/>
          <w:szCs w:val="24"/>
        </w:rPr>
        <w:t>.</w:t>
      </w:r>
    </w:p>
    <w:p w14:paraId="4B7789F3" w14:textId="2C5DD6C7" w:rsidR="007947DE" w:rsidRPr="008C1FC8" w:rsidRDefault="00BE210B" w:rsidP="002820F7">
      <w:pPr>
        <w:pStyle w:val="Corpodetexto"/>
        <w:numPr>
          <w:ilvl w:val="2"/>
          <w:numId w:val="1"/>
        </w:numPr>
        <w:spacing w:before="60" w:after="60" w:line="276" w:lineRule="auto"/>
        <w:ind w:left="1560" w:right="170" w:hanging="709"/>
        <w:jc w:val="both"/>
        <w:rPr>
          <w:rFonts w:ascii="Calibri" w:hAnsi="Calibri" w:cs="Calibri"/>
          <w:sz w:val="24"/>
          <w:szCs w:val="24"/>
        </w:rPr>
      </w:pPr>
      <w:r w:rsidRPr="008C1FC8">
        <w:rPr>
          <w:rFonts w:ascii="Calibri" w:hAnsi="Calibri" w:cs="Calibri"/>
          <w:sz w:val="24"/>
          <w:szCs w:val="24"/>
        </w:rPr>
        <w:t xml:space="preserve">A comunicação entre o </w:t>
      </w:r>
      <w:r w:rsidR="0071019C" w:rsidRPr="008C1FC8">
        <w:rPr>
          <w:rFonts w:ascii="Calibri" w:hAnsi="Calibri" w:cs="Calibri"/>
          <w:b/>
          <w:bCs/>
          <w:sz w:val="24"/>
          <w:szCs w:val="24"/>
        </w:rPr>
        <w:t>CONTRATANTE</w:t>
      </w:r>
      <w:r w:rsidRPr="008C1FC8">
        <w:rPr>
          <w:rFonts w:ascii="Calibri" w:hAnsi="Calibri" w:cs="Calibri"/>
          <w:sz w:val="24"/>
          <w:szCs w:val="24"/>
        </w:rPr>
        <w:t xml:space="preserve"> e a </w:t>
      </w:r>
      <w:r w:rsidR="0071019C" w:rsidRPr="008C1FC8">
        <w:rPr>
          <w:rFonts w:ascii="Calibri" w:hAnsi="Calibri" w:cs="Calibri"/>
          <w:b/>
          <w:bCs/>
          <w:sz w:val="24"/>
          <w:szCs w:val="24"/>
        </w:rPr>
        <w:t>CONTRATADA</w:t>
      </w:r>
      <w:r w:rsidRPr="008C1FC8">
        <w:rPr>
          <w:rFonts w:ascii="Calibri" w:hAnsi="Calibri" w:cs="Calibri"/>
          <w:sz w:val="24"/>
          <w:szCs w:val="24"/>
        </w:rPr>
        <w:t>, para tratamento de questões administrativas</w:t>
      </w:r>
      <w:r w:rsidR="00CD4881" w:rsidRPr="008C1FC8">
        <w:rPr>
          <w:rFonts w:ascii="Calibri" w:hAnsi="Calibri" w:cs="Calibri"/>
          <w:sz w:val="24"/>
          <w:szCs w:val="24"/>
        </w:rPr>
        <w:t xml:space="preserve">, contratuais e técnicas, ocorrerá sempre </w:t>
      </w:r>
      <w:r w:rsidR="00F47A09" w:rsidRPr="008C1FC8">
        <w:rPr>
          <w:rFonts w:ascii="Calibri" w:hAnsi="Calibri" w:cs="Calibri"/>
          <w:sz w:val="24"/>
          <w:szCs w:val="24"/>
        </w:rPr>
        <w:t xml:space="preserve">via Preposto, ou seu substituto, designado pela </w:t>
      </w:r>
      <w:r w:rsidR="0071019C" w:rsidRPr="008C1FC8">
        <w:rPr>
          <w:rFonts w:ascii="Calibri" w:hAnsi="Calibri" w:cs="Calibri"/>
          <w:b/>
          <w:bCs/>
          <w:sz w:val="24"/>
          <w:szCs w:val="24"/>
        </w:rPr>
        <w:t>CONTRATADA</w:t>
      </w:r>
      <w:r w:rsidR="00992CE3" w:rsidRPr="008C1FC8">
        <w:rPr>
          <w:rFonts w:ascii="Calibri" w:hAnsi="Calibri" w:cs="Calibri"/>
          <w:sz w:val="24"/>
          <w:szCs w:val="24"/>
        </w:rPr>
        <w:t>,</w:t>
      </w:r>
      <w:r w:rsidR="00D260C1" w:rsidRPr="008C1FC8">
        <w:rPr>
          <w:rFonts w:ascii="Calibri" w:hAnsi="Calibri" w:cs="Calibri"/>
          <w:sz w:val="24"/>
          <w:szCs w:val="24"/>
        </w:rPr>
        <w:t xml:space="preserve"> observando </w:t>
      </w:r>
      <w:r w:rsidR="009F63A3" w:rsidRPr="008C1FC8">
        <w:rPr>
          <w:rFonts w:ascii="Calibri" w:hAnsi="Calibri" w:cs="Calibri"/>
          <w:sz w:val="24"/>
          <w:szCs w:val="24"/>
        </w:rPr>
        <w:t xml:space="preserve">os prazos </w:t>
      </w:r>
      <w:r w:rsidR="00A35100" w:rsidRPr="008C1FC8">
        <w:rPr>
          <w:rFonts w:ascii="Calibri" w:hAnsi="Calibri" w:cs="Calibri"/>
          <w:sz w:val="24"/>
          <w:szCs w:val="24"/>
        </w:rPr>
        <w:t>estabelecidos no</w:t>
      </w:r>
      <w:r w:rsidR="00D260C1" w:rsidRPr="008C1FC8">
        <w:rPr>
          <w:rFonts w:ascii="Calibri" w:hAnsi="Calibri" w:cs="Calibri"/>
          <w:sz w:val="24"/>
          <w:szCs w:val="24"/>
        </w:rPr>
        <w:t xml:space="preserve"> art. 130 </w:t>
      </w:r>
      <w:r w:rsidR="00637EB0" w:rsidRPr="008C1FC8">
        <w:rPr>
          <w:rFonts w:ascii="Calibri" w:hAnsi="Calibri" w:cs="Calibri"/>
          <w:sz w:val="24"/>
          <w:szCs w:val="24"/>
        </w:rPr>
        <w:t xml:space="preserve">do </w:t>
      </w:r>
      <w:r w:rsidR="00B200FB" w:rsidRPr="008C1FC8">
        <w:rPr>
          <w:rFonts w:ascii="Calibri" w:hAnsi="Calibri" w:cs="Calibri"/>
          <w:sz w:val="24"/>
          <w:szCs w:val="24"/>
        </w:rPr>
        <w:t xml:space="preserve">Provimento </w:t>
      </w:r>
      <w:r w:rsidR="000C7074" w:rsidRPr="008C1FC8">
        <w:rPr>
          <w:rFonts w:ascii="Calibri" w:hAnsi="Calibri" w:cs="Calibri"/>
          <w:sz w:val="24"/>
          <w:szCs w:val="24"/>
        </w:rPr>
        <w:t xml:space="preserve">nº </w:t>
      </w:r>
      <w:r w:rsidR="00B200FB" w:rsidRPr="008C1FC8">
        <w:rPr>
          <w:rFonts w:ascii="Calibri" w:hAnsi="Calibri" w:cs="Calibri"/>
          <w:sz w:val="24"/>
          <w:szCs w:val="24"/>
        </w:rPr>
        <w:t>2.724/2023 da Egrégi</w:t>
      </w:r>
      <w:r w:rsidR="00E61FFC" w:rsidRPr="008C1FC8">
        <w:rPr>
          <w:rFonts w:ascii="Calibri" w:hAnsi="Calibri" w:cs="Calibri"/>
          <w:sz w:val="24"/>
          <w:szCs w:val="24"/>
        </w:rPr>
        <w:t>o</w:t>
      </w:r>
      <w:r w:rsidR="00B41A61" w:rsidRPr="008C1FC8">
        <w:rPr>
          <w:rFonts w:ascii="Calibri" w:hAnsi="Calibri" w:cs="Calibri"/>
          <w:sz w:val="24"/>
          <w:szCs w:val="24"/>
        </w:rPr>
        <w:t xml:space="preserve"> Conselho Superior da Magistratura</w:t>
      </w:r>
      <w:r w:rsidR="00B200FB" w:rsidRPr="008C1FC8">
        <w:rPr>
          <w:rFonts w:ascii="Calibri" w:hAnsi="Calibri" w:cs="Calibri"/>
          <w:sz w:val="24"/>
          <w:szCs w:val="24"/>
        </w:rPr>
        <w:t xml:space="preserve"> do Tribunal de Justiça do Estado de São Paulo.</w:t>
      </w:r>
    </w:p>
    <w:p w14:paraId="524A37FC" w14:textId="7A130E9C" w:rsidR="007947DE" w:rsidRPr="007417D3" w:rsidRDefault="007947DE" w:rsidP="000C7074">
      <w:pPr>
        <w:pStyle w:val="Corpodetexto"/>
        <w:numPr>
          <w:ilvl w:val="1"/>
          <w:numId w:val="1"/>
        </w:numPr>
        <w:spacing w:before="60" w:after="60" w:line="276" w:lineRule="auto"/>
        <w:ind w:left="851" w:hanging="425"/>
        <w:jc w:val="both"/>
        <w:rPr>
          <w:rFonts w:ascii="Calibri" w:eastAsia="Times New Roman" w:hAnsi="Calibri" w:cs="Calibri"/>
          <w:b/>
          <w:bCs/>
          <w:sz w:val="24"/>
          <w:szCs w:val="24"/>
          <w:lang w:eastAsia="pt-BR"/>
        </w:rPr>
      </w:pPr>
      <w:r w:rsidRPr="007417D3">
        <w:rPr>
          <w:rFonts w:ascii="Calibri" w:eastAsia="Times New Roman" w:hAnsi="Calibri" w:cs="Calibri"/>
          <w:b/>
          <w:bCs/>
          <w:sz w:val="24"/>
          <w:szCs w:val="24"/>
          <w:lang w:eastAsia="pt-BR"/>
        </w:rPr>
        <w:t>Metodologia e formas de avaliação (item 14 da pag. 40 do Guia CNJ)</w:t>
      </w:r>
    </w:p>
    <w:p w14:paraId="378116AE" w14:textId="0FC44025" w:rsidR="00F47A09" w:rsidRPr="00E3275C" w:rsidRDefault="007947DE" w:rsidP="002820F7">
      <w:pPr>
        <w:pStyle w:val="Corpodetexto"/>
        <w:numPr>
          <w:ilvl w:val="2"/>
          <w:numId w:val="1"/>
        </w:numPr>
        <w:spacing w:before="60" w:after="60" w:line="276" w:lineRule="auto"/>
        <w:ind w:left="1560" w:hanging="709"/>
        <w:jc w:val="both"/>
        <w:rPr>
          <w:rFonts w:ascii="Calibri" w:eastAsia="Times New Roman" w:hAnsi="Calibri" w:cs="Calibri"/>
          <w:b/>
          <w:bCs/>
          <w:sz w:val="24"/>
          <w:szCs w:val="24"/>
          <w:lang w:eastAsia="pt-BR"/>
        </w:rPr>
      </w:pPr>
      <w:r w:rsidRPr="008C1FC8">
        <w:rPr>
          <w:rFonts w:ascii="Calibri" w:eastAsia="Times New Roman" w:hAnsi="Calibri" w:cs="Calibri"/>
          <w:sz w:val="24"/>
          <w:szCs w:val="24"/>
          <w:lang w:eastAsia="pt-BR"/>
        </w:rPr>
        <w:t xml:space="preserve">A ferramenta utilizada para mensurar o atendimento e qualidade dos serviços prestados é o </w:t>
      </w:r>
      <w:r w:rsidR="00B217C9" w:rsidRPr="008C1FC8">
        <w:rPr>
          <w:rFonts w:ascii="Calibri" w:eastAsia="Times New Roman" w:hAnsi="Calibri" w:cs="Calibri"/>
          <w:sz w:val="24"/>
          <w:szCs w:val="24"/>
          <w:lang w:eastAsia="pt-BR"/>
        </w:rPr>
        <w:t>Acordo de Nível de Serviços</w:t>
      </w:r>
      <w:r w:rsidR="001A12BF" w:rsidRPr="008C1FC8">
        <w:rPr>
          <w:rFonts w:ascii="Calibri" w:eastAsia="Times New Roman" w:hAnsi="Calibri" w:cs="Calibri"/>
          <w:sz w:val="24"/>
          <w:szCs w:val="24"/>
          <w:lang w:eastAsia="pt-BR"/>
        </w:rPr>
        <w:t xml:space="preserve"> (denominado pela </w:t>
      </w:r>
      <w:r w:rsidR="001A12BF" w:rsidRPr="006405F5">
        <w:rPr>
          <w:rFonts w:ascii="Calibri" w:eastAsia="Times New Roman" w:hAnsi="Calibri" w:cs="Calibri"/>
          <w:b/>
          <w:bCs/>
          <w:sz w:val="24"/>
          <w:szCs w:val="24"/>
          <w:lang w:eastAsia="pt-BR"/>
        </w:rPr>
        <w:t>CONTRATADA</w:t>
      </w:r>
      <w:r w:rsidR="001A12BF" w:rsidRPr="008C1FC8">
        <w:rPr>
          <w:rFonts w:ascii="Calibri" w:eastAsia="Times New Roman" w:hAnsi="Calibri" w:cs="Calibri"/>
          <w:sz w:val="24"/>
          <w:szCs w:val="24"/>
          <w:lang w:eastAsia="pt-BR"/>
        </w:rPr>
        <w:t xml:space="preserve"> como </w:t>
      </w:r>
      <w:r w:rsidR="001A12BF" w:rsidRPr="008C1FC8">
        <w:rPr>
          <w:rFonts w:ascii="Calibri" w:hAnsi="Calibri" w:cs="Calibri"/>
          <w:sz w:val="24"/>
          <w:szCs w:val="24"/>
        </w:rPr>
        <w:t>Tempo de Resposta Inicial Estimado</w:t>
      </w:r>
      <w:r w:rsidR="001A12BF" w:rsidRPr="008C1FC8">
        <w:rPr>
          <w:rFonts w:ascii="Calibri" w:eastAsia="Times New Roman" w:hAnsi="Calibri" w:cs="Calibri"/>
          <w:sz w:val="24"/>
          <w:szCs w:val="24"/>
          <w:lang w:eastAsia="pt-BR"/>
        </w:rPr>
        <w:t>)</w:t>
      </w:r>
      <w:r w:rsidR="00B217C9" w:rsidRPr="008C1FC8">
        <w:rPr>
          <w:rFonts w:ascii="Calibri" w:eastAsia="Times New Roman" w:hAnsi="Calibri" w:cs="Calibri"/>
          <w:sz w:val="24"/>
          <w:szCs w:val="24"/>
          <w:lang w:eastAsia="pt-BR"/>
        </w:rPr>
        <w:t xml:space="preserve">, </w:t>
      </w:r>
      <w:r w:rsidR="000E43CC" w:rsidRPr="008C1FC8">
        <w:rPr>
          <w:rFonts w:ascii="Calibri" w:eastAsia="Times New Roman" w:hAnsi="Calibri" w:cs="Calibri"/>
          <w:sz w:val="24"/>
          <w:szCs w:val="24"/>
          <w:lang w:eastAsia="pt-BR"/>
        </w:rPr>
        <w:t xml:space="preserve">previsto no </w:t>
      </w:r>
      <w:r w:rsidR="000E43CC" w:rsidRPr="00E3275C">
        <w:rPr>
          <w:rFonts w:ascii="Calibri" w:eastAsia="Times New Roman" w:hAnsi="Calibri" w:cs="Calibri"/>
          <w:sz w:val="24"/>
          <w:szCs w:val="24"/>
          <w:lang w:eastAsia="pt-BR"/>
        </w:rPr>
        <w:t>Anexo</w:t>
      </w:r>
      <w:r w:rsidR="007B3515" w:rsidRPr="00E3275C">
        <w:rPr>
          <w:rFonts w:ascii="Calibri" w:eastAsia="Times New Roman" w:hAnsi="Calibri" w:cs="Calibri"/>
          <w:sz w:val="24"/>
          <w:szCs w:val="24"/>
          <w:lang w:eastAsia="pt-BR"/>
        </w:rPr>
        <w:t xml:space="preserve"> II</w:t>
      </w:r>
      <w:r w:rsidR="000E43CC" w:rsidRPr="00E3275C">
        <w:rPr>
          <w:rFonts w:ascii="Calibri" w:eastAsia="Times New Roman" w:hAnsi="Calibri" w:cs="Calibri"/>
          <w:sz w:val="24"/>
          <w:szCs w:val="24"/>
          <w:lang w:eastAsia="pt-BR"/>
        </w:rPr>
        <w:t xml:space="preserve"> deste Termo de Referência</w:t>
      </w:r>
      <w:r w:rsidRPr="00E3275C">
        <w:rPr>
          <w:rFonts w:ascii="Calibri" w:eastAsia="Times New Roman" w:hAnsi="Calibri" w:cs="Calibri"/>
          <w:sz w:val="24"/>
          <w:szCs w:val="24"/>
          <w:lang w:eastAsia="pt-BR"/>
        </w:rPr>
        <w:t>.</w:t>
      </w:r>
    </w:p>
    <w:p w14:paraId="6EA1604C" w14:textId="4B648D4F" w:rsidR="00822416" w:rsidRPr="00E3275C" w:rsidRDefault="00822416" w:rsidP="000C7074">
      <w:pPr>
        <w:pStyle w:val="Corpodetexto"/>
        <w:numPr>
          <w:ilvl w:val="1"/>
          <w:numId w:val="1"/>
        </w:numPr>
        <w:spacing w:before="60" w:after="60" w:line="276" w:lineRule="auto"/>
        <w:ind w:left="851" w:hanging="425"/>
        <w:jc w:val="both"/>
        <w:rPr>
          <w:rFonts w:ascii="Calibri" w:eastAsia="Times New Roman" w:hAnsi="Calibri" w:cs="Calibri"/>
          <w:b/>
          <w:bCs/>
          <w:sz w:val="24"/>
          <w:szCs w:val="24"/>
          <w:lang w:eastAsia="pt-BR"/>
        </w:rPr>
      </w:pPr>
      <w:r w:rsidRPr="00E3275C">
        <w:rPr>
          <w:rFonts w:ascii="Calibri" w:eastAsia="Times New Roman" w:hAnsi="Calibri" w:cs="Calibri"/>
          <w:b/>
          <w:bCs/>
          <w:sz w:val="24"/>
          <w:szCs w:val="24"/>
          <w:lang w:eastAsia="pt-BR"/>
        </w:rPr>
        <w:t xml:space="preserve">Recebimento Provisório e Definitivo </w:t>
      </w:r>
    </w:p>
    <w:p w14:paraId="5681BEB0" w14:textId="77777777" w:rsidR="00C175C8" w:rsidRPr="008C1FC8" w:rsidRDefault="00C175C8" w:rsidP="00C175C8">
      <w:pPr>
        <w:pStyle w:val="PargrafodaLista"/>
        <w:numPr>
          <w:ilvl w:val="2"/>
          <w:numId w:val="1"/>
        </w:numPr>
        <w:spacing w:before="60" w:after="60" w:line="276" w:lineRule="auto"/>
        <w:ind w:left="1560" w:hanging="709"/>
        <w:rPr>
          <w:rFonts w:ascii="Calibri" w:eastAsia="Times New Roman" w:hAnsi="Calibri" w:cs="Calibri"/>
          <w:sz w:val="24"/>
          <w:szCs w:val="24"/>
          <w:lang w:eastAsia="pt-BR"/>
        </w:rPr>
      </w:pPr>
      <w:r w:rsidRPr="008C1FC8">
        <w:rPr>
          <w:rFonts w:ascii="Calibri" w:eastAsia="Times New Roman" w:hAnsi="Calibri" w:cs="Calibri"/>
          <w:sz w:val="24"/>
          <w:szCs w:val="24"/>
          <w:lang w:eastAsia="pt-BR"/>
        </w:rPr>
        <w:t>O recebimento do objeto contratado (ateste do documento fiscal) se dará nos termos do artigo 140 da Lei nº 14.133/2021 e do Capítulo XI do Provimento nº 2.724/2023 do Egrégio Conselho Superior da Magistratura do Tribunal de Justiça do Estado de São Paulo.</w:t>
      </w:r>
    </w:p>
    <w:p w14:paraId="342B382A" w14:textId="77777777" w:rsidR="00C175C8" w:rsidRPr="008C1FC8" w:rsidRDefault="00C175C8" w:rsidP="007361E1">
      <w:pPr>
        <w:pStyle w:val="PargrafodaLista"/>
        <w:numPr>
          <w:ilvl w:val="3"/>
          <w:numId w:val="1"/>
        </w:numPr>
        <w:spacing w:before="60" w:after="60" w:line="276" w:lineRule="auto"/>
        <w:ind w:left="2410" w:hanging="850"/>
        <w:rPr>
          <w:rFonts w:ascii="Calibri" w:eastAsia="Times New Roman" w:hAnsi="Calibri" w:cs="Calibri"/>
          <w:sz w:val="24"/>
          <w:szCs w:val="24"/>
          <w:lang w:eastAsia="pt-BR"/>
        </w:rPr>
      </w:pPr>
      <w:r w:rsidRPr="008C1FC8">
        <w:rPr>
          <w:rFonts w:ascii="Calibri" w:eastAsia="Times New Roman" w:hAnsi="Calibri" w:cs="Calibri"/>
          <w:sz w:val="24"/>
          <w:szCs w:val="24"/>
          <w:lang w:eastAsia="pt-BR"/>
        </w:rPr>
        <w:lastRenderedPageBreak/>
        <w:t>Considerando a previsão contratual de pagamento antecipado anual em parcela única, com fundamento no artigo 145, §§ 1°a 3, da Lei nº 14.133/2021, e em razão da vantajosidade técnica e econômica da contratação, o recebimento provisório será formalizado mediante ateste da efetiva dos serviços descritos no item 1.1, com destaque para a ativação dos canais de atendimento reativo, proativo e estratégico, a liberação das credenciais de suporte e a operacionalização das funcionalidades contratadas.</w:t>
      </w:r>
    </w:p>
    <w:p w14:paraId="5506ABDD" w14:textId="77777777" w:rsidR="007361E1" w:rsidRPr="008C1FC8" w:rsidRDefault="00C175C8" w:rsidP="007361E1">
      <w:pPr>
        <w:pStyle w:val="PargrafodaLista"/>
        <w:numPr>
          <w:ilvl w:val="3"/>
          <w:numId w:val="1"/>
        </w:numPr>
        <w:spacing w:before="60" w:after="60" w:line="276" w:lineRule="auto"/>
        <w:ind w:left="2410" w:hanging="850"/>
        <w:rPr>
          <w:rFonts w:ascii="Calibri" w:eastAsia="Times New Roman" w:hAnsi="Calibri" w:cs="Calibri"/>
          <w:sz w:val="24"/>
          <w:szCs w:val="24"/>
          <w:lang w:eastAsia="pt-BR"/>
        </w:rPr>
      </w:pPr>
      <w:r w:rsidRPr="008C1FC8">
        <w:rPr>
          <w:rFonts w:ascii="Calibri" w:hAnsi="Calibri" w:cs="Calibri"/>
          <w:sz w:val="24"/>
          <w:szCs w:val="24"/>
        </w:rPr>
        <w:t>O recebimento definitivo do objeto será realizado pelo fiscal do contrato, mediante termo de aceite, a ser executado mensalmente, que comprove a conformidade do objeto com as especificações contratuais, levando em consideração os aspectos qualitativos e quantitativos dos serviços executados.</w:t>
      </w:r>
    </w:p>
    <w:p w14:paraId="6EE14CDF" w14:textId="77777777" w:rsidR="007361E1" w:rsidRPr="008C1FC8" w:rsidRDefault="00C175C8" w:rsidP="007361E1">
      <w:pPr>
        <w:pStyle w:val="PargrafodaLista"/>
        <w:numPr>
          <w:ilvl w:val="3"/>
          <w:numId w:val="1"/>
        </w:numPr>
        <w:spacing w:before="60" w:after="60" w:line="276" w:lineRule="auto"/>
        <w:ind w:left="2410" w:hanging="850"/>
        <w:rPr>
          <w:rFonts w:ascii="Calibri" w:eastAsia="Times New Roman" w:hAnsi="Calibri" w:cs="Calibri"/>
          <w:sz w:val="24"/>
          <w:szCs w:val="24"/>
          <w:lang w:eastAsia="pt-BR"/>
        </w:rPr>
      </w:pPr>
      <w:r w:rsidRPr="008C1FC8">
        <w:rPr>
          <w:rFonts w:ascii="Calibri" w:hAnsi="Calibri" w:cs="Calibri"/>
          <w:sz w:val="24"/>
          <w:szCs w:val="24"/>
        </w:rPr>
        <w:t xml:space="preserve">Para efeito do disposto no item anterior, o(s) responsável(is) pela fiscalização deverá(ão) levar em consideração, além dos preços contratados, os seguintes aspectos: </w:t>
      </w:r>
    </w:p>
    <w:p w14:paraId="6989FC28" w14:textId="77777777" w:rsidR="007361E1" w:rsidRPr="008C1FC8" w:rsidRDefault="00C175C8" w:rsidP="007361E1">
      <w:pPr>
        <w:pStyle w:val="PargrafodaLista"/>
        <w:numPr>
          <w:ilvl w:val="4"/>
          <w:numId w:val="1"/>
        </w:numPr>
        <w:spacing w:before="60" w:after="60" w:line="276" w:lineRule="auto"/>
        <w:ind w:left="3402" w:hanging="992"/>
        <w:rPr>
          <w:rFonts w:ascii="Calibri" w:eastAsia="Times New Roman" w:hAnsi="Calibri" w:cs="Calibri"/>
          <w:sz w:val="24"/>
          <w:szCs w:val="24"/>
          <w:lang w:eastAsia="pt-BR"/>
        </w:rPr>
      </w:pPr>
      <w:r w:rsidRPr="008C1FC8">
        <w:rPr>
          <w:rFonts w:ascii="Calibri" w:hAnsi="Calibri" w:cs="Calibri"/>
          <w:sz w:val="24"/>
          <w:szCs w:val="24"/>
        </w:rPr>
        <w:t xml:space="preserve">A qualidade do material e dos produtos empregados; </w:t>
      </w:r>
    </w:p>
    <w:p w14:paraId="7ED9317F" w14:textId="77777777" w:rsidR="007361E1" w:rsidRPr="008C1FC8" w:rsidRDefault="00C175C8" w:rsidP="007361E1">
      <w:pPr>
        <w:pStyle w:val="PargrafodaLista"/>
        <w:numPr>
          <w:ilvl w:val="4"/>
          <w:numId w:val="1"/>
        </w:numPr>
        <w:spacing w:before="60" w:after="60" w:line="276" w:lineRule="auto"/>
        <w:ind w:left="3402" w:hanging="992"/>
        <w:rPr>
          <w:rFonts w:ascii="Calibri" w:eastAsia="Times New Roman" w:hAnsi="Calibri" w:cs="Calibri"/>
          <w:sz w:val="24"/>
          <w:szCs w:val="24"/>
          <w:lang w:eastAsia="pt-BR"/>
        </w:rPr>
      </w:pPr>
      <w:r w:rsidRPr="008C1FC8">
        <w:rPr>
          <w:rFonts w:ascii="Calibri" w:hAnsi="Calibri" w:cs="Calibri"/>
          <w:sz w:val="24"/>
          <w:szCs w:val="24"/>
        </w:rPr>
        <w:t>A presteza no atendimento das solicitações da administração; e</w:t>
      </w:r>
    </w:p>
    <w:p w14:paraId="243FE9B6" w14:textId="6D9B6E09" w:rsidR="00C175C8" w:rsidRPr="008C1FC8" w:rsidRDefault="00C175C8" w:rsidP="007361E1">
      <w:pPr>
        <w:pStyle w:val="PargrafodaLista"/>
        <w:numPr>
          <w:ilvl w:val="4"/>
          <w:numId w:val="1"/>
        </w:numPr>
        <w:spacing w:before="60" w:after="60" w:line="276" w:lineRule="auto"/>
        <w:ind w:left="3402" w:hanging="992"/>
        <w:rPr>
          <w:rFonts w:ascii="Calibri" w:eastAsia="Times New Roman" w:hAnsi="Calibri" w:cs="Calibri"/>
          <w:sz w:val="24"/>
          <w:szCs w:val="24"/>
          <w:lang w:eastAsia="pt-BR"/>
        </w:rPr>
      </w:pPr>
      <w:r w:rsidRPr="008C1FC8">
        <w:rPr>
          <w:rFonts w:ascii="Calibri" w:hAnsi="Calibri" w:cs="Calibri"/>
          <w:sz w:val="24"/>
          <w:szCs w:val="24"/>
        </w:rPr>
        <w:t>O cumprimento das obrigações e rotinas estabelecidas no contrato.</w:t>
      </w:r>
    </w:p>
    <w:p w14:paraId="68551A0E" w14:textId="77777777" w:rsidR="007361E1" w:rsidRPr="008C1FC8" w:rsidRDefault="00C175C8" w:rsidP="007361E1">
      <w:pPr>
        <w:widowControl w:val="0"/>
        <w:numPr>
          <w:ilvl w:val="2"/>
          <w:numId w:val="1"/>
        </w:numPr>
        <w:autoSpaceDE w:val="0"/>
        <w:autoSpaceDN w:val="0"/>
        <w:spacing w:before="60" w:after="60" w:line="276" w:lineRule="auto"/>
        <w:ind w:left="1560" w:hanging="709"/>
        <w:jc w:val="both"/>
        <w:rPr>
          <w:rFonts w:ascii="Calibri" w:eastAsia="Times New Roman" w:hAnsi="Calibri" w:cs="Calibri"/>
          <w:sz w:val="24"/>
          <w:szCs w:val="24"/>
          <w:lang w:val="pt-PT" w:eastAsia="pt-BR"/>
        </w:rPr>
      </w:pPr>
      <w:r w:rsidRPr="008C1FC8">
        <w:rPr>
          <w:rFonts w:ascii="Calibri" w:eastAsia="Times New Roman" w:hAnsi="Calibri" w:cs="Calibri"/>
          <w:sz w:val="24"/>
          <w:szCs w:val="24"/>
          <w:lang w:val="pt-PT" w:eastAsia="pt-BR"/>
        </w:rPr>
        <w:t>O prazo para o recebimento do objeto contratado será de:</w:t>
      </w:r>
    </w:p>
    <w:p w14:paraId="07EDE407" w14:textId="77777777" w:rsidR="007361E1" w:rsidRPr="008C1FC8" w:rsidRDefault="00C175C8" w:rsidP="007361E1">
      <w:pPr>
        <w:widowControl w:val="0"/>
        <w:numPr>
          <w:ilvl w:val="3"/>
          <w:numId w:val="1"/>
        </w:numPr>
        <w:autoSpaceDE w:val="0"/>
        <w:autoSpaceDN w:val="0"/>
        <w:spacing w:before="60" w:after="60" w:line="276" w:lineRule="auto"/>
        <w:ind w:left="2410" w:hanging="850"/>
        <w:jc w:val="both"/>
        <w:rPr>
          <w:rFonts w:ascii="Calibri" w:eastAsia="Times New Roman" w:hAnsi="Calibri" w:cs="Calibri"/>
          <w:sz w:val="24"/>
          <w:szCs w:val="24"/>
          <w:lang w:val="pt-PT" w:eastAsia="pt-BR"/>
        </w:rPr>
      </w:pPr>
      <w:r w:rsidRPr="008C1FC8">
        <w:rPr>
          <w:rFonts w:ascii="Calibri" w:eastAsia="Arial" w:hAnsi="Calibri" w:cs="Calibri"/>
          <w:sz w:val="24"/>
          <w:szCs w:val="24"/>
          <w:lang w:val="pt-PT"/>
        </w:rPr>
        <w:t>Recebimento provisório: até 15 (quinze) dias contados da data de disponibilização técnica dos serviços contratados e do início efetivo da prestação, mediante ateste da fiscalização quanto à entrega dos acessos, credenciais e canais previstos contratualmente.</w:t>
      </w:r>
    </w:p>
    <w:p w14:paraId="33733FBC" w14:textId="3FB46E07" w:rsidR="00C175C8" w:rsidRPr="008C1FC8" w:rsidRDefault="00C175C8" w:rsidP="007361E1">
      <w:pPr>
        <w:widowControl w:val="0"/>
        <w:numPr>
          <w:ilvl w:val="3"/>
          <w:numId w:val="1"/>
        </w:numPr>
        <w:autoSpaceDE w:val="0"/>
        <w:autoSpaceDN w:val="0"/>
        <w:spacing w:before="60" w:after="60" w:line="276" w:lineRule="auto"/>
        <w:ind w:left="2410" w:hanging="850"/>
        <w:jc w:val="both"/>
        <w:rPr>
          <w:rFonts w:ascii="Calibri" w:eastAsia="Times New Roman" w:hAnsi="Calibri" w:cs="Calibri"/>
          <w:sz w:val="24"/>
          <w:szCs w:val="24"/>
          <w:lang w:val="pt-PT" w:eastAsia="pt-BR"/>
        </w:rPr>
      </w:pPr>
      <w:r w:rsidRPr="008C1FC8">
        <w:rPr>
          <w:rFonts w:ascii="Calibri" w:eastAsia="Arial" w:hAnsi="Calibri" w:cs="Calibri"/>
          <w:sz w:val="24"/>
          <w:szCs w:val="24"/>
          <w:lang w:val="pt-PT"/>
        </w:rPr>
        <w:t>Recebimento definitivo: até 15 (quinze) dias contados do recebimento provisório, observado o disposto no artigo 140, §2º, da Lei nº 14.133/2021, mediante análise conclusiva da fiscalização quanto ao cumprimento integral das obrigações pactuadas.</w:t>
      </w:r>
    </w:p>
    <w:p w14:paraId="1D48D62B" w14:textId="77777777" w:rsidR="007361E1" w:rsidRPr="008C1FC8" w:rsidRDefault="00C175C8" w:rsidP="007361E1">
      <w:pPr>
        <w:widowControl w:val="0"/>
        <w:numPr>
          <w:ilvl w:val="2"/>
          <w:numId w:val="1"/>
        </w:numPr>
        <w:autoSpaceDE w:val="0"/>
        <w:autoSpaceDN w:val="0"/>
        <w:spacing w:before="60" w:after="60" w:line="276" w:lineRule="auto"/>
        <w:ind w:left="1560" w:hanging="709"/>
        <w:jc w:val="both"/>
        <w:rPr>
          <w:rFonts w:ascii="Calibri" w:eastAsia="Times New Roman" w:hAnsi="Calibri" w:cs="Calibri"/>
          <w:sz w:val="24"/>
          <w:szCs w:val="24"/>
          <w:lang w:val="pt-PT" w:eastAsia="pt-BR"/>
        </w:rPr>
      </w:pPr>
      <w:r w:rsidRPr="008C1FC8">
        <w:rPr>
          <w:rFonts w:ascii="Calibri" w:eastAsia="Times New Roman" w:hAnsi="Calibri" w:cs="Calibri"/>
          <w:sz w:val="24"/>
          <w:szCs w:val="24"/>
          <w:lang w:val="pt-PT" w:eastAsia="pt-BR"/>
        </w:rPr>
        <w:t xml:space="preserve">Caso a execução dos serviços revele descumprimento das condições contratuais, níveis mínimos de desempenho ou prazos estabelecidos, a fiscalização técnica registrará formalmente a não conformidade e notificará a </w:t>
      </w:r>
      <w:r w:rsidRPr="00920ECB">
        <w:rPr>
          <w:rFonts w:ascii="Calibri" w:eastAsia="Times New Roman" w:hAnsi="Calibri" w:cs="Calibri"/>
          <w:b/>
          <w:bCs/>
          <w:sz w:val="24"/>
          <w:szCs w:val="24"/>
          <w:lang w:val="pt-PT" w:eastAsia="pt-BR"/>
        </w:rPr>
        <w:t>CONTRATADA</w:t>
      </w:r>
      <w:r w:rsidRPr="008C1FC8">
        <w:rPr>
          <w:rFonts w:ascii="Calibri" w:eastAsia="Times New Roman" w:hAnsi="Calibri" w:cs="Calibri"/>
          <w:sz w:val="24"/>
          <w:szCs w:val="24"/>
          <w:lang w:val="pt-PT" w:eastAsia="pt-BR"/>
        </w:rPr>
        <w:t xml:space="preserve"> para que proceda à regularização, ainda que o pagamento tenha sido antecipado.</w:t>
      </w:r>
    </w:p>
    <w:p w14:paraId="0C6C6EED" w14:textId="671B4C3E" w:rsidR="00C175C8" w:rsidRPr="008C1FC8" w:rsidRDefault="00C175C8" w:rsidP="007361E1">
      <w:pPr>
        <w:widowControl w:val="0"/>
        <w:numPr>
          <w:ilvl w:val="3"/>
          <w:numId w:val="1"/>
        </w:numPr>
        <w:autoSpaceDE w:val="0"/>
        <w:autoSpaceDN w:val="0"/>
        <w:spacing w:before="60" w:after="60" w:line="276" w:lineRule="auto"/>
        <w:ind w:left="2410" w:hanging="850"/>
        <w:jc w:val="both"/>
        <w:rPr>
          <w:rFonts w:ascii="Calibri" w:eastAsia="Times New Roman" w:hAnsi="Calibri" w:cs="Calibri"/>
          <w:sz w:val="24"/>
          <w:szCs w:val="24"/>
          <w:lang w:val="pt-PT" w:eastAsia="pt-BR"/>
        </w:rPr>
      </w:pPr>
      <w:r w:rsidRPr="008C1FC8">
        <w:rPr>
          <w:rFonts w:ascii="Calibri" w:eastAsia="Arial" w:hAnsi="Calibri" w:cs="Calibri"/>
          <w:sz w:val="24"/>
          <w:szCs w:val="24"/>
          <w:lang w:val="pt-PT"/>
        </w:rPr>
        <w:t xml:space="preserve">Na hipótese acima, a </w:t>
      </w:r>
      <w:r w:rsidRPr="00E44745">
        <w:rPr>
          <w:rFonts w:ascii="Calibri" w:eastAsia="Arial" w:hAnsi="Calibri" w:cs="Calibri"/>
          <w:b/>
          <w:bCs/>
          <w:sz w:val="24"/>
          <w:szCs w:val="24"/>
          <w:lang w:val="pt-PT"/>
        </w:rPr>
        <w:t>CONTRATADA</w:t>
      </w:r>
      <w:r w:rsidRPr="008C1FC8">
        <w:rPr>
          <w:rFonts w:ascii="Calibri" w:eastAsia="Arial" w:hAnsi="Calibri" w:cs="Calibri"/>
          <w:sz w:val="24"/>
          <w:szCs w:val="24"/>
          <w:lang w:val="pt-PT"/>
        </w:rPr>
        <w:t xml:space="preserve"> deverá providenciar a correção ou complementação dos serviços, sem ônus adicional à</w:t>
      </w:r>
      <w:r w:rsidRPr="008C1FC8">
        <w:rPr>
          <w:rFonts w:ascii="Calibri" w:eastAsia="Times New Roman" w:hAnsi="Calibri" w:cs="Calibri"/>
          <w:sz w:val="24"/>
          <w:szCs w:val="24"/>
          <w:lang w:val="pt-PT" w:eastAsia="pt-BR"/>
        </w:rPr>
        <w:t xml:space="preserve"> </w:t>
      </w:r>
      <w:r w:rsidRPr="00E44745">
        <w:rPr>
          <w:rFonts w:ascii="Calibri" w:eastAsia="Arial" w:hAnsi="Calibri" w:cs="Calibri"/>
          <w:b/>
          <w:bCs/>
          <w:sz w:val="24"/>
          <w:szCs w:val="24"/>
          <w:lang w:val="pt-PT"/>
        </w:rPr>
        <w:t>CONTRATANTE</w:t>
      </w:r>
      <w:r w:rsidRPr="008C1FC8">
        <w:rPr>
          <w:rFonts w:ascii="Calibri" w:eastAsia="Arial" w:hAnsi="Calibri" w:cs="Calibri"/>
          <w:sz w:val="24"/>
          <w:szCs w:val="24"/>
          <w:lang w:val="pt-PT"/>
        </w:rPr>
        <w:t>,</w:t>
      </w:r>
      <w:r w:rsidRPr="008C1FC8">
        <w:rPr>
          <w:rFonts w:ascii="Calibri" w:eastAsia="Times New Roman" w:hAnsi="Calibri" w:cs="Calibri"/>
          <w:sz w:val="24"/>
          <w:szCs w:val="24"/>
          <w:lang w:val="pt-PT" w:eastAsia="pt-BR"/>
        </w:rPr>
        <w:t xml:space="preserve"> no prazo estipulado pela fiscalização. </w:t>
      </w:r>
      <w:r w:rsidRPr="008C1FC8">
        <w:rPr>
          <w:rFonts w:ascii="Calibri" w:eastAsia="Arial" w:hAnsi="Calibri" w:cs="Calibri"/>
          <w:sz w:val="24"/>
          <w:szCs w:val="24"/>
          <w:lang w:val="pt-PT"/>
        </w:rPr>
        <w:t xml:space="preserve">O descumprimento ensejará a aplicação das sanções previstas neste Estudo Técnico Preliminar, no contrato e na legislação vigente, inclusive a possibilidade de glosa proporcional, compensação financeira ou devolução dos valores pagos, conforme disposto no §3º do artigo 145 da Lei nº 14.133/2021. </w:t>
      </w:r>
    </w:p>
    <w:p w14:paraId="4C2299F5" w14:textId="5803572D" w:rsidR="003A7A0F" w:rsidRPr="00BB3ABA" w:rsidRDefault="00C175C8" w:rsidP="00C175C8">
      <w:pPr>
        <w:pStyle w:val="Corpodetexto"/>
        <w:numPr>
          <w:ilvl w:val="2"/>
          <w:numId w:val="1"/>
        </w:numPr>
        <w:spacing w:before="60" w:after="60" w:line="276" w:lineRule="auto"/>
        <w:ind w:left="1560" w:hanging="709"/>
        <w:jc w:val="both"/>
        <w:rPr>
          <w:rFonts w:ascii="Calibri" w:eastAsia="Times New Roman" w:hAnsi="Calibri" w:cs="Calibri"/>
          <w:sz w:val="28"/>
          <w:szCs w:val="28"/>
          <w:lang w:eastAsia="pt-BR"/>
        </w:rPr>
      </w:pPr>
      <w:r w:rsidRPr="00BB3ABA">
        <w:rPr>
          <w:rFonts w:ascii="Calibri" w:eastAsia="Times New Roman" w:hAnsi="Calibri" w:cs="Calibri"/>
          <w:sz w:val="24"/>
          <w:szCs w:val="24"/>
          <w:lang w:val="pt-BR" w:eastAsia="pt-BR"/>
        </w:rPr>
        <w:t xml:space="preserve">Na hipótese de ocorrência do previsto no artigo 124, inciso II, alínea “d”, da Lei nº 14.133/2021, em sua redação atual, a CONTRATADA deverá, primeiramente, observar os prazos de execução que foram pactuados, enquanto for apreciado o pedido de </w:t>
      </w:r>
      <w:r w:rsidRPr="00BB3ABA">
        <w:rPr>
          <w:rFonts w:ascii="Calibri" w:eastAsia="Times New Roman" w:hAnsi="Calibri" w:cs="Calibri"/>
          <w:sz w:val="24"/>
          <w:szCs w:val="24"/>
          <w:lang w:val="pt-BR" w:eastAsia="pt-BR"/>
        </w:rPr>
        <w:lastRenderedPageBreak/>
        <w:t>restabelecimento de equilíbrio econômico-financeiro, sob pena de incorrer em inadimplência, com a consequente aplicação das penalidades legais e as previstas nesta contratação</w:t>
      </w:r>
      <w:r w:rsidR="003A7A0F" w:rsidRPr="00BB3ABA">
        <w:rPr>
          <w:rFonts w:ascii="Calibri" w:eastAsia="Times New Roman" w:hAnsi="Calibri" w:cs="Calibri"/>
          <w:sz w:val="28"/>
          <w:szCs w:val="28"/>
          <w:lang w:eastAsia="pt-BR"/>
        </w:rPr>
        <w:t xml:space="preserve">.  </w:t>
      </w:r>
    </w:p>
    <w:p w14:paraId="32655347" w14:textId="14367CF5" w:rsidR="00822416" w:rsidRPr="008C1FC8" w:rsidRDefault="00822416" w:rsidP="00E5011F">
      <w:pPr>
        <w:pStyle w:val="Corpodetexto"/>
        <w:numPr>
          <w:ilvl w:val="1"/>
          <w:numId w:val="1"/>
        </w:numPr>
        <w:spacing w:before="60" w:after="60" w:line="276" w:lineRule="auto"/>
        <w:ind w:left="851" w:hanging="425"/>
        <w:jc w:val="both"/>
        <w:rPr>
          <w:rFonts w:ascii="Calibri" w:eastAsia="Times New Roman" w:hAnsi="Calibri" w:cs="Calibri"/>
          <w:b/>
          <w:bCs/>
          <w:sz w:val="24"/>
          <w:szCs w:val="24"/>
          <w:lang w:eastAsia="pt-BR"/>
        </w:rPr>
      </w:pPr>
      <w:r w:rsidRPr="008C1FC8">
        <w:rPr>
          <w:rFonts w:ascii="Calibri" w:eastAsia="Times New Roman" w:hAnsi="Calibri" w:cs="Calibri"/>
          <w:b/>
          <w:bCs/>
          <w:sz w:val="24"/>
          <w:szCs w:val="24"/>
          <w:lang w:eastAsia="pt-BR"/>
        </w:rPr>
        <w:t xml:space="preserve">Condições de pagamento </w:t>
      </w:r>
    </w:p>
    <w:p w14:paraId="58DFC0DC" w14:textId="77777777" w:rsidR="00913BAF" w:rsidRPr="008C1FC8" w:rsidRDefault="00913BAF" w:rsidP="00913BAF">
      <w:pPr>
        <w:pStyle w:val="Corpodetexto"/>
        <w:numPr>
          <w:ilvl w:val="2"/>
          <w:numId w:val="1"/>
        </w:numPr>
        <w:spacing w:before="60" w:after="60" w:line="276" w:lineRule="auto"/>
        <w:ind w:left="1560" w:hanging="657"/>
        <w:jc w:val="both"/>
        <w:rPr>
          <w:rFonts w:ascii="Calibri" w:eastAsia="Times New Roman" w:hAnsi="Calibri" w:cs="Calibri"/>
          <w:sz w:val="24"/>
          <w:szCs w:val="24"/>
          <w:lang w:eastAsia="pt-BR"/>
        </w:rPr>
      </w:pPr>
      <w:r w:rsidRPr="008C1FC8">
        <w:rPr>
          <w:rFonts w:ascii="Calibri" w:eastAsia="Times New Roman" w:hAnsi="Calibri" w:cs="Calibri"/>
          <w:sz w:val="24"/>
          <w:szCs w:val="24"/>
          <w:lang w:eastAsia="pt-BR"/>
        </w:rPr>
        <w:t>O pagamento será realizado de forma antecipada, conforme previsto no artigo 145, §1º da Lei nº 14.133/2021, em parcela única anual relativa ao exercício corrente, por 3 (três) exercícios consecutivos, no prazo de até 30 (trinta) dias dos atestes, que serão realizados mediante comprovação da disponibilização dos serviços, acesso aos canais de suporte e ativação dos recursos contratados a partir do início da vigência contratual e também a cada periodo de 12 (doze) meses de vigência.</w:t>
      </w:r>
    </w:p>
    <w:p w14:paraId="1AF6A505" w14:textId="77777777" w:rsidR="00913BAF" w:rsidRPr="008C1FC8" w:rsidRDefault="00913BAF" w:rsidP="00913BAF">
      <w:pPr>
        <w:pStyle w:val="Corpodetexto"/>
        <w:numPr>
          <w:ilvl w:val="2"/>
          <w:numId w:val="1"/>
        </w:numPr>
        <w:spacing w:before="60" w:after="60" w:line="276" w:lineRule="auto"/>
        <w:ind w:left="1560" w:hanging="657"/>
        <w:jc w:val="both"/>
        <w:rPr>
          <w:rFonts w:ascii="Calibri" w:eastAsia="Times New Roman" w:hAnsi="Calibri" w:cs="Calibri"/>
          <w:sz w:val="24"/>
          <w:szCs w:val="24"/>
          <w:lang w:eastAsia="pt-BR"/>
        </w:rPr>
      </w:pPr>
      <w:r w:rsidRPr="008C1FC8">
        <w:rPr>
          <w:rFonts w:ascii="Calibri" w:eastAsia="Times New Roman" w:hAnsi="Calibri" w:cs="Calibri"/>
          <w:sz w:val="24"/>
          <w:szCs w:val="24"/>
          <w:lang w:eastAsia="pt-BR"/>
        </w:rPr>
        <w:t>Em razão do pagamento antecipado, o recebimento definitivo não implicará novo ateste da nota fiscal/fatura, destinando-se exclusivamente à comprovação técnica da execução integral do período contratado, para fins de encerramento da etapa anual e eventual renovação do compromisso.</w:t>
      </w:r>
    </w:p>
    <w:p w14:paraId="0F745723" w14:textId="77777777" w:rsidR="00913BAF" w:rsidRPr="008C1FC8" w:rsidRDefault="00913BAF" w:rsidP="00913BAF">
      <w:pPr>
        <w:pStyle w:val="Corpodetexto"/>
        <w:numPr>
          <w:ilvl w:val="2"/>
          <w:numId w:val="1"/>
        </w:numPr>
        <w:spacing w:before="60" w:after="60" w:line="276" w:lineRule="auto"/>
        <w:ind w:left="1560" w:hanging="657"/>
        <w:jc w:val="both"/>
        <w:rPr>
          <w:rFonts w:ascii="Calibri" w:eastAsia="Times New Roman" w:hAnsi="Calibri" w:cs="Calibri"/>
          <w:sz w:val="24"/>
          <w:szCs w:val="24"/>
          <w:lang w:eastAsia="pt-BR"/>
        </w:rPr>
      </w:pPr>
      <w:r w:rsidRPr="008C1FC8">
        <w:rPr>
          <w:rFonts w:ascii="Calibri" w:eastAsia="Times New Roman" w:hAnsi="Calibri" w:cs="Calibri"/>
          <w:sz w:val="24"/>
          <w:szCs w:val="24"/>
          <w:lang w:eastAsia="pt-BR"/>
        </w:rPr>
        <w:t xml:space="preserve">O </w:t>
      </w:r>
      <w:r w:rsidRPr="008C1FC8">
        <w:rPr>
          <w:rFonts w:ascii="Calibri" w:eastAsia="Times New Roman" w:hAnsi="Calibri" w:cs="Calibri"/>
          <w:b/>
          <w:bCs/>
          <w:sz w:val="24"/>
          <w:szCs w:val="24"/>
          <w:lang w:eastAsia="pt-BR"/>
        </w:rPr>
        <w:t>CONTRATANTE</w:t>
      </w:r>
      <w:r w:rsidRPr="008C1FC8">
        <w:rPr>
          <w:rFonts w:ascii="Calibri" w:eastAsia="Times New Roman" w:hAnsi="Calibri" w:cs="Calibri"/>
          <w:sz w:val="24"/>
          <w:szCs w:val="24"/>
          <w:lang w:eastAsia="pt-BR"/>
        </w:rPr>
        <w:t xml:space="preserve"> pagará à </w:t>
      </w:r>
      <w:r w:rsidRPr="008C1FC8">
        <w:rPr>
          <w:rFonts w:ascii="Calibri" w:eastAsia="Times New Roman" w:hAnsi="Calibri" w:cs="Calibri"/>
          <w:b/>
          <w:bCs/>
          <w:sz w:val="24"/>
          <w:szCs w:val="24"/>
          <w:lang w:eastAsia="pt-BR"/>
        </w:rPr>
        <w:t>CONTRATADA</w:t>
      </w:r>
      <w:r w:rsidRPr="008C1FC8">
        <w:rPr>
          <w:rFonts w:ascii="Calibri" w:eastAsia="Times New Roman" w:hAnsi="Calibri" w:cs="Calibri"/>
          <w:sz w:val="24"/>
          <w:szCs w:val="24"/>
          <w:lang w:eastAsia="pt-BR"/>
        </w:rPr>
        <w:t xml:space="preserve"> pela execução dos serviços previstos neste Estudo Técnico Preliminar, com observância das seguintes condições: </w:t>
      </w:r>
    </w:p>
    <w:p w14:paraId="4F3743E1" w14:textId="6BF41FC9" w:rsidR="00913BAF" w:rsidRPr="008C1FC8" w:rsidRDefault="00913BAF" w:rsidP="00913BAF">
      <w:pPr>
        <w:pStyle w:val="Corpodetexto"/>
        <w:numPr>
          <w:ilvl w:val="3"/>
          <w:numId w:val="1"/>
        </w:numPr>
        <w:spacing w:before="60" w:after="60" w:line="276" w:lineRule="auto"/>
        <w:ind w:left="2410" w:hanging="850"/>
        <w:jc w:val="both"/>
        <w:rPr>
          <w:rFonts w:ascii="Calibri" w:eastAsia="Times New Roman" w:hAnsi="Calibri" w:cs="Calibri"/>
          <w:sz w:val="24"/>
          <w:szCs w:val="24"/>
          <w:lang w:eastAsia="pt-BR"/>
        </w:rPr>
      </w:pPr>
      <w:r w:rsidRPr="008C1FC8">
        <w:rPr>
          <w:rFonts w:ascii="Calibri" w:eastAsia="Times New Roman" w:hAnsi="Calibri" w:cs="Calibri"/>
          <w:sz w:val="24"/>
          <w:szCs w:val="24"/>
          <w:lang w:eastAsia="pt-BR"/>
        </w:rPr>
        <w:t>A não entrega dos documentos comprobatórios da prestação dos serviços ou a execução em desconformidade com os níveis mínimos de qualidade, prazos ou especificações técnicas previstas não impedirá o pagamento antecipado já realizado, mas ensejará a adoção das medidas administrativas cabíveis, incluindo glosa proporcional e multas decorrentes de penalidades, cujos valores serão descontados na parcela anual do exercício subsequente, nos termos do §3º do artigo 145 da Lei nº 14.133/2021.</w:t>
      </w:r>
    </w:p>
    <w:p w14:paraId="1633F086" w14:textId="77777777" w:rsidR="00913BAF" w:rsidRPr="008C1FC8" w:rsidRDefault="00913BAF" w:rsidP="00913BAF">
      <w:pPr>
        <w:pStyle w:val="Corpodetexto"/>
        <w:numPr>
          <w:ilvl w:val="3"/>
          <w:numId w:val="1"/>
        </w:numPr>
        <w:spacing w:before="60" w:after="60" w:line="276" w:lineRule="auto"/>
        <w:ind w:left="2410" w:hanging="850"/>
        <w:jc w:val="both"/>
        <w:rPr>
          <w:rFonts w:ascii="Calibri" w:eastAsia="Times New Roman" w:hAnsi="Calibri" w:cs="Calibri"/>
          <w:sz w:val="24"/>
          <w:szCs w:val="24"/>
          <w:lang w:eastAsia="pt-BR"/>
        </w:rPr>
      </w:pPr>
      <w:r w:rsidRPr="008C1FC8">
        <w:rPr>
          <w:rFonts w:ascii="Calibri" w:eastAsia="Times New Roman" w:hAnsi="Calibri" w:cs="Calibri"/>
          <w:sz w:val="24"/>
          <w:szCs w:val="24"/>
          <w:lang w:eastAsia="pt-BR"/>
        </w:rPr>
        <w:t xml:space="preserve">Sobre o valor de cada parcela anual incidirão as retenções de tributos previstos em lei, devendo a </w:t>
      </w:r>
      <w:r w:rsidRPr="00FD4E93">
        <w:rPr>
          <w:rFonts w:ascii="Calibri" w:eastAsia="Times New Roman" w:hAnsi="Calibri" w:cs="Calibri"/>
          <w:b/>
          <w:bCs/>
          <w:sz w:val="24"/>
          <w:szCs w:val="24"/>
          <w:lang w:eastAsia="pt-BR"/>
        </w:rPr>
        <w:t>CONTRATADA</w:t>
      </w:r>
      <w:r w:rsidRPr="008C1FC8">
        <w:rPr>
          <w:rFonts w:ascii="Calibri" w:eastAsia="Times New Roman" w:hAnsi="Calibri" w:cs="Calibri"/>
          <w:sz w:val="24"/>
          <w:szCs w:val="24"/>
          <w:lang w:eastAsia="pt-BR"/>
        </w:rPr>
        <w:t xml:space="preserve"> fazer apenas o destaque destes na Nota Fiscal.</w:t>
      </w:r>
    </w:p>
    <w:p w14:paraId="619F10BB" w14:textId="77777777" w:rsidR="00913BAF" w:rsidRPr="008C1FC8" w:rsidRDefault="00913BAF" w:rsidP="002770CB">
      <w:pPr>
        <w:pStyle w:val="Corpodetexto"/>
        <w:numPr>
          <w:ilvl w:val="2"/>
          <w:numId w:val="1"/>
        </w:numPr>
        <w:spacing w:before="60" w:after="60" w:line="276" w:lineRule="auto"/>
        <w:ind w:left="1560" w:hanging="657"/>
        <w:jc w:val="both"/>
        <w:rPr>
          <w:rFonts w:ascii="Calibri" w:eastAsia="Times New Roman" w:hAnsi="Calibri" w:cs="Calibri"/>
          <w:sz w:val="24"/>
          <w:szCs w:val="24"/>
          <w:lang w:eastAsia="pt-BR"/>
        </w:rPr>
      </w:pPr>
      <w:r w:rsidRPr="008C1FC8">
        <w:rPr>
          <w:rFonts w:ascii="Calibri" w:eastAsia="Times New Roman" w:hAnsi="Calibri" w:cs="Calibri"/>
          <w:sz w:val="24"/>
          <w:szCs w:val="24"/>
          <w:lang w:eastAsia="pt-BR"/>
        </w:rPr>
        <w:t xml:space="preserve">Eventuais glosas, penalidades ou reduções decorrentes de descumprimento contratual ou dos níveis de serviço (ANS) serão apuradas pela fiscalização e formalmente comunicadas à </w:t>
      </w:r>
      <w:r w:rsidRPr="00FD4E93">
        <w:rPr>
          <w:rFonts w:ascii="Calibri" w:eastAsia="Times New Roman" w:hAnsi="Calibri" w:cs="Calibri"/>
          <w:b/>
          <w:bCs/>
          <w:sz w:val="24"/>
          <w:szCs w:val="24"/>
          <w:lang w:eastAsia="pt-BR"/>
        </w:rPr>
        <w:t>CONTRATADA</w:t>
      </w:r>
      <w:r w:rsidRPr="008C1FC8">
        <w:rPr>
          <w:rFonts w:ascii="Calibri" w:eastAsia="Times New Roman" w:hAnsi="Calibri" w:cs="Calibri"/>
          <w:sz w:val="24"/>
          <w:szCs w:val="24"/>
          <w:lang w:eastAsia="pt-BR"/>
        </w:rPr>
        <w:t xml:space="preserve">, com registro dos percentuais incidentes sobre o valor da parcela contratual. </w:t>
      </w:r>
    </w:p>
    <w:p w14:paraId="2E51BDC9" w14:textId="77777777" w:rsidR="00913BAF" w:rsidRPr="008C1FC8" w:rsidRDefault="00913BAF" w:rsidP="00913BAF">
      <w:pPr>
        <w:pStyle w:val="Corpodetexto"/>
        <w:numPr>
          <w:ilvl w:val="3"/>
          <w:numId w:val="1"/>
        </w:numPr>
        <w:spacing w:before="60" w:after="60" w:line="276" w:lineRule="auto"/>
        <w:ind w:left="2410" w:hanging="877"/>
        <w:jc w:val="both"/>
        <w:rPr>
          <w:rFonts w:ascii="Calibri" w:eastAsia="Times New Roman" w:hAnsi="Calibri" w:cs="Calibri"/>
          <w:sz w:val="24"/>
          <w:szCs w:val="24"/>
          <w:lang w:eastAsia="pt-BR"/>
        </w:rPr>
      </w:pPr>
      <w:r w:rsidRPr="008C1FC8">
        <w:rPr>
          <w:rFonts w:ascii="Calibri" w:eastAsia="Times New Roman" w:hAnsi="Calibri" w:cs="Calibri"/>
          <w:sz w:val="24"/>
          <w:szCs w:val="24"/>
          <w:lang w:eastAsia="pt-BR"/>
        </w:rPr>
        <w:t>Quando houver pagamento anual subsequente, a compensação será feita mediante abatimento automático do valor glosado na nova parcela, respeitados os limites legais e contratuais.</w:t>
      </w:r>
    </w:p>
    <w:p w14:paraId="10EA986C" w14:textId="1FE4052A" w:rsidR="00913BAF" w:rsidRPr="0075361C" w:rsidRDefault="00913BAF" w:rsidP="00913BAF">
      <w:pPr>
        <w:pStyle w:val="Corpodetexto"/>
        <w:numPr>
          <w:ilvl w:val="3"/>
          <w:numId w:val="1"/>
        </w:numPr>
        <w:spacing w:before="60" w:after="60" w:line="276" w:lineRule="auto"/>
        <w:ind w:left="2410" w:hanging="877"/>
        <w:jc w:val="both"/>
        <w:rPr>
          <w:rFonts w:ascii="Calibri" w:eastAsia="Times New Roman" w:hAnsi="Calibri" w:cs="Calibri"/>
          <w:sz w:val="24"/>
          <w:szCs w:val="24"/>
          <w:lang w:eastAsia="pt-BR"/>
        </w:rPr>
      </w:pPr>
      <w:r w:rsidRPr="008C1FC8">
        <w:rPr>
          <w:rFonts w:ascii="Calibri" w:eastAsia="Times New Roman" w:hAnsi="Calibri" w:cs="Calibri"/>
          <w:sz w:val="24"/>
          <w:szCs w:val="24"/>
          <w:lang w:eastAsia="pt-BR"/>
        </w:rPr>
        <w:t xml:space="preserve">Na ausência de pagamentos futuros, a quantia apurada deverá ser ressarcida diretamente pela </w:t>
      </w:r>
      <w:r w:rsidRPr="008C1FC8">
        <w:rPr>
          <w:rFonts w:ascii="Calibri" w:eastAsia="Times New Roman" w:hAnsi="Calibri" w:cs="Calibri"/>
          <w:b/>
          <w:bCs/>
          <w:sz w:val="24"/>
          <w:szCs w:val="24"/>
          <w:lang w:eastAsia="pt-BR"/>
        </w:rPr>
        <w:t>CONTRATADA</w:t>
      </w:r>
      <w:r w:rsidRPr="008C1FC8">
        <w:rPr>
          <w:rFonts w:ascii="Calibri" w:eastAsia="Times New Roman" w:hAnsi="Calibri" w:cs="Calibri"/>
          <w:sz w:val="24"/>
          <w:szCs w:val="24"/>
          <w:lang w:eastAsia="pt-BR"/>
        </w:rPr>
        <w:t xml:space="preserve"> ao </w:t>
      </w:r>
      <w:r w:rsidRPr="008C1FC8">
        <w:rPr>
          <w:rFonts w:ascii="Calibri" w:eastAsia="Times New Roman" w:hAnsi="Calibri" w:cs="Calibri"/>
          <w:b/>
          <w:bCs/>
          <w:sz w:val="24"/>
          <w:szCs w:val="24"/>
          <w:lang w:eastAsia="pt-BR"/>
        </w:rPr>
        <w:t>CONTRATANTE</w:t>
      </w:r>
      <w:r w:rsidRPr="008C1FC8">
        <w:rPr>
          <w:rFonts w:ascii="Calibri" w:eastAsia="Times New Roman" w:hAnsi="Calibri" w:cs="Calibri"/>
          <w:sz w:val="24"/>
          <w:szCs w:val="24"/>
          <w:lang w:eastAsia="pt-BR"/>
        </w:rPr>
        <w:t xml:space="preserve">, por meio de Guia de Recolhimento ou outro instrumento </w:t>
      </w:r>
      <w:r w:rsidRPr="0075361C">
        <w:rPr>
          <w:rFonts w:ascii="Calibri" w:eastAsia="Times New Roman" w:hAnsi="Calibri" w:cs="Calibri"/>
          <w:sz w:val="24"/>
          <w:szCs w:val="24"/>
          <w:lang w:eastAsia="pt-BR"/>
        </w:rPr>
        <w:t xml:space="preserve">definido pela </w:t>
      </w:r>
      <w:r w:rsidRPr="0075361C">
        <w:rPr>
          <w:rFonts w:ascii="Calibri" w:eastAsia="Times New Roman" w:hAnsi="Calibri" w:cs="Calibri"/>
          <w:b/>
          <w:bCs/>
          <w:sz w:val="24"/>
          <w:szCs w:val="24"/>
          <w:lang w:eastAsia="pt-BR"/>
        </w:rPr>
        <w:t>CONTRATANTE</w:t>
      </w:r>
      <w:r w:rsidRPr="0075361C">
        <w:rPr>
          <w:rFonts w:ascii="Calibri" w:eastAsia="Times New Roman" w:hAnsi="Calibri" w:cs="Calibri"/>
          <w:sz w:val="24"/>
          <w:szCs w:val="24"/>
          <w:lang w:eastAsia="pt-BR"/>
        </w:rPr>
        <w:t>, nos termos do §3º do artigo 145 da Lei nº 14.133/2021</w:t>
      </w:r>
      <w:r w:rsidR="009F1BC0" w:rsidRPr="0075361C">
        <w:rPr>
          <w:rFonts w:ascii="Calibri" w:eastAsia="Times New Roman" w:hAnsi="Calibri" w:cs="Calibri"/>
          <w:sz w:val="24"/>
          <w:szCs w:val="24"/>
          <w:lang w:eastAsia="pt-BR"/>
        </w:rPr>
        <w:t xml:space="preserve">, ou, ainda, </w:t>
      </w:r>
      <w:r w:rsidR="009F1BC0" w:rsidRPr="0075361C">
        <w:rPr>
          <w:rFonts w:ascii="Calibri" w:hAnsi="Calibri" w:cs="Calibri"/>
          <w:sz w:val="24"/>
          <w:szCs w:val="24"/>
        </w:rPr>
        <w:t>por meio do acionamento da garantia</w:t>
      </w:r>
      <w:r w:rsidRPr="0075361C">
        <w:rPr>
          <w:rFonts w:ascii="Calibri" w:eastAsia="Times New Roman" w:hAnsi="Calibri" w:cs="Calibri"/>
          <w:sz w:val="24"/>
          <w:szCs w:val="24"/>
          <w:lang w:eastAsia="pt-BR"/>
        </w:rPr>
        <w:t>.</w:t>
      </w:r>
    </w:p>
    <w:p w14:paraId="076276CF" w14:textId="48E9F38B" w:rsidR="007D00A6" w:rsidRPr="008C1FC8" w:rsidRDefault="00913BAF" w:rsidP="00431A2C">
      <w:pPr>
        <w:pStyle w:val="Corpodetexto"/>
        <w:numPr>
          <w:ilvl w:val="2"/>
          <w:numId w:val="1"/>
        </w:numPr>
        <w:spacing w:before="60" w:after="60" w:line="276" w:lineRule="auto"/>
        <w:ind w:left="1560" w:hanging="657"/>
        <w:jc w:val="both"/>
        <w:rPr>
          <w:rFonts w:ascii="Calibri" w:eastAsia="Times New Roman" w:hAnsi="Calibri" w:cs="Calibri"/>
          <w:sz w:val="24"/>
          <w:szCs w:val="24"/>
          <w:lang w:eastAsia="pt-BR"/>
        </w:rPr>
      </w:pPr>
      <w:r w:rsidRPr="008C1FC8">
        <w:rPr>
          <w:rFonts w:ascii="Calibri" w:eastAsia="Times New Roman" w:hAnsi="Calibri" w:cs="Calibri"/>
          <w:sz w:val="24"/>
          <w:szCs w:val="24"/>
          <w:lang w:eastAsia="pt-BR"/>
        </w:rPr>
        <w:t xml:space="preserve">Na hipótese de inexecução total ou parcial do objeto, a </w:t>
      </w:r>
      <w:r w:rsidRPr="00E44745">
        <w:rPr>
          <w:rFonts w:ascii="Calibri" w:eastAsia="Times New Roman" w:hAnsi="Calibri" w:cs="Calibri"/>
          <w:b/>
          <w:bCs/>
          <w:sz w:val="24"/>
          <w:szCs w:val="24"/>
          <w:lang w:eastAsia="pt-BR"/>
        </w:rPr>
        <w:t>CONTRATADA</w:t>
      </w:r>
      <w:r w:rsidRPr="008C1FC8">
        <w:rPr>
          <w:rFonts w:ascii="Calibri" w:eastAsia="Times New Roman" w:hAnsi="Calibri" w:cs="Calibri"/>
          <w:sz w:val="24"/>
          <w:szCs w:val="24"/>
          <w:lang w:eastAsia="pt-BR"/>
        </w:rPr>
        <w:t xml:space="preserve"> deverá devolver integral ou proporcionalmente os valores pagos antecipadamente, devidamente atualizados monetariamente pela variação acumulada do Índice de Custo da Tecnologia </w:t>
      </w:r>
      <w:r w:rsidRPr="008C1FC8">
        <w:rPr>
          <w:rFonts w:ascii="Calibri" w:eastAsia="Times New Roman" w:hAnsi="Calibri" w:cs="Calibri"/>
          <w:sz w:val="24"/>
          <w:szCs w:val="24"/>
          <w:lang w:eastAsia="pt-BR"/>
        </w:rPr>
        <w:lastRenderedPageBreak/>
        <w:t>da Informação – ICTI, ou outro que venha a substituí-lo, desde a data do pagamento da antecipação até a data da efetiva devolução.</w:t>
      </w:r>
    </w:p>
    <w:p w14:paraId="6774866A" w14:textId="3E1CEAE4" w:rsidR="007D00A6" w:rsidRPr="008C1FC8" w:rsidRDefault="007D00A6" w:rsidP="004B1A0B">
      <w:pPr>
        <w:pStyle w:val="Corpodetexto"/>
        <w:numPr>
          <w:ilvl w:val="1"/>
          <w:numId w:val="1"/>
        </w:numPr>
        <w:spacing w:before="60" w:after="60" w:line="276" w:lineRule="auto"/>
        <w:jc w:val="both"/>
        <w:rPr>
          <w:rFonts w:ascii="Calibri" w:eastAsia="Times New Roman" w:hAnsi="Calibri" w:cs="Calibri"/>
          <w:sz w:val="24"/>
          <w:szCs w:val="24"/>
          <w:lang w:eastAsia="pt-BR"/>
        </w:rPr>
      </w:pPr>
      <w:r w:rsidRPr="008C1FC8">
        <w:rPr>
          <w:rFonts w:ascii="Calibri" w:eastAsia="Times New Roman" w:hAnsi="Calibri" w:cs="Calibri"/>
          <w:b/>
          <w:bCs/>
          <w:sz w:val="24"/>
          <w:szCs w:val="24"/>
          <w:lang w:eastAsia="pt-BR"/>
        </w:rPr>
        <w:t>Justificativa para Pagamento Antecipado (art. 145 da Lei nº 14.133/2021</w:t>
      </w:r>
      <w:r w:rsidRPr="008C1FC8">
        <w:rPr>
          <w:rFonts w:ascii="Calibri" w:eastAsia="Times New Roman" w:hAnsi="Calibri" w:cs="Calibri"/>
          <w:sz w:val="24"/>
          <w:szCs w:val="24"/>
          <w:lang w:eastAsia="pt-BR"/>
        </w:rPr>
        <w:t>)</w:t>
      </w:r>
    </w:p>
    <w:p w14:paraId="11936EB9" w14:textId="77777777" w:rsidR="00D97A54" w:rsidRPr="008C1FC8" w:rsidRDefault="00D97A54" w:rsidP="00D97A54">
      <w:pPr>
        <w:pStyle w:val="Corpodetexto"/>
        <w:numPr>
          <w:ilvl w:val="2"/>
          <w:numId w:val="1"/>
        </w:numPr>
        <w:spacing w:before="60" w:after="60" w:line="276" w:lineRule="auto"/>
        <w:ind w:left="1560" w:hanging="567"/>
        <w:jc w:val="both"/>
        <w:rPr>
          <w:rFonts w:ascii="Calibri" w:eastAsia="Times New Roman" w:hAnsi="Calibri" w:cs="Calibri"/>
          <w:sz w:val="24"/>
          <w:szCs w:val="24"/>
          <w:lang w:eastAsia="pt-BR"/>
        </w:rPr>
      </w:pPr>
      <w:r w:rsidRPr="008C1FC8">
        <w:rPr>
          <w:rFonts w:ascii="Calibri" w:eastAsia="Times New Roman" w:hAnsi="Calibri" w:cs="Calibri"/>
          <w:sz w:val="24"/>
          <w:szCs w:val="24"/>
          <w:lang w:eastAsia="pt-BR"/>
        </w:rPr>
        <w:t xml:space="preserve">O serviço Microsoft Unified Support admite diferentes modalidades de faturamento (mensal ou anual antecipada), sendo o pagamento anual antecipado opção comercial mais vantajosa financeiramente dentre oferecida pela </w:t>
      </w:r>
      <w:r w:rsidRPr="008C1FC8">
        <w:rPr>
          <w:rFonts w:ascii="Calibri" w:eastAsia="Times New Roman" w:hAnsi="Calibri" w:cs="Calibri"/>
          <w:b/>
          <w:bCs/>
          <w:sz w:val="24"/>
          <w:szCs w:val="24"/>
          <w:lang w:eastAsia="pt-BR"/>
        </w:rPr>
        <w:t>CONTRATADA</w:t>
      </w:r>
      <w:r w:rsidRPr="008C1FC8">
        <w:rPr>
          <w:rFonts w:ascii="Calibri" w:eastAsia="Times New Roman" w:hAnsi="Calibri" w:cs="Calibri"/>
          <w:sz w:val="24"/>
          <w:szCs w:val="24"/>
          <w:lang w:eastAsia="pt-BR"/>
        </w:rPr>
        <w:t>. O modelo comercial é estruturado sob cobertura e faturamento anuais, realizados no início de cada período de contratual de 12 (doze) meses.</w:t>
      </w:r>
    </w:p>
    <w:p w14:paraId="600B6E4C" w14:textId="6404D92F" w:rsidR="00D97A54" w:rsidRPr="008C1FC8" w:rsidRDefault="00D97A54" w:rsidP="00D97A54">
      <w:pPr>
        <w:pStyle w:val="Corpodetexto"/>
        <w:numPr>
          <w:ilvl w:val="2"/>
          <w:numId w:val="1"/>
        </w:numPr>
        <w:spacing w:before="60" w:after="60" w:line="276" w:lineRule="auto"/>
        <w:ind w:left="1560" w:hanging="567"/>
        <w:jc w:val="both"/>
        <w:rPr>
          <w:rFonts w:ascii="Calibri" w:eastAsia="Times New Roman" w:hAnsi="Calibri" w:cs="Calibri"/>
          <w:sz w:val="24"/>
          <w:szCs w:val="24"/>
          <w:lang w:eastAsia="pt-BR"/>
        </w:rPr>
      </w:pPr>
      <w:r w:rsidRPr="008C1FC8">
        <w:rPr>
          <w:rFonts w:ascii="Calibri" w:eastAsia="Times New Roman" w:hAnsi="Calibri" w:cs="Calibri"/>
          <w:sz w:val="24"/>
          <w:szCs w:val="24"/>
          <w:lang w:eastAsia="pt-BR"/>
        </w:rPr>
        <w:t xml:space="preserve">A previsão de pagamento anual antecipado justifica-se em razão do desconto aproximado de 13,64% em relação ao valor total parcelado, representando economia direta e mensurável à Administração, conforme análise realizada pela Secretaria de Orçamento e Finanças (SOF) do </w:t>
      </w:r>
      <w:r w:rsidRPr="008C1FC8">
        <w:rPr>
          <w:rFonts w:ascii="Calibri" w:eastAsia="Times New Roman" w:hAnsi="Calibri" w:cs="Calibri"/>
          <w:b/>
          <w:bCs/>
          <w:sz w:val="24"/>
          <w:szCs w:val="24"/>
          <w:lang w:eastAsia="pt-BR"/>
        </w:rPr>
        <w:t>CONTRATANTE</w:t>
      </w:r>
      <w:r w:rsidRPr="008C1FC8">
        <w:rPr>
          <w:rFonts w:ascii="Calibri" w:eastAsia="Times New Roman" w:hAnsi="Calibri" w:cs="Calibri"/>
          <w:sz w:val="24"/>
          <w:szCs w:val="24"/>
          <w:lang w:eastAsia="pt-BR"/>
        </w:rPr>
        <w:t xml:space="preserve"> (</w:t>
      </w:r>
      <w:r w:rsidRPr="00E5311E">
        <w:rPr>
          <w:rFonts w:ascii="Calibri" w:eastAsia="Times New Roman" w:hAnsi="Calibri" w:cs="Calibri"/>
          <w:sz w:val="24"/>
          <w:szCs w:val="24"/>
          <w:lang w:eastAsia="pt-BR"/>
        </w:rPr>
        <w:t xml:space="preserve">ANEXO </w:t>
      </w:r>
      <w:r w:rsidR="00E5311E">
        <w:rPr>
          <w:rFonts w:ascii="Calibri" w:eastAsia="Times New Roman" w:hAnsi="Calibri" w:cs="Calibri"/>
          <w:sz w:val="24"/>
          <w:szCs w:val="24"/>
          <w:lang w:eastAsia="pt-BR"/>
        </w:rPr>
        <w:t>X</w:t>
      </w:r>
      <w:r w:rsidRPr="008C1FC8">
        <w:rPr>
          <w:rFonts w:ascii="Calibri" w:eastAsia="Times New Roman" w:hAnsi="Calibri" w:cs="Calibri"/>
          <w:sz w:val="24"/>
          <w:szCs w:val="24"/>
          <w:lang w:eastAsia="pt-BR"/>
        </w:rPr>
        <w:t>).</w:t>
      </w:r>
    </w:p>
    <w:p w14:paraId="31933134" w14:textId="16ABAF28" w:rsidR="00D97A54" w:rsidRPr="008C1FC8" w:rsidRDefault="00D97A54" w:rsidP="00D97A54">
      <w:pPr>
        <w:pStyle w:val="Corpodetexto"/>
        <w:numPr>
          <w:ilvl w:val="2"/>
          <w:numId w:val="1"/>
        </w:numPr>
        <w:spacing w:before="60" w:after="60" w:line="276" w:lineRule="auto"/>
        <w:ind w:left="1560" w:hanging="567"/>
        <w:jc w:val="both"/>
        <w:rPr>
          <w:rFonts w:ascii="Calibri" w:eastAsia="Times New Roman" w:hAnsi="Calibri" w:cs="Calibri"/>
          <w:sz w:val="24"/>
          <w:szCs w:val="24"/>
          <w:lang w:eastAsia="pt-BR"/>
        </w:rPr>
      </w:pPr>
      <w:r w:rsidRPr="008C1FC8">
        <w:rPr>
          <w:rFonts w:ascii="Calibri" w:eastAsia="Times New Roman" w:hAnsi="Calibri" w:cs="Calibri"/>
          <w:sz w:val="24"/>
          <w:szCs w:val="24"/>
          <w:lang w:eastAsia="pt-BR"/>
        </w:rPr>
        <w:t>Trata-se de prática consolidada no mercado de tecnologia da informação, especialmente em contratações corporativas de suporte técnico, consultivo e corretivo de fabricantes de software, sendo observada em contratos públicos celebrados por órgãos como BACEN, CEF, SEFAZ-RS, TRE-SP (</w:t>
      </w:r>
      <w:r w:rsidRPr="00E5311E">
        <w:rPr>
          <w:rFonts w:ascii="Calibri" w:eastAsia="Times New Roman" w:hAnsi="Calibri" w:cs="Calibri"/>
          <w:sz w:val="24"/>
          <w:szCs w:val="24"/>
          <w:lang w:eastAsia="pt-BR"/>
        </w:rPr>
        <w:t>ANEXO III do ETP</w:t>
      </w:r>
      <w:r w:rsidRPr="008C1FC8">
        <w:rPr>
          <w:rFonts w:ascii="Calibri" w:eastAsia="Times New Roman" w:hAnsi="Calibri" w:cs="Calibri"/>
          <w:sz w:val="24"/>
          <w:szCs w:val="24"/>
          <w:lang w:eastAsia="pt-BR"/>
        </w:rPr>
        <w:t>).</w:t>
      </w:r>
    </w:p>
    <w:p w14:paraId="76D35853" w14:textId="77777777" w:rsidR="00D97A54" w:rsidRPr="008C1FC8" w:rsidRDefault="00D97A54" w:rsidP="00D97A54">
      <w:pPr>
        <w:pStyle w:val="Corpodetexto"/>
        <w:numPr>
          <w:ilvl w:val="2"/>
          <w:numId w:val="1"/>
        </w:numPr>
        <w:spacing w:before="60" w:after="60" w:line="276" w:lineRule="auto"/>
        <w:ind w:left="1560" w:hanging="567"/>
        <w:jc w:val="both"/>
        <w:rPr>
          <w:rFonts w:ascii="Calibri" w:eastAsia="Times New Roman" w:hAnsi="Calibri" w:cs="Calibri"/>
          <w:sz w:val="24"/>
          <w:szCs w:val="24"/>
          <w:lang w:eastAsia="pt-BR"/>
        </w:rPr>
      </w:pPr>
      <w:r w:rsidRPr="008C1FC8">
        <w:rPr>
          <w:rFonts w:ascii="Calibri" w:eastAsia="Times New Roman" w:hAnsi="Calibri" w:cs="Calibri"/>
          <w:sz w:val="24"/>
          <w:szCs w:val="24"/>
          <w:lang w:eastAsia="pt-BR"/>
        </w:rPr>
        <w:t>A adoção do pagamento antecipado não decorre de condição individual de fornecedor, mas sim de modelo de negócios usual no segmento, indispensável para garantir a vantajosidade econômico-financeira.</w:t>
      </w:r>
    </w:p>
    <w:p w14:paraId="24F07073" w14:textId="32ACB71E" w:rsidR="00D97A54" w:rsidRPr="008C1FC8" w:rsidRDefault="00D97A54" w:rsidP="00D97A54">
      <w:pPr>
        <w:pStyle w:val="Corpodetexto"/>
        <w:numPr>
          <w:ilvl w:val="2"/>
          <w:numId w:val="1"/>
        </w:numPr>
        <w:spacing w:before="60" w:after="60" w:line="276" w:lineRule="auto"/>
        <w:ind w:left="1560" w:hanging="567"/>
        <w:jc w:val="both"/>
        <w:rPr>
          <w:rFonts w:ascii="Calibri" w:eastAsia="Times New Roman" w:hAnsi="Calibri" w:cs="Calibri"/>
          <w:sz w:val="24"/>
          <w:szCs w:val="24"/>
          <w:lang w:eastAsia="pt-BR"/>
        </w:rPr>
      </w:pPr>
      <w:r w:rsidRPr="008C1FC8">
        <w:rPr>
          <w:rFonts w:ascii="Calibri" w:eastAsia="Times New Roman" w:hAnsi="Calibri" w:cs="Calibri"/>
          <w:sz w:val="24"/>
          <w:szCs w:val="24"/>
          <w:lang w:eastAsia="pt-BR"/>
        </w:rPr>
        <w:t>O procedimento encontra respaldo no §1º do art. 145 da Lei nº</w:t>
      </w:r>
      <w:r w:rsidR="00B063A0" w:rsidRPr="008C1FC8">
        <w:rPr>
          <w:rFonts w:ascii="Calibri" w:eastAsia="Times New Roman" w:hAnsi="Calibri" w:cs="Calibri"/>
          <w:sz w:val="24"/>
          <w:szCs w:val="24"/>
          <w:lang w:eastAsia="pt-BR"/>
        </w:rPr>
        <w:t> </w:t>
      </w:r>
      <w:r w:rsidRPr="008C1FC8">
        <w:rPr>
          <w:rFonts w:ascii="Calibri" w:eastAsia="Times New Roman" w:hAnsi="Calibri" w:cs="Calibri"/>
          <w:sz w:val="24"/>
          <w:szCs w:val="24"/>
          <w:lang w:eastAsia="pt-BR"/>
        </w:rPr>
        <w:t xml:space="preserve">14.133/2021, que admite o pagamento antecipado quando propiciar sensível economia de recursos, desde que devidamente justificado no instrumento formal de contratação direta, como se faz o presente. Além disso, ainda em consonância com o referido artigo, o </w:t>
      </w:r>
      <w:r w:rsidRPr="008C1FC8">
        <w:rPr>
          <w:rFonts w:ascii="Calibri" w:eastAsia="Times New Roman" w:hAnsi="Calibri" w:cs="Calibri"/>
          <w:b/>
          <w:bCs/>
          <w:sz w:val="24"/>
          <w:szCs w:val="24"/>
          <w:lang w:eastAsia="pt-BR"/>
        </w:rPr>
        <w:t>CONTRATANTE</w:t>
      </w:r>
      <w:r w:rsidRPr="008C1FC8">
        <w:rPr>
          <w:rFonts w:ascii="Calibri" w:eastAsia="Times New Roman" w:hAnsi="Calibri" w:cs="Calibri"/>
          <w:sz w:val="24"/>
          <w:szCs w:val="24"/>
          <w:lang w:eastAsia="pt-BR"/>
        </w:rPr>
        <w:t xml:space="preserve"> exige as seguintes medidas com fins de garantir a adequada prestação dos serviços a serem contratados:</w:t>
      </w:r>
    </w:p>
    <w:p w14:paraId="3716AED7" w14:textId="6EDB7665" w:rsidR="00D97A54" w:rsidRPr="008C1FC8" w:rsidRDefault="00D97A54" w:rsidP="00C566A5">
      <w:pPr>
        <w:pStyle w:val="Corpodetexto"/>
        <w:numPr>
          <w:ilvl w:val="3"/>
          <w:numId w:val="1"/>
        </w:numPr>
        <w:spacing w:before="60" w:after="60" w:line="276" w:lineRule="auto"/>
        <w:ind w:left="2410" w:hanging="850"/>
        <w:jc w:val="both"/>
        <w:rPr>
          <w:rFonts w:ascii="Calibri" w:eastAsia="Times New Roman" w:hAnsi="Calibri" w:cs="Calibri"/>
          <w:sz w:val="24"/>
          <w:szCs w:val="24"/>
          <w:lang w:eastAsia="pt-BR"/>
        </w:rPr>
      </w:pPr>
      <w:r w:rsidRPr="008C1FC8">
        <w:rPr>
          <w:rFonts w:ascii="Calibri" w:eastAsia="Times New Roman" w:hAnsi="Calibri" w:cs="Calibri"/>
          <w:sz w:val="24"/>
          <w:szCs w:val="24"/>
          <w:lang w:eastAsia="pt-BR"/>
        </w:rPr>
        <w:t>Apresentação de garantia contratual assegurando a cobertura de valores pagos antecipadamente, nos termos do item 1</w:t>
      </w:r>
      <w:r w:rsidR="002708AC" w:rsidRPr="008C1FC8">
        <w:rPr>
          <w:rFonts w:ascii="Calibri" w:eastAsia="Times New Roman" w:hAnsi="Calibri" w:cs="Calibri"/>
          <w:sz w:val="24"/>
          <w:szCs w:val="24"/>
          <w:lang w:eastAsia="pt-BR"/>
        </w:rPr>
        <w:t>4</w:t>
      </w:r>
      <w:r w:rsidRPr="008C1FC8">
        <w:rPr>
          <w:rFonts w:ascii="Calibri" w:eastAsia="Times New Roman" w:hAnsi="Calibri" w:cs="Calibri"/>
          <w:sz w:val="24"/>
          <w:szCs w:val="24"/>
          <w:lang w:eastAsia="pt-BR"/>
        </w:rPr>
        <w:t xml:space="preserve"> deste </w:t>
      </w:r>
      <w:r w:rsidR="002708AC" w:rsidRPr="008C1FC8">
        <w:rPr>
          <w:rFonts w:ascii="Calibri" w:eastAsia="Times New Roman" w:hAnsi="Calibri" w:cs="Calibri"/>
          <w:sz w:val="24"/>
          <w:szCs w:val="24"/>
          <w:lang w:eastAsia="pt-BR"/>
        </w:rPr>
        <w:t>Termo</w:t>
      </w:r>
      <w:r w:rsidRPr="008C1FC8">
        <w:rPr>
          <w:rFonts w:ascii="Calibri" w:eastAsia="Times New Roman" w:hAnsi="Calibri" w:cs="Calibri"/>
          <w:sz w:val="24"/>
          <w:szCs w:val="24"/>
          <w:lang w:eastAsia="pt-BR"/>
        </w:rPr>
        <w:t>;</w:t>
      </w:r>
    </w:p>
    <w:p w14:paraId="7C3E3762" w14:textId="76BDBFFC" w:rsidR="00D97A54" w:rsidRPr="008C1FC8" w:rsidRDefault="00D97A54" w:rsidP="00C566A5">
      <w:pPr>
        <w:pStyle w:val="Corpodetexto"/>
        <w:numPr>
          <w:ilvl w:val="3"/>
          <w:numId w:val="1"/>
        </w:numPr>
        <w:spacing w:before="60" w:after="60" w:line="276" w:lineRule="auto"/>
        <w:ind w:left="2410" w:hanging="850"/>
        <w:jc w:val="both"/>
        <w:rPr>
          <w:rFonts w:ascii="Calibri" w:eastAsia="Times New Roman" w:hAnsi="Calibri" w:cs="Calibri"/>
          <w:sz w:val="24"/>
          <w:szCs w:val="24"/>
          <w:lang w:eastAsia="pt-BR"/>
        </w:rPr>
      </w:pPr>
      <w:r w:rsidRPr="008C1FC8">
        <w:rPr>
          <w:rFonts w:ascii="Calibri" w:eastAsia="Times New Roman" w:hAnsi="Calibri" w:cs="Calibri"/>
          <w:sz w:val="24"/>
          <w:szCs w:val="24"/>
          <w:lang w:eastAsia="pt-BR"/>
        </w:rPr>
        <w:t>Ateste da conformidade contratual e fiscal da contratada antes da liberação de cada uma das parcelas anuais; e</w:t>
      </w:r>
    </w:p>
    <w:p w14:paraId="79DF9D2A" w14:textId="53B631AC" w:rsidR="00D97A54" w:rsidRPr="008C1FC8" w:rsidRDefault="00D97A54" w:rsidP="00C566A5">
      <w:pPr>
        <w:pStyle w:val="Corpodetexto"/>
        <w:numPr>
          <w:ilvl w:val="3"/>
          <w:numId w:val="1"/>
        </w:numPr>
        <w:spacing w:before="60" w:after="60" w:line="276" w:lineRule="auto"/>
        <w:ind w:left="2410" w:hanging="850"/>
        <w:jc w:val="both"/>
        <w:rPr>
          <w:rFonts w:ascii="Calibri" w:eastAsia="Times New Roman" w:hAnsi="Calibri" w:cs="Calibri"/>
          <w:sz w:val="24"/>
          <w:szCs w:val="24"/>
          <w:lang w:eastAsia="pt-BR"/>
        </w:rPr>
      </w:pPr>
      <w:r w:rsidRPr="008C1FC8">
        <w:rPr>
          <w:rFonts w:ascii="Calibri" w:eastAsia="Times New Roman" w:hAnsi="Calibri" w:cs="Calibri"/>
          <w:sz w:val="24"/>
          <w:szCs w:val="24"/>
          <w:lang w:eastAsia="pt-BR"/>
        </w:rPr>
        <w:t>Possibilidade de, em caso de inexecução total ou parcial do objeto, devolução ou desconto proporcional em parcelas futuras dos valores pagos, devidamente atualizados pelo ICTI.</w:t>
      </w:r>
    </w:p>
    <w:p w14:paraId="55686642" w14:textId="25E28A6C" w:rsidR="007D00A6" w:rsidRPr="008C1FC8" w:rsidRDefault="00D97A54" w:rsidP="00D97A54">
      <w:pPr>
        <w:pStyle w:val="Corpodetexto"/>
        <w:numPr>
          <w:ilvl w:val="2"/>
          <w:numId w:val="1"/>
        </w:numPr>
        <w:spacing w:before="60" w:after="60" w:line="276" w:lineRule="auto"/>
        <w:ind w:left="1560" w:hanging="567"/>
        <w:jc w:val="both"/>
        <w:rPr>
          <w:rFonts w:ascii="Calibri" w:eastAsia="Times New Roman" w:hAnsi="Calibri" w:cs="Calibri"/>
          <w:sz w:val="24"/>
          <w:szCs w:val="24"/>
          <w:lang w:eastAsia="pt-BR"/>
        </w:rPr>
      </w:pPr>
      <w:r w:rsidRPr="008C1FC8">
        <w:rPr>
          <w:rFonts w:ascii="Calibri" w:eastAsia="Times New Roman" w:hAnsi="Calibri" w:cs="Calibri"/>
          <w:sz w:val="24"/>
          <w:szCs w:val="24"/>
          <w:lang w:eastAsia="pt-BR"/>
        </w:rPr>
        <w:t>Dessa forma, a previsão do pagamento antecipado anual se configura a opção mais vantajosa economicamente, resultando em economia direta de aproximadamente 13,64% frente à proposta de pagamento mensal em 36 parcelas</w:t>
      </w:r>
      <w:r w:rsidR="00E5311E">
        <w:rPr>
          <w:rFonts w:ascii="Calibri" w:eastAsia="Times New Roman" w:hAnsi="Calibri" w:cs="Calibri"/>
          <w:sz w:val="24"/>
          <w:szCs w:val="24"/>
          <w:lang w:eastAsia="pt-BR"/>
        </w:rPr>
        <w:t xml:space="preserve">, conforme </w:t>
      </w:r>
      <w:r w:rsidR="00471F18">
        <w:rPr>
          <w:rFonts w:ascii="Calibri" w:eastAsia="Times New Roman" w:hAnsi="Calibri" w:cs="Calibri"/>
          <w:sz w:val="24"/>
          <w:szCs w:val="24"/>
          <w:lang w:eastAsia="pt-BR"/>
        </w:rPr>
        <w:t>detalhamento apresentado no item 11 deste Termo.</w:t>
      </w:r>
    </w:p>
    <w:p w14:paraId="0B4C71BA" w14:textId="419EAF1E" w:rsidR="0006119D" w:rsidRPr="007F2408" w:rsidRDefault="0006119D" w:rsidP="002820F7">
      <w:pPr>
        <w:pStyle w:val="Corpodetexto"/>
        <w:numPr>
          <w:ilvl w:val="1"/>
          <w:numId w:val="1"/>
        </w:numPr>
        <w:spacing w:before="60" w:after="60" w:line="276" w:lineRule="auto"/>
        <w:ind w:left="851" w:hanging="425"/>
        <w:jc w:val="both"/>
        <w:rPr>
          <w:rFonts w:ascii="Calibri" w:eastAsia="Times New Roman" w:hAnsi="Calibri" w:cs="Calibri"/>
          <w:b/>
          <w:sz w:val="24"/>
          <w:szCs w:val="24"/>
          <w:lang w:eastAsia="pt-BR"/>
        </w:rPr>
      </w:pPr>
      <w:r w:rsidRPr="007F2408">
        <w:rPr>
          <w:rFonts w:ascii="Calibri" w:eastAsia="Times New Roman" w:hAnsi="Calibri" w:cs="Calibri"/>
          <w:b/>
          <w:sz w:val="24"/>
          <w:szCs w:val="24"/>
          <w:lang w:eastAsia="pt-BR"/>
        </w:rPr>
        <w:t>A</w:t>
      </w:r>
      <w:r w:rsidR="00E026E0" w:rsidRPr="007F2408">
        <w:rPr>
          <w:rFonts w:ascii="Calibri" w:eastAsia="Times New Roman" w:hAnsi="Calibri" w:cs="Calibri"/>
          <w:b/>
          <w:sz w:val="24"/>
          <w:szCs w:val="24"/>
          <w:lang w:eastAsia="pt-BR"/>
        </w:rPr>
        <w:t>cordo de nível de serviço</w:t>
      </w:r>
      <w:r w:rsidR="00D05E28" w:rsidRPr="007F2408">
        <w:rPr>
          <w:rFonts w:ascii="Calibri" w:eastAsia="Times New Roman" w:hAnsi="Calibri" w:cs="Calibri"/>
          <w:b/>
          <w:sz w:val="24"/>
          <w:szCs w:val="24"/>
          <w:lang w:eastAsia="pt-BR"/>
        </w:rPr>
        <w:t xml:space="preserve"> (Tempo </w:t>
      </w:r>
      <w:r w:rsidR="005412B8" w:rsidRPr="007F2408">
        <w:rPr>
          <w:rFonts w:ascii="Calibri" w:eastAsia="Times New Roman" w:hAnsi="Calibri" w:cs="Calibri"/>
          <w:b/>
          <w:sz w:val="24"/>
          <w:szCs w:val="24"/>
          <w:lang w:eastAsia="pt-BR"/>
        </w:rPr>
        <w:t>d</w:t>
      </w:r>
      <w:r w:rsidR="00D05E28" w:rsidRPr="007F2408">
        <w:rPr>
          <w:rFonts w:ascii="Calibri" w:eastAsia="Times New Roman" w:hAnsi="Calibri" w:cs="Calibri"/>
          <w:b/>
          <w:sz w:val="24"/>
          <w:szCs w:val="24"/>
          <w:lang w:eastAsia="pt-BR"/>
        </w:rPr>
        <w:t>e Resposta Inicial</w:t>
      </w:r>
      <w:r w:rsidR="005412B8" w:rsidRPr="007F2408">
        <w:rPr>
          <w:rFonts w:ascii="Calibri" w:eastAsia="Times New Roman" w:hAnsi="Calibri" w:cs="Calibri"/>
          <w:b/>
          <w:sz w:val="24"/>
          <w:szCs w:val="24"/>
          <w:lang w:eastAsia="pt-BR"/>
        </w:rPr>
        <w:t xml:space="preserve"> Estimado</w:t>
      </w:r>
      <w:r w:rsidR="00D05E28" w:rsidRPr="007F2408">
        <w:rPr>
          <w:rFonts w:ascii="Calibri" w:eastAsia="Times New Roman" w:hAnsi="Calibri" w:cs="Calibri"/>
          <w:b/>
          <w:sz w:val="24"/>
          <w:szCs w:val="24"/>
          <w:lang w:eastAsia="pt-BR"/>
        </w:rPr>
        <w:t>)</w:t>
      </w:r>
    </w:p>
    <w:p w14:paraId="37918BD9" w14:textId="7DDC453A" w:rsidR="00BE63C3" w:rsidRPr="008C1FC8" w:rsidRDefault="00C75F2C" w:rsidP="00BE63C3">
      <w:pPr>
        <w:pStyle w:val="Corpodetexto"/>
        <w:numPr>
          <w:ilvl w:val="2"/>
          <w:numId w:val="1"/>
        </w:numPr>
        <w:spacing w:before="60" w:after="60" w:line="276" w:lineRule="auto"/>
        <w:ind w:left="1560" w:hanging="709"/>
        <w:jc w:val="both"/>
        <w:rPr>
          <w:rFonts w:ascii="Calibri" w:eastAsia="Times New Roman" w:hAnsi="Calibri" w:cs="Calibri"/>
          <w:sz w:val="24"/>
          <w:szCs w:val="24"/>
          <w:lang w:eastAsia="pt-BR"/>
        </w:rPr>
      </w:pPr>
      <w:r w:rsidRPr="008C1FC8">
        <w:rPr>
          <w:rFonts w:ascii="Calibri" w:eastAsia="Times New Roman" w:hAnsi="Calibri" w:cs="Calibri"/>
          <w:sz w:val="24"/>
          <w:szCs w:val="24"/>
          <w:lang w:eastAsia="pt-BR"/>
        </w:rPr>
        <w:t xml:space="preserve">Em conformidade com a Resolução nº 468/2022 do Conselho Nacional de Justiça, foram definidos níveis de serviço com o objetivo de mensurar a qualidade dos serviços prestados pela </w:t>
      </w:r>
      <w:r w:rsidRPr="008C1FC8">
        <w:rPr>
          <w:rFonts w:ascii="Calibri" w:eastAsia="Times New Roman" w:hAnsi="Calibri" w:cs="Calibri"/>
          <w:b/>
          <w:bCs/>
          <w:sz w:val="24"/>
          <w:szCs w:val="24"/>
          <w:lang w:eastAsia="pt-BR"/>
        </w:rPr>
        <w:t>CONTRATADA</w:t>
      </w:r>
      <w:r w:rsidRPr="008C1FC8">
        <w:rPr>
          <w:rFonts w:ascii="Calibri" w:eastAsia="Times New Roman" w:hAnsi="Calibri" w:cs="Calibri"/>
          <w:sz w:val="24"/>
          <w:szCs w:val="24"/>
          <w:lang w:eastAsia="pt-BR"/>
        </w:rPr>
        <w:t xml:space="preserve">. Esses níveis referem-se aos atendimentos técnicos realizados no </w:t>
      </w:r>
      <w:r w:rsidRPr="008C1FC8">
        <w:rPr>
          <w:rFonts w:ascii="Calibri" w:eastAsia="Times New Roman" w:hAnsi="Calibri" w:cs="Calibri"/>
          <w:sz w:val="24"/>
          <w:szCs w:val="24"/>
          <w:lang w:eastAsia="pt-BR"/>
        </w:rPr>
        <w:lastRenderedPageBreak/>
        <w:t xml:space="preserve">âmbito do suporte contratado e servirão como base para a verificação da conformidade da execução e, quando aplicável, </w:t>
      </w:r>
      <w:r w:rsidR="00ED2151" w:rsidRPr="008C1FC8">
        <w:rPr>
          <w:rFonts w:ascii="Calibri" w:eastAsia="Times New Roman" w:hAnsi="Calibri" w:cs="Calibri"/>
          <w:sz w:val="24"/>
          <w:szCs w:val="24"/>
          <w:lang w:eastAsia="pt-BR"/>
        </w:rPr>
        <w:t xml:space="preserve">para a aplicação de glosas, devoluções proporcionais ou outras sanções administrativas, conforme disposto na Lei nº 14.133/2021 e no instrumento contratual, assegurando que </w:t>
      </w:r>
      <w:r w:rsidR="00246F34" w:rsidRPr="008C1FC8">
        <w:rPr>
          <w:rFonts w:ascii="Calibri" w:eastAsia="Times New Roman" w:hAnsi="Calibri" w:cs="Calibri"/>
          <w:sz w:val="24"/>
          <w:szCs w:val="24"/>
          <w:lang w:eastAsia="pt-BR"/>
        </w:rPr>
        <w:t xml:space="preserve">serão aplicadas </w:t>
      </w:r>
      <w:r w:rsidR="00BE63C3" w:rsidRPr="008C1FC8">
        <w:rPr>
          <w:rFonts w:ascii="Calibri" w:eastAsia="Times New Roman" w:hAnsi="Calibri" w:cs="Calibri"/>
          <w:sz w:val="24"/>
          <w:szCs w:val="24"/>
          <w:lang w:eastAsia="pt-BR"/>
        </w:rPr>
        <w:t xml:space="preserve">mediante compensação financeira em pagamentos subsequentes. Na inexistência destes, o valor devido deverá ser ressarcido diretamente pela </w:t>
      </w:r>
      <w:r w:rsidR="00BE63C3" w:rsidRPr="008C1FC8">
        <w:rPr>
          <w:rFonts w:ascii="Calibri" w:eastAsia="Times New Roman" w:hAnsi="Calibri" w:cs="Calibri"/>
          <w:b/>
          <w:bCs/>
          <w:sz w:val="24"/>
          <w:szCs w:val="24"/>
          <w:lang w:eastAsia="pt-BR"/>
        </w:rPr>
        <w:t>CONTRATADA</w:t>
      </w:r>
      <w:r w:rsidR="00BE63C3" w:rsidRPr="008C1FC8">
        <w:rPr>
          <w:rFonts w:ascii="Calibri" w:eastAsia="Times New Roman" w:hAnsi="Calibri" w:cs="Calibri"/>
          <w:sz w:val="24"/>
          <w:szCs w:val="24"/>
          <w:lang w:eastAsia="pt-BR"/>
        </w:rPr>
        <w:t xml:space="preserve"> ao </w:t>
      </w:r>
      <w:r w:rsidR="00BE63C3" w:rsidRPr="008C1FC8">
        <w:rPr>
          <w:rFonts w:ascii="Calibri" w:eastAsia="Times New Roman" w:hAnsi="Calibri" w:cs="Calibri"/>
          <w:b/>
          <w:bCs/>
          <w:sz w:val="24"/>
          <w:szCs w:val="24"/>
          <w:lang w:eastAsia="pt-BR"/>
        </w:rPr>
        <w:t>CONTRATANTE</w:t>
      </w:r>
      <w:r w:rsidR="007A18A7">
        <w:rPr>
          <w:rFonts w:ascii="Calibri" w:eastAsia="Times New Roman" w:hAnsi="Calibri" w:cs="Calibri"/>
          <w:b/>
          <w:bCs/>
          <w:sz w:val="24"/>
          <w:szCs w:val="24"/>
          <w:lang w:eastAsia="pt-BR"/>
        </w:rPr>
        <w:t xml:space="preserve"> </w:t>
      </w:r>
      <w:r w:rsidR="007A18A7" w:rsidRPr="00FA3735">
        <w:rPr>
          <w:rFonts w:ascii="Calibri" w:eastAsia="Times New Roman" w:hAnsi="Calibri" w:cs="Calibri"/>
          <w:sz w:val="24"/>
          <w:szCs w:val="24"/>
          <w:lang w:eastAsia="pt-BR"/>
        </w:rPr>
        <w:t xml:space="preserve">ou pelo acionamento da </w:t>
      </w:r>
      <w:r w:rsidR="00FA3735" w:rsidRPr="00FA3735">
        <w:rPr>
          <w:rFonts w:ascii="Calibri" w:eastAsia="Times New Roman" w:hAnsi="Calibri" w:cs="Calibri"/>
          <w:sz w:val="24"/>
          <w:szCs w:val="24"/>
          <w:lang w:eastAsia="pt-BR"/>
        </w:rPr>
        <w:t>garantia</w:t>
      </w:r>
      <w:r w:rsidR="00BE63C3" w:rsidRPr="008C1FC8">
        <w:rPr>
          <w:rFonts w:ascii="Calibri" w:eastAsia="Times New Roman" w:hAnsi="Calibri" w:cs="Calibri"/>
          <w:sz w:val="24"/>
          <w:szCs w:val="24"/>
          <w:lang w:eastAsia="pt-BR"/>
        </w:rPr>
        <w:t>.</w:t>
      </w:r>
    </w:p>
    <w:p w14:paraId="38672BE6" w14:textId="4F621460" w:rsidR="00C75F2C" w:rsidRPr="008C1FC8" w:rsidRDefault="00C75F2C" w:rsidP="00EC45E2">
      <w:pPr>
        <w:pStyle w:val="Corpodetexto"/>
        <w:numPr>
          <w:ilvl w:val="2"/>
          <w:numId w:val="1"/>
        </w:numPr>
        <w:spacing w:before="60" w:after="60" w:line="276" w:lineRule="auto"/>
        <w:ind w:left="1560" w:hanging="709"/>
        <w:jc w:val="both"/>
        <w:rPr>
          <w:rFonts w:ascii="Calibri" w:eastAsia="Times New Roman" w:hAnsi="Calibri" w:cs="Calibri"/>
          <w:sz w:val="24"/>
          <w:szCs w:val="24"/>
          <w:lang w:eastAsia="pt-BR"/>
        </w:rPr>
      </w:pPr>
      <w:r w:rsidRPr="008C1FC8">
        <w:rPr>
          <w:rFonts w:ascii="Calibri" w:eastAsia="Times New Roman" w:hAnsi="Calibri" w:cs="Calibri"/>
          <w:sz w:val="24"/>
          <w:szCs w:val="24"/>
          <w:lang w:eastAsia="pt-BR"/>
        </w:rPr>
        <w:t xml:space="preserve">Os anexos e os níveis </w:t>
      </w:r>
      <w:r w:rsidR="007D33BE">
        <w:rPr>
          <w:rFonts w:ascii="Calibri" w:eastAsia="Times New Roman" w:hAnsi="Calibri" w:cs="Calibri"/>
          <w:sz w:val="24"/>
          <w:szCs w:val="24"/>
          <w:lang w:eastAsia="pt-BR"/>
        </w:rPr>
        <w:t>estimados</w:t>
      </w:r>
      <w:r w:rsidRPr="008C1FC8">
        <w:rPr>
          <w:rFonts w:ascii="Calibri" w:eastAsia="Times New Roman" w:hAnsi="Calibri" w:cs="Calibri"/>
          <w:sz w:val="24"/>
          <w:szCs w:val="24"/>
          <w:lang w:eastAsia="pt-BR"/>
        </w:rPr>
        <w:t xml:space="preserve"> de serviço poderão ser revistos e ajustados, a qualquer tempo, mediante termo aditivo, desde que haja concordância entre as partes, especialmente em razão de alterações, inclusões ou implantações de novos serviços, funcionalidades ou ambientes que impactem o escopo do contrato.</w:t>
      </w:r>
    </w:p>
    <w:p w14:paraId="0906D065" w14:textId="00CE4584" w:rsidR="00C75F2C" w:rsidRPr="008C1FC8" w:rsidRDefault="00C75F2C" w:rsidP="00EC45E2">
      <w:pPr>
        <w:pStyle w:val="Corpodetexto"/>
        <w:numPr>
          <w:ilvl w:val="2"/>
          <w:numId w:val="1"/>
        </w:numPr>
        <w:spacing w:before="60" w:after="60" w:line="276" w:lineRule="auto"/>
        <w:ind w:left="1560" w:hanging="709"/>
        <w:jc w:val="both"/>
        <w:rPr>
          <w:rFonts w:ascii="Calibri" w:eastAsia="Times New Roman" w:hAnsi="Calibri" w:cs="Calibri"/>
          <w:sz w:val="24"/>
          <w:szCs w:val="24"/>
          <w:lang w:eastAsia="pt-BR"/>
        </w:rPr>
      </w:pPr>
      <w:r w:rsidRPr="008C1FC8">
        <w:rPr>
          <w:rFonts w:ascii="Calibri" w:eastAsia="Times New Roman" w:hAnsi="Calibri" w:cs="Calibri"/>
          <w:sz w:val="24"/>
          <w:szCs w:val="24"/>
          <w:lang w:eastAsia="pt-BR"/>
        </w:rPr>
        <w:t>Será considerado como período de estabilização o prazo de até 90 (noventa) dias contados a partir do início da execução contratual. Durante esse período, eventuais não conformidades operacionais não ensejarão aplicação de redutores, desde que não caracterizem inexecução contratual.</w:t>
      </w:r>
    </w:p>
    <w:p w14:paraId="63BDB2B7" w14:textId="04A60193" w:rsidR="00C75F2C" w:rsidRPr="008C1FC8" w:rsidRDefault="00C75F2C" w:rsidP="007D381D">
      <w:pPr>
        <w:pStyle w:val="Corpodetexto"/>
        <w:numPr>
          <w:ilvl w:val="3"/>
          <w:numId w:val="1"/>
        </w:numPr>
        <w:spacing w:before="60" w:after="60" w:line="276" w:lineRule="auto"/>
        <w:ind w:left="2410" w:right="-1" w:hanging="877"/>
        <w:jc w:val="both"/>
        <w:rPr>
          <w:rFonts w:ascii="Calibri" w:hAnsi="Calibri" w:cs="Calibri"/>
          <w:sz w:val="24"/>
          <w:szCs w:val="24"/>
        </w:rPr>
      </w:pPr>
      <w:r w:rsidRPr="008C1FC8">
        <w:rPr>
          <w:rFonts w:ascii="Calibri" w:hAnsi="Calibri" w:cs="Calibri"/>
          <w:sz w:val="24"/>
          <w:szCs w:val="24"/>
        </w:rPr>
        <w:t xml:space="preserve">Durante o período de estabilização, a </w:t>
      </w:r>
      <w:r w:rsidRPr="008C1FC8">
        <w:rPr>
          <w:rFonts w:ascii="Calibri" w:hAnsi="Calibri" w:cs="Calibri"/>
          <w:b/>
          <w:bCs/>
          <w:sz w:val="24"/>
          <w:szCs w:val="24"/>
        </w:rPr>
        <w:t>CONTRATADA</w:t>
      </w:r>
      <w:r w:rsidRPr="008C1FC8">
        <w:rPr>
          <w:rFonts w:ascii="Calibri" w:hAnsi="Calibri" w:cs="Calibri"/>
          <w:sz w:val="24"/>
          <w:szCs w:val="24"/>
        </w:rPr>
        <w:t xml:space="preserve"> deverá apresentar a documentação comprobatória da execução dos serviços contratados, conforme previsto neste Termo de Referência, para fins de acompanhamento e validação pelo </w:t>
      </w:r>
      <w:r w:rsidRPr="008C1FC8">
        <w:rPr>
          <w:rFonts w:ascii="Calibri" w:hAnsi="Calibri" w:cs="Calibri"/>
          <w:b/>
          <w:bCs/>
          <w:sz w:val="24"/>
          <w:szCs w:val="24"/>
        </w:rPr>
        <w:t>CONTRATANTE</w:t>
      </w:r>
      <w:r w:rsidRPr="008C1FC8">
        <w:rPr>
          <w:rFonts w:ascii="Calibri" w:hAnsi="Calibri" w:cs="Calibri"/>
          <w:sz w:val="24"/>
          <w:szCs w:val="24"/>
        </w:rPr>
        <w:t>.</w:t>
      </w:r>
    </w:p>
    <w:p w14:paraId="1E736036" w14:textId="6E362C45" w:rsidR="00C75F2C" w:rsidRPr="008C1FC8" w:rsidRDefault="00C75F2C" w:rsidP="00EC45E2">
      <w:pPr>
        <w:pStyle w:val="Corpodetexto"/>
        <w:numPr>
          <w:ilvl w:val="2"/>
          <w:numId w:val="1"/>
        </w:numPr>
        <w:spacing w:before="60" w:after="60" w:line="276" w:lineRule="auto"/>
        <w:ind w:left="1560" w:hanging="709"/>
        <w:jc w:val="both"/>
        <w:rPr>
          <w:rFonts w:ascii="Calibri" w:eastAsia="Times New Roman" w:hAnsi="Calibri" w:cs="Calibri"/>
          <w:sz w:val="24"/>
          <w:szCs w:val="24"/>
          <w:lang w:eastAsia="pt-BR"/>
        </w:rPr>
      </w:pPr>
      <w:r w:rsidRPr="008C1FC8">
        <w:rPr>
          <w:rFonts w:ascii="Calibri" w:eastAsia="Times New Roman" w:hAnsi="Calibri" w:cs="Calibri"/>
          <w:sz w:val="24"/>
          <w:szCs w:val="24"/>
          <w:lang w:eastAsia="pt-BR"/>
        </w:rPr>
        <w:t xml:space="preserve">Os níveis </w:t>
      </w:r>
      <w:r w:rsidR="00DB3853">
        <w:rPr>
          <w:rFonts w:ascii="Calibri" w:eastAsia="Times New Roman" w:hAnsi="Calibri" w:cs="Calibri"/>
          <w:sz w:val="24"/>
          <w:szCs w:val="24"/>
          <w:lang w:eastAsia="pt-BR"/>
        </w:rPr>
        <w:t>estimados</w:t>
      </w:r>
      <w:r w:rsidRPr="008C1FC8">
        <w:rPr>
          <w:rFonts w:ascii="Calibri" w:eastAsia="Times New Roman" w:hAnsi="Calibri" w:cs="Calibri"/>
          <w:sz w:val="24"/>
          <w:szCs w:val="24"/>
          <w:lang w:eastAsia="pt-BR"/>
        </w:rPr>
        <w:t xml:space="preserve"> de serviço definidos neste Termo de Referência aplicam-se aos atendimentos realizados no escopo do suporte técnico contratado, independentemente do ambiente (produção, homologação, testes, desenvolvimento, entre outros), desde que relacionados aos serviços previstos.</w:t>
      </w:r>
    </w:p>
    <w:p w14:paraId="41EB1EB7" w14:textId="2DD602F2" w:rsidR="00C75F2C" w:rsidRPr="008C1FC8" w:rsidRDefault="00C75F2C" w:rsidP="007D381D">
      <w:pPr>
        <w:pStyle w:val="Corpodetexto"/>
        <w:numPr>
          <w:ilvl w:val="3"/>
          <w:numId w:val="1"/>
        </w:numPr>
        <w:spacing w:before="60" w:after="60" w:line="276" w:lineRule="auto"/>
        <w:ind w:left="2410" w:right="-1" w:hanging="877"/>
        <w:jc w:val="both"/>
        <w:rPr>
          <w:rFonts w:ascii="Calibri" w:hAnsi="Calibri" w:cs="Calibri"/>
          <w:sz w:val="24"/>
          <w:szCs w:val="24"/>
        </w:rPr>
      </w:pPr>
      <w:r w:rsidRPr="008C1FC8">
        <w:rPr>
          <w:rFonts w:ascii="Calibri" w:hAnsi="Calibri" w:cs="Calibri"/>
          <w:sz w:val="24"/>
          <w:szCs w:val="24"/>
        </w:rPr>
        <w:t xml:space="preserve">A aplicação dos níveis de serviço observará os critérios de severidade dos incidentes, os tempos de resposta acordados, a atuação dos engenheiros designados e o cumprimento das atividades previstas no catálogo de serviços da </w:t>
      </w:r>
      <w:r w:rsidRPr="008C1FC8">
        <w:rPr>
          <w:rFonts w:ascii="Calibri" w:hAnsi="Calibri" w:cs="Calibri"/>
          <w:b/>
          <w:bCs/>
          <w:sz w:val="24"/>
          <w:szCs w:val="24"/>
        </w:rPr>
        <w:t>CONTRATADA</w:t>
      </w:r>
      <w:r w:rsidRPr="008C1FC8">
        <w:rPr>
          <w:rFonts w:ascii="Calibri" w:hAnsi="Calibri" w:cs="Calibri"/>
          <w:sz w:val="24"/>
          <w:szCs w:val="24"/>
        </w:rPr>
        <w:t>.</w:t>
      </w:r>
    </w:p>
    <w:p w14:paraId="2728601A" w14:textId="7765FABA" w:rsidR="000F6133" w:rsidRPr="008C1FC8" w:rsidRDefault="00C75F2C" w:rsidP="00EC45E2">
      <w:pPr>
        <w:pStyle w:val="Corpodetexto"/>
        <w:numPr>
          <w:ilvl w:val="2"/>
          <w:numId w:val="1"/>
        </w:numPr>
        <w:spacing w:before="60" w:after="60" w:line="276" w:lineRule="auto"/>
        <w:ind w:left="1560" w:hanging="709"/>
        <w:jc w:val="both"/>
        <w:rPr>
          <w:rFonts w:ascii="Calibri" w:eastAsia="Times New Roman" w:hAnsi="Calibri" w:cs="Calibri"/>
          <w:sz w:val="24"/>
          <w:szCs w:val="24"/>
          <w:lang w:eastAsia="pt-BR"/>
        </w:rPr>
      </w:pPr>
      <w:r w:rsidRPr="008C1FC8">
        <w:rPr>
          <w:rFonts w:ascii="Calibri" w:eastAsia="Times New Roman" w:hAnsi="Calibri" w:cs="Calibri"/>
          <w:sz w:val="24"/>
          <w:szCs w:val="24"/>
          <w:lang w:eastAsia="pt-BR"/>
        </w:rPr>
        <w:t xml:space="preserve">Os níveis </w:t>
      </w:r>
      <w:r w:rsidR="00416281">
        <w:rPr>
          <w:rFonts w:ascii="Calibri" w:eastAsia="Times New Roman" w:hAnsi="Calibri" w:cs="Calibri"/>
          <w:sz w:val="24"/>
          <w:szCs w:val="24"/>
          <w:lang w:eastAsia="pt-BR"/>
        </w:rPr>
        <w:t>estimados</w:t>
      </w:r>
      <w:r w:rsidRPr="008C1FC8">
        <w:rPr>
          <w:rFonts w:ascii="Calibri" w:eastAsia="Times New Roman" w:hAnsi="Calibri" w:cs="Calibri"/>
          <w:sz w:val="24"/>
          <w:szCs w:val="24"/>
          <w:lang w:eastAsia="pt-BR"/>
        </w:rPr>
        <w:t xml:space="preserve"> de serviço, bem como os indicadores de desempenho e respectivos parâmetros de medição, encontram-se descritos no Anexo II deste Termo de Referência.</w:t>
      </w:r>
    </w:p>
    <w:p w14:paraId="1DB595DD" w14:textId="77777777" w:rsidR="00B308C1" w:rsidRPr="000814EE" w:rsidRDefault="00B308C1" w:rsidP="00912D25">
      <w:pPr>
        <w:pStyle w:val="Corpodetexto"/>
        <w:numPr>
          <w:ilvl w:val="1"/>
          <w:numId w:val="1"/>
        </w:numPr>
        <w:shd w:val="clear" w:color="auto" w:fill="FFFFFF" w:themeFill="background1"/>
        <w:spacing w:before="60" w:after="60" w:line="276" w:lineRule="auto"/>
        <w:ind w:left="850" w:hanging="424"/>
        <w:jc w:val="both"/>
        <w:rPr>
          <w:rFonts w:ascii="Calibri" w:eastAsia="Times New Roman" w:hAnsi="Calibri" w:cs="Calibri"/>
          <w:b/>
          <w:bCs/>
          <w:sz w:val="24"/>
          <w:szCs w:val="24"/>
          <w:lang w:eastAsia="pt-BR"/>
        </w:rPr>
      </w:pPr>
      <w:r w:rsidRPr="000814EE">
        <w:rPr>
          <w:rFonts w:ascii="Calibri" w:hAnsi="Calibri" w:cs="Calibri"/>
          <w:b/>
          <w:bCs/>
          <w:sz w:val="24"/>
          <w:szCs w:val="24"/>
        </w:rPr>
        <w:t xml:space="preserve">Manutenção das condições </w:t>
      </w:r>
      <w:r w:rsidRPr="000814EE">
        <w:rPr>
          <w:rFonts w:ascii="Calibri" w:eastAsia="Times New Roman" w:hAnsi="Calibri" w:cs="Calibri"/>
          <w:b/>
          <w:bCs/>
          <w:sz w:val="24"/>
          <w:szCs w:val="24"/>
          <w:lang w:eastAsia="pt-BR"/>
        </w:rPr>
        <w:t>de habilitação e qualificação durante a execução contratual</w:t>
      </w:r>
    </w:p>
    <w:p w14:paraId="5A42F9A7" w14:textId="39FBAE1D" w:rsidR="00B308C1" w:rsidRPr="008C1FC8" w:rsidRDefault="00B308C1" w:rsidP="002F33BA">
      <w:pPr>
        <w:pStyle w:val="Corpodetexto"/>
        <w:numPr>
          <w:ilvl w:val="2"/>
          <w:numId w:val="1"/>
        </w:numPr>
        <w:shd w:val="clear" w:color="auto" w:fill="FFFFFF" w:themeFill="background1"/>
        <w:spacing w:before="60" w:after="60" w:line="276" w:lineRule="auto"/>
        <w:ind w:left="1560" w:hanging="709"/>
        <w:jc w:val="both"/>
        <w:rPr>
          <w:rFonts w:asciiTheme="minorHAnsi" w:hAnsiTheme="minorHAnsi" w:cstheme="minorHAnsi"/>
          <w:b/>
          <w:bCs/>
          <w:sz w:val="24"/>
          <w:szCs w:val="24"/>
        </w:rPr>
      </w:pPr>
      <w:r w:rsidRPr="008C1FC8">
        <w:rPr>
          <w:rFonts w:asciiTheme="minorHAnsi" w:hAnsiTheme="minorHAnsi" w:cstheme="minorHAnsi"/>
          <w:sz w:val="24"/>
          <w:szCs w:val="24"/>
        </w:rPr>
        <w:t>O(a) Gestor(a) do Contrato deverá solicitar a documentação de habilitação e qualificação, constantes</w:t>
      </w:r>
      <w:r w:rsidR="000007F4" w:rsidRPr="008C1FC8">
        <w:rPr>
          <w:rFonts w:asciiTheme="minorHAnsi" w:hAnsiTheme="minorHAnsi" w:cstheme="minorHAnsi"/>
          <w:sz w:val="24"/>
          <w:szCs w:val="24"/>
        </w:rPr>
        <w:t xml:space="preserve"> n</w:t>
      </w:r>
      <w:r w:rsidR="00B84A15" w:rsidRPr="008C1FC8">
        <w:rPr>
          <w:rFonts w:asciiTheme="minorHAnsi" w:hAnsiTheme="minorHAnsi" w:cstheme="minorHAnsi"/>
          <w:sz w:val="24"/>
          <w:szCs w:val="24"/>
        </w:rPr>
        <w:t>o Termo de Referência</w:t>
      </w:r>
      <w:r w:rsidR="00B84A15" w:rsidRPr="008C1FC8">
        <w:rPr>
          <w:rFonts w:asciiTheme="minorHAnsi" w:hAnsiTheme="minorHAnsi" w:cstheme="minorHAnsi"/>
          <w:sz w:val="24"/>
          <w:szCs w:val="24"/>
          <w:lang w:val="pt-BR"/>
        </w:rPr>
        <w:t>,</w:t>
      </w:r>
      <w:r w:rsidR="00B84A15" w:rsidRPr="008C1FC8">
        <w:rPr>
          <w:rFonts w:asciiTheme="minorHAnsi" w:hAnsiTheme="minorHAnsi" w:cstheme="minorHAnsi"/>
          <w:sz w:val="24"/>
          <w:szCs w:val="24"/>
        </w:rPr>
        <w:t xml:space="preserve"> </w:t>
      </w:r>
      <w:r w:rsidR="006A5BC5" w:rsidRPr="008C1FC8">
        <w:rPr>
          <w:rFonts w:asciiTheme="minorHAnsi" w:hAnsiTheme="minorHAnsi" w:cstheme="minorHAnsi"/>
          <w:sz w:val="24"/>
          <w:szCs w:val="24"/>
        </w:rPr>
        <w:t xml:space="preserve">a </w:t>
      </w:r>
      <w:r w:rsidRPr="008C1FC8">
        <w:rPr>
          <w:rFonts w:asciiTheme="minorHAnsi" w:hAnsiTheme="minorHAnsi" w:cstheme="minorHAnsi"/>
          <w:sz w:val="24"/>
          <w:szCs w:val="24"/>
        </w:rPr>
        <w:t xml:space="preserve">fim de verificar se a </w:t>
      </w:r>
      <w:r w:rsidR="00DA7A1E" w:rsidRPr="008C1FC8">
        <w:rPr>
          <w:rFonts w:asciiTheme="minorHAnsi" w:hAnsiTheme="minorHAnsi" w:cstheme="minorHAnsi"/>
          <w:b/>
          <w:bCs/>
          <w:sz w:val="24"/>
          <w:szCs w:val="24"/>
        </w:rPr>
        <w:t>CONTRATADA</w:t>
      </w:r>
      <w:r w:rsidRPr="008C1FC8">
        <w:rPr>
          <w:rFonts w:asciiTheme="minorHAnsi" w:hAnsiTheme="minorHAnsi" w:cstheme="minorHAnsi"/>
          <w:sz w:val="24"/>
          <w:szCs w:val="24"/>
        </w:rPr>
        <w:t xml:space="preserve"> mantém as condições exigidas na contratação inicial, a </w:t>
      </w:r>
      <w:r w:rsidRPr="00471F18">
        <w:rPr>
          <w:rFonts w:asciiTheme="minorHAnsi" w:hAnsiTheme="minorHAnsi" w:cstheme="minorHAnsi"/>
          <w:sz w:val="24"/>
          <w:szCs w:val="24"/>
        </w:rPr>
        <w:t xml:space="preserve">cada </w:t>
      </w:r>
      <w:r w:rsidR="00E42814" w:rsidRPr="00471F18">
        <w:rPr>
          <w:rFonts w:asciiTheme="minorHAnsi" w:hAnsiTheme="minorHAnsi" w:cstheme="minorHAnsi"/>
          <w:sz w:val="24"/>
          <w:szCs w:val="24"/>
        </w:rPr>
        <w:t>6</w:t>
      </w:r>
      <w:r w:rsidR="004C2A5C" w:rsidRPr="00471F18">
        <w:rPr>
          <w:rFonts w:asciiTheme="minorHAnsi" w:hAnsiTheme="minorHAnsi" w:cstheme="minorHAnsi"/>
          <w:sz w:val="24"/>
          <w:szCs w:val="24"/>
        </w:rPr>
        <w:t xml:space="preserve"> (</w:t>
      </w:r>
      <w:r w:rsidR="00E42814" w:rsidRPr="00471F18">
        <w:rPr>
          <w:rFonts w:asciiTheme="minorHAnsi" w:hAnsiTheme="minorHAnsi" w:cstheme="minorHAnsi"/>
          <w:sz w:val="24"/>
          <w:szCs w:val="24"/>
        </w:rPr>
        <w:t>seis</w:t>
      </w:r>
      <w:r w:rsidR="004C2A5C" w:rsidRPr="00471F18">
        <w:rPr>
          <w:rFonts w:asciiTheme="minorHAnsi" w:hAnsiTheme="minorHAnsi" w:cstheme="minorHAnsi"/>
          <w:sz w:val="24"/>
          <w:szCs w:val="24"/>
        </w:rPr>
        <w:t>)</w:t>
      </w:r>
      <w:r w:rsidRPr="00471F18">
        <w:rPr>
          <w:rFonts w:asciiTheme="minorHAnsi" w:hAnsiTheme="minorHAnsi" w:cstheme="minorHAnsi"/>
          <w:sz w:val="24"/>
          <w:szCs w:val="24"/>
        </w:rPr>
        <w:t xml:space="preserve"> meses</w:t>
      </w:r>
      <w:r w:rsidRPr="008C1FC8">
        <w:rPr>
          <w:rFonts w:asciiTheme="minorHAnsi" w:hAnsiTheme="minorHAnsi" w:cstheme="minorHAnsi"/>
          <w:sz w:val="24"/>
          <w:szCs w:val="24"/>
        </w:rPr>
        <w:t xml:space="preserve"> contados da assinatura do contrato</w:t>
      </w:r>
      <w:r w:rsidR="00E42814" w:rsidRPr="008C1FC8">
        <w:rPr>
          <w:rFonts w:asciiTheme="minorHAnsi" w:hAnsiTheme="minorHAnsi" w:cstheme="minorHAnsi"/>
          <w:sz w:val="24"/>
          <w:szCs w:val="24"/>
        </w:rPr>
        <w:t xml:space="preserve">, nos termos do </w:t>
      </w:r>
      <w:r w:rsidR="007559D2">
        <w:rPr>
          <w:rFonts w:asciiTheme="minorHAnsi" w:hAnsiTheme="minorHAnsi" w:cstheme="minorHAnsi"/>
          <w:sz w:val="24"/>
          <w:szCs w:val="24"/>
        </w:rPr>
        <w:t xml:space="preserve">art. 29, VI do </w:t>
      </w:r>
      <w:r w:rsidR="00E42814" w:rsidRPr="008C1FC8">
        <w:rPr>
          <w:rFonts w:asciiTheme="minorHAnsi" w:hAnsiTheme="minorHAnsi" w:cstheme="minorHAnsi"/>
          <w:sz w:val="24"/>
          <w:szCs w:val="24"/>
        </w:rPr>
        <w:t>Provimento CSM nº 2.724/2023</w:t>
      </w:r>
      <w:r w:rsidRPr="008C1FC8">
        <w:rPr>
          <w:rFonts w:asciiTheme="minorHAnsi" w:hAnsiTheme="minorHAnsi" w:cstheme="minorHAnsi"/>
          <w:sz w:val="24"/>
          <w:szCs w:val="24"/>
        </w:rPr>
        <w:t>.</w:t>
      </w:r>
    </w:p>
    <w:p w14:paraId="5CABF084" w14:textId="1E1F93F9" w:rsidR="00BF6D32" w:rsidRPr="008C1FC8" w:rsidRDefault="00B308C1" w:rsidP="00E052BE">
      <w:pPr>
        <w:pStyle w:val="Corpodetexto"/>
        <w:numPr>
          <w:ilvl w:val="2"/>
          <w:numId w:val="1"/>
        </w:numPr>
        <w:shd w:val="clear" w:color="auto" w:fill="FFFFFF" w:themeFill="background1"/>
        <w:spacing w:before="60" w:after="60" w:line="276" w:lineRule="auto"/>
        <w:ind w:left="1560" w:hanging="709"/>
        <w:jc w:val="both"/>
        <w:rPr>
          <w:rFonts w:asciiTheme="minorHAnsi" w:hAnsiTheme="minorHAnsi" w:cstheme="minorHAnsi"/>
          <w:b/>
          <w:bCs/>
          <w:sz w:val="24"/>
          <w:szCs w:val="24"/>
        </w:rPr>
      </w:pPr>
      <w:r w:rsidRPr="008C1FC8">
        <w:rPr>
          <w:rFonts w:asciiTheme="minorHAnsi" w:hAnsiTheme="minorHAnsi" w:cstheme="minorHAnsi"/>
          <w:sz w:val="24"/>
          <w:szCs w:val="24"/>
        </w:rPr>
        <w:t>A contratada deverá manter durante toda a execução do contrato a compatibilidade com as obrigações assumidas, assim como todas as condições de habilitação e qualificação exigidas n</w:t>
      </w:r>
      <w:r w:rsidR="00BF6D32" w:rsidRPr="008C1FC8">
        <w:rPr>
          <w:rFonts w:asciiTheme="minorHAnsi" w:hAnsiTheme="minorHAnsi" w:cstheme="minorHAnsi"/>
          <w:sz w:val="24"/>
          <w:szCs w:val="24"/>
        </w:rPr>
        <w:t>esta contratação</w:t>
      </w:r>
      <w:r w:rsidRPr="008C1FC8">
        <w:rPr>
          <w:rFonts w:asciiTheme="minorHAnsi" w:hAnsiTheme="minorHAnsi" w:cstheme="minorHAnsi"/>
          <w:sz w:val="24"/>
          <w:szCs w:val="24"/>
        </w:rPr>
        <w:t>.</w:t>
      </w:r>
    </w:p>
    <w:p w14:paraId="38D2E6EE" w14:textId="1283F144" w:rsidR="00BF6C9B" w:rsidRPr="008C1FC8" w:rsidRDefault="004F0A00" w:rsidP="009942CE">
      <w:pPr>
        <w:pStyle w:val="Corpodetexto"/>
        <w:numPr>
          <w:ilvl w:val="1"/>
          <w:numId w:val="1"/>
        </w:numPr>
        <w:spacing w:before="60" w:after="60" w:line="276" w:lineRule="auto"/>
        <w:ind w:left="851" w:hanging="425"/>
        <w:jc w:val="both"/>
        <w:rPr>
          <w:rFonts w:ascii="Calibri" w:eastAsia="Times New Roman" w:hAnsi="Calibri" w:cs="Calibri"/>
          <w:b/>
          <w:bCs/>
          <w:sz w:val="24"/>
          <w:szCs w:val="24"/>
          <w:lang w:eastAsia="pt-BR"/>
        </w:rPr>
      </w:pPr>
      <w:r w:rsidRPr="008C1FC8">
        <w:rPr>
          <w:rFonts w:ascii="Calibri" w:eastAsia="Times New Roman" w:hAnsi="Calibri" w:cs="Calibri"/>
          <w:b/>
          <w:bCs/>
          <w:sz w:val="24"/>
          <w:szCs w:val="24"/>
          <w:lang w:eastAsia="pt-BR"/>
        </w:rPr>
        <w:t>Hipótese de</w:t>
      </w:r>
      <w:r w:rsidR="00670D5C" w:rsidRPr="008C1FC8">
        <w:rPr>
          <w:rFonts w:ascii="Calibri" w:eastAsia="Times New Roman" w:hAnsi="Calibri" w:cs="Calibri"/>
          <w:b/>
          <w:bCs/>
          <w:sz w:val="24"/>
          <w:szCs w:val="24"/>
          <w:lang w:eastAsia="pt-BR"/>
        </w:rPr>
        <w:t xml:space="preserve"> redução por não atingimento dos níveis de serviço</w:t>
      </w:r>
    </w:p>
    <w:p w14:paraId="55A7C6D4" w14:textId="457EE803" w:rsidR="00744E17" w:rsidRPr="008C1FC8" w:rsidRDefault="00245F99" w:rsidP="009942CE">
      <w:pPr>
        <w:pStyle w:val="Corpodetexto"/>
        <w:numPr>
          <w:ilvl w:val="2"/>
          <w:numId w:val="1"/>
        </w:numPr>
        <w:spacing w:before="60" w:after="60" w:line="276" w:lineRule="auto"/>
        <w:ind w:left="1560" w:right="170" w:hanging="709"/>
        <w:jc w:val="both"/>
        <w:rPr>
          <w:rFonts w:ascii="Calibri" w:hAnsi="Calibri" w:cs="Calibri"/>
          <w:sz w:val="24"/>
          <w:szCs w:val="24"/>
        </w:rPr>
      </w:pPr>
      <w:r w:rsidRPr="008C1FC8">
        <w:rPr>
          <w:rFonts w:ascii="Calibri" w:hAnsi="Calibri" w:cs="Calibri"/>
          <w:sz w:val="24"/>
          <w:szCs w:val="24"/>
        </w:rPr>
        <w:t>A</w:t>
      </w:r>
      <w:r w:rsidR="002D72EE" w:rsidRPr="008C1FC8">
        <w:rPr>
          <w:rFonts w:ascii="Calibri" w:hAnsi="Calibri" w:cs="Calibri"/>
          <w:sz w:val="24"/>
          <w:szCs w:val="24"/>
        </w:rPr>
        <w:t>s</w:t>
      </w:r>
      <w:r w:rsidRPr="008C1FC8">
        <w:rPr>
          <w:rFonts w:ascii="Calibri" w:hAnsi="Calibri" w:cs="Calibri"/>
          <w:sz w:val="24"/>
          <w:szCs w:val="24"/>
        </w:rPr>
        <w:t xml:space="preserve"> hipótese</w:t>
      </w:r>
      <w:r w:rsidR="002D72EE" w:rsidRPr="008C1FC8">
        <w:rPr>
          <w:rFonts w:ascii="Calibri" w:hAnsi="Calibri" w:cs="Calibri"/>
          <w:sz w:val="24"/>
          <w:szCs w:val="24"/>
        </w:rPr>
        <w:t>s</w:t>
      </w:r>
      <w:r w:rsidRPr="008C1FC8">
        <w:rPr>
          <w:rFonts w:ascii="Calibri" w:hAnsi="Calibri" w:cs="Calibri"/>
          <w:sz w:val="24"/>
          <w:szCs w:val="24"/>
        </w:rPr>
        <w:t xml:space="preserve"> de</w:t>
      </w:r>
      <w:r w:rsidR="00670D5C" w:rsidRPr="008C1FC8">
        <w:rPr>
          <w:rFonts w:ascii="Calibri" w:hAnsi="Calibri" w:cs="Calibri"/>
          <w:sz w:val="24"/>
          <w:szCs w:val="24"/>
        </w:rPr>
        <w:t xml:space="preserve"> redução por não atingimento dos níveis de serviços</w:t>
      </w:r>
      <w:r w:rsidR="002D72EE" w:rsidRPr="008C1FC8">
        <w:rPr>
          <w:rFonts w:ascii="Calibri" w:hAnsi="Calibri" w:cs="Calibri"/>
          <w:sz w:val="24"/>
          <w:szCs w:val="24"/>
        </w:rPr>
        <w:t xml:space="preserve"> estão</w:t>
      </w:r>
      <w:r w:rsidRPr="008C1FC8">
        <w:rPr>
          <w:rFonts w:ascii="Calibri" w:hAnsi="Calibri" w:cs="Calibri"/>
          <w:sz w:val="24"/>
          <w:szCs w:val="24"/>
        </w:rPr>
        <w:t xml:space="preserve"> </w:t>
      </w:r>
      <w:r w:rsidRPr="009D4502">
        <w:rPr>
          <w:rFonts w:ascii="Calibri" w:hAnsi="Calibri" w:cs="Calibri"/>
          <w:sz w:val="24"/>
          <w:szCs w:val="24"/>
        </w:rPr>
        <w:t>descrit</w:t>
      </w:r>
      <w:r w:rsidR="002D72EE" w:rsidRPr="009D4502">
        <w:rPr>
          <w:rFonts w:ascii="Calibri" w:hAnsi="Calibri" w:cs="Calibri"/>
          <w:sz w:val="24"/>
          <w:szCs w:val="24"/>
        </w:rPr>
        <w:t>a</w:t>
      </w:r>
      <w:r w:rsidRPr="009D4502">
        <w:rPr>
          <w:rFonts w:ascii="Calibri" w:hAnsi="Calibri" w:cs="Calibri"/>
          <w:sz w:val="24"/>
          <w:szCs w:val="24"/>
        </w:rPr>
        <w:t xml:space="preserve">s </w:t>
      </w:r>
      <w:r w:rsidR="005A3728" w:rsidRPr="009D4502">
        <w:rPr>
          <w:rFonts w:ascii="Calibri" w:hAnsi="Calibri" w:cs="Calibri"/>
          <w:sz w:val="24"/>
          <w:szCs w:val="24"/>
        </w:rPr>
        <w:t>no</w:t>
      </w:r>
      <w:r w:rsidR="002D72EE" w:rsidRPr="009D4502">
        <w:rPr>
          <w:rFonts w:ascii="Calibri" w:hAnsi="Calibri" w:cs="Calibri"/>
          <w:sz w:val="24"/>
          <w:szCs w:val="24"/>
        </w:rPr>
        <w:t xml:space="preserve"> </w:t>
      </w:r>
      <w:r w:rsidRPr="009D4502">
        <w:rPr>
          <w:rFonts w:ascii="Calibri" w:hAnsi="Calibri" w:cs="Calibri"/>
          <w:sz w:val="24"/>
          <w:szCs w:val="24"/>
        </w:rPr>
        <w:t>Anexo</w:t>
      </w:r>
      <w:r w:rsidR="00A4381B" w:rsidRPr="009D4502">
        <w:rPr>
          <w:rFonts w:ascii="Calibri" w:hAnsi="Calibri" w:cs="Calibri"/>
          <w:sz w:val="24"/>
          <w:szCs w:val="24"/>
        </w:rPr>
        <w:t xml:space="preserve"> II</w:t>
      </w:r>
      <w:r w:rsidRPr="009D4502">
        <w:rPr>
          <w:rFonts w:ascii="Calibri" w:hAnsi="Calibri" w:cs="Calibri"/>
          <w:sz w:val="24"/>
          <w:szCs w:val="24"/>
        </w:rPr>
        <w:t>, deste</w:t>
      </w:r>
      <w:r w:rsidRPr="008C1FC8">
        <w:rPr>
          <w:rFonts w:ascii="Calibri" w:hAnsi="Calibri" w:cs="Calibri"/>
          <w:sz w:val="24"/>
          <w:szCs w:val="24"/>
        </w:rPr>
        <w:t xml:space="preserve"> Termo de Referência.</w:t>
      </w:r>
    </w:p>
    <w:p w14:paraId="30B2DB15" w14:textId="3C6DCB3C" w:rsidR="00915646" w:rsidRPr="008C1FC8" w:rsidRDefault="00915646" w:rsidP="009942CE">
      <w:pPr>
        <w:pStyle w:val="Corpodetexto"/>
        <w:numPr>
          <w:ilvl w:val="1"/>
          <w:numId w:val="1"/>
        </w:numPr>
        <w:spacing w:before="60" w:after="60" w:line="276" w:lineRule="auto"/>
        <w:ind w:left="851" w:hanging="425"/>
        <w:jc w:val="both"/>
        <w:rPr>
          <w:rFonts w:ascii="Calibri" w:eastAsia="Times New Roman" w:hAnsi="Calibri" w:cs="Calibri"/>
          <w:b/>
          <w:bCs/>
          <w:sz w:val="24"/>
          <w:szCs w:val="24"/>
          <w:lang w:eastAsia="pt-BR"/>
        </w:rPr>
      </w:pPr>
      <w:r w:rsidRPr="008C1FC8">
        <w:rPr>
          <w:rFonts w:ascii="Calibri" w:eastAsia="Times New Roman" w:hAnsi="Calibri" w:cs="Calibri"/>
          <w:b/>
          <w:bCs/>
          <w:sz w:val="24"/>
          <w:szCs w:val="24"/>
          <w:lang w:eastAsia="pt-BR"/>
        </w:rPr>
        <w:lastRenderedPageBreak/>
        <w:t>S</w:t>
      </w:r>
      <w:r w:rsidR="004F0A00" w:rsidRPr="008C1FC8">
        <w:rPr>
          <w:rFonts w:ascii="Calibri" w:eastAsia="Times New Roman" w:hAnsi="Calibri" w:cs="Calibri"/>
          <w:b/>
          <w:bCs/>
          <w:sz w:val="24"/>
          <w:szCs w:val="24"/>
          <w:lang w:eastAsia="pt-BR"/>
        </w:rPr>
        <w:t xml:space="preserve">anções </w:t>
      </w:r>
      <w:r w:rsidRPr="008C1FC8">
        <w:rPr>
          <w:rFonts w:ascii="Calibri" w:eastAsia="Times New Roman" w:hAnsi="Calibri" w:cs="Calibri"/>
          <w:b/>
          <w:bCs/>
          <w:sz w:val="24"/>
          <w:szCs w:val="24"/>
          <w:lang w:eastAsia="pt-BR"/>
        </w:rPr>
        <w:t>Administrativas</w:t>
      </w:r>
    </w:p>
    <w:p w14:paraId="06C48EE8" w14:textId="769F7751" w:rsidR="00D01081" w:rsidRPr="008C1FC8" w:rsidRDefault="002D68B6" w:rsidP="009942CE">
      <w:pPr>
        <w:pStyle w:val="Corpodetexto"/>
        <w:numPr>
          <w:ilvl w:val="2"/>
          <w:numId w:val="1"/>
        </w:numPr>
        <w:spacing w:before="60" w:after="60" w:line="276" w:lineRule="auto"/>
        <w:ind w:left="1560" w:right="170" w:hanging="709"/>
        <w:jc w:val="both"/>
        <w:rPr>
          <w:rFonts w:ascii="Calibri" w:hAnsi="Calibri" w:cs="Calibri"/>
          <w:sz w:val="24"/>
          <w:szCs w:val="24"/>
        </w:rPr>
      </w:pPr>
      <w:r w:rsidRPr="008C1FC8">
        <w:rPr>
          <w:rFonts w:ascii="Calibri" w:hAnsi="Calibri" w:cs="Calibri"/>
          <w:sz w:val="24"/>
          <w:szCs w:val="24"/>
        </w:rPr>
        <w:t xml:space="preserve">A </w:t>
      </w:r>
      <w:r w:rsidR="0071019C" w:rsidRPr="008C1FC8">
        <w:rPr>
          <w:rFonts w:ascii="Calibri" w:hAnsi="Calibri" w:cs="Calibri"/>
          <w:b/>
          <w:bCs/>
          <w:sz w:val="24"/>
          <w:szCs w:val="24"/>
        </w:rPr>
        <w:t>CONTRATADA</w:t>
      </w:r>
      <w:r w:rsidRPr="008C1FC8">
        <w:rPr>
          <w:rFonts w:ascii="Calibri" w:hAnsi="Calibri" w:cs="Calibri"/>
          <w:sz w:val="24"/>
          <w:szCs w:val="24"/>
        </w:rPr>
        <w:t xml:space="preserve"> será responsabilizada administrativamente caso dê causa a uma ou mais infrações elencadas no art</w:t>
      </w:r>
      <w:r w:rsidR="005673C9" w:rsidRPr="008C1FC8">
        <w:rPr>
          <w:rFonts w:ascii="Calibri" w:hAnsi="Calibri" w:cs="Calibri"/>
          <w:sz w:val="24"/>
          <w:szCs w:val="24"/>
        </w:rPr>
        <w:t>igo</w:t>
      </w:r>
      <w:r w:rsidR="00AA093C" w:rsidRPr="008C1FC8">
        <w:rPr>
          <w:rFonts w:ascii="Calibri" w:hAnsi="Calibri" w:cs="Calibri"/>
          <w:sz w:val="24"/>
          <w:szCs w:val="24"/>
        </w:rPr>
        <w:t xml:space="preserve"> </w:t>
      </w:r>
      <w:r w:rsidRPr="008C1FC8">
        <w:rPr>
          <w:rFonts w:ascii="Calibri" w:hAnsi="Calibri" w:cs="Calibri"/>
          <w:sz w:val="24"/>
          <w:szCs w:val="24"/>
        </w:rPr>
        <w:t xml:space="preserve">155 da </w:t>
      </w:r>
      <w:r w:rsidR="00E052BE" w:rsidRPr="008C1FC8">
        <w:rPr>
          <w:rFonts w:ascii="Calibri" w:hAnsi="Calibri" w:cs="Calibri"/>
          <w:sz w:val="24"/>
          <w:szCs w:val="24"/>
        </w:rPr>
        <w:t>L</w:t>
      </w:r>
      <w:r w:rsidRPr="008C1FC8">
        <w:rPr>
          <w:rFonts w:ascii="Calibri" w:hAnsi="Calibri" w:cs="Calibri"/>
          <w:sz w:val="24"/>
          <w:szCs w:val="24"/>
        </w:rPr>
        <w:t>ei nº 14.133/2021.</w:t>
      </w:r>
      <w:r w:rsidR="00B07D2A" w:rsidRPr="008C1FC8">
        <w:rPr>
          <w:rFonts w:ascii="Calibri" w:hAnsi="Calibri" w:cs="Calibri"/>
          <w:sz w:val="24"/>
          <w:szCs w:val="24"/>
        </w:rPr>
        <w:t xml:space="preserve"> </w:t>
      </w:r>
    </w:p>
    <w:p w14:paraId="2203E9E6" w14:textId="54DB9FFE" w:rsidR="00232AA3" w:rsidRPr="008C1FC8" w:rsidRDefault="002D68B6" w:rsidP="009942CE">
      <w:pPr>
        <w:pStyle w:val="Corpodetexto"/>
        <w:numPr>
          <w:ilvl w:val="2"/>
          <w:numId w:val="1"/>
        </w:numPr>
        <w:spacing w:before="60" w:after="60" w:line="276" w:lineRule="auto"/>
        <w:ind w:left="1560" w:right="170" w:hanging="709"/>
        <w:jc w:val="both"/>
        <w:rPr>
          <w:rFonts w:ascii="Calibri" w:hAnsi="Calibri" w:cs="Calibri"/>
          <w:sz w:val="24"/>
          <w:szCs w:val="24"/>
        </w:rPr>
      </w:pPr>
      <w:r w:rsidRPr="008C1FC8">
        <w:rPr>
          <w:rFonts w:ascii="Calibri" w:hAnsi="Calibri" w:cs="Calibri"/>
          <w:sz w:val="24"/>
          <w:szCs w:val="24"/>
        </w:rPr>
        <w:t xml:space="preserve">O responsável pelas infrações administrativas será sancionado de acordo artigo 156 da </w:t>
      </w:r>
      <w:r w:rsidR="00E052BE" w:rsidRPr="008C1FC8">
        <w:rPr>
          <w:rFonts w:ascii="Calibri" w:hAnsi="Calibri" w:cs="Calibri"/>
          <w:sz w:val="24"/>
          <w:szCs w:val="24"/>
        </w:rPr>
        <w:t>L</w:t>
      </w:r>
      <w:r w:rsidRPr="008C1FC8">
        <w:rPr>
          <w:rFonts w:ascii="Calibri" w:hAnsi="Calibri" w:cs="Calibri"/>
          <w:sz w:val="24"/>
          <w:szCs w:val="24"/>
        </w:rPr>
        <w:t xml:space="preserve">ei nº 14.133/2021, </w:t>
      </w:r>
      <w:r w:rsidR="00B46700" w:rsidRPr="008C1FC8">
        <w:rPr>
          <w:rFonts w:ascii="Calibri" w:hAnsi="Calibri" w:cs="Calibri"/>
          <w:sz w:val="24"/>
          <w:szCs w:val="24"/>
        </w:rPr>
        <w:t>podendo ser aplicadas as seguintes sanções:</w:t>
      </w:r>
      <w:r w:rsidRPr="008C1FC8">
        <w:rPr>
          <w:rFonts w:ascii="Calibri" w:hAnsi="Calibri" w:cs="Calibri"/>
          <w:sz w:val="24"/>
          <w:szCs w:val="24"/>
        </w:rPr>
        <w:t xml:space="preserve"> </w:t>
      </w:r>
    </w:p>
    <w:p w14:paraId="546FEC44" w14:textId="77777777" w:rsidR="0041255C" w:rsidRPr="008C1FC8" w:rsidRDefault="002D68B6" w:rsidP="00A859BE">
      <w:pPr>
        <w:pStyle w:val="Corpodetexto"/>
        <w:numPr>
          <w:ilvl w:val="3"/>
          <w:numId w:val="1"/>
        </w:numPr>
        <w:spacing w:before="60" w:after="60" w:line="276" w:lineRule="auto"/>
        <w:ind w:left="2552" w:right="170" w:hanging="992"/>
        <w:jc w:val="both"/>
        <w:rPr>
          <w:rFonts w:ascii="Calibri" w:hAnsi="Calibri" w:cs="Calibri"/>
          <w:sz w:val="24"/>
          <w:szCs w:val="24"/>
        </w:rPr>
      </w:pPr>
      <w:r w:rsidRPr="008C1FC8">
        <w:rPr>
          <w:rFonts w:ascii="Calibri" w:hAnsi="Calibri" w:cs="Calibri"/>
          <w:sz w:val="24"/>
          <w:szCs w:val="24"/>
        </w:rPr>
        <w:t xml:space="preserve">advertência; </w:t>
      </w:r>
    </w:p>
    <w:p w14:paraId="704E5932" w14:textId="643C6762" w:rsidR="0041255C" w:rsidRPr="008C1FC8" w:rsidRDefault="002D68B6" w:rsidP="00A859BE">
      <w:pPr>
        <w:pStyle w:val="Corpodetexto"/>
        <w:numPr>
          <w:ilvl w:val="3"/>
          <w:numId w:val="1"/>
        </w:numPr>
        <w:spacing w:before="60" w:after="60" w:line="276" w:lineRule="auto"/>
        <w:ind w:left="2552" w:right="170" w:hanging="992"/>
        <w:jc w:val="both"/>
        <w:rPr>
          <w:rFonts w:ascii="Calibri" w:hAnsi="Calibri" w:cs="Calibri"/>
          <w:sz w:val="24"/>
          <w:szCs w:val="24"/>
        </w:rPr>
      </w:pPr>
      <w:r w:rsidRPr="008C1FC8">
        <w:rPr>
          <w:rFonts w:ascii="Calibri" w:hAnsi="Calibri" w:cs="Calibri"/>
          <w:sz w:val="24"/>
          <w:szCs w:val="24"/>
        </w:rPr>
        <w:t>multa</w:t>
      </w:r>
      <w:r w:rsidR="00100C70" w:rsidRPr="008C1FC8">
        <w:rPr>
          <w:rFonts w:ascii="Calibri" w:hAnsi="Calibri" w:cs="Calibri"/>
          <w:sz w:val="24"/>
          <w:szCs w:val="24"/>
        </w:rPr>
        <w:t xml:space="preserve">, calculada na forma do contrato, que não poderá ser inferior a 0,5% (cinco décimos por cento) nem superior a 30% (trinta </w:t>
      </w:r>
      <w:r w:rsidR="00D32154" w:rsidRPr="008C1FC8">
        <w:rPr>
          <w:rFonts w:ascii="Calibri" w:hAnsi="Calibri" w:cs="Calibri"/>
          <w:sz w:val="24"/>
          <w:szCs w:val="24"/>
        </w:rPr>
        <w:t>por cento) do valor do contrato</w:t>
      </w:r>
      <w:r w:rsidRPr="008C1FC8">
        <w:rPr>
          <w:rFonts w:ascii="Calibri" w:hAnsi="Calibri" w:cs="Calibri"/>
          <w:sz w:val="24"/>
          <w:szCs w:val="24"/>
        </w:rPr>
        <w:t xml:space="preserve">; </w:t>
      </w:r>
    </w:p>
    <w:p w14:paraId="2D5E75D5" w14:textId="3EF80F80" w:rsidR="002C06E3" w:rsidRPr="008C1FC8" w:rsidRDefault="002D68B6" w:rsidP="00A859BE">
      <w:pPr>
        <w:pStyle w:val="Corpodetexto"/>
        <w:numPr>
          <w:ilvl w:val="3"/>
          <w:numId w:val="1"/>
        </w:numPr>
        <w:spacing w:before="60" w:after="60" w:line="276" w:lineRule="auto"/>
        <w:ind w:left="2552" w:right="170" w:hanging="992"/>
        <w:jc w:val="both"/>
        <w:rPr>
          <w:rFonts w:ascii="Calibri" w:hAnsi="Calibri" w:cs="Calibri"/>
          <w:sz w:val="24"/>
          <w:szCs w:val="24"/>
        </w:rPr>
      </w:pPr>
      <w:r w:rsidRPr="008C1FC8">
        <w:rPr>
          <w:rFonts w:ascii="Calibri" w:hAnsi="Calibri" w:cs="Calibri"/>
          <w:sz w:val="24"/>
          <w:szCs w:val="24"/>
        </w:rPr>
        <w:t>impedimento de licitar e contratar</w:t>
      </w:r>
      <w:r w:rsidR="00D32154" w:rsidRPr="008C1FC8">
        <w:rPr>
          <w:rFonts w:ascii="Calibri" w:hAnsi="Calibri" w:cs="Calibri"/>
          <w:sz w:val="24"/>
          <w:szCs w:val="24"/>
        </w:rPr>
        <w:t>, que impedirá o responsável no âmbito da Administração Pública</w:t>
      </w:r>
      <w:r w:rsidR="006B3995" w:rsidRPr="008C1FC8">
        <w:rPr>
          <w:rFonts w:ascii="Calibri" w:hAnsi="Calibri" w:cs="Calibri"/>
          <w:sz w:val="24"/>
          <w:szCs w:val="24"/>
        </w:rPr>
        <w:t xml:space="preserve"> direta e indireta do ente federativo que tiver aplicado a sanção, pelo prazo máximo de 3 (três) anos</w:t>
      </w:r>
      <w:r w:rsidRPr="008C1FC8">
        <w:rPr>
          <w:rFonts w:ascii="Calibri" w:hAnsi="Calibri" w:cs="Calibri"/>
          <w:sz w:val="24"/>
          <w:szCs w:val="24"/>
        </w:rPr>
        <w:t xml:space="preserve">; </w:t>
      </w:r>
    </w:p>
    <w:p w14:paraId="0DBA3567" w14:textId="64C6137E" w:rsidR="002D68B6" w:rsidRPr="008C1FC8" w:rsidRDefault="002D68B6" w:rsidP="00A859BE">
      <w:pPr>
        <w:pStyle w:val="Corpodetexto"/>
        <w:numPr>
          <w:ilvl w:val="3"/>
          <w:numId w:val="1"/>
        </w:numPr>
        <w:spacing w:before="60" w:after="60" w:line="276" w:lineRule="auto"/>
        <w:ind w:left="2552" w:right="170" w:hanging="992"/>
        <w:jc w:val="both"/>
        <w:rPr>
          <w:rFonts w:ascii="Calibri" w:hAnsi="Calibri" w:cs="Calibri"/>
          <w:sz w:val="24"/>
          <w:szCs w:val="24"/>
        </w:rPr>
      </w:pPr>
      <w:r w:rsidRPr="008C1FC8">
        <w:rPr>
          <w:rFonts w:ascii="Calibri" w:hAnsi="Calibri" w:cs="Calibri"/>
          <w:sz w:val="24"/>
          <w:szCs w:val="24"/>
        </w:rPr>
        <w:t>declaração de inidoneidade para licitar ou contratar</w:t>
      </w:r>
      <w:r w:rsidR="003D59F7" w:rsidRPr="008C1FC8">
        <w:rPr>
          <w:rFonts w:ascii="Calibri" w:hAnsi="Calibri" w:cs="Calibri"/>
          <w:sz w:val="24"/>
          <w:szCs w:val="24"/>
        </w:rPr>
        <w:t>, que impedirá o responsável no âmbito da Administração Pública direta e indireta de todos os entes federativos, pelo prazo mínimo de 3 (três) anos e máximo de 6 (seis) anos</w:t>
      </w:r>
      <w:r w:rsidRPr="008C1FC8">
        <w:rPr>
          <w:rFonts w:ascii="Calibri" w:hAnsi="Calibri" w:cs="Calibri"/>
          <w:sz w:val="24"/>
          <w:szCs w:val="24"/>
        </w:rPr>
        <w:t>.</w:t>
      </w:r>
    </w:p>
    <w:p w14:paraId="7A6C1AD1" w14:textId="247AAC1A" w:rsidR="00D13F64" w:rsidRPr="008C1FC8" w:rsidRDefault="002D68B6" w:rsidP="00BD0018">
      <w:pPr>
        <w:pStyle w:val="Corpodetexto"/>
        <w:numPr>
          <w:ilvl w:val="2"/>
          <w:numId w:val="1"/>
        </w:numPr>
        <w:spacing w:before="60" w:after="60" w:line="276" w:lineRule="auto"/>
        <w:ind w:left="1560" w:right="170" w:hanging="709"/>
        <w:jc w:val="both"/>
        <w:rPr>
          <w:rFonts w:ascii="Calibri" w:hAnsi="Calibri" w:cs="Calibri"/>
          <w:sz w:val="24"/>
          <w:szCs w:val="24"/>
        </w:rPr>
      </w:pPr>
      <w:r w:rsidRPr="008C1FC8">
        <w:rPr>
          <w:rFonts w:ascii="Calibri" w:hAnsi="Calibri" w:cs="Calibri"/>
          <w:sz w:val="24"/>
          <w:szCs w:val="24"/>
        </w:rPr>
        <w:t>O rito para</w:t>
      </w:r>
      <w:r w:rsidR="003E092F" w:rsidRPr="008C1FC8">
        <w:rPr>
          <w:rFonts w:ascii="Calibri" w:hAnsi="Calibri" w:cs="Calibri"/>
          <w:sz w:val="24"/>
          <w:szCs w:val="24"/>
        </w:rPr>
        <w:t xml:space="preserve"> aplicação de</w:t>
      </w:r>
      <w:r w:rsidRPr="008C1FC8">
        <w:rPr>
          <w:rFonts w:ascii="Calibri" w:hAnsi="Calibri" w:cs="Calibri"/>
          <w:sz w:val="24"/>
          <w:szCs w:val="24"/>
        </w:rPr>
        <w:t xml:space="preserve"> sanções será o previsto na Lei nº 14.133/2021, artigos 155 a 163</w:t>
      </w:r>
      <w:r w:rsidR="00BD0018" w:rsidRPr="008C1FC8">
        <w:rPr>
          <w:rFonts w:ascii="Calibri" w:hAnsi="Calibri" w:cs="Calibri"/>
          <w:sz w:val="24"/>
          <w:szCs w:val="24"/>
        </w:rPr>
        <w:t>,</w:t>
      </w:r>
      <w:r w:rsidRPr="008C1FC8">
        <w:rPr>
          <w:rFonts w:ascii="Calibri" w:hAnsi="Calibri" w:cs="Calibri"/>
          <w:sz w:val="24"/>
          <w:szCs w:val="24"/>
        </w:rPr>
        <w:t xml:space="preserve"> e</w:t>
      </w:r>
      <w:r w:rsidR="00206113" w:rsidRPr="008C1FC8">
        <w:rPr>
          <w:rFonts w:ascii="Calibri" w:hAnsi="Calibri" w:cs="Calibri"/>
          <w:sz w:val="24"/>
          <w:szCs w:val="24"/>
        </w:rPr>
        <w:t>,</w:t>
      </w:r>
      <w:r w:rsidRPr="008C1FC8">
        <w:rPr>
          <w:rFonts w:ascii="Calibri" w:hAnsi="Calibri" w:cs="Calibri"/>
          <w:sz w:val="24"/>
          <w:szCs w:val="24"/>
        </w:rPr>
        <w:t xml:space="preserve"> de forma complementar</w:t>
      </w:r>
      <w:r w:rsidR="00206113" w:rsidRPr="008C1FC8">
        <w:rPr>
          <w:rFonts w:ascii="Calibri" w:hAnsi="Calibri" w:cs="Calibri"/>
          <w:sz w:val="24"/>
          <w:szCs w:val="24"/>
        </w:rPr>
        <w:t>,</w:t>
      </w:r>
      <w:r w:rsidR="004669D8" w:rsidRPr="008C1FC8">
        <w:rPr>
          <w:rFonts w:ascii="Calibri" w:hAnsi="Calibri" w:cs="Calibri"/>
          <w:sz w:val="24"/>
          <w:szCs w:val="24"/>
        </w:rPr>
        <w:t xml:space="preserve"> </w:t>
      </w:r>
      <w:r w:rsidRPr="008C1FC8">
        <w:rPr>
          <w:rFonts w:ascii="Calibri" w:hAnsi="Calibri" w:cs="Calibri"/>
          <w:sz w:val="24"/>
          <w:szCs w:val="24"/>
        </w:rPr>
        <w:t xml:space="preserve">aplicar-se-á </w:t>
      </w:r>
      <w:r w:rsidR="00B557CD" w:rsidRPr="008C1FC8">
        <w:rPr>
          <w:rFonts w:ascii="Calibri" w:hAnsi="Calibri" w:cs="Calibri"/>
          <w:sz w:val="24"/>
          <w:szCs w:val="24"/>
        </w:rPr>
        <w:t xml:space="preserve">o </w:t>
      </w:r>
      <w:r w:rsidR="00D13F64" w:rsidRPr="008C1FC8">
        <w:rPr>
          <w:rFonts w:ascii="Calibri" w:hAnsi="Calibri" w:cs="Calibri"/>
          <w:sz w:val="24"/>
          <w:szCs w:val="24"/>
        </w:rPr>
        <w:t>Provimento</w:t>
      </w:r>
      <w:r w:rsidR="00206113" w:rsidRPr="008C1FC8">
        <w:rPr>
          <w:rFonts w:ascii="Calibri" w:hAnsi="Calibri" w:cs="Calibri"/>
          <w:sz w:val="24"/>
          <w:szCs w:val="24"/>
        </w:rPr>
        <w:t xml:space="preserve"> </w:t>
      </w:r>
      <w:r w:rsidR="00D13F64" w:rsidRPr="008C1FC8">
        <w:rPr>
          <w:rFonts w:ascii="Calibri" w:hAnsi="Calibri" w:cs="Calibri"/>
          <w:sz w:val="24"/>
          <w:szCs w:val="24"/>
        </w:rPr>
        <w:t>nº</w:t>
      </w:r>
      <w:r w:rsidR="00206113" w:rsidRPr="008C1FC8">
        <w:rPr>
          <w:rFonts w:ascii="Calibri" w:hAnsi="Calibri" w:cs="Calibri"/>
          <w:sz w:val="24"/>
          <w:szCs w:val="24"/>
        </w:rPr>
        <w:t xml:space="preserve"> </w:t>
      </w:r>
      <w:r w:rsidR="00B557CD" w:rsidRPr="008C1FC8">
        <w:rPr>
          <w:rFonts w:ascii="Calibri" w:hAnsi="Calibri" w:cs="Calibri"/>
          <w:sz w:val="24"/>
          <w:szCs w:val="24"/>
        </w:rPr>
        <w:t>2.724/2023</w:t>
      </w:r>
      <w:r w:rsidR="00D13F64" w:rsidRPr="008C1FC8">
        <w:rPr>
          <w:rFonts w:ascii="Calibri" w:hAnsi="Calibri" w:cs="Calibri"/>
          <w:sz w:val="24"/>
          <w:szCs w:val="24"/>
        </w:rPr>
        <w:t xml:space="preserve"> d</w:t>
      </w:r>
      <w:r w:rsidR="00BD0018" w:rsidRPr="008C1FC8">
        <w:rPr>
          <w:rFonts w:ascii="Calibri" w:hAnsi="Calibri" w:cs="Calibri"/>
          <w:sz w:val="24"/>
          <w:szCs w:val="24"/>
        </w:rPr>
        <w:t>o</w:t>
      </w:r>
      <w:r w:rsidR="00D13F64" w:rsidRPr="008C1FC8">
        <w:rPr>
          <w:rFonts w:ascii="Calibri" w:hAnsi="Calibri" w:cs="Calibri"/>
          <w:sz w:val="24"/>
          <w:szCs w:val="24"/>
        </w:rPr>
        <w:t xml:space="preserve"> Egrégi</w:t>
      </w:r>
      <w:r w:rsidR="00F7084E" w:rsidRPr="008C1FC8">
        <w:rPr>
          <w:rFonts w:ascii="Calibri" w:hAnsi="Calibri" w:cs="Calibri"/>
          <w:sz w:val="24"/>
          <w:szCs w:val="24"/>
        </w:rPr>
        <w:t xml:space="preserve">o </w:t>
      </w:r>
      <w:r w:rsidR="00740690" w:rsidRPr="008C1FC8">
        <w:rPr>
          <w:rFonts w:ascii="Calibri" w:hAnsi="Calibri" w:cs="Calibri"/>
          <w:sz w:val="24"/>
          <w:szCs w:val="24"/>
        </w:rPr>
        <w:t>Conselho Superior da Magistratura</w:t>
      </w:r>
      <w:r w:rsidR="00D13F64" w:rsidRPr="008C1FC8">
        <w:rPr>
          <w:rFonts w:ascii="Calibri" w:hAnsi="Calibri" w:cs="Calibri"/>
          <w:sz w:val="24"/>
          <w:szCs w:val="24"/>
        </w:rPr>
        <w:t xml:space="preserve"> do Estado de São Paulo</w:t>
      </w:r>
      <w:r w:rsidR="00081FB5" w:rsidRPr="008C1FC8">
        <w:rPr>
          <w:rFonts w:ascii="Calibri" w:hAnsi="Calibri" w:cs="Calibri"/>
          <w:sz w:val="24"/>
          <w:szCs w:val="24"/>
        </w:rPr>
        <w:t>.</w:t>
      </w:r>
    </w:p>
    <w:p w14:paraId="4BFFE97C" w14:textId="1531649F" w:rsidR="00057703" w:rsidRPr="008C1FC8" w:rsidRDefault="00057703" w:rsidP="00BD0018">
      <w:pPr>
        <w:pStyle w:val="Corpodetexto"/>
        <w:numPr>
          <w:ilvl w:val="2"/>
          <w:numId w:val="1"/>
        </w:numPr>
        <w:spacing w:before="60" w:after="60" w:line="276" w:lineRule="auto"/>
        <w:ind w:left="1560" w:right="170" w:hanging="709"/>
        <w:jc w:val="both"/>
        <w:rPr>
          <w:rFonts w:ascii="Calibri" w:hAnsi="Calibri" w:cs="Calibri"/>
          <w:sz w:val="24"/>
          <w:szCs w:val="24"/>
        </w:rPr>
      </w:pPr>
      <w:r w:rsidRPr="008C1FC8">
        <w:rPr>
          <w:rFonts w:ascii="Calibri" w:hAnsi="Calibri" w:cs="Calibri"/>
          <w:sz w:val="24"/>
          <w:szCs w:val="24"/>
        </w:rPr>
        <w:t xml:space="preserve">O atraso injustificado na entrega e/ou substituição do objeto dessa contratação, sujeitará a </w:t>
      </w:r>
      <w:r w:rsidR="0071019C" w:rsidRPr="008C1FC8">
        <w:rPr>
          <w:rFonts w:ascii="Calibri" w:hAnsi="Calibri" w:cs="Calibri"/>
          <w:b/>
          <w:bCs/>
          <w:sz w:val="24"/>
          <w:szCs w:val="24"/>
        </w:rPr>
        <w:t>CONTRATADA</w:t>
      </w:r>
      <w:r w:rsidRPr="008C1FC8">
        <w:rPr>
          <w:rFonts w:ascii="Calibri" w:hAnsi="Calibri" w:cs="Calibri"/>
          <w:sz w:val="24"/>
          <w:szCs w:val="24"/>
        </w:rPr>
        <w:t xml:space="preserve"> à multa diária de 1,0% (um por cento), calculada sobre o valor total da ordem de fornecimento, por dia, limitado a 12 (doze) dias, a título de multa de mora.</w:t>
      </w:r>
    </w:p>
    <w:p w14:paraId="0FCFD4F0" w14:textId="183917E1" w:rsidR="00057703" w:rsidRPr="008C1FC8" w:rsidRDefault="00057703" w:rsidP="00BD0018">
      <w:pPr>
        <w:pStyle w:val="Corpodetexto"/>
        <w:numPr>
          <w:ilvl w:val="2"/>
          <w:numId w:val="1"/>
        </w:numPr>
        <w:spacing w:before="60" w:after="60" w:line="276" w:lineRule="auto"/>
        <w:ind w:left="1560" w:right="170" w:hanging="709"/>
        <w:jc w:val="both"/>
        <w:rPr>
          <w:rFonts w:ascii="Calibri" w:hAnsi="Calibri" w:cs="Calibri"/>
          <w:sz w:val="24"/>
          <w:szCs w:val="24"/>
        </w:rPr>
      </w:pPr>
      <w:r w:rsidRPr="008C1FC8">
        <w:rPr>
          <w:rFonts w:ascii="Calibri" w:hAnsi="Calibri" w:cs="Calibri"/>
          <w:sz w:val="24"/>
          <w:szCs w:val="24"/>
        </w:rPr>
        <w:t xml:space="preserve">O descumprimento de quaisquer obrigações contratuais, previstas na execução do objeto, e não arroladas </w:t>
      </w:r>
      <w:r w:rsidR="00907D75" w:rsidRPr="008C1FC8">
        <w:rPr>
          <w:rFonts w:ascii="Calibri" w:hAnsi="Calibri" w:cs="Calibri"/>
          <w:sz w:val="24"/>
          <w:szCs w:val="24"/>
        </w:rPr>
        <w:t>em outra</w:t>
      </w:r>
      <w:r w:rsidR="00CE56EA" w:rsidRPr="008C1FC8">
        <w:rPr>
          <w:rFonts w:ascii="Calibri" w:hAnsi="Calibri" w:cs="Calibri"/>
          <w:sz w:val="24"/>
          <w:szCs w:val="24"/>
        </w:rPr>
        <w:t>s subdivisões deste item 9.</w:t>
      </w:r>
      <w:r w:rsidR="00C20161" w:rsidRPr="008C1FC8">
        <w:rPr>
          <w:rFonts w:ascii="Calibri" w:hAnsi="Calibri" w:cs="Calibri"/>
          <w:sz w:val="24"/>
          <w:szCs w:val="24"/>
        </w:rPr>
        <w:t>9</w:t>
      </w:r>
      <w:r w:rsidRPr="008C1FC8">
        <w:rPr>
          <w:rFonts w:ascii="Calibri" w:hAnsi="Calibri" w:cs="Calibri"/>
          <w:sz w:val="24"/>
          <w:szCs w:val="24"/>
        </w:rPr>
        <w:t xml:space="preserve">, sujeitará a </w:t>
      </w:r>
      <w:r w:rsidR="0071019C" w:rsidRPr="008C1FC8">
        <w:rPr>
          <w:rFonts w:ascii="Calibri" w:hAnsi="Calibri" w:cs="Calibri"/>
          <w:b/>
          <w:bCs/>
          <w:sz w:val="24"/>
          <w:szCs w:val="24"/>
        </w:rPr>
        <w:t>CONTRATADA</w:t>
      </w:r>
      <w:r w:rsidRPr="008C1FC8">
        <w:rPr>
          <w:rFonts w:ascii="Calibri" w:hAnsi="Calibri" w:cs="Calibri"/>
          <w:sz w:val="24"/>
          <w:szCs w:val="24"/>
        </w:rPr>
        <w:t xml:space="preserve"> à</w:t>
      </w:r>
      <w:r w:rsidR="00152537" w:rsidRPr="008C1FC8">
        <w:rPr>
          <w:rFonts w:ascii="Calibri" w:hAnsi="Calibri" w:cs="Calibri"/>
          <w:sz w:val="24"/>
          <w:szCs w:val="24"/>
        </w:rPr>
        <w:t xml:space="preserve"> </w:t>
      </w:r>
      <w:r w:rsidRPr="008C1FC8">
        <w:rPr>
          <w:rFonts w:ascii="Calibri" w:hAnsi="Calibri" w:cs="Calibri"/>
          <w:sz w:val="24"/>
          <w:szCs w:val="24"/>
        </w:rPr>
        <w:t xml:space="preserve">multa de mora de 0,5% (cinco décimos por cento), aplicada sobre o valor total </w:t>
      </w:r>
      <w:r w:rsidR="007D63B3" w:rsidRPr="008C1FC8">
        <w:rPr>
          <w:rFonts w:ascii="Calibri" w:hAnsi="Calibri" w:cs="Calibri"/>
          <w:sz w:val="24"/>
          <w:szCs w:val="24"/>
        </w:rPr>
        <w:t>de menor custo entre os itens contratados</w:t>
      </w:r>
      <w:r w:rsidRPr="008C1FC8">
        <w:rPr>
          <w:rFonts w:ascii="Calibri" w:hAnsi="Calibri" w:cs="Calibri"/>
          <w:sz w:val="24"/>
          <w:szCs w:val="24"/>
        </w:rPr>
        <w:t>, por dia/ocorrência, limitado a 2% (dois por cento).</w:t>
      </w:r>
    </w:p>
    <w:p w14:paraId="395751BA" w14:textId="6289851A" w:rsidR="00057703" w:rsidRPr="008C1FC8" w:rsidRDefault="00057703" w:rsidP="00BD0018">
      <w:pPr>
        <w:pStyle w:val="Corpodetexto"/>
        <w:numPr>
          <w:ilvl w:val="2"/>
          <w:numId w:val="1"/>
        </w:numPr>
        <w:spacing w:before="60" w:after="60" w:line="276" w:lineRule="auto"/>
        <w:ind w:left="1560" w:right="170" w:hanging="709"/>
        <w:jc w:val="both"/>
        <w:rPr>
          <w:rFonts w:ascii="Calibri" w:hAnsi="Calibri" w:cs="Calibri"/>
          <w:sz w:val="24"/>
          <w:szCs w:val="24"/>
        </w:rPr>
      </w:pPr>
      <w:r w:rsidRPr="008C1FC8">
        <w:rPr>
          <w:rFonts w:ascii="Calibri" w:hAnsi="Calibri" w:cs="Calibri"/>
          <w:sz w:val="24"/>
          <w:szCs w:val="24"/>
        </w:rPr>
        <w:t xml:space="preserve">Pela inexecução total do contrato, fica a </w:t>
      </w:r>
      <w:r w:rsidR="0071019C" w:rsidRPr="008C1FC8">
        <w:rPr>
          <w:rFonts w:ascii="Calibri" w:hAnsi="Calibri" w:cs="Calibri"/>
          <w:b/>
          <w:bCs/>
          <w:sz w:val="24"/>
          <w:szCs w:val="24"/>
        </w:rPr>
        <w:t>CONTRATADA</w:t>
      </w:r>
      <w:r w:rsidRPr="008C1FC8">
        <w:rPr>
          <w:rFonts w:ascii="Calibri" w:hAnsi="Calibri" w:cs="Calibri"/>
          <w:sz w:val="24"/>
          <w:szCs w:val="24"/>
        </w:rPr>
        <w:t xml:space="preserve"> </w:t>
      </w:r>
      <w:r w:rsidR="00C20161" w:rsidRPr="008C1FC8">
        <w:rPr>
          <w:rFonts w:ascii="Calibri" w:hAnsi="Calibri" w:cs="Calibri"/>
          <w:sz w:val="24"/>
          <w:szCs w:val="24"/>
        </w:rPr>
        <w:t xml:space="preserve">sujeita </w:t>
      </w:r>
      <w:r w:rsidRPr="008C1FC8">
        <w:rPr>
          <w:rFonts w:ascii="Calibri" w:hAnsi="Calibri" w:cs="Calibri"/>
          <w:sz w:val="24"/>
          <w:szCs w:val="24"/>
        </w:rPr>
        <w:t>à multa de 20% (vinte por cento) sobre o valor d</w:t>
      </w:r>
      <w:r w:rsidR="007B554B" w:rsidRPr="008C1FC8">
        <w:rPr>
          <w:rFonts w:ascii="Calibri" w:hAnsi="Calibri" w:cs="Calibri"/>
          <w:sz w:val="24"/>
          <w:szCs w:val="24"/>
        </w:rPr>
        <w:t>o contrato</w:t>
      </w:r>
      <w:r w:rsidRPr="008C1FC8">
        <w:rPr>
          <w:rFonts w:ascii="Calibri" w:hAnsi="Calibri" w:cs="Calibri"/>
          <w:sz w:val="24"/>
          <w:szCs w:val="24"/>
        </w:rPr>
        <w:t>, em caráter</w:t>
      </w:r>
      <w:r w:rsidR="00152537" w:rsidRPr="008C1FC8">
        <w:rPr>
          <w:rFonts w:ascii="Calibri" w:hAnsi="Calibri" w:cs="Calibri"/>
          <w:sz w:val="24"/>
          <w:szCs w:val="24"/>
        </w:rPr>
        <w:t xml:space="preserve"> </w:t>
      </w:r>
      <w:r w:rsidRPr="008C1FC8">
        <w:rPr>
          <w:rFonts w:ascii="Calibri" w:hAnsi="Calibri" w:cs="Calibri"/>
          <w:sz w:val="24"/>
          <w:szCs w:val="24"/>
        </w:rPr>
        <w:t>compensatório, nos termos de art. 156, inciso II c/c o § 3° da Lei n.</w:t>
      </w:r>
      <w:r w:rsidR="00953C71" w:rsidRPr="008C1FC8">
        <w:rPr>
          <w:rFonts w:ascii="Calibri" w:hAnsi="Calibri" w:cs="Calibri"/>
          <w:sz w:val="24"/>
          <w:szCs w:val="24"/>
        </w:rPr>
        <w:t>º</w:t>
      </w:r>
      <w:r w:rsidRPr="008C1FC8">
        <w:rPr>
          <w:rFonts w:ascii="Calibri" w:hAnsi="Calibri" w:cs="Calibri"/>
          <w:sz w:val="24"/>
          <w:szCs w:val="24"/>
        </w:rPr>
        <w:t xml:space="preserve"> 14.133/2021.</w:t>
      </w:r>
    </w:p>
    <w:p w14:paraId="6CFBFB5F" w14:textId="46043F6E" w:rsidR="00057703" w:rsidRPr="008C1FC8" w:rsidRDefault="00057703" w:rsidP="005427F6">
      <w:pPr>
        <w:pStyle w:val="Corpodetexto"/>
        <w:numPr>
          <w:ilvl w:val="3"/>
          <w:numId w:val="1"/>
        </w:numPr>
        <w:spacing w:before="60" w:after="60" w:line="276" w:lineRule="auto"/>
        <w:ind w:left="2552" w:right="170" w:hanging="992"/>
        <w:jc w:val="both"/>
        <w:rPr>
          <w:rFonts w:ascii="Calibri" w:hAnsi="Calibri" w:cs="Calibri"/>
          <w:sz w:val="24"/>
          <w:szCs w:val="24"/>
        </w:rPr>
      </w:pPr>
      <w:r w:rsidRPr="008C1FC8">
        <w:rPr>
          <w:rFonts w:ascii="Calibri" w:hAnsi="Calibri" w:cs="Calibri"/>
          <w:sz w:val="24"/>
          <w:szCs w:val="24"/>
        </w:rPr>
        <w:t xml:space="preserve">No caso de a </w:t>
      </w:r>
      <w:r w:rsidR="0071019C" w:rsidRPr="008C1FC8">
        <w:rPr>
          <w:rFonts w:ascii="Calibri" w:hAnsi="Calibri" w:cs="Calibri"/>
          <w:b/>
          <w:bCs/>
          <w:sz w:val="24"/>
          <w:szCs w:val="24"/>
        </w:rPr>
        <w:t>CONTRATADA</w:t>
      </w:r>
      <w:r w:rsidRPr="008C1FC8">
        <w:rPr>
          <w:rFonts w:ascii="Calibri" w:hAnsi="Calibri" w:cs="Calibri"/>
          <w:sz w:val="24"/>
          <w:szCs w:val="24"/>
        </w:rPr>
        <w:t xml:space="preserve"> não entregar a totalidade dos itens, </w:t>
      </w:r>
      <w:r w:rsidR="009A2E42" w:rsidRPr="008C1FC8">
        <w:rPr>
          <w:rFonts w:ascii="Calibri" w:hAnsi="Calibri" w:cs="Calibri"/>
          <w:sz w:val="24"/>
          <w:szCs w:val="24"/>
        </w:rPr>
        <w:t>o</w:t>
      </w:r>
      <w:r w:rsidRPr="008C1FC8">
        <w:rPr>
          <w:rFonts w:ascii="Calibri" w:hAnsi="Calibri" w:cs="Calibri"/>
          <w:sz w:val="24"/>
          <w:szCs w:val="24"/>
        </w:rPr>
        <w:t xml:space="preserve"> </w:t>
      </w:r>
      <w:r w:rsidR="0071019C" w:rsidRPr="008C1FC8">
        <w:rPr>
          <w:rFonts w:ascii="Calibri" w:hAnsi="Calibri" w:cs="Calibri"/>
          <w:b/>
          <w:bCs/>
          <w:sz w:val="24"/>
          <w:szCs w:val="24"/>
        </w:rPr>
        <w:t>CONTRATANTE</w:t>
      </w:r>
      <w:r w:rsidRPr="008C1FC8">
        <w:rPr>
          <w:rFonts w:ascii="Calibri" w:hAnsi="Calibri" w:cs="Calibri"/>
          <w:sz w:val="24"/>
          <w:szCs w:val="24"/>
        </w:rPr>
        <w:t xml:space="preserve"> poderá ficar com os itens entregues, desde que estejam de</w:t>
      </w:r>
      <w:r w:rsidR="00A43099" w:rsidRPr="008C1FC8">
        <w:rPr>
          <w:rFonts w:ascii="Calibri" w:hAnsi="Calibri" w:cs="Calibri"/>
          <w:sz w:val="24"/>
          <w:szCs w:val="24"/>
        </w:rPr>
        <w:t xml:space="preserve"> </w:t>
      </w:r>
      <w:r w:rsidRPr="008C1FC8">
        <w:rPr>
          <w:rFonts w:ascii="Calibri" w:hAnsi="Calibri" w:cs="Calibri"/>
          <w:sz w:val="24"/>
          <w:szCs w:val="24"/>
        </w:rPr>
        <w:t>acordo com as especificações des</w:t>
      </w:r>
      <w:r w:rsidR="00D774AA" w:rsidRPr="008C1FC8">
        <w:rPr>
          <w:rFonts w:ascii="Calibri" w:hAnsi="Calibri" w:cs="Calibri"/>
          <w:sz w:val="24"/>
          <w:szCs w:val="24"/>
        </w:rPr>
        <w:t>t</w:t>
      </w:r>
      <w:r w:rsidRPr="008C1FC8">
        <w:rPr>
          <w:rFonts w:ascii="Calibri" w:hAnsi="Calibri" w:cs="Calibri"/>
          <w:sz w:val="24"/>
          <w:szCs w:val="24"/>
        </w:rPr>
        <w:t xml:space="preserve">e </w:t>
      </w:r>
      <w:r w:rsidR="00FC2DE1" w:rsidRPr="008C1FC8">
        <w:rPr>
          <w:rFonts w:ascii="Calibri" w:hAnsi="Calibri" w:cs="Calibri"/>
          <w:sz w:val="24"/>
          <w:szCs w:val="24"/>
        </w:rPr>
        <w:t>T</w:t>
      </w:r>
      <w:r w:rsidRPr="008C1FC8">
        <w:rPr>
          <w:rFonts w:ascii="Calibri" w:hAnsi="Calibri" w:cs="Calibri"/>
          <w:sz w:val="24"/>
          <w:szCs w:val="24"/>
        </w:rPr>
        <w:t xml:space="preserve">ermo de </w:t>
      </w:r>
      <w:r w:rsidR="00FC2DE1" w:rsidRPr="008C1FC8">
        <w:rPr>
          <w:rFonts w:ascii="Calibri" w:hAnsi="Calibri" w:cs="Calibri"/>
          <w:sz w:val="24"/>
          <w:szCs w:val="24"/>
        </w:rPr>
        <w:t>R</w:t>
      </w:r>
      <w:r w:rsidRPr="008C1FC8">
        <w:rPr>
          <w:rFonts w:ascii="Calibri" w:hAnsi="Calibri" w:cs="Calibri"/>
          <w:sz w:val="24"/>
          <w:szCs w:val="24"/>
        </w:rPr>
        <w:t xml:space="preserve">eferência, e aplicará multa compensatória de 15% sobre o valor </w:t>
      </w:r>
      <w:r w:rsidR="007D63B3" w:rsidRPr="008C1FC8">
        <w:rPr>
          <w:rFonts w:ascii="Calibri" w:hAnsi="Calibri" w:cs="Calibri"/>
          <w:sz w:val="24"/>
          <w:szCs w:val="24"/>
        </w:rPr>
        <w:t>que seria devido pelo fornecimento da totalidade dos itens.</w:t>
      </w:r>
    </w:p>
    <w:p w14:paraId="59819240" w14:textId="6B141DD0" w:rsidR="00057703" w:rsidRPr="008C1FC8" w:rsidRDefault="00057703" w:rsidP="005427F6">
      <w:pPr>
        <w:pStyle w:val="Corpodetexto"/>
        <w:numPr>
          <w:ilvl w:val="3"/>
          <w:numId w:val="1"/>
        </w:numPr>
        <w:spacing w:before="60" w:after="60" w:line="276" w:lineRule="auto"/>
        <w:ind w:left="2552" w:right="170" w:hanging="992"/>
        <w:jc w:val="both"/>
        <w:rPr>
          <w:rFonts w:ascii="Calibri" w:hAnsi="Calibri" w:cs="Calibri"/>
          <w:sz w:val="24"/>
          <w:szCs w:val="24"/>
        </w:rPr>
      </w:pPr>
      <w:r w:rsidRPr="008C1FC8">
        <w:rPr>
          <w:rFonts w:ascii="Calibri" w:hAnsi="Calibri" w:cs="Calibri"/>
          <w:sz w:val="24"/>
          <w:szCs w:val="24"/>
        </w:rPr>
        <w:t xml:space="preserve">A não manutenção das condições de habilitação da </w:t>
      </w:r>
      <w:r w:rsidR="0071019C" w:rsidRPr="008C1FC8">
        <w:rPr>
          <w:rFonts w:ascii="Calibri" w:hAnsi="Calibri" w:cs="Calibri"/>
          <w:b/>
          <w:bCs/>
          <w:sz w:val="24"/>
          <w:szCs w:val="24"/>
        </w:rPr>
        <w:t>CONTRATADA</w:t>
      </w:r>
      <w:r w:rsidRPr="008C1FC8">
        <w:rPr>
          <w:rFonts w:ascii="Calibri" w:hAnsi="Calibri" w:cs="Calibri"/>
          <w:sz w:val="24"/>
          <w:szCs w:val="24"/>
        </w:rPr>
        <w:t xml:space="preserve"> ao longo da execução do ajuste poderá ensejar </w:t>
      </w:r>
      <w:r w:rsidR="00DE1D6C" w:rsidRPr="008C1FC8">
        <w:rPr>
          <w:rFonts w:ascii="Calibri" w:hAnsi="Calibri" w:cs="Calibri"/>
          <w:sz w:val="24"/>
          <w:szCs w:val="24"/>
        </w:rPr>
        <w:t>extinção</w:t>
      </w:r>
      <w:r w:rsidRPr="008C1FC8">
        <w:rPr>
          <w:rFonts w:ascii="Calibri" w:hAnsi="Calibri" w:cs="Calibri"/>
          <w:sz w:val="24"/>
          <w:szCs w:val="24"/>
        </w:rPr>
        <w:t xml:space="preserve"> unilateral pelo</w:t>
      </w:r>
      <w:r w:rsidR="00A855A6" w:rsidRPr="008C1FC8">
        <w:rPr>
          <w:rFonts w:ascii="Calibri" w:hAnsi="Calibri" w:cs="Calibri"/>
          <w:sz w:val="24"/>
          <w:szCs w:val="24"/>
        </w:rPr>
        <w:t xml:space="preserve"> </w:t>
      </w:r>
      <w:r w:rsidR="0071019C" w:rsidRPr="008C1FC8">
        <w:rPr>
          <w:rFonts w:ascii="Calibri" w:hAnsi="Calibri" w:cs="Calibri"/>
          <w:b/>
          <w:bCs/>
          <w:sz w:val="24"/>
          <w:szCs w:val="24"/>
        </w:rPr>
        <w:t>CONTRATANTE</w:t>
      </w:r>
      <w:r w:rsidRPr="008C1FC8">
        <w:rPr>
          <w:rFonts w:ascii="Calibri" w:hAnsi="Calibri" w:cs="Calibri"/>
          <w:sz w:val="24"/>
          <w:szCs w:val="24"/>
        </w:rPr>
        <w:t>, após regular procedimento administrativo</w:t>
      </w:r>
      <w:r w:rsidR="00CA1DA0" w:rsidRPr="008C1FC8">
        <w:rPr>
          <w:rFonts w:ascii="Calibri" w:hAnsi="Calibri" w:cs="Calibri"/>
          <w:sz w:val="24"/>
          <w:szCs w:val="24"/>
        </w:rPr>
        <w:t xml:space="preserve">, </w:t>
      </w:r>
      <w:r w:rsidRPr="008C1FC8">
        <w:rPr>
          <w:rFonts w:ascii="Calibri" w:hAnsi="Calibri" w:cs="Calibri"/>
          <w:sz w:val="24"/>
          <w:szCs w:val="24"/>
        </w:rPr>
        <w:t>garantido o direito ao contraditório e à ampla defesa.</w:t>
      </w:r>
    </w:p>
    <w:p w14:paraId="52A34A19" w14:textId="4BF9B8E3" w:rsidR="00057703" w:rsidRPr="0075361C" w:rsidRDefault="1E303A2F" w:rsidP="00CA1DA0">
      <w:pPr>
        <w:pStyle w:val="Corpodetexto"/>
        <w:numPr>
          <w:ilvl w:val="2"/>
          <w:numId w:val="1"/>
        </w:numPr>
        <w:spacing w:before="60" w:after="60" w:line="276" w:lineRule="auto"/>
        <w:ind w:left="1560" w:right="170" w:hanging="709"/>
        <w:jc w:val="both"/>
        <w:rPr>
          <w:rFonts w:ascii="Calibri" w:hAnsi="Calibri" w:cs="Calibri"/>
          <w:sz w:val="24"/>
          <w:szCs w:val="24"/>
        </w:rPr>
      </w:pPr>
      <w:r w:rsidRPr="008C1FC8">
        <w:rPr>
          <w:rFonts w:ascii="Calibri" w:hAnsi="Calibri" w:cs="Calibri"/>
          <w:sz w:val="24"/>
          <w:szCs w:val="24"/>
        </w:rPr>
        <w:lastRenderedPageBreak/>
        <w:t>Os valores da multa aplicada, após regular processo administrativo, poderão</w:t>
      </w:r>
      <w:r w:rsidR="005520FC" w:rsidRPr="008C1FC8">
        <w:rPr>
          <w:rFonts w:ascii="Calibri" w:hAnsi="Calibri" w:cs="Calibri"/>
          <w:sz w:val="24"/>
          <w:szCs w:val="24"/>
        </w:rPr>
        <w:t xml:space="preserve"> </w:t>
      </w:r>
      <w:r w:rsidR="00641B5D" w:rsidRPr="008C1FC8">
        <w:rPr>
          <w:rFonts w:ascii="Calibri" w:hAnsi="Calibri" w:cs="Calibri"/>
          <w:sz w:val="24"/>
          <w:szCs w:val="24"/>
        </w:rPr>
        <w:t>ser descontad</w:t>
      </w:r>
      <w:r w:rsidR="4726B3CF" w:rsidRPr="008C1FC8">
        <w:rPr>
          <w:rFonts w:ascii="Calibri" w:hAnsi="Calibri" w:cs="Calibri"/>
          <w:sz w:val="24"/>
          <w:szCs w:val="24"/>
        </w:rPr>
        <w:t>o</w:t>
      </w:r>
      <w:r w:rsidR="00773990" w:rsidRPr="008C1FC8">
        <w:rPr>
          <w:rFonts w:ascii="Calibri" w:hAnsi="Calibri" w:cs="Calibri"/>
          <w:sz w:val="24"/>
          <w:szCs w:val="24"/>
        </w:rPr>
        <w:t>s d</w:t>
      </w:r>
      <w:r w:rsidR="00AD758B" w:rsidRPr="008C1FC8">
        <w:rPr>
          <w:rFonts w:ascii="Calibri" w:hAnsi="Calibri" w:cs="Calibri"/>
          <w:sz w:val="24"/>
          <w:szCs w:val="24"/>
        </w:rPr>
        <w:t xml:space="preserve">o valor devido no pagamento único à </w:t>
      </w:r>
      <w:r w:rsidR="00D724AD" w:rsidRPr="008C1FC8">
        <w:rPr>
          <w:rFonts w:ascii="Calibri" w:hAnsi="Calibri" w:cs="Calibri"/>
          <w:b/>
          <w:sz w:val="24"/>
          <w:szCs w:val="24"/>
        </w:rPr>
        <w:t>CONTRATADA</w:t>
      </w:r>
      <w:r w:rsidR="00057703" w:rsidRPr="008C1FC8">
        <w:rPr>
          <w:rFonts w:ascii="Calibri" w:hAnsi="Calibri" w:cs="Calibri"/>
          <w:sz w:val="24"/>
          <w:szCs w:val="24"/>
        </w:rPr>
        <w:t>, recolhido mediante</w:t>
      </w:r>
      <w:r w:rsidR="00F37FCD" w:rsidRPr="008C1FC8">
        <w:rPr>
          <w:rFonts w:ascii="Calibri" w:hAnsi="Calibri" w:cs="Calibri"/>
          <w:sz w:val="24"/>
          <w:szCs w:val="24"/>
        </w:rPr>
        <w:t xml:space="preserve"> </w:t>
      </w:r>
      <w:r w:rsidR="00057703" w:rsidRPr="008C1FC8">
        <w:rPr>
          <w:rFonts w:ascii="Calibri" w:hAnsi="Calibri" w:cs="Calibri"/>
          <w:sz w:val="24"/>
          <w:szCs w:val="24"/>
        </w:rPr>
        <w:t xml:space="preserve">GRU ou, ainda, cobrado </w:t>
      </w:r>
      <w:r w:rsidR="00057703" w:rsidRPr="0075361C">
        <w:rPr>
          <w:rFonts w:ascii="Calibri" w:hAnsi="Calibri" w:cs="Calibri"/>
          <w:sz w:val="24"/>
          <w:szCs w:val="24"/>
        </w:rPr>
        <w:t>judicialmente</w:t>
      </w:r>
      <w:r w:rsidR="001B1B71" w:rsidRPr="0075361C">
        <w:rPr>
          <w:rFonts w:ascii="Calibri" w:hAnsi="Calibri" w:cs="Calibri"/>
          <w:sz w:val="24"/>
          <w:szCs w:val="24"/>
        </w:rPr>
        <w:t xml:space="preserve"> ou por meio do acionamento da garantia</w:t>
      </w:r>
      <w:r w:rsidR="00057703" w:rsidRPr="0075361C">
        <w:rPr>
          <w:rFonts w:ascii="Calibri" w:hAnsi="Calibri" w:cs="Calibri"/>
          <w:sz w:val="24"/>
          <w:szCs w:val="24"/>
        </w:rPr>
        <w:t xml:space="preserve">, a critério do </w:t>
      </w:r>
      <w:r w:rsidR="0071019C" w:rsidRPr="0075361C">
        <w:rPr>
          <w:rFonts w:ascii="Calibri" w:hAnsi="Calibri" w:cs="Calibri"/>
          <w:b/>
          <w:sz w:val="24"/>
          <w:szCs w:val="24"/>
        </w:rPr>
        <w:t>CONTRATANTE</w:t>
      </w:r>
      <w:r w:rsidR="00057703" w:rsidRPr="0075361C">
        <w:rPr>
          <w:rFonts w:ascii="Calibri" w:hAnsi="Calibri" w:cs="Calibri"/>
          <w:sz w:val="24"/>
          <w:szCs w:val="24"/>
        </w:rPr>
        <w:t>.</w:t>
      </w:r>
    </w:p>
    <w:p w14:paraId="081B8D91" w14:textId="1566C3E3" w:rsidR="00DF07E4" w:rsidRPr="00DF07E4" w:rsidRDefault="00DF07E4" w:rsidP="00DF07E4">
      <w:pPr>
        <w:pStyle w:val="PargrafodaLista"/>
        <w:numPr>
          <w:ilvl w:val="3"/>
          <w:numId w:val="1"/>
        </w:numPr>
        <w:ind w:left="2552" w:hanging="992"/>
        <w:rPr>
          <w:rFonts w:ascii="Calibri" w:hAnsi="Calibri" w:cs="Calibri"/>
          <w:sz w:val="24"/>
          <w:szCs w:val="24"/>
        </w:rPr>
      </w:pPr>
      <w:r w:rsidRPr="00DF07E4">
        <w:rPr>
          <w:rFonts w:ascii="Calibri" w:hAnsi="Calibri" w:cs="Calibri"/>
          <w:sz w:val="24"/>
          <w:szCs w:val="24"/>
        </w:rPr>
        <w:t>O</w:t>
      </w:r>
      <w:r>
        <w:rPr>
          <w:rFonts w:ascii="Calibri" w:hAnsi="Calibri" w:cs="Calibri"/>
          <w:sz w:val="24"/>
          <w:szCs w:val="24"/>
        </w:rPr>
        <w:t xml:space="preserve"> valor somado</w:t>
      </w:r>
      <w:r w:rsidRPr="00DF07E4">
        <w:rPr>
          <w:rFonts w:ascii="Calibri" w:hAnsi="Calibri" w:cs="Calibri"/>
          <w:sz w:val="24"/>
          <w:szCs w:val="24"/>
        </w:rPr>
        <w:t xml:space="preserve"> de todas as multas aplicadas </w:t>
      </w:r>
      <w:r>
        <w:rPr>
          <w:rFonts w:ascii="Calibri" w:hAnsi="Calibri" w:cs="Calibri"/>
          <w:sz w:val="24"/>
          <w:szCs w:val="24"/>
        </w:rPr>
        <w:t xml:space="preserve">durante a vigência do contrato </w:t>
      </w:r>
      <w:r w:rsidRPr="00DF07E4">
        <w:rPr>
          <w:rFonts w:ascii="Calibri" w:hAnsi="Calibri" w:cs="Calibri"/>
          <w:sz w:val="24"/>
          <w:szCs w:val="24"/>
        </w:rPr>
        <w:t xml:space="preserve">não poderão ultrapassar 100% do </w:t>
      </w:r>
      <w:r>
        <w:rPr>
          <w:rFonts w:ascii="Calibri" w:hAnsi="Calibri" w:cs="Calibri"/>
          <w:sz w:val="24"/>
          <w:szCs w:val="24"/>
        </w:rPr>
        <w:t xml:space="preserve">seu </w:t>
      </w:r>
      <w:r w:rsidRPr="00DF07E4">
        <w:rPr>
          <w:rFonts w:ascii="Calibri" w:hAnsi="Calibri" w:cs="Calibri"/>
          <w:sz w:val="24"/>
          <w:szCs w:val="24"/>
        </w:rPr>
        <w:t xml:space="preserve">valor </w:t>
      </w:r>
      <w:r>
        <w:rPr>
          <w:rFonts w:ascii="Calibri" w:hAnsi="Calibri" w:cs="Calibri"/>
          <w:sz w:val="24"/>
          <w:szCs w:val="24"/>
        </w:rPr>
        <w:t>original.</w:t>
      </w:r>
    </w:p>
    <w:p w14:paraId="6974D846" w14:textId="4FBD77E0" w:rsidR="0042494B" w:rsidRPr="008C1FC8" w:rsidRDefault="00057703" w:rsidP="00CA1DA0">
      <w:pPr>
        <w:pStyle w:val="Corpodetexto"/>
        <w:numPr>
          <w:ilvl w:val="2"/>
          <w:numId w:val="1"/>
        </w:numPr>
        <w:spacing w:before="60" w:after="60" w:line="276" w:lineRule="auto"/>
        <w:ind w:left="1560" w:right="170" w:hanging="709"/>
        <w:jc w:val="both"/>
        <w:rPr>
          <w:rFonts w:ascii="Calibri" w:hAnsi="Calibri" w:cs="Calibri"/>
          <w:sz w:val="24"/>
          <w:szCs w:val="24"/>
        </w:rPr>
      </w:pPr>
      <w:r w:rsidRPr="008C1FC8">
        <w:rPr>
          <w:rFonts w:ascii="Calibri" w:hAnsi="Calibri" w:cs="Calibri"/>
          <w:sz w:val="24"/>
          <w:szCs w:val="24"/>
        </w:rPr>
        <w:t xml:space="preserve">A critério da autoridade competente do </w:t>
      </w:r>
      <w:r w:rsidR="0071019C" w:rsidRPr="008C1FC8">
        <w:rPr>
          <w:rFonts w:ascii="Calibri" w:hAnsi="Calibri" w:cs="Calibri"/>
          <w:b/>
          <w:bCs/>
          <w:sz w:val="24"/>
          <w:szCs w:val="24"/>
        </w:rPr>
        <w:t>CONTRATANTE</w:t>
      </w:r>
      <w:r w:rsidRPr="008C1FC8">
        <w:rPr>
          <w:rFonts w:ascii="Calibri" w:hAnsi="Calibri" w:cs="Calibri"/>
          <w:sz w:val="24"/>
          <w:szCs w:val="24"/>
        </w:rPr>
        <w:t>, com fundamento nos Princípios da Proporcionalidade e Razoabilidade, as penalidades</w:t>
      </w:r>
      <w:r w:rsidR="00F37FCD" w:rsidRPr="008C1FC8">
        <w:rPr>
          <w:rFonts w:ascii="Calibri" w:hAnsi="Calibri" w:cs="Calibri"/>
          <w:sz w:val="24"/>
          <w:szCs w:val="24"/>
        </w:rPr>
        <w:t xml:space="preserve"> </w:t>
      </w:r>
      <w:r w:rsidRPr="008C1FC8">
        <w:rPr>
          <w:rFonts w:ascii="Calibri" w:hAnsi="Calibri" w:cs="Calibri"/>
          <w:sz w:val="24"/>
          <w:szCs w:val="24"/>
        </w:rPr>
        <w:t>poderão ser relevadas ou atenuadas, em razão de circunstâncias fundamentadas em fatos, mediante comprovação</w:t>
      </w:r>
      <w:r w:rsidR="008653AD" w:rsidRPr="008C1FC8">
        <w:rPr>
          <w:rFonts w:ascii="Calibri" w:hAnsi="Calibri" w:cs="Calibri"/>
          <w:sz w:val="24"/>
          <w:szCs w:val="24"/>
        </w:rPr>
        <w:t xml:space="preserve"> do preenchimento dos respectivos pressupostos previstos no ordenamento jurídico, </w:t>
      </w:r>
      <w:r w:rsidR="00D93492" w:rsidRPr="008C1FC8">
        <w:rPr>
          <w:rFonts w:ascii="Calibri" w:hAnsi="Calibri" w:cs="Calibri"/>
          <w:sz w:val="24"/>
          <w:szCs w:val="24"/>
        </w:rPr>
        <w:t>observando-se a disciplina do procedimento sancion</w:t>
      </w:r>
      <w:r w:rsidR="00453DF4" w:rsidRPr="008C1FC8">
        <w:rPr>
          <w:rFonts w:ascii="Calibri" w:hAnsi="Calibri" w:cs="Calibri"/>
          <w:sz w:val="24"/>
          <w:szCs w:val="24"/>
        </w:rPr>
        <w:t>atório estabelecida pela Lei nº 14.133/2021</w:t>
      </w:r>
      <w:r w:rsidR="00FE6A78" w:rsidRPr="008C1FC8">
        <w:rPr>
          <w:rFonts w:ascii="Calibri" w:hAnsi="Calibri" w:cs="Calibri"/>
          <w:sz w:val="24"/>
          <w:szCs w:val="24"/>
        </w:rPr>
        <w:t>.</w:t>
      </w:r>
    </w:p>
    <w:p w14:paraId="241188E1" w14:textId="65DDF600" w:rsidR="00114FF9" w:rsidRPr="008C1FC8" w:rsidRDefault="00DC6622" w:rsidP="00D724AD">
      <w:pPr>
        <w:pStyle w:val="Corpodetexto"/>
        <w:numPr>
          <w:ilvl w:val="1"/>
          <w:numId w:val="1"/>
        </w:numPr>
        <w:spacing w:before="60" w:after="60" w:line="276" w:lineRule="auto"/>
        <w:ind w:left="851" w:hanging="567"/>
        <w:jc w:val="both"/>
        <w:rPr>
          <w:rFonts w:ascii="Calibri" w:eastAsia="Times New Roman" w:hAnsi="Calibri" w:cs="Calibri"/>
          <w:b/>
          <w:bCs/>
          <w:sz w:val="24"/>
          <w:szCs w:val="24"/>
          <w:lang w:eastAsia="pt-BR"/>
        </w:rPr>
      </w:pPr>
      <w:r w:rsidRPr="008C1FC8">
        <w:rPr>
          <w:rFonts w:ascii="Calibri" w:eastAsia="Times New Roman" w:hAnsi="Calibri" w:cs="Calibri"/>
          <w:b/>
          <w:bCs/>
          <w:sz w:val="24"/>
          <w:szCs w:val="24"/>
          <w:lang w:eastAsia="pt-BR"/>
        </w:rPr>
        <w:t>E</w:t>
      </w:r>
      <w:r w:rsidR="004F0A00" w:rsidRPr="008C1FC8">
        <w:rPr>
          <w:rFonts w:ascii="Calibri" w:eastAsia="Times New Roman" w:hAnsi="Calibri" w:cs="Calibri"/>
          <w:b/>
          <w:bCs/>
          <w:sz w:val="24"/>
          <w:szCs w:val="24"/>
          <w:lang w:eastAsia="pt-BR"/>
        </w:rPr>
        <w:t>xtinção do contrato</w:t>
      </w:r>
      <w:r w:rsidR="00CF1BBE" w:rsidRPr="008C1FC8">
        <w:rPr>
          <w:rFonts w:ascii="Calibri" w:eastAsia="Times New Roman" w:hAnsi="Calibri" w:cs="Calibri"/>
          <w:b/>
          <w:bCs/>
          <w:sz w:val="24"/>
          <w:szCs w:val="24"/>
          <w:lang w:eastAsia="pt-BR"/>
        </w:rPr>
        <w:t xml:space="preserve"> (</w:t>
      </w:r>
      <w:r w:rsidR="00CC2AE4" w:rsidRPr="008C1FC8">
        <w:rPr>
          <w:rFonts w:ascii="Calibri" w:eastAsia="Times New Roman" w:hAnsi="Calibri" w:cs="Calibri"/>
          <w:sz w:val="24"/>
          <w:szCs w:val="24"/>
          <w:lang w:eastAsia="pt-BR"/>
        </w:rPr>
        <w:t>art. 137</w:t>
      </w:r>
      <w:r w:rsidR="00B934E7" w:rsidRPr="008C1FC8">
        <w:rPr>
          <w:rFonts w:ascii="Calibri" w:eastAsia="Times New Roman" w:hAnsi="Calibri" w:cs="Calibri"/>
          <w:sz w:val="24"/>
          <w:szCs w:val="24"/>
          <w:lang w:eastAsia="pt-BR"/>
        </w:rPr>
        <w:t xml:space="preserve"> da Lei nº 14.133/2021</w:t>
      </w:r>
      <w:r w:rsidR="00B934E7" w:rsidRPr="008C1FC8">
        <w:rPr>
          <w:rFonts w:ascii="Calibri" w:eastAsia="Times New Roman" w:hAnsi="Calibri" w:cs="Calibri"/>
          <w:b/>
          <w:bCs/>
          <w:sz w:val="24"/>
          <w:szCs w:val="24"/>
          <w:lang w:eastAsia="pt-BR"/>
        </w:rPr>
        <w:t>)</w:t>
      </w:r>
    </w:p>
    <w:p w14:paraId="7CCDE702" w14:textId="520F3F4A" w:rsidR="00E23E3B" w:rsidRPr="008C1FC8" w:rsidRDefault="00C018BB" w:rsidP="00D724AD">
      <w:pPr>
        <w:pStyle w:val="Corpodetexto"/>
        <w:numPr>
          <w:ilvl w:val="2"/>
          <w:numId w:val="1"/>
        </w:numPr>
        <w:spacing w:before="60" w:after="60" w:line="276" w:lineRule="auto"/>
        <w:ind w:left="1560" w:right="170" w:hanging="709"/>
        <w:jc w:val="both"/>
        <w:rPr>
          <w:rFonts w:ascii="Calibri" w:hAnsi="Calibri" w:cs="Calibri"/>
          <w:sz w:val="24"/>
          <w:szCs w:val="24"/>
        </w:rPr>
      </w:pPr>
      <w:r w:rsidRPr="008C1FC8">
        <w:rPr>
          <w:rFonts w:ascii="Calibri" w:hAnsi="Calibri" w:cs="Calibri"/>
          <w:sz w:val="24"/>
          <w:szCs w:val="24"/>
        </w:rPr>
        <w:t xml:space="preserve">O contrato </w:t>
      </w:r>
      <w:r w:rsidR="002149DD" w:rsidRPr="008C1FC8">
        <w:rPr>
          <w:rFonts w:ascii="Calibri" w:hAnsi="Calibri" w:cs="Calibri"/>
          <w:sz w:val="24"/>
          <w:szCs w:val="24"/>
        </w:rPr>
        <w:t xml:space="preserve">poderá ser extinto nos termos dos arts. 137 a 139 da Lei </w:t>
      </w:r>
      <w:r w:rsidR="00D724AD" w:rsidRPr="008C1FC8">
        <w:rPr>
          <w:rFonts w:ascii="Calibri" w:hAnsi="Calibri" w:cs="Calibri"/>
          <w:sz w:val="24"/>
          <w:szCs w:val="24"/>
        </w:rPr>
        <w:t>nº </w:t>
      </w:r>
      <w:r w:rsidR="002149DD" w:rsidRPr="008C1FC8">
        <w:rPr>
          <w:rFonts w:ascii="Calibri" w:hAnsi="Calibri" w:cs="Calibri"/>
          <w:sz w:val="24"/>
          <w:szCs w:val="24"/>
        </w:rPr>
        <w:t>14.133/2021.</w:t>
      </w:r>
    </w:p>
    <w:p w14:paraId="34154DED" w14:textId="77777777" w:rsidR="00D724AD" w:rsidRPr="00EE0081" w:rsidRDefault="00D724AD" w:rsidP="00D724AD">
      <w:pPr>
        <w:pStyle w:val="Corpodetexto"/>
        <w:spacing w:before="60" w:after="60" w:line="276" w:lineRule="auto"/>
        <w:ind w:left="1560" w:right="170"/>
        <w:jc w:val="both"/>
        <w:rPr>
          <w:rFonts w:ascii="Calibri" w:hAnsi="Calibri" w:cs="Calibri"/>
          <w:color w:val="4472C4" w:themeColor="accent1"/>
          <w:sz w:val="24"/>
          <w:szCs w:val="24"/>
        </w:rPr>
      </w:pPr>
    </w:p>
    <w:p w14:paraId="625A276E" w14:textId="1341659B" w:rsidR="00D0271C" w:rsidRPr="0020096C" w:rsidRDefault="00D0271C" w:rsidP="002F33BA">
      <w:pPr>
        <w:pStyle w:val="Corpodetexto"/>
        <w:numPr>
          <w:ilvl w:val="0"/>
          <w:numId w:val="1"/>
        </w:numPr>
        <w:shd w:val="clear" w:color="auto" w:fill="FBE4D5" w:themeFill="accent2" w:themeFillTint="33"/>
        <w:spacing w:before="60" w:after="60" w:line="276" w:lineRule="auto"/>
        <w:ind w:left="425" w:hanging="425"/>
        <w:jc w:val="both"/>
        <w:outlineLvl w:val="0"/>
        <w:rPr>
          <w:rFonts w:ascii="Calibri" w:eastAsia="Times New Roman" w:hAnsi="Calibri" w:cs="Calibri"/>
          <w:b/>
          <w:bCs/>
          <w:sz w:val="24"/>
          <w:szCs w:val="24"/>
          <w:lang w:eastAsia="pt-BR"/>
        </w:rPr>
      </w:pPr>
      <w:r w:rsidRPr="0020096C">
        <w:rPr>
          <w:rFonts w:ascii="Calibri" w:eastAsia="Times New Roman" w:hAnsi="Calibri" w:cs="Calibri"/>
          <w:b/>
          <w:bCs/>
          <w:sz w:val="24"/>
          <w:szCs w:val="24"/>
          <w:lang w:eastAsia="pt-BR"/>
        </w:rPr>
        <w:t>FORMA E CRITÉRIOS DE SELEÇÃO DO FORNECEDOR</w:t>
      </w:r>
      <w:r w:rsidR="00DD1E6D" w:rsidRPr="0020096C">
        <w:rPr>
          <w:rFonts w:ascii="Calibri" w:eastAsia="Times New Roman" w:hAnsi="Calibri" w:cs="Calibri"/>
          <w:b/>
          <w:bCs/>
          <w:sz w:val="24"/>
          <w:szCs w:val="24"/>
          <w:lang w:eastAsia="pt-BR"/>
        </w:rPr>
        <w:t xml:space="preserve"> </w:t>
      </w:r>
      <w:r w:rsidR="00DD1E6D" w:rsidRPr="0020096C">
        <w:rPr>
          <w:rFonts w:ascii="Calibri" w:eastAsia="Times New Roman" w:hAnsi="Calibri" w:cs="Calibri"/>
          <w:sz w:val="24"/>
          <w:szCs w:val="24"/>
          <w:lang w:eastAsia="pt-BR"/>
        </w:rPr>
        <w:t>(alínea “h”, inc. X</w:t>
      </w:r>
      <w:r w:rsidR="00F5202D" w:rsidRPr="0020096C">
        <w:rPr>
          <w:rFonts w:ascii="Calibri" w:eastAsia="Times New Roman" w:hAnsi="Calibri" w:cs="Calibri"/>
          <w:sz w:val="24"/>
          <w:szCs w:val="24"/>
          <w:lang w:eastAsia="pt-BR"/>
        </w:rPr>
        <w:t>X</w:t>
      </w:r>
      <w:r w:rsidR="00DD1E6D" w:rsidRPr="0020096C">
        <w:rPr>
          <w:rFonts w:ascii="Calibri" w:eastAsia="Times New Roman" w:hAnsi="Calibri" w:cs="Calibri"/>
          <w:sz w:val="24"/>
          <w:szCs w:val="24"/>
          <w:lang w:eastAsia="pt-BR"/>
        </w:rPr>
        <w:t>III, art. 6º da Lei 14.133/2021)</w:t>
      </w:r>
    </w:p>
    <w:p w14:paraId="4D35C0BC" w14:textId="6E038942" w:rsidR="000F36B0" w:rsidRPr="0020096C" w:rsidRDefault="00387C36" w:rsidP="00D724AD">
      <w:pPr>
        <w:pStyle w:val="Corpodetexto"/>
        <w:numPr>
          <w:ilvl w:val="1"/>
          <w:numId w:val="1"/>
        </w:numPr>
        <w:spacing w:before="60" w:after="60" w:line="276" w:lineRule="auto"/>
        <w:ind w:left="851" w:hanging="567"/>
        <w:jc w:val="both"/>
        <w:rPr>
          <w:rFonts w:ascii="Calibri" w:hAnsi="Calibri" w:cs="Calibri"/>
          <w:sz w:val="24"/>
          <w:szCs w:val="24"/>
        </w:rPr>
      </w:pPr>
      <w:r w:rsidRPr="0020096C">
        <w:rPr>
          <w:rFonts w:ascii="Calibri" w:hAnsi="Calibri" w:cs="Calibri"/>
          <w:b/>
          <w:bCs/>
          <w:sz w:val="24"/>
          <w:szCs w:val="24"/>
        </w:rPr>
        <w:t>Da Ine</w:t>
      </w:r>
      <w:r w:rsidR="000F36B0" w:rsidRPr="0020096C">
        <w:rPr>
          <w:rFonts w:ascii="Calibri" w:hAnsi="Calibri" w:cs="Calibri"/>
          <w:b/>
          <w:bCs/>
          <w:sz w:val="24"/>
          <w:szCs w:val="24"/>
        </w:rPr>
        <w:t>xigibilidade de Licitação</w:t>
      </w:r>
      <w:r w:rsidR="000F36B0" w:rsidRPr="0020096C">
        <w:rPr>
          <w:rFonts w:ascii="Calibri" w:hAnsi="Calibri" w:cs="Calibri"/>
          <w:sz w:val="24"/>
          <w:szCs w:val="24"/>
        </w:rPr>
        <w:t xml:space="preserve"> (art. 74,</w:t>
      </w:r>
      <w:r w:rsidR="007F3763" w:rsidRPr="0020096C">
        <w:rPr>
          <w:rFonts w:ascii="Calibri" w:hAnsi="Calibri" w:cs="Calibri"/>
          <w:sz w:val="24"/>
          <w:szCs w:val="24"/>
        </w:rPr>
        <w:t xml:space="preserve"> caput</w:t>
      </w:r>
      <w:r w:rsidR="00AF1468" w:rsidRPr="0020096C">
        <w:rPr>
          <w:rFonts w:ascii="Calibri" w:hAnsi="Calibri" w:cs="Calibri"/>
          <w:sz w:val="24"/>
          <w:szCs w:val="24"/>
        </w:rPr>
        <w:t>,</w:t>
      </w:r>
      <w:r w:rsidR="00CB4EA8" w:rsidRPr="0020096C">
        <w:rPr>
          <w:rFonts w:ascii="Calibri" w:hAnsi="Calibri" w:cs="Calibri"/>
          <w:sz w:val="24"/>
          <w:szCs w:val="24"/>
        </w:rPr>
        <w:t xml:space="preserve"> inciso</w:t>
      </w:r>
      <w:r w:rsidR="000F36B0" w:rsidRPr="0020096C">
        <w:rPr>
          <w:rFonts w:ascii="Calibri" w:hAnsi="Calibri" w:cs="Calibri"/>
          <w:sz w:val="24"/>
          <w:szCs w:val="24"/>
        </w:rPr>
        <w:t xml:space="preserve"> I, Lei 14.133/2021)</w:t>
      </w:r>
    </w:p>
    <w:p w14:paraId="0C904A6A" w14:textId="53F4198A" w:rsidR="003B497D" w:rsidRPr="0020096C" w:rsidRDefault="003B497D" w:rsidP="00D724AD">
      <w:pPr>
        <w:pStyle w:val="Corpodetexto"/>
        <w:numPr>
          <w:ilvl w:val="2"/>
          <w:numId w:val="1"/>
        </w:numPr>
        <w:spacing w:before="60" w:after="60" w:line="276" w:lineRule="auto"/>
        <w:ind w:left="1560" w:right="170" w:hanging="709"/>
        <w:jc w:val="both"/>
        <w:rPr>
          <w:rFonts w:ascii="Calibri" w:hAnsi="Calibri" w:cs="Calibri"/>
          <w:sz w:val="24"/>
          <w:szCs w:val="24"/>
        </w:rPr>
      </w:pPr>
      <w:r w:rsidRPr="0020096C">
        <w:rPr>
          <w:rFonts w:ascii="Calibri" w:hAnsi="Calibri" w:cs="Calibri"/>
          <w:sz w:val="24"/>
          <w:szCs w:val="24"/>
        </w:rPr>
        <w:t xml:space="preserve">A contratação do serviço </w:t>
      </w:r>
      <w:r w:rsidRPr="0020096C">
        <w:rPr>
          <w:rFonts w:ascii="Calibri" w:hAnsi="Calibri" w:cs="Calibri"/>
          <w:i/>
          <w:iCs/>
          <w:sz w:val="24"/>
          <w:szCs w:val="24"/>
        </w:rPr>
        <w:t>Microsoft Unified Support</w:t>
      </w:r>
      <w:r w:rsidRPr="0020096C">
        <w:rPr>
          <w:rFonts w:ascii="Calibri" w:hAnsi="Calibri" w:cs="Calibri"/>
          <w:sz w:val="24"/>
          <w:szCs w:val="24"/>
        </w:rPr>
        <w:t xml:space="preserve"> justifica-se pela inviabilidade de competição, nos termos do art. 74, inciso I, da Lei nº 14.133/2021, tendo em vista tratar-se de serviço técnico especializado</w:t>
      </w:r>
      <w:r w:rsidR="00D53F29" w:rsidRPr="0020096C">
        <w:rPr>
          <w:rFonts w:ascii="Calibri" w:hAnsi="Calibri" w:cs="Calibri"/>
          <w:sz w:val="24"/>
          <w:szCs w:val="24"/>
        </w:rPr>
        <w:t>,</w:t>
      </w:r>
      <w:r w:rsidRPr="0020096C">
        <w:rPr>
          <w:rFonts w:ascii="Calibri" w:hAnsi="Calibri" w:cs="Calibri"/>
          <w:sz w:val="24"/>
          <w:szCs w:val="24"/>
        </w:rPr>
        <w:t xml:space="preserve"> prestado </w:t>
      </w:r>
      <w:r w:rsidR="00D53F29" w:rsidRPr="0020096C">
        <w:rPr>
          <w:rFonts w:ascii="Calibri" w:hAnsi="Calibri" w:cs="Calibri"/>
          <w:sz w:val="24"/>
          <w:szCs w:val="24"/>
        </w:rPr>
        <w:t>com</w:t>
      </w:r>
      <w:r w:rsidRPr="0020096C">
        <w:rPr>
          <w:rFonts w:ascii="Calibri" w:hAnsi="Calibri" w:cs="Calibri"/>
          <w:sz w:val="24"/>
          <w:szCs w:val="24"/>
        </w:rPr>
        <w:t xml:space="preserve"> exclusividade pelo fabricante das soluções</w:t>
      </w:r>
      <w:r w:rsidR="00D53F29" w:rsidRPr="0020096C">
        <w:rPr>
          <w:rFonts w:ascii="Calibri" w:hAnsi="Calibri" w:cs="Calibri"/>
          <w:sz w:val="24"/>
          <w:szCs w:val="24"/>
        </w:rPr>
        <w:t>,</w:t>
      </w:r>
      <w:r w:rsidRPr="0020096C">
        <w:rPr>
          <w:rFonts w:ascii="Calibri" w:hAnsi="Calibri" w:cs="Calibri"/>
          <w:sz w:val="24"/>
          <w:szCs w:val="24"/>
        </w:rPr>
        <w:t xml:space="preserve"> amplamente utilizadas na infraestrutura tecnológica do Tribunal de Justiça do Estado de São Paulo.</w:t>
      </w:r>
    </w:p>
    <w:p w14:paraId="16836A59" w14:textId="102F2ADE" w:rsidR="003B497D" w:rsidRPr="0020096C" w:rsidRDefault="003B497D" w:rsidP="00D724AD">
      <w:pPr>
        <w:pStyle w:val="Corpodetexto"/>
        <w:numPr>
          <w:ilvl w:val="2"/>
          <w:numId w:val="1"/>
        </w:numPr>
        <w:spacing w:before="60" w:after="60" w:line="276" w:lineRule="auto"/>
        <w:ind w:left="1560" w:right="170" w:hanging="709"/>
        <w:jc w:val="both"/>
        <w:rPr>
          <w:rFonts w:ascii="Calibri" w:hAnsi="Calibri" w:cs="Calibri"/>
          <w:sz w:val="24"/>
          <w:szCs w:val="24"/>
        </w:rPr>
      </w:pPr>
      <w:r w:rsidRPr="0020096C">
        <w:rPr>
          <w:rFonts w:ascii="Calibri" w:hAnsi="Calibri" w:cs="Calibri"/>
          <w:sz w:val="24"/>
          <w:szCs w:val="24"/>
        </w:rPr>
        <w:t xml:space="preserve">Considerando que os sistemas institucionais do TJSP operam, em sua maior parte, sobre plataformas </w:t>
      </w:r>
      <w:r w:rsidRPr="0020096C">
        <w:rPr>
          <w:rFonts w:ascii="Calibri" w:hAnsi="Calibri" w:cs="Calibri"/>
          <w:i/>
          <w:iCs/>
          <w:sz w:val="24"/>
          <w:szCs w:val="24"/>
        </w:rPr>
        <w:t>Microsoft</w:t>
      </w:r>
      <w:r w:rsidRPr="0020096C">
        <w:rPr>
          <w:rFonts w:ascii="Calibri" w:hAnsi="Calibri" w:cs="Calibri"/>
          <w:sz w:val="24"/>
          <w:szCs w:val="24"/>
        </w:rPr>
        <w:t xml:space="preserve"> — como Windows Server, Microsoft 365, Active Directory e Microsoft Azure —, é indispensável o suporte técnico oficial fornecido diretamente pela </w:t>
      </w:r>
      <w:r w:rsidR="00E206E3" w:rsidRPr="0020096C">
        <w:rPr>
          <w:rFonts w:ascii="Calibri" w:hAnsi="Calibri" w:cs="Calibri"/>
          <w:i/>
          <w:iCs/>
          <w:sz w:val="24"/>
          <w:szCs w:val="24"/>
        </w:rPr>
        <w:t>Microsoft Informática Ltda.</w:t>
      </w:r>
      <w:r w:rsidRPr="0020096C">
        <w:rPr>
          <w:rFonts w:ascii="Calibri" w:hAnsi="Calibri" w:cs="Calibri"/>
          <w:sz w:val="24"/>
          <w:szCs w:val="24"/>
        </w:rPr>
        <w:t xml:space="preserve">. Esse serviço, na modalidade </w:t>
      </w:r>
      <w:r w:rsidRPr="0020096C">
        <w:rPr>
          <w:rFonts w:ascii="Calibri" w:hAnsi="Calibri" w:cs="Calibri"/>
          <w:i/>
          <w:iCs/>
          <w:sz w:val="24"/>
          <w:szCs w:val="24"/>
        </w:rPr>
        <w:t>Unified</w:t>
      </w:r>
      <w:r w:rsidRPr="0020096C">
        <w:rPr>
          <w:rFonts w:ascii="Calibri" w:hAnsi="Calibri" w:cs="Calibri"/>
          <w:sz w:val="24"/>
          <w:szCs w:val="24"/>
        </w:rPr>
        <w:t>, assegura atendimento por engenheiros da própria fabricante, acesso a código-fonte, ferramentas exclusivas de diagnóstico e a possibilidade de escalonamento direto aos times de desenvolvimento, o que não pode ser replicado ou substituído por terceiros no mercado.</w:t>
      </w:r>
    </w:p>
    <w:p w14:paraId="4A93A7C1" w14:textId="66469CDF" w:rsidR="003B497D" w:rsidRPr="0020096C" w:rsidRDefault="003B497D" w:rsidP="00D724AD">
      <w:pPr>
        <w:pStyle w:val="Corpodetexto"/>
        <w:numPr>
          <w:ilvl w:val="2"/>
          <w:numId w:val="1"/>
        </w:numPr>
        <w:spacing w:before="60" w:after="60" w:line="276" w:lineRule="auto"/>
        <w:ind w:left="1560" w:right="170" w:hanging="709"/>
        <w:jc w:val="both"/>
        <w:rPr>
          <w:rFonts w:ascii="Calibri" w:hAnsi="Calibri" w:cs="Calibri"/>
          <w:sz w:val="24"/>
          <w:szCs w:val="24"/>
        </w:rPr>
      </w:pPr>
      <w:r w:rsidRPr="0020096C">
        <w:rPr>
          <w:rFonts w:ascii="Calibri" w:hAnsi="Calibri" w:cs="Calibri"/>
          <w:sz w:val="24"/>
          <w:szCs w:val="24"/>
        </w:rPr>
        <w:t xml:space="preserve">A condição de exclusividade </w:t>
      </w:r>
      <w:r w:rsidR="004159F8" w:rsidRPr="0020096C">
        <w:rPr>
          <w:rFonts w:ascii="Calibri" w:hAnsi="Calibri" w:cs="Calibri"/>
          <w:sz w:val="24"/>
          <w:szCs w:val="24"/>
        </w:rPr>
        <w:t>está</w:t>
      </w:r>
      <w:r w:rsidRPr="0020096C">
        <w:rPr>
          <w:rFonts w:ascii="Calibri" w:hAnsi="Calibri" w:cs="Calibri"/>
          <w:sz w:val="24"/>
          <w:szCs w:val="24"/>
        </w:rPr>
        <w:t xml:space="preserve"> devidamente comprovada mediante a apresentação da declaração emitida pela Associação Brasileira das Empresas de Software – ABES (ANEXO</w:t>
      </w:r>
      <w:r w:rsidR="007B055E" w:rsidRPr="0020096C">
        <w:rPr>
          <w:rFonts w:ascii="Calibri" w:hAnsi="Calibri" w:cs="Calibri"/>
          <w:sz w:val="24"/>
          <w:szCs w:val="24"/>
        </w:rPr>
        <w:t xml:space="preserve"> V</w:t>
      </w:r>
      <w:r w:rsidR="004A3FE1" w:rsidRPr="0020096C">
        <w:rPr>
          <w:rFonts w:ascii="Calibri" w:hAnsi="Calibri" w:cs="Calibri"/>
          <w:sz w:val="24"/>
          <w:szCs w:val="24"/>
        </w:rPr>
        <w:t>I</w:t>
      </w:r>
      <w:r w:rsidR="00C00EDE" w:rsidRPr="0020096C">
        <w:rPr>
          <w:rFonts w:ascii="Calibri" w:hAnsi="Calibri" w:cs="Calibri"/>
          <w:sz w:val="24"/>
          <w:szCs w:val="24"/>
        </w:rPr>
        <w:t>I</w:t>
      </w:r>
      <w:r w:rsidRPr="0020096C">
        <w:rPr>
          <w:rFonts w:ascii="Calibri" w:hAnsi="Calibri" w:cs="Calibri"/>
          <w:sz w:val="24"/>
          <w:szCs w:val="24"/>
        </w:rPr>
        <w:t xml:space="preserve">), que atesta a </w:t>
      </w:r>
      <w:r w:rsidRPr="0020096C">
        <w:rPr>
          <w:rFonts w:ascii="Calibri" w:hAnsi="Calibri" w:cs="Calibri"/>
          <w:i/>
          <w:iCs/>
          <w:sz w:val="24"/>
          <w:szCs w:val="24"/>
        </w:rPr>
        <w:t>Microsoft</w:t>
      </w:r>
      <w:r w:rsidRPr="0020096C">
        <w:rPr>
          <w:rFonts w:ascii="Calibri" w:hAnsi="Calibri" w:cs="Calibri"/>
          <w:sz w:val="24"/>
          <w:szCs w:val="24"/>
        </w:rPr>
        <w:t xml:space="preserve"> como única fornecedora autorizada desse tipo de suporte no país.</w:t>
      </w:r>
    </w:p>
    <w:p w14:paraId="10A23C3C" w14:textId="46D94916" w:rsidR="000B3C38" w:rsidRPr="0020096C" w:rsidRDefault="003B497D" w:rsidP="004159F8">
      <w:pPr>
        <w:pStyle w:val="Corpodetexto"/>
        <w:numPr>
          <w:ilvl w:val="2"/>
          <w:numId w:val="1"/>
        </w:numPr>
        <w:spacing w:before="60" w:after="60" w:line="276" w:lineRule="auto"/>
        <w:ind w:left="1560" w:right="170" w:hanging="709"/>
        <w:jc w:val="both"/>
        <w:rPr>
          <w:rFonts w:ascii="Calibri" w:hAnsi="Calibri" w:cs="Calibri"/>
          <w:sz w:val="24"/>
          <w:szCs w:val="24"/>
        </w:rPr>
      </w:pPr>
      <w:r w:rsidRPr="0020096C">
        <w:rPr>
          <w:rFonts w:ascii="Calibri" w:hAnsi="Calibri" w:cs="Calibri"/>
          <w:sz w:val="24"/>
          <w:szCs w:val="24"/>
        </w:rPr>
        <w:t xml:space="preserve">Dessa forma, estando claramente caracterizada a inviabilidade de competição, a contratação direta mostra-se tecnicamente imprescindível e legalmente amparada, sendo a única via capaz de </w:t>
      </w:r>
      <w:r w:rsidR="00930176">
        <w:rPr>
          <w:rFonts w:ascii="Calibri" w:hAnsi="Calibri" w:cs="Calibri"/>
          <w:sz w:val="24"/>
          <w:szCs w:val="24"/>
        </w:rPr>
        <w:t>possibilitar</w:t>
      </w:r>
      <w:r w:rsidRPr="0020096C">
        <w:rPr>
          <w:rFonts w:ascii="Calibri" w:hAnsi="Calibri" w:cs="Calibri"/>
          <w:sz w:val="24"/>
          <w:szCs w:val="24"/>
        </w:rPr>
        <w:t xml:space="preserve"> a continuidade, a segurança e a estabilidade dos serviços essenciais de tecnologia da informação que sustentam as atividades finalísticas e administrativas do TJSP.</w:t>
      </w:r>
    </w:p>
    <w:p w14:paraId="2A213EC9" w14:textId="723E82FF" w:rsidR="001B0C74" w:rsidRPr="0020096C" w:rsidRDefault="00942EDF" w:rsidP="004159F8">
      <w:pPr>
        <w:pStyle w:val="Corpodetexto"/>
        <w:numPr>
          <w:ilvl w:val="1"/>
          <w:numId w:val="1"/>
        </w:numPr>
        <w:spacing w:before="60" w:after="60" w:line="276" w:lineRule="auto"/>
        <w:ind w:left="851" w:hanging="567"/>
        <w:jc w:val="both"/>
        <w:rPr>
          <w:rFonts w:ascii="Calibri" w:hAnsi="Calibri" w:cs="Calibri"/>
          <w:b/>
          <w:bCs/>
          <w:sz w:val="24"/>
          <w:szCs w:val="24"/>
        </w:rPr>
      </w:pPr>
      <w:r w:rsidRPr="0020096C">
        <w:rPr>
          <w:rFonts w:ascii="Calibri" w:hAnsi="Calibri" w:cs="Calibri"/>
          <w:b/>
          <w:bCs/>
          <w:sz w:val="24"/>
          <w:szCs w:val="24"/>
        </w:rPr>
        <w:t xml:space="preserve">Critérios de seleção do fornecedor </w:t>
      </w:r>
    </w:p>
    <w:p w14:paraId="6A49C8B1" w14:textId="1C840801" w:rsidR="00AE09AC" w:rsidRPr="0020096C" w:rsidRDefault="00735B21" w:rsidP="004159F8">
      <w:pPr>
        <w:pStyle w:val="Corpodetexto"/>
        <w:numPr>
          <w:ilvl w:val="2"/>
          <w:numId w:val="1"/>
        </w:numPr>
        <w:spacing w:before="60" w:after="60" w:line="276" w:lineRule="auto"/>
        <w:ind w:left="1560" w:right="170" w:hanging="709"/>
        <w:jc w:val="both"/>
        <w:rPr>
          <w:rFonts w:ascii="Calibri" w:hAnsi="Calibri" w:cs="Calibri"/>
          <w:sz w:val="24"/>
          <w:szCs w:val="24"/>
        </w:rPr>
      </w:pPr>
      <w:r w:rsidRPr="0020096C">
        <w:rPr>
          <w:rFonts w:ascii="Calibri" w:hAnsi="Calibri" w:cs="Calibri"/>
          <w:sz w:val="24"/>
          <w:szCs w:val="24"/>
        </w:rPr>
        <w:lastRenderedPageBreak/>
        <w:t xml:space="preserve">Não se aplica, considerando o cenário tratado no tópico anterior, qual seja, </w:t>
      </w:r>
      <w:r w:rsidR="00ED54F5" w:rsidRPr="0020096C">
        <w:rPr>
          <w:rFonts w:ascii="Calibri" w:hAnsi="Calibri" w:cs="Calibri"/>
          <w:sz w:val="24"/>
          <w:szCs w:val="24"/>
        </w:rPr>
        <w:t>a exclusividade</w:t>
      </w:r>
      <w:r w:rsidRPr="0020096C">
        <w:rPr>
          <w:rFonts w:ascii="Calibri" w:hAnsi="Calibri" w:cs="Calibri"/>
          <w:sz w:val="24"/>
          <w:szCs w:val="24"/>
        </w:rPr>
        <w:t>, incidindo na situação prevista pelo art. 74</w:t>
      </w:r>
      <w:r w:rsidR="000F6364" w:rsidRPr="0020096C">
        <w:rPr>
          <w:rFonts w:ascii="Calibri" w:hAnsi="Calibri" w:cs="Calibri"/>
          <w:sz w:val="24"/>
          <w:szCs w:val="24"/>
        </w:rPr>
        <w:t>, caput</w:t>
      </w:r>
      <w:r w:rsidRPr="0020096C">
        <w:rPr>
          <w:rFonts w:ascii="Calibri" w:hAnsi="Calibri" w:cs="Calibri"/>
          <w:sz w:val="24"/>
          <w:szCs w:val="24"/>
        </w:rPr>
        <w:t>, inciso I, da Lei 14.133/2021.</w:t>
      </w:r>
    </w:p>
    <w:p w14:paraId="30CD76AB" w14:textId="77777777" w:rsidR="004159F8" w:rsidRPr="001B0C74" w:rsidRDefault="004159F8" w:rsidP="004159F8">
      <w:pPr>
        <w:pStyle w:val="Corpodetexto"/>
        <w:spacing w:before="60" w:after="60" w:line="276" w:lineRule="auto"/>
        <w:ind w:left="1560" w:right="170"/>
        <w:jc w:val="both"/>
        <w:rPr>
          <w:rFonts w:ascii="Calibri" w:hAnsi="Calibri" w:cs="Calibri"/>
          <w:sz w:val="24"/>
          <w:szCs w:val="24"/>
        </w:rPr>
      </w:pPr>
    </w:p>
    <w:p w14:paraId="388497FA" w14:textId="77777777" w:rsidR="00992725" w:rsidRPr="00415875" w:rsidRDefault="00992725" w:rsidP="00992725">
      <w:pPr>
        <w:pStyle w:val="Corpodetexto"/>
        <w:numPr>
          <w:ilvl w:val="0"/>
          <w:numId w:val="1"/>
        </w:numPr>
        <w:shd w:val="clear" w:color="auto" w:fill="FBE4D5" w:themeFill="accent2" w:themeFillTint="33"/>
        <w:spacing w:before="60" w:after="60" w:line="276" w:lineRule="auto"/>
        <w:ind w:left="425" w:hanging="425"/>
        <w:jc w:val="both"/>
        <w:outlineLvl w:val="0"/>
        <w:rPr>
          <w:rFonts w:ascii="Calibri" w:eastAsia="Times New Roman" w:hAnsi="Calibri" w:cs="Calibri"/>
          <w:b/>
          <w:bCs/>
          <w:sz w:val="24"/>
          <w:szCs w:val="24"/>
          <w:lang w:eastAsia="pt-BR"/>
        </w:rPr>
      </w:pPr>
      <w:r>
        <w:rPr>
          <w:rFonts w:ascii="Calibri" w:eastAsia="Times New Roman" w:hAnsi="Calibri" w:cs="Calibri"/>
          <w:b/>
          <w:bCs/>
          <w:sz w:val="24"/>
          <w:szCs w:val="24"/>
          <w:lang w:eastAsia="pt-BR"/>
        </w:rPr>
        <w:t xml:space="preserve">MODELO DE EXECUÇÃO DO OBJETO </w:t>
      </w:r>
      <w:r w:rsidRPr="00C1620A">
        <w:rPr>
          <w:rFonts w:ascii="Calibri" w:eastAsia="Times New Roman" w:hAnsi="Calibri" w:cs="Calibri"/>
          <w:sz w:val="24"/>
          <w:szCs w:val="24"/>
          <w:lang w:eastAsia="pt-BR"/>
        </w:rPr>
        <w:t>(alínea “</w:t>
      </w:r>
      <w:r>
        <w:rPr>
          <w:rFonts w:ascii="Calibri" w:eastAsia="Times New Roman" w:hAnsi="Calibri" w:cs="Calibri"/>
          <w:sz w:val="24"/>
          <w:szCs w:val="24"/>
          <w:lang w:eastAsia="pt-BR"/>
        </w:rPr>
        <w:t>e</w:t>
      </w:r>
      <w:r w:rsidRPr="00C1620A">
        <w:rPr>
          <w:rFonts w:ascii="Calibri" w:eastAsia="Times New Roman" w:hAnsi="Calibri" w:cs="Calibri"/>
          <w:sz w:val="24"/>
          <w:szCs w:val="24"/>
          <w:lang w:eastAsia="pt-BR"/>
        </w:rPr>
        <w:t>”, inc</w:t>
      </w:r>
      <w:r>
        <w:rPr>
          <w:rFonts w:ascii="Calibri" w:eastAsia="Times New Roman" w:hAnsi="Calibri" w:cs="Calibri"/>
          <w:sz w:val="24"/>
          <w:szCs w:val="24"/>
          <w:lang w:eastAsia="pt-BR"/>
        </w:rPr>
        <w:t xml:space="preserve">. </w:t>
      </w:r>
      <w:r w:rsidRPr="00C1620A">
        <w:rPr>
          <w:rFonts w:ascii="Calibri" w:eastAsia="Times New Roman" w:hAnsi="Calibri" w:cs="Calibri"/>
          <w:sz w:val="24"/>
          <w:szCs w:val="24"/>
          <w:lang w:eastAsia="pt-BR"/>
        </w:rPr>
        <w:t>X</w:t>
      </w:r>
      <w:r>
        <w:rPr>
          <w:rFonts w:ascii="Calibri" w:eastAsia="Times New Roman" w:hAnsi="Calibri" w:cs="Calibri"/>
          <w:sz w:val="24"/>
          <w:szCs w:val="24"/>
          <w:lang w:eastAsia="pt-BR"/>
        </w:rPr>
        <w:t>X</w:t>
      </w:r>
      <w:r w:rsidRPr="00C1620A">
        <w:rPr>
          <w:rFonts w:ascii="Calibri" w:eastAsia="Times New Roman" w:hAnsi="Calibri" w:cs="Calibri"/>
          <w:sz w:val="24"/>
          <w:szCs w:val="24"/>
          <w:lang w:eastAsia="pt-BR"/>
        </w:rPr>
        <w:t>III, art. 6º da Lei 14.133/2021)</w:t>
      </w:r>
    </w:p>
    <w:p w14:paraId="51C71195" w14:textId="77777777" w:rsidR="00992725" w:rsidRPr="006A3926" w:rsidRDefault="00992725" w:rsidP="00CC71D6">
      <w:pPr>
        <w:pStyle w:val="Corpodetexto"/>
        <w:numPr>
          <w:ilvl w:val="1"/>
          <w:numId w:val="1"/>
        </w:numPr>
        <w:spacing w:before="60" w:after="60" w:line="276" w:lineRule="auto"/>
        <w:ind w:left="851" w:right="170" w:hanging="567"/>
        <w:jc w:val="both"/>
        <w:rPr>
          <w:rFonts w:ascii="Calibri" w:hAnsi="Calibri" w:cs="Calibri"/>
          <w:b/>
          <w:sz w:val="24"/>
          <w:szCs w:val="24"/>
        </w:rPr>
      </w:pPr>
      <w:r>
        <w:rPr>
          <w:rFonts w:ascii="Calibri" w:hAnsi="Calibri" w:cs="Calibri"/>
          <w:b/>
          <w:bCs/>
          <w:sz w:val="24"/>
          <w:szCs w:val="24"/>
        </w:rPr>
        <w:t>Forma de Execução</w:t>
      </w:r>
      <w:r w:rsidRPr="00C1032D">
        <w:rPr>
          <w:rFonts w:ascii="Calibri" w:hAnsi="Calibri" w:cs="Calibri"/>
          <w:b/>
          <w:bCs/>
          <w:sz w:val="24"/>
          <w:szCs w:val="24"/>
        </w:rPr>
        <w:t>:</w:t>
      </w:r>
    </w:p>
    <w:p w14:paraId="5CFA7112" w14:textId="26637372" w:rsidR="00992725" w:rsidRPr="008152EB" w:rsidRDefault="00992725" w:rsidP="00992725">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8152EB">
        <w:rPr>
          <w:rFonts w:ascii="Calibri" w:hAnsi="Calibri" w:cs="Calibri"/>
          <w:sz w:val="24"/>
          <w:szCs w:val="24"/>
        </w:rPr>
        <w:t xml:space="preserve">O serviço objeto da contratação será prestado de forma direta pelo fornecedor, a </w:t>
      </w:r>
      <w:r>
        <w:rPr>
          <w:rFonts w:ascii="Calibri" w:hAnsi="Calibri" w:cs="Calibri"/>
          <w:sz w:val="24"/>
          <w:szCs w:val="24"/>
        </w:rPr>
        <w:t>empresa</w:t>
      </w:r>
      <w:r w:rsidRPr="008152EB">
        <w:rPr>
          <w:rFonts w:ascii="Calibri" w:hAnsi="Calibri" w:cs="Calibri"/>
          <w:sz w:val="24"/>
          <w:szCs w:val="24"/>
        </w:rPr>
        <w:t xml:space="preserve"> </w:t>
      </w:r>
      <w:r w:rsidR="00E206E3">
        <w:rPr>
          <w:rFonts w:ascii="Calibri" w:hAnsi="Calibri" w:cs="Calibri"/>
          <w:i/>
          <w:iCs/>
          <w:sz w:val="24"/>
          <w:szCs w:val="24"/>
        </w:rPr>
        <w:t>Microsoft Informática Ltda.</w:t>
      </w:r>
      <w:r w:rsidRPr="008152EB">
        <w:rPr>
          <w:rFonts w:ascii="Calibri" w:hAnsi="Calibri" w:cs="Calibri"/>
          <w:sz w:val="24"/>
          <w:szCs w:val="24"/>
        </w:rPr>
        <w:t>, com utilização de seus engenheiros certificados e ferramentas próprias, sem subcontratação</w:t>
      </w:r>
      <w:r w:rsidR="005B69A8">
        <w:rPr>
          <w:rFonts w:ascii="Calibri" w:hAnsi="Calibri" w:cs="Calibri"/>
          <w:sz w:val="24"/>
          <w:szCs w:val="24"/>
        </w:rPr>
        <w:t xml:space="preserve"> total</w:t>
      </w:r>
      <w:r w:rsidRPr="008152EB">
        <w:rPr>
          <w:rFonts w:ascii="Calibri" w:hAnsi="Calibri" w:cs="Calibri"/>
          <w:sz w:val="24"/>
          <w:szCs w:val="24"/>
        </w:rPr>
        <w:t>, garantindo a observância das condições de qualidade, confiabilidade e confidencialidade exigidas pelo Tribunal de Justiça do Estado de São Paulo.</w:t>
      </w:r>
    </w:p>
    <w:p w14:paraId="0ED0A79E" w14:textId="77777777" w:rsidR="00992725" w:rsidRPr="008152EB" w:rsidRDefault="00992725" w:rsidP="00992725">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8152EB">
        <w:rPr>
          <w:rFonts w:ascii="Calibri" w:hAnsi="Calibri" w:cs="Calibri"/>
          <w:sz w:val="24"/>
          <w:szCs w:val="24"/>
        </w:rPr>
        <w:t xml:space="preserve">O suporte técnico poderá ser prestado por meio de ligações telefônicas, atendimento remoto, </w:t>
      </w:r>
      <w:r w:rsidRPr="008A7350">
        <w:rPr>
          <w:rFonts w:ascii="Calibri" w:hAnsi="Calibri" w:cs="Calibri"/>
          <w:i/>
          <w:iCs/>
          <w:sz w:val="24"/>
          <w:szCs w:val="24"/>
        </w:rPr>
        <w:t>e-mail</w:t>
      </w:r>
      <w:r w:rsidRPr="008152EB">
        <w:rPr>
          <w:rFonts w:ascii="Calibri" w:hAnsi="Calibri" w:cs="Calibri"/>
          <w:sz w:val="24"/>
          <w:szCs w:val="24"/>
        </w:rPr>
        <w:t xml:space="preserve"> ou diretamente através do site da fabricante, </w:t>
      </w:r>
      <w:r>
        <w:rPr>
          <w:rFonts w:ascii="Calibri" w:hAnsi="Calibri" w:cs="Calibri"/>
          <w:sz w:val="24"/>
          <w:szCs w:val="24"/>
        </w:rPr>
        <w:t>em</w:t>
      </w:r>
      <w:r w:rsidRPr="008152EB">
        <w:rPr>
          <w:rFonts w:ascii="Calibri" w:hAnsi="Calibri" w:cs="Calibri"/>
          <w:sz w:val="24"/>
          <w:szCs w:val="24"/>
        </w:rPr>
        <w:t xml:space="preserve"> ferramenta própria.</w:t>
      </w:r>
    </w:p>
    <w:p w14:paraId="75BB1756" w14:textId="1AC0F90A" w:rsidR="00992725" w:rsidRPr="008152EB" w:rsidRDefault="00992725" w:rsidP="00992725">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8152EB">
        <w:rPr>
          <w:rFonts w:ascii="Calibri" w:hAnsi="Calibri" w:cs="Calibri"/>
          <w:sz w:val="24"/>
          <w:szCs w:val="24"/>
        </w:rPr>
        <w:t>Central de Atendimento d</w:t>
      </w:r>
      <w:r w:rsidR="005A3205">
        <w:rPr>
          <w:rFonts w:ascii="Calibri" w:hAnsi="Calibri" w:cs="Calibri"/>
          <w:sz w:val="24"/>
          <w:szCs w:val="24"/>
        </w:rPr>
        <w:t xml:space="preserve">a </w:t>
      </w:r>
      <w:r w:rsidR="005A3205" w:rsidRPr="005A3205">
        <w:rPr>
          <w:rFonts w:ascii="Calibri" w:hAnsi="Calibri" w:cs="Calibri"/>
          <w:b/>
          <w:bCs/>
          <w:sz w:val="24"/>
          <w:szCs w:val="24"/>
        </w:rPr>
        <w:t>CONTRATADA</w:t>
      </w:r>
      <w:r w:rsidR="005A3205">
        <w:rPr>
          <w:rFonts w:ascii="Calibri" w:hAnsi="Calibri" w:cs="Calibri"/>
          <w:sz w:val="24"/>
          <w:szCs w:val="24"/>
        </w:rPr>
        <w:t xml:space="preserve"> </w:t>
      </w:r>
      <w:r w:rsidRPr="008152EB">
        <w:rPr>
          <w:rFonts w:ascii="Calibri" w:hAnsi="Calibri" w:cs="Calibri"/>
          <w:sz w:val="24"/>
          <w:szCs w:val="24"/>
        </w:rPr>
        <w:t>como ponto de entrada</w:t>
      </w:r>
      <w:r>
        <w:rPr>
          <w:rFonts w:ascii="Calibri" w:hAnsi="Calibri" w:cs="Calibri"/>
          <w:sz w:val="24"/>
          <w:szCs w:val="24"/>
        </w:rPr>
        <w:t>:</w:t>
      </w:r>
    </w:p>
    <w:p w14:paraId="257B2E43" w14:textId="6745C1A3" w:rsidR="00992725" w:rsidRPr="008152EB" w:rsidRDefault="00992725" w:rsidP="005A3205">
      <w:pPr>
        <w:pStyle w:val="Corpodetexto"/>
        <w:numPr>
          <w:ilvl w:val="3"/>
          <w:numId w:val="1"/>
        </w:numPr>
        <w:shd w:val="clear" w:color="auto" w:fill="FFFFFF" w:themeFill="background1"/>
        <w:spacing w:before="60" w:after="60" w:line="276" w:lineRule="auto"/>
        <w:ind w:left="2552" w:hanging="992"/>
        <w:jc w:val="both"/>
        <w:rPr>
          <w:rFonts w:ascii="Calibri" w:hAnsi="Calibri" w:cs="Calibri"/>
          <w:sz w:val="24"/>
          <w:szCs w:val="24"/>
        </w:rPr>
      </w:pPr>
      <w:r w:rsidRPr="008152EB">
        <w:rPr>
          <w:rFonts w:ascii="Calibri" w:hAnsi="Calibri" w:cs="Calibri"/>
          <w:sz w:val="24"/>
          <w:szCs w:val="24"/>
        </w:rPr>
        <w:t xml:space="preserve">Todos os chamados de suporte deverão ser abertos exclusivamente pela Central de Atendimento </w:t>
      </w:r>
      <w:r w:rsidR="005A3205" w:rsidRPr="008152EB">
        <w:rPr>
          <w:rFonts w:ascii="Calibri" w:hAnsi="Calibri" w:cs="Calibri"/>
          <w:sz w:val="24"/>
          <w:szCs w:val="24"/>
        </w:rPr>
        <w:t>d</w:t>
      </w:r>
      <w:r w:rsidR="005A3205">
        <w:rPr>
          <w:rFonts w:ascii="Calibri" w:hAnsi="Calibri" w:cs="Calibri"/>
          <w:sz w:val="24"/>
          <w:szCs w:val="24"/>
        </w:rPr>
        <w:t xml:space="preserve">a </w:t>
      </w:r>
      <w:r w:rsidR="005A3205" w:rsidRPr="005A3205">
        <w:rPr>
          <w:rFonts w:ascii="Calibri" w:hAnsi="Calibri" w:cs="Calibri"/>
          <w:b/>
          <w:bCs/>
          <w:sz w:val="24"/>
          <w:szCs w:val="24"/>
        </w:rPr>
        <w:t>CONTRATADA</w:t>
      </w:r>
      <w:r w:rsidRPr="008152EB">
        <w:rPr>
          <w:rFonts w:ascii="Calibri" w:hAnsi="Calibri" w:cs="Calibri"/>
          <w:sz w:val="24"/>
          <w:szCs w:val="24"/>
        </w:rPr>
        <w:t>;</w:t>
      </w:r>
    </w:p>
    <w:p w14:paraId="01AA8919" w14:textId="77777777" w:rsidR="00992725" w:rsidRPr="008152EB" w:rsidRDefault="00992725" w:rsidP="005A3205">
      <w:pPr>
        <w:pStyle w:val="Corpodetexto"/>
        <w:numPr>
          <w:ilvl w:val="3"/>
          <w:numId w:val="1"/>
        </w:numPr>
        <w:shd w:val="clear" w:color="auto" w:fill="FFFFFF" w:themeFill="background1"/>
        <w:spacing w:before="60" w:after="60" w:line="276" w:lineRule="auto"/>
        <w:ind w:left="2552" w:hanging="992"/>
        <w:jc w:val="both"/>
        <w:rPr>
          <w:rFonts w:ascii="Calibri" w:hAnsi="Calibri" w:cs="Calibri"/>
          <w:sz w:val="24"/>
          <w:szCs w:val="24"/>
        </w:rPr>
      </w:pPr>
      <w:r w:rsidRPr="008152EB">
        <w:rPr>
          <w:rFonts w:ascii="Calibri" w:hAnsi="Calibri" w:cs="Calibri"/>
          <w:sz w:val="24"/>
          <w:szCs w:val="24"/>
        </w:rPr>
        <w:t xml:space="preserve">A </w:t>
      </w:r>
      <w:r w:rsidRPr="00853976">
        <w:rPr>
          <w:rFonts w:ascii="Calibri" w:hAnsi="Calibri" w:cs="Calibri"/>
          <w:b/>
          <w:sz w:val="24"/>
          <w:szCs w:val="24"/>
        </w:rPr>
        <w:t>CONTRATADA</w:t>
      </w:r>
      <w:r w:rsidRPr="008152EB">
        <w:rPr>
          <w:rFonts w:ascii="Calibri" w:hAnsi="Calibri" w:cs="Calibri"/>
          <w:sz w:val="24"/>
          <w:szCs w:val="24"/>
        </w:rPr>
        <w:t xml:space="preserve"> será responsável pelo acompanhamento integral de todos os chamados até a resolução, garantindo rastreabilidade e histórico completo.</w:t>
      </w:r>
    </w:p>
    <w:p w14:paraId="065A45DF" w14:textId="77777777" w:rsidR="00992725" w:rsidRPr="008152EB" w:rsidRDefault="00992725" w:rsidP="00992725">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8152EB">
        <w:rPr>
          <w:rFonts w:ascii="Calibri" w:hAnsi="Calibri" w:cs="Calibri"/>
          <w:sz w:val="24"/>
          <w:szCs w:val="24"/>
        </w:rPr>
        <w:t>Atendimento remoto e escalonamento</w:t>
      </w:r>
      <w:r>
        <w:rPr>
          <w:rFonts w:ascii="Calibri" w:hAnsi="Calibri" w:cs="Calibri"/>
          <w:sz w:val="24"/>
          <w:szCs w:val="24"/>
        </w:rPr>
        <w:t>:</w:t>
      </w:r>
    </w:p>
    <w:p w14:paraId="503741EC" w14:textId="77777777" w:rsidR="00992725" w:rsidRPr="008152EB" w:rsidRDefault="00992725" w:rsidP="005A3205">
      <w:pPr>
        <w:pStyle w:val="Corpodetexto"/>
        <w:numPr>
          <w:ilvl w:val="3"/>
          <w:numId w:val="1"/>
        </w:numPr>
        <w:shd w:val="clear" w:color="auto" w:fill="FFFFFF" w:themeFill="background1"/>
        <w:spacing w:before="60" w:after="60" w:line="276" w:lineRule="auto"/>
        <w:ind w:left="2552" w:hanging="992"/>
        <w:jc w:val="both"/>
        <w:rPr>
          <w:rFonts w:ascii="Calibri" w:hAnsi="Calibri" w:cs="Calibri"/>
          <w:sz w:val="24"/>
          <w:szCs w:val="24"/>
        </w:rPr>
      </w:pPr>
      <w:r w:rsidRPr="008152EB">
        <w:rPr>
          <w:rFonts w:ascii="Calibri" w:hAnsi="Calibri" w:cs="Calibri"/>
          <w:sz w:val="24"/>
          <w:szCs w:val="24"/>
        </w:rPr>
        <w:t xml:space="preserve">O suporte será prestado preferencialmente de forma remota, utilizando ferramentas oficiais da </w:t>
      </w:r>
      <w:r w:rsidRPr="00CC2C66">
        <w:rPr>
          <w:rFonts w:ascii="Calibri" w:hAnsi="Calibri" w:cs="Calibri"/>
          <w:i/>
          <w:sz w:val="24"/>
          <w:szCs w:val="24"/>
        </w:rPr>
        <w:t>Microsoft</w:t>
      </w:r>
      <w:r w:rsidRPr="008152EB">
        <w:rPr>
          <w:rFonts w:ascii="Calibri" w:hAnsi="Calibri" w:cs="Calibri"/>
          <w:sz w:val="24"/>
          <w:szCs w:val="24"/>
        </w:rPr>
        <w:t>;</w:t>
      </w:r>
    </w:p>
    <w:p w14:paraId="72E8D742" w14:textId="77777777" w:rsidR="00992725" w:rsidRPr="008152EB" w:rsidRDefault="00992725" w:rsidP="005A3205">
      <w:pPr>
        <w:pStyle w:val="Corpodetexto"/>
        <w:numPr>
          <w:ilvl w:val="3"/>
          <w:numId w:val="1"/>
        </w:numPr>
        <w:shd w:val="clear" w:color="auto" w:fill="FFFFFF" w:themeFill="background1"/>
        <w:spacing w:before="60" w:after="60" w:line="276" w:lineRule="auto"/>
        <w:ind w:left="2552" w:hanging="992"/>
        <w:jc w:val="both"/>
        <w:rPr>
          <w:rFonts w:ascii="Calibri" w:hAnsi="Calibri" w:cs="Calibri"/>
          <w:sz w:val="24"/>
          <w:szCs w:val="24"/>
        </w:rPr>
      </w:pPr>
      <w:r w:rsidRPr="008152EB">
        <w:rPr>
          <w:rFonts w:ascii="Calibri" w:hAnsi="Calibri" w:cs="Calibri"/>
          <w:sz w:val="24"/>
          <w:szCs w:val="24"/>
        </w:rPr>
        <w:t xml:space="preserve">Chamados críticos ou não solucionáveis remotamente serão escalonados diretamente aos times de desenvolvimento da </w:t>
      </w:r>
      <w:r w:rsidRPr="00E558EF">
        <w:rPr>
          <w:rFonts w:ascii="Calibri" w:hAnsi="Calibri" w:cs="Calibri"/>
          <w:i/>
          <w:sz w:val="24"/>
          <w:szCs w:val="24"/>
        </w:rPr>
        <w:t>Microsoft</w:t>
      </w:r>
      <w:r w:rsidRPr="008152EB">
        <w:rPr>
          <w:rFonts w:ascii="Calibri" w:hAnsi="Calibri" w:cs="Calibri"/>
          <w:sz w:val="24"/>
          <w:szCs w:val="24"/>
        </w:rPr>
        <w:t>;</w:t>
      </w:r>
    </w:p>
    <w:p w14:paraId="6996FC68" w14:textId="77777777" w:rsidR="00992725" w:rsidRPr="008152EB" w:rsidRDefault="00992725" w:rsidP="005A3205">
      <w:pPr>
        <w:pStyle w:val="Corpodetexto"/>
        <w:numPr>
          <w:ilvl w:val="3"/>
          <w:numId w:val="1"/>
        </w:numPr>
        <w:shd w:val="clear" w:color="auto" w:fill="FFFFFF" w:themeFill="background1"/>
        <w:spacing w:before="60" w:after="60" w:line="276" w:lineRule="auto"/>
        <w:ind w:left="2552" w:hanging="992"/>
        <w:jc w:val="both"/>
        <w:rPr>
          <w:rFonts w:ascii="Calibri" w:hAnsi="Calibri" w:cs="Calibri"/>
          <w:sz w:val="24"/>
          <w:szCs w:val="24"/>
        </w:rPr>
      </w:pPr>
      <w:r w:rsidRPr="008152EB">
        <w:rPr>
          <w:rFonts w:ascii="Calibri" w:hAnsi="Calibri" w:cs="Calibri"/>
          <w:sz w:val="24"/>
          <w:szCs w:val="24"/>
        </w:rPr>
        <w:t xml:space="preserve">Intervenções locais ocorrerão apenas quando estritamente necessárias e previamente </w:t>
      </w:r>
      <w:r>
        <w:rPr>
          <w:rFonts w:ascii="Calibri" w:hAnsi="Calibri" w:cs="Calibri"/>
          <w:sz w:val="24"/>
          <w:szCs w:val="24"/>
        </w:rPr>
        <w:t>autorizadas pel</w:t>
      </w:r>
      <w:r w:rsidRPr="008152EB">
        <w:rPr>
          <w:rFonts w:ascii="Calibri" w:hAnsi="Calibri" w:cs="Calibri"/>
          <w:sz w:val="24"/>
          <w:szCs w:val="24"/>
        </w:rPr>
        <w:t>o TJSP.</w:t>
      </w:r>
    </w:p>
    <w:p w14:paraId="605DFE51" w14:textId="77777777" w:rsidR="00992725" w:rsidRPr="008152EB" w:rsidRDefault="00992725" w:rsidP="00992725">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8152EB">
        <w:rPr>
          <w:rFonts w:ascii="Calibri" w:hAnsi="Calibri" w:cs="Calibri"/>
          <w:sz w:val="24"/>
          <w:szCs w:val="24"/>
        </w:rPr>
        <w:t xml:space="preserve"> Classificação e tratamento de incidentes</w:t>
      </w:r>
      <w:r>
        <w:rPr>
          <w:rFonts w:ascii="Calibri" w:hAnsi="Calibri" w:cs="Calibri"/>
          <w:sz w:val="24"/>
          <w:szCs w:val="24"/>
        </w:rPr>
        <w:t>:</w:t>
      </w:r>
    </w:p>
    <w:p w14:paraId="10F24FC8" w14:textId="6DD23A1C" w:rsidR="00992725" w:rsidRPr="008152EB" w:rsidRDefault="00992725" w:rsidP="002E52A1">
      <w:pPr>
        <w:pStyle w:val="Corpodetexto"/>
        <w:numPr>
          <w:ilvl w:val="3"/>
          <w:numId w:val="1"/>
        </w:numPr>
        <w:shd w:val="clear" w:color="auto" w:fill="FFFFFF" w:themeFill="background1"/>
        <w:spacing w:before="60" w:after="60" w:line="276" w:lineRule="auto"/>
        <w:ind w:left="2552" w:hanging="992"/>
        <w:jc w:val="both"/>
        <w:rPr>
          <w:rFonts w:ascii="Calibri" w:hAnsi="Calibri" w:cs="Calibri"/>
          <w:sz w:val="24"/>
          <w:szCs w:val="24"/>
        </w:rPr>
      </w:pPr>
      <w:r w:rsidRPr="008152EB">
        <w:rPr>
          <w:rFonts w:ascii="Calibri" w:hAnsi="Calibri" w:cs="Calibri"/>
          <w:sz w:val="24"/>
          <w:szCs w:val="24"/>
        </w:rPr>
        <w:t xml:space="preserve">Incidentes serão classificados por criticidade e prioridade, conforme </w:t>
      </w:r>
      <w:r w:rsidR="002656B5">
        <w:rPr>
          <w:rFonts w:ascii="Calibri" w:hAnsi="Calibri" w:cs="Calibri"/>
          <w:sz w:val="24"/>
          <w:szCs w:val="24"/>
        </w:rPr>
        <w:t>nível de serviço acordado</w:t>
      </w:r>
      <w:r w:rsidRPr="008152EB">
        <w:rPr>
          <w:rFonts w:ascii="Calibri" w:hAnsi="Calibri" w:cs="Calibri"/>
          <w:sz w:val="24"/>
          <w:szCs w:val="24"/>
        </w:rPr>
        <w:t>;</w:t>
      </w:r>
    </w:p>
    <w:p w14:paraId="3AEB63C7" w14:textId="1E5F8142" w:rsidR="00992725" w:rsidRPr="00C053FB" w:rsidRDefault="00992725" w:rsidP="002E52A1">
      <w:pPr>
        <w:pStyle w:val="Corpodetexto"/>
        <w:numPr>
          <w:ilvl w:val="3"/>
          <w:numId w:val="1"/>
        </w:numPr>
        <w:shd w:val="clear" w:color="auto" w:fill="FFFFFF" w:themeFill="background1"/>
        <w:spacing w:before="60" w:after="60" w:line="276" w:lineRule="auto"/>
        <w:ind w:left="2552" w:hanging="992"/>
        <w:jc w:val="both"/>
        <w:rPr>
          <w:rFonts w:ascii="Calibri" w:hAnsi="Calibri" w:cs="Calibri"/>
          <w:sz w:val="24"/>
          <w:szCs w:val="24"/>
        </w:rPr>
      </w:pPr>
      <w:r w:rsidRPr="008152EB">
        <w:rPr>
          <w:rFonts w:ascii="Calibri" w:hAnsi="Calibri" w:cs="Calibri"/>
          <w:sz w:val="24"/>
          <w:szCs w:val="24"/>
        </w:rPr>
        <w:t>Incidentes críticos receberão atendimento 24x7, enquanto incidentes de menor prioridade serão atendidos em horário padrão</w:t>
      </w:r>
      <w:r>
        <w:rPr>
          <w:rFonts w:ascii="Calibri" w:hAnsi="Calibri" w:cs="Calibri"/>
          <w:sz w:val="24"/>
          <w:szCs w:val="24"/>
        </w:rPr>
        <w:t xml:space="preserve"> definido no item </w:t>
      </w:r>
      <w:r w:rsidR="00C053FB">
        <w:rPr>
          <w:rFonts w:ascii="Calibri" w:hAnsi="Calibri" w:cs="Calibri"/>
          <w:sz w:val="24"/>
          <w:szCs w:val="24"/>
        </w:rPr>
        <w:t>10</w:t>
      </w:r>
      <w:r w:rsidRPr="00C053FB">
        <w:rPr>
          <w:rFonts w:ascii="Calibri" w:hAnsi="Calibri" w:cs="Calibri"/>
          <w:sz w:val="24"/>
          <w:szCs w:val="24"/>
        </w:rPr>
        <w:t>.4.2;</w:t>
      </w:r>
    </w:p>
    <w:p w14:paraId="735FA501" w14:textId="6EB9DC88" w:rsidR="00992725" w:rsidRPr="00E27CFD" w:rsidRDefault="00992725" w:rsidP="002E52A1">
      <w:pPr>
        <w:pStyle w:val="Corpodetexto"/>
        <w:numPr>
          <w:ilvl w:val="3"/>
          <w:numId w:val="1"/>
        </w:numPr>
        <w:shd w:val="clear" w:color="auto" w:fill="FFFFFF" w:themeFill="background1"/>
        <w:spacing w:before="60" w:after="60" w:line="276" w:lineRule="auto"/>
        <w:ind w:left="2552" w:hanging="992"/>
        <w:jc w:val="both"/>
        <w:rPr>
          <w:rFonts w:ascii="Calibri" w:hAnsi="Calibri" w:cs="Calibri"/>
          <w:bCs/>
          <w:sz w:val="24"/>
          <w:szCs w:val="24"/>
        </w:rPr>
      </w:pPr>
      <w:r w:rsidRPr="008152EB">
        <w:rPr>
          <w:rFonts w:ascii="Calibri" w:hAnsi="Calibri" w:cs="Calibri"/>
          <w:sz w:val="24"/>
          <w:szCs w:val="24"/>
        </w:rPr>
        <w:t>Cada chamado terá prazos</w:t>
      </w:r>
      <w:r w:rsidRPr="00E27CFD">
        <w:rPr>
          <w:rFonts w:ascii="Calibri" w:hAnsi="Calibri" w:cs="Calibri"/>
          <w:bCs/>
          <w:sz w:val="24"/>
          <w:szCs w:val="24"/>
        </w:rPr>
        <w:t xml:space="preserve"> definidos </w:t>
      </w:r>
      <w:r w:rsidR="003E7A4E">
        <w:rPr>
          <w:rFonts w:ascii="Calibri" w:hAnsi="Calibri" w:cs="Calibri"/>
          <w:bCs/>
          <w:sz w:val="24"/>
          <w:szCs w:val="24"/>
        </w:rPr>
        <w:t>pelo Anexo II</w:t>
      </w:r>
      <w:r w:rsidRPr="00E27CFD">
        <w:rPr>
          <w:rFonts w:ascii="Calibri" w:hAnsi="Calibri" w:cs="Calibri"/>
          <w:bCs/>
          <w:sz w:val="24"/>
          <w:szCs w:val="24"/>
        </w:rPr>
        <w:t>.</w:t>
      </w:r>
    </w:p>
    <w:p w14:paraId="3749FDCB" w14:textId="417FC178" w:rsidR="00992725" w:rsidRPr="00C053FB" w:rsidRDefault="006A10F3" w:rsidP="00C053FB">
      <w:pPr>
        <w:pStyle w:val="Corpodetexto"/>
        <w:numPr>
          <w:ilvl w:val="2"/>
          <w:numId w:val="1"/>
        </w:numPr>
        <w:spacing w:before="60" w:after="60" w:line="276" w:lineRule="auto"/>
        <w:ind w:left="1560" w:hanging="709"/>
        <w:jc w:val="both"/>
        <w:rPr>
          <w:rFonts w:ascii="Calibri" w:hAnsi="Calibri" w:cs="Calibri"/>
          <w:sz w:val="24"/>
          <w:szCs w:val="24"/>
        </w:rPr>
      </w:pPr>
      <w:r w:rsidRPr="00C053FB">
        <w:rPr>
          <w:rFonts w:ascii="Calibri" w:hAnsi="Calibri" w:cs="Calibri"/>
          <w:sz w:val="24"/>
          <w:szCs w:val="24"/>
        </w:rPr>
        <w:t xml:space="preserve"> A</w:t>
      </w:r>
      <w:r w:rsidR="00992725" w:rsidRPr="00C053FB">
        <w:rPr>
          <w:rFonts w:ascii="Calibri" w:hAnsi="Calibri" w:cs="Calibri"/>
          <w:sz w:val="24"/>
          <w:szCs w:val="24"/>
        </w:rPr>
        <w:t>ções proativas:</w:t>
      </w:r>
    </w:p>
    <w:p w14:paraId="602E9394" w14:textId="77777777" w:rsidR="00AB4237" w:rsidRPr="00F97272" w:rsidRDefault="00AB4237" w:rsidP="00AB4237">
      <w:pPr>
        <w:pStyle w:val="Corpodetexto"/>
        <w:numPr>
          <w:ilvl w:val="3"/>
          <w:numId w:val="1"/>
        </w:numPr>
        <w:shd w:val="clear" w:color="auto" w:fill="FFFFFF" w:themeFill="background1"/>
        <w:spacing w:before="60" w:after="60" w:line="276" w:lineRule="auto"/>
        <w:ind w:left="2552" w:hanging="992"/>
        <w:jc w:val="both"/>
        <w:rPr>
          <w:rFonts w:ascii="Calibri" w:hAnsi="Calibri" w:cs="Calibri"/>
          <w:sz w:val="24"/>
          <w:szCs w:val="24"/>
        </w:rPr>
      </w:pPr>
      <w:r w:rsidRPr="00F97272">
        <w:rPr>
          <w:rFonts w:ascii="Calibri" w:hAnsi="Calibri" w:cs="Calibri"/>
          <w:sz w:val="24"/>
          <w:szCs w:val="24"/>
        </w:rPr>
        <w:t xml:space="preserve">A </w:t>
      </w:r>
      <w:r w:rsidRPr="00F97272">
        <w:rPr>
          <w:rFonts w:ascii="Calibri" w:hAnsi="Calibri" w:cs="Calibri"/>
          <w:b/>
          <w:sz w:val="24"/>
          <w:szCs w:val="24"/>
        </w:rPr>
        <w:t>CONTRATADA</w:t>
      </w:r>
      <w:r w:rsidRPr="00F97272">
        <w:rPr>
          <w:rFonts w:ascii="Calibri" w:hAnsi="Calibri" w:cs="Calibri"/>
          <w:sz w:val="24"/>
          <w:szCs w:val="24"/>
        </w:rPr>
        <w:t xml:space="preserve"> </w:t>
      </w:r>
      <w:r>
        <w:rPr>
          <w:rFonts w:ascii="Calibri" w:hAnsi="Calibri" w:cs="Calibri"/>
          <w:sz w:val="24"/>
          <w:szCs w:val="24"/>
        </w:rPr>
        <w:t>recomendará avaliações dos ambientes Microsoft do TJSP, que poderão ser realizadas uma vez de comum acordo</w:t>
      </w:r>
      <w:r w:rsidRPr="00F97272">
        <w:rPr>
          <w:rFonts w:ascii="Calibri" w:hAnsi="Calibri" w:cs="Calibri"/>
          <w:sz w:val="24"/>
          <w:szCs w:val="24"/>
        </w:rPr>
        <w:t>;</w:t>
      </w:r>
    </w:p>
    <w:p w14:paraId="2DFAB035" w14:textId="75E07D83" w:rsidR="00992725" w:rsidRPr="00C053FB" w:rsidRDefault="00AB4237" w:rsidP="00AB4237">
      <w:pPr>
        <w:pStyle w:val="Corpodetexto"/>
        <w:numPr>
          <w:ilvl w:val="3"/>
          <w:numId w:val="1"/>
        </w:numPr>
        <w:spacing w:before="60" w:after="60" w:line="276" w:lineRule="auto"/>
        <w:ind w:left="2552" w:hanging="992"/>
        <w:jc w:val="both"/>
        <w:rPr>
          <w:rFonts w:ascii="Calibri" w:hAnsi="Calibri" w:cs="Calibri"/>
          <w:sz w:val="24"/>
          <w:szCs w:val="24"/>
        </w:rPr>
      </w:pPr>
      <w:r>
        <w:rPr>
          <w:rFonts w:ascii="Calibri" w:hAnsi="Calibri" w:cs="Calibri"/>
          <w:sz w:val="24"/>
          <w:szCs w:val="24"/>
        </w:rPr>
        <w:t>Realizadas as avaliações, f</w:t>
      </w:r>
      <w:r w:rsidRPr="00F97272">
        <w:rPr>
          <w:rFonts w:ascii="Calibri" w:hAnsi="Calibri" w:cs="Calibri"/>
          <w:sz w:val="24"/>
          <w:szCs w:val="24"/>
        </w:rPr>
        <w:t xml:space="preserve">alhas potenciais serão identificadas e </w:t>
      </w:r>
      <w:r>
        <w:rPr>
          <w:rFonts w:ascii="Calibri" w:hAnsi="Calibri" w:cs="Calibri"/>
          <w:sz w:val="24"/>
          <w:szCs w:val="24"/>
        </w:rPr>
        <w:t>a CONTRATADA recomendará ações preventidas de mitigação</w:t>
      </w:r>
      <w:r w:rsidR="00992725" w:rsidRPr="00C053FB">
        <w:rPr>
          <w:rFonts w:ascii="Calibri" w:hAnsi="Calibri" w:cs="Calibri"/>
          <w:sz w:val="24"/>
          <w:szCs w:val="24"/>
        </w:rPr>
        <w:t>;</w:t>
      </w:r>
    </w:p>
    <w:p w14:paraId="05469D93" w14:textId="1FAFABD2" w:rsidR="00992725" w:rsidRPr="00C053FB" w:rsidRDefault="00992725" w:rsidP="00C053FB">
      <w:pPr>
        <w:pStyle w:val="Corpodetexto"/>
        <w:numPr>
          <w:ilvl w:val="3"/>
          <w:numId w:val="1"/>
        </w:numPr>
        <w:spacing w:before="60" w:after="60" w:line="276" w:lineRule="auto"/>
        <w:ind w:left="2552" w:hanging="992"/>
        <w:jc w:val="both"/>
        <w:rPr>
          <w:rFonts w:ascii="Calibri" w:hAnsi="Calibri" w:cs="Calibri"/>
          <w:sz w:val="24"/>
          <w:szCs w:val="24"/>
        </w:rPr>
      </w:pPr>
      <w:r w:rsidRPr="00C053FB">
        <w:rPr>
          <w:rFonts w:ascii="Calibri" w:hAnsi="Calibri" w:cs="Calibri"/>
          <w:sz w:val="24"/>
          <w:szCs w:val="24"/>
        </w:rPr>
        <w:t xml:space="preserve">Todas as ações preventivas serão registradas em relatórios para acompanhamento </w:t>
      </w:r>
      <w:r w:rsidR="00F5200D" w:rsidRPr="00C053FB">
        <w:rPr>
          <w:rFonts w:ascii="Calibri" w:hAnsi="Calibri" w:cs="Calibri"/>
          <w:sz w:val="24"/>
          <w:szCs w:val="24"/>
        </w:rPr>
        <w:t>pel</w:t>
      </w:r>
      <w:r w:rsidRPr="00C053FB">
        <w:rPr>
          <w:rFonts w:ascii="Calibri" w:hAnsi="Calibri" w:cs="Calibri"/>
          <w:sz w:val="24"/>
          <w:szCs w:val="24"/>
        </w:rPr>
        <w:t>o TJSP.</w:t>
      </w:r>
    </w:p>
    <w:p w14:paraId="5FCE4968" w14:textId="4FC02A53" w:rsidR="00992725" w:rsidRPr="00C053FB" w:rsidRDefault="00E961B1" w:rsidP="00C053FB">
      <w:pPr>
        <w:pStyle w:val="Corpodetexto"/>
        <w:numPr>
          <w:ilvl w:val="2"/>
          <w:numId w:val="1"/>
        </w:numPr>
        <w:spacing w:before="60" w:after="60" w:line="276" w:lineRule="auto"/>
        <w:ind w:left="1560" w:hanging="709"/>
        <w:jc w:val="both"/>
        <w:rPr>
          <w:rFonts w:ascii="Calibri" w:hAnsi="Calibri" w:cs="Calibri"/>
          <w:sz w:val="24"/>
          <w:szCs w:val="24"/>
        </w:rPr>
      </w:pPr>
      <w:r w:rsidRPr="00C053FB">
        <w:rPr>
          <w:rFonts w:ascii="Calibri" w:hAnsi="Calibri" w:cs="Calibri"/>
          <w:sz w:val="24"/>
          <w:szCs w:val="24"/>
        </w:rPr>
        <w:t xml:space="preserve">Suporte Consultivo: Suporte telefônico em questões de curto prazo (limitado a seis horas </w:t>
      </w:r>
      <w:r w:rsidRPr="00C053FB">
        <w:rPr>
          <w:rFonts w:ascii="Calibri" w:hAnsi="Calibri" w:cs="Calibri"/>
          <w:sz w:val="24"/>
          <w:szCs w:val="24"/>
        </w:rPr>
        <w:lastRenderedPageBreak/>
        <w:t>ou menos) e aconselhamento técnico. Os Serviços Consultivos podem incluir aconselhamento, orientação e transferência de conhecimento com o objetivo de apoiar a implantar e implementar tecnologias da Microsoft de forma a evitar problemas comuns de suporte, diminuindo a probabilidade de interrupções do sistema. Os cenários de arquitetura, desenvolvimento de soluções e customização estão fora do escopo desses Serviços Consultivos.</w:t>
      </w:r>
    </w:p>
    <w:p w14:paraId="07E30D5A" w14:textId="77777777" w:rsidR="00992725" w:rsidRPr="00C053FB" w:rsidRDefault="00992725" w:rsidP="00992725">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C053FB">
        <w:rPr>
          <w:rFonts w:ascii="Calibri" w:hAnsi="Calibri" w:cs="Calibri"/>
          <w:sz w:val="24"/>
          <w:szCs w:val="24"/>
        </w:rPr>
        <w:t>Relatórios e documentação:</w:t>
      </w:r>
    </w:p>
    <w:p w14:paraId="2C83DEC2" w14:textId="77777777" w:rsidR="00992725" w:rsidRPr="008152EB" w:rsidRDefault="00992725" w:rsidP="00364117">
      <w:pPr>
        <w:pStyle w:val="Corpodetexto"/>
        <w:numPr>
          <w:ilvl w:val="3"/>
          <w:numId w:val="1"/>
        </w:numPr>
        <w:shd w:val="clear" w:color="auto" w:fill="FFFFFF" w:themeFill="background1"/>
        <w:spacing w:before="60" w:after="60" w:line="276" w:lineRule="auto"/>
        <w:ind w:left="2552" w:hanging="992"/>
        <w:jc w:val="both"/>
        <w:rPr>
          <w:rFonts w:ascii="Calibri" w:hAnsi="Calibri" w:cs="Calibri"/>
          <w:sz w:val="24"/>
          <w:szCs w:val="24"/>
        </w:rPr>
      </w:pPr>
      <w:r w:rsidRPr="00C053FB">
        <w:rPr>
          <w:rFonts w:ascii="Calibri" w:hAnsi="Calibri" w:cs="Calibri"/>
          <w:sz w:val="24"/>
          <w:szCs w:val="24"/>
        </w:rPr>
        <w:t>Todos os atendimentos</w:t>
      </w:r>
      <w:r w:rsidRPr="008152EB">
        <w:rPr>
          <w:rFonts w:ascii="Calibri" w:hAnsi="Calibri" w:cs="Calibri"/>
          <w:sz w:val="24"/>
          <w:szCs w:val="24"/>
        </w:rPr>
        <w:t>, ações proativas e recomendações serão documentados;</w:t>
      </w:r>
    </w:p>
    <w:p w14:paraId="5A0580A2" w14:textId="1A10ED6E" w:rsidR="00992725" w:rsidRPr="008152EB" w:rsidRDefault="00992725" w:rsidP="00364117">
      <w:pPr>
        <w:pStyle w:val="Corpodetexto"/>
        <w:numPr>
          <w:ilvl w:val="3"/>
          <w:numId w:val="1"/>
        </w:numPr>
        <w:shd w:val="clear" w:color="auto" w:fill="FFFFFF" w:themeFill="background1"/>
        <w:spacing w:before="60" w:after="60" w:line="276" w:lineRule="auto"/>
        <w:ind w:left="2552" w:hanging="992"/>
        <w:jc w:val="both"/>
        <w:rPr>
          <w:rFonts w:ascii="Calibri" w:hAnsi="Calibri" w:cs="Calibri"/>
          <w:sz w:val="24"/>
          <w:szCs w:val="24"/>
        </w:rPr>
      </w:pPr>
      <w:r w:rsidRPr="008152EB">
        <w:rPr>
          <w:rFonts w:ascii="Calibri" w:hAnsi="Calibri" w:cs="Calibri"/>
          <w:sz w:val="24"/>
          <w:szCs w:val="24"/>
        </w:rPr>
        <w:t xml:space="preserve">Serão entregues relatórios periódicos </w:t>
      </w:r>
      <w:r w:rsidR="004D139A">
        <w:rPr>
          <w:rFonts w:ascii="Calibri" w:hAnsi="Calibri" w:cs="Calibri"/>
          <w:sz w:val="24"/>
          <w:szCs w:val="24"/>
        </w:rPr>
        <w:t xml:space="preserve">mensais via Services Hub, </w:t>
      </w:r>
      <w:r w:rsidR="004D139A" w:rsidRPr="008152EB">
        <w:rPr>
          <w:rFonts w:ascii="Calibri" w:hAnsi="Calibri" w:cs="Calibri"/>
          <w:sz w:val="24"/>
          <w:szCs w:val="24"/>
        </w:rPr>
        <w:t xml:space="preserve">contendo </w:t>
      </w:r>
      <w:r w:rsidR="004D139A">
        <w:rPr>
          <w:rFonts w:ascii="Calibri" w:hAnsi="Calibri" w:cs="Calibri"/>
          <w:sz w:val="24"/>
          <w:szCs w:val="24"/>
        </w:rPr>
        <w:t>as métricas e volumetria dos chamados abertos</w:t>
      </w:r>
      <w:r w:rsidR="00364117">
        <w:rPr>
          <w:rFonts w:ascii="Calibri" w:hAnsi="Calibri" w:cs="Calibri"/>
          <w:sz w:val="24"/>
          <w:szCs w:val="24"/>
        </w:rPr>
        <w:t xml:space="preserve"> e respectivos atendimentos ou prazos para tanto</w:t>
      </w:r>
      <w:r w:rsidRPr="008152EB">
        <w:rPr>
          <w:rFonts w:ascii="Calibri" w:hAnsi="Calibri" w:cs="Calibri"/>
          <w:sz w:val="24"/>
          <w:szCs w:val="24"/>
        </w:rPr>
        <w:t>;</w:t>
      </w:r>
    </w:p>
    <w:p w14:paraId="20249D9F" w14:textId="0D882368" w:rsidR="00992725" w:rsidRPr="004D3A2D" w:rsidRDefault="00992725" w:rsidP="00364117">
      <w:pPr>
        <w:pStyle w:val="Corpodetexto"/>
        <w:numPr>
          <w:ilvl w:val="3"/>
          <w:numId w:val="1"/>
        </w:numPr>
        <w:shd w:val="clear" w:color="auto" w:fill="FFFFFF" w:themeFill="background1"/>
        <w:spacing w:before="60" w:after="60" w:line="276" w:lineRule="auto"/>
        <w:ind w:left="2552" w:hanging="992"/>
        <w:jc w:val="both"/>
        <w:rPr>
          <w:rFonts w:ascii="Calibri" w:hAnsi="Calibri" w:cs="Calibri"/>
          <w:sz w:val="24"/>
          <w:szCs w:val="24"/>
        </w:rPr>
      </w:pPr>
      <w:r w:rsidRPr="008152EB">
        <w:rPr>
          <w:rFonts w:ascii="Calibri" w:hAnsi="Calibri" w:cs="Calibri"/>
          <w:sz w:val="24"/>
          <w:szCs w:val="24"/>
        </w:rPr>
        <w:t xml:space="preserve">A documentação </w:t>
      </w:r>
      <w:r w:rsidR="004D139A">
        <w:rPr>
          <w:rFonts w:ascii="Calibri" w:hAnsi="Calibri" w:cs="Calibri"/>
          <w:sz w:val="24"/>
          <w:szCs w:val="24"/>
        </w:rPr>
        <w:t>possibilitará a</w:t>
      </w:r>
      <w:r w:rsidRPr="008152EB">
        <w:rPr>
          <w:rFonts w:ascii="Calibri" w:hAnsi="Calibri" w:cs="Calibri"/>
          <w:sz w:val="24"/>
          <w:szCs w:val="24"/>
        </w:rPr>
        <w:t xml:space="preserve"> rastreabilidade completa para fiscalização e auditoria do contrato.</w:t>
      </w:r>
    </w:p>
    <w:p w14:paraId="37BF9D47" w14:textId="77777777" w:rsidR="00992725" w:rsidRPr="004D3A2D" w:rsidRDefault="00992725" w:rsidP="00CC71D6">
      <w:pPr>
        <w:pStyle w:val="Corpodetexto"/>
        <w:numPr>
          <w:ilvl w:val="1"/>
          <w:numId w:val="1"/>
        </w:numPr>
        <w:spacing w:before="60" w:after="60" w:line="276" w:lineRule="auto"/>
        <w:ind w:left="851" w:right="170" w:hanging="567"/>
        <w:jc w:val="both"/>
        <w:rPr>
          <w:rFonts w:ascii="Calibri" w:hAnsi="Calibri" w:cs="Calibri"/>
          <w:b/>
          <w:bCs/>
          <w:sz w:val="24"/>
          <w:szCs w:val="24"/>
        </w:rPr>
      </w:pPr>
      <w:r w:rsidRPr="004D3A2D">
        <w:rPr>
          <w:rFonts w:ascii="Calibri" w:hAnsi="Calibri" w:cs="Calibri"/>
          <w:b/>
          <w:bCs/>
          <w:sz w:val="24"/>
          <w:szCs w:val="24"/>
        </w:rPr>
        <w:t>Período de Prestação:</w:t>
      </w:r>
    </w:p>
    <w:p w14:paraId="4D016F54" w14:textId="54A2E1E6" w:rsidR="00992725" w:rsidRPr="00C053FB" w:rsidRDefault="00992725" w:rsidP="00C053FB">
      <w:pPr>
        <w:pStyle w:val="Corpodetexto"/>
        <w:numPr>
          <w:ilvl w:val="2"/>
          <w:numId w:val="1"/>
        </w:numPr>
        <w:spacing w:before="60" w:after="60" w:line="276" w:lineRule="auto"/>
        <w:ind w:left="1560" w:hanging="709"/>
        <w:jc w:val="both"/>
        <w:rPr>
          <w:rFonts w:ascii="Calibri" w:hAnsi="Calibri" w:cs="Calibri"/>
          <w:sz w:val="24"/>
          <w:szCs w:val="24"/>
        </w:rPr>
      </w:pPr>
      <w:r w:rsidRPr="004D3A2D">
        <w:rPr>
          <w:rFonts w:ascii="Calibri" w:hAnsi="Calibri" w:cs="Calibri"/>
          <w:sz w:val="24"/>
          <w:szCs w:val="24"/>
        </w:rPr>
        <w:t xml:space="preserve">A execução do serviço será contínua, durante o período de 36 (trinta e seis) meses, abrangendo suporte reativo, proativo e estratégico, conforme definido neste Termo de Referência, </w:t>
      </w:r>
      <w:r w:rsidR="00455BC7">
        <w:rPr>
          <w:rFonts w:ascii="Calibri" w:hAnsi="Calibri" w:cs="Calibri"/>
          <w:sz w:val="24"/>
          <w:szCs w:val="24"/>
        </w:rPr>
        <w:t>possibilitando o</w:t>
      </w:r>
      <w:r w:rsidRPr="004D3A2D">
        <w:rPr>
          <w:rFonts w:ascii="Calibri" w:hAnsi="Calibri" w:cs="Calibri"/>
          <w:sz w:val="24"/>
          <w:szCs w:val="24"/>
        </w:rPr>
        <w:t xml:space="preserve"> atendimento ininterrupto 24x7 para incidentes críticos</w:t>
      </w:r>
      <w:r>
        <w:rPr>
          <w:rFonts w:ascii="Calibri" w:hAnsi="Calibri" w:cs="Calibri"/>
          <w:sz w:val="24"/>
          <w:szCs w:val="24"/>
        </w:rPr>
        <w:t xml:space="preserve">, conforme previsto no item </w:t>
      </w:r>
      <w:r w:rsidR="00C053FB" w:rsidRPr="00C053FB">
        <w:rPr>
          <w:rFonts w:ascii="Calibri" w:hAnsi="Calibri" w:cs="Calibri"/>
          <w:sz w:val="24"/>
          <w:szCs w:val="24"/>
        </w:rPr>
        <w:t>10</w:t>
      </w:r>
      <w:r w:rsidRPr="00C053FB">
        <w:rPr>
          <w:rFonts w:ascii="Calibri" w:hAnsi="Calibri" w:cs="Calibri"/>
          <w:sz w:val="24"/>
          <w:szCs w:val="24"/>
        </w:rPr>
        <w:t>.1.5.</w:t>
      </w:r>
    </w:p>
    <w:p w14:paraId="4B18CEBE" w14:textId="77777777" w:rsidR="00992725" w:rsidRDefault="00992725" w:rsidP="00CC71D6">
      <w:pPr>
        <w:pStyle w:val="Corpodetexto"/>
        <w:numPr>
          <w:ilvl w:val="1"/>
          <w:numId w:val="1"/>
        </w:numPr>
        <w:spacing w:before="60" w:after="60" w:line="276" w:lineRule="auto"/>
        <w:ind w:left="851" w:right="170" w:hanging="567"/>
        <w:jc w:val="both"/>
        <w:rPr>
          <w:rFonts w:ascii="Calibri" w:hAnsi="Calibri" w:cs="Calibri"/>
          <w:b/>
          <w:sz w:val="24"/>
          <w:szCs w:val="24"/>
        </w:rPr>
      </w:pPr>
      <w:r w:rsidRPr="007415B5">
        <w:rPr>
          <w:rFonts w:ascii="Calibri" w:hAnsi="Calibri" w:cs="Calibri"/>
          <w:b/>
          <w:sz w:val="24"/>
          <w:szCs w:val="24"/>
        </w:rPr>
        <w:t xml:space="preserve">Local </w:t>
      </w:r>
      <w:r>
        <w:rPr>
          <w:rFonts w:ascii="Calibri" w:hAnsi="Calibri" w:cs="Calibri"/>
          <w:b/>
          <w:sz w:val="24"/>
          <w:szCs w:val="24"/>
        </w:rPr>
        <w:t>de Execução dos Serviços:</w:t>
      </w:r>
    </w:p>
    <w:p w14:paraId="11C03813" w14:textId="77777777" w:rsidR="00992725" w:rsidRPr="004D3A2D" w:rsidRDefault="00992725" w:rsidP="00992725">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301F66">
        <w:rPr>
          <w:rFonts w:ascii="Calibri" w:hAnsi="Calibri" w:cs="Calibri"/>
          <w:sz w:val="24"/>
          <w:szCs w:val="24"/>
        </w:rPr>
        <w:t xml:space="preserve">Todos os serviços contratados serão executados </w:t>
      </w:r>
      <w:r>
        <w:rPr>
          <w:rFonts w:ascii="Calibri" w:hAnsi="Calibri" w:cs="Calibri"/>
          <w:sz w:val="24"/>
          <w:szCs w:val="24"/>
        </w:rPr>
        <w:t xml:space="preserve">remotamente </w:t>
      </w:r>
      <w:r w:rsidRPr="00301F66">
        <w:rPr>
          <w:rFonts w:ascii="Calibri" w:hAnsi="Calibri" w:cs="Calibri"/>
          <w:sz w:val="24"/>
          <w:szCs w:val="24"/>
        </w:rPr>
        <w:t>e</w:t>
      </w:r>
      <w:r>
        <w:rPr>
          <w:rFonts w:ascii="Calibri" w:hAnsi="Calibri" w:cs="Calibri"/>
          <w:sz w:val="24"/>
          <w:szCs w:val="24"/>
        </w:rPr>
        <w:t>, em</w:t>
      </w:r>
      <w:r w:rsidRPr="00301F66">
        <w:rPr>
          <w:rFonts w:ascii="Calibri" w:hAnsi="Calibri" w:cs="Calibri"/>
          <w:sz w:val="24"/>
          <w:szCs w:val="24"/>
        </w:rPr>
        <w:t xml:space="preserve"> caso </w:t>
      </w:r>
      <w:r>
        <w:rPr>
          <w:rFonts w:ascii="Calibri" w:hAnsi="Calibri" w:cs="Calibri"/>
          <w:sz w:val="24"/>
          <w:szCs w:val="24"/>
        </w:rPr>
        <w:t>de</w:t>
      </w:r>
      <w:r w:rsidRPr="00301F66">
        <w:rPr>
          <w:rFonts w:ascii="Calibri" w:hAnsi="Calibri" w:cs="Calibri"/>
          <w:sz w:val="24"/>
          <w:szCs w:val="24"/>
        </w:rPr>
        <w:t xml:space="preserve"> necessidade de atividade nas dependências do </w:t>
      </w:r>
      <w:r w:rsidRPr="004D6CAB">
        <w:rPr>
          <w:rFonts w:ascii="Calibri" w:hAnsi="Calibri" w:cs="Calibri"/>
          <w:b/>
          <w:sz w:val="24"/>
          <w:szCs w:val="24"/>
        </w:rPr>
        <w:t>CONTRATANTE</w:t>
      </w:r>
      <w:r w:rsidRPr="00301F66">
        <w:rPr>
          <w:rFonts w:ascii="Calibri" w:hAnsi="Calibri" w:cs="Calibri"/>
          <w:sz w:val="24"/>
          <w:szCs w:val="24"/>
        </w:rPr>
        <w:t xml:space="preserve">, a </w:t>
      </w:r>
      <w:r w:rsidRPr="00AF22F0">
        <w:rPr>
          <w:rFonts w:ascii="Calibri" w:hAnsi="Calibri" w:cs="Calibri"/>
          <w:b/>
          <w:sz w:val="24"/>
          <w:szCs w:val="24"/>
        </w:rPr>
        <w:t>CONTRATADA</w:t>
      </w:r>
      <w:r w:rsidRPr="00301F66">
        <w:rPr>
          <w:rFonts w:ascii="Calibri" w:hAnsi="Calibri" w:cs="Calibri"/>
          <w:sz w:val="24"/>
          <w:szCs w:val="24"/>
        </w:rPr>
        <w:t xml:space="preserve"> deverá comunicar previamente ao </w:t>
      </w:r>
      <w:r w:rsidRPr="000A574F">
        <w:rPr>
          <w:rFonts w:ascii="Calibri" w:hAnsi="Calibri" w:cs="Calibri"/>
          <w:b/>
          <w:sz w:val="24"/>
          <w:szCs w:val="24"/>
        </w:rPr>
        <w:t>CONTRATANTE</w:t>
      </w:r>
      <w:r w:rsidRPr="00301F66">
        <w:rPr>
          <w:rFonts w:ascii="Calibri" w:hAnsi="Calibri" w:cs="Calibri"/>
          <w:sz w:val="24"/>
          <w:szCs w:val="24"/>
        </w:rPr>
        <w:t xml:space="preserve"> a data/hora da visita</w:t>
      </w:r>
      <w:r>
        <w:rPr>
          <w:rFonts w:ascii="Calibri" w:hAnsi="Calibri" w:cs="Calibri"/>
          <w:sz w:val="24"/>
          <w:szCs w:val="24"/>
        </w:rPr>
        <w:t>, então requisito</w:t>
      </w:r>
      <w:r w:rsidRPr="00301F66">
        <w:rPr>
          <w:rFonts w:ascii="Calibri" w:hAnsi="Calibri" w:cs="Calibri"/>
          <w:sz w:val="24"/>
          <w:szCs w:val="24"/>
        </w:rPr>
        <w:t xml:space="preserve"> para conclu</w:t>
      </w:r>
      <w:r>
        <w:rPr>
          <w:rFonts w:ascii="Calibri" w:hAnsi="Calibri" w:cs="Calibri"/>
          <w:sz w:val="24"/>
          <w:szCs w:val="24"/>
        </w:rPr>
        <w:t>são</w:t>
      </w:r>
      <w:r w:rsidRPr="00301F66">
        <w:rPr>
          <w:rFonts w:ascii="Calibri" w:hAnsi="Calibri" w:cs="Calibri"/>
          <w:sz w:val="24"/>
          <w:szCs w:val="24"/>
        </w:rPr>
        <w:t xml:space="preserve"> </w:t>
      </w:r>
      <w:r>
        <w:rPr>
          <w:rFonts w:ascii="Calibri" w:hAnsi="Calibri" w:cs="Calibri"/>
          <w:sz w:val="24"/>
          <w:szCs w:val="24"/>
        </w:rPr>
        <w:t>d</w:t>
      </w:r>
      <w:r w:rsidRPr="00301F66">
        <w:rPr>
          <w:rFonts w:ascii="Calibri" w:hAnsi="Calibri" w:cs="Calibri"/>
          <w:sz w:val="24"/>
          <w:szCs w:val="24"/>
        </w:rPr>
        <w:t>o atendimento.</w:t>
      </w:r>
    </w:p>
    <w:p w14:paraId="1633FDB5" w14:textId="77777777" w:rsidR="00992725" w:rsidRDefault="00992725" w:rsidP="00CC71D6">
      <w:pPr>
        <w:pStyle w:val="Corpodetexto"/>
        <w:numPr>
          <w:ilvl w:val="1"/>
          <w:numId w:val="1"/>
        </w:numPr>
        <w:spacing w:before="60" w:after="60" w:line="276" w:lineRule="auto"/>
        <w:ind w:left="851" w:right="170" w:hanging="567"/>
        <w:jc w:val="both"/>
        <w:rPr>
          <w:rFonts w:ascii="Calibri" w:hAnsi="Calibri" w:cs="Calibri"/>
          <w:b/>
          <w:sz w:val="24"/>
          <w:szCs w:val="24"/>
        </w:rPr>
      </w:pPr>
      <w:r w:rsidRPr="007415B5">
        <w:rPr>
          <w:rFonts w:ascii="Calibri" w:hAnsi="Calibri" w:cs="Calibri"/>
          <w:b/>
          <w:sz w:val="24"/>
          <w:szCs w:val="24"/>
        </w:rPr>
        <w:t xml:space="preserve">Horário Padrão para Execução dos Serviços </w:t>
      </w:r>
    </w:p>
    <w:p w14:paraId="6398C332" w14:textId="2FCEE704" w:rsidR="00992725" w:rsidRPr="00DC1269" w:rsidRDefault="00992725" w:rsidP="00992725">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DC1269">
        <w:rPr>
          <w:rFonts w:ascii="Calibri" w:hAnsi="Calibri" w:cs="Calibri"/>
          <w:sz w:val="24"/>
          <w:szCs w:val="24"/>
        </w:rPr>
        <w:t xml:space="preserve">Os serviços de suporte técnico </w:t>
      </w:r>
      <w:r w:rsidRPr="00F42F79">
        <w:rPr>
          <w:rFonts w:ascii="Calibri" w:hAnsi="Calibri" w:cs="Calibri"/>
          <w:i/>
          <w:sz w:val="24"/>
          <w:szCs w:val="24"/>
        </w:rPr>
        <w:t>Microsoft Unified Support</w:t>
      </w:r>
      <w:r w:rsidRPr="00DC1269">
        <w:rPr>
          <w:rFonts w:ascii="Calibri" w:hAnsi="Calibri" w:cs="Calibri"/>
          <w:sz w:val="24"/>
          <w:szCs w:val="24"/>
        </w:rPr>
        <w:t xml:space="preserve"> serão prestados em regime contínuo, </w:t>
      </w:r>
      <w:r w:rsidR="005F1BBB">
        <w:rPr>
          <w:rFonts w:ascii="Calibri" w:hAnsi="Calibri" w:cs="Calibri"/>
          <w:sz w:val="24"/>
          <w:szCs w:val="24"/>
        </w:rPr>
        <w:t>possibilitando o</w:t>
      </w:r>
      <w:r w:rsidRPr="00DC1269">
        <w:rPr>
          <w:rFonts w:ascii="Calibri" w:hAnsi="Calibri" w:cs="Calibri"/>
          <w:sz w:val="24"/>
          <w:szCs w:val="24"/>
        </w:rPr>
        <w:t xml:space="preserve"> atendimento 24 (vinte e quatro) horas por dia, 7 (sete) dias por semana, para incidentes críticos que demandem resposta imediata, assegurando a continuidade dos serviços essenciais do Tribunal de Justiça do Estado de São Paulo.</w:t>
      </w:r>
    </w:p>
    <w:p w14:paraId="76854913" w14:textId="315A278E" w:rsidR="00992725" w:rsidRPr="00DC1269" w:rsidRDefault="00992725" w:rsidP="00992725">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DC1269">
        <w:rPr>
          <w:rFonts w:ascii="Calibri" w:hAnsi="Calibri" w:cs="Calibri"/>
          <w:sz w:val="24"/>
          <w:szCs w:val="24"/>
        </w:rPr>
        <w:t xml:space="preserve">Para atividades programadas, incluindo </w:t>
      </w:r>
      <w:r w:rsidR="00615244">
        <w:rPr>
          <w:rFonts w:ascii="Calibri" w:hAnsi="Calibri" w:cs="Calibri"/>
          <w:sz w:val="24"/>
          <w:szCs w:val="24"/>
        </w:rPr>
        <w:t>aconselhamento</w:t>
      </w:r>
      <w:r w:rsidRPr="00DC1269">
        <w:rPr>
          <w:rFonts w:ascii="Calibri" w:hAnsi="Calibri" w:cs="Calibri"/>
          <w:sz w:val="24"/>
          <w:szCs w:val="24"/>
        </w:rPr>
        <w:t xml:space="preserve">, monitoramento proativo e suporte não emergencial, o horário padrão de execução será de segunda-feira a sexta-feira, das </w:t>
      </w:r>
      <w:r>
        <w:rPr>
          <w:rFonts w:ascii="Calibri" w:hAnsi="Calibri" w:cs="Calibri"/>
          <w:sz w:val="24"/>
          <w:szCs w:val="24"/>
        </w:rPr>
        <w:t>9</w:t>
      </w:r>
      <w:r w:rsidRPr="00DC1269">
        <w:rPr>
          <w:rFonts w:ascii="Calibri" w:hAnsi="Calibri" w:cs="Calibri"/>
          <w:sz w:val="24"/>
          <w:szCs w:val="24"/>
        </w:rPr>
        <w:t>h00min às 1</w:t>
      </w:r>
      <w:r>
        <w:rPr>
          <w:rFonts w:ascii="Calibri" w:hAnsi="Calibri" w:cs="Calibri"/>
          <w:sz w:val="24"/>
          <w:szCs w:val="24"/>
        </w:rPr>
        <w:t>9</w:t>
      </w:r>
      <w:r w:rsidRPr="00DC1269">
        <w:rPr>
          <w:rFonts w:ascii="Calibri" w:hAnsi="Calibri" w:cs="Calibri"/>
          <w:sz w:val="24"/>
          <w:szCs w:val="24"/>
        </w:rPr>
        <w:t xml:space="preserve">h00min, horário oficial de Brasília/DF, no Município de São Paulo/SP, durante os dias em que houver expediente no </w:t>
      </w:r>
      <w:r w:rsidRPr="00F42F79">
        <w:rPr>
          <w:rFonts w:ascii="Calibri" w:hAnsi="Calibri" w:cs="Calibri"/>
          <w:b/>
          <w:sz w:val="24"/>
          <w:szCs w:val="24"/>
        </w:rPr>
        <w:t>CONTRATANTE</w:t>
      </w:r>
      <w:r w:rsidRPr="00DC1269">
        <w:rPr>
          <w:rFonts w:ascii="Calibri" w:hAnsi="Calibri" w:cs="Calibri"/>
          <w:sz w:val="24"/>
          <w:szCs w:val="24"/>
        </w:rPr>
        <w:t>.</w:t>
      </w:r>
    </w:p>
    <w:p w14:paraId="72515E07" w14:textId="18540DD2" w:rsidR="00992725" w:rsidRDefault="00992725" w:rsidP="00992725">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DC1269">
        <w:rPr>
          <w:rFonts w:ascii="Calibri" w:hAnsi="Calibri" w:cs="Calibri"/>
          <w:sz w:val="24"/>
          <w:szCs w:val="24"/>
        </w:rPr>
        <w:t>Será considerado horário excepcional</w:t>
      </w:r>
      <w:r>
        <w:rPr>
          <w:rFonts w:ascii="Calibri" w:hAnsi="Calibri" w:cs="Calibri"/>
          <w:sz w:val="24"/>
          <w:szCs w:val="24"/>
        </w:rPr>
        <w:t>:</w:t>
      </w:r>
      <w:r w:rsidRPr="00DC1269">
        <w:rPr>
          <w:rFonts w:ascii="Calibri" w:hAnsi="Calibri" w:cs="Calibri"/>
          <w:sz w:val="24"/>
          <w:szCs w:val="24"/>
        </w:rPr>
        <w:t xml:space="preserve"> finais de semana, feriados, dias sem expediente no </w:t>
      </w:r>
      <w:r w:rsidRPr="005E341A">
        <w:rPr>
          <w:rFonts w:ascii="Calibri" w:hAnsi="Calibri" w:cs="Calibri"/>
          <w:b/>
          <w:sz w:val="24"/>
          <w:szCs w:val="24"/>
        </w:rPr>
        <w:t>CONTRATANTE</w:t>
      </w:r>
      <w:r w:rsidRPr="00DC1269">
        <w:rPr>
          <w:rFonts w:ascii="Calibri" w:hAnsi="Calibri" w:cs="Calibri"/>
          <w:sz w:val="24"/>
          <w:szCs w:val="24"/>
        </w:rPr>
        <w:t xml:space="preserve"> e, </w:t>
      </w:r>
      <w:r>
        <w:rPr>
          <w:rFonts w:ascii="Calibri" w:hAnsi="Calibri" w:cs="Calibri"/>
          <w:sz w:val="24"/>
          <w:szCs w:val="24"/>
        </w:rPr>
        <w:t>em</w:t>
      </w:r>
      <w:r w:rsidRPr="00DC1269">
        <w:rPr>
          <w:rFonts w:ascii="Calibri" w:hAnsi="Calibri" w:cs="Calibri"/>
          <w:sz w:val="24"/>
          <w:szCs w:val="24"/>
        </w:rPr>
        <w:t xml:space="preserve"> dias úteis, o período fora do horário padrão definido no item </w:t>
      </w:r>
      <w:r w:rsidR="007500EF">
        <w:rPr>
          <w:rFonts w:ascii="Calibri" w:hAnsi="Calibri" w:cs="Calibri"/>
          <w:sz w:val="24"/>
          <w:szCs w:val="24"/>
        </w:rPr>
        <w:t>10</w:t>
      </w:r>
      <w:r w:rsidRPr="00DC1269">
        <w:rPr>
          <w:rFonts w:ascii="Calibri" w:hAnsi="Calibri" w:cs="Calibri"/>
          <w:sz w:val="24"/>
          <w:szCs w:val="24"/>
        </w:rPr>
        <w:t>.4.2.</w:t>
      </w:r>
    </w:p>
    <w:p w14:paraId="369123C3" w14:textId="432CF3C8" w:rsidR="00992725" w:rsidRPr="004D3A2D" w:rsidRDefault="00992725" w:rsidP="005D1E9E">
      <w:pPr>
        <w:pStyle w:val="Corpodetexto"/>
        <w:numPr>
          <w:ilvl w:val="3"/>
          <w:numId w:val="1"/>
        </w:numPr>
        <w:shd w:val="clear" w:color="auto" w:fill="FFFFFF" w:themeFill="background1"/>
        <w:spacing w:before="60" w:after="60" w:line="276" w:lineRule="auto"/>
        <w:ind w:left="2552" w:hanging="992"/>
        <w:jc w:val="both"/>
        <w:rPr>
          <w:rFonts w:ascii="Calibri" w:hAnsi="Calibri" w:cs="Calibri"/>
          <w:sz w:val="24"/>
          <w:szCs w:val="24"/>
        </w:rPr>
      </w:pPr>
      <w:r w:rsidRPr="00DC1269">
        <w:rPr>
          <w:rFonts w:ascii="Calibri" w:hAnsi="Calibri" w:cs="Calibri"/>
          <w:sz w:val="24"/>
          <w:szCs w:val="24"/>
        </w:rPr>
        <w:t xml:space="preserve">Nessas situações, o serviço poderá ser executado mediante prévia solicitação e autorização do </w:t>
      </w:r>
      <w:r w:rsidRPr="005E341A">
        <w:rPr>
          <w:rFonts w:ascii="Calibri" w:hAnsi="Calibri" w:cs="Calibri"/>
          <w:b/>
          <w:sz w:val="24"/>
          <w:szCs w:val="24"/>
        </w:rPr>
        <w:t>CONTRATANTE</w:t>
      </w:r>
      <w:r w:rsidRPr="00DC1269">
        <w:rPr>
          <w:rFonts w:ascii="Calibri" w:hAnsi="Calibri" w:cs="Calibri"/>
          <w:sz w:val="24"/>
          <w:szCs w:val="24"/>
        </w:rPr>
        <w:t xml:space="preserve">, </w:t>
      </w:r>
      <w:r w:rsidR="005D1E9E">
        <w:rPr>
          <w:rFonts w:ascii="Calibri" w:hAnsi="Calibri" w:cs="Calibri"/>
          <w:sz w:val="24"/>
          <w:szCs w:val="24"/>
        </w:rPr>
        <w:t>possibilitando</w:t>
      </w:r>
      <w:r w:rsidRPr="00DC1269">
        <w:rPr>
          <w:rFonts w:ascii="Calibri" w:hAnsi="Calibri" w:cs="Calibri"/>
          <w:sz w:val="24"/>
          <w:szCs w:val="24"/>
        </w:rPr>
        <w:t xml:space="preserve"> flexibilidade para atender demandas específicas ou emergenciais.</w:t>
      </w:r>
    </w:p>
    <w:p w14:paraId="7915B4FF" w14:textId="77777777" w:rsidR="00992725" w:rsidRDefault="00992725" w:rsidP="003F0FC9">
      <w:pPr>
        <w:pStyle w:val="Corpodetexto"/>
        <w:numPr>
          <w:ilvl w:val="1"/>
          <w:numId w:val="1"/>
        </w:numPr>
        <w:spacing w:before="60" w:after="60" w:line="276" w:lineRule="auto"/>
        <w:ind w:left="851" w:right="170" w:hanging="567"/>
        <w:jc w:val="both"/>
        <w:rPr>
          <w:rFonts w:ascii="Calibri" w:hAnsi="Calibri" w:cs="Calibri"/>
          <w:b/>
          <w:bCs/>
          <w:sz w:val="24"/>
          <w:szCs w:val="24"/>
        </w:rPr>
      </w:pPr>
      <w:r w:rsidRPr="000F24B3">
        <w:rPr>
          <w:rFonts w:ascii="Calibri" w:hAnsi="Calibri" w:cs="Calibri"/>
          <w:b/>
          <w:bCs/>
          <w:sz w:val="24"/>
          <w:szCs w:val="24"/>
        </w:rPr>
        <w:t>Chamados</w:t>
      </w:r>
    </w:p>
    <w:p w14:paraId="50CD8D93" w14:textId="77777777" w:rsidR="00992725" w:rsidRPr="006A274D" w:rsidRDefault="00992725" w:rsidP="00992725">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6A274D">
        <w:rPr>
          <w:rFonts w:ascii="Calibri" w:hAnsi="Calibri" w:cs="Calibri"/>
          <w:sz w:val="24"/>
          <w:szCs w:val="24"/>
        </w:rPr>
        <w:t>Abertura dos Chamados</w:t>
      </w:r>
      <w:r>
        <w:rPr>
          <w:rFonts w:ascii="Calibri" w:hAnsi="Calibri" w:cs="Calibri"/>
          <w:sz w:val="24"/>
          <w:szCs w:val="24"/>
        </w:rPr>
        <w:t>:</w:t>
      </w:r>
    </w:p>
    <w:p w14:paraId="78BD32D1" w14:textId="4F16E3FC" w:rsidR="00992725" w:rsidRPr="002D5F4D" w:rsidRDefault="00992725" w:rsidP="00230F9E">
      <w:pPr>
        <w:pStyle w:val="Corpodetexto"/>
        <w:numPr>
          <w:ilvl w:val="3"/>
          <w:numId w:val="1"/>
        </w:numPr>
        <w:shd w:val="clear" w:color="auto" w:fill="FFFFFF" w:themeFill="background1"/>
        <w:spacing w:before="60" w:after="60" w:line="276" w:lineRule="auto"/>
        <w:ind w:left="2552" w:hanging="992"/>
        <w:jc w:val="both"/>
        <w:rPr>
          <w:rFonts w:ascii="Calibri" w:hAnsi="Calibri" w:cs="Calibri"/>
          <w:sz w:val="24"/>
          <w:szCs w:val="24"/>
        </w:rPr>
      </w:pPr>
      <w:r w:rsidRPr="002D5F4D">
        <w:rPr>
          <w:rFonts w:ascii="Calibri" w:hAnsi="Calibri" w:cs="Calibri"/>
          <w:sz w:val="24"/>
          <w:szCs w:val="24"/>
        </w:rPr>
        <w:lastRenderedPageBreak/>
        <w:t>A abertura de chamados será realizada exclusivamente por meio da Central de Atendimento d</w:t>
      </w:r>
      <w:r w:rsidR="0007042E">
        <w:rPr>
          <w:rFonts w:ascii="Calibri" w:hAnsi="Calibri" w:cs="Calibri"/>
          <w:sz w:val="24"/>
          <w:szCs w:val="24"/>
        </w:rPr>
        <w:t>a</w:t>
      </w:r>
      <w:r>
        <w:rPr>
          <w:rFonts w:ascii="Calibri" w:hAnsi="Calibri" w:cs="Calibri"/>
          <w:sz w:val="24"/>
          <w:szCs w:val="24"/>
        </w:rPr>
        <w:t xml:space="preserve"> </w:t>
      </w:r>
      <w:r w:rsidRPr="00F57B75">
        <w:rPr>
          <w:rFonts w:ascii="Calibri" w:hAnsi="Calibri" w:cs="Calibri"/>
          <w:b/>
          <w:sz w:val="24"/>
          <w:szCs w:val="24"/>
        </w:rPr>
        <w:t>CONTRATA</w:t>
      </w:r>
      <w:r w:rsidR="0007042E">
        <w:rPr>
          <w:rFonts w:ascii="Calibri" w:hAnsi="Calibri" w:cs="Calibri"/>
          <w:b/>
          <w:sz w:val="24"/>
          <w:szCs w:val="24"/>
        </w:rPr>
        <w:t>DA</w:t>
      </w:r>
      <w:r w:rsidRPr="002D5F4D">
        <w:rPr>
          <w:rFonts w:ascii="Calibri" w:hAnsi="Calibri" w:cs="Calibri"/>
          <w:sz w:val="24"/>
          <w:szCs w:val="24"/>
        </w:rPr>
        <w:t>.</w:t>
      </w:r>
    </w:p>
    <w:p w14:paraId="0D5363C8" w14:textId="61F84C3E" w:rsidR="00992725" w:rsidRPr="002D5F4D" w:rsidRDefault="00992725" w:rsidP="00230F9E">
      <w:pPr>
        <w:pStyle w:val="Corpodetexto"/>
        <w:numPr>
          <w:ilvl w:val="3"/>
          <w:numId w:val="1"/>
        </w:numPr>
        <w:shd w:val="clear" w:color="auto" w:fill="FFFFFF" w:themeFill="background1"/>
        <w:spacing w:before="60" w:after="60" w:line="276" w:lineRule="auto"/>
        <w:ind w:left="2552" w:hanging="992"/>
        <w:jc w:val="both"/>
        <w:rPr>
          <w:rFonts w:ascii="Calibri" w:hAnsi="Calibri" w:cs="Calibri"/>
          <w:sz w:val="24"/>
          <w:szCs w:val="24"/>
        </w:rPr>
      </w:pPr>
      <w:r w:rsidRPr="002D5F4D">
        <w:rPr>
          <w:rFonts w:ascii="Calibri" w:hAnsi="Calibri" w:cs="Calibri"/>
          <w:sz w:val="24"/>
          <w:szCs w:val="24"/>
        </w:rPr>
        <w:t xml:space="preserve">A </w:t>
      </w:r>
      <w:r w:rsidRPr="00F57B75">
        <w:rPr>
          <w:rFonts w:ascii="Calibri" w:hAnsi="Calibri" w:cs="Calibri"/>
          <w:b/>
          <w:sz w:val="24"/>
          <w:szCs w:val="24"/>
        </w:rPr>
        <w:t>CONTRATADA</w:t>
      </w:r>
      <w:r w:rsidRPr="002D5F4D">
        <w:rPr>
          <w:rFonts w:ascii="Calibri" w:hAnsi="Calibri" w:cs="Calibri"/>
          <w:sz w:val="24"/>
          <w:szCs w:val="24"/>
        </w:rPr>
        <w:t xml:space="preserve"> deverá informar previamente </w:t>
      </w:r>
      <w:r>
        <w:rPr>
          <w:rFonts w:ascii="Calibri" w:hAnsi="Calibri" w:cs="Calibri"/>
          <w:sz w:val="24"/>
          <w:szCs w:val="24"/>
        </w:rPr>
        <w:t>ao</w:t>
      </w:r>
      <w:r w:rsidRPr="002D5F4D">
        <w:rPr>
          <w:rFonts w:ascii="Calibri" w:hAnsi="Calibri" w:cs="Calibri"/>
          <w:sz w:val="24"/>
          <w:szCs w:val="24"/>
        </w:rPr>
        <w:t xml:space="preserve"> </w:t>
      </w:r>
      <w:r w:rsidRPr="00F57B75">
        <w:rPr>
          <w:rFonts w:ascii="Calibri" w:hAnsi="Calibri" w:cs="Calibri"/>
          <w:b/>
          <w:sz w:val="24"/>
          <w:szCs w:val="24"/>
        </w:rPr>
        <w:t>CONTRATANTE</w:t>
      </w:r>
      <w:r w:rsidRPr="002D5F4D">
        <w:rPr>
          <w:rFonts w:ascii="Calibri" w:hAnsi="Calibri" w:cs="Calibri"/>
          <w:sz w:val="24"/>
          <w:szCs w:val="24"/>
        </w:rPr>
        <w:t xml:space="preserve"> os procedimentos necessários para atendimento dos chamados recebidos pela Central de Atendimento, </w:t>
      </w:r>
      <w:r w:rsidR="0029218B">
        <w:rPr>
          <w:rFonts w:ascii="Calibri" w:hAnsi="Calibri" w:cs="Calibri"/>
          <w:sz w:val="24"/>
          <w:szCs w:val="24"/>
        </w:rPr>
        <w:t>possibilitando</w:t>
      </w:r>
      <w:r w:rsidRPr="002D5F4D">
        <w:rPr>
          <w:rFonts w:ascii="Calibri" w:hAnsi="Calibri" w:cs="Calibri"/>
          <w:sz w:val="24"/>
          <w:szCs w:val="24"/>
        </w:rPr>
        <w:t xml:space="preserve"> que o suporte seja prestado sem custos adicionais para o Tribunal.</w:t>
      </w:r>
    </w:p>
    <w:p w14:paraId="532799D7" w14:textId="77777777" w:rsidR="00992725" w:rsidRPr="002D5F4D" w:rsidRDefault="00992725" w:rsidP="00230F9E">
      <w:pPr>
        <w:pStyle w:val="Corpodetexto"/>
        <w:numPr>
          <w:ilvl w:val="3"/>
          <w:numId w:val="1"/>
        </w:numPr>
        <w:shd w:val="clear" w:color="auto" w:fill="FFFFFF" w:themeFill="background1"/>
        <w:spacing w:before="60" w:after="60" w:line="276" w:lineRule="auto"/>
        <w:ind w:left="2552" w:hanging="992"/>
        <w:jc w:val="both"/>
        <w:rPr>
          <w:rFonts w:ascii="Calibri" w:hAnsi="Calibri" w:cs="Calibri"/>
          <w:sz w:val="24"/>
          <w:szCs w:val="24"/>
        </w:rPr>
      </w:pPr>
      <w:r w:rsidRPr="002D5F4D">
        <w:rPr>
          <w:rFonts w:ascii="Calibri" w:hAnsi="Calibri" w:cs="Calibri"/>
          <w:sz w:val="24"/>
          <w:szCs w:val="24"/>
        </w:rPr>
        <w:t>Cada chamado encaminhado pela Central de Atendimento deverá conter informações mínimas obrigatórias, tais como: identificação do solicitante, unidade ou sistema afetado, descrição detalhada do problema ou solicitação, prioridade do incidente, evidências ou logs (quando aplicável) e data e hora da ocorrência.</w:t>
      </w:r>
    </w:p>
    <w:p w14:paraId="3145B110" w14:textId="77777777" w:rsidR="00992725" w:rsidRPr="002D5F4D" w:rsidRDefault="00992725" w:rsidP="00230F9E">
      <w:pPr>
        <w:pStyle w:val="Corpodetexto"/>
        <w:numPr>
          <w:ilvl w:val="3"/>
          <w:numId w:val="1"/>
        </w:numPr>
        <w:shd w:val="clear" w:color="auto" w:fill="FFFFFF" w:themeFill="background1"/>
        <w:spacing w:before="60" w:after="60" w:line="276" w:lineRule="auto"/>
        <w:ind w:left="2552" w:hanging="992"/>
        <w:jc w:val="both"/>
        <w:rPr>
          <w:rFonts w:ascii="Calibri" w:hAnsi="Calibri" w:cs="Calibri"/>
          <w:sz w:val="24"/>
          <w:szCs w:val="24"/>
        </w:rPr>
      </w:pPr>
      <w:r w:rsidRPr="002D5F4D">
        <w:rPr>
          <w:rFonts w:ascii="Calibri" w:hAnsi="Calibri" w:cs="Calibri"/>
          <w:sz w:val="24"/>
          <w:szCs w:val="24"/>
        </w:rPr>
        <w:t xml:space="preserve">Ao receber a solicitação encaminhada pela Central de Atendimento, a </w:t>
      </w:r>
      <w:r w:rsidRPr="000555C2">
        <w:rPr>
          <w:rFonts w:ascii="Calibri" w:hAnsi="Calibri" w:cs="Calibri"/>
          <w:b/>
          <w:sz w:val="24"/>
          <w:szCs w:val="24"/>
        </w:rPr>
        <w:t>CONTRATADA</w:t>
      </w:r>
      <w:r w:rsidRPr="002D5F4D">
        <w:rPr>
          <w:rFonts w:ascii="Calibri" w:hAnsi="Calibri" w:cs="Calibri"/>
          <w:sz w:val="24"/>
          <w:szCs w:val="24"/>
        </w:rPr>
        <w:t xml:space="preserve"> deverá:</w:t>
      </w:r>
    </w:p>
    <w:p w14:paraId="59A67220" w14:textId="77777777" w:rsidR="00992725" w:rsidRPr="002D5F4D" w:rsidRDefault="00992725" w:rsidP="00992725">
      <w:pPr>
        <w:pStyle w:val="Corpodetexto"/>
        <w:numPr>
          <w:ilvl w:val="4"/>
          <w:numId w:val="1"/>
        </w:numPr>
        <w:spacing w:before="60" w:after="60" w:line="276" w:lineRule="auto"/>
        <w:ind w:left="3544" w:right="170" w:hanging="1134"/>
        <w:jc w:val="both"/>
        <w:rPr>
          <w:rFonts w:ascii="Calibri" w:hAnsi="Calibri" w:cs="Calibri"/>
          <w:sz w:val="24"/>
          <w:szCs w:val="24"/>
        </w:rPr>
      </w:pPr>
      <w:r w:rsidRPr="002D5F4D">
        <w:rPr>
          <w:rFonts w:ascii="Calibri" w:hAnsi="Calibri" w:cs="Calibri"/>
          <w:sz w:val="24"/>
          <w:szCs w:val="24"/>
        </w:rPr>
        <w:t>Registrar o chamado em seu sistema de controle interno;</w:t>
      </w:r>
    </w:p>
    <w:p w14:paraId="6175221F" w14:textId="77777777" w:rsidR="00992725" w:rsidRPr="002D5F4D" w:rsidRDefault="00992725" w:rsidP="00992725">
      <w:pPr>
        <w:pStyle w:val="Corpodetexto"/>
        <w:numPr>
          <w:ilvl w:val="4"/>
          <w:numId w:val="1"/>
        </w:numPr>
        <w:spacing w:before="60" w:after="60" w:line="276" w:lineRule="auto"/>
        <w:ind w:left="3544" w:right="170" w:hanging="1134"/>
        <w:jc w:val="both"/>
        <w:rPr>
          <w:rFonts w:ascii="Calibri" w:hAnsi="Calibri" w:cs="Calibri"/>
          <w:sz w:val="24"/>
          <w:szCs w:val="24"/>
        </w:rPr>
      </w:pPr>
      <w:r w:rsidRPr="002D5F4D">
        <w:rPr>
          <w:rFonts w:ascii="Calibri" w:hAnsi="Calibri" w:cs="Calibri"/>
          <w:sz w:val="24"/>
          <w:szCs w:val="24"/>
        </w:rPr>
        <w:t>Atribuir um número único de identificação para acompanhamento;</w:t>
      </w:r>
    </w:p>
    <w:p w14:paraId="65AAD9B3" w14:textId="41338230" w:rsidR="00992725" w:rsidRPr="002D5F4D" w:rsidRDefault="00992725" w:rsidP="00992725">
      <w:pPr>
        <w:pStyle w:val="Corpodetexto"/>
        <w:numPr>
          <w:ilvl w:val="4"/>
          <w:numId w:val="1"/>
        </w:numPr>
        <w:spacing w:before="60" w:after="60" w:line="276" w:lineRule="auto"/>
        <w:ind w:left="3544" w:right="170" w:hanging="1134"/>
        <w:jc w:val="both"/>
        <w:rPr>
          <w:rFonts w:ascii="Calibri" w:hAnsi="Calibri" w:cs="Calibri"/>
          <w:sz w:val="24"/>
          <w:szCs w:val="24"/>
        </w:rPr>
      </w:pPr>
      <w:r w:rsidRPr="002D5F4D">
        <w:rPr>
          <w:rFonts w:ascii="Calibri" w:hAnsi="Calibri" w:cs="Calibri"/>
          <w:sz w:val="24"/>
          <w:szCs w:val="24"/>
        </w:rPr>
        <w:t xml:space="preserve">Confirmar o recebimento e o prazo de resposta ao solicitante designado pela Central de Atendimento, conforme </w:t>
      </w:r>
      <w:r w:rsidR="00294072">
        <w:rPr>
          <w:rFonts w:ascii="Calibri" w:hAnsi="Calibri" w:cs="Calibri"/>
          <w:sz w:val="24"/>
          <w:szCs w:val="24"/>
        </w:rPr>
        <w:t>Acordo de Nível de Serviço</w:t>
      </w:r>
      <w:r w:rsidR="00B46781">
        <w:rPr>
          <w:rFonts w:ascii="Calibri" w:hAnsi="Calibri" w:cs="Calibri"/>
          <w:sz w:val="24"/>
          <w:szCs w:val="24"/>
        </w:rPr>
        <w:t>/Tempo de Resposta Inicial Estimado</w:t>
      </w:r>
      <w:r w:rsidRPr="002D5F4D">
        <w:rPr>
          <w:rFonts w:ascii="Calibri" w:hAnsi="Calibri" w:cs="Calibri"/>
          <w:sz w:val="24"/>
          <w:szCs w:val="24"/>
        </w:rPr>
        <w:t>;</w:t>
      </w:r>
    </w:p>
    <w:p w14:paraId="666E8B15" w14:textId="77777777" w:rsidR="00992725" w:rsidRPr="002D5F4D" w:rsidRDefault="00992725" w:rsidP="00992725">
      <w:pPr>
        <w:pStyle w:val="Corpodetexto"/>
        <w:numPr>
          <w:ilvl w:val="4"/>
          <w:numId w:val="1"/>
        </w:numPr>
        <w:spacing w:before="60" w:after="60" w:line="276" w:lineRule="auto"/>
        <w:ind w:left="3544" w:right="170" w:hanging="1134"/>
        <w:jc w:val="both"/>
        <w:rPr>
          <w:rFonts w:ascii="Calibri" w:hAnsi="Calibri" w:cs="Calibri"/>
          <w:sz w:val="24"/>
          <w:szCs w:val="24"/>
        </w:rPr>
      </w:pPr>
      <w:r w:rsidRPr="002D5F4D">
        <w:rPr>
          <w:rFonts w:ascii="Calibri" w:hAnsi="Calibri" w:cs="Calibri"/>
          <w:sz w:val="24"/>
          <w:szCs w:val="24"/>
        </w:rPr>
        <w:t>Realizar triagem para determinar o nível de prioridade e eventual escalonamento interno.</w:t>
      </w:r>
    </w:p>
    <w:p w14:paraId="39DA836A" w14:textId="77777777" w:rsidR="00992725" w:rsidRPr="002D5F4D" w:rsidRDefault="00992725" w:rsidP="00230F9E">
      <w:pPr>
        <w:pStyle w:val="Corpodetexto"/>
        <w:numPr>
          <w:ilvl w:val="3"/>
          <w:numId w:val="1"/>
        </w:numPr>
        <w:shd w:val="clear" w:color="auto" w:fill="FFFFFF" w:themeFill="background1"/>
        <w:spacing w:before="60" w:after="60" w:line="276" w:lineRule="auto"/>
        <w:ind w:left="2552" w:hanging="992"/>
        <w:jc w:val="both"/>
        <w:rPr>
          <w:rFonts w:ascii="Calibri" w:hAnsi="Calibri" w:cs="Calibri"/>
          <w:sz w:val="24"/>
          <w:szCs w:val="24"/>
        </w:rPr>
      </w:pPr>
      <w:r w:rsidRPr="002D5F4D">
        <w:rPr>
          <w:rFonts w:ascii="Calibri" w:hAnsi="Calibri" w:cs="Calibri"/>
          <w:sz w:val="24"/>
          <w:szCs w:val="24"/>
        </w:rPr>
        <w:t xml:space="preserve">O chamado permanecerá aberto até a resolução completa do incidente ou atendimento integral da solicitação, sendo encerrado somente após validação pela Central de Atendimento do </w:t>
      </w:r>
      <w:r w:rsidRPr="000555C2">
        <w:rPr>
          <w:rFonts w:ascii="Calibri" w:hAnsi="Calibri" w:cs="Calibri"/>
          <w:b/>
          <w:sz w:val="24"/>
          <w:szCs w:val="24"/>
        </w:rPr>
        <w:t>CONTRATANTE</w:t>
      </w:r>
      <w:r w:rsidRPr="002D5F4D">
        <w:rPr>
          <w:rFonts w:ascii="Calibri" w:hAnsi="Calibri" w:cs="Calibri"/>
          <w:sz w:val="24"/>
          <w:szCs w:val="24"/>
        </w:rPr>
        <w:t xml:space="preserve"> ou </w:t>
      </w:r>
      <w:r>
        <w:rPr>
          <w:rFonts w:ascii="Calibri" w:hAnsi="Calibri" w:cs="Calibri"/>
          <w:sz w:val="24"/>
          <w:szCs w:val="24"/>
        </w:rPr>
        <w:t>por</w:t>
      </w:r>
      <w:r w:rsidRPr="002D5F4D">
        <w:rPr>
          <w:rFonts w:ascii="Calibri" w:hAnsi="Calibri" w:cs="Calibri"/>
          <w:sz w:val="24"/>
          <w:szCs w:val="24"/>
        </w:rPr>
        <w:t xml:space="preserve"> responsável designado </w:t>
      </w:r>
      <w:r>
        <w:rPr>
          <w:rFonts w:ascii="Calibri" w:hAnsi="Calibri" w:cs="Calibri"/>
          <w:sz w:val="24"/>
          <w:szCs w:val="24"/>
        </w:rPr>
        <w:t>por este</w:t>
      </w:r>
      <w:r w:rsidRPr="002D5F4D">
        <w:rPr>
          <w:rFonts w:ascii="Calibri" w:hAnsi="Calibri" w:cs="Calibri"/>
          <w:sz w:val="24"/>
          <w:szCs w:val="24"/>
        </w:rPr>
        <w:t>.</w:t>
      </w:r>
    </w:p>
    <w:p w14:paraId="0EF04ABC" w14:textId="77777777" w:rsidR="00992725" w:rsidRDefault="00992725" w:rsidP="00230F9E">
      <w:pPr>
        <w:pStyle w:val="Corpodetexto"/>
        <w:numPr>
          <w:ilvl w:val="3"/>
          <w:numId w:val="1"/>
        </w:numPr>
        <w:shd w:val="clear" w:color="auto" w:fill="FFFFFF" w:themeFill="background1"/>
        <w:spacing w:before="60" w:after="60" w:line="276" w:lineRule="auto"/>
        <w:ind w:left="2552" w:hanging="992"/>
        <w:jc w:val="both"/>
        <w:rPr>
          <w:rFonts w:ascii="Calibri" w:hAnsi="Calibri" w:cs="Calibri"/>
          <w:sz w:val="24"/>
          <w:szCs w:val="24"/>
        </w:rPr>
      </w:pPr>
      <w:r w:rsidRPr="002D5F4D">
        <w:rPr>
          <w:rFonts w:ascii="Calibri" w:hAnsi="Calibri" w:cs="Calibri"/>
          <w:sz w:val="24"/>
          <w:szCs w:val="24"/>
        </w:rPr>
        <w:t>Todos os registros e comunicações relativas aos chamados deverão ser mantidos em plataforma segura e acessível para auditoria, permitindo acompanhamento, geração de relatórios e indicadores de desempenho do serviço.</w:t>
      </w:r>
    </w:p>
    <w:p w14:paraId="336FBDE1" w14:textId="1C39EB8A" w:rsidR="00992725" w:rsidRDefault="00992725" w:rsidP="00992725">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Pr>
          <w:rFonts w:ascii="Calibri" w:hAnsi="Calibri" w:cs="Calibri"/>
          <w:sz w:val="24"/>
          <w:szCs w:val="24"/>
        </w:rPr>
        <w:t>Relatórios de Chamados:</w:t>
      </w:r>
    </w:p>
    <w:p w14:paraId="60D42153" w14:textId="054AE939" w:rsidR="00992725" w:rsidRDefault="00AC3F99" w:rsidP="00AC3F99">
      <w:pPr>
        <w:pStyle w:val="Corpodetexto"/>
        <w:numPr>
          <w:ilvl w:val="3"/>
          <w:numId w:val="1"/>
        </w:numPr>
        <w:shd w:val="clear" w:color="auto" w:fill="FFFFFF" w:themeFill="background1"/>
        <w:spacing w:before="60" w:after="60" w:line="276" w:lineRule="auto"/>
        <w:ind w:left="2552" w:hanging="992"/>
        <w:jc w:val="both"/>
        <w:rPr>
          <w:rFonts w:ascii="Calibri" w:hAnsi="Calibri" w:cs="Calibri"/>
          <w:sz w:val="24"/>
          <w:szCs w:val="24"/>
        </w:rPr>
      </w:pPr>
      <w:r>
        <w:rPr>
          <w:rFonts w:ascii="Calibri" w:hAnsi="Calibri" w:cs="Calibri"/>
          <w:sz w:val="24"/>
          <w:szCs w:val="24"/>
        </w:rPr>
        <w:t>Todas as informações relacionadas aos chamados abertos estarão disponíveis via portal Services Hub</w:t>
      </w:r>
      <w:r w:rsidR="00992725" w:rsidRPr="002E31D4">
        <w:rPr>
          <w:rFonts w:ascii="Calibri" w:hAnsi="Calibri" w:cs="Calibri"/>
          <w:sz w:val="24"/>
          <w:szCs w:val="24"/>
        </w:rPr>
        <w:t>.</w:t>
      </w:r>
    </w:p>
    <w:p w14:paraId="450F5D05" w14:textId="5CE1ACB8" w:rsidR="00992725" w:rsidRPr="002E31D4" w:rsidRDefault="00992725" w:rsidP="0034747B">
      <w:pPr>
        <w:pStyle w:val="Corpodetexto"/>
        <w:numPr>
          <w:ilvl w:val="3"/>
          <w:numId w:val="1"/>
        </w:numPr>
        <w:shd w:val="clear" w:color="auto" w:fill="FFFFFF" w:themeFill="background1"/>
        <w:spacing w:before="60" w:after="60" w:line="276" w:lineRule="auto"/>
        <w:ind w:left="2552" w:hanging="992"/>
        <w:jc w:val="both"/>
        <w:rPr>
          <w:rFonts w:ascii="Calibri" w:hAnsi="Calibri" w:cs="Calibri"/>
          <w:sz w:val="24"/>
          <w:szCs w:val="24"/>
        </w:rPr>
      </w:pPr>
      <w:r w:rsidRPr="002E31D4">
        <w:rPr>
          <w:rFonts w:ascii="Calibri" w:hAnsi="Calibri" w:cs="Calibri"/>
          <w:sz w:val="24"/>
          <w:szCs w:val="24"/>
        </w:rPr>
        <w:t>O</w:t>
      </w:r>
      <w:r w:rsidR="0034747B">
        <w:rPr>
          <w:rFonts w:ascii="Calibri" w:hAnsi="Calibri" w:cs="Calibri"/>
          <w:sz w:val="24"/>
          <w:szCs w:val="24"/>
        </w:rPr>
        <w:t>s</w:t>
      </w:r>
      <w:r w:rsidRPr="002E31D4">
        <w:rPr>
          <w:rFonts w:ascii="Calibri" w:hAnsi="Calibri" w:cs="Calibri"/>
          <w:sz w:val="24"/>
          <w:szCs w:val="24"/>
        </w:rPr>
        <w:t xml:space="preserve"> relatório</w:t>
      </w:r>
      <w:r w:rsidR="0034747B">
        <w:rPr>
          <w:rFonts w:ascii="Calibri" w:hAnsi="Calibri" w:cs="Calibri"/>
          <w:sz w:val="24"/>
          <w:szCs w:val="24"/>
        </w:rPr>
        <w:t>s</w:t>
      </w:r>
      <w:r w:rsidRPr="002E31D4">
        <w:rPr>
          <w:rFonts w:ascii="Calibri" w:hAnsi="Calibri" w:cs="Calibri"/>
          <w:sz w:val="24"/>
          <w:szCs w:val="24"/>
        </w:rPr>
        <w:t xml:space="preserve"> dever</w:t>
      </w:r>
      <w:r w:rsidR="0034747B">
        <w:rPr>
          <w:rFonts w:ascii="Calibri" w:hAnsi="Calibri" w:cs="Calibri"/>
          <w:sz w:val="24"/>
          <w:szCs w:val="24"/>
        </w:rPr>
        <w:t>ão</w:t>
      </w:r>
      <w:r w:rsidRPr="002E31D4">
        <w:rPr>
          <w:rFonts w:ascii="Calibri" w:hAnsi="Calibri" w:cs="Calibri"/>
          <w:sz w:val="24"/>
          <w:szCs w:val="24"/>
        </w:rPr>
        <w:t xml:space="preserve"> incluir</w:t>
      </w:r>
      <w:r w:rsidR="0034747B">
        <w:rPr>
          <w:rFonts w:ascii="Calibri" w:hAnsi="Calibri" w:cs="Calibri"/>
          <w:sz w:val="24"/>
          <w:szCs w:val="24"/>
        </w:rPr>
        <w:t>, ao menos, as seguintes informações</w:t>
      </w:r>
      <w:r w:rsidRPr="002E31D4">
        <w:rPr>
          <w:rFonts w:ascii="Calibri" w:hAnsi="Calibri" w:cs="Calibri"/>
          <w:sz w:val="24"/>
          <w:szCs w:val="24"/>
        </w:rPr>
        <w:t>:</w:t>
      </w:r>
    </w:p>
    <w:p w14:paraId="797069EC" w14:textId="77777777" w:rsidR="00992725" w:rsidRPr="002E31D4" w:rsidRDefault="00992725" w:rsidP="0034747B">
      <w:pPr>
        <w:pStyle w:val="Corpodetexto"/>
        <w:numPr>
          <w:ilvl w:val="4"/>
          <w:numId w:val="1"/>
        </w:numPr>
        <w:spacing w:before="60" w:after="60" w:line="276" w:lineRule="auto"/>
        <w:ind w:left="3686" w:right="170" w:hanging="1134"/>
        <w:jc w:val="both"/>
        <w:rPr>
          <w:rFonts w:ascii="Calibri" w:hAnsi="Calibri" w:cs="Calibri"/>
          <w:sz w:val="24"/>
          <w:szCs w:val="24"/>
        </w:rPr>
      </w:pPr>
      <w:r w:rsidRPr="002E31D4">
        <w:rPr>
          <w:rFonts w:ascii="Calibri" w:hAnsi="Calibri" w:cs="Calibri"/>
          <w:sz w:val="24"/>
          <w:szCs w:val="24"/>
        </w:rPr>
        <w:t>Identificação do software/produto envolvido;</w:t>
      </w:r>
    </w:p>
    <w:p w14:paraId="689C6C28" w14:textId="77777777" w:rsidR="00992725" w:rsidRPr="002E31D4" w:rsidRDefault="00992725" w:rsidP="0034747B">
      <w:pPr>
        <w:pStyle w:val="Corpodetexto"/>
        <w:numPr>
          <w:ilvl w:val="4"/>
          <w:numId w:val="1"/>
        </w:numPr>
        <w:spacing w:before="60" w:after="60" w:line="276" w:lineRule="auto"/>
        <w:ind w:left="3686" w:right="170" w:hanging="1134"/>
        <w:jc w:val="both"/>
        <w:rPr>
          <w:rFonts w:ascii="Calibri" w:hAnsi="Calibri" w:cs="Calibri"/>
          <w:sz w:val="24"/>
          <w:szCs w:val="24"/>
        </w:rPr>
      </w:pPr>
      <w:r w:rsidRPr="002E31D4">
        <w:rPr>
          <w:rFonts w:ascii="Calibri" w:hAnsi="Calibri" w:cs="Calibri"/>
          <w:sz w:val="24"/>
          <w:szCs w:val="24"/>
        </w:rPr>
        <w:t>Identificação do demandante atendido;</w:t>
      </w:r>
    </w:p>
    <w:p w14:paraId="53EE2A40" w14:textId="77777777" w:rsidR="00992725" w:rsidRPr="002E31D4" w:rsidRDefault="00992725" w:rsidP="0034747B">
      <w:pPr>
        <w:pStyle w:val="Corpodetexto"/>
        <w:numPr>
          <w:ilvl w:val="4"/>
          <w:numId w:val="1"/>
        </w:numPr>
        <w:spacing w:before="60" w:after="60" w:line="276" w:lineRule="auto"/>
        <w:ind w:left="3686" w:right="170" w:hanging="1134"/>
        <w:jc w:val="both"/>
        <w:rPr>
          <w:rFonts w:ascii="Calibri" w:hAnsi="Calibri" w:cs="Calibri"/>
          <w:sz w:val="24"/>
          <w:szCs w:val="24"/>
        </w:rPr>
      </w:pPr>
      <w:r w:rsidRPr="002E31D4">
        <w:rPr>
          <w:rFonts w:ascii="Calibri" w:hAnsi="Calibri" w:cs="Calibri"/>
          <w:sz w:val="24"/>
          <w:szCs w:val="24"/>
        </w:rPr>
        <w:t>Número do chamado;</w:t>
      </w:r>
    </w:p>
    <w:p w14:paraId="72D7AC6B" w14:textId="77777777" w:rsidR="00992725" w:rsidRPr="002E31D4" w:rsidRDefault="00992725" w:rsidP="0034747B">
      <w:pPr>
        <w:pStyle w:val="Corpodetexto"/>
        <w:numPr>
          <w:ilvl w:val="4"/>
          <w:numId w:val="1"/>
        </w:numPr>
        <w:spacing w:before="60" w:after="60" w:line="276" w:lineRule="auto"/>
        <w:ind w:left="3686" w:right="170" w:hanging="1134"/>
        <w:jc w:val="both"/>
        <w:rPr>
          <w:rFonts w:ascii="Calibri" w:hAnsi="Calibri" w:cs="Calibri"/>
          <w:sz w:val="24"/>
          <w:szCs w:val="24"/>
        </w:rPr>
      </w:pPr>
      <w:r w:rsidRPr="002E31D4">
        <w:rPr>
          <w:rFonts w:ascii="Calibri" w:hAnsi="Calibri" w:cs="Calibri"/>
          <w:sz w:val="24"/>
          <w:szCs w:val="24"/>
        </w:rPr>
        <w:t>Tipo de atendimento (remoto ou local);</w:t>
      </w:r>
    </w:p>
    <w:p w14:paraId="56FE7689" w14:textId="77777777" w:rsidR="00992725" w:rsidRPr="002E31D4" w:rsidRDefault="00992725" w:rsidP="0034747B">
      <w:pPr>
        <w:pStyle w:val="Corpodetexto"/>
        <w:numPr>
          <w:ilvl w:val="4"/>
          <w:numId w:val="1"/>
        </w:numPr>
        <w:spacing w:before="60" w:after="60" w:line="276" w:lineRule="auto"/>
        <w:ind w:left="3686" w:right="170" w:hanging="1134"/>
        <w:jc w:val="both"/>
        <w:rPr>
          <w:rFonts w:ascii="Calibri" w:hAnsi="Calibri" w:cs="Calibri"/>
          <w:sz w:val="24"/>
          <w:szCs w:val="24"/>
        </w:rPr>
      </w:pPr>
      <w:r w:rsidRPr="002E31D4">
        <w:rPr>
          <w:rFonts w:ascii="Calibri" w:hAnsi="Calibri" w:cs="Calibri"/>
          <w:sz w:val="24"/>
          <w:szCs w:val="24"/>
        </w:rPr>
        <w:t>Data e hora de abertura e fechamento;</w:t>
      </w:r>
    </w:p>
    <w:p w14:paraId="7B1654BC" w14:textId="63601827" w:rsidR="00992725" w:rsidRPr="002E31D4" w:rsidRDefault="00992725" w:rsidP="0034747B">
      <w:pPr>
        <w:pStyle w:val="Corpodetexto"/>
        <w:numPr>
          <w:ilvl w:val="4"/>
          <w:numId w:val="1"/>
        </w:numPr>
        <w:spacing w:before="60" w:after="60" w:line="276" w:lineRule="auto"/>
        <w:ind w:left="3686" w:right="170" w:hanging="1134"/>
        <w:jc w:val="both"/>
        <w:rPr>
          <w:rFonts w:ascii="Calibri" w:hAnsi="Calibri" w:cs="Calibri"/>
          <w:sz w:val="24"/>
          <w:szCs w:val="24"/>
        </w:rPr>
      </w:pPr>
      <w:r w:rsidRPr="002E31D4">
        <w:rPr>
          <w:rFonts w:ascii="Calibri" w:hAnsi="Calibri" w:cs="Calibri"/>
          <w:sz w:val="24"/>
          <w:szCs w:val="24"/>
        </w:rPr>
        <w:t>Status do chamado (concluído, em andamento, não iniciado</w:t>
      </w:r>
      <w:r w:rsidR="0034747B">
        <w:rPr>
          <w:rFonts w:ascii="Calibri" w:hAnsi="Calibri" w:cs="Calibri"/>
          <w:sz w:val="24"/>
          <w:szCs w:val="24"/>
        </w:rPr>
        <w:t>, ou outros equivalentes</w:t>
      </w:r>
      <w:r w:rsidRPr="002E31D4">
        <w:rPr>
          <w:rFonts w:ascii="Calibri" w:hAnsi="Calibri" w:cs="Calibri"/>
          <w:sz w:val="24"/>
          <w:szCs w:val="24"/>
        </w:rPr>
        <w:t>);</w:t>
      </w:r>
    </w:p>
    <w:p w14:paraId="22BDB0E0" w14:textId="77777777" w:rsidR="00992725" w:rsidRPr="002E31D4" w:rsidRDefault="00992725" w:rsidP="0034747B">
      <w:pPr>
        <w:pStyle w:val="Corpodetexto"/>
        <w:numPr>
          <w:ilvl w:val="4"/>
          <w:numId w:val="1"/>
        </w:numPr>
        <w:spacing w:before="60" w:after="60" w:line="276" w:lineRule="auto"/>
        <w:ind w:left="3686" w:right="170" w:hanging="1134"/>
        <w:jc w:val="both"/>
        <w:rPr>
          <w:rFonts w:ascii="Calibri" w:hAnsi="Calibri" w:cs="Calibri"/>
          <w:sz w:val="24"/>
          <w:szCs w:val="24"/>
        </w:rPr>
      </w:pPr>
      <w:r w:rsidRPr="002E31D4">
        <w:rPr>
          <w:rFonts w:ascii="Calibri" w:hAnsi="Calibri" w:cs="Calibri"/>
          <w:sz w:val="24"/>
          <w:szCs w:val="24"/>
        </w:rPr>
        <w:lastRenderedPageBreak/>
        <w:t>Criticidade do incidente;</w:t>
      </w:r>
    </w:p>
    <w:p w14:paraId="62374F86" w14:textId="77777777" w:rsidR="00992725" w:rsidRPr="002E31D4" w:rsidRDefault="00992725" w:rsidP="0034747B">
      <w:pPr>
        <w:pStyle w:val="Corpodetexto"/>
        <w:numPr>
          <w:ilvl w:val="4"/>
          <w:numId w:val="1"/>
        </w:numPr>
        <w:spacing w:before="60" w:after="60" w:line="276" w:lineRule="auto"/>
        <w:ind w:left="3686" w:right="170" w:hanging="1134"/>
        <w:jc w:val="both"/>
        <w:rPr>
          <w:rFonts w:ascii="Calibri" w:hAnsi="Calibri" w:cs="Calibri"/>
          <w:sz w:val="24"/>
          <w:szCs w:val="24"/>
        </w:rPr>
      </w:pPr>
      <w:r w:rsidRPr="002E31D4">
        <w:rPr>
          <w:rFonts w:ascii="Calibri" w:hAnsi="Calibri" w:cs="Calibri"/>
          <w:sz w:val="24"/>
          <w:szCs w:val="24"/>
        </w:rPr>
        <w:t>Descrição do problema e da solução aplicada (quando aplicável).</w:t>
      </w:r>
    </w:p>
    <w:p w14:paraId="7EF2B2D3" w14:textId="77777777" w:rsidR="00992725" w:rsidRDefault="00992725" w:rsidP="0034747B">
      <w:pPr>
        <w:pStyle w:val="Corpodetexto"/>
        <w:numPr>
          <w:ilvl w:val="3"/>
          <w:numId w:val="1"/>
        </w:numPr>
        <w:shd w:val="clear" w:color="auto" w:fill="FFFFFF" w:themeFill="background1"/>
        <w:spacing w:before="60" w:after="60" w:line="276" w:lineRule="auto"/>
        <w:ind w:left="2552" w:hanging="992"/>
        <w:jc w:val="both"/>
        <w:rPr>
          <w:rFonts w:ascii="Calibri" w:hAnsi="Calibri" w:cs="Calibri"/>
          <w:sz w:val="24"/>
          <w:szCs w:val="24"/>
        </w:rPr>
      </w:pPr>
      <w:r w:rsidRPr="001B6A17">
        <w:rPr>
          <w:rFonts w:ascii="Calibri" w:hAnsi="Calibri" w:cs="Calibri"/>
          <w:sz w:val="24"/>
          <w:szCs w:val="24"/>
        </w:rPr>
        <w:t xml:space="preserve">Deverão ser incluídas, ainda, análises de tendência e recomendações proativas para o ambiente do </w:t>
      </w:r>
      <w:r w:rsidRPr="00617C48">
        <w:rPr>
          <w:rFonts w:ascii="Calibri" w:hAnsi="Calibri" w:cs="Calibri"/>
          <w:b/>
          <w:sz w:val="24"/>
          <w:szCs w:val="24"/>
        </w:rPr>
        <w:t>CONTRATANTE</w:t>
      </w:r>
      <w:r w:rsidRPr="001B6A17">
        <w:rPr>
          <w:rFonts w:ascii="Calibri" w:hAnsi="Calibri" w:cs="Calibri"/>
          <w:sz w:val="24"/>
          <w:szCs w:val="24"/>
        </w:rPr>
        <w:t>, com base nos incidentes registrados e nas ações técnicas adotadas, permitindo a melhoria contínua dos serviços.</w:t>
      </w:r>
    </w:p>
    <w:p w14:paraId="3FC33F1D" w14:textId="77777777" w:rsidR="00992725" w:rsidRPr="00150994" w:rsidRDefault="00992725" w:rsidP="00992725">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150994">
        <w:rPr>
          <w:rFonts w:ascii="Calibri" w:hAnsi="Calibri" w:cs="Calibri"/>
          <w:sz w:val="24"/>
          <w:szCs w:val="24"/>
        </w:rPr>
        <w:t>Prazos de Atendimento e Resolução:</w:t>
      </w:r>
    </w:p>
    <w:p w14:paraId="40591C1E" w14:textId="7E481109" w:rsidR="00992725" w:rsidRPr="00150994" w:rsidRDefault="00992725" w:rsidP="009B19B9">
      <w:pPr>
        <w:pStyle w:val="Corpodetexto"/>
        <w:numPr>
          <w:ilvl w:val="3"/>
          <w:numId w:val="1"/>
        </w:numPr>
        <w:shd w:val="clear" w:color="auto" w:fill="FFFFFF" w:themeFill="background1"/>
        <w:spacing w:before="60" w:after="60" w:line="276" w:lineRule="auto"/>
        <w:ind w:left="2410" w:hanging="992"/>
        <w:jc w:val="both"/>
        <w:rPr>
          <w:rFonts w:ascii="Calibri" w:hAnsi="Calibri" w:cs="Calibri"/>
          <w:sz w:val="24"/>
          <w:szCs w:val="24"/>
        </w:rPr>
      </w:pPr>
      <w:r w:rsidRPr="00150994">
        <w:rPr>
          <w:rFonts w:ascii="Calibri" w:hAnsi="Calibri" w:cs="Calibri"/>
          <w:sz w:val="24"/>
          <w:szCs w:val="24"/>
        </w:rPr>
        <w:t>Os chamados serão classificados de acordo com critérios de criticidade, conforme definido no “Anexo II” deste Termo de Referência.</w:t>
      </w:r>
    </w:p>
    <w:p w14:paraId="45025175" w14:textId="77777777" w:rsidR="00992725" w:rsidRPr="005E1A9B" w:rsidRDefault="00992725" w:rsidP="006736C1">
      <w:pPr>
        <w:pStyle w:val="Corpodetexto"/>
        <w:numPr>
          <w:ilvl w:val="1"/>
          <w:numId w:val="1"/>
        </w:numPr>
        <w:spacing w:before="60" w:after="60" w:line="276" w:lineRule="auto"/>
        <w:ind w:left="851" w:right="170" w:hanging="567"/>
        <w:jc w:val="both"/>
        <w:rPr>
          <w:rFonts w:ascii="Calibri" w:hAnsi="Calibri" w:cs="Calibri"/>
          <w:b/>
          <w:sz w:val="24"/>
          <w:szCs w:val="24"/>
        </w:rPr>
      </w:pPr>
      <w:r w:rsidRPr="005E1A9B">
        <w:rPr>
          <w:rFonts w:ascii="Calibri" w:hAnsi="Calibri" w:cs="Calibri"/>
          <w:b/>
          <w:sz w:val="24"/>
          <w:szCs w:val="24"/>
        </w:rPr>
        <w:t xml:space="preserve">Plano de Trabalho </w:t>
      </w:r>
    </w:p>
    <w:p w14:paraId="04FBD8CA" w14:textId="7DB5DA49" w:rsidR="00992725" w:rsidRPr="007D2D63" w:rsidRDefault="00992725" w:rsidP="00992725">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7D2D63">
        <w:rPr>
          <w:rFonts w:ascii="Calibri" w:hAnsi="Calibri" w:cs="Calibri"/>
          <w:sz w:val="24"/>
          <w:szCs w:val="24"/>
        </w:rPr>
        <w:t xml:space="preserve">O </w:t>
      </w:r>
      <w:r w:rsidRPr="00853F8F">
        <w:rPr>
          <w:rFonts w:ascii="Calibri" w:hAnsi="Calibri" w:cs="Calibri"/>
          <w:b/>
          <w:sz w:val="24"/>
          <w:szCs w:val="24"/>
        </w:rPr>
        <w:t>CONTRATANTE</w:t>
      </w:r>
      <w:r w:rsidRPr="007D2D63">
        <w:rPr>
          <w:rFonts w:ascii="Calibri" w:hAnsi="Calibri" w:cs="Calibri"/>
          <w:sz w:val="24"/>
          <w:szCs w:val="24"/>
        </w:rPr>
        <w:t xml:space="preserve"> estabelecerá as áreas responsáveis pela interlocução técnica, acompanhamento das entregas, validação das atividades executadas, </w:t>
      </w:r>
      <w:r w:rsidR="0058263F">
        <w:rPr>
          <w:rFonts w:ascii="Calibri" w:hAnsi="Calibri" w:cs="Calibri"/>
          <w:sz w:val="24"/>
          <w:szCs w:val="24"/>
        </w:rPr>
        <w:t>para</w:t>
      </w:r>
      <w:r w:rsidRPr="007D2D63">
        <w:rPr>
          <w:rFonts w:ascii="Calibri" w:hAnsi="Calibri" w:cs="Calibri"/>
          <w:sz w:val="24"/>
          <w:szCs w:val="24"/>
        </w:rPr>
        <w:t xml:space="preserve"> execução e controle dos serviços objeto deste Termo de Referência.</w:t>
      </w:r>
    </w:p>
    <w:p w14:paraId="4CB86458" w14:textId="77777777" w:rsidR="00992725" w:rsidRPr="007D2D63" w:rsidRDefault="00992725" w:rsidP="006736C1">
      <w:pPr>
        <w:pStyle w:val="Corpodetexto"/>
        <w:numPr>
          <w:ilvl w:val="3"/>
          <w:numId w:val="1"/>
        </w:numPr>
        <w:shd w:val="clear" w:color="auto" w:fill="FFFFFF" w:themeFill="background1"/>
        <w:spacing w:before="60" w:after="60" w:line="276" w:lineRule="auto"/>
        <w:ind w:left="2552" w:hanging="992"/>
        <w:jc w:val="both"/>
        <w:rPr>
          <w:rFonts w:ascii="Calibri" w:hAnsi="Calibri" w:cs="Calibri"/>
          <w:sz w:val="24"/>
          <w:szCs w:val="24"/>
        </w:rPr>
      </w:pPr>
      <w:r w:rsidRPr="007D2D63">
        <w:rPr>
          <w:rFonts w:ascii="Calibri" w:hAnsi="Calibri" w:cs="Calibri"/>
          <w:sz w:val="24"/>
          <w:szCs w:val="24"/>
        </w:rPr>
        <w:t xml:space="preserve">Os modelos dos documentos de controle, validação de atendimentos e demais registros operacionais mencionados neste Termo de Referência serão definidos em comum acordo com a </w:t>
      </w:r>
      <w:r w:rsidRPr="00853F8F">
        <w:rPr>
          <w:rFonts w:ascii="Calibri" w:hAnsi="Calibri" w:cs="Calibri"/>
          <w:b/>
          <w:sz w:val="24"/>
          <w:szCs w:val="24"/>
        </w:rPr>
        <w:t>CONTRATADA</w:t>
      </w:r>
      <w:r w:rsidRPr="007D2D63">
        <w:rPr>
          <w:rFonts w:ascii="Calibri" w:hAnsi="Calibri" w:cs="Calibri"/>
          <w:sz w:val="24"/>
          <w:szCs w:val="24"/>
        </w:rPr>
        <w:t xml:space="preserve">, no prazo de até 30 (trinta) dias úteis após o início da vigência do </w:t>
      </w:r>
      <w:r>
        <w:rPr>
          <w:rFonts w:ascii="Calibri" w:hAnsi="Calibri" w:cs="Calibri"/>
          <w:sz w:val="24"/>
          <w:szCs w:val="24"/>
        </w:rPr>
        <w:t>c</w:t>
      </w:r>
      <w:r w:rsidRPr="007D2D63">
        <w:rPr>
          <w:rFonts w:ascii="Calibri" w:hAnsi="Calibri" w:cs="Calibri"/>
          <w:sz w:val="24"/>
          <w:szCs w:val="24"/>
        </w:rPr>
        <w:t>ontrato, podendo, a qualquer tempo, ser substituídos por sistemas ou ferramentas automatizadas, mediante concordância entre as partes.</w:t>
      </w:r>
    </w:p>
    <w:p w14:paraId="58EE6F31" w14:textId="77777777" w:rsidR="00992725" w:rsidRDefault="00992725" w:rsidP="00992725">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7D2D63">
        <w:rPr>
          <w:rFonts w:ascii="Calibri" w:hAnsi="Calibri" w:cs="Calibri"/>
          <w:sz w:val="24"/>
          <w:szCs w:val="24"/>
        </w:rPr>
        <w:t xml:space="preserve">A </w:t>
      </w:r>
      <w:r w:rsidRPr="006F72D3">
        <w:rPr>
          <w:rFonts w:ascii="Calibri" w:hAnsi="Calibri" w:cs="Calibri"/>
          <w:b/>
          <w:sz w:val="24"/>
          <w:szCs w:val="24"/>
        </w:rPr>
        <w:t>CONTRATADA</w:t>
      </w:r>
      <w:r w:rsidRPr="007D2D63">
        <w:rPr>
          <w:rFonts w:ascii="Calibri" w:hAnsi="Calibri" w:cs="Calibri"/>
          <w:sz w:val="24"/>
          <w:szCs w:val="24"/>
        </w:rPr>
        <w:t xml:space="preserve"> deverá indicar o(s) responsável(eis) técnico(s) que atuará(ão) como ponto focal para comunicação com o </w:t>
      </w:r>
      <w:r w:rsidRPr="006F72D3">
        <w:rPr>
          <w:rFonts w:ascii="Calibri" w:hAnsi="Calibri" w:cs="Calibri"/>
          <w:b/>
          <w:sz w:val="24"/>
          <w:szCs w:val="24"/>
        </w:rPr>
        <w:t>CONTRATANTE</w:t>
      </w:r>
      <w:r w:rsidRPr="007D2D63">
        <w:rPr>
          <w:rFonts w:ascii="Calibri" w:hAnsi="Calibri" w:cs="Calibri"/>
          <w:sz w:val="24"/>
          <w:szCs w:val="24"/>
        </w:rPr>
        <w:t>, em cada uma das frentes de serviço previstas no escopo contratado</w:t>
      </w:r>
      <w:r>
        <w:rPr>
          <w:rFonts w:ascii="Calibri" w:hAnsi="Calibri" w:cs="Calibri"/>
          <w:sz w:val="24"/>
          <w:szCs w:val="24"/>
        </w:rPr>
        <w:t>.</w:t>
      </w:r>
    </w:p>
    <w:p w14:paraId="4E2C81DE" w14:textId="77777777" w:rsidR="00992725" w:rsidRPr="00E1406D" w:rsidRDefault="00992725" w:rsidP="006736C1">
      <w:pPr>
        <w:pStyle w:val="Corpodetexto"/>
        <w:numPr>
          <w:ilvl w:val="1"/>
          <w:numId w:val="1"/>
        </w:numPr>
        <w:spacing w:before="60" w:after="60" w:line="276" w:lineRule="auto"/>
        <w:ind w:left="851" w:right="170" w:hanging="567"/>
        <w:jc w:val="both"/>
        <w:rPr>
          <w:rFonts w:ascii="Calibri" w:hAnsi="Calibri" w:cs="Calibri"/>
          <w:b/>
          <w:sz w:val="24"/>
          <w:szCs w:val="24"/>
        </w:rPr>
      </w:pPr>
      <w:r>
        <w:rPr>
          <w:rFonts w:ascii="Calibri" w:hAnsi="Calibri" w:cs="Calibri"/>
          <w:b/>
          <w:sz w:val="24"/>
          <w:szCs w:val="24"/>
        </w:rPr>
        <w:t>P</w:t>
      </w:r>
      <w:r w:rsidRPr="00E1406D">
        <w:rPr>
          <w:rFonts w:ascii="Calibri" w:hAnsi="Calibri" w:cs="Calibri"/>
          <w:b/>
          <w:sz w:val="24"/>
          <w:szCs w:val="24"/>
        </w:rPr>
        <w:t>lano de comunicação</w:t>
      </w:r>
    </w:p>
    <w:p w14:paraId="1C7EFE0A" w14:textId="0AA16DA3" w:rsidR="00992725" w:rsidRDefault="00992725" w:rsidP="00992725">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E0289A">
        <w:rPr>
          <w:rFonts w:ascii="Calibri" w:hAnsi="Calibri" w:cs="Calibri"/>
          <w:sz w:val="24"/>
          <w:szCs w:val="24"/>
        </w:rPr>
        <w:t xml:space="preserve">A comunicação entre o </w:t>
      </w:r>
      <w:r w:rsidRPr="006F72D3">
        <w:rPr>
          <w:rFonts w:ascii="Calibri" w:hAnsi="Calibri" w:cs="Calibri"/>
          <w:b/>
          <w:sz w:val="24"/>
          <w:szCs w:val="24"/>
        </w:rPr>
        <w:t>CONTRATANTE</w:t>
      </w:r>
      <w:r w:rsidRPr="00E0289A">
        <w:rPr>
          <w:rFonts w:ascii="Calibri" w:hAnsi="Calibri" w:cs="Calibri"/>
          <w:sz w:val="24"/>
          <w:szCs w:val="24"/>
        </w:rPr>
        <w:t xml:space="preserve"> e a </w:t>
      </w:r>
      <w:r w:rsidRPr="006F72D3">
        <w:rPr>
          <w:rFonts w:ascii="Calibri" w:hAnsi="Calibri" w:cs="Calibri"/>
          <w:b/>
          <w:sz w:val="24"/>
          <w:szCs w:val="24"/>
        </w:rPr>
        <w:t>CONTRATADA</w:t>
      </w:r>
      <w:r w:rsidRPr="00E0289A">
        <w:rPr>
          <w:rFonts w:ascii="Calibri" w:hAnsi="Calibri" w:cs="Calibri"/>
          <w:sz w:val="24"/>
          <w:szCs w:val="24"/>
        </w:rPr>
        <w:t xml:space="preserve"> dar-se-á, preferencialmente, por meios eletrônicos formais, </w:t>
      </w:r>
      <w:r w:rsidR="00A71D78">
        <w:rPr>
          <w:rFonts w:ascii="Calibri" w:hAnsi="Calibri" w:cs="Calibri"/>
          <w:sz w:val="24"/>
          <w:szCs w:val="24"/>
        </w:rPr>
        <w:t>possibilitando</w:t>
      </w:r>
      <w:r w:rsidRPr="00E0289A">
        <w:rPr>
          <w:rFonts w:ascii="Calibri" w:hAnsi="Calibri" w:cs="Calibri"/>
          <w:sz w:val="24"/>
          <w:szCs w:val="24"/>
        </w:rPr>
        <w:t xml:space="preserve"> o registro e o rastreamento de todas as interações relacionadas à execução contratual.</w:t>
      </w:r>
    </w:p>
    <w:p w14:paraId="4EE477AF" w14:textId="438F0768" w:rsidR="00992725" w:rsidRPr="00613F9D" w:rsidRDefault="00992725" w:rsidP="00992725">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613F9D">
        <w:rPr>
          <w:rFonts w:ascii="Calibri" w:hAnsi="Calibri" w:cs="Calibri"/>
          <w:sz w:val="24"/>
          <w:szCs w:val="24"/>
        </w:rPr>
        <w:t>Serão utilizados os seguintes canais oficiais de comunicação:</w:t>
      </w:r>
    </w:p>
    <w:p w14:paraId="2DD05B4D" w14:textId="77777777" w:rsidR="00992725" w:rsidRPr="00613F9D" w:rsidRDefault="00992725" w:rsidP="006736C1">
      <w:pPr>
        <w:pStyle w:val="Corpodetexto"/>
        <w:numPr>
          <w:ilvl w:val="3"/>
          <w:numId w:val="1"/>
        </w:numPr>
        <w:shd w:val="clear" w:color="auto" w:fill="FFFFFF" w:themeFill="background1"/>
        <w:spacing w:before="60" w:after="60" w:line="276" w:lineRule="auto"/>
        <w:ind w:left="2552" w:hanging="992"/>
        <w:jc w:val="both"/>
        <w:rPr>
          <w:rFonts w:ascii="Calibri" w:hAnsi="Calibri" w:cs="Calibri"/>
          <w:sz w:val="24"/>
          <w:szCs w:val="24"/>
        </w:rPr>
      </w:pPr>
      <w:r w:rsidRPr="00613F9D">
        <w:rPr>
          <w:rFonts w:ascii="Calibri" w:hAnsi="Calibri" w:cs="Calibri"/>
          <w:sz w:val="24"/>
          <w:szCs w:val="24"/>
        </w:rPr>
        <w:t>Correio eletrônico (</w:t>
      </w:r>
      <w:r w:rsidRPr="006F72D3">
        <w:rPr>
          <w:rFonts w:ascii="Calibri" w:hAnsi="Calibri" w:cs="Calibri"/>
          <w:i/>
          <w:sz w:val="24"/>
          <w:szCs w:val="24"/>
        </w:rPr>
        <w:t>e-mail</w:t>
      </w:r>
      <w:r w:rsidRPr="00613F9D">
        <w:rPr>
          <w:rFonts w:ascii="Calibri" w:hAnsi="Calibri" w:cs="Calibri"/>
          <w:sz w:val="24"/>
          <w:szCs w:val="24"/>
        </w:rPr>
        <w:t xml:space="preserve"> institucional);</w:t>
      </w:r>
    </w:p>
    <w:p w14:paraId="2D4B73F0" w14:textId="0D77B685" w:rsidR="00992725" w:rsidRPr="00613F9D" w:rsidRDefault="00992725" w:rsidP="006736C1">
      <w:pPr>
        <w:pStyle w:val="Corpodetexto"/>
        <w:numPr>
          <w:ilvl w:val="3"/>
          <w:numId w:val="1"/>
        </w:numPr>
        <w:shd w:val="clear" w:color="auto" w:fill="FFFFFF" w:themeFill="background1"/>
        <w:spacing w:before="60" w:after="60" w:line="276" w:lineRule="auto"/>
        <w:ind w:left="2552" w:hanging="992"/>
        <w:jc w:val="both"/>
        <w:rPr>
          <w:rFonts w:ascii="Calibri" w:hAnsi="Calibri" w:cs="Calibri"/>
          <w:sz w:val="24"/>
          <w:szCs w:val="24"/>
        </w:rPr>
      </w:pPr>
      <w:r w:rsidRPr="00613F9D">
        <w:rPr>
          <w:rFonts w:ascii="Calibri" w:hAnsi="Calibri" w:cs="Calibri"/>
          <w:sz w:val="24"/>
          <w:szCs w:val="24"/>
        </w:rPr>
        <w:t>Central de Atendimento</w:t>
      </w:r>
      <w:r>
        <w:rPr>
          <w:rFonts w:ascii="Calibri" w:hAnsi="Calibri" w:cs="Calibri"/>
          <w:sz w:val="24"/>
          <w:szCs w:val="24"/>
        </w:rPr>
        <w:t xml:space="preserve"> </w:t>
      </w:r>
      <w:r w:rsidR="00504811">
        <w:rPr>
          <w:rFonts w:ascii="Calibri" w:hAnsi="Calibri" w:cs="Calibri"/>
          <w:sz w:val="24"/>
          <w:szCs w:val="24"/>
        </w:rPr>
        <w:t xml:space="preserve">da </w:t>
      </w:r>
      <w:r w:rsidR="00504811" w:rsidRPr="00504811">
        <w:rPr>
          <w:rFonts w:ascii="Calibri" w:hAnsi="Calibri" w:cs="Calibri"/>
          <w:b/>
          <w:bCs/>
          <w:sz w:val="24"/>
          <w:szCs w:val="24"/>
        </w:rPr>
        <w:t>CONTRATADA</w:t>
      </w:r>
      <w:r w:rsidR="00504811">
        <w:rPr>
          <w:rFonts w:ascii="Calibri" w:hAnsi="Calibri" w:cs="Calibri"/>
          <w:sz w:val="24"/>
          <w:szCs w:val="24"/>
        </w:rPr>
        <w:t xml:space="preserve"> </w:t>
      </w:r>
      <w:r>
        <w:rPr>
          <w:rFonts w:ascii="Calibri" w:hAnsi="Calibri" w:cs="Calibri"/>
          <w:sz w:val="24"/>
          <w:szCs w:val="24"/>
        </w:rPr>
        <w:t>para os chamados</w:t>
      </w:r>
      <w:r w:rsidRPr="00613F9D">
        <w:rPr>
          <w:rFonts w:ascii="Calibri" w:hAnsi="Calibri" w:cs="Calibri"/>
          <w:sz w:val="24"/>
          <w:szCs w:val="24"/>
        </w:rPr>
        <w:t>;</w:t>
      </w:r>
    </w:p>
    <w:p w14:paraId="42AB854B" w14:textId="77777777" w:rsidR="00992725" w:rsidRPr="00E0289A" w:rsidRDefault="00992725" w:rsidP="006736C1">
      <w:pPr>
        <w:pStyle w:val="Corpodetexto"/>
        <w:numPr>
          <w:ilvl w:val="3"/>
          <w:numId w:val="1"/>
        </w:numPr>
        <w:shd w:val="clear" w:color="auto" w:fill="FFFFFF" w:themeFill="background1"/>
        <w:spacing w:before="60" w:after="60" w:line="276" w:lineRule="auto"/>
        <w:ind w:left="2552" w:hanging="992"/>
        <w:jc w:val="both"/>
        <w:rPr>
          <w:rFonts w:ascii="Calibri" w:hAnsi="Calibri" w:cs="Calibri"/>
          <w:sz w:val="24"/>
          <w:szCs w:val="24"/>
        </w:rPr>
      </w:pPr>
      <w:r w:rsidRPr="00613F9D">
        <w:rPr>
          <w:rFonts w:ascii="Calibri" w:hAnsi="Calibri" w:cs="Calibri"/>
          <w:sz w:val="24"/>
          <w:szCs w:val="24"/>
        </w:rPr>
        <w:t>Aplicativos de mensagens instantâneas.</w:t>
      </w:r>
    </w:p>
    <w:p w14:paraId="4925768C" w14:textId="77777777" w:rsidR="00992725" w:rsidRPr="006F72D3" w:rsidRDefault="00992725" w:rsidP="00992725">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Pr>
          <w:rFonts w:ascii="Calibri" w:hAnsi="Calibri" w:cs="Calibri"/>
          <w:sz w:val="24"/>
          <w:szCs w:val="24"/>
        </w:rPr>
        <w:t>O Gestor do Contrato, os Fiscais e o Preposto responderão sobre todas as questões do contrato a ser firmado, procurando solucionar todos os problemas que defrontarem, dentro dos limites legais e dentro da razoabilidade.</w:t>
      </w:r>
    </w:p>
    <w:p w14:paraId="3D41ACB4" w14:textId="1BDE12E4" w:rsidR="00992725" w:rsidRDefault="00992725" w:rsidP="00992725">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Pr>
          <w:rFonts w:ascii="Calibri" w:hAnsi="Calibri" w:cs="Calibri"/>
          <w:sz w:val="24"/>
          <w:szCs w:val="24"/>
        </w:rPr>
        <w:t xml:space="preserve">Na eventualidade de problemas fortuitos, poderão ser convocadas reuniões </w:t>
      </w:r>
      <w:r w:rsidR="00761278">
        <w:rPr>
          <w:rFonts w:ascii="Calibri" w:hAnsi="Calibri" w:cs="Calibri"/>
          <w:sz w:val="24"/>
          <w:szCs w:val="24"/>
        </w:rPr>
        <w:t xml:space="preserve">urgentes e imediatas </w:t>
      </w:r>
      <w:r>
        <w:rPr>
          <w:rFonts w:ascii="Calibri" w:hAnsi="Calibri" w:cs="Calibri"/>
          <w:sz w:val="24"/>
          <w:szCs w:val="24"/>
        </w:rPr>
        <w:t>por qualquer uma das partes.</w:t>
      </w:r>
    </w:p>
    <w:p w14:paraId="1B8B590C" w14:textId="77777777" w:rsidR="00992725" w:rsidRDefault="00992725" w:rsidP="00E1553D">
      <w:pPr>
        <w:pStyle w:val="Corpodetexto"/>
        <w:numPr>
          <w:ilvl w:val="1"/>
          <w:numId w:val="1"/>
        </w:numPr>
        <w:spacing w:before="60" w:after="60" w:line="276" w:lineRule="auto"/>
        <w:ind w:left="851" w:right="170" w:hanging="567"/>
        <w:jc w:val="both"/>
        <w:rPr>
          <w:rFonts w:ascii="Calibri" w:hAnsi="Calibri" w:cs="Calibri"/>
          <w:b/>
          <w:sz w:val="24"/>
          <w:szCs w:val="24"/>
        </w:rPr>
      </w:pPr>
      <w:r w:rsidRPr="00317EEE">
        <w:rPr>
          <w:rFonts w:ascii="Calibri" w:hAnsi="Calibri" w:cs="Calibri"/>
          <w:b/>
          <w:sz w:val="24"/>
          <w:szCs w:val="24"/>
        </w:rPr>
        <w:t>Transferência de Conhecimento:</w:t>
      </w:r>
    </w:p>
    <w:p w14:paraId="4BE3EB2A" w14:textId="576B1397" w:rsidR="00992725" w:rsidRPr="00D07BA7" w:rsidRDefault="00992725" w:rsidP="00992725">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D07BA7">
        <w:rPr>
          <w:rFonts w:ascii="Calibri" w:hAnsi="Calibri" w:cs="Calibri"/>
          <w:sz w:val="24"/>
          <w:szCs w:val="24"/>
        </w:rPr>
        <w:t xml:space="preserve">Todos os procedimentos, informações e registros gerados durante a </w:t>
      </w:r>
      <w:r>
        <w:rPr>
          <w:rFonts w:ascii="Calibri" w:hAnsi="Calibri" w:cs="Calibri"/>
          <w:sz w:val="24"/>
          <w:szCs w:val="24"/>
        </w:rPr>
        <w:t>vigência contratual</w:t>
      </w:r>
      <w:r w:rsidRPr="00D07BA7">
        <w:rPr>
          <w:rFonts w:ascii="Calibri" w:hAnsi="Calibri" w:cs="Calibri"/>
          <w:sz w:val="24"/>
          <w:szCs w:val="24"/>
        </w:rPr>
        <w:t xml:space="preserve">, incluindo atendimentos a chamados, ações corretivas, preventivas e consultivas, devem ter o conhecimento detalhado repassado aos fiscais do contrato, </w:t>
      </w:r>
      <w:r w:rsidR="00E1553D">
        <w:rPr>
          <w:rFonts w:ascii="Calibri" w:hAnsi="Calibri" w:cs="Calibri"/>
          <w:sz w:val="24"/>
          <w:szCs w:val="24"/>
        </w:rPr>
        <w:t>possibilitando</w:t>
      </w:r>
      <w:r w:rsidRPr="00D07BA7">
        <w:rPr>
          <w:rFonts w:ascii="Calibri" w:hAnsi="Calibri" w:cs="Calibri"/>
          <w:sz w:val="24"/>
          <w:szCs w:val="24"/>
        </w:rPr>
        <w:t xml:space="preserve"> que </w:t>
      </w:r>
      <w:r>
        <w:rPr>
          <w:rFonts w:ascii="Calibri" w:hAnsi="Calibri" w:cs="Calibri"/>
          <w:sz w:val="24"/>
          <w:szCs w:val="24"/>
        </w:rPr>
        <w:t xml:space="preserve">o </w:t>
      </w:r>
      <w:r w:rsidRPr="00ED05AB">
        <w:rPr>
          <w:rFonts w:ascii="Calibri" w:hAnsi="Calibri" w:cs="Calibri"/>
          <w:b/>
          <w:bCs/>
          <w:sz w:val="24"/>
          <w:szCs w:val="24"/>
        </w:rPr>
        <w:t>CONTRATANTE</w:t>
      </w:r>
      <w:r>
        <w:rPr>
          <w:rFonts w:ascii="Calibri" w:hAnsi="Calibri" w:cs="Calibri"/>
          <w:sz w:val="24"/>
          <w:szCs w:val="24"/>
        </w:rPr>
        <w:t xml:space="preserve"> </w:t>
      </w:r>
      <w:r w:rsidRPr="00D07BA7">
        <w:rPr>
          <w:rFonts w:ascii="Calibri" w:hAnsi="Calibri" w:cs="Calibri"/>
          <w:sz w:val="24"/>
          <w:szCs w:val="24"/>
        </w:rPr>
        <w:t>possa acompanhar e supervisionar os serviços.</w:t>
      </w:r>
    </w:p>
    <w:p w14:paraId="01C180E1" w14:textId="32B999FF" w:rsidR="00992725" w:rsidRPr="00D07BA7" w:rsidRDefault="00992725" w:rsidP="00992725">
      <w:pPr>
        <w:pStyle w:val="Corpodetexto"/>
        <w:numPr>
          <w:ilvl w:val="2"/>
          <w:numId w:val="1"/>
        </w:numPr>
        <w:spacing w:before="60" w:after="60" w:line="276" w:lineRule="auto"/>
        <w:ind w:left="1560" w:right="170" w:hanging="709"/>
        <w:jc w:val="both"/>
        <w:rPr>
          <w:rFonts w:ascii="Calibri" w:hAnsi="Calibri" w:cs="Calibri"/>
          <w:sz w:val="24"/>
          <w:szCs w:val="24"/>
        </w:rPr>
      </w:pPr>
      <w:r w:rsidRPr="00D07BA7">
        <w:rPr>
          <w:rFonts w:ascii="Calibri" w:hAnsi="Calibri" w:cs="Calibri"/>
          <w:sz w:val="24"/>
          <w:szCs w:val="24"/>
        </w:rPr>
        <w:lastRenderedPageBreak/>
        <w:t xml:space="preserve">A </w:t>
      </w:r>
      <w:r w:rsidRPr="00ED05AB">
        <w:rPr>
          <w:rFonts w:ascii="Calibri" w:hAnsi="Calibri" w:cs="Calibri"/>
          <w:b/>
          <w:bCs/>
          <w:sz w:val="24"/>
          <w:szCs w:val="24"/>
        </w:rPr>
        <w:t>CONTRATADA</w:t>
      </w:r>
      <w:r w:rsidRPr="00D07BA7">
        <w:rPr>
          <w:rFonts w:ascii="Calibri" w:hAnsi="Calibri" w:cs="Calibri"/>
          <w:sz w:val="24"/>
          <w:szCs w:val="24"/>
        </w:rPr>
        <w:t xml:space="preserve"> deverá fornecer, </w:t>
      </w:r>
      <w:r w:rsidR="002F2E86">
        <w:rPr>
          <w:rFonts w:ascii="Calibri" w:hAnsi="Calibri" w:cs="Calibri"/>
          <w:sz w:val="24"/>
          <w:szCs w:val="24"/>
        </w:rPr>
        <w:t xml:space="preserve">via central de atendimento (Services Hub), </w:t>
      </w:r>
      <w:r w:rsidRPr="00D07BA7">
        <w:rPr>
          <w:rFonts w:ascii="Calibri" w:hAnsi="Calibri" w:cs="Calibri"/>
          <w:sz w:val="24"/>
          <w:szCs w:val="24"/>
        </w:rPr>
        <w:t xml:space="preserve">de forma organizada e acessível, relatórios e registros gerados no âmbito do suporte, incluindo histórico de </w:t>
      </w:r>
      <w:r w:rsidRPr="00ED05AB">
        <w:rPr>
          <w:rFonts w:ascii="Calibri" w:hAnsi="Calibri" w:cs="Calibri"/>
          <w:i/>
          <w:iCs/>
          <w:sz w:val="24"/>
          <w:szCs w:val="24"/>
        </w:rPr>
        <w:t>tickets</w:t>
      </w:r>
      <w:r w:rsidRPr="00D07BA7">
        <w:rPr>
          <w:rFonts w:ascii="Calibri" w:hAnsi="Calibri" w:cs="Calibri"/>
          <w:sz w:val="24"/>
          <w:szCs w:val="24"/>
        </w:rPr>
        <w:t>, incidentes críticos, recomendações de boas práticas e demais informações relevantes à gestão dos ambientes Microsoft d</w:t>
      </w:r>
      <w:r>
        <w:rPr>
          <w:rFonts w:ascii="Calibri" w:hAnsi="Calibri" w:cs="Calibri"/>
          <w:sz w:val="24"/>
          <w:szCs w:val="24"/>
        </w:rPr>
        <w:t xml:space="preserve">o </w:t>
      </w:r>
      <w:r w:rsidRPr="00ED05AB">
        <w:rPr>
          <w:rFonts w:ascii="Calibri" w:hAnsi="Calibri" w:cs="Calibri"/>
          <w:b/>
          <w:bCs/>
          <w:sz w:val="24"/>
          <w:szCs w:val="24"/>
        </w:rPr>
        <w:t>CONTRATANTE</w:t>
      </w:r>
      <w:r w:rsidRPr="00D07BA7">
        <w:rPr>
          <w:rFonts w:ascii="Calibri" w:hAnsi="Calibri" w:cs="Calibri"/>
          <w:sz w:val="24"/>
          <w:szCs w:val="24"/>
        </w:rPr>
        <w:t>.</w:t>
      </w:r>
    </w:p>
    <w:p w14:paraId="7779EA50" w14:textId="446CE7AB" w:rsidR="00992725" w:rsidRPr="00D07BA7" w:rsidRDefault="00992725" w:rsidP="00992725">
      <w:pPr>
        <w:pStyle w:val="Corpodetexto"/>
        <w:numPr>
          <w:ilvl w:val="2"/>
          <w:numId w:val="1"/>
        </w:numPr>
        <w:spacing w:before="60" w:after="60" w:line="276" w:lineRule="auto"/>
        <w:ind w:left="1560" w:right="170" w:hanging="709"/>
        <w:jc w:val="both"/>
        <w:rPr>
          <w:rFonts w:ascii="Calibri" w:hAnsi="Calibri" w:cs="Calibri"/>
          <w:sz w:val="24"/>
          <w:szCs w:val="24"/>
        </w:rPr>
      </w:pPr>
      <w:r w:rsidRPr="00D07BA7">
        <w:rPr>
          <w:rFonts w:ascii="Calibri" w:hAnsi="Calibri" w:cs="Calibri"/>
          <w:sz w:val="24"/>
          <w:szCs w:val="24"/>
        </w:rPr>
        <w:t xml:space="preserve">A </w:t>
      </w:r>
      <w:r w:rsidRPr="008E0D21">
        <w:rPr>
          <w:rFonts w:ascii="Calibri" w:hAnsi="Calibri" w:cs="Calibri"/>
          <w:b/>
          <w:bCs/>
          <w:sz w:val="24"/>
          <w:szCs w:val="24"/>
        </w:rPr>
        <w:t>CONTRATADA</w:t>
      </w:r>
      <w:r w:rsidRPr="00D07BA7">
        <w:rPr>
          <w:rFonts w:ascii="Calibri" w:hAnsi="Calibri" w:cs="Calibri"/>
          <w:sz w:val="24"/>
          <w:szCs w:val="24"/>
        </w:rPr>
        <w:t xml:space="preserve"> deverá </w:t>
      </w:r>
      <w:r w:rsidR="002949BC">
        <w:rPr>
          <w:rFonts w:ascii="Calibri" w:hAnsi="Calibri" w:cs="Calibri"/>
          <w:sz w:val="24"/>
          <w:szCs w:val="24"/>
        </w:rPr>
        <w:t>possibilitar</w:t>
      </w:r>
      <w:r w:rsidRPr="00D07BA7">
        <w:rPr>
          <w:rFonts w:ascii="Calibri" w:hAnsi="Calibri" w:cs="Calibri"/>
          <w:sz w:val="24"/>
          <w:szCs w:val="24"/>
        </w:rPr>
        <w:t xml:space="preserve"> que todas as informações repassadas possam ser utilizadas pelo </w:t>
      </w:r>
      <w:r w:rsidRPr="008E0D21">
        <w:rPr>
          <w:rFonts w:ascii="Calibri" w:hAnsi="Calibri" w:cs="Calibri"/>
          <w:b/>
          <w:bCs/>
          <w:sz w:val="24"/>
          <w:szCs w:val="24"/>
        </w:rPr>
        <w:t>CONTRATANTE</w:t>
      </w:r>
      <w:r w:rsidRPr="00D07BA7">
        <w:rPr>
          <w:rFonts w:ascii="Calibri" w:hAnsi="Calibri" w:cs="Calibri"/>
          <w:sz w:val="24"/>
          <w:szCs w:val="24"/>
        </w:rPr>
        <w:t xml:space="preserve"> para continuidade das atividades e acompanhamento do serviço, assegurando que os dados e registros estejam disponíveis em formato adequado, sem custo adicional.</w:t>
      </w:r>
    </w:p>
    <w:p w14:paraId="1B1EF036" w14:textId="77777777" w:rsidR="00992725" w:rsidRPr="008E0D21" w:rsidRDefault="00992725" w:rsidP="00992725">
      <w:pPr>
        <w:pStyle w:val="Corpodetexto"/>
        <w:numPr>
          <w:ilvl w:val="2"/>
          <w:numId w:val="1"/>
        </w:numPr>
        <w:spacing w:before="60" w:after="60" w:line="276" w:lineRule="auto"/>
        <w:ind w:left="1560" w:right="170" w:hanging="709"/>
        <w:jc w:val="both"/>
        <w:rPr>
          <w:rFonts w:ascii="Calibri" w:hAnsi="Calibri" w:cs="Calibri"/>
          <w:sz w:val="24"/>
          <w:szCs w:val="24"/>
        </w:rPr>
      </w:pPr>
      <w:r w:rsidRPr="00D07BA7">
        <w:rPr>
          <w:rFonts w:ascii="Calibri" w:hAnsi="Calibri" w:cs="Calibri"/>
          <w:sz w:val="24"/>
          <w:szCs w:val="24"/>
        </w:rPr>
        <w:t xml:space="preserve">Ao final do contrato, a </w:t>
      </w:r>
      <w:r w:rsidRPr="008E0D21">
        <w:rPr>
          <w:rFonts w:ascii="Calibri" w:hAnsi="Calibri" w:cs="Calibri"/>
          <w:b/>
          <w:bCs/>
          <w:sz w:val="24"/>
          <w:szCs w:val="24"/>
        </w:rPr>
        <w:t>CONTRATADA</w:t>
      </w:r>
      <w:r w:rsidRPr="00D07BA7">
        <w:rPr>
          <w:rFonts w:ascii="Calibri" w:hAnsi="Calibri" w:cs="Calibri"/>
          <w:sz w:val="24"/>
          <w:szCs w:val="24"/>
        </w:rPr>
        <w:t xml:space="preserve"> deverá formalizar a entrega dos registros e relatórios mediante termo de aceite, confirmando que as informações necessárias para supervisão e gestão do suporte foram disponibilizadas ao </w:t>
      </w:r>
      <w:r w:rsidRPr="008E0D21">
        <w:rPr>
          <w:rFonts w:ascii="Calibri" w:hAnsi="Calibri" w:cs="Calibri"/>
          <w:b/>
          <w:bCs/>
          <w:sz w:val="24"/>
          <w:szCs w:val="24"/>
        </w:rPr>
        <w:t>CONTRATANTE</w:t>
      </w:r>
      <w:r w:rsidRPr="00D07BA7">
        <w:rPr>
          <w:rFonts w:ascii="Calibri" w:hAnsi="Calibri" w:cs="Calibri"/>
          <w:sz w:val="24"/>
          <w:szCs w:val="24"/>
        </w:rPr>
        <w:t>.</w:t>
      </w:r>
    </w:p>
    <w:p w14:paraId="0CF1F673" w14:textId="77777777" w:rsidR="00992725" w:rsidRDefault="00992725" w:rsidP="00C42F92">
      <w:pPr>
        <w:pStyle w:val="Corpodetexto"/>
        <w:numPr>
          <w:ilvl w:val="1"/>
          <w:numId w:val="1"/>
        </w:numPr>
        <w:spacing w:before="60" w:after="60" w:line="276" w:lineRule="auto"/>
        <w:ind w:left="851" w:right="170" w:hanging="709"/>
        <w:jc w:val="both"/>
        <w:rPr>
          <w:rFonts w:ascii="Calibri" w:hAnsi="Calibri" w:cs="Calibri"/>
          <w:b/>
          <w:bCs/>
          <w:sz w:val="24"/>
          <w:szCs w:val="24"/>
        </w:rPr>
      </w:pPr>
      <w:r w:rsidRPr="0096598B">
        <w:rPr>
          <w:rFonts w:ascii="Calibri" w:hAnsi="Calibri" w:cs="Calibri"/>
          <w:b/>
          <w:bCs/>
          <w:sz w:val="24"/>
          <w:szCs w:val="24"/>
        </w:rPr>
        <w:t>Propriedade Intelectual</w:t>
      </w:r>
    </w:p>
    <w:p w14:paraId="39886169" w14:textId="77777777" w:rsidR="00992725" w:rsidRPr="006A24D9" w:rsidRDefault="00992725" w:rsidP="00C42F92">
      <w:pPr>
        <w:pStyle w:val="Corpodetexto"/>
        <w:numPr>
          <w:ilvl w:val="2"/>
          <w:numId w:val="1"/>
        </w:numPr>
        <w:spacing w:before="60" w:after="60" w:line="276" w:lineRule="auto"/>
        <w:ind w:left="1701" w:right="170" w:hanging="851"/>
        <w:jc w:val="both"/>
        <w:rPr>
          <w:rFonts w:ascii="Calibri" w:hAnsi="Calibri" w:cs="Calibri"/>
          <w:sz w:val="24"/>
          <w:szCs w:val="24"/>
        </w:rPr>
      </w:pPr>
      <w:r w:rsidRPr="006A24D9">
        <w:rPr>
          <w:rFonts w:ascii="Calibri" w:hAnsi="Calibri" w:cs="Calibri"/>
          <w:sz w:val="24"/>
          <w:szCs w:val="24"/>
        </w:rPr>
        <w:t xml:space="preserve">Todos os direitos de propriedade intelectual relacionados às soluções, </w:t>
      </w:r>
      <w:r w:rsidRPr="008E0D21">
        <w:rPr>
          <w:rFonts w:ascii="Calibri" w:hAnsi="Calibri" w:cs="Calibri"/>
          <w:i/>
          <w:iCs/>
          <w:sz w:val="24"/>
          <w:szCs w:val="24"/>
        </w:rPr>
        <w:t>softwares</w:t>
      </w:r>
      <w:r w:rsidRPr="006A24D9">
        <w:rPr>
          <w:rFonts w:ascii="Calibri" w:hAnsi="Calibri" w:cs="Calibri"/>
          <w:sz w:val="24"/>
          <w:szCs w:val="24"/>
        </w:rPr>
        <w:t xml:space="preserve">, ferramentas, metodologias, </w:t>
      </w:r>
      <w:r w:rsidRPr="008E0D21">
        <w:rPr>
          <w:rFonts w:ascii="Calibri" w:hAnsi="Calibri" w:cs="Calibri"/>
          <w:i/>
          <w:iCs/>
          <w:sz w:val="24"/>
          <w:szCs w:val="24"/>
        </w:rPr>
        <w:t>know-how</w:t>
      </w:r>
      <w:r w:rsidRPr="006A24D9">
        <w:rPr>
          <w:rFonts w:ascii="Calibri" w:hAnsi="Calibri" w:cs="Calibri"/>
          <w:sz w:val="24"/>
          <w:szCs w:val="24"/>
        </w:rPr>
        <w:t xml:space="preserve">, documentação técnica e materiais fornecidos pela </w:t>
      </w:r>
      <w:r w:rsidRPr="008E0D21">
        <w:rPr>
          <w:rFonts w:ascii="Calibri" w:hAnsi="Calibri" w:cs="Calibri"/>
          <w:b/>
          <w:bCs/>
          <w:sz w:val="24"/>
          <w:szCs w:val="24"/>
        </w:rPr>
        <w:t>CONTRATADA</w:t>
      </w:r>
      <w:r w:rsidRPr="006A24D9">
        <w:rPr>
          <w:rFonts w:ascii="Calibri" w:hAnsi="Calibri" w:cs="Calibri"/>
          <w:sz w:val="24"/>
          <w:szCs w:val="24"/>
        </w:rPr>
        <w:t xml:space="preserve"> no âmbito do </w:t>
      </w:r>
      <w:r w:rsidRPr="008E0D21">
        <w:rPr>
          <w:rFonts w:ascii="Calibri" w:hAnsi="Calibri" w:cs="Calibri"/>
          <w:i/>
          <w:iCs/>
          <w:sz w:val="24"/>
          <w:szCs w:val="24"/>
        </w:rPr>
        <w:t>Microsoft Unified Support</w:t>
      </w:r>
      <w:r w:rsidRPr="006A24D9">
        <w:rPr>
          <w:rFonts w:ascii="Calibri" w:hAnsi="Calibri" w:cs="Calibri"/>
          <w:sz w:val="24"/>
          <w:szCs w:val="24"/>
        </w:rPr>
        <w:t xml:space="preserve"> permanecem de titularidade exclusiva da </w:t>
      </w:r>
      <w:r w:rsidRPr="008E0D21">
        <w:rPr>
          <w:rFonts w:ascii="Calibri" w:hAnsi="Calibri" w:cs="Calibri"/>
          <w:b/>
          <w:bCs/>
          <w:sz w:val="24"/>
          <w:szCs w:val="24"/>
        </w:rPr>
        <w:t>CONTRATADA</w:t>
      </w:r>
      <w:r w:rsidRPr="006A24D9">
        <w:rPr>
          <w:rFonts w:ascii="Calibri" w:hAnsi="Calibri" w:cs="Calibri"/>
          <w:sz w:val="24"/>
          <w:szCs w:val="24"/>
        </w:rPr>
        <w:t xml:space="preserve"> ou de seus licenciadores, não sendo transferidos ao </w:t>
      </w:r>
      <w:r w:rsidRPr="008E0D21">
        <w:rPr>
          <w:rFonts w:ascii="Calibri" w:hAnsi="Calibri" w:cs="Calibri"/>
          <w:b/>
          <w:bCs/>
          <w:sz w:val="24"/>
          <w:szCs w:val="24"/>
        </w:rPr>
        <w:t>CONTRATANTE</w:t>
      </w:r>
      <w:r w:rsidRPr="006A24D9">
        <w:rPr>
          <w:rFonts w:ascii="Calibri" w:hAnsi="Calibri" w:cs="Calibri"/>
          <w:sz w:val="24"/>
          <w:szCs w:val="24"/>
        </w:rPr>
        <w:t>.</w:t>
      </w:r>
    </w:p>
    <w:p w14:paraId="400DC57F" w14:textId="77777777" w:rsidR="00992725" w:rsidRPr="006A24D9" w:rsidRDefault="00992725" w:rsidP="00C42F92">
      <w:pPr>
        <w:pStyle w:val="Corpodetexto"/>
        <w:numPr>
          <w:ilvl w:val="2"/>
          <w:numId w:val="1"/>
        </w:numPr>
        <w:spacing w:before="60" w:after="60" w:line="276" w:lineRule="auto"/>
        <w:ind w:left="1701" w:right="170" w:hanging="851"/>
        <w:jc w:val="both"/>
        <w:rPr>
          <w:rFonts w:ascii="Calibri" w:hAnsi="Calibri" w:cs="Calibri"/>
          <w:sz w:val="24"/>
          <w:szCs w:val="24"/>
        </w:rPr>
      </w:pPr>
      <w:r w:rsidRPr="006A24D9">
        <w:rPr>
          <w:rFonts w:ascii="Calibri" w:hAnsi="Calibri" w:cs="Calibri"/>
          <w:sz w:val="24"/>
          <w:szCs w:val="24"/>
        </w:rPr>
        <w:t xml:space="preserve">O </w:t>
      </w:r>
      <w:r w:rsidRPr="008E0D21">
        <w:rPr>
          <w:rFonts w:ascii="Calibri" w:hAnsi="Calibri" w:cs="Calibri"/>
          <w:b/>
          <w:bCs/>
          <w:sz w:val="24"/>
          <w:szCs w:val="24"/>
        </w:rPr>
        <w:t>CONTRATANTE</w:t>
      </w:r>
      <w:r w:rsidRPr="006A24D9">
        <w:rPr>
          <w:rFonts w:ascii="Calibri" w:hAnsi="Calibri" w:cs="Calibri"/>
          <w:sz w:val="24"/>
          <w:szCs w:val="24"/>
        </w:rPr>
        <w:t xml:space="preserve"> terá direito de uso restrito aos materiais, informações e relatórios fornecidos durante a execução do contrato, exclusivamente para fins de acompanhamento, supervisão, gestão e operação dos ambientes </w:t>
      </w:r>
      <w:r w:rsidRPr="00582A35">
        <w:rPr>
          <w:rFonts w:ascii="Calibri" w:hAnsi="Calibri" w:cs="Calibri"/>
          <w:i/>
          <w:iCs/>
          <w:sz w:val="24"/>
          <w:szCs w:val="24"/>
        </w:rPr>
        <w:t>Microsoft</w:t>
      </w:r>
      <w:r w:rsidRPr="006A24D9">
        <w:rPr>
          <w:rFonts w:ascii="Calibri" w:hAnsi="Calibri" w:cs="Calibri"/>
          <w:sz w:val="24"/>
          <w:szCs w:val="24"/>
        </w:rPr>
        <w:t xml:space="preserve"> sob sua responsabilidade.</w:t>
      </w:r>
    </w:p>
    <w:p w14:paraId="6B5E767F" w14:textId="77777777" w:rsidR="00992725" w:rsidRPr="006A24D9" w:rsidRDefault="00992725" w:rsidP="00C42F92">
      <w:pPr>
        <w:pStyle w:val="Corpodetexto"/>
        <w:numPr>
          <w:ilvl w:val="2"/>
          <w:numId w:val="1"/>
        </w:numPr>
        <w:spacing w:before="60" w:after="60" w:line="276" w:lineRule="auto"/>
        <w:ind w:left="1701" w:right="170" w:hanging="851"/>
        <w:jc w:val="both"/>
        <w:rPr>
          <w:rFonts w:ascii="Calibri" w:hAnsi="Calibri" w:cs="Calibri"/>
          <w:sz w:val="24"/>
          <w:szCs w:val="24"/>
        </w:rPr>
      </w:pPr>
      <w:r w:rsidRPr="006A24D9">
        <w:rPr>
          <w:rFonts w:ascii="Calibri" w:hAnsi="Calibri" w:cs="Calibri"/>
          <w:sz w:val="24"/>
          <w:szCs w:val="24"/>
        </w:rPr>
        <w:t xml:space="preserve">É vedada a reprodução, distribuição, comercialização, modificação ou qualquer outra utilização dos materiais fornecidos pela </w:t>
      </w:r>
      <w:r w:rsidRPr="00582A35">
        <w:rPr>
          <w:rFonts w:ascii="Calibri" w:hAnsi="Calibri" w:cs="Calibri"/>
          <w:b/>
          <w:bCs/>
          <w:sz w:val="24"/>
          <w:szCs w:val="24"/>
        </w:rPr>
        <w:t>CONTRATADA</w:t>
      </w:r>
      <w:r w:rsidRPr="006A24D9">
        <w:rPr>
          <w:rFonts w:ascii="Calibri" w:hAnsi="Calibri" w:cs="Calibri"/>
          <w:sz w:val="24"/>
          <w:szCs w:val="24"/>
        </w:rPr>
        <w:t xml:space="preserve"> para fins distintos daqueles previstos neste Termo de Referência, sem autorização expressa da </w:t>
      </w:r>
      <w:r w:rsidRPr="00582A35">
        <w:rPr>
          <w:rFonts w:ascii="Calibri" w:hAnsi="Calibri" w:cs="Calibri"/>
          <w:b/>
          <w:bCs/>
          <w:sz w:val="24"/>
          <w:szCs w:val="24"/>
        </w:rPr>
        <w:t>CONTRATADA</w:t>
      </w:r>
      <w:r w:rsidRPr="006A24D9">
        <w:rPr>
          <w:rFonts w:ascii="Calibri" w:hAnsi="Calibri" w:cs="Calibri"/>
          <w:sz w:val="24"/>
          <w:szCs w:val="24"/>
        </w:rPr>
        <w:t>.</w:t>
      </w:r>
    </w:p>
    <w:p w14:paraId="4752D619" w14:textId="77777777" w:rsidR="00992725" w:rsidRDefault="00992725" w:rsidP="00C42F92">
      <w:pPr>
        <w:pStyle w:val="Corpodetexto"/>
        <w:numPr>
          <w:ilvl w:val="1"/>
          <w:numId w:val="1"/>
        </w:numPr>
        <w:spacing w:before="60" w:after="60" w:line="276" w:lineRule="auto"/>
        <w:ind w:left="851" w:right="170" w:hanging="709"/>
        <w:jc w:val="both"/>
        <w:rPr>
          <w:rFonts w:ascii="Calibri" w:hAnsi="Calibri" w:cs="Calibri"/>
          <w:b/>
          <w:bCs/>
          <w:sz w:val="24"/>
          <w:szCs w:val="24"/>
        </w:rPr>
      </w:pPr>
      <w:r w:rsidRPr="00B005A3">
        <w:rPr>
          <w:rFonts w:ascii="Calibri" w:hAnsi="Calibri" w:cs="Calibri"/>
          <w:b/>
          <w:bCs/>
          <w:sz w:val="24"/>
          <w:szCs w:val="24"/>
        </w:rPr>
        <w:t>Manutenção de Sigilo e Normas de Segurança</w:t>
      </w:r>
      <w:r>
        <w:rPr>
          <w:rFonts w:ascii="Calibri" w:hAnsi="Calibri" w:cs="Calibri"/>
          <w:b/>
          <w:bCs/>
          <w:sz w:val="24"/>
          <w:szCs w:val="24"/>
        </w:rPr>
        <w:t xml:space="preserve"> da Informação</w:t>
      </w:r>
    </w:p>
    <w:p w14:paraId="4FEC63E2" w14:textId="77777777" w:rsidR="00992725" w:rsidRPr="00C42F92" w:rsidRDefault="00992725" w:rsidP="00C42F92">
      <w:pPr>
        <w:pStyle w:val="Corpodetexto"/>
        <w:numPr>
          <w:ilvl w:val="2"/>
          <w:numId w:val="1"/>
        </w:numPr>
        <w:spacing w:before="60" w:after="60" w:line="276" w:lineRule="auto"/>
        <w:ind w:left="1701" w:right="170" w:hanging="851"/>
        <w:jc w:val="both"/>
        <w:rPr>
          <w:rFonts w:ascii="Calibri" w:hAnsi="Calibri" w:cs="Calibri"/>
          <w:sz w:val="24"/>
          <w:szCs w:val="24"/>
        </w:rPr>
      </w:pPr>
      <w:r w:rsidRPr="00C42F92">
        <w:rPr>
          <w:rFonts w:ascii="Calibri" w:hAnsi="Calibri" w:cs="Calibri"/>
          <w:sz w:val="24"/>
          <w:szCs w:val="24"/>
        </w:rPr>
        <w:t xml:space="preserve">A </w:t>
      </w:r>
      <w:r w:rsidRPr="00C42F92">
        <w:rPr>
          <w:rFonts w:ascii="Calibri" w:hAnsi="Calibri" w:cs="Calibri"/>
          <w:b/>
          <w:bCs/>
          <w:sz w:val="24"/>
          <w:szCs w:val="24"/>
        </w:rPr>
        <w:t>CONTRATADA</w:t>
      </w:r>
      <w:r w:rsidRPr="00C42F92">
        <w:rPr>
          <w:rFonts w:ascii="Calibri" w:hAnsi="Calibri" w:cs="Calibri"/>
          <w:sz w:val="24"/>
          <w:szCs w:val="24"/>
        </w:rPr>
        <w:t xml:space="preserve"> deverá atender aos seguintes requisitos mínimos de segurança da informação:</w:t>
      </w:r>
    </w:p>
    <w:p w14:paraId="3AC0B709" w14:textId="77777777" w:rsidR="00992725" w:rsidRPr="004A4081" w:rsidRDefault="00992725" w:rsidP="008A4627">
      <w:pPr>
        <w:pStyle w:val="Corpodetexto"/>
        <w:numPr>
          <w:ilvl w:val="3"/>
          <w:numId w:val="1"/>
        </w:numPr>
        <w:spacing w:before="60" w:after="60" w:line="276" w:lineRule="auto"/>
        <w:ind w:left="2835" w:right="170" w:hanging="1134"/>
        <w:jc w:val="both"/>
        <w:rPr>
          <w:rFonts w:ascii="Calibri" w:hAnsi="Calibri" w:cs="Calibri"/>
          <w:sz w:val="24"/>
          <w:szCs w:val="24"/>
        </w:rPr>
      </w:pPr>
      <w:r w:rsidRPr="004A4081">
        <w:rPr>
          <w:rFonts w:ascii="Calibri" w:hAnsi="Calibri" w:cs="Calibri"/>
          <w:sz w:val="24"/>
          <w:szCs w:val="24"/>
        </w:rPr>
        <w:t xml:space="preserve">Os responsáveis pela </w:t>
      </w:r>
      <w:r w:rsidRPr="00184939">
        <w:rPr>
          <w:rFonts w:ascii="Calibri" w:hAnsi="Calibri" w:cs="Calibri"/>
          <w:b/>
          <w:bCs/>
          <w:sz w:val="24"/>
          <w:szCs w:val="24"/>
        </w:rPr>
        <w:t>CONTRATADA</w:t>
      </w:r>
      <w:r w:rsidRPr="004A4081">
        <w:rPr>
          <w:rFonts w:ascii="Calibri" w:hAnsi="Calibri" w:cs="Calibri"/>
          <w:sz w:val="24"/>
          <w:szCs w:val="24"/>
        </w:rPr>
        <w:t xml:space="preserve"> deverão assinar o Termo de Confidencialidade, </w:t>
      </w:r>
      <w:r w:rsidRPr="00237461">
        <w:rPr>
          <w:rFonts w:ascii="Calibri" w:hAnsi="Calibri" w:cs="Calibri"/>
          <w:sz w:val="24"/>
          <w:szCs w:val="24"/>
        </w:rPr>
        <w:t>conforme ANEXO</w:t>
      </w:r>
      <w:r>
        <w:rPr>
          <w:rFonts w:ascii="Calibri" w:hAnsi="Calibri" w:cs="Calibri"/>
          <w:sz w:val="24"/>
          <w:szCs w:val="24"/>
        </w:rPr>
        <w:t>S</w:t>
      </w:r>
      <w:r w:rsidRPr="00237461">
        <w:rPr>
          <w:rFonts w:ascii="Calibri" w:hAnsi="Calibri" w:cs="Calibri"/>
          <w:sz w:val="24"/>
          <w:szCs w:val="24"/>
        </w:rPr>
        <w:t xml:space="preserve"> </w:t>
      </w:r>
      <w:r>
        <w:rPr>
          <w:rFonts w:ascii="Calibri" w:hAnsi="Calibri" w:cs="Calibri"/>
          <w:sz w:val="24"/>
          <w:szCs w:val="24"/>
        </w:rPr>
        <w:t>IV e V deste Termo de Referência;</w:t>
      </w:r>
    </w:p>
    <w:p w14:paraId="0E3A9742" w14:textId="6BB75C15" w:rsidR="00992725" w:rsidRDefault="008A4627" w:rsidP="008A4627">
      <w:pPr>
        <w:pStyle w:val="Corpodetexto"/>
        <w:numPr>
          <w:ilvl w:val="3"/>
          <w:numId w:val="1"/>
        </w:numPr>
        <w:spacing w:before="60" w:after="60" w:line="276" w:lineRule="auto"/>
        <w:ind w:left="2835" w:right="170" w:hanging="1134"/>
        <w:jc w:val="both"/>
        <w:rPr>
          <w:rFonts w:ascii="Calibri" w:hAnsi="Calibri" w:cs="Calibri"/>
          <w:sz w:val="24"/>
          <w:szCs w:val="24"/>
        </w:rPr>
      </w:pPr>
      <w:r>
        <w:rPr>
          <w:rFonts w:ascii="Calibri" w:hAnsi="Calibri" w:cs="Calibri"/>
          <w:sz w:val="24"/>
          <w:szCs w:val="24"/>
        </w:rPr>
        <w:t>Zelar pelo</w:t>
      </w:r>
      <w:r w:rsidR="00992725" w:rsidRPr="00406F92">
        <w:rPr>
          <w:rFonts w:ascii="Calibri" w:hAnsi="Calibri" w:cs="Calibri"/>
          <w:sz w:val="24"/>
          <w:szCs w:val="24"/>
        </w:rPr>
        <w:t xml:space="preserve"> critérios, padrões, normas e procedimentos </w:t>
      </w:r>
      <w:r w:rsidR="00992725">
        <w:rPr>
          <w:rFonts w:ascii="Calibri" w:hAnsi="Calibri" w:cs="Calibri"/>
          <w:sz w:val="24"/>
          <w:szCs w:val="24"/>
        </w:rPr>
        <w:t xml:space="preserve">de segurança da informação estabelecidos pelo </w:t>
      </w:r>
      <w:r w:rsidR="00992725" w:rsidRPr="002031A7">
        <w:rPr>
          <w:rFonts w:ascii="Calibri" w:hAnsi="Calibri" w:cs="Calibri"/>
          <w:b/>
          <w:bCs/>
          <w:sz w:val="24"/>
          <w:szCs w:val="24"/>
        </w:rPr>
        <w:t>CONTRATANTE</w:t>
      </w:r>
      <w:r w:rsidR="00992725">
        <w:rPr>
          <w:rFonts w:ascii="Calibri" w:hAnsi="Calibri" w:cs="Calibri"/>
          <w:sz w:val="24"/>
          <w:szCs w:val="24"/>
        </w:rPr>
        <w:t>, incluindo políticas internas do TJSP relativas a acesso, armazenamento e manuseio de informações</w:t>
      </w:r>
      <w:r w:rsidR="00992725" w:rsidRPr="00406F92">
        <w:rPr>
          <w:rFonts w:ascii="Calibri" w:hAnsi="Calibri" w:cs="Calibri"/>
          <w:sz w:val="24"/>
          <w:szCs w:val="24"/>
        </w:rPr>
        <w:t>;</w:t>
      </w:r>
    </w:p>
    <w:p w14:paraId="1E2F7D7C" w14:textId="072D8BC5" w:rsidR="002C1C5C" w:rsidRPr="00406F92" w:rsidRDefault="002C1C5C" w:rsidP="002C1C5C">
      <w:pPr>
        <w:pStyle w:val="Corpodetexto"/>
        <w:numPr>
          <w:ilvl w:val="4"/>
          <w:numId w:val="1"/>
        </w:numPr>
        <w:spacing w:before="60" w:after="60" w:line="276" w:lineRule="auto"/>
        <w:ind w:left="4111" w:right="170" w:hanging="1276"/>
        <w:jc w:val="both"/>
        <w:rPr>
          <w:rFonts w:ascii="Calibri" w:hAnsi="Calibri" w:cs="Calibri"/>
          <w:sz w:val="24"/>
          <w:szCs w:val="24"/>
        </w:rPr>
      </w:pPr>
      <w:r>
        <w:rPr>
          <w:rFonts w:ascii="Calibri" w:hAnsi="Calibri" w:cs="Calibri"/>
          <w:sz w:val="24"/>
          <w:szCs w:val="24"/>
        </w:rPr>
        <w:t xml:space="preserve">Em caso de conflito entre as políticas internas da </w:t>
      </w:r>
      <w:r w:rsidRPr="00FD181B">
        <w:rPr>
          <w:rFonts w:ascii="Calibri" w:hAnsi="Calibri" w:cs="Calibri"/>
          <w:b/>
          <w:bCs/>
          <w:sz w:val="24"/>
          <w:szCs w:val="24"/>
        </w:rPr>
        <w:t>CONTRATADA</w:t>
      </w:r>
      <w:r>
        <w:rPr>
          <w:rFonts w:ascii="Calibri" w:hAnsi="Calibri" w:cs="Calibri"/>
          <w:sz w:val="24"/>
          <w:szCs w:val="24"/>
        </w:rPr>
        <w:t xml:space="preserve"> e </w:t>
      </w:r>
      <w:r w:rsidRPr="00FD181B">
        <w:rPr>
          <w:rFonts w:ascii="Calibri" w:hAnsi="Calibri" w:cs="Calibri"/>
          <w:b/>
          <w:bCs/>
          <w:sz w:val="24"/>
          <w:szCs w:val="24"/>
        </w:rPr>
        <w:t>CONTRATANTE</w:t>
      </w:r>
      <w:r>
        <w:rPr>
          <w:rFonts w:ascii="Calibri" w:hAnsi="Calibri" w:cs="Calibri"/>
          <w:sz w:val="24"/>
          <w:szCs w:val="24"/>
        </w:rPr>
        <w:t xml:space="preserve">, os </w:t>
      </w:r>
      <w:r w:rsidR="00903D59">
        <w:rPr>
          <w:rFonts w:ascii="Calibri" w:hAnsi="Calibri" w:cs="Calibri"/>
          <w:sz w:val="24"/>
          <w:szCs w:val="24"/>
        </w:rPr>
        <w:t>casos</w:t>
      </w:r>
      <w:r w:rsidR="00FD181B">
        <w:rPr>
          <w:rFonts w:ascii="Calibri" w:hAnsi="Calibri" w:cs="Calibri"/>
          <w:sz w:val="24"/>
          <w:szCs w:val="24"/>
        </w:rPr>
        <w:t xml:space="preserve"> serão discutidos </w:t>
      </w:r>
      <w:r w:rsidR="00903D59">
        <w:rPr>
          <w:rFonts w:ascii="Calibri" w:hAnsi="Calibri" w:cs="Calibri"/>
          <w:sz w:val="24"/>
          <w:szCs w:val="24"/>
        </w:rPr>
        <w:t>pontualmente</w:t>
      </w:r>
      <w:r w:rsidR="00FD181B">
        <w:rPr>
          <w:rFonts w:ascii="Calibri" w:hAnsi="Calibri" w:cs="Calibri"/>
          <w:sz w:val="24"/>
          <w:szCs w:val="24"/>
        </w:rPr>
        <w:t xml:space="preserve"> ao longo da execução do contrato, se necessário;</w:t>
      </w:r>
    </w:p>
    <w:p w14:paraId="78C98149" w14:textId="6C949D5E" w:rsidR="00992725" w:rsidRPr="00416544" w:rsidRDefault="00992725" w:rsidP="008A4627">
      <w:pPr>
        <w:pStyle w:val="Corpodetexto"/>
        <w:numPr>
          <w:ilvl w:val="3"/>
          <w:numId w:val="1"/>
        </w:numPr>
        <w:spacing w:before="60" w:after="60" w:line="276" w:lineRule="auto"/>
        <w:ind w:left="2835" w:right="170" w:hanging="1134"/>
        <w:jc w:val="both"/>
        <w:rPr>
          <w:rFonts w:ascii="Calibri" w:hAnsi="Calibri" w:cs="Calibri"/>
          <w:sz w:val="24"/>
          <w:szCs w:val="24"/>
        </w:rPr>
      </w:pPr>
      <w:r w:rsidRPr="00416544">
        <w:rPr>
          <w:rFonts w:ascii="Calibri" w:hAnsi="Calibri" w:cs="Calibri"/>
          <w:sz w:val="24"/>
          <w:szCs w:val="24"/>
        </w:rPr>
        <w:t>Manter sigilo</w:t>
      </w:r>
      <w:r>
        <w:rPr>
          <w:rFonts w:ascii="Calibri" w:hAnsi="Calibri" w:cs="Calibri"/>
          <w:sz w:val="24"/>
          <w:szCs w:val="24"/>
        </w:rPr>
        <w:t xml:space="preserve"> absoluto</w:t>
      </w:r>
      <w:r w:rsidRPr="00416544">
        <w:rPr>
          <w:rFonts w:ascii="Calibri" w:hAnsi="Calibri" w:cs="Calibri"/>
          <w:sz w:val="24"/>
          <w:szCs w:val="24"/>
        </w:rPr>
        <w:t>, sob pena de responsabilidades civis, penais e administrativas, sobre todo e qualquer</w:t>
      </w:r>
      <w:r>
        <w:rPr>
          <w:rFonts w:ascii="Calibri" w:hAnsi="Calibri" w:cs="Calibri"/>
          <w:sz w:val="24"/>
          <w:szCs w:val="24"/>
        </w:rPr>
        <w:t xml:space="preserve"> </w:t>
      </w:r>
      <w:r w:rsidRPr="00416544">
        <w:rPr>
          <w:rFonts w:ascii="Calibri" w:hAnsi="Calibri" w:cs="Calibri"/>
          <w:sz w:val="24"/>
          <w:szCs w:val="24"/>
        </w:rPr>
        <w:t xml:space="preserve">assunto de interesse do </w:t>
      </w:r>
      <w:r w:rsidRPr="002031A7">
        <w:rPr>
          <w:rFonts w:ascii="Calibri" w:hAnsi="Calibri" w:cs="Calibri"/>
          <w:b/>
          <w:bCs/>
          <w:sz w:val="24"/>
          <w:szCs w:val="24"/>
        </w:rPr>
        <w:t>CONTRATANTE</w:t>
      </w:r>
      <w:r w:rsidRPr="00416544">
        <w:rPr>
          <w:rFonts w:ascii="Calibri" w:hAnsi="Calibri" w:cs="Calibri"/>
          <w:sz w:val="24"/>
          <w:szCs w:val="24"/>
        </w:rPr>
        <w:t xml:space="preserve"> ou de terceiros de que tomar conhecimento</w:t>
      </w:r>
      <w:r w:rsidR="00CE76A4">
        <w:rPr>
          <w:rFonts w:ascii="Calibri" w:hAnsi="Calibri" w:cs="Calibri"/>
          <w:sz w:val="24"/>
          <w:szCs w:val="24"/>
        </w:rPr>
        <w:t>,</w:t>
      </w:r>
      <w:r w:rsidRPr="00416544">
        <w:rPr>
          <w:rFonts w:ascii="Calibri" w:hAnsi="Calibri" w:cs="Calibri"/>
          <w:sz w:val="24"/>
          <w:szCs w:val="24"/>
        </w:rPr>
        <w:t xml:space="preserve"> em razão da execução do</w:t>
      </w:r>
      <w:r>
        <w:rPr>
          <w:rFonts w:ascii="Calibri" w:hAnsi="Calibri" w:cs="Calibri"/>
          <w:sz w:val="24"/>
          <w:szCs w:val="24"/>
        </w:rPr>
        <w:t xml:space="preserve"> </w:t>
      </w:r>
      <w:r w:rsidRPr="00416544">
        <w:rPr>
          <w:rFonts w:ascii="Calibri" w:hAnsi="Calibri" w:cs="Calibri"/>
          <w:sz w:val="24"/>
          <w:szCs w:val="24"/>
        </w:rPr>
        <w:t>objeto deste Contrato</w:t>
      </w:r>
      <w:r w:rsidR="00CE76A4">
        <w:rPr>
          <w:rFonts w:ascii="Calibri" w:hAnsi="Calibri" w:cs="Calibri"/>
          <w:sz w:val="24"/>
          <w:szCs w:val="24"/>
        </w:rPr>
        <w:t>,</w:t>
      </w:r>
      <w:r w:rsidRPr="00416544">
        <w:rPr>
          <w:rFonts w:ascii="Calibri" w:hAnsi="Calibri" w:cs="Calibri"/>
          <w:sz w:val="24"/>
          <w:szCs w:val="24"/>
        </w:rPr>
        <w:t xml:space="preserve"> devendo</w:t>
      </w:r>
      <w:r w:rsidR="00CE76A4">
        <w:rPr>
          <w:rFonts w:ascii="Calibri" w:hAnsi="Calibri" w:cs="Calibri"/>
          <w:sz w:val="24"/>
          <w:szCs w:val="24"/>
        </w:rPr>
        <w:t xml:space="preserve"> a </w:t>
      </w:r>
      <w:r w:rsidR="00CE76A4" w:rsidRPr="00CE76A4">
        <w:rPr>
          <w:rFonts w:ascii="Calibri" w:hAnsi="Calibri" w:cs="Calibri"/>
          <w:b/>
          <w:bCs/>
          <w:sz w:val="24"/>
          <w:szCs w:val="24"/>
        </w:rPr>
        <w:t>CONTRATADA</w:t>
      </w:r>
      <w:r w:rsidRPr="00416544">
        <w:rPr>
          <w:rFonts w:ascii="Calibri" w:hAnsi="Calibri" w:cs="Calibri"/>
          <w:sz w:val="24"/>
          <w:szCs w:val="24"/>
        </w:rPr>
        <w:t xml:space="preserve"> orientar </w:t>
      </w:r>
      <w:r w:rsidRPr="00416544">
        <w:rPr>
          <w:rFonts w:ascii="Calibri" w:hAnsi="Calibri" w:cs="Calibri"/>
          <w:sz w:val="24"/>
          <w:szCs w:val="24"/>
        </w:rPr>
        <w:lastRenderedPageBreak/>
        <w:t xml:space="preserve">seus empregados </w:t>
      </w:r>
      <w:r w:rsidR="00CE76A4">
        <w:rPr>
          <w:rFonts w:ascii="Calibri" w:hAnsi="Calibri" w:cs="Calibri"/>
          <w:sz w:val="24"/>
          <w:szCs w:val="24"/>
        </w:rPr>
        <w:t>quanto ao assunto,</w:t>
      </w:r>
      <w:r w:rsidRPr="00416544">
        <w:rPr>
          <w:rFonts w:ascii="Calibri" w:hAnsi="Calibri" w:cs="Calibri"/>
          <w:sz w:val="24"/>
          <w:szCs w:val="24"/>
        </w:rPr>
        <w:t xml:space="preserve"> dando-lhes ciência da Resolução que trata da Política de Segurança da Informação do </w:t>
      </w:r>
      <w:r w:rsidRPr="00FF3765">
        <w:rPr>
          <w:rFonts w:ascii="Calibri" w:hAnsi="Calibri" w:cs="Calibri"/>
          <w:b/>
          <w:bCs/>
          <w:sz w:val="24"/>
          <w:szCs w:val="24"/>
        </w:rPr>
        <w:t>CONTRATANTE</w:t>
      </w:r>
      <w:r w:rsidR="00CE76A4">
        <w:rPr>
          <w:rFonts w:ascii="Calibri" w:hAnsi="Calibri" w:cs="Calibri"/>
          <w:b/>
          <w:bCs/>
          <w:sz w:val="24"/>
          <w:szCs w:val="24"/>
        </w:rPr>
        <w:t xml:space="preserve"> </w:t>
      </w:r>
      <w:r w:rsidR="00CE76A4" w:rsidRPr="00CE76A4">
        <w:rPr>
          <w:rFonts w:ascii="Calibri" w:hAnsi="Calibri" w:cs="Calibri"/>
          <w:sz w:val="24"/>
          <w:szCs w:val="24"/>
        </w:rPr>
        <w:t>e demais documentos e normas que se mostrarem pertinentes</w:t>
      </w:r>
      <w:r w:rsidRPr="00416544">
        <w:rPr>
          <w:rFonts w:ascii="Calibri" w:hAnsi="Calibri" w:cs="Calibri"/>
          <w:sz w:val="24"/>
          <w:szCs w:val="24"/>
        </w:rPr>
        <w:t>;</w:t>
      </w:r>
    </w:p>
    <w:p w14:paraId="6571C434" w14:textId="77777777" w:rsidR="00992725" w:rsidRPr="00416544" w:rsidRDefault="00992725" w:rsidP="008A4627">
      <w:pPr>
        <w:pStyle w:val="Corpodetexto"/>
        <w:numPr>
          <w:ilvl w:val="3"/>
          <w:numId w:val="1"/>
        </w:numPr>
        <w:spacing w:before="60" w:after="60" w:line="276" w:lineRule="auto"/>
        <w:ind w:left="2835" w:right="170" w:hanging="1134"/>
        <w:jc w:val="both"/>
        <w:rPr>
          <w:rFonts w:ascii="Calibri" w:hAnsi="Calibri" w:cs="Calibri"/>
          <w:sz w:val="24"/>
          <w:szCs w:val="24"/>
        </w:rPr>
      </w:pPr>
      <w:r w:rsidRPr="00416544">
        <w:rPr>
          <w:rFonts w:ascii="Calibri" w:hAnsi="Calibri" w:cs="Calibri"/>
          <w:sz w:val="24"/>
          <w:szCs w:val="24"/>
        </w:rPr>
        <w:t>Promover o afastamento, no prazo máximo de 24 (vinte e quatro) horas após o recebimento da notificação por e-mail, de qualquer dos seus</w:t>
      </w:r>
      <w:r>
        <w:rPr>
          <w:rFonts w:ascii="Calibri" w:hAnsi="Calibri" w:cs="Calibri"/>
          <w:sz w:val="24"/>
          <w:szCs w:val="24"/>
        </w:rPr>
        <w:t xml:space="preserve"> </w:t>
      </w:r>
      <w:r w:rsidRPr="00416544">
        <w:rPr>
          <w:rFonts w:ascii="Calibri" w:hAnsi="Calibri" w:cs="Calibri"/>
          <w:sz w:val="24"/>
          <w:szCs w:val="24"/>
        </w:rPr>
        <w:t>recursos técnicos que não correspondam aos critérios</w:t>
      </w:r>
      <w:r>
        <w:rPr>
          <w:rFonts w:ascii="Calibri" w:hAnsi="Calibri" w:cs="Calibri"/>
          <w:sz w:val="24"/>
          <w:szCs w:val="24"/>
        </w:rPr>
        <w:t xml:space="preserve"> </w:t>
      </w:r>
      <w:r w:rsidRPr="00416544">
        <w:rPr>
          <w:rFonts w:ascii="Calibri" w:hAnsi="Calibri" w:cs="Calibri"/>
          <w:sz w:val="24"/>
          <w:szCs w:val="24"/>
        </w:rPr>
        <w:t xml:space="preserve">de confiança ou que perturbem a ação da equipe de fiscalização do </w:t>
      </w:r>
      <w:r w:rsidRPr="00FF3765">
        <w:rPr>
          <w:rFonts w:ascii="Calibri" w:hAnsi="Calibri" w:cs="Calibri"/>
          <w:b/>
          <w:bCs/>
          <w:sz w:val="24"/>
          <w:szCs w:val="24"/>
        </w:rPr>
        <w:t>CONTRATANTE</w:t>
      </w:r>
      <w:r w:rsidRPr="00416544">
        <w:rPr>
          <w:rFonts w:ascii="Calibri" w:hAnsi="Calibri" w:cs="Calibri"/>
          <w:sz w:val="24"/>
          <w:szCs w:val="24"/>
        </w:rPr>
        <w:t>;</w:t>
      </w:r>
    </w:p>
    <w:p w14:paraId="5880F44D" w14:textId="77777777" w:rsidR="00992725" w:rsidRPr="00406F92" w:rsidRDefault="00992725" w:rsidP="002D44A9">
      <w:pPr>
        <w:pStyle w:val="Corpodetexto"/>
        <w:numPr>
          <w:ilvl w:val="4"/>
          <w:numId w:val="1"/>
        </w:numPr>
        <w:spacing w:before="60" w:after="60" w:line="276" w:lineRule="auto"/>
        <w:ind w:left="4111" w:right="170" w:hanging="1276"/>
        <w:jc w:val="both"/>
        <w:rPr>
          <w:rFonts w:ascii="Calibri" w:hAnsi="Calibri" w:cs="Calibri"/>
          <w:sz w:val="24"/>
          <w:szCs w:val="24"/>
        </w:rPr>
      </w:pPr>
      <w:r w:rsidRPr="00406F92">
        <w:rPr>
          <w:rFonts w:ascii="Calibri" w:hAnsi="Calibri" w:cs="Calibri"/>
          <w:sz w:val="24"/>
          <w:szCs w:val="24"/>
        </w:rPr>
        <w:t xml:space="preserve">O pedido de afastamento será motivado e justificado pelo </w:t>
      </w:r>
      <w:r w:rsidRPr="00FF3765">
        <w:rPr>
          <w:rFonts w:ascii="Calibri" w:hAnsi="Calibri" w:cs="Calibri"/>
          <w:b/>
          <w:bCs/>
          <w:sz w:val="24"/>
          <w:szCs w:val="24"/>
        </w:rPr>
        <w:t>CONTRATANTE</w:t>
      </w:r>
      <w:r w:rsidRPr="00406F92">
        <w:rPr>
          <w:rFonts w:ascii="Calibri" w:hAnsi="Calibri" w:cs="Calibri"/>
          <w:sz w:val="24"/>
          <w:szCs w:val="24"/>
        </w:rPr>
        <w:t>;</w:t>
      </w:r>
    </w:p>
    <w:p w14:paraId="66292003" w14:textId="77777777" w:rsidR="00992725" w:rsidRPr="00416544" w:rsidRDefault="00992725" w:rsidP="00124A46">
      <w:pPr>
        <w:pStyle w:val="Corpodetexto"/>
        <w:numPr>
          <w:ilvl w:val="3"/>
          <w:numId w:val="1"/>
        </w:numPr>
        <w:spacing w:before="60" w:after="60" w:line="276" w:lineRule="auto"/>
        <w:ind w:left="2835" w:right="170" w:hanging="1134"/>
        <w:jc w:val="both"/>
        <w:rPr>
          <w:rFonts w:ascii="Calibri" w:hAnsi="Calibri" w:cs="Calibri"/>
          <w:sz w:val="24"/>
          <w:szCs w:val="24"/>
        </w:rPr>
      </w:pPr>
      <w:r w:rsidRPr="00416544">
        <w:rPr>
          <w:rFonts w:ascii="Calibri" w:hAnsi="Calibri" w:cs="Calibri"/>
          <w:sz w:val="24"/>
          <w:szCs w:val="24"/>
        </w:rPr>
        <w:t xml:space="preserve">Responsabilizar-se pelos materiais, </w:t>
      </w:r>
      <w:r>
        <w:rPr>
          <w:rFonts w:ascii="Calibri" w:hAnsi="Calibri" w:cs="Calibri"/>
          <w:sz w:val="24"/>
          <w:szCs w:val="24"/>
        </w:rPr>
        <w:t xml:space="preserve">credenciais e recursos fornecidos pela </w:t>
      </w:r>
      <w:r w:rsidRPr="00F16CDF">
        <w:rPr>
          <w:rFonts w:ascii="Calibri" w:hAnsi="Calibri" w:cs="Calibri"/>
          <w:b/>
          <w:bCs/>
          <w:sz w:val="24"/>
          <w:szCs w:val="24"/>
        </w:rPr>
        <w:t>CONTRATANTE</w:t>
      </w:r>
      <w:r>
        <w:rPr>
          <w:rFonts w:ascii="Calibri" w:hAnsi="Calibri" w:cs="Calibri"/>
          <w:sz w:val="24"/>
          <w:szCs w:val="24"/>
        </w:rPr>
        <w:t xml:space="preserve"> </w:t>
      </w:r>
      <w:r w:rsidRPr="00416544">
        <w:rPr>
          <w:rFonts w:ascii="Calibri" w:hAnsi="Calibri" w:cs="Calibri"/>
          <w:sz w:val="24"/>
          <w:szCs w:val="24"/>
        </w:rPr>
        <w:t>para a execução do</w:t>
      </w:r>
      <w:r>
        <w:rPr>
          <w:rFonts w:ascii="Calibri" w:hAnsi="Calibri" w:cs="Calibri"/>
          <w:sz w:val="24"/>
          <w:szCs w:val="24"/>
        </w:rPr>
        <w:t xml:space="preserve"> suporte</w:t>
      </w:r>
      <w:r w:rsidRPr="00416544">
        <w:rPr>
          <w:rFonts w:ascii="Calibri" w:hAnsi="Calibri" w:cs="Calibri"/>
          <w:sz w:val="24"/>
          <w:szCs w:val="24"/>
        </w:rPr>
        <w:t xml:space="preserve">, não cabendo ao </w:t>
      </w:r>
      <w:r>
        <w:rPr>
          <w:rFonts w:ascii="Calibri" w:hAnsi="Calibri" w:cs="Calibri"/>
          <w:sz w:val="24"/>
          <w:szCs w:val="24"/>
        </w:rPr>
        <w:t>CONTRATANTE</w:t>
      </w:r>
      <w:r w:rsidRPr="00416544">
        <w:rPr>
          <w:rFonts w:ascii="Calibri" w:hAnsi="Calibri" w:cs="Calibri"/>
          <w:sz w:val="24"/>
          <w:szCs w:val="24"/>
        </w:rPr>
        <w:t xml:space="preserve"> qualquer responsabilidade por</w:t>
      </w:r>
      <w:r>
        <w:rPr>
          <w:rFonts w:ascii="Calibri" w:hAnsi="Calibri" w:cs="Calibri"/>
          <w:sz w:val="24"/>
          <w:szCs w:val="24"/>
        </w:rPr>
        <w:t xml:space="preserve"> </w:t>
      </w:r>
      <w:r w:rsidRPr="00416544">
        <w:rPr>
          <w:rFonts w:ascii="Calibri" w:hAnsi="Calibri" w:cs="Calibri"/>
          <w:sz w:val="24"/>
          <w:szCs w:val="24"/>
        </w:rPr>
        <w:t>perdas decorrentes de</w:t>
      </w:r>
      <w:r>
        <w:rPr>
          <w:rFonts w:ascii="Calibri" w:hAnsi="Calibri" w:cs="Calibri"/>
          <w:sz w:val="24"/>
          <w:szCs w:val="24"/>
        </w:rPr>
        <w:t xml:space="preserve"> uso indevido, incidentes de segurança</w:t>
      </w:r>
      <w:r w:rsidRPr="00416544">
        <w:rPr>
          <w:rFonts w:ascii="Calibri" w:hAnsi="Calibri" w:cs="Calibri"/>
          <w:sz w:val="24"/>
          <w:szCs w:val="24"/>
        </w:rPr>
        <w:t xml:space="preserve"> ou outros fatos que possam vir a ocorrer;</w:t>
      </w:r>
    </w:p>
    <w:p w14:paraId="52BDFE76" w14:textId="77777777" w:rsidR="00992725" w:rsidRPr="00416544" w:rsidRDefault="00992725" w:rsidP="00124A46">
      <w:pPr>
        <w:pStyle w:val="Corpodetexto"/>
        <w:numPr>
          <w:ilvl w:val="3"/>
          <w:numId w:val="1"/>
        </w:numPr>
        <w:spacing w:before="60" w:after="60" w:line="276" w:lineRule="auto"/>
        <w:ind w:left="2835" w:right="170" w:hanging="1134"/>
        <w:jc w:val="both"/>
        <w:rPr>
          <w:rFonts w:ascii="Calibri" w:hAnsi="Calibri" w:cs="Calibri"/>
          <w:sz w:val="24"/>
          <w:szCs w:val="24"/>
        </w:rPr>
      </w:pPr>
      <w:r w:rsidRPr="00416544">
        <w:rPr>
          <w:rFonts w:ascii="Calibri" w:hAnsi="Calibri" w:cs="Calibri"/>
          <w:sz w:val="24"/>
          <w:szCs w:val="24"/>
        </w:rPr>
        <w:t>Não</w:t>
      </w:r>
      <w:r>
        <w:rPr>
          <w:rFonts w:ascii="Calibri" w:hAnsi="Calibri" w:cs="Calibri"/>
          <w:sz w:val="24"/>
          <w:szCs w:val="24"/>
        </w:rPr>
        <w:t xml:space="preserve"> divulgar ou</w:t>
      </w:r>
      <w:r w:rsidRPr="00416544">
        <w:rPr>
          <w:rFonts w:ascii="Calibri" w:hAnsi="Calibri" w:cs="Calibri"/>
          <w:sz w:val="24"/>
          <w:szCs w:val="24"/>
        </w:rPr>
        <w:t xml:space="preserve"> veicular</w:t>
      </w:r>
      <w:r>
        <w:rPr>
          <w:rFonts w:ascii="Calibri" w:hAnsi="Calibri" w:cs="Calibri"/>
          <w:sz w:val="24"/>
          <w:szCs w:val="24"/>
        </w:rPr>
        <w:t xml:space="preserve"> informações ou</w:t>
      </w:r>
      <w:r w:rsidRPr="00416544">
        <w:rPr>
          <w:rFonts w:ascii="Calibri" w:hAnsi="Calibri" w:cs="Calibri"/>
          <w:sz w:val="24"/>
          <w:szCs w:val="24"/>
        </w:rPr>
        <w:t xml:space="preserve"> publicidade</w:t>
      </w:r>
      <w:r>
        <w:rPr>
          <w:rFonts w:ascii="Calibri" w:hAnsi="Calibri" w:cs="Calibri"/>
          <w:sz w:val="24"/>
          <w:szCs w:val="24"/>
        </w:rPr>
        <w:t xml:space="preserve"> sobre os </w:t>
      </w:r>
      <w:r w:rsidRPr="00416544">
        <w:rPr>
          <w:rFonts w:ascii="Calibri" w:hAnsi="Calibri" w:cs="Calibri"/>
          <w:sz w:val="24"/>
          <w:szCs w:val="24"/>
        </w:rPr>
        <w:t>serviços</w:t>
      </w:r>
      <w:r>
        <w:rPr>
          <w:rFonts w:ascii="Calibri" w:hAnsi="Calibri" w:cs="Calibri"/>
          <w:sz w:val="24"/>
          <w:szCs w:val="24"/>
        </w:rPr>
        <w:t xml:space="preserve"> prestados</w:t>
      </w:r>
      <w:r w:rsidRPr="00416544">
        <w:rPr>
          <w:rFonts w:ascii="Calibri" w:hAnsi="Calibri" w:cs="Calibri"/>
          <w:sz w:val="24"/>
          <w:szCs w:val="24"/>
        </w:rPr>
        <w:t xml:space="preserve">, sem prévia autorização, por escrito, do </w:t>
      </w:r>
      <w:r w:rsidRPr="00F16CDF">
        <w:rPr>
          <w:rFonts w:ascii="Calibri" w:hAnsi="Calibri" w:cs="Calibri"/>
          <w:b/>
          <w:bCs/>
          <w:sz w:val="24"/>
          <w:szCs w:val="24"/>
        </w:rPr>
        <w:t>CONTRATANTE</w:t>
      </w:r>
      <w:r w:rsidRPr="00416544">
        <w:rPr>
          <w:rFonts w:ascii="Calibri" w:hAnsi="Calibri" w:cs="Calibri"/>
          <w:sz w:val="24"/>
          <w:szCs w:val="24"/>
        </w:rPr>
        <w:t>;</w:t>
      </w:r>
    </w:p>
    <w:p w14:paraId="5DD7D9DE" w14:textId="03A94D04" w:rsidR="00992725" w:rsidRPr="00524909" w:rsidRDefault="00992725" w:rsidP="00124A46">
      <w:pPr>
        <w:pStyle w:val="Corpodetexto"/>
        <w:numPr>
          <w:ilvl w:val="3"/>
          <w:numId w:val="1"/>
        </w:numPr>
        <w:spacing w:before="60" w:after="60" w:line="276" w:lineRule="auto"/>
        <w:ind w:left="2835" w:right="170" w:hanging="1134"/>
        <w:jc w:val="both"/>
        <w:rPr>
          <w:rFonts w:ascii="Calibri" w:hAnsi="Calibri" w:cs="Calibri"/>
          <w:sz w:val="24"/>
          <w:szCs w:val="24"/>
        </w:rPr>
      </w:pPr>
      <w:r w:rsidRPr="00AB3EB1">
        <w:rPr>
          <w:rFonts w:ascii="Calibri" w:hAnsi="Calibri" w:cs="Calibri"/>
          <w:sz w:val="24"/>
          <w:szCs w:val="24"/>
        </w:rPr>
        <w:t>Manter, mesmo após o término do contrato, a confidencialidade sobre políticas, procedimentos, configurações, relatórios, diagnósticos, recomendações, credenciais de acesso e demais informações obtidas durante a prestação do serviço</w:t>
      </w:r>
      <w:r w:rsidR="00281389">
        <w:rPr>
          <w:rFonts w:ascii="Calibri" w:hAnsi="Calibri" w:cs="Calibri"/>
          <w:sz w:val="24"/>
          <w:szCs w:val="24"/>
        </w:rPr>
        <w:t>, por tempo indeterminado</w:t>
      </w:r>
      <w:r>
        <w:rPr>
          <w:rFonts w:ascii="Calibri" w:hAnsi="Calibri" w:cs="Calibri"/>
          <w:sz w:val="24"/>
          <w:szCs w:val="24"/>
        </w:rPr>
        <w:t>;</w:t>
      </w:r>
    </w:p>
    <w:p w14:paraId="3CCE1428" w14:textId="77777777" w:rsidR="00992725" w:rsidRPr="00406F92" w:rsidRDefault="00992725" w:rsidP="00124A46">
      <w:pPr>
        <w:pStyle w:val="Corpodetexto"/>
        <w:numPr>
          <w:ilvl w:val="3"/>
          <w:numId w:val="1"/>
        </w:numPr>
        <w:spacing w:before="60" w:after="60" w:line="276" w:lineRule="auto"/>
        <w:ind w:left="2835" w:right="170" w:hanging="1134"/>
        <w:jc w:val="both"/>
        <w:rPr>
          <w:rFonts w:ascii="Calibri" w:hAnsi="Calibri" w:cs="Calibri"/>
          <w:sz w:val="24"/>
          <w:szCs w:val="24"/>
        </w:rPr>
      </w:pPr>
      <w:r w:rsidRPr="00406F92">
        <w:rPr>
          <w:rFonts w:ascii="Calibri" w:hAnsi="Calibri" w:cs="Calibri"/>
          <w:sz w:val="24"/>
          <w:szCs w:val="24"/>
        </w:rPr>
        <w:t>Executar todos os testes de segurança necessários</w:t>
      </w:r>
      <w:r>
        <w:rPr>
          <w:rFonts w:ascii="Calibri" w:hAnsi="Calibri" w:cs="Calibri"/>
          <w:sz w:val="24"/>
          <w:szCs w:val="24"/>
        </w:rPr>
        <w:t xml:space="preserve">, em conformidade com a legislação aplicável e padrões da </w:t>
      </w:r>
      <w:r w:rsidRPr="00F16CDF">
        <w:rPr>
          <w:rFonts w:ascii="Calibri" w:hAnsi="Calibri" w:cs="Calibri"/>
          <w:b/>
          <w:bCs/>
          <w:sz w:val="24"/>
          <w:szCs w:val="24"/>
        </w:rPr>
        <w:t>CONTRATADA</w:t>
      </w:r>
      <w:r w:rsidRPr="00406F92">
        <w:rPr>
          <w:rFonts w:ascii="Calibri" w:hAnsi="Calibri" w:cs="Calibri"/>
          <w:sz w:val="24"/>
          <w:szCs w:val="24"/>
        </w:rPr>
        <w:t xml:space="preserve">; </w:t>
      </w:r>
    </w:p>
    <w:p w14:paraId="48E81BB2" w14:textId="624BA0E3" w:rsidR="00992725" w:rsidRPr="00EF438E" w:rsidRDefault="00992725" w:rsidP="00124A46">
      <w:pPr>
        <w:pStyle w:val="Corpodetexto"/>
        <w:numPr>
          <w:ilvl w:val="3"/>
          <w:numId w:val="1"/>
        </w:numPr>
        <w:spacing w:before="60" w:after="60" w:line="276" w:lineRule="auto"/>
        <w:ind w:left="2835" w:right="170" w:hanging="1134"/>
        <w:jc w:val="both"/>
        <w:rPr>
          <w:rFonts w:ascii="Calibri" w:hAnsi="Calibri" w:cs="Calibri"/>
          <w:sz w:val="24"/>
          <w:szCs w:val="24"/>
        </w:rPr>
      </w:pPr>
      <w:r w:rsidRPr="007F4671">
        <w:rPr>
          <w:rFonts w:ascii="Calibri" w:hAnsi="Calibri" w:cs="Calibri"/>
          <w:sz w:val="24"/>
          <w:szCs w:val="24"/>
        </w:rPr>
        <w:t xml:space="preserve">Tratar como confidenciais todas as informações obtidas ou geradas no contexto do suporte, </w:t>
      </w:r>
      <w:r w:rsidR="009E111F">
        <w:rPr>
          <w:rFonts w:ascii="Calibri" w:hAnsi="Calibri" w:cs="Calibri"/>
          <w:sz w:val="24"/>
          <w:szCs w:val="24"/>
        </w:rPr>
        <w:t>marcadas como confidenciais ou que possuam dados sensíveis, nos termos da legislação vigente,</w:t>
      </w:r>
      <w:r w:rsidR="009E111F" w:rsidRPr="007F4671">
        <w:rPr>
          <w:rFonts w:ascii="Calibri" w:hAnsi="Calibri" w:cs="Calibri"/>
          <w:sz w:val="24"/>
          <w:szCs w:val="24"/>
        </w:rPr>
        <w:t xml:space="preserve"> </w:t>
      </w:r>
      <w:r w:rsidRPr="007F4671">
        <w:rPr>
          <w:rFonts w:ascii="Calibri" w:hAnsi="Calibri" w:cs="Calibri"/>
          <w:sz w:val="24"/>
          <w:szCs w:val="24"/>
        </w:rPr>
        <w:t xml:space="preserve">incluindo registros de </w:t>
      </w:r>
      <w:r w:rsidRPr="009E111F">
        <w:rPr>
          <w:rFonts w:ascii="Calibri" w:hAnsi="Calibri" w:cs="Calibri"/>
          <w:i/>
          <w:iCs/>
          <w:sz w:val="24"/>
          <w:szCs w:val="24"/>
        </w:rPr>
        <w:t>tickets</w:t>
      </w:r>
      <w:r w:rsidRPr="007F4671">
        <w:rPr>
          <w:rFonts w:ascii="Calibri" w:hAnsi="Calibri" w:cs="Calibri"/>
          <w:sz w:val="24"/>
          <w:szCs w:val="24"/>
        </w:rPr>
        <w:t>, diagnósticos e relatórios, zelando pela manutenção do sigilo absoluto entre seus colaboradores</w:t>
      </w:r>
      <w:r>
        <w:rPr>
          <w:rFonts w:ascii="Calibri" w:hAnsi="Calibri" w:cs="Calibri"/>
          <w:sz w:val="24"/>
          <w:szCs w:val="24"/>
        </w:rPr>
        <w:t>;</w:t>
      </w:r>
    </w:p>
    <w:p w14:paraId="0B7B5B5A" w14:textId="77777777" w:rsidR="00992725" w:rsidRPr="00EF438E" w:rsidRDefault="00992725" w:rsidP="00124A46">
      <w:pPr>
        <w:pStyle w:val="Corpodetexto"/>
        <w:numPr>
          <w:ilvl w:val="3"/>
          <w:numId w:val="1"/>
        </w:numPr>
        <w:spacing w:before="60" w:after="60" w:line="276" w:lineRule="auto"/>
        <w:ind w:left="2835" w:right="170" w:hanging="1134"/>
        <w:jc w:val="both"/>
        <w:rPr>
          <w:rFonts w:ascii="Calibri" w:hAnsi="Calibri" w:cs="Calibri"/>
          <w:sz w:val="24"/>
          <w:szCs w:val="24"/>
        </w:rPr>
      </w:pPr>
      <w:r w:rsidRPr="00EF438E">
        <w:rPr>
          <w:rFonts w:ascii="Calibri" w:hAnsi="Calibri" w:cs="Calibri"/>
          <w:sz w:val="24"/>
          <w:szCs w:val="24"/>
        </w:rPr>
        <w:t xml:space="preserve">A </w:t>
      </w:r>
      <w:r w:rsidRPr="00F16CDF">
        <w:rPr>
          <w:rFonts w:ascii="Calibri" w:hAnsi="Calibri" w:cs="Calibri"/>
          <w:b/>
          <w:bCs/>
          <w:sz w:val="24"/>
          <w:szCs w:val="24"/>
        </w:rPr>
        <w:t>CONTRATADA</w:t>
      </w:r>
      <w:r w:rsidRPr="00EF438E">
        <w:rPr>
          <w:rFonts w:ascii="Calibri" w:hAnsi="Calibri" w:cs="Calibri"/>
          <w:sz w:val="24"/>
          <w:szCs w:val="24"/>
        </w:rPr>
        <w:t xml:space="preserve"> responderá solidariamente com seus agentes empregados e prepostos, no caso de violação do compromisso de confidencialidade ora assumido</w:t>
      </w:r>
      <w:r>
        <w:rPr>
          <w:rFonts w:ascii="Calibri" w:hAnsi="Calibri" w:cs="Calibri"/>
          <w:sz w:val="24"/>
          <w:szCs w:val="24"/>
        </w:rPr>
        <w:t>;</w:t>
      </w:r>
    </w:p>
    <w:p w14:paraId="166C3D73" w14:textId="0F1B08F9" w:rsidR="00992725" w:rsidRDefault="00992725" w:rsidP="00124A46">
      <w:pPr>
        <w:pStyle w:val="Corpodetexto"/>
        <w:numPr>
          <w:ilvl w:val="3"/>
          <w:numId w:val="1"/>
        </w:numPr>
        <w:spacing w:before="60" w:after="60" w:line="276" w:lineRule="auto"/>
        <w:ind w:left="2835" w:right="170" w:hanging="1134"/>
        <w:jc w:val="both"/>
        <w:rPr>
          <w:rFonts w:ascii="Calibri" w:hAnsi="Calibri" w:cs="Calibri"/>
          <w:sz w:val="24"/>
          <w:szCs w:val="24"/>
        </w:rPr>
      </w:pPr>
      <w:r w:rsidRPr="00EF438E">
        <w:rPr>
          <w:rFonts w:ascii="Calibri" w:hAnsi="Calibri" w:cs="Calibri"/>
          <w:sz w:val="24"/>
          <w:szCs w:val="24"/>
        </w:rPr>
        <w:t xml:space="preserve">O acesso à informação </w:t>
      </w:r>
      <w:r w:rsidR="00530202">
        <w:rPr>
          <w:rFonts w:ascii="Calibri" w:hAnsi="Calibri" w:cs="Calibri"/>
          <w:sz w:val="24"/>
          <w:szCs w:val="24"/>
        </w:rPr>
        <w:t xml:space="preserve">classificadas como </w:t>
      </w:r>
      <w:r w:rsidRPr="00EF438E">
        <w:rPr>
          <w:rFonts w:ascii="Calibri" w:hAnsi="Calibri" w:cs="Calibri"/>
          <w:sz w:val="24"/>
          <w:szCs w:val="24"/>
        </w:rPr>
        <w:t xml:space="preserve">sigilosa será restrito ao funcionário alocado para a execução dos </w:t>
      </w:r>
      <w:r>
        <w:rPr>
          <w:rFonts w:ascii="Calibri" w:hAnsi="Calibri" w:cs="Calibri"/>
          <w:sz w:val="24"/>
          <w:szCs w:val="24"/>
        </w:rPr>
        <w:t>serviços</w:t>
      </w:r>
      <w:r w:rsidRPr="00EF438E">
        <w:rPr>
          <w:rFonts w:ascii="Calibri" w:hAnsi="Calibri" w:cs="Calibri"/>
          <w:sz w:val="24"/>
          <w:szCs w:val="24"/>
        </w:rPr>
        <w:t>, não devendo este repassar a outros</w:t>
      </w:r>
      <w:r>
        <w:rPr>
          <w:rFonts w:ascii="Calibri" w:hAnsi="Calibri" w:cs="Calibri"/>
          <w:sz w:val="24"/>
          <w:szCs w:val="24"/>
        </w:rPr>
        <w:t xml:space="preserve"> </w:t>
      </w:r>
      <w:r w:rsidRPr="00EF438E">
        <w:rPr>
          <w:rFonts w:ascii="Calibri" w:hAnsi="Calibri" w:cs="Calibri"/>
          <w:sz w:val="24"/>
          <w:szCs w:val="24"/>
        </w:rPr>
        <w:t xml:space="preserve">funcionários da </w:t>
      </w:r>
      <w:r w:rsidRPr="00F16CDF">
        <w:rPr>
          <w:rFonts w:ascii="Calibri" w:hAnsi="Calibri" w:cs="Calibri"/>
          <w:b/>
          <w:bCs/>
          <w:sz w:val="24"/>
          <w:szCs w:val="24"/>
        </w:rPr>
        <w:t>CONTRATADA</w:t>
      </w:r>
      <w:r w:rsidRPr="00EF438E">
        <w:rPr>
          <w:rFonts w:ascii="Calibri" w:hAnsi="Calibri" w:cs="Calibri"/>
          <w:sz w:val="24"/>
          <w:szCs w:val="24"/>
        </w:rPr>
        <w:t xml:space="preserve"> sem prévia autorização do </w:t>
      </w:r>
      <w:r w:rsidRPr="00F16CDF">
        <w:rPr>
          <w:rFonts w:ascii="Calibri" w:hAnsi="Calibri" w:cs="Calibri"/>
          <w:b/>
          <w:bCs/>
          <w:sz w:val="24"/>
          <w:szCs w:val="24"/>
        </w:rPr>
        <w:t>CONTRATANTE</w:t>
      </w:r>
      <w:r>
        <w:rPr>
          <w:rFonts w:ascii="Calibri" w:hAnsi="Calibri" w:cs="Calibri"/>
          <w:sz w:val="24"/>
          <w:szCs w:val="24"/>
        </w:rPr>
        <w:t>; e</w:t>
      </w:r>
    </w:p>
    <w:p w14:paraId="517E2FA1" w14:textId="38B040BA" w:rsidR="00992725" w:rsidRDefault="00992725" w:rsidP="00124A46">
      <w:pPr>
        <w:pStyle w:val="Corpodetexto"/>
        <w:numPr>
          <w:ilvl w:val="3"/>
          <w:numId w:val="1"/>
        </w:numPr>
        <w:spacing w:before="60" w:after="60" w:line="276" w:lineRule="auto"/>
        <w:ind w:left="2835" w:right="170" w:hanging="1134"/>
        <w:jc w:val="both"/>
        <w:rPr>
          <w:rFonts w:ascii="Calibri" w:hAnsi="Calibri" w:cs="Calibri"/>
          <w:sz w:val="24"/>
          <w:szCs w:val="24"/>
        </w:rPr>
      </w:pPr>
      <w:r w:rsidRPr="00732BC2">
        <w:rPr>
          <w:rFonts w:ascii="Calibri" w:hAnsi="Calibri" w:cs="Calibri"/>
          <w:sz w:val="24"/>
          <w:szCs w:val="24"/>
        </w:rPr>
        <w:t xml:space="preserve">A </w:t>
      </w:r>
      <w:r w:rsidRPr="00F16CDF">
        <w:rPr>
          <w:rFonts w:ascii="Calibri" w:hAnsi="Calibri" w:cs="Calibri"/>
          <w:b/>
          <w:bCs/>
          <w:sz w:val="24"/>
          <w:szCs w:val="24"/>
        </w:rPr>
        <w:t>CONTRATADA</w:t>
      </w:r>
      <w:r w:rsidRPr="00732BC2">
        <w:rPr>
          <w:rFonts w:ascii="Calibri" w:hAnsi="Calibri" w:cs="Calibri"/>
          <w:sz w:val="24"/>
          <w:szCs w:val="24"/>
        </w:rPr>
        <w:t xml:space="preserve"> deverá restituir imediatamente ao </w:t>
      </w:r>
      <w:r w:rsidRPr="00F16CDF">
        <w:rPr>
          <w:rFonts w:ascii="Calibri" w:hAnsi="Calibri" w:cs="Calibri"/>
          <w:b/>
          <w:bCs/>
          <w:sz w:val="24"/>
          <w:szCs w:val="24"/>
        </w:rPr>
        <w:t>CONTRATANTE</w:t>
      </w:r>
      <w:r>
        <w:rPr>
          <w:rFonts w:ascii="Calibri" w:hAnsi="Calibri" w:cs="Calibri"/>
          <w:sz w:val="24"/>
          <w:szCs w:val="24"/>
        </w:rPr>
        <w:t xml:space="preserve"> </w:t>
      </w:r>
      <w:r w:rsidRPr="007A6FCC">
        <w:rPr>
          <w:rFonts w:ascii="Calibri" w:hAnsi="Calibri" w:cs="Calibri"/>
          <w:sz w:val="24"/>
          <w:szCs w:val="24"/>
          <w:lang w:val="pt-BR"/>
        </w:rPr>
        <w:t xml:space="preserve">todas as informações </w:t>
      </w:r>
      <w:r w:rsidR="00530202">
        <w:rPr>
          <w:rFonts w:ascii="Calibri" w:hAnsi="Calibri" w:cs="Calibri"/>
          <w:sz w:val="24"/>
          <w:szCs w:val="24"/>
        </w:rPr>
        <w:t xml:space="preserve">classificadas </w:t>
      </w:r>
      <w:r w:rsidR="00530202">
        <w:rPr>
          <w:rFonts w:ascii="Calibri" w:hAnsi="Calibri" w:cs="Calibri"/>
          <w:sz w:val="24"/>
          <w:szCs w:val="24"/>
          <w:lang w:val="pt-BR"/>
        </w:rPr>
        <w:t xml:space="preserve">como </w:t>
      </w:r>
      <w:r w:rsidRPr="007A6FCC">
        <w:rPr>
          <w:rFonts w:ascii="Calibri" w:hAnsi="Calibri" w:cs="Calibri"/>
          <w:sz w:val="24"/>
          <w:szCs w:val="24"/>
          <w:lang w:val="pt-BR"/>
        </w:rPr>
        <w:t>sigilosas ao término do serviço ou quando solicitado, notificando formalmente qualquer incidente de perda ou vazamento de informações.</w:t>
      </w:r>
    </w:p>
    <w:p w14:paraId="70F61EEF" w14:textId="77777777" w:rsidR="00992725" w:rsidRPr="00350379" w:rsidRDefault="00992725" w:rsidP="00412D62">
      <w:pPr>
        <w:pStyle w:val="Corpodetexto"/>
        <w:numPr>
          <w:ilvl w:val="1"/>
          <w:numId w:val="1"/>
        </w:numPr>
        <w:spacing w:before="60" w:after="60" w:line="276" w:lineRule="auto"/>
        <w:ind w:left="851" w:right="170" w:hanging="709"/>
        <w:jc w:val="both"/>
        <w:rPr>
          <w:rFonts w:ascii="Calibri" w:hAnsi="Calibri" w:cs="Calibri"/>
          <w:b/>
          <w:bCs/>
          <w:sz w:val="24"/>
          <w:szCs w:val="24"/>
        </w:rPr>
      </w:pPr>
      <w:r w:rsidRPr="00350379">
        <w:rPr>
          <w:rFonts w:ascii="Calibri" w:hAnsi="Calibri" w:cs="Calibri"/>
          <w:b/>
          <w:bCs/>
          <w:sz w:val="24"/>
          <w:szCs w:val="24"/>
        </w:rPr>
        <w:t xml:space="preserve">Garantia dos </w:t>
      </w:r>
      <w:r>
        <w:rPr>
          <w:rFonts w:ascii="Calibri" w:hAnsi="Calibri" w:cs="Calibri"/>
          <w:b/>
          <w:bCs/>
          <w:sz w:val="24"/>
          <w:szCs w:val="24"/>
        </w:rPr>
        <w:t>s</w:t>
      </w:r>
      <w:r w:rsidRPr="00350379">
        <w:rPr>
          <w:rFonts w:ascii="Calibri" w:hAnsi="Calibri" w:cs="Calibri"/>
          <w:b/>
          <w:bCs/>
          <w:sz w:val="24"/>
          <w:szCs w:val="24"/>
        </w:rPr>
        <w:t>erviços</w:t>
      </w:r>
      <w:r>
        <w:rPr>
          <w:rFonts w:ascii="Calibri" w:hAnsi="Calibri" w:cs="Calibri"/>
          <w:b/>
          <w:bCs/>
          <w:sz w:val="24"/>
          <w:szCs w:val="24"/>
        </w:rPr>
        <w:t xml:space="preserve"> prestados</w:t>
      </w:r>
    </w:p>
    <w:p w14:paraId="2D0DA2CC" w14:textId="77777777" w:rsidR="00992725" w:rsidRPr="006024FE" w:rsidRDefault="00992725" w:rsidP="00412D62">
      <w:pPr>
        <w:pStyle w:val="Corpodetexto"/>
        <w:numPr>
          <w:ilvl w:val="2"/>
          <w:numId w:val="1"/>
        </w:numPr>
        <w:spacing w:before="60" w:after="60" w:line="276" w:lineRule="auto"/>
        <w:ind w:left="1701" w:hanging="851"/>
        <w:jc w:val="both"/>
        <w:rPr>
          <w:rFonts w:ascii="Calibri" w:hAnsi="Calibri" w:cs="Calibri"/>
          <w:sz w:val="24"/>
          <w:szCs w:val="24"/>
        </w:rPr>
      </w:pPr>
      <w:r w:rsidRPr="006024FE">
        <w:rPr>
          <w:rFonts w:ascii="Calibri" w:hAnsi="Calibri" w:cs="Calibri"/>
          <w:sz w:val="24"/>
          <w:szCs w:val="24"/>
        </w:rPr>
        <w:t xml:space="preserve">A </w:t>
      </w:r>
      <w:r w:rsidRPr="00F50096">
        <w:rPr>
          <w:rFonts w:ascii="Calibri" w:hAnsi="Calibri" w:cs="Calibri"/>
          <w:b/>
          <w:bCs/>
          <w:sz w:val="24"/>
          <w:szCs w:val="24"/>
        </w:rPr>
        <w:t>CONTRATADA</w:t>
      </w:r>
      <w:r w:rsidRPr="006024FE">
        <w:rPr>
          <w:rFonts w:ascii="Calibri" w:hAnsi="Calibri" w:cs="Calibri"/>
          <w:sz w:val="24"/>
          <w:szCs w:val="24"/>
        </w:rPr>
        <w:t xml:space="preserve"> garante a prestação dos serviços de suporte técnico no âmbito do </w:t>
      </w:r>
      <w:r w:rsidRPr="00F50096">
        <w:rPr>
          <w:rFonts w:ascii="Calibri" w:hAnsi="Calibri" w:cs="Calibri"/>
          <w:i/>
          <w:iCs/>
          <w:sz w:val="24"/>
          <w:szCs w:val="24"/>
        </w:rPr>
        <w:lastRenderedPageBreak/>
        <w:t>Microsoft Unified Support</w:t>
      </w:r>
      <w:r w:rsidRPr="006024FE">
        <w:rPr>
          <w:rFonts w:ascii="Calibri" w:hAnsi="Calibri" w:cs="Calibri"/>
          <w:sz w:val="24"/>
          <w:szCs w:val="24"/>
        </w:rPr>
        <w:t xml:space="preserve"> durante todo o período de vigência do contrato, assegurando a correção de eventuais falhas ou inconsistências nos atendimentos realizados, sem custos adicionais para o </w:t>
      </w:r>
      <w:r w:rsidRPr="00F50096">
        <w:rPr>
          <w:rFonts w:ascii="Calibri" w:hAnsi="Calibri" w:cs="Calibri"/>
          <w:b/>
          <w:bCs/>
          <w:sz w:val="24"/>
          <w:szCs w:val="24"/>
        </w:rPr>
        <w:t>CONTRATANTE</w:t>
      </w:r>
      <w:r w:rsidRPr="006024FE">
        <w:rPr>
          <w:rFonts w:ascii="Calibri" w:hAnsi="Calibri" w:cs="Calibri"/>
          <w:sz w:val="24"/>
          <w:szCs w:val="24"/>
        </w:rPr>
        <w:t>.</w:t>
      </w:r>
    </w:p>
    <w:p w14:paraId="7F2B3C34" w14:textId="77777777" w:rsidR="00992725" w:rsidRPr="006024FE" w:rsidRDefault="00992725" w:rsidP="00412D62">
      <w:pPr>
        <w:pStyle w:val="Corpodetexto"/>
        <w:numPr>
          <w:ilvl w:val="2"/>
          <w:numId w:val="1"/>
        </w:numPr>
        <w:spacing w:before="60" w:after="60" w:line="276" w:lineRule="auto"/>
        <w:ind w:left="1701" w:hanging="851"/>
        <w:jc w:val="both"/>
        <w:rPr>
          <w:rFonts w:ascii="Calibri" w:hAnsi="Calibri" w:cs="Calibri"/>
          <w:sz w:val="24"/>
          <w:szCs w:val="24"/>
        </w:rPr>
      </w:pPr>
      <w:r w:rsidRPr="006024FE">
        <w:rPr>
          <w:rFonts w:ascii="Calibri" w:hAnsi="Calibri" w:cs="Calibri"/>
          <w:sz w:val="24"/>
          <w:szCs w:val="24"/>
        </w:rPr>
        <w:t xml:space="preserve">Qualquer erro ou falha recorrente nos serviços prestados deverá ser corrigido pela </w:t>
      </w:r>
      <w:r w:rsidRPr="00F50096">
        <w:rPr>
          <w:rFonts w:ascii="Calibri" w:hAnsi="Calibri" w:cs="Calibri"/>
          <w:b/>
          <w:bCs/>
          <w:sz w:val="24"/>
          <w:szCs w:val="24"/>
        </w:rPr>
        <w:t>CONTRATADA</w:t>
      </w:r>
      <w:r w:rsidRPr="006024FE">
        <w:rPr>
          <w:rFonts w:ascii="Calibri" w:hAnsi="Calibri" w:cs="Calibri"/>
          <w:sz w:val="24"/>
          <w:szCs w:val="24"/>
        </w:rPr>
        <w:t xml:space="preserve">, dentro do escopo do suporte contratado, sem ônus adicional, durante a vigência do contrato e pelo período de 90 (noventa) dias após o término do contrato, desde que os serviços continuem ativos e em uso pelo </w:t>
      </w:r>
      <w:r w:rsidRPr="00F50096">
        <w:rPr>
          <w:rFonts w:ascii="Calibri" w:hAnsi="Calibri" w:cs="Calibri"/>
          <w:b/>
          <w:bCs/>
          <w:sz w:val="24"/>
          <w:szCs w:val="24"/>
        </w:rPr>
        <w:t>CONTRATANTE</w:t>
      </w:r>
      <w:r w:rsidRPr="006024FE">
        <w:rPr>
          <w:rFonts w:ascii="Calibri" w:hAnsi="Calibri" w:cs="Calibri"/>
          <w:sz w:val="24"/>
          <w:szCs w:val="24"/>
        </w:rPr>
        <w:t>.</w:t>
      </w:r>
    </w:p>
    <w:p w14:paraId="38B19DC3" w14:textId="77777777" w:rsidR="00992725" w:rsidRPr="006024FE" w:rsidRDefault="00992725" w:rsidP="00412D62">
      <w:pPr>
        <w:pStyle w:val="Corpodetexto"/>
        <w:numPr>
          <w:ilvl w:val="2"/>
          <w:numId w:val="1"/>
        </w:numPr>
        <w:spacing w:before="60" w:after="60" w:line="276" w:lineRule="auto"/>
        <w:ind w:left="1701" w:hanging="851"/>
        <w:jc w:val="both"/>
        <w:rPr>
          <w:rFonts w:ascii="Calibri" w:hAnsi="Calibri" w:cs="Calibri"/>
          <w:sz w:val="24"/>
          <w:szCs w:val="24"/>
        </w:rPr>
      </w:pPr>
      <w:r w:rsidRPr="006024FE">
        <w:rPr>
          <w:rFonts w:ascii="Calibri" w:hAnsi="Calibri" w:cs="Calibri"/>
          <w:sz w:val="24"/>
          <w:szCs w:val="24"/>
        </w:rPr>
        <w:t xml:space="preserve">Caso o </w:t>
      </w:r>
      <w:r w:rsidRPr="00F50096">
        <w:rPr>
          <w:rFonts w:ascii="Calibri" w:hAnsi="Calibri" w:cs="Calibri"/>
          <w:b/>
          <w:bCs/>
          <w:sz w:val="24"/>
          <w:szCs w:val="24"/>
        </w:rPr>
        <w:t>CONTRATANTE</w:t>
      </w:r>
      <w:r w:rsidRPr="006024FE">
        <w:rPr>
          <w:rFonts w:ascii="Calibri" w:hAnsi="Calibri" w:cs="Calibri"/>
          <w:sz w:val="24"/>
          <w:szCs w:val="24"/>
        </w:rPr>
        <w:t xml:space="preserve"> realize alterações em configurações, implementações ou integrações nos ambientes </w:t>
      </w:r>
      <w:r w:rsidRPr="00F50096">
        <w:rPr>
          <w:rFonts w:ascii="Calibri" w:hAnsi="Calibri" w:cs="Calibri"/>
          <w:i/>
          <w:iCs/>
          <w:sz w:val="24"/>
          <w:szCs w:val="24"/>
        </w:rPr>
        <w:t>Microsoft</w:t>
      </w:r>
      <w:r w:rsidRPr="006024FE">
        <w:rPr>
          <w:rFonts w:ascii="Calibri" w:hAnsi="Calibri" w:cs="Calibri"/>
          <w:sz w:val="24"/>
          <w:szCs w:val="24"/>
        </w:rPr>
        <w:t xml:space="preserve"> suportados que afetem o atendimento, a garantia de correção de falhas cessará apenas para os componentes e funcionalidades diretamente impactados por tais alterações.</w:t>
      </w:r>
    </w:p>
    <w:p w14:paraId="7F33B6FC" w14:textId="2C819A29" w:rsidR="00992725" w:rsidRPr="00412D62" w:rsidRDefault="00992725" w:rsidP="00992725">
      <w:pPr>
        <w:pStyle w:val="Corpodetexto"/>
        <w:numPr>
          <w:ilvl w:val="2"/>
          <w:numId w:val="1"/>
        </w:numPr>
        <w:spacing w:before="60" w:after="60" w:line="276" w:lineRule="auto"/>
        <w:ind w:left="1701" w:hanging="851"/>
        <w:jc w:val="both"/>
        <w:rPr>
          <w:rFonts w:ascii="Calibri" w:hAnsi="Calibri" w:cs="Calibri"/>
          <w:sz w:val="24"/>
          <w:szCs w:val="24"/>
        </w:rPr>
      </w:pPr>
      <w:r w:rsidRPr="006024FE">
        <w:rPr>
          <w:rFonts w:ascii="Calibri" w:hAnsi="Calibri" w:cs="Calibri"/>
          <w:sz w:val="24"/>
          <w:szCs w:val="24"/>
        </w:rPr>
        <w:t xml:space="preserve">A </w:t>
      </w:r>
      <w:r w:rsidRPr="005B6455">
        <w:rPr>
          <w:rFonts w:ascii="Calibri" w:hAnsi="Calibri" w:cs="Calibri"/>
          <w:b/>
          <w:bCs/>
          <w:sz w:val="24"/>
          <w:szCs w:val="24"/>
        </w:rPr>
        <w:t>CONTRATADA</w:t>
      </w:r>
      <w:r w:rsidRPr="006024FE">
        <w:rPr>
          <w:rFonts w:ascii="Calibri" w:hAnsi="Calibri" w:cs="Calibri"/>
          <w:sz w:val="24"/>
          <w:szCs w:val="24"/>
        </w:rPr>
        <w:t xml:space="preserve"> compromete-se a manter registros de todos os atendimentos realizados, incluindo incidentes críticos, diagnósticos e soluções aplicadas, de modo a viabilizar a continuidade do serviço e a rastreabilidade das ações de correção.</w:t>
      </w:r>
    </w:p>
    <w:p w14:paraId="7DFFD11D" w14:textId="77777777" w:rsidR="00992725" w:rsidRPr="00732BC2" w:rsidRDefault="00992725" w:rsidP="00992725">
      <w:pPr>
        <w:pStyle w:val="Corpodetexto"/>
        <w:spacing w:before="60" w:after="60" w:line="276" w:lineRule="auto"/>
        <w:ind w:left="792" w:right="170"/>
        <w:jc w:val="both"/>
        <w:rPr>
          <w:rFonts w:ascii="Calibri" w:hAnsi="Calibri" w:cs="Calibri"/>
          <w:sz w:val="24"/>
          <w:szCs w:val="24"/>
        </w:rPr>
      </w:pPr>
    </w:p>
    <w:p w14:paraId="2AE9DA07" w14:textId="59643642" w:rsidR="00D0271C" w:rsidRDefault="00110DB1" w:rsidP="002F33BA">
      <w:pPr>
        <w:pStyle w:val="Corpodetexto"/>
        <w:numPr>
          <w:ilvl w:val="0"/>
          <w:numId w:val="1"/>
        </w:numPr>
        <w:shd w:val="clear" w:color="auto" w:fill="FBE4D5" w:themeFill="accent2" w:themeFillTint="33"/>
        <w:spacing w:before="60" w:after="60" w:line="276" w:lineRule="auto"/>
        <w:ind w:left="425" w:hanging="425"/>
        <w:jc w:val="both"/>
        <w:outlineLvl w:val="0"/>
        <w:rPr>
          <w:rFonts w:ascii="Calibri" w:eastAsia="Times New Roman" w:hAnsi="Calibri" w:cs="Calibri"/>
          <w:b/>
          <w:bCs/>
          <w:sz w:val="24"/>
          <w:szCs w:val="24"/>
          <w:lang w:eastAsia="pt-BR"/>
        </w:rPr>
      </w:pPr>
      <w:r>
        <w:rPr>
          <w:rFonts w:ascii="Calibri" w:eastAsia="Times New Roman" w:hAnsi="Calibri" w:cs="Calibri"/>
          <w:b/>
          <w:bCs/>
          <w:sz w:val="24"/>
          <w:szCs w:val="24"/>
          <w:lang w:eastAsia="pt-BR"/>
        </w:rPr>
        <w:t>VALOR DA CONTRATAÇÃO</w:t>
      </w:r>
      <w:r w:rsidR="00DD1E6D">
        <w:rPr>
          <w:rFonts w:ascii="Calibri" w:eastAsia="Times New Roman" w:hAnsi="Calibri" w:cs="Calibri"/>
          <w:b/>
          <w:bCs/>
          <w:sz w:val="24"/>
          <w:szCs w:val="24"/>
          <w:lang w:eastAsia="pt-BR"/>
        </w:rPr>
        <w:t xml:space="preserve"> </w:t>
      </w:r>
      <w:r w:rsidR="00DD1E6D" w:rsidRPr="00C1620A">
        <w:rPr>
          <w:rFonts w:ascii="Calibri" w:eastAsia="Times New Roman" w:hAnsi="Calibri" w:cs="Calibri"/>
          <w:sz w:val="24"/>
          <w:szCs w:val="24"/>
          <w:lang w:eastAsia="pt-BR"/>
        </w:rPr>
        <w:t>(alínea “</w:t>
      </w:r>
      <w:r w:rsidR="00DD1E6D">
        <w:rPr>
          <w:rFonts w:ascii="Calibri" w:eastAsia="Times New Roman" w:hAnsi="Calibri" w:cs="Calibri"/>
          <w:sz w:val="24"/>
          <w:szCs w:val="24"/>
          <w:lang w:eastAsia="pt-BR"/>
        </w:rPr>
        <w:t>i</w:t>
      </w:r>
      <w:r w:rsidR="00DD1E6D" w:rsidRPr="00C1620A">
        <w:rPr>
          <w:rFonts w:ascii="Calibri" w:eastAsia="Times New Roman" w:hAnsi="Calibri" w:cs="Calibri"/>
          <w:sz w:val="24"/>
          <w:szCs w:val="24"/>
          <w:lang w:eastAsia="pt-BR"/>
        </w:rPr>
        <w:t>”, inc</w:t>
      </w:r>
      <w:r w:rsidR="00DD1E6D">
        <w:rPr>
          <w:rFonts w:ascii="Calibri" w:eastAsia="Times New Roman" w:hAnsi="Calibri" w:cs="Calibri"/>
          <w:sz w:val="24"/>
          <w:szCs w:val="24"/>
          <w:lang w:eastAsia="pt-BR"/>
        </w:rPr>
        <w:t xml:space="preserve">. </w:t>
      </w:r>
      <w:r w:rsidR="00DD1E6D" w:rsidRPr="00C1620A">
        <w:rPr>
          <w:rFonts w:ascii="Calibri" w:eastAsia="Times New Roman" w:hAnsi="Calibri" w:cs="Calibri"/>
          <w:sz w:val="24"/>
          <w:szCs w:val="24"/>
          <w:lang w:eastAsia="pt-BR"/>
        </w:rPr>
        <w:t>X</w:t>
      </w:r>
      <w:r w:rsidR="00F5202D">
        <w:rPr>
          <w:rFonts w:ascii="Calibri" w:eastAsia="Times New Roman" w:hAnsi="Calibri" w:cs="Calibri"/>
          <w:sz w:val="24"/>
          <w:szCs w:val="24"/>
          <w:lang w:eastAsia="pt-BR"/>
        </w:rPr>
        <w:t>X</w:t>
      </w:r>
      <w:r w:rsidR="00DD1E6D" w:rsidRPr="00C1620A">
        <w:rPr>
          <w:rFonts w:ascii="Calibri" w:eastAsia="Times New Roman" w:hAnsi="Calibri" w:cs="Calibri"/>
          <w:sz w:val="24"/>
          <w:szCs w:val="24"/>
          <w:lang w:eastAsia="pt-BR"/>
        </w:rPr>
        <w:t>III, art. 6º da Lei 14.133/2021)</w:t>
      </w:r>
    </w:p>
    <w:p w14:paraId="3CFB6923" w14:textId="14299070" w:rsidR="006D0182" w:rsidRDefault="00600EA4" w:rsidP="00D5309B">
      <w:pPr>
        <w:pStyle w:val="Corpodetexto"/>
        <w:numPr>
          <w:ilvl w:val="1"/>
          <w:numId w:val="1"/>
        </w:numPr>
        <w:spacing w:before="60" w:after="60" w:line="276" w:lineRule="auto"/>
        <w:ind w:left="851" w:right="170" w:hanging="567"/>
        <w:jc w:val="both"/>
        <w:rPr>
          <w:rFonts w:ascii="Calibri" w:hAnsi="Calibri" w:cs="Calibri"/>
          <w:sz w:val="24"/>
          <w:szCs w:val="24"/>
        </w:rPr>
      </w:pPr>
      <w:r w:rsidRPr="00A46CC6">
        <w:rPr>
          <w:rFonts w:ascii="Calibri" w:hAnsi="Calibri" w:cs="Calibri"/>
          <w:sz w:val="24"/>
          <w:szCs w:val="24"/>
        </w:rPr>
        <w:t xml:space="preserve">Conforme proposta comercial </w:t>
      </w:r>
      <w:r w:rsidR="008D4015" w:rsidRPr="00A46CC6">
        <w:rPr>
          <w:rFonts w:ascii="Calibri" w:hAnsi="Calibri" w:cs="Calibri"/>
          <w:sz w:val="24"/>
          <w:szCs w:val="24"/>
        </w:rPr>
        <w:t xml:space="preserve">anexa ao presente Termo (Anexo </w:t>
      </w:r>
      <w:r w:rsidR="00A46CC6" w:rsidRPr="00A46CC6">
        <w:rPr>
          <w:rFonts w:ascii="Calibri" w:hAnsi="Calibri" w:cs="Calibri"/>
          <w:sz w:val="24"/>
          <w:szCs w:val="24"/>
        </w:rPr>
        <w:t>IX)</w:t>
      </w:r>
      <w:r w:rsidR="00A46CC6">
        <w:rPr>
          <w:rFonts w:ascii="Calibri" w:hAnsi="Calibri" w:cs="Calibri"/>
          <w:sz w:val="24"/>
          <w:szCs w:val="24"/>
        </w:rPr>
        <w:t>, o</w:t>
      </w:r>
      <w:r w:rsidR="00E30700">
        <w:rPr>
          <w:rFonts w:ascii="Calibri" w:hAnsi="Calibri" w:cs="Calibri"/>
          <w:sz w:val="24"/>
          <w:szCs w:val="24"/>
        </w:rPr>
        <w:t xml:space="preserve"> valor da presente contratação será de </w:t>
      </w:r>
      <w:r w:rsidR="003F75FD" w:rsidRPr="00515722">
        <w:rPr>
          <w:rFonts w:ascii="Calibri" w:hAnsi="Calibri" w:cs="Calibri"/>
          <w:b/>
          <w:bCs/>
          <w:sz w:val="24"/>
          <w:szCs w:val="24"/>
        </w:rPr>
        <w:t>R$ 179.637.067,60</w:t>
      </w:r>
      <w:r w:rsidR="003F75FD" w:rsidRPr="003F75FD">
        <w:rPr>
          <w:rFonts w:ascii="Calibri" w:hAnsi="Calibri" w:cs="Calibri"/>
          <w:sz w:val="24"/>
          <w:szCs w:val="24"/>
        </w:rPr>
        <w:t xml:space="preserve"> </w:t>
      </w:r>
      <w:r w:rsidR="000612CB">
        <w:rPr>
          <w:rFonts w:ascii="Calibri" w:hAnsi="Calibri" w:cs="Calibri"/>
          <w:sz w:val="24"/>
          <w:szCs w:val="24"/>
        </w:rPr>
        <w:t>(cento e setenta e nove milhões, seiscentos e trinta e sete mil</w:t>
      </w:r>
      <w:r w:rsidR="00843ACD">
        <w:rPr>
          <w:rFonts w:ascii="Calibri" w:hAnsi="Calibri" w:cs="Calibri"/>
          <w:sz w:val="24"/>
          <w:szCs w:val="24"/>
        </w:rPr>
        <w:t xml:space="preserve"> e sessenta e sete reais e sessenta centavos) </w:t>
      </w:r>
      <w:r w:rsidR="00E30700">
        <w:rPr>
          <w:rFonts w:ascii="Calibri" w:hAnsi="Calibri" w:cs="Calibri"/>
          <w:sz w:val="24"/>
          <w:szCs w:val="24"/>
        </w:rPr>
        <w:t xml:space="preserve">para o período de </w:t>
      </w:r>
      <w:r w:rsidR="00E30700" w:rsidRPr="00515722">
        <w:rPr>
          <w:rFonts w:ascii="Calibri" w:hAnsi="Calibri" w:cs="Calibri"/>
          <w:b/>
          <w:bCs/>
          <w:sz w:val="24"/>
          <w:szCs w:val="24"/>
        </w:rPr>
        <w:t>36 (trinta e seis</w:t>
      </w:r>
      <w:r w:rsidR="00515722" w:rsidRPr="00515722">
        <w:rPr>
          <w:rFonts w:ascii="Calibri" w:hAnsi="Calibri" w:cs="Calibri"/>
          <w:b/>
          <w:bCs/>
          <w:sz w:val="24"/>
          <w:szCs w:val="24"/>
        </w:rPr>
        <w:t>)</w:t>
      </w:r>
      <w:r w:rsidR="00E30700" w:rsidRPr="00515722">
        <w:rPr>
          <w:rFonts w:ascii="Calibri" w:hAnsi="Calibri" w:cs="Calibri"/>
          <w:b/>
          <w:bCs/>
          <w:sz w:val="24"/>
          <w:szCs w:val="24"/>
        </w:rPr>
        <w:t xml:space="preserve"> meses</w:t>
      </w:r>
      <w:r w:rsidR="00DE12F3" w:rsidRPr="00515722">
        <w:rPr>
          <w:rFonts w:ascii="Calibri" w:hAnsi="Calibri" w:cs="Calibri"/>
          <w:b/>
          <w:bCs/>
          <w:sz w:val="24"/>
          <w:szCs w:val="24"/>
        </w:rPr>
        <w:t xml:space="preserve">, </w:t>
      </w:r>
      <w:r w:rsidR="00515722" w:rsidRPr="00515722">
        <w:rPr>
          <w:rFonts w:ascii="Calibri" w:hAnsi="Calibri" w:cs="Calibri"/>
          <w:b/>
          <w:bCs/>
          <w:sz w:val="24"/>
          <w:szCs w:val="24"/>
        </w:rPr>
        <w:t>a ser pago em 3 (três)</w:t>
      </w:r>
      <w:r w:rsidR="00DE12F3" w:rsidRPr="00515722">
        <w:rPr>
          <w:rFonts w:ascii="Calibri" w:hAnsi="Calibri" w:cs="Calibri"/>
          <w:b/>
          <w:bCs/>
          <w:sz w:val="24"/>
          <w:szCs w:val="24"/>
        </w:rPr>
        <w:t xml:space="preserve"> parcelas fixas anuais antecipadas nos seguintes valores</w:t>
      </w:r>
      <w:r w:rsidR="00DE12F3">
        <w:rPr>
          <w:rFonts w:ascii="Calibri" w:hAnsi="Calibri" w:cs="Calibri"/>
          <w:sz w:val="24"/>
          <w:szCs w:val="24"/>
        </w:rPr>
        <w:t>:</w:t>
      </w:r>
    </w:p>
    <w:p w14:paraId="7A65DC14" w14:textId="38FB2681" w:rsidR="00DE12F3" w:rsidRDefault="00D40B55" w:rsidP="00515722">
      <w:pPr>
        <w:pStyle w:val="Corpodetexto"/>
        <w:numPr>
          <w:ilvl w:val="2"/>
          <w:numId w:val="1"/>
        </w:numPr>
        <w:spacing w:before="60" w:after="60" w:line="276" w:lineRule="auto"/>
        <w:ind w:left="1560" w:right="170" w:hanging="709"/>
        <w:jc w:val="both"/>
        <w:rPr>
          <w:rFonts w:ascii="Calibri" w:hAnsi="Calibri" w:cs="Calibri"/>
          <w:sz w:val="24"/>
          <w:szCs w:val="24"/>
        </w:rPr>
      </w:pPr>
      <w:r w:rsidRPr="006A1260">
        <w:rPr>
          <w:rFonts w:ascii="Calibri" w:hAnsi="Calibri" w:cs="Calibri"/>
          <w:b/>
          <w:bCs/>
          <w:sz w:val="24"/>
          <w:szCs w:val="24"/>
        </w:rPr>
        <w:t>R$ 56.982.416,37</w:t>
      </w:r>
      <w:r w:rsidRPr="00D40B55">
        <w:rPr>
          <w:rFonts w:ascii="Calibri" w:hAnsi="Calibri" w:cs="Calibri"/>
          <w:sz w:val="24"/>
          <w:szCs w:val="24"/>
        </w:rPr>
        <w:t xml:space="preserve"> </w:t>
      </w:r>
      <w:r w:rsidR="00843ACD">
        <w:rPr>
          <w:rFonts w:ascii="Calibri" w:hAnsi="Calibri" w:cs="Calibri"/>
          <w:sz w:val="24"/>
          <w:szCs w:val="24"/>
        </w:rPr>
        <w:t>(cinquenta e seis milhões, nove</w:t>
      </w:r>
      <w:r w:rsidR="00515722">
        <w:rPr>
          <w:rFonts w:ascii="Calibri" w:hAnsi="Calibri" w:cs="Calibri"/>
          <w:sz w:val="24"/>
          <w:szCs w:val="24"/>
        </w:rPr>
        <w:t xml:space="preserve">centos e oitenta e dois mil, quatrocentos e dezesseis reais e trinta e sete centavos) </w:t>
      </w:r>
      <w:r w:rsidR="00FE1953">
        <w:rPr>
          <w:rFonts w:ascii="Calibri" w:hAnsi="Calibri" w:cs="Calibri"/>
          <w:sz w:val="24"/>
          <w:szCs w:val="24"/>
        </w:rPr>
        <w:t xml:space="preserve">para o </w:t>
      </w:r>
      <w:r w:rsidR="006A1260" w:rsidRPr="006A1260">
        <w:rPr>
          <w:rFonts w:ascii="Calibri" w:hAnsi="Calibri" w:cs="Calibri"/>
          <w:b/>
          <w:bCs/>
          <w:sz w:val="24"/>
          <w:szCs w:val="24"/>
        </w:rPr>
        <w:t>1º</w:t>
      </w:r>
      <w:r w:rsidR="00FE1953" w:rsidRPr="006A1260">
        <w:rPr>
          <w:rFonts w:ascii="Calibri" w:hAnsi="Calibri" w:cs="Calibri"/>
          <w:b/>
          <w:bCs/>
          <w:sz w:val="24"/>
          <w:szCs w:val="24"/>
        </w:rPr>
        <w:t xml:space="preserve"> período de 12 (doze) meses</w:t>
      </w:r>
      <w:r w:rsidR="00FE1953">
        <w:rPr>
          <w:rFonts w:ascii="Calibri" w:hAnsi="Calibri" w:cs="Calibri"/>
          <w:sz w:val="24"/>
          <w:szCs w:val="24"/>
        </w:rPr>
        <w:t>;</w:t>
      </w:r>
    </w:p>
    <w:p w14:paraId="2B7986BA" w14:textId="547CA27A" w:rsidR="00FE1953" w:rsidRDefault="003F75FD" w:rsidP="00515722">
      <w:pPr>
        <w:pStyle w:val="Corpodetexto"/>
        <w:numPr>
          <w:ilvl w:val="2"/>
          <w:numId w:val="1"/>
        </w:numPr>
        <w:spacing w:before="60" w:after="60" w:line="276" w:lineRule="auto"/>
        <w:ind w:left="1560" w:right="170" w:hanging="709"/>
        <w:jc w:val="both"/>
        <w:rPr>
          <w:rFonts w:ascii="Calibri" w:hAnsi="Calibri" w:cs="Calibri"/>
          <w:sz w:val="24"/>
          <w:szCs w:val="24"/>
        </w:rPr>
      </w:pPr>
      <w:r w:rsidRPr="006A1260">
        <w:rPr>
          <w:rFonts w:ascii="Calibri" w:hAnsi="Calibri" w:cs="Calibri"/>
          <w:b/>
          <w:bCs/>
          <w:sz w:val="24"/>
          <w:szCs w:val="24"/>
        </w:rPr>
        <w:t>R$ 59.831.537,18</w:t>
      </w:r>
      <w:r w:rsidR="00515722">
        <w:rPr>
          <w:rFonts w:ascii="Calibri" w:hAnsi="Calibri" w:cs="Calibri"/>
          <w:sz w:val="24"/>
          <w:szCs w:val="24"/>
        </w:rPr>
        <w:t xml:space="preserve"> (cinquenta e nove milhões, oitocentos e trinta e um mil, quinhentos e trinta e sete reais e dezoito centavos)</w:t>
      </w:r>
      <w:r w:rsidRPr="003F75FD">
        <w:rPr>
          <w:rFonts w:ascii="Calibri" w:hAnsi="Calibri" w:cs="Calibri"/>
          <w:sz w:val="24"/>
          <w:szCs w:val="24"/>
        </w:rPr>
        <w:t xml:space="preserve"> </w:t>
      </w:r>
      <w:r w:rsidR="00FE1953">
        <w:rPr>
          <w:rFonts w:ascii="Calibri" w:hAnsi="Calibri" w:cs="Calibri"/>
          <w:sz w:val="24"/>
          <w:szCs w:val="24"/>
        </w:rPr>
        <w:t xml:space="preserve">para o </w:t>
      </w:r>
      <w:r w:rsidR="006A1260" w:rsidRPr="006A1260">
        <w:rPr>
          <w:rFonts w:ascii="Calibri" w:hAnsi="Calibri" w:cs="Calibri"/>
          <w:b/>
          <w:bCs/>
          <w:sz w:val="24"/>
          <w:szCs w:val="24"/>
        </w:rPr>
        <w:t>2º</w:t>
      </w:r>
      <w:r w:rsidR="00FE1953" w:rsidRPr="006A1260">
        <w:rPr>
          <w:rFonts w:ascii="Calibri" w:hAnsi="Calibri" w:cs="Calibri"/>
          <w:b/>
          <w:bCs/>
          <w:sz w:val="24"/>
          <w:szCs w:val="24"/>
        </w:rPr>
        <w:t xml:space="preserve"> período de 12 (doze) meses</w:t>
      </w:r>
      <w:r w:rsidR="00FE1953">
        <w:rPr>
          <w:rFonts w:ascii="Calibri" w:hAnsi="Calibri" w:cs="Calibri"/>
          <w:sz w:val="24"/>
          <w:szCs w:val="24"/>
        </w:rPr>
        <w:t>;</w:t>
      </w:r>
    </w:p>
    <w:p w14:paraId="761E5343" w14:textId="68B5BDE1" w:rsidR="00FE1953" w:rsidRDefault="003F75FD" w:rsidP="00515722">
      <w:pPr>
        <w:pStyle w:val="Corpodetexto"/>
        <w:numPr>
          <w:ilvl w:val="2"/>
          <w:numId w:val="1"/>
        </w:numPr>
        <w:spacing w:before="60" w:after="60" w:line="276" w:lineRule="auto"/>
        <w:ind w:left="1560" w:right="170" w:hanging="709"/>
        <w:jc w:val="both"/>
        <w:rPr>
          <w:rFonts w:ascii="Calibri" w:hAnsi="Calibri" w:cs="Calibri"/>
          <w:sz w:val="24"/>
          <w:szCs w:val="24"/>
        </w:rPr>
      </w:pPr>
      <w:r w:rsidRPr="006A1260">
        <w:rPr>
          <w:rFonts w:ascii="Calibri" w:hAnsi="Calibri" w:cs="Calibri"/>
          <w:b/>
          <w:bCs/>
          <w:sz w:val="24"/>
          <w:szCs w:val="24"/>
        </w:rPr>
        <w:t>R$ 62.823.114,05</w:t>
      </w:r>
      <w:r w:rsidRPr="003F75FD">
        <w:rPr>
          <w:rFonts w:ascii="Calibri" w:hAnsi="Calibri" w:cs="Calibri"/>
          <w:sz w:val="24"/>
          <w:szCs w:val="24"/>
        </w:rPr>
        <w:t xml:space="preserve"> </w:t>
      </w:r>
      <w:r w:rsidR="006A1260">
        <w:rPr>
          <w:rFonts w:ascii="Calibri" w:hAnsi="Calibri" w:cs="Calibri"/>
          <w:sz w:val="24"/>
          <w:szCs w:val="24"/>
        </w:rPr>
        <w:t xml:space="preserve">(sessenta e dois milhões, oitocentos e vinte e três mil, cento e catorze reais e cinco centavos) </w:t>
      </w:r>
      <w:r w:rsidR="00FE1953">
        <w:rPr>
          <w:rFonts w:ascii="Calibri" w:hAnsi="Calibri" w:cs="Calibri"/>
          <w:sz w:val="24"/>
          <w:szCs w:val="24"/>
        </w:rPr>
        <w:t xml:space="preserve">para o </w:t>
      </w:r>
      <w:r w:rsidR="006A1260" w:rsidRPr="006A1260">
        <w:rPr>
          <w:rFonts w:ascii="Calibri" w:hAnsi="Calibri" w:cs="Calibri"/>
          <w:b/>
          <w:bCs/>
          <w:sz w:val="24"/>
          <w:szCs w:val="24"/>
        </w:rPr>
        <w:t>3º</w:t>
      </w:r>
      <w:r w:rsidR="00FE1953" w:rsidRPr="006A1260">
        <w:rPr>
          <w:rFonts w:ascii="Calibri" w:hAnsi="Calibri" w:cs="Calibri"/>
          <w:b/>
          <w:bCs/>
          <w:sz w:val="24"/>
          <w:szCs w:val="24"/>
        </w:rPr>
        <w:t xml:space="preserve"> período de 12 (doze) meses</w:t>
      </w:r>
      <w:r w:rsidR="00FE1953">
        <w:rPr>
          <w:rFonts w:ascii="Calibri" w:hAnsi="Calibri" w:cs="Calibri"/>
          <w:sz w:val="24"/>
          <w:szCs w:val="24"/>
        </w:rPr>
        <w:t>.</w:t>
      </w:r>
    </w:p>
    <w:p w14:paraId="4E89DE2E" w14:textId="07B1BF88" w:rsidR="003C6E6F" w:rsidRDefault="006A1260" w:rsidP="006A1260">
      <w:pPr>
        <w:pStyle w:val="Corpodetexto"/>
        <w:numPr>
          <w:ilvl w:val="1"/>
          <w:numId w:val="1"/>
        </w:numPr>
        <w:spacing w:before="60" w:after="60" w:line="276" w:lineRule="auto"/>
        <w:ind w:left="851" w:right="170" w:hanging="567"/>
        <w:jc w:val="both"/>
        <w:rPr>
          <w:rFonts w:ascii="Calibri" w:hAnsi="Calibri" w:cs="Calibri"/>
          <w:sz w:val="24"/>
          <w:szCs w:val="24"/>
        </w:rPr>
      </w:pPr>
      <w:r>
        <w:rPr>
          <w:rFonts w:ascii="Calibri" w:hAnsi="Calibri" w:cs="Calibri"/>
          <w:sz w:val="24"/>
          <w:szCs w:val="24"/>
        </w:rPr>
        <w:t>Destaca-se que</w:t>
      </w:r>
      <w:r w:rsidR="003C6E6F">
        <w:rPr>
          <w:rFonts w:ascii="Calibri" w:hAnsi="Calibri" w:cs="Calibri"/>
          <w:sz w:val="24"/>
          <w:szCs w:val="24"/>
        </w:rPr>
        <w:t xml:space="preserve"> foram </w:t>
      </w:r>
      <w:r w:rsidR="00AD0228">
        <w:rPr>
          <w:rFonts w:ascii="Calibri" w:hAnsi="Calibri" w:cs="Calibri"/>
          <w:sz w:val="24"/>
          <w:szCs w:val="24"/>
        </w:rPr>
        <w:t>ofertada</w:t>
      </w:r>
      <w:r w:rsidR="003C6E6F">
        <w:rPr>
          <w:rFonts w:ascii="Calibri" w:hAnsi="Calibri" w:cs="Calibri"/>
          <w:sz w:val="24"/>
          <w:szCs w:val="24"/>
        </w:rPr>
        <w:t>s</w:t>
      </w:r>
      <w:r w:rsidR="00AD0228">
        <w:rPr>
          <w:rFonts w:ascii="Calibri" w:hAnsi="Calibri" w:cs="Calibri"/>
          <w:sz w:val="24"/>
          <w:szCs w:val="24"/>
        </w:rPr>
        <w:t xml:space="preserve"> na proposta comercial </w:t>
      </w:r>
      <w:r w:rsidR="003C6E6F">
        <w:rPr>
          <w:rFonts w:ascii="Calibri" w:hAnsi="Calibri" w:cs="Calibri"/>
          <w:sz w:val="24"/>
          <w:szCs w:val="24"/>
        </w:rPr>
        <w:t>2 (</w:t>
      </w:r>
      <w:r w:rsidR="00AD0228">
        <w:rPr>
          <w:rFonts w:ascii="Calibri" w:hAnsi="Calibri" w:cs="Calibri"/>
          <w:sz w:val="24"/>
          <w:szCs w:val="24"/>
        </w:rPr>
        <w:t>duas</w:t>
      </w:r>
      <w:r w:rsidR="003C6E6F">
        <w:rPr>
          <w:rFonts w:ascii="Calibri" w:hAnsi="Calibri" w:cs="Calibri"/>
          <w:sz w:val="24"/>
          <w:szCs w:val="24"/>
        </w:rPr>
        <w:t>)</w:t>
      </w:r>
      <w:r w:rsidR="00AD0228">
        <w:rPr>
          <w:rFonts w:ascii="Calibri" w:hAnsi="Calibri" w:cs="Calibri"/>
          <w:sz w:val="24"/>
          <w:szCs w:val="24"/>
        </w:rPr>
        <w:t xml:space="preserve"> formas de pagamento</w:t>
      </w:r>
      <w:r w:rsidR="00EE6D7C">
        <w:rPr>
          <w:rFonts w:ascii="Calibri" w:hAnsi="Calibri" w:cs="Calibri"/>
          <w:sz w:val="24"/>
          <w:szCs w:val="24"/>
        </w:rPr>
        <w:t xml:space="preserve">, quais sejam, </w:t>
      </w:r>
      <w:r w:rsidR="00AD0228">
        <w:rPr>
          <w:rFonts w:ascii="Calibri" w:hAnsi="Calibri" w:cs="Calibri"/>
          <w:sz w:val="24"/>
          <w:szCs w:val="24"/>
        </w:rPr>
        <w:t xml:space="preserve">pagamentos </w:t>
      </w:r>
      <w:r w:rsidR="00AE2BB8">
        <w:rPr>
          <w:rFonts w:ascii="Calibri" w:hAnsi="Calibri" w:cs="Calibri"/>
          <w:sz w:val="24"/>
          <w:szCs w:val="24"/>
        </w:rPr>
        <w:t xml:space="preserve">vencidos </w:t>
      </w:r>
      <w:r w:rsidR="00AD0228">
        <w:rPr>
          <w:rFonts w:ascii="Calibri" w:hAnsi="Calibri" w:cs="Calibri"/>
          <w:sz w:val="24"/>
          <w:szCs w:val="24"/>
        </w:rPr>
        <w:t xml:space="preserve">mensais, </w:t>
      </w:r>
      <w:r w:rsidR="00AE2BB8">
        <w:rPr>
          <w:rFonts w:ascii="Calibri" w:hAnsi="Calibri" w:cs="Calibri"/>
          <w:sz w:val="24"/>
          <w:szCs w:val="24"/>
        </w:rPr>
        <w:t>somando</w:t>
      </w:r>
      <w:r w:rsidR="00AD0228">
        <w:rPr>
          <w:rFonts w:ascii="Calibri" w:hAnsi="Calibri" w:cs="Calibri"/>
          <w:sz w:val="24"/>
          <w:szCs w:val="24"/>
        </w:rPr>
        <w:t xml:space="preserve"> 36 </w:t>
      </w:r>
      <w:r w:rsidR="00AE2BB8">
        <w:rPr>
          <w:rFonts w:ascii="Calibri" w:hAnsi="Calibri" w:cs="Calibri"/>
          <w:sz w:val="24"/>
          <w:szCs w:val="24"/>
        </w:rPr>
        <w:t>parcelas</w:t>
      </w:r>
      <w:r w:rsidR="00AD0228">
        <w:rPr>
          <w:rFonts w:ascii="Calibri" w:hAnsi="Calibri" w:cs="Calibri"/>
          <w:sz w:val="24"/>
          <w:szCs w:val="24"/>
        </w:rPr>
        <w:t>,</w:t>
      </w:r>
      <w:r w:rsidR="00AE2BB8">
        <w:rPr>
          <w:rFonts w:ascii="Calibri" w:hAnsi="Calibri" w:cs="Calibri"/>
          <w:sz w:val="24"/>
          <w:szCs w:val="24"/>
        </w:rPr>
        <w:t xml:space="preserve"> ou pagamentos anuais antecipados, somando 3 parcelas</w:t>
      </w:r>
      <w:r w:rsidR="003C6E6F">
        <w:rPr>
          <w:rFonts w:ascii="Calibri" w:hAnsi="Calibri" w:cs="Calibri"/>
          <w:sz w:val="24"/>
          <w:szCs w:val="24"/>
        </w:rPr>
        <w:t>, nos seguintes valores totais:</w:t>
      </w:r>
    </w:p>
    <w:p w14:paraId="768A312A" w14:textId="01F93A78" w:rsidR="003C6E6F" w:rsidRDefault="008D62FD" w:rsidP="00150994">
      <w:pPr>
        <w:pStyle w:val="Corpodetexto"/>
        <w:spacing w:before="60" w:after="60" w:line="276" w:lineRule="auto"/>
        <w:ind w:left="851" w:right="170"/>
        <w:jc w:val="both"/>
        <w:rPr>
          <w:rFonts w:ascii="Calibri" w:hAnsi="Calibri" w:cs="Calibri"/>
          <w:sz w:val="24"/>
          <w:szCs w:val="24"/>
        </w:rPr>
      </w:pPr>
      <w:r w:rsidRPr="008D62FD">
        <w:rPr>
          <w:rFonts w:ascii="Calibri" w:hAnsi="Calibri" w:cs="Calibri"/>
          <w:noProof/>
          <w:sz w:val="24"/>
          <w:szCs w:val="24"/>
        </w:rPr>
        <w:drawing>
          <wp:inline distT="0" distB="0" distL="0" distR="0" wp14:anchorId="58A27675" wp14:editId="0F9FAD3C">
            <wp:extent cx="6197600" cy="2256323"/>
            <wp:effectExtent l="0" t="0" r="0" b="0"/>
            <wp:docPr id="1184986903" name="Imagem 1" descr="Tela de computador com texto preto sobre fundo bran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986903" name="Imagem 1" descr="Tela de computador com texto preto sobre fundo branco&#10;&#10;O conteúdo gerado por IA pode estar incorreto."/>
                    <pic:cNvPicPr/>
                  </pic:nvPicPr>
                  <pic:blipFill>
                    <a:blip r:embed="rId13"/>
                    <a:stretch>
                      <a:fillRect/>
                    </a:stretch>
                  </pic:blipFill>
                  <pic:spPr>
                    <a:xfrm>
                      <a:off x="0" y="0"/>
                      <a:ext cx="6216634" cy="2263253"/>
                    </a:xfrm>
                    <a:prstGeom prst="rect">
                      <a:avLst/>
                    </a:prstGeom>
                  </pic:spPr>
                </pic:pic>
              </a:graphicData>
            </a:graphic>
          </wp:inline>
        </w:drawing>
      </w:r>
    </w:p>
    <w:p w14:paraId="4B46CC01" w14:textId="35835F32" w:rsidR="006A1260" w:rsidRPr="00A46CC6" w:rsidRDefault="00CD1C9B" w:rsidP="006A1260">
      <w:pPr>
        <w:pStyle w:val="Corpodetexto"/>
        <w:numPr>
          <w:ilvl w:val="1"/>
          <w:numId w:val="1"/>
        </w:numPr>
        <w:spacing w:before="60" w:after="60" w:line="276" w:lineRule="auto"/>
        <w:ind w:left="851" w:right="170" w:hanging="567"/>
        <w:jc w:val="both"/>
        <w:rPr>
          <w:rFonts w:ascii="Calibri" w:hAnsi="Calibri" w:cs="Calibri"/>
          <w:sz w:val="24"/>
          <w:szCs w:val="24"/>
        </w:rPr>
      </w:pPr>
      <w:r>
        <w:rPr>
          <w:rFonts w:ascii="Calibri" w:hAnsi="Calibri" w:cs="Calibri"/>
          <w:sz w:val="24"/>
          <w:szCs w:val="24"/>
        </w:rPr>
        <w:lastRenderedPageBreak/>
        <w:t>P</w:t>
      </w:r>
      <w:r w:rsidR="00EE6D7C">
        <w:rPr>
          <w:rFonts w:ascii="Calibri" w:hAnsi="Calibri" w:cs="Calibri"/>
          <w:sz w:val="24"/>
          <w:szCs w:val="24"/>
        </w:rPr>
        <w:t>ara aferição d</w:t>
      </w:r>
      <w:r>
        <w:rPr>
          <w:rFonts w:ascii="Calibri" w:hAnsi="Calibri" w:cs="Calibri"/>
          <w:sz w:val="24"/>
          <w:szCs w:val="24"/>
        </w:rPr>
        <w:t>a maior</w:t>
      </w:r>
      <w:r w:rsidR="00EE6D7C">
        <w:rPr>
          <w:rFonts w:ascii="Calibri" w:hAnsi="Calibri" w:cs="Calibri"/>
          <w:sz w:val="24"/>
          <w:szCs w:val="24"/>
        </w:rPr>
        <w:t xml:space="preserve"> vantajosidade econômica </w:t>
      </w:r>
      <w:r>
        <w:rPr>
          <w:rFonts w:ascii="Calibri" w:hAnsi="Calibri" w:cs="Calibri"/>
          <w:sz w:val="24"/>
          <w:szCs w:val="24"/>
        </w:rPr>
        <w:t>dentre as</w:t>
      </w:r>
      <w:r w:rsidR="003330DF">
        <w:rPr>
          <w:rFonts w:ascii="Calibri" w:hAnsi="Calibri" w:cs="Calibri"/>
          <w:sz w:val="24"/>
          <w:szCs w:val="24"/>
        </w:rPr>
        <w:t xml:space="preserve"> propostas</w:t>
      </w:r>
      <w:r>
        <w:rPr>
          <w:rFonts w:ascii="Calibri" w:hAnsi="Calibri" w:cs="Calibri"/>
          <w:sz w:val="24"/>
          <w:szCs w:val="24"/>
        </w:rPr>
        <w:t>, foi solicitado o apoio da</w:t>
      </w:r>
      <w:r w:rsidR="003330DF">
        <w:rPr>
          <w:rFonts w:ascii="Calibri" w:hAnsi="Calibri" w:cs="Calibri"/>
          <w:sz w:val="24"/>
          <w:szCs w:val="24"/>
        </w:rPr>
        <w:t xml:space="preserve"> Secretaria de Orçamento e Finanças – SOF do TJSP</w:t>
      </w:r>
      <w:r>
        <w:rPr>
          <w:rFonts w:ascii="Calibri" w:hAnsi="Calibri" w:cs="Calibri"/>
          <w:sz w:val="24"/>
          <w:szCs w:val="24"/>
        </w:rPr>
        <w:t>, que emitiu parecer técnico favorável à</w:t>
      </w:r>
      <w:r w:rsidR="00AE7E63">
        <w:rPr>
          <w:rFonts w:ascii="Calibri" w:hAnsi="Calibri" w:cs="Calibri"/>
          <w:sz w:val="24"/>
          <w:szCs w:val="24"/>
        </w:rPr>
        <w:t xml:space="preserve"> forma de pagamento anual antecipada, que concedeu 13,64% de desconto em relação ao formato de pagamento mensal vencido, conforme </w:t>
      </w:r>
      <w:r w:rsidR="005A049F">
        <w:rPr>
          <w:rFonts w:ascii="Calibri" w:hAnsi="Calibri" w:cs="Calibri"/>
          <w:sz w:val="24"/>
          <w:szCs w:val="24"/>
        </w:rPr>
        <w:t>ANEXO X deste Termo.</w:t>
      </w:r>
    </w:p>
    <w:p w14:paraId="173D4454" w14:textId="77777777" w:rsidR="000E6CC9" w:rsidRPr="00D5309B" w:rsidRDefault="000E6CC9" w:rsidP="005A4CF5">
      <w:pPr>
        <w:pStyle w:val="Corpodetexto"/>
        <w:spacing w:before="60" w:after="60" w:line="276" w:lineRule="auto"/>
        <w:ind w:right="170"/>
        <w:jc w:val="both"/>
        <w:rPr>
          <w:rFonts w:ascii="Calibri" w:hAnsi="Calibri" w:cs="Calibri"/>
          <w:sz w:val="24"/>
          <w:szCs w:val="24"/>
        </w:rPr>
      </w:pPr>
    </w:p>
    <w:p w14:paraId="199A7E7F" w14:textId="59F26199" w:rsidR="008B7F54" w:rsidRPr="00F35425" w:rsidRDefault="008B7F54" w:rsidP="002F33BA">
      <w:pPr>
        <w:pStyle w:val="Corpodetexto"/>
        <w:numPr>
          <w:ilvl w:val="0"/>
          <w:numId w:val="1"/>
        </w:numPr>
        <w:shd w:val="clear" w:color="auto" w:fill="FBE4D5" w:themeFill="accent2" w:themeFillTint="33"/>
        <w:spacing w:before="60" w:after="60" w:line="276" w:lineRule="auto"/>
        <w:ind w:left="425" w:hanging="425"/>
        <w:jc w:val="both"/>
        <w:outlineLvl w:val="0"/>
        <w:rPr>
          <w:rFonts w:ascii="Calibri" w:eastAsia="Times New Roman" w:hAnsi="Calibri" w:cs="Calibri"/>
          <w:b/>
          <w:bCs/>
          <w:sz w:val="24"/>
          <w:szCs w:val="24"/>
          <w:lang w:eastAsia="pt-BR"/>
        </w:rPr>
      </w:pPr>
      <w:r>
        <w:rPr>
          <w:rFonts w:ascii="Calibri" w:eastAsia="Times New Roman" w:hAnsi="Calibri" w:cs="Calibri"/>
          <w:b/>
          <w:bCs/>
          <w:sz w:val="24"/>
          <w:szCs w:val="24"/>
          <w:lang w:eastAsia="pt-BR"/>
        </w:rPr>
        <w:t>OBRIGAÇÕES CONTRATUAIS</w:t>
      </w:r>
    </w:p>
    <w:p w14:paraId="1030AECD" w14:textId="77777777" w:rsidR="00655662" w:rsidRPr="0088602E" w:rsidRDefault="00655662" w:rsidP="006D0182">
      <w:pPr>
        <w:pStyle w:val="Corpodetexto"/>
        <w:numPr>
          <w:ilvl w:val="1"/>
          <w:numId w:val="1"/>
        </w:numPr>
        <w:spacing w:before="60" w:after="60" w:line="276" w:lineRule="auto"/>
        <w:ind w:left="851" w:right="170" w:hanging="567"/>
        <w:jc w:val="both"/>
        <w:rPr>
          <w:rFonts w:ascii="Calibri" w:hAnsi="Calibri" w:cs="Calibri"/>
          <w:b/>
          <w:bCs/>
          <w:sz w:val="24"/>
          <w:szCs w:val="24"/>
        </w:rPr>
      </w:pPr>
      <w:r>
        <w:rPr>
          <w:rFonts w:ascii="Calibri" w:hAnsi="Calibri" w:cs="Calibri"/>
          <w:b/>
          <w:bCs/>
          <w:sz w:val="24"/>
          <w:szCs w:val="24"/>
        </w:rPr>
        <w:t>Obrigações contratuais</w:t>
      </w:r>
    </w:p>
    <w:p w14:paraId="70379D29" w14:textId="7CF7B93C" w:rsidR="005914EA" w:rsidRPr="0086793F" w:rsidRDefault="005914EA" w:rsidP="006D0182">
      <w:pPr>
        <w:pStyle w:val="Corpodetexto"/>
        <w:numPr>
          <w:ilvl w:val="3"/>
          <w:numId w:val="1"/>
        </w:numPr>
        <w:spacing w:before="60" w:after="60" w:line="276" w:lineRule="auto"/>
        <w:ind w:left="1843" w:right="170" w:hanging="992"/>
        <w:jc w:val="both"/>
        <w:rPr>
          <w:rFonts w:ascii="Calibri" w:hAnsi="Calibri" w:cs="Calibri"/>
          <w:sz w:val="24"/>
          <w:szCs w:val="24"/>
        </w:rPr>
      </w:pPr>
      <w:r w:rsidRPr="0086793F">
        <w:rPr>
          <w:rFonts w:ascii="Calibri" w:hAnsi="Calibri" w:cs="Calibri"/>
          <w:sz w:val="24"/>
          <w:szCs w:val="24"/>
        </w:rPr>
        <w:t>Para assegurar o cumprimento integral do objeto contratual e a obtenção dos resultados esperados, desde a vigência até o encerramento dest</w:t>
      </w:r>
      <w:r w:rsidR="001F4ECA" w:rsidRPr="0086793F">
        <w:rPr>
          <w:rFonts w:ascii="Calibri" w:hAnsi="Calibri" w:cs="Calibri"/>
          <w:sz w:val="24"/>
          <w:szCs w:val="24"/>
        </w:rPr>
        <w:t>a contratação</w:t>
      </w:r>
      <w:r w:rsidRPr="0086793F">
        <w:rPr>
          <w:rFonts w:ascii="Calibri" w:hAnsi="Calibri" w:cs="Calibri"/>
          <w:sz w:val="24"/>
          <w:szCs w:val="24"/>
        </w:rPr>
        <w:t xml:space="preserve">, </w:t>
      </w:r>
      <w:r w:rsidRPr="006D0182">
        <w:rPr>
          <w:rFonts w:ascii="Calibri" w:hAnsi="Calibri" w:cs="Calibri"/>
          <w:b/>
          <w:bCs/>
          <w:sz w:val="24"/>
          <w:szCs w:val="24"/>
        </w:rPr>
        <w:t>CONTRATANTE</w:t>
      </w:r>
      <w:r w:rsidRPr="0086793F">
        <w:rPr>
          <w:rFonts w:ascii="Calibri" w:hAnsi="Calibri" w:cs="Calibri"/>
          <w:sz w:val="24"/>
          <w:szCs w:val="24"/>
        </w:rPr>
        <w:t xml:space="preserve"> e </w:t>
      </w:r>
      <w:r w:rsidRPr="006D0182">
        <w:rPr>
          <w:rFonts w:ascii="Calibri" w:hAnsi="Calibri" w:cs="Calibri"/>
          <w:b/>
          <w:bCs/>
          <w:sz w:val="24"/>
          <w:szCs w:val="24"/>
        </w:rPr>
        <w:t>CONTRATADA</w:t>
      </w:r>
      <w:r w:rsidRPr="0086793F">
        <w:rPr>
          <w:rFonts w:ascii="Calibri" w:hAnsi="Calibri" w:cs="Calibri"/>
          <w:sz w:val="24"/>
          <w:szCs w:val="24"/>
        </w:rPr>
        <w:t xml:space="preserve"> comprometem-se a observar as seguintes obrigações:</w:t>
      </w:r>
    </w:p>
    <w:p w14:paraId="0700C7EB" w14:textId="6C09632F" w:rsidR="00655662" w:rsidRPr="007503D2" w:rsidRDefault="00655662" w:rsidP="007503D2">
      <w:pPr>
        <w:pStyle w:val="Corpodetexto"/>
        <w:numPr>
          <w:ilvl w:val="4"/>
          <w:numId w:val="1"/>
        </w:numPr>
        <w:spacing w:before="60" w:after="60" w:line="276" w:lineRule="auto"/>
        <w:ind w:left="2977" w:right="170" w:hanging="1098"/>
        <w:jc w:val="both"/>
        <w:rPr>
          <w:rFonts w:ascii="Calibri" w:hAnsi="Calibri" w:cs="Calibri"/>
          <w:color w:val="FF0000"/>
          <w:sz w:val="24"/>
          <w:szCs w:val="24"/>
        </w:rPr>
      </w:pPr>
      <w:r>
        <w:rPr>
          <w:rFonts w:ascii="Calibri" w:hAnsi="Calibri" w:cs="Calibri"/>
          <w:b/>
          <w:bCs/>
          <w:sz w:val="24"/>
          <w:szCs w:val="24"/>
        </w:rPr>
        <w:t xml:space="preserve">Obrigações da </w:t>
      </w:r>
      <w:r w:rsidR="0071019C">
        <w:rPr>
          <w:rFonts w:ascii="Calibri" w:hAnsi="Calibri" w:cs="Calibri"/>
          <w:b/>
          <w:bCs/>
          <w:sz w:val="24"/>
          <w:szCs w:val="24"/>
        </w:rPr>
        <w:t>CONTRATADA</w:t>
      </w:r>
      <w:r>
        <w:rPr>
          <w:rFonts w:ascii="Calibri" w:hAnsi="Calibri" w:cs="Calibri"/>
          <w:b/>
          <w:bCs/>
          <w:sz w:val="24"/>
          <w:szCs w:val="24"/>
        </w:rPr>
        <w:t xml:space="preserve">: </w:t>
      </w:r>
      <w:r w:rsidR="007503D2" w:rsidRPr="007503D2">
        <w:rPr>
          <w:rFonts w:ascii="Calibri" w:hAnsi="Calibri" w:cs="Calibri"/>
          <w:sz w:val="24"/>
          <w:szCs w:val="24"/>
        </w:rPr>
        <w:t>a</w:t>
      </w:r>
      <w:r w:rsidRPr="007503D2">
        <w:rPr>
          <w:rFonts w:ascii="Calibri" w:hAnsi="Calibri" w:cs="Calibri"/>
          <w:sz w:val="24"/>
          <w:szCs w:val="24"/>
        </w:rPr>
        <w:t xml:space="preserve"> </w:t>
      </w:r>
      <w:r w:rsidR="0071019C" w:rsidRPr="007503D2">
        <w:rPr>
          <w:rFonts w:ascii="Calibri" w:hAnsi="Calibri" w:cs="Calibri"/>
          <w:sz w:val="24"/>
          <w:szCs w:val="24"/>
        </w:rPr>
        <w:t>CONTRATADA</w:t>
      </w:r>
      <w:r w:rsidRPr="007503D2">
        <w:rPr>
          <w:rFonts w:ascii="Calibri" w:hAnsi="Calibri" w:cs="Calibri"/>
          <w:sz w:val="24"/>
          <w:szCs w:val="24"/>
        </w:rPr>
        <w:t xml:space="preserve"> dará plena e fiel execução ao</w:t>
      </w:r>
      <w:r w:rsidR="007503D2">
        <w:rPr>
          <w:rFonts w:ascii="Calibri" w:hAnsi="Calibri" w:cs="Calibri"/>
          <w:sz w:val="24"/>
          <w:szCs w:val="24"/>
        </w:rPr>
        <w:t>s termos da</w:t>
      </w:r>
      <w:r w:rsidRPr="007503D2">
        <w:rPr>
          <w:rFonts w:ascii="Calibri" w:hAnsi="Calibri" w:cs="Calibri"/>
          <w:sz w:val="24"/>
          <w:szCs w:val="24"/>
        </w:rPr>
        <w:t xml:space="preserve"> presente </w:t>
      </w:r>
      <w:r w:rsidR="007503D2">
        <w:rPr>
          <w:rFonts w:ascii="Calibri" w:hAnsi="Calibri" w:cs="Calibri"/>
          <w:sz w:val="24"/>
          <w:szCs w:val="24"/>
        </w:rPr>
        <w:t>contratação</w:t>
      </w:r>
      <w:r w:rsidRPr="007503D2">
        <w:rPr>
          <w:rFonts w:ascii="Calibri" w:hAnsi="Calibri" w:cs="Calibri"/>
          <w:sz w:val="24"/>
          <w:szCs w:val="24"/>
        </w:rPr>
        <w:t>, respeitando todas as suas cláusulas e condições,</w:t>
      </w:r>
      <w:r w:rsidR="007503D2">
        <w:rPr>
          <w:rFonts w:ascii="Calibri" w:hAnsi="Calibri" w:cs="Calibri"/>
          <w:sz w:val="24"/>
          <w:szCs w:val="24"/>
        </w:rPr>
        <w:t xml:space="preserve"> e</w:t>
      </w:r>
      <w:r w:rsidRPr="007503D2">
        <w:rPr>
          <w:rFonts w:ascii="Calibri" w:hAnsi="Calibri" w:cs="Calibri"/>
          <w:sz w:val="24"/>
          <w:szCs w:val="24"/>
        </w:rPr>
        <w:t xml:space="preserve"> obrigando-se</w:t>
      </w:r>
      <w:r w:rsidR="005D101F" w:rsidRPr="007503D2">
        <w:rPr>
          <w:rFonts w:ascii="Calibri" w:hAnsi="Calibri" w:cs="Calibri"/>
          <w:sz w:val="24"/>
          <w:szCs w:val="24"/>
        </w:rPr>
        <w:t>,</w:t>
      </w:r>
      <w:r w:rsidRPr="007503D2">
        <w:rPr>
          <w:rFonts w:ascii="Calibri" w:hAnsi="Calibri" w:cs="Calibri"/>
          <w:sz w:val="24"/>
          <w:szCs w:val="24"/>
        </w:rPr>
        <w:t xml:space="preserve"> ainda</w:t>
      </w:r>
      <w:r w:rsidR="005D101F" w:rsidRPr="007503D2">
        <w:rPr>
          <w:rFonts w:ascii="Calibri" w:hAnsi="Calibri" w:cs="Calibri"/>
          <w:sz w:val="24"/>
          <w:szCs w:val="24"/>
        </w:rPr>
        <w:t>,</w:t>
      </w:r>
      <w:r w:rsidRPr="007503D2">
        <w:rPr>
          <w:rFonts w:ascii="Calibri" w:hAnsi="Calibri" w:cs="Calibri"/>
          <w:sz w:val="24"/>
          <w:szCs w:val="24"/>
        </w:rPr>
        <w:t xml:space="preserve"> a: </w:t>
      </w:r>
    </w:p>
    <w:p w14:paraId="440226A3" w14:textId="610F7344" w:rsidR="00655662" w:rsidRPr="0076386C" w:rsidRDefault="00655662" w:rsidP="007503D2">
      <w:pPr>
        <w:pStyle w:val="Corpodetexto"/>
        <w:numPr>
          <w:ilvl w:val="5"/>
          <w:numId w:val="1"/>
        </w:numPr>
        <w:spacing w:before="60" w:after="60" w:line="276" w:lineRule="auto"/>
        <w:ind w:left="4253" w:right="170" w:hanging="1276"/>
        <w:jc w:val="both"/>
        <w:rPr>
          <w:rFonts w:ascii="Calibri" w:hAnsi="Calibri" w:cs="Calibri"/>
          <w:sz w:val="24"/>
          <w:szCs w:val="24"/>
        </w:rPr>
      </w:pPr>
      <w:r w:rsidRPr="0076386C">
        <w:rPr>
          <w:rFonts w:ascii="Calibri" w:hAnsi="Calibri" w:cs="Calibri"/>
          <w:sz w:val="24"/>
          <w:szCs w:val="24"/>
        </w:rPr>
        <w:t>Iniciar a prestação dos serviços a partir da data de</w:t>
      </w:r>
      <w:r w:rsidR="005C0E2E" w:rsidRPr="0076386C">
        <w:rPr>
          <w:rFonts w:ascii="Calibri" w:hAnsi="Calibri" w:cs="Calibri"/>
          <w:sz w:val="24"/>
          <w:szCs w:val="24"/>
        </w:rPr>
        <w:t>finida na Ordem de Início dos Serviços</w:t>
      </w:r>
      <w:r w:rsidRPr="0076386C">
        <w:rPr>
          <w:rFonts w:ascii="Calibri" w:hAnsi="Calibri" w:cs="Calibri"/>
          <w:sz w:val="24"/>
          <w:szCs w:val="24"/>
        </w:rPr>
        <w:t>;</w:t>
      </w:r>
    </w:p>
    <w:p w14:paraId="219111C2" w14:textId="70392958" w:rsidR="00655662" w:rsidRPr="008B3E17" w:rsidRDefault="00655662" w:rsidP="007503D2">
      <w:pPr>
        <w:pStyle w:val="Corpodetexto"/>
        <w:numPr>
          <w:ilvl w:val="5"/>
          <w:numId w:val="1"/>
        </w:numPr>
        <w:spacing w:before="60" w:after="60" w:line="276" w:lineRule="auto"/>
        <w:ind w:left="4253" w:right="170" w:hanging="1276"/>
        <w:jc w:val="both"/>
        <w:rPr>
          <w:rFonts w:ascii="Calibri" w:hAnsi="Calibri" w:cs="Calibri"/>
          <w:sz w:val="24"/>
          <w:szCs w:val="24"/>
        </w:rPr>
      </w:pPr>
      <w:r w:rsidRPr="008B3E17">
        <w:rPr>
          <w:rFonts w:ascii="Calibri" w:hAnsi="Calibri" w:cs="Calibri"/>
          <w:sz w:val="24"/>
          <w:szCs w:val="24"/>
        </w:rPr>
        <w:t xml:space="preserve">Responder e responsabilizar-se pela segurança dos serviços prestados e/ou material fornecido perante o </w:t>
      </w:r>
      <w:r w:rsidR="0071019C" w:rsidRPr="007503D2">
        <w:rPr>
          <w:rFonts w:ascii="Calibri" w:hAnsi="Calibri" w:cs="Calibri"/>
          <w:b/>
          <w:bCs/>
          <w:sz w:val="24"/>
          <w:szCs w:val="24"/>
        </w:rPr>
        <w:t>CONTRATANTE</w:t>
      </w:r>
      <w:r w:rsidRPr="008B3E17">
        <w:rPr>
          <w:rFonts w:ascii="Calibri" w:hAnsi="Calibri" w:cs="Calibri"/>
          <w:sz w:val="24"/>
          <w:szCs w:val="24"/>
        </w:rPr>
        <w:t>, seus próprios funcionários e terceiros</w:t>
      </w:r>
      <w:r w:rsidR="00371549">
        <w:rPr>
          <w:rFonts w:ascii="Calibri" w:hAnsi="Calibri" w:cs="Calibri"/>
          <w:sz w:val="24"/>
          <w:szCs w:val="24"/>
        </w:rPr>
        <w:t xml:space="preserve"> subcontratados</w:t>
      </w:r>
      <w:r w:rsidRPr="008B3E17">
        <w:rPr>
          <w:rFonts w:ascii="Calibri" w:hAnsi="Calibri" w:cs="Calibri"/>
          <w:sz w:val="24"/>
          <w:szCs w:val="24"/>
        </w:rPr>
        <w:t xml:space="preserve">, bem como, eventuais danos patrimoniais ou extrapatrimoniais causados, adotando cuidados para prevenção de acidentes, com observação e cumprimento das normas, regulamento e determinações de segurança, adotando as medidas corretivas necessárias;   </w:t>
      </w:r>
    </w:p>
    <w:p w14:paraId="55631172" w14:textId="20B55852" w:rsidR="00655662" w:rsidRPr="008B3E17" w:rsidRDefault="00655662" w:rsidP="007503D2">
      <w:pPr>
        <w:pStyle w:val="Corpodetexto"/>
        <w:numPr>
          <w:ilvl w:val="5"/>
          <w:numId w:val="1"/>
        </w:numPr>
        <w:spacing w:before="60" w:after="60" w:line="276" w:lineRule="auto"/>
        <w:ind w:left="4253" w:right="170" w:hanging="1276"/>
        <w:jc w:val="both"/>
        <w:rPr>
          <w:rFonts w:ascii="Calibri" w:hAnsi="Calibri" w:cs="Calibri"/>
          <w:sz w:val="24"/>
          <w:szCs w:val="24"/>
        </w:rPr>
      </w:pPr>
      <w:r w:rsidRPr="008B3E17">
        <w:rPr>
          <w:rFonts w:ascii="Calibri" w:hAnsi="Calibri" w:cs="Calibri"/>
          <w:sz w:val="24"/>
          <w:szCs w:val="24"/>
        </w:rPr>
        <w:t xml:space="preserve">Assumir exclusiva e total responsabilidade por todo e qualquer dano físico ou moral, material e/ou lucros cessantes, ocasionado a qualquer de seus funcionários ou a terceiros </w:t>
      </w:r>
      <w:r w:rsidR="00363A80">
        <w:rPr>
          <w:rFonts w:ascii="Calibri" w:hAnsi="Calibri" w:cs="Calibri"/>
          <w:sz w:val="24"/>
          <w:szCs w:val="24"/>
        </w:rPr>
        <w:t xml:space="preserve">subcontratados </w:t>
      </w:r>
      <w:r w:rsidRPr="008B3E17">
        <w:rPr>
          <w:rFonts w:ascii="Calibri" w:hAnsi="Calibri" w:cs="Calibri"/>
          <w:sz w:val="24"/>
          <w:szCs w:val="24"/>
        </w:rPr>
        <w:t>e pela segurança de suas operações;</w:t>
      </w:r>
    </w:p>
    <w:p w14:paraId="54A137AD" w14:textId="5BB916B8" w:rsidR="00655662" w:rsidRPr="008B3E17" w:rsidRDefault="00655662" w:rsidP="007503D2">
      <w:pPr>
        <w:pStyle w:val="Corpodetexto"/>
        <w:numPr>
          <w:ilvl w:val="5"/>
          <w:numId w:val="1"/>
        </w:numPr>
        <w:spacing w:before="60" w:after="60" w:line="276" w:lineRule="auto"/>
        <w:ind w:left="4253" w:right="170" w:hanging="1276"/>
        <w:jc w:val="both"/>
        <w:rPr>
          <w:rFonts w:ascii="Calibri" w:hAnsi="Calibri" w:cs="Calibri"/>
          <w:sz w:val="24"/>
          <w:szCs w:val="24"/>
        </w:rPr>
      </w:pPr>
      <w:r w:rsidRPr="008B3E17">
        <w:rPr>
          <w:rFonts w:ascii="Calibri" w:hAnsi="Calibri" w:cs="Calibri"/>
          <w:sz w:val="24"/>
          <w:szCs w:val="24"/>
        </w:rPr>
        <w:t xml:space="preserve">Indenizar o </w:t>
      </w:r>
      <w:r w:rsidR="0071019C" w:rsidRPr="007503D2">
        <w:rPr>
          <w:rFonts w:ascii="Calibri" w:hAnsi="Calibri" w:cs="Calibri"/>
          <w:b/>
          <w:bCs/>
          <w:sz w:val="24"/>
          <w:szCs w:val="24"/>
        </w:rPr>
        <w:t>CONTRATANTE</w:t>
      </w:r>
      <w:r w:rsidRPr="008B3E17">
        <w:rPr>
          <w:rFonts w:ascii="Calibri" w:hAnsi="Calibri" w:cs="Calibri"/>
          <w:sz w:val="24"/>
          <w:szCs w:val="24"/>
        </w:rPr>
        <w:t xml:space="preserve">, por quaisquer danos causados por seus funcionários às instalações ou bens de propriedade do </w:t>
      </w:r>
      <w:r w:rsidR="0071019C" w:rsidRPr="007503D2">
        <w:rPr>
          <w:rFonts w:ascii="Calibri" w:hAnsi="Calibri" w:cs="Calibri"/>
          <w:b/>
          <w:bCs/>
          <w:sz w:val="24"/>
          <w:szCs w:val="24"/>
        </w:rPr>
        <w:t>CONTRATANTE</w:t>
      </w:r>
      <w:r w:rsidRPr="008B3E17">
        <w:rPr>
          <w:rFonts w:ascii="Calibri" w:hAnsi="Calibri" w:cs="Calibri"/>
          <w:sz w:val="24"/>
          <w:szCs w:val="24"/>
        </w:rPr>
        <w:t xml:space="preserve">, bem como, danos físicos ou morais, causados aos funcionários do </w:t>
      </w:r>
      <w:r w:rsidR="0071019C" w:rsidRPr="007503D2">
        <w:rPr>
          <w:rFonts w:ascii="Calibri" w:hAnsi="Calibri" w:cs="Calibri"/>
          <w:b/>
          <w:bCs/>
          <w:sz w:val="24"/>
          <w:szCs w:val="24"/>
        </w:rPr>
        <w:t>CONTRATANTE</w:t>
      </w:r>
      <w:r w:rsidRPr="008B3E17">
        <w:rPr>
          <w:rFonts w:ascii="Calibri" w:hAnsi="Calibri" w:cs="Calibri"/>
          <w:sz w:val="24"/>
          <w:szCs w:val="24"/>
        </w:rPr>
        <w:t xml:space="preserve"> ou a terceiros; </w:t>
      </w:r>
    </w:p>
    <w:p w14:paraId="47E1CBF4" w14:textId="0D93C00F" w:rsidR="00655662" w:rsidRPr="008B3E17" w:rsidRDefault="00655662" w:rsidP="007503D2">
      <w:pPr>
        <w:pStyle w:val="Corpodetexto"/>
        <w:numPr>
          <w:ilvl w:val="5"/>
          <w:numId w:val="1"/>
        </w:numPr>
        <w:spacing w:before="60" w:after="60" w:line="276" w:lineRule="auto"/>
        <w:ind w:left="4253" w:right="170" w:hanging="1276"/>
        <w:jc w:val="both"/>
        <w:rPr>
          <w:rFonts w:ascii="Calibri" w:hAnsi="Calibri" w:cs="Calibri"/>
          <w:sz w:val="24"/>
          <w:szCs w:val="24"/>
        </w:rPr>
      </w:pPr>
      <w:r w:rsidRPr="008B3E17">
        <w:rPr>
          <w:rFonts w:ascii="Calibri" w:hAnsi="Calibri" w:cs="Calibri"/>
          <w:sz w:val="24"/>
          <w:szCs w:val="24"/>
        </w:rPr>
        <w:t xml:space="preserve">Refazer de imediato qualquer serviço inadequadamente executado e sempre que solicitado pelo </w:t>
      </w:r>
      <w:r w:rsidR="0071019C" w:rsidRPr="007503D2">
        <w:rPr>
          <w:rFonts w:ascii="Calibri" w:hAnsi="Calibri" w:cs="Calibri"/>
          <w:b/>
          <w:bCs/>
          <w:sz w:val="24"/>
          <w:szCs w:val="24"/>
        </w:rPr>
        <w:t>CONTRATANTE</w:t>
      </w:r>
      <w:r w:rsidRPr="008B3E17">
        <w:rPr>
          <w:rFonts w:ascii="Calibri" w:hAnsi="Calibri" w:cs="Calibri"/>
          <w:sz w:val="24"/>
          <w:szCs w:val="24"/>
        </w:rPr>
        <w:t xml:space="preserve">;   </w:t>
      </w:r>
    </w:p>
    <w:p w14:paraId="527DAEBD" w14:textId="77777777" w:rsidR="00C57AD4" w:rsidRDefault="00655662" w:rsidP="00C57AD4">
      <w:pPr>
        <w:pStyle w:val="Corpodetexto"/>
        <w:numPr>
          <w:ilvl w:val="5"/>
          <w:numId w:val="1"/>
        </w:numPr>
        <w:spacing w:before="60" w:after="60" w:line="276" w:lineRule="auto"/>
        <w:ind w:left="4253" w:right="170" w:hanging="1276"/>
        <w:jc w:val="both"/>
        <w:rPr>
          <w:rFonts w:ascii="Calibri" w:hAnsi="Calibri" w:cs="Calibri"/>
          <w:sz w:val="24"/>
          <w:szCs w:val="24"/>
        </w:rPr>
      </w:pPr>
      <w:r w:rsidRPr="008B3E17">
        <w:rPr>
          <w:rFonts w:ascii="Calibri" w:hAnsi="Calibri" w:cs="Calibri"/>
          <w:sz w:val="24"/>
          <w:szCs w:val="24"/>
        </w:rPr>
        <w:t xml:space="preserve">Obriga-se a manter sigilo, sob pena de responsabilidade civil, penal e administrativa, sobre todo e qualquer assunto de interesse do </w:t>
      </w:r>
      <w:r w:rsidR="0071019C" w:rsidRPr="007503D2">
        <w:rPr>
          <w:rFonts w:ascii="Calibri" w:hAnsi="Calibri" w:cs="Calibri"/>
          <w:b/>
          <w:bCs/>
          <w:sz w:val="24"/>
          <w:szCs w:val="24"/>
        </w:rPr>
        <w:t>CONTRATANTE</w:t>
      </w:r>
      <w:r w:rsidRPr="008B3E17">
        <w:rPr>
          <w:rFonts w:ascii="Calibri" w:hAnsi="Calibri" w:cs="Calibri"/>
          <w:sz w:val="24"/>
          <w:szCs w:val="24"/>
        </w:rPr>
        <w:t xml:space="preserve"> ou de terceiros de que tomar conhecimento em razão da execução do Contrato, </w:t>
      </w:r>
      <w:r w:rsidRPr="008B3E17">
        <w:rPr>
          <w:rFonts w:ascii="Calibri" w:hAnsi="Calibri" w:cs="Calibri"/>
          <w:sz w:val="24"/>
          <w:szCs w:val="24"/>
        </w:rPr>
        <w:lastRenderedPageBreak/>
        <w:t>respeitando todos os critérios estabelecidos, aplicáveis aos dados, informação, regras de negócio, documentos entre outros pertinentes</w:t>
      </w:r>
      <w:r w:rsidR="00CF4998">
        <w:rPr>
          <w:rFonts w:ascii="Calibri" w:hAnsi="Calibri" w:cs="Calibri"/>
          <w:sz w:val="24"/>
          <w:szCs w:val="24"/>
        </w:rPr>
        <w:t>;</w:t>
      </w:r>
    </w:p>
    <w:p w14:paraId="7FFC345D" w14:textId="77777777" w:rsidR="00256B0F" w:rsidRDefault="00C57AD4" w:rsidP="00256B0F">
      <w:pPr>
        <w:pStyle w:val="Corpodetexto"/>
        <w:numPr>
          <w:ilvl w:val="5"/>
          <w:numId w:val="1"/>
        </w:numPr>
        <w:spacing w:before="60" w:after="60" w:line="276" w:lineRule="auto"/>
        <w:ind w:left="4253" w:right="170" w:hanging="1276"/>
        <w:jc w:val="both"/>
        <w:rPr>
          <w:rFonts w:ascii="Calibri" w:hAnsi="Calibri" w:cs="Calibri"/>
          <w:sz w:val="24"/>
          <w:szCs w:val="24"/>
        </w:rPr>
      </w:pPr>
      <w:r>
        <w:rPr>
          <w:rFonts w:ascii="Calibri" w:hAnsi="Calibri" w:cs="Calibri"/>
          <w:sz w:val="24"/>
          <w:szCs w:val="24"/>
        </w:rPr>
        <w:t>R</w:t>
      </w:r>
      <w:r w:rsidR="00655662" w:rsidRPr="00C57AD4">
        <w:rPr>
          <w:rFonts w:ascii="Calibri" w:hAnsi="Calibri" w:cs="Calibri"/>
          <w:sz w:val="24"/>
          <w:szCs w:val="24"/>
        </w:rPr>
        <w:t>esponsabili</w:t>
      </w:r>
      <w:r>
        <w:rPr>
          <w:rFonts w:ascii="Calibri" w:hAnsi="Calibri" w:cs="Calibri"/>
          <w:sz w:val="24"/>
          <w:szCs w:val="24"/>
        </w:rPr>
        <w:t>zar-se pel</w:t>
      </w:r>
      <w:r w:rsidR="00655662" w:rsidRPr="00C57AD4">
        <w:rPr>
          <w:rFonts w:ascii="Calibri" w:hAnsi="Calibri" w:cs="Calibri"/>
          <w:sz w:val="24"/>
          <w:szCs w:val="24"/>
        </w:rPr>
        <w:t>o recolhimento de tributos incidentes sobre os serviços ora contratados</w:t>
      </w:r>
      <w:r>
        <w:rPr>
          <w:rFonts w:ascii="Calibri" w:hAnsi="Calibri" w:cs="Calibri"/>
          <w:sz w:val="24"/>
          <w:szCs w:val="24"/>
        </w:rPr>
        <w:t>;</w:t>
      </w:r>
    </w:p>
    <w:p w14:paraId="3ED1A62F" w14:textId="5DE47D5B" w:rsidR="005E0E46" w:rsidRDefault="00256B0F" w:rsidP="005E0E46">
      <w:pPr>
        <w:pStyle w:val="Corpodetexto"/>
        <w:numPr>
          <w:ilvl w:val="5"/>
          <w:numId w:val="1"/>
        </w:numPr>
        <w:spacing w:before="60" w:after="60" w:line="276" w:lineRule="auto"/>
        <w:ind w:left="4253" w:right="170" w:hanging="1276"/>
        <w:jc w:val="both"/>
        <w:rPr>
          <w:rFonts w:ascii="Calibri" w:hAnsi="Calibri" w:cs="Calibri"/>
          <w:sz w:val="24"/>
          <w:szCs w:val="24"/>
        </w:rPr>
      </w:pPr>
      <w:r>
        <w:rPr>
          <w:rFonts w:ascii="Calibri" w:hAnsi="Calibri" w:cs="Calibri"/>
          <w:sz w:val="24"/>
          <w:szCs w:val="24"/>
        </w:rPr>
        <w:t>Entregar p</w:t>
      </w:r>
      <w:r w:rsidR="00655662" w:rsidRPr="00256B0F">
        <w:rPr>
          <w:rFonts w:ascii="Calibri" w:hAnsi="Calibri" w:cs="Calibri"/>
          <w:sz w:val="24"/>
          <w:szCs w:val="24"/>
        </w:rPr>
        <w:t xml:space="preserve">ara </w:t>
      </w:r>
      <w:r w:rsidR="00992725">
        <w:rPr>
          <w:rFonts w:ascii="Calibri" w:hAnsi="Calibri" w:cs="Calibri"/>
          <w:sz w:val="24"/>
          <w:szCs w:val="24"/>
        </w:rPr>
        <w:t xml:space="preserve">o </w:t>
      </w:r>
      <w:r w:rsidR="00655662" w:rsidRPr="00256B0F">
        <w:rPr>
          <w:rFonts w:ascii="Calibri" w:hAnsi="Calibri" w:cs="Calibri"/>
          <w:sz w:val="24"/>
          <w:szCs w:val="24"/>
        </w:rPr>
        <w:t xml:space="preserve">fiscal do </w:t>
      </w:r>
      <w:r>
        <w:rPr>
          <w:rFonts w:ascii="Calibri" w:hAnsi="Calibri" w:cs="Calibri"/>
          <w:sz w:val="24"/>
          <w:szCs w:val="24"/>
        </w:rPr>
        <w:t>co</w:t>
      </w:r>
      <w:r w:rsidR="00655662" w:rsidRPr="00256B0F">
        <w:rPr>
          <w:rFonts w:ascii="Calibri" w:hAnsi="Calibri" w:cs="Calibri"/>
          <w:sz w:val="24"/>
          <w:szCs w:val="24"/>
        </w:rPr>
        <w:t xml:space="preserve">ntrato </w:t>
      </w:r>
      <w:r w:rsidR="00142294">
        <w:rPr>
          <w:rFonts w:ascii="Calibri" w:hAnsi="Calibri" w:cs="Calibri"/>
          <w:sz w:val="24"/>
          <w:szCs w:val="24"/>
        </w:rPr>
        <w:t xml:space="preserve">o termo de aceite </w:t>
      </w:r>
      <w:r w:rsidR="00655662" w:rsidRPr="00256B0F">
        <w:rPr>
          <w:rFonts w:ascii="Calibri" w:hAnsi="Calibri" w:cs="Calibri"/>
          <w:sz w:val="24"/>
          <w:szCs w:val="24"/>
        </w:rPr>
        <w:t>digitalizad</w:t>
      </w:r>
      <w:r w:rsidR="00650970">
        <w:rPr>
          <w:rFonts w:ascii="Calibri" w:hAnsi="Calibri" w:cs="Calibri"/>
          <w:sz w:val="24"/>
          <w:szCs w:val="24"/>
        </w:rPr>
        <w:t>o</w:t>
      </w:r>
      <w:r w:rsidR="00655662" w:rsidRPr="00256B0F">
        <w:rPr>
          <w:rFonts w:ascii="Calibri" w:hAnsi="Calibri" w:cs="Calibri"/>
          <w:sz w:val="24"/>
          <w:szCs w:val="24"/>
        </w:rPr>
        <w:t>, para fiscalização, conferência</w:t>
      </w:r>
      <w:r w:rsidR="00650970">
        <w:rPr>
          <w:rFonts w:ascii="Calibri" w:hAnsi="Calibri" w:cs="Calibri"/>
          <w:sz w:val="24"/>
          <w:szCs w:val="24"/>
        </w:rPr>
        <w:t xml:space="preserve"> e</w:t>
      </w:r>
      <w:r w:rsidR="00655662" w:rsidRPr="00256B0F">
        <w:rPr>
          <w:rFonts w:ascii="Calibri" w:hAnsi="Calibri" w:cs="Calibri"/>
          <w:sz w:val="24"/>
          <w:szCs w:val="24"/>
        </w:rPr>
        <w:t xml:space="preserve"> recebimento dos serviços, sendo que, após, deverá a mídia permanecer com o fiscal do contrato</w:t>
      </w:r>
      <w:r>
        <w:rPr>
          <w:rFonts w:ascii="Calibri" w:hAnsi="Calibri" w:cs="Calibri"/>
          <w:sz w:val="24"/>
          <w:szCs w:val="24"/>
        </w:rPr>
        <w:t>;</w:t>
      </w:r>
    </w:p>
    <w:p w14:paraId="47F35320" w14:textId="7831D634" w:rsidR="00655662" w:rsidRPr="0052168D" w:rsidRDefault="005E0E46" w:rsidP="0052168D">
      <w:pPr>
        <w:pStyle w:val="Corpodetexto"/>
        <w:numPr>
          <w:ilvl w:val="5"/>
          <w:numId w:val="1"/>
        </w:numPr>
        <w:spacing w:before="60" w:after="60" w:line="276" w:lineRule="auto"/>
        <w:ind w:left="4253" w:right="170" w:hanging="1418"/>
        <w:jc w:val="both"/>
        <w:rPr>
          <w:rFonts w:ascii="Calibri" w:hAnsi="Calibri" w:cs="Calibri"/>
          <w:sz w:val="24"/>
          <w:szCs w:val="24"/>
        </w:rPr>
      </w:pPr>
      <w:r>
        <w:rPr>
          <w:rFonts w:ascii="Calibri" w:hAnsi="Calibri" w:cs="Calibri"/>
          <w:sz w:val="24"/>
          <w:szCs w:val="24"/>
        </w:rPr>
        <w:t>D</w:t>
      </w:r>
      <w:r w:rsidR="00E05C9A" w:rsidRPr="005E0E46">
        <w:rPr>
          <w:rFonts w:ascii="Calibri" w:hAnsi="Calibri" w:cs="Calibri"/>
          <w:sz w:val="24"/>
          <w:szCs w:val="24"/>
        </w:rPr>
        <w:t>isponibilizar equipes técnicas com qualificação e expertise no</w:t>
      </w:r>
      <w:r w:rsidR="0076133D" w:rsidRPr="005E0E46">
        <w:rPr>
          <w:rFonts w:ascii="Calibri" w:hAnsi="Calibri" w:cs="Calibri"/>
          <w:sz w:val="24"/>
          <w:szCs w:val="24"/>
        </w:rPr>
        <w:t xml:space="preserve"> </w:t>
      </w:r>
      <w:r w:rsidR="00746B3A" w:rsidRPr="005E0E46">
        <w:rPr>
          <w:rFonts w:ascii="Calibri" w:hAnsi="Calibri" w:cs="Calibri"/>
          <w:sz w:val="24"/>
          <w:szCs w:val="24"/>
        </w:rPr>
        <w:t>serviço de suporte técnico</w:t>
      </w:r>
      <w:r w:rsidR="001B0BF9" w:rsidRPr="005E0E46">
        <w:rPr>
          <w:rFonts w:ascii="Calibri" w:hAnsi="Calibri" w:cs="Calibri"/>
          <w:sz w:val="24"/>
          <w:szCs w:val="24"/>
        </w:rPr>
        <w:t>, na mo</w:t>
      </w:r>
      <w:r w:rsidR="002E3299" w:rsidRPr="005E0E46">
        <w:rPr>
          <w:rFonts w:ascii="Calibri" w:hAnsi="Calibri" w:cs="Calibri"/>
          <w:sz w:val="24"/>
          <w:szCs w:val="24"/>
        </w:rPr>
        <w:t xml:space="preserve">delo </w:t>
      </w:r>
      <w:r w:rsidR="002E3299" w:rsidRPr="005E0E46">
        <w:rPr>
          <w:rFonts w:ascii="Calibri" w:hAnsi="Calibri" w:cs="Calibri"/>
          <w:i/>
          <w:iCs/>
          <w:sz w:val="24"/>
          <w:szCs w:val="24"/>
        </w:rPr>
        <w:t>Microsoft</w:t>
      </w:r>
      <w:r w:rsidR="001B0BF9" w:rsidRPr="005E0E46">
        <w:rPr>
          <w:rFonts w:ascii="Calibri" w:hAnsi="Calibri" w:cs="Calibri"/>
          <w:i/>
          <w:iCs/>
          <w:sz w:val="24"/>
          <w:szCs w:val="24"/>
        </w:rPr>
        <w:t xml:space="preserve"> Unified Support</w:t>
      </w:r>
      <w:r w:rsidR="00E05C9A" w:rsidRPr="005E0E46">
        <w:rPr>
          <w:rFonts w:ascii="Calibri" w:hAnsi="Calibri" w:cs="Calibri"/>
          <w:sz w:val="24"/>
          <w:szCs w:val="24"/>
        </w:rPr>
        <w:t>, que det</w:t>
      </w:r>
      <w:r w:rsidR="0052168D">
        <w:rPr>
          <w:rFonts w:ascii="Calibri" w:hAnsi="Calibri" w:cs="Calibri"/>
          <w:sz w:val="24"/>
          <w:szCs w:val="24"/>
        </w:rPr>
        <w:t>enham</w:t>
      </w:r>
      <w:r w:rsidR="00E05C9A" w:rsidRPr="005E0E46">
        <w:rPr>
          <w:rFonts w:ascii="Calibri" w:hAnsi="Calibri" w:cs="Calibri"/>
          <w:sz w:val="24"/>
          <w:szCs w:val="24"/>
        </w:rPr>
        <w:t xml:space="preserve"> conhecimento pleno dos recursos, funcionalidades e características do </w:t>
      </w:r>
      <w:r w:rsidR="001B0BF9" w:rsidRPr="005E0E46">
        <w:rPr>
          <w:rFonts w:ascii="Calibri" w:hAnsi="Calibri" w:cs="Calibri"/>
          <w:sz w:val="24"/>
          <w:szCs w:val="24"/>
        </w:rPr>
        <w:t>serviço</w:t>
      </w:r>
      <w:r w:rsidR="00E05C9A" w:rsidRPr="005E0E46">
        <w:rPr>
          <w:rFonts w:ascii="Calibri" w:hAnsi="Calibri" w:cs="Calibri"/>
          <w:sz w:val="24"/>
          <w:szCs w:val="24"/>
        </w:rPr>
        <w:t xml:space="preserve"> em questão.</w:t>
      </w:r>
    </w:p>
    <w:p w14:paraId="1D9DEB50" w14:textId="48E11E97" w:rsidR="00655662" w:rsidRPr="0052168D" w:rsidRDefault="00655662" w:rsidP="0052168D">
      <w:pPr>
        <w:pStyle w:val="Corpodetexto"/>
        <w:numPr>
          <w:ilvl w:val="4"/>
          <w:numId w:val="1"/>
        </w:numPr>
        <w:spacing w:before="60" w:after="60" w:line="276" w:lineRule="auto"/>
        <w:ind w:left="2977" w:right="170" w:hanging="1098"/>
        <w:jc w:val="both"/>
        <w:rPr>
          <w:rFonts w:ascii="Calibri" w:hAnsi="Calibri" w:cs="Calibri"/>
          <w:b/>
          <w:bCs/>
          <w:sz w:val="24"/>
          <w:szCs w:val="24"/>
        </w:rPr>
      </w:pPr>
      <w:r w:rsidRPr="00A3486F">
        <w:rPr>
          <w:rFonts w:ascii="Calibri" w:hAnsi="Calibri" w:cs="Calibri"/>
          <w:b/>
          <w:bCs/>
          <w:sz w:val="24"/>
          <w:szCs w:val="24"/>
        </w:rPr>
        <w:t xml:space="preserve">Obrigações do </w:t>
      </w:r>
      <w:r w:rsidR="00A604EB">
        <w:rPr>
          <w:rFonts w:ascii="Calibri" w:hAnsi="Calibri" w:cs="Calibri"/>
          <w:b/>
          <w:bCs/>
          <w:sz w:val="24"/>
          <w:szCs w:val="24"/>
        </w:rPr>
        <w:t>CONTRATANTE:</w:t>
      </w:r>
      <w:r w:rsidR="0052168D">
        <w:rPr>
          <w:rFonts w:ascii="Calibri" w:hAnsi="Calibri" w:cs="Calibri"/>
          <w:b/>
          <w:bCs/>
          <w:sz w:val="24"/>
          <w:szCs w:val="24"/>
        </w:rPr>
        <w:t xml:space="preserve"> </w:t>
      </w:r>
      <w:r w:rsidR="0052168D" w:rsidRPr="0052168D">
        <w:rPr>
          <w:rFonts w:ascii="Calibri" w:hAnsi="Calibri" w:cs="Calibri"/>
          <w:sz w:val="24"/>
          <w:szCs w:val="24"/>
        </w:rPr>
        <w:t>o</w:t>
      </w:r>
      <w:r w:rsidRPr="0052168D">
        <w:rPr>
          <w:rFonts w:ascii="Calibri" w:hAnsi="Calibri" w:cs="Calibri"/>
          <w:sz w:val="24"/>
          <w:szCs w:val="24"/>
        </w:rPr>
        <w:t xml:space="preserve"> </w:t>
      </w:r>
      <w:r w:rsidR="0071019C" w:rsidRPr="00F1460B">
        <w:rPr>
          <w:rFonts w:ascii="Calibri" w:hAnsi="Calibri" w:cs="Calibri"/>
          <w:b/>
          <w:bCs/>
          <w:sz w:val="24"/>
          <w:szCs w:val="24"/>
        </w:rPr>
        <w:t>CONTRATANTE</w:t>
      </w:r>
      <w:r w:rsidRPr="0052168D">
        <w:rPr>
          <w:rFonts w:ascii="Calibri" w:hAnsi="Calibri" w:cs="Calibri"/>
          <w:sz w:val="24"/>
          <w:szCs w:val="24"/>
        </w:rPr>
        <w:t xml:space="preserve"> dará plena e fiel execução ao presente instrumento, respeitando todas as suas cláusulas e condições,</w:t>
      </w:r>
      <w:r w:rsidR="0052168D">
        <w:rPr>
          <w:rFonts w:ascii="Calibri" w:hAnsi="Calibri" w:cs="Calibri"/>
          <w:sz w:val="24"/>
          <w:szCs w:val="24"/>
        </w:rPr>
        <w:t xml:space="preserve"> e</w:t>
      </w:r>
      <w:r w:rsidRPr="0052168D">
        <w:rPr>
          <w:rFonts w:ascii="Calibri" w:hAnsi="Calibri" w:cs="Calibri"/>
          <w:sz w:val="24"/>
          <w:szCs w:val="24"/>
        </w:rPr>
        <w:t xml:space="preserve"> obrigando-se</w:t>
      </w:r>
      <w:r w:rsidR="0052168D">
        <w:rPr>
          <w:rFonts w:ascii="Calibri" w:hAnsi="Calibri" w:cs="Calibri"/>
          <w:sz w:val="24"/>
          <w:szCs w:val="24"/>
        </w:rPr>
        <w:t>e</w:t>
      </w:r>
      <w:r w:rsidRPr="0052168D">
        <w:rPr>
          <w:rFonts w:ascii="Calibri" w:hAnsi="Calibri" w:cs="Calibri"/>
          <w:sz w:val="24"/>
          <w:szCs w:val="24"/>
        </w:rPr>
        <w:t xml:space="preserve"> ainda</w:t>
      </w:r>
      <w:r w:rsidR="0052168D">
        <w:rPr>
          <w:rFonts w:ascii="Calibri" w:hAnsi="Calibri" w:cs="Calibri"/>
          <w:sz w:val="24"/>
          <w:szCs w:val="24"/>
        </w:rPr>
        <w:t>e</w:t>
      </w:r>
      <w:r w:rsidRPr="0052168D">
        <w:rPr>
          <w:rFonts w:ascii="Calibri" w:hAnsi="Calibri" w:cs="Calibri"/>
          <w:sz w:val="24"/>
          <w:szCs w:val="24"/>
        </w:rPr>
        <w:t xml:space="preserve"> a:</w:t>
      </w:r>
    </w:p>
    <w:p w14:paraId="4E590E6A" w14:textId="2972B4BA" w:rsidR="00655662" w:rsidRPr="004F63BE" w:rsidRDefault="00ED5ED5" w:rsidP="00650970">
      <w:pPr>
        <w:pStyle w:val="Corpodetexto"/>
        <w:numPr>
          <w:ilvl w:val="5"/>
          <w:numId w:val="1"/>
        </w:numPr>
        <w:spacing w:before="60" w:after="60" w:line="276" w:lineRule="auto"/>
        <w:ind w:left="4395" w:right="170" w:hanging="1418"/>
        <w:jc w:val="both"/>
        <w:rPr>
          <w:rFonts w:ascii="Calibri" w:hAnsi="Calibri" w:cs="Calibri"/>
          <w:sz w:val="24"/>
          <w:szCs w:val="24"/>
        </w:rPr>
      </w:pPr>
      <w:r w:rsidRPr="004F63BE">
        <w:rPr>
          <w:rFonts w:ascii="Calibri" w:hAnsi="Calibri" w:cs="Calibri"/>
          <w:sz w:val="24"/>
          <w:szCs w:val="24"/>
        </w:rPr>
        <w:t>Nomear Gestor e Fiscais Técnico, Administrativo e Demandante para acompanhar e fiscalizar a execução do contrato, nos termos do art. 117 da Lei nº 14.133/2021;</w:t>
      </w:r>
    </w:p>
    <w:p w14:paraId="498AD4BF" w14:textId="4FCA0A5D" w:rsidR="00655662" w:rsidRPr="004F63BE" w:rsidRDefault="00B33DDF" w:rsidP="00650970">
      <w:pPr>
        <w:pStyle w:val="Corpodetexto"/>
        <w:numPr>
          <w:ilvl w:val="5"/>
          <w:numId w:val="1"/>
        </w:numPr>
        <w:spacing w:before="60" w:after="60" w:line="276" w:lineRule="auto"/>
        <w:ind w:left="4395" w:right="170" w:hanging="1418"/>
        <w:jc w:val="both"/>
        <w:rPr>
          <w:rFonts w:ascii="Calibri" w:hAnsi="Calibri" w:cs="Calibri"/>
          <w:sz w:val="24"/>
          <w:szCs w:val="24"/>
        </w:rPr>
      </w:pPr>
      <w:r w:rsidRPr="004F63BE">
        <w:rPr>
          <w:rFonts w:ascii="Calibri" w:hAnsi="Calibri" w:cs="Calibri"/>
          <w:sz w:val="24"/>
          <w:szCs w:val="24"/>
        </w:rPr>
        <w:t xml:space="preserve">Encaminhar formalmente à </w:t>
      </w:r>
      <w:r w:rsidRPr="00BF4D5D">
        <w:rPr>
          <w:rFonts w:ascii="Calibri" w:hAnsi="Calibri" w:cs="Calibri"/>
          <w:b/>
          <w:bCs/>
          <w:sz w:val="24"/>
          <w:szCs w:val="24"/>
        </w:rPr>
        <w:t>CONTRATADA</w:t>
      </w:r>
      <w:r w:rsidRPr="004F63BE">
        <w:rPr>
          <w:rFonts w:ascii="Calibri" w:hAnsi="Calibri" w:cs="Calibri"/>
          <w:sz w:val="24"/>
          <w:szCs w:val="24"/>
        </w:rPr>
        <w:t xml:space="preserve"> as demandas relativas à execução contratual, mediante </w:t>
      </w:r>
      <w:r w:rsidR="00E562C9" w:rsidRPr="004F63BE">
        <w:rPr>
          <w:rFonts w:ascii="Calibri" w:hAnsi="Calibri" w:cs="Calibri"/>
          <w:sz w:val="24"/>
          <w:szCs w:val="24"/>
        </w:rPr>
        <w:t xml:space="preserve">abertura de </w:t>
      </w:r>
      <w:r w:rsidR="00856C1F" w:rsidRPr="004F63BE">
        <w:rPr>
          <w:rFonts w:ascii="Calibri" w:hAnsi="Calibri" w:cs="Calibri"/>
          <w:sz w:val="24"/>
          <w:szCs w:val="24"/>
        </w:rPr>
        <w:t>chamado</w:t>
      </w:r>
      <w:r w:rsidRPr="004F63BE">
        <w:rPr>
          <w:rFonts w:ascii="Calibri" w:hAnsi="Calibri" w:cs="Calibri"/>
          <w:sz w:val="24"/>
          <w:szCs w:val="24"/>
        </w:rPr>
        <w:t>, conforme critérios estabelecidos neste Termo de Referência</w:t>
      </w:r>
      <w:r w:rsidR="00655662" w:rsidRPr="004F63BE">
        <w:rPr>
          <w:rFonts w:ascii="Calibri" w:hAnsi="Calibri" w:cs="Calibri"/>
          <w:sz w:val="24"/>
          <w:szCs w:val="24"/>
        </w:rPr>
        <w:t>;</w:t>
      </w:r>
    </w:p>
    <w:p w14:paraId="6E106DDD" w14:textId="5DC4AE27" w:rsidR="00655662" w:rsidRPr="004F63BE" w:rsidRDefault="001631C3" w:rsidP="00650970">
      <w:pPr>
        <w:pStyle w:val="Corpodetexto"/>
        <w:numPr>
          <w:ilvl w:val="5"/>
          <w:numId w:val="1"/>
        </w:numPr>
        <w:spacing w:before="60" w:after="60" w:line="276" w:lineRule="auto"/>
        <w:ind w:left="4395" w:right="170" w:hanging="1418"/>
        <w:jc w:val="both"/>
        <w:rPr>
          <w:rFonts w:ascii="Calibri" w:hAnsi="Calibri" w:cs="Calibri"/>
          <w:sz w:val="24"/>
          <w:szCs w:val="24"/>
        </w:rPr>
      </w:pPr>
      <w:r w:rsidRPr="004F63BE">
        <w:rPr>
          <w:rFonts w:ascii="Calibri" w:hAnsi="Calibri" w:cs="Calibri"/>
          <w:sz w:val="24"/>
          <w:szCs w:val="24"/>
        </w:rPr>
        <w:t xml:space="preserve">Assegurar </w:t>
      </w:r>
      <w:r w:rsidR="00945383" w:rsidRPr="004F63BE">
        <w:rPr>
          <w:rFonts w:ascii="Calibri" w:hAnsi="Calibri" w:cs="Calibri"/>
          <w:sz w:val="24"/>
          <w:szCs w:val="24"/>
        </w:rPr>
        <w:t xml:space="preserve">à </w:t>
      </w:r>
      <w:r w:rsidR="00945383" w:rsidRPr="00BF4D5D">
        <w:rPr>
          <w:rFonts w:ascii="Calibri" w:hAnsi="Calibri" w:cs="Calibri"/>
          <w:b/>
          <w:bCs/>
          <w:sz w:val="24"/>
          <w:szCs w:val="24"/>
        </w:rPr>
        <w:t>CONTRATADA</w:t>
      </w:r>
      <w:r w:rsidR="00945383" w:rsidRPr="004F63BE">
        <w:rPr>
          <w:rFonts w:ascii="Calibri" w:hAnsi="Calibri" w:cs="Calibri"/>
          <w:sz w:val="24"/>
          <w:szCs w:val="24"/>
        </w:rPr>
        <w:t xml:space="preserve"> acesso às instalações e recursos necessários para a adequada execução do contrato;</w:t>
      </w:r>
    </w:p>
    <w:p w14:paraId="0753A642" w14:textId="2541B0A6" w:rsidR="00655662" w:rsidRPr="004F63BE" w:rsidRDefault="00194CDD" w:rsidP="00650970">
      <w:pPr>
        <w:pStyle w:val="Corpodetexto"/>
        <w:numPr>
          <w:ilvl w:val="5"/>
          <w:numId w:val="1"/>
        </w:numPr>
        <w:spacing w:before="60" w:after="60" w:line="276" w:lineRule="auto"/>
        <w:ind w:left="4395" w:right="170" w:hanging="1418"/>
        <w:jc w:val="both"/>
        <w:rPr>
          <w:rFonts w:ascii="Calibri" w:hAnsi="Calibri" w:cs="Calibri"/>
          <w:sz w:val="24"/>
          <w:szCs w:val="24"/>
        </w:rPr>
      </w:pPr>
      <w:r w:rsidRPr="004F63BE">
        <w:rPr>
          <w:rFonts w:ascii="Calibri" w:hAnsi="Calibri" w:cs="Calibri"/>
          <w:sz w:val="24"/>
          <w:szCs w:val="24"/>
        </w:rPr>
        <w:t xml:space="preserve">Comunicar à </w:t>
      </w:r>
      <w:r w:rsidRPr="00BF4D5D">
        <w:rPr>
          <w:rFonts w:ascii="Calibri" w:hAnsi="Calibri" w:cs="Calibri"/>
          <w:b/>
          <w:bCs/>
          <w:sz w:val="24"/>
          <w:szCs w:val="24"/>
        </w:rPr>
        <w:t>CONTRATADA</w:t>
      </w:r>
      <w:r w:rsidRPr="004F63BE">
        <w:rPr>
          <w:rFonts w:ascii="Calibri" w:hAnsi="Calibri" w:cs="Calibri"/>
          <w:sz w:val="24"/>
          <w:szCs w:val="24"/>
        </w:rPr>
        <w:t>,</w:t>
      </w:r>
      <w:r w:rsidR="00690DF7" w:rsidRPr="004F63BE">
        <w:rPr>
          <w:rFonts w:ascii="Calibri" w:hAnsi="Calibri" w:cs="Calibri"/>
          <w:sz w:val="24"/>
          <w:szCs w:val="24"/>
        </w:rPr>
        <w:t xml:space="preserve"> </w:t>
      </w:r>
      <w:r w:rsidRPr="004F63BE">
        <w:rPr>
          <w:rFonts w:ascii="Calibri" w:hAnsi="Calibri" w:cs="Calibri"/>
          <w:sz w:val="24"/>
          <w:szCs w:val="24"/>
        </w:rPr>
        <w:t xml:space="preserve">tempestivamente, quaisquer </w:t>
      </w:r>
      <w:r w:rsidR="00D27EE6" w:rsidRPr="004F63BE">
        <w:rPr>
          <w:rFonts w:ascii="Calibri" w:hAnsi="Calibri" w:cs="Calibri"/>
          <w:sz w:val="24"/>
          <w:szCs w:val="24"/>
        </w:rPr>
        <w:t>falhas ou inconsistências na execução do contrato</w:t>
      </w:r>
      <w:r w:rsidR="00655662" w:rsidRPr="004F63BE">
        <w:rPr>
          <w:rFonts w:ascii="Calibri" w:hAnsi="Calibri" w:cs="Calibri"/>
          <w:sz w:val="24"/>
          <w:szCs w:val="24"/>
        </w:rPr>
        <w:t>;</w:t>
      </w:r>
    </w:p>
    <w:p w14:paraId="68B5E616" w14:textId="38E7F3DA" w:rsidR="00596394" w:rsidRPr="004F63BE" w:rsidRDefault="00F67475" w:rsidP="00650970">
      <w:pPr>
        <w:pStyle w:val="Corpodetexto"/>
        <w:numPr>
          <w:ilvl w:val="5"/>
          <w:numId w:val="1"/>
        </w:numPr>
        <w:spacing w:before="60" w:after="60" w:line="276" w:lineRule="auto"/>
        <w:ind w:left="4395" w:right="170" w:hanging="1418"/>
        <w:jc w:val="both"/>
        <w:rPr>
          <w:rFonts w:ascii="Calibri" w:hAnsi="Calibri" w:cs="Calibri"/>
          <w:sz w:val="24"/>
          <w:szCs w:val="24"/>
        </w:rPr>
      </w:pPr>
      <w:r w:rsidRPr="004F63BE">
        <w:rPr>
          <w:rFonts w:ascii="Calibri" w:hAnsi="Calibri" w:cs="Calibri"/>
          <w:sz w:val="24"/>
          <w:szCs w:val="24"/>
        </w:rPr>
        <w:t xml:space="preserve">Assegurar que o suporte seja realizado exclusivamente pela </w:t>
      </w:r>
      <w:r w:rsidRPr="00BF4D5D">
        <w:rPr>
          <w:rFonts w:ascii="Calibri" w:hAnsi="Calibri" w:cs="Calibri"/>
          <w:b/>
          <w:bCs/>
          <w:sz w:val="24"/>
          <w:szCs w:val="24"/>
        </w:rPr>
        <w:t>CONTRATADA</w:t>
      </w:r>
      <w:r w:rsidRPr="004F63BE">
        <w:rPr>
          <w:rFonts w:ascii="Calibri" w:hAnsi="Calibri" w:cs="Calibri"/>
          <w:sz w:val="24"/>
          <w:szCs w:val="24"/>
        </w:rPr>
        <w:t xml:space="preserve"> ou por representantes por ela autorizados</w:t>
      </w:r>
      <w:r w:rsidR="00596394" w:rsidRPr="004F63BE">
        <w:rPr>
          <w:rFonts w:ascii="Calibri" w:hAnsi="Calibri" w:cs="Calibri"/>
          <w:sz w:val="24"/>
          <w:szCs w:val="24"/>
        </w:rPr>
        <w:t>, durante a vigência do contrato;</w:t>
      </w:r>
    </w:p>
    <w:p w14:paraId="72427053" w14:textId="199E7CBD" w:rsidR="009B6F0B" w:rsidRPr="004F63BE" w:rsidRDefault="009B6F0B" w:rsidP="00650970">
      <w:pPr>
        <w:pStyle w:val="Corpodetexto"/>
        <w:numPr>
          <w:ilvl w:val="5"/>
          <w:numId w:val="1"/>
        </w:numPr>
        <w:spacing w:before="60" w:after="60" w:line="276" w:lineRule="auto"/>
        <w:ind w:left="4395" w:right="170" w:hanging="1418"/>
        <w:jc w:val="both"/>
        <w:rPr>
          <w:rFonts w:ascii="Calibri" w:hAnsi="Calibri" w:cs="Calibri"/>
          <w:sz w:val="24"/>
          <w:szCs w:val="24"/>
        </w:rPr>
      </w:pPr>
      <w:r w:rsidRPr="004F63BE">
        <w:rPr>
          <w:rFonts w:ascii="Calibri" w:hAnsi="Calibri" w:cs="Calibri"/>
          <w:sz w:val="24"/>
          <w:szCs w:val="24"/>
        </w:rPr>
        <w:t>Fornecer infraestrutura</w:t>
      </w:r>
      <w:r w:rsidR="00B60007" w:rsidRPr="004F63BE">
        <w:rPr>
          <w:rFonts w:ascii="Calibri" w:hAnsi="Calibri" w:cs="Calibri"/>
          <w:sz w:val="24"/>
          <w:szCs w:val="24"/>
        </w:rPr>
        <w:t xml:space="preserve"> mínima exigida, como conectividade, acessos remotos, recursos de rede e segurança, conforme especificações da </w:t>
      </w:r>
      <w:r w:rsidR="00B60007" w:rsidRPr="00BF4D5D">
        <w:rPr>
          <w:rFonts w:ascii="Calibri" w:hAnsi="Calibri" w:cs="Calibri"/>
          <w:b/>
          <w:bCs/>
          <w:sz w:val="24"/>
          <w:szCs w:val="24"/>
        </w:rPr>
        <w:t>CONTRATADA</w:t>
      </w:r>
      <w:r w:rsidR="00B60007" w:rsidRPr="004F63BE">
        <w:rPr>
          <w:rFonts w:ascii="Calibri" w:hAnsi="Calibri" w:cs="Calibri"/>
          <w:sz w:val="24"/>
          <w:szCs w:val="24"/>
        </w:rPr>
        <w:t>;</w:t>
      </w:r>
    </w:p>
    <w:p w14:paraId="74FD923A" w14:textId="44AAE0B9" w:rsidR="00810A25" w:rsidRPr="004F63BE" w:rsidRDefault="00810A25" w:rsidP="00650970">
      <w:pPr>
        <w:pStyle w:val="Corpodetexto"/>
        <w:numPr>
          <w:ilvl w:val="5"/>
          <w:numId w:val="1"/>
        </w:numPr>
        <w:spacing w:before="60" w:after="60" w:line="276" w:lineRule="auto"/>
        <w:ind w:left="4395" w:right="170" w:hanging="1418"/>
        <w:jc w:val="both"/>
        <w:rPr>
          <w:rFonts w:ascii="Calibri" w:hAnsi="Calibri" w:cs="Calibri"/>
          <w:sz w:val="24"/>
          <w:szCs w:val="24"/>
        </w:rPr>
      </w:pPr>
      <w:r w:rsidRPr="004F63BE">
        <w:rPr>
          <w:rFonts w:ascii="Calibri" w:hAnsi="Calibri" w:cs="Calibri"/>
          <w:sz w:val="24"/>
          <w:szCs w:val="24"/>
        </w:rPr>
        <w:t xml:space="preserve">Proceder com o aceite provisório e definitivo do objeto, </w:t>
      </w:r>
      <w:r w:rsidR="00F33C97" w:rsidRPr="004F63BE">
        <w:rPr>
          <w:rFonts w:ascii="Calibri" w:hAnsi="Calibri" w:cs="Calibri"/>
          <w:sz w:val="24"/>
          <w:szCs w:val="24"/>
        </w:rPr>
        <w:t>conforme legislação aplicável e cláusulas específicas dest</w:t>
      </w:r>
      <w:r w:rsidR="00154B10" w:rsidRPr="004F63BE">
        <w:rPr>
          <w:rFonts w:ascii="Calibri" w:hAnsi="Calibri" w:cs="Calibri"/>
          <w:sz w:val="24"/>
          <w:szCs w:val="24"/>
        </w:rPr>
        <w:t>a contratação</w:t>
      </w:r>
      <w:r w:rsidR="00855FC6" w:rsidRPr="004F63BE">
        <w:rPr>
          <w:rFonts w:ascii="Calibri" w:hAnsi="Calibri" w:cs="Calibri"/>
          <w:sz w:val="24"/>
          <w:szCs w:val="24"/>
        </w:rPr>
        <w:t>;</w:t>
      </w:r>
    </w:p>
    <w:p w14:paraId="57EA59E9" w14:textId="538EED04" w:rsidR="00BF4D5D" w:rsidRPr="00824E30" w:rsidRDefault="00855FC6" w:rsidP="00650970">
      <w:pPr>
        <w:pStyle w:val="Corpodetexto"/>
        <w:numPr>
          <w:ilvl w:val="5"/>
          <w:numId w:val="1"/>
        </w:numPr>
        <w:spacing w:before="60" w:after="60" w:line="276" w:lineRule="auto"/>
        <w:ind w:left="4395" w:right="170" w:hanging="1418"/>
        <w:jc w:val="both"/>
        <w:rPr>
          <w:rFonts w:ascii="Calibri" w:hAnsi="Calibri" w:cs="Calibri"/>
          <w:sz w:val="24"/>
          <w:szCs w:val="24"/>
        </w:rPr>
      </w:pPr>
      <w:r w:rsidRPr="00824E30">
        <w:rPr>
          <w:rFonts w:ascii="Calibri" w:hAnsi="Calibri" w:cs="Calibri"/>
          <w:sz w:val="24"/>
          <w:szCs w:val="24"/>
        </w:rPr>
        <w:t xml:space="preserve">Efetuar os pagamentos dentro dos prazos estabelecidos, </w:t>
      </w:r>
      <w:r w:rsidR="005F26B2">
        <w:rPr>
          <w:rFonts w:ascii="Calibri" w:hAnsi="Calibri" w:cs="Calibri"/>
          <w:sz w:val="24"/>
          <w:szCs w:val="24"/>
        </w:rPr>
        <w:t>respeitadas as condicionantes já previstas neste Termo, como, por exemplo, a apresentação d</w:t>
      </w:r>
      <w:r w:rsidR="00D90B90">
        <w:rPr>
          <w:rFonts w:ascii="Calibri" w:hAnsi="Calibri" w:cs="Calibri"/>
          <w:sz w:val="24"/>
          <w:szCs w:val="24"/>
        </w:rPr>
        <w:t xml:space="preserve">a garantia </w:t>
      </w:r>
      <w:r w:rsidR="00D90B90">
        <w:rPr>
          <w:rFonts w:ascii="Calibri" w:hAnsi="Calibri" w:cs="Calibri"/>
          <w:sz w:val="24"/>
          <w:szCs w:val="24"/>
        </w:rPr>
        <w:lastRenderedPageBreak/>
        <w:t>contratual</w:t>
      </w:r>
      <w:r w:rsidR="00BF4D5D" w:rsidRPr="00824E30">
        <w:rPr>
          <w:rFonts w:ascii="Calibri" w:hAnsi="Calibri" w:cs="Calibri"/>
          <w:sz w:val="24"/>
          <w:szCs w:val="24"/>
        </w:rPr>
        <w:t>;</w:t>
      </w:r>
    </w:p>
    <w:p w14:paraId="03D59C86" w14:textId="3279112A" w:rsidR="0005457F" w:rsidRPr="00BF4D5D" w:rsidRDefault="00BF4D5D" w:rsidP="00650970">
      <w:pPr>
        <w:pStyle w:val="Corpodetexto"/>
        <w:numPr>
          <w:ilvl w:val="5"/>
          <w:numId w:val="1"/>
        </w:numPr>
        <w:spacing w:before="60" w:after="60" w:line="276" w:lineRule="auto"/>
        <w:ind w:left="4395" w:right="170" w:hanging="1418"/>
        <w:jc w:val="both"/>
        <w:rPr>
          <w:rFonts w:ascii="Calibri" w:hAnsi="Calibri" w:cs="Calibri"/>
          <w:sz w:val="24"/>
          <w:szCs w:val="24"/>
        </w:rPr>
      </w:pPr>
      <w:r>
        <w:rPr>
          <w:rFonts w:ascii="Calibri" w:hAnsi="Calibri" w:cs="Calibri"/>
          <w:sz w:val="24"/>
          <w:szCs w:val="24"/>
        </w:rPr>
        <w:t>Acompanhar</w:t>
      </w:r>
      <w:r w:rsidR="00F8263C">
        <w:rPr>
          <w:rFonts w:ascii="Calibri" w:hAnsi="Calibri" w:cs="Calibri"/>
          <w:sz w:val="24"/>
          <w:szCs w:val="24"/>
        </w:rPr>
        <w:t>, por meio das</w:t>
      </w:r>
      <w:r w:rsidR="0005457F" w:rsidRPr="00BF4D5D">
        <w:rPr>
          <w:rFonts w:ascii="Calibri" w:hAnsi="Calibri" w:cs="Calibri"/>
          <w:sz w:val="24"/>
          <w:szCs w:val="24"/>
        </w:rPr>
        <w:t xml:space="preserve"> área</w:t>
      </w:r>
      <w:r w:rsidR="00F8263C">
        <w:rPr>
          <w:rFonts w:ascii="Calibri" w:hAnsi="Calibri" w:cs="Calibri"/>
          <w:sz w:val="24"/>
          <w:szCs w:val="24"/>
        </w:rPr>
        <w:t>s</w:t>
      </w:r>
      <w:r w:rsidR="0005457F" w:rsidRPr="00BF4D5D">
        <w:rPr>
          <w:rFonts w:ascii="Calibri" w:hAnsi="Calibri" w:cs="Calibri"/>
          <w:sz w:val="24"/>
          <w:szCs w:val="24"/>
        </w:rPr>
        <w:t xml:space="preserve"> gestora e de fiscalização</w:t>
      </w:r>
      <w:r w:rsidR="00F8263C">
        <w:rPr>
          <w:rFonts w:ascii="Calibri" w:hAnsi="Calibri" w:cs="Calibri"/>
          <w:sz w:val="24"/>
          <w:szCs w:val="24"/>
        </w:rPr>
        <w:t xml:space="preserve">, </w:t>
      </w:r>
      <w:r w:rsidR="0005457F" w:rsidRPr="00BF4D5D">
        <w:rPr>
          <w:rFonts w:ascii="Calibri" w:hAnsi="Calibri" w:cs="Calibri"/>
          <w:sz w:val="24"/>
          <w:szCs w:val="24"/>
        </w:rPr>
        <w:t>o cumprimento das obrigações pactuadas e a consecução dos resultados esperados, conforme metodologias e ações previstas no item 9 – Modelo de Gestão do Contrato e no Anexo I deste Termo de Referência.</w:t>
      </w:r>
    </w:p>
    <w:p w14:paraId="2B23DB22" w14:textId="77777777" w:rsidR="008B7F54" w:rsidRPr="00BE204A" w:rsidRDefault="008B7F54" w:rsidP="002F33BA">
      <w:pPr>
        <w:pStyle w:val="Corpodetexto"/>
        <w:spacing w:before="60" w:after="60" w:line="276" w:lineRule="auto"/>
        <w:ind w:left="1224" w:right="170"/>
        <w:jc w:val="both"/>
        <w:rPr>
          <w:rFonts w:ascii="Calibri" w:hAnsi="Calibri" w:cs="Calibri"/>
          <w:sz w:val="24"/>
          <w:szCs w:val="24"/>
        </w:rPr>
      </w:pPr>
    </w:p>
    <w:p w14:paraId="56D80DFD" w14:textId="3CDB05CA" w:rsidR="007C4859" w:rsidRDefault="00CF085D" w:rsidP="002F33BA">
      <w:pPr>
        <w:pStyle w:val="Corpodetexto"/>
        <w:numPr>
          <w:ilvl w:val="0"/>
          <w:numId w:val="1"/>
        </w:numPr>
        <w:shd w:val="clear" w:color="auto" w:fill="FBE4D5" w:themeFill="accent2" w:themeFillTint="33"/>
        <w:spacing w:before="60" w:after="60" w:line="276" w:lineRule="auto"/>
        <w:ind w:left="425" w:hanging="425"/>
        <w:jc w:val="both"/>
        <w:outlineLvl w:val="0"/>
        <w:rPr>
          <w:rFonts w:ascii="Calibri" w:eastAsia="Times New Roman" w:hAnsi="Calibri" w:cs="Calibri"/>
          <w:b/>
          <w:bCs/>
          <w:sz w:val="24"/>
          <w:szCs w:val="24"/>
          <w:lang w:eastAsia="pt-BR"/>
        </w:rPr>
      </w:pPr>
      <w:r>
        <w:rPr>
          <w:rFonts w:ascii="Calibri" w:eastAsia="Times New Roman" w:hAnsi="Calibri" w:cs="Calibri"/>
          <w:b/>
          <w:bCs/>
          <w:sz w:val="24"/>
          <w:szCs w:val="24"/>
          <w:lang w:eastAsia="pt-BR"/>
        </w:rPr>
        <w:t>ADEQUAÇÃO ORÇAMENTÁRIA</w:t>
      </w:r>
      <w:r w:rsidR="007C4859">
        <w:rPr>
          <w:rFonts w:ascii="Calibri" w:eastAsia="Times New Roman" w:hAnsi="Calibri" w:cs="Calibri"/>
          <w:b/>
          <w:bCs/>
          <w:sz w:val="24"/>
          <w:szCs w:val="24"/>
          <w:lang w:eastAsia="pt-BR"/>
        </w:rPr>
        <w:t xml:space="preserve"> </w:t>
      </w:r>
      <w:r w:rsidR="007C4859" w:rsidRPr="00C1620A">
        <w:rPr>
          <w:rFonts w:ascii="Calibri" w:eastAsia="Times New Roman" w:hAnsi="Calibri" w:cs="Calibri"/>
          <w:sz w:val="24"/>
          <w:szCs w:val="24"/>
          <w:lang w:eastAsia="pt-BR"/>
        </w:rPr>
        <w:t>(alínea “</w:t>
      </w:r>
      <w:r w:rsidR="007C4859">
        <w:rPr>
          <w:rFonts w:ascii="Calibri" w:eastAsia="Times New Roman" w:hAnsi="Calibri" w:cs="Calibri"/>
          <w:sz w:val="24"/>
          <w:szCs w:val="24"/>
          <w:lang w:eastAsia="pt-BR"/>
        </w:rPr>
        <w:t>j</w:t>
      </w:r>
      <w:r w:rsidR="007C4859" w:rsidRPr="00C1620A">
        <w:rPr>
          <w:rFonts w:ascii="Calibri" w:eastAsia="Times New Roman" w:hAnsi="Calibri" w:cs="Calibri"/>
          <w:sz w:val="24"/>
          <w:szCs w:val="24"/>
          <w:lang w:eastAsia="pt-BR"/>
        </w:rPr>
        <w:t>”, inc</w:t>
      </w:r>
      <w:r w:rsidR="007C4859">
        <w:rPr>
          <w:rFonts w:ascii="Calibri" w:eastAsia="Times New Roman" w:hAnsi="Calibri" w:cs="Calibri"/>
          <w:sz w:val="24"/>
          <w:szCs w:val="24"/>
          <w:lang w:eastAsia="pt-BR"/>
        </w:rPr>
        <w:t xml:space="preserve">. </w:t>
      </w:r>
      <w:r w:rsidR="007C4859" w:rsidRPr="00C1620A">
        <w:rPr>
          <w:rFonts w:ascii="Calibri" w:eastAsia="Times New Roman" w:hAnsi="Calibri" w:cs="Calibri"/>
          <w:sz w:val="24"/>
          <w:szCs w:val="24"/>
          <w:lang w:eastAsia="pt-BR"/>
        </w:rPr>
        <w:t>X</w:t>
      </w:r>
      <w:r w:rsidR="00026C91">
        <w:rPr>
          <w:rFonts w:ascii="Calibri" w:eastAsia="Times New Roman" w:hAnsi="Calibri" w:cs="Calibri"/>
          <w:sz w:val="24"/>
          <w:szCs w:val="24"/>
          <w:lang w:eastAsia="pt-BR"/>
        </w:rPr>
        <w:t>X</w:t>
      </w:r>
      <w:r w:rsidR="007C4859" w:rsidRPr="00C1620A">
        <w:rPr>
          <w:rFonts w:ascii="Calibri" w:eastAsia="Times New Roman" w:hAnsi="Calibri" w:cs="Calibri"/>
          <w:sz w:val="24"/>
          <w:szCs w:val="24"/>
          <w:lang w:eastAsia="pt-BR"/>
        </w:rPr>
        <w:t>III, art. 6º da Lei 14.133/2021)</w:t>
      </w:r>
    </w:p>
    <w:p w14:paraId="6AA7B244" w14:textId="6D503320" w:rsidR="00DE4195" w:rsidRPr="00992725" w:rsidRDefault="00DE4195" w:rsidP="00F8263C">
      <w:pPr>
        <w:pStyle w:val="Corpodetexto"/>
        <w:numPr>
          <w:ilvl w:val="1"/>
          <w:numId w:val="1"/>
        </w:numPr>
        <w:spacing w:before="60" w:after="60" w:line="276" w:lineRule="auto"/>
        <w:ind w:left="851" w:right="170" w:hanging="567"/>
        <w:jc w:val="both"/>
        <w:rPr>
          <w:rFonts w:ascii="Calibri" w:hAnsi="Calibri" w:cs="Calibri"/>
          <w:sz w:val="24"/>
          <w:szCs w:val="24"/>
        </w:rPr>
      </w:pPr>
      <w:r w:rsidRPr="00992725">
        <w:rPr>
          <w:rFonts w:ascii="Calibri" w:hAnsi="Calibri" w:cs="Calibri"/>
          <w:sz w:val="24"/>
          <w:szCs w:val="24"/>
        </w:rPr>
        <w:t xml:space="preserve">A indicação do recurso orçamentário será realizado pela Secretaria de Orçamento e Finanças </w:t>
      </w:r>
      <w:r w:rsidR="00617D42">
        <w:rPr>
          <w:rFonts w:ascii="Calibri" w:hAnsi="Calibri" w:cs="Calibri"/>
          <w:sz w:val="24"/>
          <w:szCs w:val="24"/>
        </w:rPr>
        <w:t xml:space="preserve">– SOF, </w:t>
      </w:r>
      <w:r w:rsidRPr="00992725">
        <w:rPr>
          <w:rFonts w:ascii="Calibri" w:hAnsi="Calibri" w:cs="Calibri"/>
          <w:sz w:val="24"/>
          <w:szCs w:val="24"/>
        </w:rPr>
        <w:t>em momento oportuno.</w:t>
      </w:r>
    </w:p>
    <w:p w14:paraId="7AA60556" w14:textId="77777777" w:rsidR="00A13A80" w:rsidRDefault="00A13A80" w:rsidP="002F33BA">
      <w:pPr>
        <w:pStyle w:val="Corpodetexto"/>
        <w:spacing w:before="60" w:after="60" w:line="276" w:lineRule="auto"/>
        <w:ind w:left="426"/>
        <w:jc w:val="both"/>
        <w:rPr>
          <w:rFonts w:ascii="Calibri" w:eastAsia="Times New Roman" w:hAnsi="Calibri" w:cs="Calibri"/>
          <w:b/>
          <w:bCs/>
          <w:sz w:val="24"/>
          <w:szCs w:val="24"/>
          <w:lang w:eastAsia="pt-BR"/>
        </w:rPr>
      </w:pPr>
    </w:p>
    <w:p w14:paraId="498B0F57" w14:textId="3E6B077B" w:rsidR="00D071D3" w:rsidRPr="00B65ED7" w:rsidRDefault="00B65ED7" w:rsidP="002F33BA">
      <w:pPr>
        <w:pStyle w:val="Corpodetexto"/>
        <w:numPr>
          <w:ilvl w:val="0"/>
          <w:numId w:val="1"/>
        </w:numPr>
        <w:shd w:val="clear" w:color="auto" w:fill="FBE4D5" w:themeFill="accent2" w:themeFillTint="33"/>
        <w:spacing w:before="60" w:after="60" w:line="276" w:lineRule="auto"/>
        <w:ind w:left="425" w:hanging="425"/>
        <w:jc w:val="both"/>
        <w:outlineLvl w:val="0"/>
        <w:rPr>
          <w:rFonts w:ascii="Calibri" w:eastAsia="Times New Roman" w:hAnsi="Calibri" w:cs="Calibri"/>
          <w:sz w:val="24"/>
          <w:szCs w:val="24"/>
          <w:lang w:eastAsia="pt-BR"/>
        </w:rPr>
      </w:pPr>
      <w:r>
        <w:rPr>
          <w:rFonts w:ascii="Calibri" w:eastAsia="Times New Roman" w:hAnsi="Calibri" w:cs="Calibri"/>
          <w:b/>
          <w:bCs/>
          <w:sz w:val="24"/>
          <w:szCs w:val="24"/>
          <w:lang w:eastAsia="pt-BR"/>
        </w:rPr>
        <w:t xml:space="preserve">PRESTAÇÃO DE GARANTIA NA CONTRATAÇÃO </w:t>
      </w:r>
      <w:r w:rsidRPr="00B65ED7">
        <w:rPr>
          <w:rFonts w:ascii="Calibri" w:eastAsia="Times New Roman" w:hAnsi="Calibri" w:cs="Calibri"/>
          <w:sz w:val="24"/>
          <w:szCs w:val="24"/>
          <w:lang w:eastAsia="pt-BR"/>
        </w:rPr>
        <w:t xml:space="preserve">(art. </w:t>
      </w:r>
      <w:r w:rsidR="00450DC6">
        <w:rPr>
          <w:rFonts w:ascii="Calibri" w:eastAsia="Times New Roman" w:hAnsi="Calibri" w:cs="Calibri"/>
          <w:sz w:val="24"/>
          <w:szCs w:val="24"/>
          <w:lang w:eastAsia="pt-BR"/>
        </w:rPr>
        <w:t>96</w:t>
      </w:r>
      <w:r w:rsidR="00450DC6" w:rsidRPr="00B65ED7">
        <w:rPr>
          <w:rFonts w:ascii="Calibri" w:eastAsia="Times New Roman" w:hAnsi="Calibri" w:cs="Calibri"/>
          <w:sz w:val="24"/>
          <w:szCs w:val="24"/>
          <w:lang w:eastAsia="pt-BR"/>
        </w:rPr>
        <w:t xml:space="preserve"> </w:t>
      </w:r>
      <w:r w:rsidRPr="00B65ED7">
        <w:rPr>
          <w:rFonts w:ascii="Calibri" w:eastAsia="Times New Roman" w:hAnsi="Calibri" w:cs="Calibri"/>
          <w:sz w:val="24"/>
          <w:szCs w:val="24"/>
          <w:lang w:eastAsia="pt-BR"/>
        </w:rPr>
        <w:t>da Lei nº</w:t>
      </w:r>
      <w:r w:rsidR="003D06C8">
        <w:rPr>
          <w:rFonts w:ascii="Calibri" w:eastAsia="Times New Roman" w:hAnsi="Calibri" w:cs="Calibri"/>
          <w:sz w:val="24"/>
          <w:szCs w:val="24"/>
          <w:lang w:eastAsia="pt-BR"/>
        </w:rPr>
        <w:t xml:space="preserve"> </w:t>
      </w:r>
      <w:r w:rsidRPr="00B65ED7">
        <w:rPr>
          <w:rFonts w:ascii="Calibri" w:eastAsia="Times New Roman" w:hAnsi="Calibri" w:cs="Calibri"/>
          <w:sz w:val="24"/>
          <w:szCs w:val="24"/>
          <w:lang w:eastAsia="pt-BR"/>
        </w:rPr>
        <w:t>14.133/2021)</w:t>
      </w:r>
    </w:p>
    <w:p w14:paraId="57C93212" w14:textId="77777777" w:rsidR="007C16EA" w:rsidRPr="007C16EA" w:rsidRDefault="007C16EA" w:rsidP="000E222A">
      <w:pPr>
        <w:pStyle w:val="Corpodetexto"/>
        <w:numPr>
          <w:ilvl w:val="1"/>
          <w:numId w:val="1"/>
        </w:numPr>
        <w:spacing w:before="120" w:after="120" w:line="276" w:lineRule="auto"/>
        <w:ind w:left="851" w:right="170" w:hanging="567"/>
        <w:jc w:val="both"/>
        <w:rPr>
          <w:rFonts w:asciiTheme="minorHAnsi" w:hAnsiTheme="minorHAnsi" w:cstheme="minorHAnsi"/>
          <w:b/>
          <w:sz w:val="24"/>
          <w:szCs w:val="24"/>
        </w:rPr>
      </w:pPr>
      <w:r w:rsidRPr="007C16EA">
        <w:rPr>
          <w:rFonts w:asciiTheme="minorHAnsi" w:hAnsiTheme="minorHAnsi" w:cstheme="minorHAnsi"/>
          <w:sz w:val="24"/>
          <w:szCs w:val="24"/>
        </w:rPr>
        <w:t xml:space="preserve">Considerando que a presente contratação envolve pagamento antecipado anual, nos termos da Orientação Normativa AGU nº 76/2023, e visando resguardar o interesse público e mitigar eventuais riscos ao erário, a </w:t>
      </w:r>
      <w:r w:rsidRPr="007C16EA">
        <w:rPr>
          <w:rFonts w:asciiTheme="minorHAnsi" w:hAnsiTheme="minorHAnsi" w:cstheme="minorHAnsi"/>
          <w:b/>
          <w:bCs/>
          <w:sz w:val="24"/>
          <w:szCs w:val="24"/>
        </w:rPr>
        <w:t>CONTRATADA</w:t>
      </w:r>
      <w:r w:rsidRPr="007C16EA">
        <w:rPr>
          <w:rFonts w:asciiTheme="minorHAnsi" w:hAnsiTheme="minorHAnsi" w:cstheme="minorHAnsi"/>
          <w:sz w:val="24"/>
          <w:szCs w:val="24"/>
        </w:rPr>
        <w:t xml:space="preserve"> deverá apresentar seguro-garantia no percentual de 10% (dez por cento) do valor global do contrato, com cobertura mínima para o período de vigência de 36 (trinta e seis) </w:t>
      </w:r>
      <w:r w:rsidRPr="007C16EA">
        <w:rPr>
          <w:rFonts w:asciiTheme="minorHAnsi" w:eastAsiaTheme="minorEastAsia" w:hAnsiTheme="minorHAnsi" w:cstheme="minorHAnsi"/>
          <w:sz w:val="24"/>
          <w:szCs w:val="24"/>
          <w:shd w:val="clear" w:color="auto" w:fill="F5F5F5"/>
        </w:rPr>
        <w:t>meses</w:t>
      </w:r>
      <w:r w:rsidRPr="007C16EA">
        <w:rPr>
          <w:rFonts w:asciiTheme="minorHAnsi" w:hAnsiTheme="minorHAnsi" w:cstheme="minorHAnsi"/>
          <w:sz w:val="24"/>
          <w:szCs w:val="24"/>
        </w:rPr>
        <w:t>. Tal percentual é fixado em conformidade com o art. 96 da Lei nº 14.133/2021 e com a citada Orientação Normativa, que autoriza a exigência de garantias adicionais nas hipóteses de pagamento antecipado, como medida cautelar de proteção à Administração.</w:t>
      </w:r>
    </w:p>
    <w:p w14:paraId="5C92B88D" w14:textId="77777777" w:rsidR="007C16EA" w:rsidRPr="007C16EA" w:rsidRDefault="007C16EA" w:rsidP="000E222A">
      <w:pPr>
        <w:pStyle w:val="Corpodetexto"/>
        <w:numPr>
          <w:ilvl w:val="1"/>
          <w:numId w:val="1"/>
        </w:numPr>
        <w:spacing w:before="120" w:after="120" w:line="276" w:lineRule="auto"/>
        <w:ind w:left="851" w:right="170" w:hanging="567"/>
        <w:jc w:val="both"/>
        <w:rPr>
          <w:rFonts w:asciiTheme="minorHAnsi" w:eastAsia="Times New Roman" w:hAnsiTheme="minorHAnsi" w:cstheme="minorHAnsi"/>
          <w:sz w:val="24"/>
          <w:szCs w:val="24"/>
          <w:lang w:eastAsia="pt-BR"/>
        </w:rPr>
      </w:pPr>
      <w:r w:rsidRPr="007C16EA">
        <w:rPr>
          <w:rFonts w:asciiTheme="minorHAnsi" w:eastAsia="Times New Roman" w:hAnsiTheme="minorHAnsi" w:cstheme="minorHAnsi"/>
          <w:sz w:val="24"/>
          <w:szCs w:val="24"/>
          <w:lang w:eastAsia="pt-BR"/>
        </w:rPr>
        <w:t xml:space="preserve">Na hipótese de suspensão do contrato por ordem ou inadimplemento da Administração, </w:t>
      </w:r>
      <w:r w:rsidRPr="007C16EA">
        <w:rPr>
          <w:rFonts w:asciiTheme="minorHAnsi" w:hAnsiTheme="minorHAnsi" w:cstheme="minorHAnsi"/>
          <w:sz w:val="24"/>
          <w:szCs w:val="24"/>
        </w:rPr>
        <w:t xml:space="preserve">a </w:t>
      </w:r>
      <w:r w:rsidRPr="007C16EA">
        <w:rPr>
          <w:rFonts w:asciiTheme="minorHAnsi" w:hAnsiTheme="minorHAnsi" w:cstheme="minorHAnsi"/>
          <w:b/>
          <w:bCs/>
          <w:sz w:val="24"/>
          <w:szCs w:val="24"/>
        </w:rPr>
        <w:t>CONTRATADA</w:t>
      </w:r>
      <w:r w:rsidRPr="007C16EA">
        <w:rPr>
          <w:rFonts w:asciiTheme="minorHAnsi" w:hAnsiTheme="minorHAnsi" w:cstheme="minorHAnsi"/>
          <w:sz w:val="24"/>
          <w:szCs w:val="24"/>
        </w:rPr>
        <w:t xml:space="preserve"> </w:t>
      </w:r>
      <w:r w:rsidRPr="007C16EA">
        <w:rPr>
          <w:rFonts w:asciiTheme="minorHAnsi" w:eastAsia="Times New Roman" w:hAnsiTheme="minorHAnsi" w:cstheme="minorHAnsi"/>
          <w:sz w:val="24"/>
          <w:szCs w:val="24"/>
          <w:lang w:eastAsia="pt-BR"/>
        </w:rPr>
        <w:t>ficará desobrigado de renovar a garantia ou de endossar a apólice de seguro até a ordem de reinício da execução ou o adimplemento pela Administração.</w:t>
      </w:r>
    </w:p>
    <w:p w14:paraId="03BED52A" w14:textId="4BDB2ACE" w:rsidR="007C16EA" w:rsidRPr="007C16EA" w:rsidRDefault="007C16EA" w:rsidP="000E222A">
      <w:pPr>
        <w:pStyle w:val="Corpodetexto"/>
        <w:numPr>
          <w:ilvl w:val="1"/>
          <w:numId w:val="1"/>
        </w:numPr>
        <w:spacing w:before="120" w:after="120" w:line="276" w:lineRule="auto"/>
        <w:ind w:left="851" w:right="170" w:hanging="567"/>
        <w:jc w:val="both"/>
        <w:rPr>
          <w:rFonts w:asciiTheme="minorHAnsi" w:hAnsiTheme="minorHAnsi" w:cstheme="minorHAnsi"/>
          <w:bCs/>
          <w:iCs/>
          <w:sz w:val="24"/>
          <w:szCs w:val="24"/>
        </w:rPr>
      </w:pPr>
      <w:r w:rsidRPr="007C16EA">
        <w:rPr>
          <w:rFonts w:asciiTheme="minorHAnsi" w:eastAsia="Times New Roman" w:hAnsiTheme="minorHAnsi" w:cstheme="minorHAnsi"/>
          <w:sz w:val="24"/>
          <w:szCs w:val="24"/>
          <w:lang w:eastAsia="pt-BR"/>
        </w:rPr>
        <w:t xml:space="preserve">O prazo para apresentação da garantia será de </w:t>
      </w:r>
      <w:r w:rsidRPr="007C16EA">
        <w:rPr>
          <w:rFonts w:asciiTheme="minorHAnsi" w:eastAsia="Times New Roman" w:hAnsiTheme="minorHAnsi" w:cstheme="minorHAnsi"/>
          <w:b/>
          <w:bCs/>
          <w:sz w:val="24"/>
          <w:szCs w:val="24"/>
          <w:lang w:eastAsia="pt-BR"/>
        </w:rPr>
        <w:t>até 20 (vinte)</w:t>
      </w:r>
      <w:r w:rsidR="008D7937">
        <w:rPr>
          <w:rFonts w:asciiTheme="minorHAnsi" w:eastAsia="Times New Roman" w:hAnsiTheme="minorHAnsi" w:cstheme="minorHAnsi"/>
          <w:b/>
          <w:bCs/>
          <w:sz w:val="24"/>
          <w:szCs w:val="24"/>
          <w:lang w:eastAsia="pt-BR"/>
        </w:rPr>
        <w:t xml:space="preserve"> dias</w:t>
      </w:r>
      <w:r w:rsidRPr="007C16EA">
        <w:rPr>
          <w:rFonts w:asciiTheme="minorHAnsi" w:eastAsia="Times New Roman" w:hAnsiTheme="minorHAnsi" w:cstheme="minorHAnsi"/>
          <w:sz w:val="24"/>
          <w:szCs w:val="24"/>
          <w:lang w:eastAsia="pt-BR"/>
        </w:rPr>
        <w:t xml:space="preserve">, contados da data de assinatura do contrato, por se tratar da modalidade </w:t>
      </w:r>
      <w:r w:rsidRPr="007C16EA">
        <w:rPr>
          <w:rFonts w:asciiTheme="minorHAnsi" w:eastAsia="Times New Roman" w:hAnsiTheme="minorHAnsi" w:cstheme="minorHAnsi"/>
          <w:b/>
          <w:bCs/>
          <w:sz w:val="24"/>
          <w:szCs w:val="24"/>
          <w:lang w:eastAsia="pt-BR"/>
        </w:rPr>
        <w:t>seguro-garantia</w:t>
      </w:r>
      <w:r w:rsidRPr="007C16EA">
        <w:rPr>
          <w:rFonts w:asciiTheme="minorHAnsi" w:eastAsia="Times New Roman" w:hAnsiTheme="minorHAnsi" w:cstheme="minorHAnsi"/>
          <w:sz w:val="24"/>
          <w:szCs w:val="24"/>
          <w:lang w:eastAsia="pt-BR"/>
        </w:rPr>
        <w:t>.</w:t>
      </w:r>
    </w:p>
    <w:p w14:paraId="4B045ADD" w14:textId="77777777" w:rsidR="007C16EA" w:rsidRPr="007C16EA" w:rsidRDefault="007C16EA" w:rsidP="000E222A">
      <w:pPr>
        <w:pStyle w:val="Corpodetexto"/>
        <w:numPr>
          <w:ilvl w:val="2"/>
          <w:numId w:val="1"/>
        </w:numPr>
        <w:spacing w:before="120" w:after="120" w:line="276" w:lineRule="auto"/>
        <w:ind w:left="1701" w:right="170" w:hanging="798"/>
        <w:jc w:val="both"/>
        <w:rPr>
          <w:rFonts w:asciiTheme="minorHAnsi" w:eastAsia="Times New Roman" w:hAnsiTheme="minorHAnsi" w:cstheme="minorHAnsi"/>
          <w:sz w:val="24"/>
          <w:szCs w:val="24"/>
          <w:lang w:eastAsia="pt-BR"/>
        </w:rPr>
      </w:pPr>
      <w:r w:rsidRPr="007C16EA">
        <w:rPr>
          <w:rFonts w:asciiTheme="minorHAnsi" w:eastAsia="Times New Roman" w:hAnsiTheme="minorHAnsi" w:cstheme="minorHAnsi"/>
          <w:sz w:val="24"/>
          <w:szCs w:val="24"/>
          <w:lang w:eastAsia="pt-BR"/>
        </w:rPr>
        <w:t xml:space="preserve">O descumprimento do prazo acima ensejará a interrupção do prazo de pagamento da </w:t>
      </w:r>
      <w:r w:rsidRPr="007C16EA">
        <w:rPr>
          <w:rFonts w:asciiTheme="minorHAnsi" w:eastAsia="Times New Roman" w:hAnsiTheme="minorHAnsi" w:cstheme="minorHAnsi"/>
          <w:b/>
          <w:bCs/>
          <w:sz w:val="24"/>
          <w:szCs w:val="24"/>
          <w:lang w:eastAsia="pt-BR"/>
        </w:rPr>
        <w:t>CONTRATANTE</w:t>
      </w:r>
      <w:r w:rsidRPr="007C16EA">
        <w:rPr>
          <w:rFonts w:asciiTheme="minorHAnsi" w:eastAsia="Times New Roman" w:hAnsiTheme="minorHAnsi" w:cstheme="minorHAnsi"/>
          <w:sz w:val="24"/>
          <w:szCs w:val="24"/>
          <w:lang w:eastAsia="pt-BR"/>
        </w:rPr>
        <w:t xml:space="preserve">, previsto no item 10.1 deste Estudo, cujo cômputo se iniciará apenas após a apresentação da garantia pela </w:t>
      </w:r>
      <w:r w:rsidRPr="007C16EA">
        <w:rPr>
          <w:rFonts w:asciiTheme="minorHAnsi" w:eastAsia="Times New Roman" w:hAnsiTheme="minorHAnsi" w:cstheme="minorHAnsi"/>
          <w:b/>
          <w:bCs/>
          <w:sz w:val="24"/>
          <w:szCs w:val="24"/>
          <w:lang w:eastAsia="pt-BR"/>
        </w:rPr>
        <w:t>CONTRATADA</w:t>
      </w:r>
      <w:r w:rsidRPr="007C16EA">
        <w:rPr>
          <w:rFonts w:asciiTheme="minorHAnsi" w:eastAsia="Times New Roman" w:hAnsiTheme="minorHAnsi" w:cstheme="minorHAnsi"/>
          <w:sz w:val="24"/>
          <w:szCs w:val="24"/>
          <w:lang w:eastAsia="pt-BR"/>
        </w:rPr>
        <w:t>, sem prejuízo da continuidade da prestação dos serviços contratados.</w:t>
      </w:r>
    </w:p>
    <w:p w14:paraId="011EA961" w14:textId="77777777" w:rsidR="007C16EA" w:rsidRPr="000E222A" w:rsidRDefault="007C16EA" w:rsidP="000E222A">
      <w:pPr>
        <w:pStyle w:val="Corpodetexto"/>
        <w:numPr>
          <w:ilvl w:val="1"/>
          <w:numId w:val="1"/>
        </w:numPr>
        <w:spacing w:before="120" w:after="120" w:line="276" w:lineRule="auto"/>
        <w:ind w:left="851" w:right="170" w:hanging="567"/>
        <w:jc w:val="both"/>
        <w:rPr>
          <w:rFonts w:asciiTheme="minorHAnsi" w:hAnsiTheme="minorHAnsi" w:cstheme="minorHAnsi"/>
          <w:sz w:val="24"/>
          <w:szCs w:val="24"/>
        </w:rPr>
      </w:pPr>
      <w:r w:rsidRPr="000E222A">
        <w:rPr>
          <w:rFonts w:asciiTheme="minorHAnsi" w:hAnsiTheme="minorHAnsi" w:cstheme="minorHAnsi"/>
          <w:sz w:val="24"/>
          <w:szCs w:val="24"/>
        </w:rPr>
        <w:t xml:space="preserve">O </w:t>
      </w:r>
      <w:r w:rsidRPr="007C16EA">
        <w:rPr>
          <w:rFonts w:asciiTheme="minorHAnsi" w:hAnsiTheme="minorHAnsi" w:cstheme="minorHAnsi"/>
          <w:sz w:val="24"/>
          <w:szCs w:val="24"/>
        </w:rPr>
        <w:t>seguro</w:t>
      </w:r>
      <w:r w:rsidRPr="000E222A">
        <w:rPr>
          <w:rFonts w:asciiTheme="minorHAnsi" w:hAnsiTheme="minorHAnsi" w:cstheme="minorHAnsi"/>
          <w:sz w:val="24"/>
          <w:szCs w:val="24"/>
        </w:rPr>
        <w:t>-garantia tem por objetivo garantir o fiel cumprimento das obrigações assumidas pelo contratado perante o Contratante, inclusive as multas, os prejuízos e as indenizações decorrentes de inadimplemento, observadas as seguintes regras:</w:t>
      </w:r>
    </w:p>
    <w:p w14:paraId="1054A098" w14:textId="3159672C" w:rsidR="007C16EA" w:rsidRPr="007C16EA" w:rsidRDefault="00E72BD5" w:rsidP="00E72BD5">
      <w:pPr>
        <w:pStyle w:val="Corpodetexto"/>
        <w:numPr>
          <w:ilvl w:val="2"/>
          <w:numId w:val="1"/>
        </w:numPr>
        <w:spacing w:before="120" w:after="120" w:line="276" w:lineRule="auto"/>
        <w:ind w:left="1701" w:right="170" w:hanging="850"/>
        <w:jc w:val="both"/>
        <w:rPr>
          <w:rFonts w:asciiTheme="minorHAnsi" w:eastAsia="Times New Roman" w:hAnsiTheme="minorHAnsi" w:cstheme="minorHAnsi"/>
          <w:sz w:val="24"/>
          <w:szCs w:val="24"/>
          <w:lang w:eastAsia="pt-BR"/>
        </w:rPr>
      </w:pPr>
      <w:r>
        <w:rPr>
          <w:rFonts w:asciiTheme="minorHAnsi" w:eastAsia="Times New Roman" w:hAnsiTheme="minorHAnsi" w:cstheme="minorHAnsi"/>
          <w:sz w:val="24"/>
          <w:szCs w:val="24"/>
          <w:lang w:eastAsia="pt-BR"/>
        </w:rPr>
        <w:t>O</w:t>
      </w:r>
      <w:r w:rsidR="007C16EA" w:rsidRPr="007C16EA">
        <w:rPr>
          <w:rFonts w:asciiTheme="minorHAnsi" w:eastAsia="Times New Roman" w:hAnsiTheme="minorHAnsi" w:cstheme="minorHAnsi"/>
          <w:sz w:val="24"/>
          <w:szCs w:val="24"/>
          <w:lang w:eastAsia="pt-BR"/>
        </w:rPr>
        <w:t xml:space="preserve"> prazo de vigência da apólice será igual ou superior ao prazo estabelecido no </w:t>
      </w:r>
      <w:r w:rsidR="007C16EA" w:rsidRPr="007C16EA">
        <w:rPr>
          <w:rFonts w:asciiTheme="minorHAnsi" w:hAnsiTheme="minorHAnsi" w:cstheme="minorHAnsi"/>
          <w:sz w:val="24"/>
          <w:szCs w:val="24"/>
        </w:rPr>
        <w:t>contrato</w:t>
      </w:r>
      <w:r w:rsidR="007C16EA" w:rsidRPr="007C16EA">
        <w:rPr>
          <w:rFonts w:asciiTheme="minorHAnsi" w:eastAsia="Times New Roman" w:hAnsiTheme="minorHAnsi" w:cstheme="minorHAnsi"/>
          <w:sz w:val="24"/>
          <w:szCs w:val="24"/>
          <w:lang w:eastAsia="pt-BR"/>
        </w:rPr>
        <w:t xml:space="preserve"> principal e deverá acompanhar as modificações referentes à vigência deste mediante a emissão do respectivo endosso pela seguradora;</w:t>
      </w:r>
    </w:p>
    <w:p w14:paraId="19A19D19" w14:textId="4623DF1B" w:rsidR="007C16EA" w:rsidRPr="007C16EA" w:rsidRDefault="00E72BD5" w:rsidP="00E72BD5">
      <w:pPr>
        <w:pStyle w:val="Corpodetexto"/>
        <w:numPr>
          <w:ilvl w:val="2"/>
          <w:numId w:val="1"/>
        </w:numPr>
        <w:spacing w:before="120" w:after="120" w:line="276" w:lineRule="auto"/>
        <w:ind w:left="1701" w:right="170" w:hanging="850"/>
        <w:jc w:val="both"/>
        <w:rPr>
          <w:rFonts w:asciiTheme="minorHAnsi" w:eastAsia="Times New Roman" w:hAnsiTheme="minorHAnsi" w:cstheme="minorHAnsi"/>
          <w:sz w:val="24"/>
          <w:szCs w:val="24"/>
          <w:lang w:eastAsia="pt-BR"/>
        </w:rPr>
      </w:pPr>
      <w:r>
        <w:rPr>
          <w:rFonts w:asciiTheme="minorHAnsi" w:eastAsia="Times New Roman" w:hAnsiTheme="minorHAnsi" w:cstheme="minorHAnsi"/>
          <w:sz w:val="24"/>
          <w:szCs w:val="24"/>
          <w:lang w:eastAsia="pt-BR"/>
        </w:rPr>
        <w:t>O</w:t>
      </w:r>
      <w:r w:rsidR="007C16EA" w:rsidRPr="007C16EA">
        <w:rPr>
          <w:rFonts w:asciiTheme="minorHAnsi" w:eastAsia="Times New Roman" w:hAnsiTheme="minorHAnsi" w:cstheme="minorHAnsi"/>
          <w:sz w:val="24"/>
          <w:szCs w:val="24"/>
          <w:lang w:eastAsia="pt-BR"/>
        </w:rPr>
        <w:t xml:space="preserve"> seguro-garantia continuará em vigor mesmo se </w:t>
      </w:r>
      <w:r>
        <w:rPr>
          <w:rFonts w:asciiTheme="minorHAnsi" w:eastAsia="Times New Roman" w:hAnsiTheme="minorHAnsi" w:cstheme="minorHAnsi"/>
          <w:sz w:val="24"/>
          <w:szCs w:val="24"/>
          <w:lang w:eastAsia="pt-BR"/>
        </w:rPr>
        <w:t xml:space="preserve">a </w:t>
      </w:r>
      <w:r w:rsidRPr="00E72BD5">
        <w:rPr>
          <w:rFonts w:asciiTheme="minorHAnsi" w:eastAsia="Times New Roman" w:hAnsiTheme="minorHAnsi" w:cstheme="minorHAnsi"/>
          <w:b/>
          <w:bCs/>
          <w:sz w:val="24"/>
          <w:szCs w:val="24"/>
          <w:lang w:eastAsia="pt-BR"/>
        </w:rPr>
        <w:t>CONTRATADA</w:t>
      </w:r>
      <w:r w:rsidR="007C16EA" w:rsidRPr="007C16EA">
        <w:rPr>
          <w:rFonts w:asciiTheme="minorHAnsi" w:eastAsia="Times New Roman" w:hAnsiTheme="minorHAnsi" w:cstheme="minorHAnsi"/>
          <w:sz w:val="24"/>
          <w:szCs w:val="24"/>
          <w:lang w:eastAsia="pt-BR"/>
        </w:rPr>
        <w:t xml:space="preserve"> não tiver pagado o prêmio nas datas convencionadas.</w:t>
      </w:r>
    </w:p>
    <w:p w14:paraId="681477B2" w14:textId="77777777" w:rsidR="007C16EA" w:rsidRPr="000E222A" w:rsidRDefault="007C16EA" w:rsidP="000E222A">
      <w:pPr>
        <w:pStyle w:val="Corpodetexto"/>
        <w:numPr>
          <w:ilvl w:val="1"/>
          <w:numId w:val="1"/>
        </w:numPr>
        <w:spacing w:before="120" w:after="120" w:line="276" w:lineRule="auto"/>
        <w:ind w:left="851" w:right="170" w:hanging="567"/>
        <w:jc w:val="both"/>
        <w:rPr>
          <w:rFonts w:asciiTheme="minorHAnsi" w:hAnsiTheme="minorHAnsi" w:cstheme="minorHAnsi"/>
          <w:sz w:val="24"/>
          <w:szCs w:val="24"/>
        </w:rPr>
      </w:pPr>
      <w:r w:rsidRPr="000E222A">
        <w:rPr>
          <w:rFonts w:asciiTheme="minorHAnsi" w:hAnsiTheme="minorHAnsi" w:cstheme="minorHAnsi"/>
          <w:sz w:val="24"/>
          <w:szCs w:val="24"/>
        </w:rPr>
        <w:t xml:space="preserve">Será permitida a substituição da apólice de seguro-garantia na data de renovação ou ao final </w:t>
      </w:r>
      <w:r w:rsidRPr="000E222A">
        <w:rPr>
          <w:rFonts w:asciiTheme="minorHAnsi" w:hAnsiTheme="minorHAnsi" w:cstheme="minorHAnsi"/>
          <w:sz w:val="24"/>
          <w:szCs w:val="24"/>
        </w:rPr>
        <w:lastRenderedPageBreak/>
        <w:t xml:space="preserve">de cada período de 12 (doze) meses, desde que mantidas as mesmas condições e coberturas da apólice vigente e desde que nenhum período fique descoberto, ressalvado o disposto no </w:t>
      </w:r>
      <w:r w:rsidRPr="007C16EA">
        <w:rPr>
          <w:rFonts w:asciiTheme="minorHAnsi" w:hAnsiTheme="minorHAnsi" w:cstheme="minorHAnsi"/>
          <w:sz w:val="24"/>
          <w:szCs w:val="24"/>
        </w:rPr>
        <w:fldChar w:fldCharType="begin"/>
      </w:r>
      <w:r w:rsidRPr="007C16EA">
        <w:rPr>
          <w:rFonts w:asciiTheme="minorHAnsi" w:hAnsiTheme="minorHAnsi" w:cstheme="minorHAnsi"/>
          <w:sz w:val="24"/>
          <w:szCs w:val="24"/>
        </w:rPr>
        <w:instrText>HYPERLINK "http://www.planalto.gov.br/ccivil_03/_ato2019-2022/2021/lei/L14133.htm" \l "art96%C2%A72"</w:instrText>
      </w:r>
      <w:r w:rsidRPr="007C16EA">
        <w:rPr>
          <w:rFonts w:asciiTheme="minorHAnsi" w:hAnsiTheme="minorHAnsi" w:cstheme="minorHAnsi"/>
          <w:sz w:val="24"/>
          <w:szCs w:val="24"/>
        </w:rPr>
      </w:r>
      <w:r w:rsidRPr="007C16EA">
        <w:rPr>
          <w:rFonts w:asciiTheme="minorHAnsi" w:hAnsiTheme="minorHAnsi" w:cstheme="minorHAnsi"/>
          <w:sz w:val="24"/>
          <w:szCs w:val="24"/>
        </w:rPr>
        <w:fldChar w:fldCharType="separate"/>
      </w:r>
      <w:r w:rsidRPr="000E222A">
        <w:rPr>
          <w:rFonts w:asciiTheme="minorHAnsi" w:hAnsiTheme="minorHAnsi" w:cstheme="minorHAnsi"/>
          <w:sz w:val="24"/>
          <w:szCs w:val="24"/>
        </w:rPr>
        <w:t>item 11.2.</w:t>
      </w:r>
      <w:r w:rsidRPr="007C16EA">
        <w:rPr>
          <w:rFonts w:asciiTheme="minorHAnsi" w:hAnsiTheme="minorHAnsi" w:cstheme="minorHAnsi"/>
          <w:sz w:val="24"/>
          <w:szCs w:val="24"/>
        </w:rPr>
        <w:fldChar w:fldCharType="end"/>
      </w:r>
    </w:p>
    <w:p w14:paraId="7440E547" w14:textId="77777777" w:rsidR="007C16EA" w:rsidRPr="000E222A" w:rsidRDefault="007C16EA" w:rsidP="000E222A">
      <w:pPr>
        <w:pStyle w:val="Corpodetexto"/>
        <w:numPr>
          <w:ilvl w:val="1"/>
          <w:numId w:val="1"/>
        </w:numPr>
        <w:spacing w:before="120" w:after="120" w:line="276" w:lineRule="auto"/>
        <w:ind w:left="851" w:right="170" w:hanging="567"/>
        <w:jc w:val="both"/>
        <w:rPr>
          <w:rFonts w:asciiTheme="minorHAnsi" w:hAnsiTheme="minorHAnsi" w:cstheme="minorHAnsi"/>
          <w:sz w:val="24"/>
          <w:szCs w:val="24"/>
        </w:rPr>
      </w:pPr>
      <w:r w:rsidRPr="000E222A">
        <w:rPr>
          <w:rFonts w:asciiTheme="minorHAnsi" w:hAnsiTheme="minorHAnsi" w:cstheme="minorHAnsi"/>
          <w:sz w:val="24"/>
          <w:szCs w:val="24"/>
        </w:rPr>
        <w:t xml:space="preserve">A </w:t>
      </w:r>
      <w:r w:rsidRPr="007C16EA">
        <w:rPr>
          <w:rFonts w:asciiTheme="minorHAnsi" w:hAnsiTheme="minorHAnsi" w:cstheme="minorHAnsi"/>
          <w:sz w:val="24"/>
          <w:szCs w:val="24"/>
        </w:rPr>
        <w:t>garantia</w:t>
      </w:r>
      <w:r w:rsidRPr="000E222A">
        <w:rPr>
          <w:rFonts w:asciiTheme="minorHAnsi" w:hAnsiTheme="minorHAnsi" w:cstheme="minorHAnsi"/>
          <w:sz w:val="24"/>
          <w:szCs w:val="24"/>
        </w:rPr>
        <w:t xml:space="preserve"> prestada pela Contratada será liberada ou restituída após a fiel execução do contrato ou após a sua extinção por culpa exclusiva da Administração e, quando em dinheiro, atualizada monetariamente.</w:t>
      </w:r>
    </w:p>
    <w:p w14:paraId="78A8D5D1" w14:textId="77777777" w:rsidR="007C16EA" w:rsidRPr="007C16EA" w:rsidRDefault="007C16EA" w:rsidP="000E222A">
      <w:pPr>
        <w:pStyle w:val="Corpodetexto"/>
        <w:numPr>
          <w:ilvl w:val="1"/>
          <w:numId w:val="1"/>
        </w:numPr>
        <w:spacing w:before="120" w:after="120" w:line="276" w:lineRule="auto"/>
        <w:ind w:left="851" w:right="170" w:hanging="567"/>
        <w:jc w:val="both"/>
        <w:rPr>
          <w:rFonts w:asciiTheme="minorHAnsi" w:hAnsiTheme="minorHAnsi" w:cstheme="minorHAnsi"/>
          <w:sz w:val="24"/>
          <w:szCs w:val="24"/>
        </w:rPr>
      </w:pPr>
      <w:r w:rsidRPr="007C16EA">
        <w:rPr>
          <w:rFonts w:asciiTheme="minorHAnsi" w:hAnsiTheme="minorHAnsi" w:cstheme="minorHAnsi"/>
          <w:sz w:val="24"/>
          <w:szCs w:val="24"/>
        </w:rPr>
        <w:t>Na eventual prorrogação do contrato ou na ocorrência de acréscimos quantitativos e alterações de preços, inclusive reajuste, o valor da garantia será alterado proporcionalmente, cabendo à Contratada apresentar nova garantia ou complementá-la, nos termos do subitem anterior, no prazo de 10 (dez) dias úteis da assinatura do respectivo termo ou da notificação do apostilamento.</w:t>
      </w:r>
    </w:p>
    <w:p w14:paraId="001FAB0A" w14:textId="77777777" w:rsidR="007C16EA" w:rsidRPr="000E222A" w:rsidRDefault="007C16EA" w:rsidP="000E222A">
      <w:pPr>
        <w:pStyle w:val="Corpodetexto"/>
        <w:numPr>
          <w:ilvl w:val="1"/>
          <w:numId w:val="1"/>
        </w:numPr>
        <w:spacing w:before="120" w:after="120" w:line="276" w:lineRule="auto"/>
        <w:ind w:left="851" w:right="170" w:hanging="567"/>
        <w:jc w:val="both"/>
        <w:rPr>
          <w:rFonts w:asciiTheme="minorHAnsi" w:hAnsiTheme="minorHAnsi" w:cstheme="minorHAnsi"/>
          <w:sz w:val="24"/>
          <w:szCs w:val="24"/>
        </w:rPr>
      </w:pPr>
      <w:r w:rsidRPr="000E222A">
        <w:rPr>
          <w:rFonts w:asciiTheme="minorHAnsi" w:hAnsiTheme="minorHAnsi" w:cstheme="minorHAnsi"/>
          <w:sz w:val="24"/>
          <w:szCs w:val="24"/>
        </w:rPr>
        <w:t xml:space="preserve">Na </w:t>
      </w:r>
      <w:r w:rsidRPr="007C16EA">
        <w:rPr>
          <w:rFonts w:asciiTheme="minorHAnsi" w:hAnsiTheme="minorHAnsi" w:cstheme="minorHAnsi"/>
          <w:sz w:val="24"/>
          <w:szCs w:val="24"/>
        </w:rPr>
        <w:t>hipótese</w:t>
      </w:r>
      <w:r w:rsidRPr="000E222A">
        <w:rPr>
          <w:rFonts w:asciiTheme="minorHAnsi" w:hAnsiTheme="minorHAnsi" w:cstheme="minorHAnsi"/>
          <w:sz w:val="24"/>
          <w:szCs w:val="24"/>
        </w:rPr>
        <w:t xml:space="preserve"> de evidenciar qualquer impropriedade ou incorreção, a Contratante exigirá sua regularização ou substituição que deverá ser providenciada pela Contratada no prazo de 05 (cinco) dias úteis da data de intimação.</w:t>
      </w:r>
    </w:p>
    <w:p w14:paraId="50592CBE" w14:textId="59F158B3" w:rsidR="00450DC6" w:rsidRPr="007C16EA" w:rsidRDefault="007C16EA" w:rsidP="000E222A">
      <w:pPr>
        <w:pStyle w:val="Corpodetexto"/>
        <w:numPr>
          <w:ilvl w:val="1"/>
          <w:numId w:val="1"/>
        </w:numPr>
        <w:spacing w:before="120" w:after="120" w:line="276" w:lineRule="auto"/>
        <w:ind w:left="851" w:right="170" w:hanging="567"/>
        <w:jc w:val="both"/>
        <w:rPr>
          <w:rFonts w:asciiTheme="minorHAnsi" w:hAnsiTheme="minorHAnsi" w:cstheme="minorHAnsi"/>
          <w:strike/>
          <w:sz w:val="24"/>
          <w:szCs w:val="24"/>
        </w:rPr>
      </w:pPr>
      <w:r w:rsidRPr="000E222A">
        <w:rPr>
          <w:rFonts w:asciiTheme="minorHAnsi" w:hAnsiTheme="minorHAnsi" w:cstheme="minorHAnsi"/>
          <w:sz w:val="24"/>
          <w:szCs w:val="24"/>
        </w:rPr>
        <w:t>A falta de atendimento à convocação para regularização ou substituição da garantia na forma e prazos previstos, a Contratada ficará sujeita às penalidades cabíveis.</w:t>
      </w:r>
    </w:p>
    <w:p w14:paraId="78AD3309" w14:textId="77777777" w:rsidR="0095677A" w:rsidRPr="00C3273D" w:rsidRDefault="0095677A" w:rsidP="009A2EFF">
      <w:pPr>
        <w:pStyle w:val="Corpodetexto"/>
        <w:spacing w:before="60" w:after="60" w:line="276" w:lineRule="auto"/>
        <w:ind w:left="851" w:right="170"/>
        <w:jc w:val="both"/>
        <w:rPr>
          <w:rFonts w:ascii="Calibri" w:hAnsi="Calibri" w:cs="Calibri"/>
          <w:sz w:val="24"/>
          <w:szCs w:val="24"/>
        </w:rPr>
      </w:pPr>
    </w:p>
    <w:p w14:paraId="20248CEA" w14:textId="77777777" w:rsidR="003E4383" w:rsidRDefault="003E4383" w:rsidP="002F33BA">
      <w:pPr>
        <w:pStyle w:val="Corpodetexto"/>
        <w:numPr>
          <w:ilvl w:val="0"/>
          <w:numId w:val="1"/>
        </w:numPr>
        <w:shd w:val="clear" w:color="auto" w:fill="FBE4D5" w:themeFill="accent2" w:themeFillTint="33"/>
        <w:spacing w:before="60" w:after="60" w:line="276" w:lineRule="auto"/>
        <w:ind w:left="425" w:hanging="425"/>
        <w:jc w:val="both"/>
        <w:outlineLvl w:val="0"/>
        <w:rPr>
          <w:rFonts w:ascii="Calibri" w:eastAsia="Times New Roman" w:hAnsi="Calibri" w:cs="Calibri"/>
          <w:b/>
          <w:bCs/>
          <w:sz w:val="24"/>
          <w:szCs w:val="24"/>
          <w:lang w:eastAsia="pt-BR"/>
        </w:rPr>
      </w:pPr>
      <w:r>
        <w:rPr>
          <w:rFonts w:ascii="Calibri" w:eastAsia="Times New Roman" w:hAnsi="Calibri" w:cs="Calibri"/>
          <w:b/>
          <w:bCs/>
          <w:sz w:val="24"/>
          <w:szCs w:val="24"/>
          <w:lang w:eastAsia="pt-BR"/>
        </w:rPr>
        <w:t xml:space="preserve">REQUISITOS DE HABILITAÇÃO E QUALIFICAÇÃO TÉCNICA </w:t>
      </w:r>
      <w:r w:rsidRPr="001D11AE">
        <w:rPr>
          <w:rFonts w:ascii="Calibri" w:eastAsia="Times New Roman" w:hAnsi="Calibri" w:cs="Calibri"/>
          <w:b/>
          <w:bCs/>
          <w:sz w:val="24"/>
          <w:szCs w:val="24"/>
          <w:lang w:eastAsia="pt-BR"/>
        </w:rPr>
        <w:t>(art. 67 da Lei nº 14.133/2021</w:t>
      </w:r>
      <w:r>
        <w:rPr>
          <w:rFonts w:ascii="Calibri" w:eastAsia="Times New Roman" w:hAnsi="Calibri" w:cs="Calibri"/>
          <w:b/>
          <w:bCs/>
          <w:sz w:val="24"/>
          <w:szCs w:val="24"/>
          <w:lang w:eastAsia="pt-BR"/>
        </w:rPr>
        <w:t xml:space="preserve"> / art. 30 do Provimento CSM nº 2.724/2023</w:t>
      </w:r>
      <w:r w:rsidRPr="001D11AE">
        <w:rPr>
          <w:rFonts w:ascii="Calibri" w:eastAsia="Times New Roman" w:hAnsi="Calibri" w:cs="Calibri"/>
          <w:b/>
          <w:bCs/>
          <w:sz w:val="24"/>
          <w:szCs w:val="24"/>
          <w:lang w:eastAsia="pt-BR"/>
        </w:rPr>
        <w:t>)</w:t>
      </w:r>
    </w:p>
    <w:p w14:paraId="21B2ADF9" w14:textId="600AB3CD" w:rsidR="00852534" w:rsidRDefault="00BE5AB2" w:rsidP="009B2814">
      <w:pPr>
        <w:pStyle w:val="Corpodetexto"/>
        <w:numPr>
          <w:ilvl w:val="1"/>
          <w:numId w:val="1"/>
        </w:numPr>
        <w:shd w:val="clear" w:color="auto" w:fill="FFFFFF" w:themeFill="background1"/>
        <w:spacing w:before="60" w:after="60" w:line="276" w:lineRule="auto"/>
        <w:ind w:left="851" w:hanging="567"/>
        <w:jc w:val="both"/>
        <w:rPr>
          <w:rFonts w:ascii="Calibri" w:eastAsia="Times New Roman" w:hAnsi="Calibri" w:cs="Calibri"/>
          <w:sz w:val="24"/>
          <w:szCs w:val="24"/>
          <w:lang w:eastAsia="pt-BR"/>
        </w:rPr>
      </w:pPr>
      <w:r w:rsidRPr="00BE6465">
        <w:rPr>
          <w:rFonts w:ascii="Calibri" w:eastAsia="Times New Roman" w:hAnsi="Calibri" w:cs="Calibri"/>
          <w:b/>
          <w:bCs/>
          <w:sz w:val="24"/>
          <w:szCs w:val="24"/>
          <w:lang w:eastAsia="pt-BR"/>
        </w:rPr>
        <w:t xml:space="preserve">Qualificação Técnico-Profissional </w:t>
      </w:r>
      <w:r w:rsidRPr="00BE6465">
        <w:rPr>
          <w:rFonts w:ascii="Calibri" w:eastAsia="Times New Roman" w:hAnsi="Calibri" w:cs="Calibri"/>
          <w:sz w:val="24"/>
          <w:szCs w:val="24"/>
          <w:lang w:eastAsia="pt-BR"/>
        </w:rPr>
        <w:t>(inc. I, art. 67 da Lei nº 14.133/2021)</w:t>
      </w:r>
    </w:p>
    <w:p w14:paraId="5184916D" w14:textId="13332269" w:rsidR="00852534" w:rsidRPr="00717467" w:rsidRDefault="007C48B4" w:rsidP="009B2814">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717467">
        <w:rPr>
          <w:rFonts w:ascii="Calibri" w:hAnsi="Calibri" w:cs="Calibri"/>
          <w:sz w:val="24"/>
          <w:szCs w:val="24"/>
        </w:rPr>
        <w:t xml:space="preserve"> </w:t>
      </w:r>
      <w:r w:rsidR="00A97C60" w:rsidRPr="00717467">
        <w:rPr>
          <w:rFonts w:ascii="Calibri" w:hAnsi="Calibri" w:cs="Calibri"/>
          <w:sz w:val="24"/>
          <w:szCs w:val="24"/>
        </w:rPr>
        <w:t>Não há requisito a ser exigido.</w:t>
      </w:r>
    </w:p>
    <w:p w14:paraId="1A0A7EC1" w14:textId="77777777" w:rsidR="00BE5AB2" w:rsidRPr="00BE6465" w:rsidRDefault="00BE5AB2" w:rsidP="009B2814">
      <w:pPr>
        <w:pStyle w:val="Corpodetexto"/>
        <w:numPr>
          <w:ilvl w:val="1"/>
          <w:numId w:val="1"/>
        </w:numPr>
        <w:shd w:val="clear" w:color="auto" w:fill="FFFFFF" w:themeFill="background1"/>
        <w:spacing w:before="60" w:after="60" w:line="276" w:lineRule="auto"/>
        <w:ind w:left="851" w:hanging="567"/>
        <w:jc w:val="both"/>
        <w:rPr>
          <w:rFonts w:ascii="Calibri" w:eastAsia="Times New Roman" w:hAnsi="Calibri" w:cs="Calibri"/>
          <w:sz w:val="24"/>
          <w:szCs w:val="24"/>
          <w:lang w:eastAsia="pt-BR"/>
        </w:rPr>
      </w:pPr>
      <w:r w:rsidRPr="00BE6465">
        <w:rPr>
          <w:rFonts w:ascii="Calibri" w:eastAsia="Times New Roman" w:hAnsi="Calibri" w:cs="Calibri"/>
          <w:b/>
          <w:bCs/>
          <w:sz w:val="24"/>
          <w:szCs w:val="24"/>
          <w:lang w:eastAsia="pt-BR"/>
        </w:rPr>
        <w:t xml:space="preserve">Qualificação Técnico-Operacional </w:t>
      </w:r>
      <w:r w:rsidRPr="00BE6465">
        <w:rPr>
          <w:rFonts w:ascii="Calibri" w:eastAsia="Times New Roman" w:hAnsi="Calibri" w:cs="Calibri"/>
          <w:sz w:val="24"/>
          <w:szCs w:val="24"/>
          <w:lang w:eastAsia="pt-BR"/>
        </w:rPr>
        <w:t>(inc. II, art. 67 da Lei nº 14.133/2021)</w:t>
      </w:r>
    </w:p>
    <w:p w14:paraId="66F23C6C" w14:textId="2BBBBF22" w:rsidR="00A97C60" w:rsidRPr="00717467" w:rsidRDefault="0077142D" w:rsidP="009B2814">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9B2814">
        <w:rPr>
          <w:rFonts w:ascii="Calibri" w:hAnsi="Calibri" w:cs="Calibri"/>
          <w:sz w:val="24"/>
          <w:szCs w:val="24"/>
        </w:rPr>
        <w:t xml:space="preserve"> </w:t>
      </w:r>
      <w:r w:rsidR="00A97C60" w:rsidRPr="00717467">
        <w:rPr>
          <w:rFonts w:ascii="Calibri" w:hAnsi="Calibri" w:cs="Calibri"/>
          <w:sz w:val="24"/>
          <w:szCs w:val="24"/>
        </w:rPr>
        <w:t>Não há requisito a ser exigido.</w:t>
      </w:r>
    </w:p>
    <w:p w14:paraId="77EADC18" w14:textId="77777777" w:rsidR="005867EA" w:rsidRDefault="00BE5AB2" w:rsidP="009B2814">
      <w:pPr>
        <w:pStyle w:val="Corpodetexto"/>
        <w:numPr>
          <w:ilvl w:val="1"/>
          <w:numId w:val="1"/>
        </w:numPr>
        <w:shd w:val="clear" w:color="auto" w:fill="FFFFFF" w:themeFill="background1"/>
        <w:spacing w:before="60" w:after="60" w:line="276" w:lineRule="auto"/>
        <w:ind w:left="851" w:hanging="567"/>
        <w:jc w:val="both"/>
        <w:rPr>
          <w:rFonts w:ascii="Calibri" w:eastAsia="Times New Roman" w:hAnsi="Calibri" w:cs="Calibri"/>
          <w:sz w:val="24"/>
          <w:szCs w:val="24"/>
          <w:lang w:eastAsia="pt-BR"/>
        </w:rPr>
      </w:pPr>
      <w:r w:rsidRPr="00BE6465">
        <w:rPr>
          <w:rFonts w:ascii="Calibri" w:eastAsia="Times New Roman" w:hAnsi="Calibri" w:cs="Calibri"/>
          <w:b/>
          <w:bCs/>
          <w:sz w:val="24"/>
          <w:szCs w:val="24"/>
          <w:lang w:eastAsia="pt-BR"/>
        </w:rPr>
        <w:t>Qualificação econômico-financeira</w:t>
      </w:r>
      <w:bookmarkStart w:id="3" w:name="_Hlk179365980"/>
    </w:p>
    <w:p w14:paraId="6772C210" w14:textId="4FD9F723" w:rsidR="00BE5AB2" w:rsidRPr="00717467" w:rsidRDefault="00BE5AB2" w:rsidP="009B2814">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717467">
        <w:rPr>
          <w:rFonts w:ascii="Calibri" w:hAnsi="Calibri" w:cs="Calibri"/>
          <w:sz w:val="24"/>
          <w:szCs w:val="24"/>
        </w:rPr>
        <w:t>Não há requisito a ser exigido.</w:t>
      </w:r>
    </w:p>
    <w:bookmarkEnd w:id="3"/>
    <w:p w14:paraId="388BDE98" w14:textId="77777777" w:rsidR="00BE5AB2" w:rsidRPr="00BE6465" w:rsidRDefault="00BE5AB2" w:rsidP="009B2814">
      <w:pPr>
        <w:pStyle w:val="Corpodetexto"/>
        <w:numPr>
          <w:ilvl w:val="1"/>
          <w:numId w:val="1"/>
        </w:numPr>
        <w:shd w:val="clear" w:color="auto" w:fill="FFFFFF" w:themeFill="background1"/>
        <w:spacing w:before="60" w:after="60" w:line="276" w:lineRule="auto"/>
        <w:ind w:left="851" w:hanging="567"/>
        <w:jc w:val="both"/>
        <w:rPr>
          <w:rFonts w:ascii="Calibri" w:eastAsia="Times New Roman" w:hAnsi="Calibri" w:cs="Calibri"/>
          <w:b/>
          <w:bCs/>
          <w:sz w:val="24"/>
          <w:szCs w:val="24"/>
          <w:lang w:eastAsia="pt-BR"/>
        </w:rPr>
      </w:pPr>
      <w:r w:rsidRPr="00BE6465">
        <w:rPr>
          <w:rFonts w:ascii="Calibri" w:eastAsia="Times New Roman" w:hAnsi="Calibri" w:cs="Calibri"/>
          <w:b/>
          <w:bCs/>
          <w:sz w:val="24"/>
          <w:szCs w:val="24"/>
          <w:lang w:eastAsia="pt-BR"/>
        </w:rPr>
        <w:t xml:space="preserve">Indicação de pessoal técnico </w:t>
      </w:r>
      <w:r w:rsidRPr="00BE6465">
        <w:rPr>
          <w:rFonts w:ascii="Calibri" w:eastAsia="Times New Roman" w:hAnsi="Calibri" w:cs="Calibri"/>
          <w:sz w:val="24"/>
          <w:szCs w:val="24"/>
          <w:lang w:eastAsia="pt-BR"/>
        </w:rPr>
        <w:t>(inc. III, art. 67 da Lei nº 14.133/2021)</w:t>
      </w:r>
    </w:p>
    <w:p w14:paraId="7E890FB1" w14:textId="77777777" w:rsidR="005867EA" w:rsidRPr="00717467" w:rsidRDefault="005867EA" w:rsidP="00893A02">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717467">
        <w:rPr>
          <w:rFonts w:ascii="Calibri" w:hAnsi="Calibri" w:cs="Calibri"/>
          <w:sz w:val="24"/>
          <w:szCs w:val="24"/>
        </w:rPr>
        <w:t>Não há requisito a ser exigido.</w:t>
      </w:r>
    </w:p>
    <w:p w14:paraId="07CC8818" w14:textId="7D335362" w:rsidR="00BE5AB2" w:rsidRPr="00BE6465" w:rsidRDefault="00BE5AB2" w:rsidP="009B2814">
      <w:pPr>
        <w:pStyle w:val="Corpodetexto"/>
        <w:numPr>
          <w:ilvl w:val="1"/>
          <w:numId w:val="1"/>
        </w:numPr>
        <w:shd w:val="clear" w:color="auto" w:fill="FFFFFF" w:themeFill="background1"/>
        <w:spacing w:before="60" w:after="60" w:line="276" w:lineRule="auto"/>
        <w:ind w:left="851" w:hanging="567"/>
        <w:jc w:val="both"/>
        <w:rPr>
          <w:rFonts w:ascii="Calibri" w:eastAsia="Times New Roman" w:hAnsi="Calibri" w:cs="Calibri"/>
          <w:b/>
          <w:bCs/>
          <w:sz w:val="24"/>
          <w:szCs w:val="24"/>
          <w:lang w:eastAsia="pt-BR"/>
        </w:rPr>
      </w:pPr>
      <w:r w:rsidRPr="00BE6465">
        <w:rPr>
          <w:rFonts w:ascii="Calibri" w:eastAsia="Times New Roman" w:hAnsi="Calibri" w:cs="Calibri"/>
          <w:b/>
          <w:bCs/>
          <w:sz w:val="24"/>
          <w:szCs w:val="24"/>
          <w:lang w:eastAsia="pt-BR"/>
        </w:rPr>
        <w:t>Documentos de habilitação jurídica:</w:t>
      </w:r>
    </w:p>
    <w:p w14:paraId="5BD012DE" w14:textId="77777777" w:rsidR="002966B2" w:rsidRPr="002966B2" w:rsidRDefault="002966B2" w:rsidP="00717467">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2966B2">
        <w:rPr>
          <w:rFonts w:ascii="Calibri" w:hAnsi="Calibri" w:cs="Calibri"/>
          <w:sz w:val="24"/>
          <w:szCs w:val="24"/>
        </w:rPr>
        <w:t>Registro empresarial na Junta Comercial, no caso de empresário individual;</w:t>
      </w:r>
    </w:p>
    <w:p w14:paraId="5870A989" w14:textId="77777777" w:rsidR="002966B2" w:rsidRPr="002966B2" w:rsidRDefault="002966B2" w:rsidP="00717467">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2966B2">
        <w:rPr>
          <w:rFonts w:ascii="Calibri" w:hAnsi="Calibri" w:cs="Calibri"/>
          <w:sz w:val="24"/>
          <w:szCs w:val="24"/>
        </w:rPr>
        <w:t>Ato constitutivo, estatuto ou contrato social devidamente registrado e atualizado com a indicação dos(as) atuais administradores(as) ou dirigentes;</w:t>
      </w:r>
    </w:p>
    <w:p w14:paraId="7524D345" w14:textId="77777777" w:rsidR="002966B2" w:rsidRPr="002966B2" w:rsidRDefault="002966B2" w:rsidP="00717467">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2966B2">
        <w:rPr>
          <w:rFonts w:ascii="Calibri" w:hAnsi="Calibri" w:cs="Calibri"/>
          <w:sz w:val="24"/>
          <w:szCs w:val="24"/>
        </w:rPr>
        <w:t>No caso de sociedade por ações, acompanhado de documentos de eleição ou designação de seus atuais administradores e alterações ou da consolidação respectiva; e</w:t>
      </w:r>
    </w:p>
    <w:p w14:paraId="20C9EA7D" w14:textId="77777777" w:rsidR="002966B2" w:rsidRPr="002966B2" w:rsidRDefault="002966B2" w:rsidP="00717467">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2966B2">
        <w:rPr>
          <w:rFonts w:ascii="Calibri" w:hAnsi="Calibri" w:cs="Calibri"/>
          <w:sz w:val="24"/>
          <w:szCs w:val="24"/>
        </w:rPr>
        <w:t>Ato constitutivo atualizado e registrado no Cartório de Registro Civil de Pessoas Jurídicas tratando-se de sociedades civis, acompanhado de prova da diretoria em exercício.</w:t>
      </w:r>
    </w:p>
    <w:p w14:paraId="7637D1F3" w14:textId="77777777" w:rsidR="00BE5AB2" w:rsidRPr="004746BD" w:rsidRDefault="00BE5AB2" w:rsidP="009B2814">
      <w:pPr>
        <w:pStyle w:val="Corpodetexto"/>
        <w:numPr>
          <w:ilvl w:val="1"/>
          <w:numId w:val="1"/>
        </w:numPr>
        <w:shd w:val="clear" w:color="auto" w:fill="FFFFFF" w:themeFill="background1"/>
        <w:spacing w:before="60" w:after="60" w:line="276" w:lineRule="auto"/>
        <w:ind w:left="851" w:hanging="567"/>
        <w:jc w:val="both"/>
        <w:rPr>
          <w:rFonts w:ascii="Calibri" w:hAnsi="Calibri" w:cs="Calibri"/>
          <w:b/>
          <w:bCs/>
          <w:sz w:val="24"/>
          <w:szCs w:val="24"/>
        </w:rPr>
      </w:pPr>
      <w:r w:rsidRPr="004746BD">
        <w:rPr>
          <w:rFonts w:ascii="Calibri" w:eastAsia="Times New Roman" w:hAnsi="Calibri" w:cs="Calibri"/>
          <w:b/>
          <w:bCs/>
          <w:sz w:val="24"/>
          <w:szCs w:val="24"/>
          <w:lang w:eastAsia="pt-BR"/>
        </w:rPr>
        <w:t>Documentos de regularidade fiscal e trabalhista:</w:t>
      </w:r>
    </w:p>
    <w:p w14:paraId="567E517C" w14:textId="7C1FB14B" w:rsidR="00BE5AB2" w:rsidRPr="004746BD" w:rsidRDefault="00BE5AB2" w:rsidP="00717467">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4746BD">
        <w:rPr>
          <w:rFonts w:ascii="Calibri" w:hAnsi="Calibri" w:cs="Calibri"/>
          <w:sz w:val="24"/>
          <w:szCs w:val="24"/>
        </w:rPr>
        <w:t>Inscrição no Cadastro Nacional da Pessoa Jurídica (CNPJ);</w:t>
      </w:r>
    </w:p>
    <w:p w14:paraId="4708E5C7" w14:textId="77777777" w:rsidR="00BE5AB2" w:rsidRPr="004746BD" w:rsidRDefault="00BE5AB2" w:rsidP="00717467">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4746BD">
        <w:rPr>
          <w:rFonts w:ascii="Calibri" w:hAnsi="Calibri" w:cs="Calibri"/>
          <w:sz w:val="24"/>
          <w:szCs w:val="24"/>
        </w:rPr>
        <w:t xml:space="preserve">Inscrição no cadastro de contribuintes estadual e/ou municipal, se houver, relativo ao </w:t>
      </w:r>
      <w:r w:rsidRPr="004746BD">
        <w:rPr>
          <w:rFonts w:ascii="Calibri" w:hAnsi="Calibri" w:cs="Calibri"/>
          <w:sz w:val="24"/>
          <w:szCs w:val="24"/>
        </w:rPr>
        <w:lastRenderedPageBreak/>
        <w:t>domicílio ou sede do licitante, pertinente ao seu ramo de atividade e compatível com o objeto contratual;</w:t>
      </w:r>
    </w:p>
    <w:p w14:paraId="3B63D411" w14:textId="01DC1A59" w:rsidR="00BE5AB2" w:rsidRPr="004746BD" w:rsidRDefault="003A10E7" w:rsidP="00717467">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Pr>
          <w:rFonts w:ascii="Calibri" w:hAnsi="Calibri" w:cs="Calibri"/>
          <w:sz w:val="24"/>
          <w:szCs w:val="24"/>
        </w:rPr>
        <w:t>Prova de regularidade com a Fazenda Municipal/Distrital</w:t>
      </w:r>
      <w:r w:rsidR="00832C4D">
        <w:rPr>
          <w:rFonts w:ascii="Calibri" w:hAnsi="Calibri" w:cs="Calibri"/>
          <w:sz w:val="24"/>
          <w:szCs w:val="24"/>
        </w:rPr>
        <w:t xml:space="preserve"> quanto ao Imposto sobre Serviços de Qualquer Natureza – ISSQN, do domicílio ou sede do fornecedor</w:t>
      </w:r>
      <w:r w:rsidR="00F03A67">
        <w:rPr>
          <w:rFonts w:ascii="Calibri" w:hAnsi="Calibri" w:cs="Calibri"/>
          <w:sz w:val="24"/>
          <w:szCs w:val="24"/>
        </w:rPr>
        <w:t>, relativa à atividade em cujo exercício contratada</w:t>
      </w:r>
      <w:r w:rsidR="00BE5AB2" w:rsidRPr="004746BD">
        <w:rPr>
          <w:rFonts w:ascii="Calibri" w:hAnsi="Calibri" w:cs="Calibri"/>
          <w:sz w:val="24"/>
          <w:szCs w:val="24"/>
        </w:rPr>
        <w:t>;</w:t>
      </w:r>
    </w:p>
    <w:p w14:paraId="7FCB62AB" w14:textId="2FACCC9A" w:rsidR="00BE5AB2" w:rsidRPr="004746BD" w:rsidRDefault="00BE5AB2" w:rsidP="00717467">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sidRPr="004746BD">
        <w:rPr>
          <w:rFonts w:ascii="Calibri" w:hAnsi="Calibri" w:cs="Calibri"/>
          <w:sz w:val="24"/>
          <w:szCs w:val="24"/>
        </w:rPr>
        <w:t xml:space="preserve">Certidão de regularidade de débito com o Fundo de Garantia </w:t>
      </w:r>
      <w:r w:rsidR="00E46BE4">
        <w:rPr>
          <w:rFonts w:ascii="Calibri" w:hAnsi="Calibri" w:cs="Calibri"/>
          <w:sz w:val="24"/>
          <w:szCs w:val="24"/>
        </w:rPr>
        <w:t>do</w:t>
      </w:r>
      <w:r w:rsidRPr="004746BD">
        <w:rPr>
          <w:rFonts w:ascii="Calibri" w:hAnsi="Calibri" w:cs="Calibri"/>
          <w:sz w:val="24"/>
          <w:szCs w:val="24"/>
        </w:rPr>
        <w:t xml:space="preserve"> Tempo de Serviço (FGTS-CRF), emitido pela Caixa Econômica Federal;</w:t>
      </w:r>
    </w:p>
    <w:p w14:paraId="389539CD" w14:textId="4D3353FE" w:rsidR="00BE5AB2" w:rsidRPr="004746BD" w:rsidRDefault="00EF436F" w:rsidP="00717467">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Pr>
          <w:rFonts w:ascii="Calibri" w:hAnsi="Calibri" w:cs="Calibri"/>
          <w:sz w:val="24"/>
          <w:szCs w:val="24"/>
        </w:rPr>
        <w:t xml:space="preserve">Prova de Regularidade </w:t>
      </w:r>
      <w:r w:rsidR="00F822F9">
        <w:rPr>
          <w:rFonts w:ascii="Calibri" w:hAnsi="Calibri" w:cs="Calibri"/>
          <w:sz w:val="24"/>
          <w:szCs w:val="24"/>
        </w:rPr>
        <w:t>fiscal perante a Fazenda Nacional, mediante apresentação de certidão expedida conjuntamente pela Secretaria da Receita Federal do Brasil</w:t>
      </w:r>
      <w:r w:rsidR="00BD23B4">
        <w:rPr>
          <w:rFonts w:ascii="Calibri" w:hAnsi="Calibri" w:cs="Calibri"/>
          <w:sz w:val="24"/>
          <w:szCs w:val="24"/>
        </w:rPr>
        <w:t xml:space="preserve"> (RFB) e pela Procuradoria-Geral da Fazenda Nacional (PGFN), referente aos créditos tributários federais e à Dívida Ativa da União (DAU) por elas adminis</w:t>
      </w:r>
      <w:r w:rsidR="00957908">
        <w:rPr>
          <w:rFonts w:ascii="Calibri" w:hAnsi="Calibri" w:cs="Calibri"/>
          <w:sz w:val="24"/>
          <w:szCs w:val="24"/>
        </w:rPr>
        <w:t>trados, inclusive aqueles relativos à Seguridade Social, nos termos da Portaria Conjunta nº</w:t>
      </w:r>
      <w:r w:rsidR="005077BC">
        <w:rPr>
          <w:rFonts w:ascii="Calibri" w:hAnsi="Calibri" w:cs="Calibri"/>
          <w:sz w:val="24"/>
          <w:szCs w:val="24"/>
        </w:rPr>
        <w:t xml:space="preserve"> 1.751, de 02 de outubro de 2014, do Secretário da Receita Federal do Brasil e da Procuradora-Geral da Fazenda Nacional</w:t>
      </w:r>
      <w:r w:rsidR="00BE5AB2" w:rsidRPr="004746BD">
        <w:rPr>
          <w:rFonts w:ascii="Calibri" w:hAnsi="Calibri" w:cs="Calibri"/>
          <w:sz w:val="24"/>
          <w:szCs w:val="24"/>
        </w:rPr>
        <w:t>;</w:t>
      </w:r>
    </w:p>
    <w:p w14:paraId="4FD734BB" w14:textId="22B8A9DA" w:rsidR="00BE5AB2" w:rsidRDefault="007510CA" w:rsidP="00717467">
      <w:pPr>
        <w:pStyle w:val="Corpodetexto"/>
        <w:numPr>
          <w:ilvl w:val="2"/>
          <w:numId w:val="1"/>
        </w:numPr>
        <w:shd w:val="clear" w:color="auto" w:fill="FFFFFF" w:themeFill="background1"/>
        <w:spacing w:before="60" w:after="60" w:line="276" w:lineRule="auto"/>
        <w:ind w:left="1560" w:hanging="709"/>
        <w:jc w:val="both"/>
        <w:rPr>
          <w:rFonts w:ascii="Calibri" w:hAnsi="Calibri" w:cs="Calibri"/>
          <w:sz w:val="24"/>
          <w:szCs w:val="24"/>
        </w:rPr>
      </w:pPr>
      <w:r>
        <w:rPr>
          <w:rFonts w:ascii="Calibri" w:hAnsi="Calibri" w:cs="Calibri"/>
          <w:sz w:val="24"/>
          <w:szCs w:val="24"/>
        </w:rPr>
        <w:t xml:space="preserve">Prova de inexistência de débitos inadimplidos perante </w:t>
      </w:r>
      <w:r w:rsidR="00991B1E">
        <w:rPr>
          <w:rFonts w:ascii="Calibri" w:hAnsi="Calibri" w:cs="Calibri"/>
          <w:sz w:val="24"/>
          <w:szCs w:val="24"/>
        </w:rPr>
        <w:t xml:space="preserve">a </w:t>
      </w:r>
      <w:r w:rsidR="00BE5AB2" w:rsidRPr="004746BD">
        <w:rPr>
          <w:rFonts w:ascii="Calibri" w:hAnsi="Calibri" w:cs="Calibri"/>
          <w:sz w:val="24"/>
          <w:szCs w:val="24"/>
        </w:rPr>
        <w:t>Justiça do Trabalho</w:t>
      </w:r>
      <w:r w:rsidR="00991B1E">
        <w:rPr>
          <w:rFonts w:ascii="Calibri" w:hAnsi="Calibri" w:cs="Calibri"/>
          <w:sz w:val="24"/>
          <w:szCs w:val="24"/>
        </w:rPr>
        <w:t>, mediante a apresentação de certidão negativa ou positiva com efeito de negativa</w:t>
      </w:r>
      <w:r w:rsidR="00564FE1">
        <w:rPr>
          <w:rFonts w:ascii="Calibri" w:hAnsi="Calibri" w:cs="Calibri"/>
          <w:sz w:val="24"/>
          <w:szCs w:val="24"/>
        </w:rPr>
        <w:t>, nos termos do Título VII-A da Consolidação das Leis do Trabalho, aprovada pelo Decreto-Lei nº</w:t>
      </w:r>
      <w:r w:rsidR="009F6B9C">
        <w:rPr>
          <w:rFonts w:ascii="Calibri" w:hAnsi="Calibri" w:cs="Calibri"/>
          <w:sz w:val="24"/>
          <w:szCs w:val="24"/>
        </w:rPr>
        <w:t>5.452, de 1º de maio de 1943</w:t>
      </w:r>
      <w:r w:rsidR="00BE5AB2" w:rsidRPr="004746BD">
        <w:rPr>
          <w:rFonts w:ascii="Calibri" w:hAnsi="Calibri" w:cs="Calibri"/>
          <w:sz w:val="24"/>
          <w:szCs w:val="24"/>
        </w:rPr>
        <w:t>.</w:t>
      </w:r>
    </w:p>
    <w:p w14:paraId="57C3367D" w14:textId="77868FC6" w:rsidR="00814D5E" w:rsidRDefault="00D95389" w:rsidP="00D95389">
      <w:pPr>
        <w:pStyle w:val="Corpodetexto"/>
        <w:numPr>
          <w:ilvl w:val="1"/>
          <w:numId w:val="1"/>
        </w:numPr>
        <w:shd w:val="clear" w:color="auto" w:fill="FFFFFF" w:themeFill="background1"/>
        <w:spacing w:before="60" w:after="60" w:line="276" w:lineRule="auto"/>
        <w:ind w:left="851" w:hanging="567"/>
        <w:jc w:val="both"/>
        <w:rPr>
          <w:rFonts w:ascii="Calibri" w:eastAsia="Times New Roman" w:hAnsi="Calibri" w:cs="Calibri"/>
          <w:b/>
          <w:bCs/>
          <w:sz w:val="24"/>
          <w:szCs w:val="24"/>
          <w:lang w:eastAsia="pt-BR"/>
        </w:rPr>
      </w:pPr>
      <w:r>
        <w:rPr>
          <w:rFonts w:ascii="Calibri" w:eastAsia="Times New Roman" w:hAnsi="Calibri" w:cs="Calibri"/>
          <w:b/>
          <w:bCs/>
          <w:sz w:val="24"/>
          <w:szCs w:val="24"/>
          <w:lang w:eastAsia="pt-BR"/>
        </w:rPr>
        <w:t>Outros documentos:</w:t>
      </w:r>
    </w:p>
    <w:p w14:paraId="311A041A" w14:textId="4A9D6E3E" w:rsidR="00D95389" w:rsidRPr="00817451" w:rsidRDefault="00D95389" w:rsidP="00D95389">
      <w:pPr>
        <w:pStyle w:val="Corpodetexto"/>
        <w:numPr>
          <w:ilvl w:val="2"/>
          <w:numId w:val="1"/>
        </w:numPr>
        <w:shd w:val="clear" w:color="auto" w:fill="FFFFFF" w:themeFill="background1"/>
        <w:spacing w:before="60" w:after="60" w:line="276" w:lineRule="auto"/>
        <w:jc w:val="both"/>
        <w:rPr>
          <w:rFonts w:ascii="Calibri" w:eastAsia="Times New Roman" w:hAnsi="Calibri" w:cs="Calibri"/>
          <w:sz w:val="24"/>
          <w:szCs w:val="24"/>
          <w:lang w:eastAsia="pt-BR"/>
        </w:rPr>
      </w:pPr>
      <w:r w:rsidRPr="00817451">
        <w:rPr>
          <w:rFonts w:ascii="Calibri" w:eastAsia="Times New Roman" w:hAnsi="Calibri" w:cs="Calibri"/>
          <w:sz w:val="24"/>
          <w:szCs w:val="24"/>
          <w:lang w:eastAsia="pt-BR"/>
        </w:rPr>
        <w:t xml:space="preserve">Declaração unificada (ANEXO </w:t>
      </w:r>
      <w:r w:rsidR="009F3FBA" w:rsidRPr="00817451">
        <w:rPr>
          <w:rFonts w:ascii="Calibri" w:eastAsia="Times New Roman" w:hAnsi="Calibri" w:cs="Calibri"/>
          <w:sz w:val="24"/>
          <w:szCs w:val="24"/>
          <w:lang w:eastAsia="pt-BR"/>
        </w:rPr>
        <w:t>XI)</w:t>
      </w:r>
    </w:p>
    <w:p w14:paraId="14CBFB2A" w14:textId="61CC7D18" w:rsidR="00D95389" w:rsidRPr="00817451" w:rsidRDefault="009F3FBA" w:rsidP="00817451">
      <w:pPr>
        <w:pStyle w:val="Corpodetexto"/>
        <w:numPr>
          <w:ilvl w:val="2"/>
          <w:numId w:val="1"/>
        </w:numPr>
        <w:shd w:val="clear" w:color="auto" w:fill="FFFFFF" w:themeFill="background1"/>
        <w:spacing w:before="60" w:after="60" w:line="276" w:lineRule="auto"/>
        <w:jc w:val="both"/>
        <w:rPr>
          <w:rFonts w:ascii="Calibri" w:eastAsia="Times New Roman" w:hAnsi="Calibri" w:cs="Calibri"/>
          <w:sz w:val="24"/>
          <w:szCs w:val="24"/>
          <w:lang w:eastAsia="pt-BR"/>
        </w:rPr>
      </w:pPr>
      <w:r w:rsidRPr="00817451">
        <w:rPr>
          <w:rFonts w:ascii="Calibri" w:eastAsia="Times New Roman" w:hAnsi="Calibri" w:cs="Calibri"/>
          <w:sz w:val="24"/>
          <w:szCs w:val="24"/>
          <w:lang w:eastAsia="pt-BR"/>
        </w:rPr>
        <w:t>Termo de Confidencialidade e Proteção de Dados (ANEXO IV)</w:t>
      </w:r>
    </w:p>
    <w:p w14:paraId="4906ACEB" w14:textId="77777777" w:rsidR="003E4383" w:rsidRPr="006E4B60" w:rsidRDefault="003E4383" w:rsidP="002F33BA">
      <w:pPr>
        <w:pStyle w:val="Corpodetexto"/>
        <w:spacing w:before="60" w:after="60" w:line="276" w:lineRule="auto"/>
        <w:ind w:left="792"/>
        <w:jc w:val="both"/>
        <w:rPr>
          <w:rFonts w:ascii="Calibri" w:hAnsi="Calibri" w:cs="Calibri"/>
          <w:sz w:val="24"/>
          <w:szCs w:val="24"/>
        </w:rPr>
      </w:pPr>
    </w:p>
    <w:p w14:paraId="6DC0CB91" w14:textId="61D3FFDC" w:rsidR="008810FC" w:rsidRPr="00A41F70" w:rsidRDefault="00745B3A" w:rsidP="002F33BA">
      <w:pPr>
        <w:pStyle w:val="Corpodetexto"/>
        <w:numPr>
          <w:ilvl w:val="0"/>
          <w:numId w:val="1"/>
        </w:numPr>
        <w:shd w:val="clear" w:color="auto" w:fill="FBE4D5" w:themeFill="accent2" w:themeFillTint="33"/>
        <w:spacing w:before="60" w:after="60" w:line="276" w:lineRule="auto"/>
        <w:ind w:left="425" w:hanging="425"/>
        <w:jc w:val="both"/>
        <w:outlineLvl w:val="0"/>
        <w:rPr>
          <w:rFonts w:ascii="Calibri" w:eastAsia="Times New Roman" w:hAnsi="Calibri" w:cs="Calibri"/>
          <w:b/>
          <w:bCs/>
          <w:sz w:val="24"/>
          <w:szCs w:val="24"/>
          <w:lang w:eastAsia="pt-BR"/>
        </w:rPr>
      </w:pPr>
      <w:r>
        <w:rPr>
          <w:rFonts w:ascii="Calibri" w:eastAsia="Times New Roman" w:hAnsi="Calibri" w:cs="Calibri"/>
          <w:b/>
          <w:bCs/>
          <w:sz w:val="24"/>
          <w:szCs w:val="24"/>
          <w:lang w:eastAsia="pt-BR"/>
        </w:rPr>
        <w:t>CRONOGRAMA FÍSICO-FINANCEIRO</w:t>
      </w:r>
    </w:p>
    <w:p w14:paraId="037B498B" w14:textId="41D6DDC0" w:rsidR="00003319" w:rsidRPr="00EF4BB4" w:rsidRDefault="002A5A62" w:rsidP="00893A02">
      <w:pPr>
        <w:pStyle w:val="Corpodetexto"/>
        <w:numPr>
          <w:ilvl w:val="1"/>
          <w:numId w:val="1"/>
        </w:numPr>
        <w:spacing w:before="60" w:after="60" w:line="276" w:lineRule="auto"/>
        <w:ind w:left="851" w:hanging="567"/>
        <w:jc w:val="both"/>
        <w:rPr>
          <w:rFonts w:ascii="Calibri" w:hAnsi="Calibri" w:cs="Calibri"/>
          <w:sz w:val="24"/>
          <w:szCs w:val="24"/>
        </w:rPr>
      </w:pPr>
      <w:r w:rsidRPr="00EF4BB4">
        <w:rPr>
          <w:rFonts w:ascii="Calibri" w:hAnsi="Calibri" w:cs="Calibri"/>
          <w:sz w:val="24"/>
          <w:szCs w:val="24"/>
        </w:rPr>
        <w:t>O</w:t>
      </w:r>
      <w:r w:rsidR="003701EE" w:rsidRPr="00EF4BB4">
        <w:rPr>
          <w:rFonts w:ascii="Calibri" w:hAnsi="Calibri" w:cs="Calibri"/>
          <w:sz w:val="24"/>
          <w:szCs w:val="24"/>
        </w:rPr>
        <w:t xml:space="preserve"> cronograma físico-financeiro</w:t>
      </w:r>
      <w:r w:rsidRPr="00EF4BB4">
        <w:rPr>
          <w:rFonts w:ascii="Calibri" w:hAnsi="Calibri" w:cs="Calibri"/>
          <w:sz w:val="24"/>
          <w:szCs w:val="24"/>
        </w:rPr>
        <w:t xml:space="preserve"> </w:t>
      </w:r>
      <w:r w:rsidR="003701EE" w:rsidRPr="00EF4BB4">
        <w:rPr>
          <w:rFonts w:ascii="Calibri" w:hAnsi="Calibri" w:cs="Calibri"/>
          <w:sz w:val="24"/>
          <w:szCs w:val="24"/>
        </w:rPr>
        <w:t>está</w:t>
      </w:r>
      <w:r w:rsidRPr="00EF4BB4">
        <w:rPr>
          <w:rFonts w:ascii="Calibri" w:hAnsi="Calibri" w:cs="Calibri"/>
          <w:sz w:val="24"/>
          <w:szCs w:val="24"/>
        </w:rPr>
        <w:t xml:space="preserve"> descrito no </w:t>
      </w:r>
      <w:r w:rsidR="00413D51" w:rsidRPr="00EF4BB4">
        <w:rPr>
          <w:rFonts w:ascii="Calibri" w:hAnsi="Calibri" w:cs="Calibri"/>
          <w:sz w:val="24"/>
          <w:szCs w:val="24"/>
        </w:rPr>
        <w:t xml:space="preserve">ANEXO </w:t>
      </w:r>
      <w:r w:rsidR="00FC42A0" w:rsidRPr="00EF4BB4">
        <w:rPr>
          <w:rFonts w:ascii="Calibri" w:hAnsi="Calibri" w:cs="Calibri"/>
          <w:sz w:val="24"/>
          <w:szCs w:val="24"/>
        </w:rPr>
        <w:t>VI</w:t>
      </w:r>
      <w:r w:rsidR="005C7F51" w:rsidRPr="00EF4BB4">
        <w:rPr>
          <w:rFonts w:ascii="Calibri" w:hAnsi="Calibri" w:cs="Calibri"/>
          <w:sz w:val="24"/>
          <w:szCs w:val="24"/>
        </w:rPr>
        <w:t xml:space="preserve"> </w:t>
      </w:r>
      <w:r w:rsidRPr="00EF4BB4">
        <w:rPr>
          <w:rFonts w:ascii="Calibri" w:hAnsi="Calibri" w:cs="Calibri"/>
          <w:sz w:val="24"/>
          <w:szCs w:val="24"/>
        </w:rPr>
        <w:t>deste Termo de Referência</w:t>
      </w:r>
      <w:r w:rsidR="00EF4BB4">
        <w:rPr>
          <w:rFonts w:ascii="Calibri" w:hAnsi="Calibri" w:cs="Calibri"/>
          <w:sz w:val="24"/>
          <w:szCs w:val="24"/>
        </w:rPr>
        <w:t>, transcrito abaixo:</w:t>
      </w:r>
    </w:p>
    <w:tbl>
      <w:tblPr>
        <w:tblW w:w="5359" w:type="pct"/>
        <w:tblInd w:w="-289" w:type="dxa"/>
        <w:tblLayout w:type="fixed"/>
        <w:tblCellMar>
          <w:left w:w="70" w:type="dxa"/>
          <w:right w:w="70" w:type="dxa"/>
        </w:tblCellMar>
        <w:tblLook w:val="04A0" w:firstRow="1" w:lastRow="0" w:firstColumn="1" w:lastColumn="0" w:noHBand="0" w:noVBand="1"/>
      </w:tblPr>
      <w:tblGrid>
        <w:gridCol w:w="2896"/>
        <w:gridCol w:w="2198"/>
        <w:gridCol w:w="1995"/>
        <w:gridCol w:w="1888"/>
        <w:gridCol w:w="1939"/>
      </w:tblGrid>
      <w:tr w:rsidR="00F1460B" w:rsidRPr="00485FFA" w14:paraId="784315FC" w14:textId="77777777" w:rsidTr="00F1460B">
        <w:trPr>
          <w:trHeight w:val="435"/>
        </w:trPr>
        <w:tc>
          <w:tcPr>
            <w:tcW w:w="5000" w:type="pct"/>
            <w:gridSpan w:val="5"/>
            <w:tcBorders>
              <w:top w:val="single" w:sz="4" w:space="0" w:color="808080"/>
              <w:left w:val="single" w:sz="4" w:space="0" w:color="808080"/>
              <w:bottom w:val="single" w:sz="4" w:space="0" w:color="808080"/>
              <w:right w:val="single" w:sz="4" w:space="0" w:color="808080"/>
            </w:tcBorders>
            <w:shd w:val="clear" w:color="000000" w:fill="D9D9D9"/>
            <w:vAlign w:val="center"/>
            <w:hideMark/>
          </w:tcPr>
          <w:p w14:paraId="556AAB86" w14:textId="3F397E27" w:rsidR="00485FFA" w:rsidRPr="00545D69" w:rsidRDefault="00485FFA" w:rsidP="00485FFA">
            <w:pPr>
              <w:spacing w:after="0" w:line="240" w:lineRule="auto"/>
              <w:jc w:val="center"/>
              <w:rPr>
                <w:rFonts w:eastAsia="Times New Roman" w:cstheme="minorHAnsi"/>
                <w:b/>
                <w:bCs/>
                <w:color w:val="000000"/>
                <w:lang w:eastAsia="pt-BR"/>
              </w:rPr>
            </w:pPr>
            <w:r w:rsidRPr="00545D69">
              <w:rPr>
                <w:rFonts w:eastAsia="Times New Roman" w:cstheme="minorHAnsi"/>
                <w:b/>
                <w:bCs/>
                <w:color w:val="000000"/>
                <w:lang w:eastAsia="pt-BR"/>
              </w:rPr>
              <w:t>CRONOGRAMA FÍSICO FINANCEIRO</w:t>
            </w:r>
          </w:p>
        </w:tc>
      </w:tr>
      <w:tr w:rsidR="00F1460B" w:rsidRPr="00485FFA" w14:paraId="423E130F" w14:textId="77777777" w:rsidTr="00F1460B">
        <w:trPr>
          <w:trHeight w:val="765"/>
        </w:trPr>
        <w:tc>
          <w:tcPr>
            <w:tcW w:w="1326" w:type="pct"/>
            <w:tcBorders>
              <w:top w:val="nil"/>
              <w:left w:val="single" w:sz="4" w:space="0" w:color="808080"/>
              <w:bottom w:val="single" w:sz="4" w:space="0" w:color="808080"/>
              <w:right w:val="single" w:sz="4" w:space="0" w:color="808080"/>
            </w:tcBorders>
            <w:shd w:val="clear" w:color="000000" w:fill="F2F2F2"/>
            <w:vAlign w:val="center"/>
            <w:hideMark/>
          </w:tcPr>
          <w:p w14:paraId="40AF4A60" w14:textId="77777777" w:rsidR="00485FFA" w:rsidRPr="00545D69" w:rsidRDefault="00485FFA" w:rsidP="00485FFA">
            <w:pPr>
              <w:spacing w:after="0" w:line="240" w:lineRule="auto"/>
              <w:rPr>
                <w:rFonts w:eastAsia="Times New Roman" w:cstheme="minorHAnsi"/>
                <w:b/>
                <w:bCs/>
                <w:color w:val="000000"/>
                <w:lang w:eastAsia="pt-BR"/>
              </w:rPr>
            </w:pPr>
            <w:r w:rsidRPr="00545D69">
              <w:rPr>
                <w:rFonts w:eastAsia="Times New Roman" w:cstheme="minorHAnsi"/>
                <w:b/>
                <w:bCs/>
                <w:color w:val="000000"/>
                <w:lang w:eastAsia="pt-BR"/>
              </w:rPr>
              <w:t>Descrição</w:t>
            </w:r>
          </w:p>
        </w:tc>
        <w:tc>
          <w:tcPr>
            <w:tcW w:w="1007" w:type="pct"/>
            <w:tcBorders>
              <w:top w:val="nil"/>
              <w:left w:val="nil"/>
              <w:bottom w:val="single" w:sz="4" w:space="0" w:color="808080"/>
              <w:right w:val="single" w:sz="4" w:space="0" w:color="808080"/>
            </w:tcBorders>
            <w:shd w:val="clear" w:color="000000" w:fill="F2F2F2"/>
            <w:vAlign w:val="center"/>
            <w:hideMark/>
          </w:tcPr>
          <w:p w14:paraId="2C711D08" w14:textId="77777777" w:rsidR="00EF4BB4" w:rsidRDefault="00485FFA" w:rsidP="00EF4BB4">
            <w:pPr>
              <w:spacing w:after="0" w:line="240" w:lineRule="auto"/>
              <w:ind w:left="-55"/>
              <w:jc w:val="center"/>
              <w:rPr>
                <w:rFonts w:eastAsia="Times New Roman" w:cstheme="minorHAnsi"/>
                <w:b/>
                <w:bCs/>
                <w:color w:val="000000"/>
                <w:lang w:eastAsia="pt-BR"/>
              </w:rPr>
            </w:pPr>
            <w:r w:rsidRPr="00545D69">
              <w:rPr>
                <w:rFonts w:eastAsia="Times New Roman" w:cstheme="minorHAnsi"/>
                <w:b/>
                <w:bCs/>
                <w:color w:val="000000"/>
                <w:lang w:eastAsia="pt-BR"/>
              </w:rPr>
              <w:t>Ano 1</w:t>
            </w:r>
          </w:p>
          <w:p w14:paraId="1FC51906" w14:textId="0A7395C0" w:rsidR="00485FFA" w:rsidRPr="00545D69" w:rsidRDefault="00EF4BB4" w:rsidP="00EF4BB4">
            <w:pPr>
              <w:spacing w:after="0" w:line="240" w:lineRule="auto"/>
              <w:ind w:left="-55"/>
              <w:jc w:val="center"/>
              <w:rPr>
                <w:rFonts w:eastAsia="Times New Roman" w:cstheme="minorHAnsi"/>
                <w:b/>
                <w:bCs/>
                <w:color w:val="000000"/>
                <w:lang w:eastAsia="pt-BR"/>
              </w:rPr>
            </w:pPr>
            <w:r>
              <w:rPr>
                <w:rFonts w:eastAsia="Times New Roman" w:cstheme="minorHAnsi"/>
                <w:b/>
                <w:bCs/>
                <w:color w:val="000000"/>
                <w:lang w:eastAsia="pt-BR"/>
              </w:rPr>
              <w:t>pagamento em até fevereiro/2026</w:t>
            </w:r>
          </w:p>
        </w:tc>
        <w:tc>
          <w:tcPr>
            <w:tcW w:w="914" w:type="pct"/>
            <w:tcBorders>
              <w:top w:val="nil"/>
              <w:left w:val="nil"/>
              <w:bottom w:val="single" w:sz="4" w:space="0" w:color="808080"/>
              <w:right w:val="single" w:sz="4" w:space="0" w:color="808080"/>
            </w:tcBorders>
            <w:shd w:val="clear" w:color="000000" w:fill="F2F2F2"/>
            <w:vAlign w:val="center"/>
            <w:hideMark/>
          </w:tcPr>
          <w:p w14:paraId="77FEE8BE" w14:textId="77777777" w:rsidR="00485FFA" w:rsidRDefault="00485FFA" w:rsidP="00D34AA1">
            <w:pPr>
              <w:spacing w:after="0" w:line="240" w:lineRule="auto"/>
              <w:jc w:val="center"/>
              <w:rPr>
                <w:rFonts w:eastAsia="Times New Roman" w:cstheme="minorHAnsi"/>
                <w:b/>
                <w:bCs/>
                <w:color w:val="000000"/>
                <w:lang w:eastAsia="pt-BR"/>
              </w:rPr>
            </w:pPr>
            <w:r w:rsidRPr="00545D69">
              <w:rPr>
                <w:rFonts w:eastAsia="Times New Roman" w:cstheme="minorHAnsi"/>
                <w:b/>
                <w:bCs/>
                <w:color w:val="000000"/>
                <w:lang w:eastAsia="pt-BR"/>
              </w:rPr>
              <w:t>Ano 2</w:t>
            </w:r>
          </w:p>
          <w:p w14:paraId="675DADFB" w14:textId="29338EE8" w:rsidR="00EF4BB4" w:rsidRPr="00545D69" w:rsidRDefault="00EF4BB4" w:rsidP="00D34AA1">
            <w:pPr>
              <w:spacing w:after="0" w:line="240" w:lineRule="auto"/>
              <w:jc w:val="center"/>
              <w:rPr>
                <w:rFonts w:eastAsia="Times New Roman" w:cstheme="minorHAnsi"/>
                <w:b/>
                <w:bCs/>
                <w:color w:val="000000"/>
                <w:lang w:eastAsia="pt-BR"/>
              </w:rPr>
            </w:pPr>
            <w:r>
              <w:rPr>
                <w:rFonts w:eastAsia="Times New Roman" w:cstheme="minorHAnsi"/>
                <w:b/>
                <w:bCs/>
                <w:color w:val="000000"/>
                <w:lang w:eastAsia="pt-BR"/>
              </w:rPr>
              <w:t>pagamento em até fevereiro/2027</w:t>
            </w:r>
          </w:p>
        </w:tc>
        <w:tc>
          <w:tcPr>
            <w:tcW w:w="865" w:type="pct"/>
            <w:tcBorders>
              <w:top w:val="nil"/>
              <w:left w:val="nil"/>
              <w:bottom w:val="single" w:sz="4" w:space="0" w:color="808080"/>
              <w:right w:val="single" w:sz="4" w:space="0" w:color="808080"/>
            </w:tcBorders>
            <w:shd w:val="clear" w:color="000000" w:fill="F2F2F2"/>
            <w:vAlign w:val="center"/>
            <w:hideMark/>
          </w:tcPr>
          <w:p w14:paraId="6695ACC7" w14:textId="77777777" w:rsidR="00485FFA" w:rsidRDefault="00485FFA" w:rsidP="00D34AA1">
            <w:pPr>
              <w:spacing w:after="0" w:line="240" w:lineRule="auto"/>
              <w:jc w:val="center"/>
              <w:rPr>
                <w:rFonts w:eastAsia="Times New Roman" w:cstheme="minorHAnsi"/>
                <w:b/>
                <w:bCs/>
                <w:color w:val="000000"/>
                <w:lang w:eastAsia="pt-BR"/>
              </w:rPr>
            </w:pPr>
            <w:r w:rsidRPr="00545D69">
              <w:rPr>
                <w:rFonts w:eastAsia="Times New Roman" w:cstheme="minorHAnsi"/>
                <w:b/>
                <w:bCs/>
                <w:color w:val="000000"/>
                <w:lang w:eastAsia="pt-BR"/>
              </w:rPr>
              <w:t>Ano 3</w:t>
            </w:r>
          </w:p>
          <w:p w14:paraId="0FE855DF" w14:textId="28813C16" w:rsidR="00EF4BB4" w:rsidRPr="00545D69" w:rsidRDefault="00EF4BB4" w:rsidP="00D34AA1">
            <w:pPr>
              <w:spacing w:after="0" w:line="240" w:lineRule="auto"/>
              <w:jc w:val="center"/>
              <w:rPr>
                <w:rFonts w:eastAsia="Times New Roman" w:cstheme="minorHAnsi"/>
                <w:b/>
                <w:bCs/>
                <w:color w:val="000000"/>
                <w:lang w:eastAsia="pt-BR"/>
              </w:rPr>
            </w:pPr>
            <w:r>
              <w:rPr>
                <w:rFonts w:eastAsia="Times New Roman" w:cstheme="minorHAnsi"/>
                <w:b/>
                <w:bCs/>
                <w:color w:val="000000"/>
                <w:lang w:eastAsia="pt-BR"/>
              </w:rPr>
              <w:t>pagamento em até fevereiro/2028</w:t>
            </w:r>
          </w:p>
        </w:tc>
        <w:tc>
          <w:tcPr>
            <w:tcW w:w="888" w:type="pct"/>
            <w:tcBorders>
              <w:top w:val="nil"/>
              <w:left w:val="nil"/>
              <w:bottom w:val="single" w:sz="4" w:space="0" w:color="808080"/>
              <w:right w:val="single" w:sz="4" w:space="0" w:color="808080"/>
            </w:tcBorders>
            <w:shd w:val="clear" w:color="000000" w:fill="F2F2F2"/>
            <w:vAlign w:val="center"/>
            <w:hideMark/>
          </w:tcPr>
          <w:p w14:paraId="5F32FDC3" w14:textId="226D33F2" w:rsidR="00485FFA" w:rsidRPr="00545D69" w:rsidRDefault="00485FFA" w:rsidP="00D34AA1">
            <w:pPr>
              <w:spacing w:after="0" w:line="240" w:lineRule="auto"/>
              <w:jc w:val="center"/>
              <w:rPr>
                <w:rFonts w:eastAsia="Times New Roman" w:cstheme="minorHAnsi"/>
                <w:b/>
                <w:bCs/>
                <w:color w:val="000000"/>
                <w:lang w:eastAsia="pt-BR"/>
              </w:rPr>
            </w:pPr>
            <w:r w:rsidRPr="00545D69">
              <w:rPr>
                <w:rFonts w:eastAsia="Times New Roman" w:cstheme="minorHAnsi"/>
                <w:b/>
                <w:bCs/>
                <w:color w:val="000000"/>
                <w:lang w:eastAsia="pt-BR"/>
              </w:rPr>
              <w:t>Total</w:t>
            </w:r>
            <w:r w:rsidR="00D34AA1">
              <w:rPr>
                <w:rFonts w:eastAsia="Times New Roman" w:cstheme="minorHAnsi"/>
                <w:b/>
                <w:bCs/>
                <w:color w:val="000000"/>
                <w:lang w:eastAsia="pt-BR"/>
              </w:rPr>
              <w:t xml:space="preserve"> em 3 anos</w:t>
            </w:r>
          </w:p>
        </w:tc>
      </w:tr>
      <w:tr w:rsidR="00F1460B" w:rsidRPr="00485FFA" w14:paraId="6B0E2C6D" w14:textId="77777777" w:rsidTr="00F1460B">
        <w:trPr>
          <w:trHeight w:val="300"/>
        </w:trPr>
        <w:tc>
          <w:tcPr>
            <w:tcW w:w="1326" w:type="pct"/>
            <w:tcBorders>
              <w:top w:val="nil"/>
              <w:left w:val="single" w:sz="4" w:space="0" w:color="808080"/>
              <w:bottom w:val="single" w:sz="4" w:space="0" w:color="808080"/>
              <w:right w:val="single" w:sz="4" w:space="0" w:color="808080"/>
            </w:tcBorders>
            <w:shd w:val="clear" w:color="000000" w:fill="FFFFFF"/>
            <w:vAlign w:val="center"/>
            <w:hideMark/>
          </w:tcPr>
          <w:p w14:paraId="626DEB88" w14:textId="516EDE02" w:rsidR="007E0A90" w:rsidRPr="00D34AA1" w:rsidRDefault="007E0A90" w:rsidP="007E0A90">
            <w:pPr>
              <w:spacing w:after="0" w:line="240" w:lineRule="auto"/>
              <w:rPr>
                <w:rFonts w:eastAsia="Times New Roman" w:cstheme="minorHAnsi"/>
                <w:color w:val="000000"/>
                <w:lang w:eastAsia="pt-BR"/>
              </w:rPr>
            </w:pPr>
            <w:proofErr w:type="spellStart"/>
            <w:r w:rsidRPr="00D34AA1">
              <w:rPr>
                <w:rFonts w:eastAsia="Times New Roman" w:cstheme="minorHAnsi"/>
                <w:color w:val="000000"/>
                <w:lang w:eastAsia="pt-BR"/>
              </w:rPr>
              <w:t>Qtdd</w:t>
            </w:r>
            <w:proofErr w:type="spellEnd"/>
            <w:r w:rsidRPr="00D34AA1">
              <w:rPr>
                <w:rFonts w:eastAsia="Times New Roman" w:cstheme="minorHAnsi"/>
                <w:color w:val="000000"/>
                <w:lang w:eastAsia="pt-BR"/>
              </w:rPr>
              <w:t xml:space="preserve">. </w:t>
            </w:r>
            <w:proofErr w:type="spellStart"/>
            <w:r w:rsidRPr="00D34AA1">
              <w:rPr>
                <w:rFonts w:eastAsia="Times New Roman" w:cstheme="minorHAnsi"/>
                <w:color w:val="000000"/>
                <w:lang w:eastAsia="pt-BR"/>
              </w:rPr>
              <w:t>UEs</w:t>
            </w:r>
            <w:proofErr w:type="spellEnd"/>
          </w:p>
        </w:tc>
        <w:tc>
          <w:tcPr>
            <w:tcW w:w="1007" w:type="pct"/>
            <w:tcBorders>
              <w:top w:val="nil"/>
              <w:left w:val="nil"/>
              <w:bottom w:val="single" w:sz="4" w:space="0" w:color="808080"/>
              <w:right w:val="single" w:sz="4" w:space="0" w:color="808080"/>
            </w:tcBorders>
            <w:shd w:val="clear" w:color="000000" w:fill="FFFFFF"/>
            <w:vAlign w:val="center"/>
          </w:tcPr>
          <w:p w14:paraId="2DF1AC61" w14:textId="0946CC5C" w:rsidR="007E0A90" w:rsidRPr="00545D69" w:rsidRDefault="007E0A90" w:rsidP="00D34AA1">
            <w:pPr>
              <w:spacing w:after="0" w:line="240" w:lineRule="auto"/>
              <w:jc w:val="center"/>
              <w:rPr>
                <w:rFonts w:eastAsia="Times New Roman" w:cstheme="minorHAnsi"/>
                <w:color w:val="000000"/>
                <w:lang w:eastAsia="pt-BR"/>
              </w:rPr>
            </w:pPr>
            <w:r w:rsidRPr="0094661B">
              <w:t>76.597</w:t>
            </w:r>
          </w:p>
        </w:tc>
        <w:tc>
          <w:tcPr>
            <w:tcW w:w="914" w:type="pct"/>
            <w:tcBorders>
              <w:top w:val="nil"/>
              <w:left w:val="nil"/>
              <w:bottom w:val="single" w:sz="4" w:space="0" w:color="808080"/>
              <w:right w:val="single" w:sz="4" w:space="0" w:color="808080"/>
            </w:tcBorders>
            <w:shd w:val="clear" w:color="000000" w:fill="FFFFFF"/>
          </w:tcPr>
          <w:p w14:paraId="2B6ED543" w14:textId="0C189F14" w:rsidR="007E0A90" w:rsidRPr="00545D69" w:rsidRDefault="007E0A90" w:rsidP="00D34AA1">
            <w:pPr>
              <w:spacing w:after="0" w:line="240" w:lineRule="auto"/>
              <w:jc w:val="center"/>
              <w:rPr>
                <w:rFonts w:eastAsia="Times New Roman" w:cstheme="minorHAnsi"/>
                <w:color w:val="000000"/>
                <w:lang w:eastAsia="pt-BR"/>
              </w:rPr>
            </w:pPr>
            <w:r w:rsidRPr="0094661B">
              <w:t>76.597</w:t>
            </w:r>
          </w:p>
        </w:tc>
        <w:tc>
          <w:tcPr>
            <w:tcW w:w="865" w:type="pct"/>
            <w:tcBorders>
              <w:top w:val="nil"/>
              <w:left w:val="nil"/>
              <w:bottom w:val="single" w:sz="4" w:space="0" w:color="808080"/>
              <w:right w:val="single" w:sz="4" w:space="0" w:color="808080"/>
            </w:tcBorders>
            <w:shd w:val="clear" w:color="000000" w:fill="FFFFFF"/>
            <w:vAlign w:val="center"/>
          </w:tcPr>
          <w:p w14:paraId="55F844E1" w14:textId="279B6CC0" w:rsidR="007E0A90" w:rsidRPr="00545D69" w:rsidRDefault="007E0A90" w:rsidP="00D34AA1">
            <w:pPr>
              <w:spacing w:after="0" w:line="240" w:lineRule="auto"/>
              <w:jc w:val="center"/>
              <w:rPr>
                <w:rFonts w:eastAsia="Times New Roman" w:cstheme="minorHAnsi"/>
                <w:color w:val="000000"/>
                <w:lang w:eastAsia="pt-BR"/>
              </w:rPr>
            </w:pPr>
            <w:r w:rsidRPr="0094661B">
              <w:t>76.597</w:t>
            </w:r>
          </w:p>
        </w:tc>
        <w:tc>
          <w:tcPr>
            <w:tcW w:w="888" w:type="pct"/>
            <w:tcBorders>
              <w:top w:val="nil"/>
              <w:left w:val="nil"/>
              <w:bottom w:val="single" w:sz="4" w:space="0" w:color="808080"/>
              <w:right w:val="single" w:sz="4" w:space="0" w:color="808080"/>
            </w:tcBorders>
            <w:shd w:val="clear" w:color="000000" w:fill="FFFFFF"/>
            <w:vAlign w:val="center"/>
          </w:tcPr>
          <w:p w14:paraId="307747E7" w14:textId="3ABDF545" w:rsidR="007E0A90" w:rsidRPr="00545D69" w:rsidRDefault="007E0A90" w:rsidP="00D34AA1">
            <w:pPr>
              <w:spacing w:after="0" w:line="240" w:lineRule="auto"/>
              <w:jc w:val="center"/>
              <w:rPr>
                <w:rFonts w:eastAsia="Times New Roman" w:cstheme="minorHAnsi"/>
                <w:b/>
                <w:bCs/>
                <w:color w:val="000000"/>
                <w:lang w:eastAsia="pt-BR"/>
              </w:rPr>
            </w:pPr>
            <w:r w:rsidRPr="0094661B">
              <w:t>229.791</w:t>
            </w:r>
          </w:p>
        </w:tc>
      </w:tr>
      <w:tr w:rsidR="00F1460B" w:rsidRPr="00485FFA" w14:paraId="37177F2A" w14:textId="77777777" w:rsidTr="00F1460B">
        <w:trPr>
          <w:trHeight w:val="300"/>
        </w:trPr>
        <w:tc>
          <w:tcPr>
            <w:tcW w:w="1326" w:type="pct"/>
            <w:tcBorders>
              <w:top w:val="nil"/>
              <w:left w:val="single" w:sz="4" w:space="0" w:color="808080"/>
              <w:bottom w:val="single" w:sz="4" w:space="0" w:color="808080"/>
              <w:right w:val="single" w:sz="4" w:space="0" w:color="808080"/>
            </w:tcBorders>
            <w:shd w:val="clear" w:color="000000" w:fill="FFFFFF"/>
            <w:vAlign w:val="center"/>
            <w:hideMark/>
          </w:tcPr>
          <w:p w14:paraId="19CB44B1" w14:textId="434CBD7F" w:rsidR="007E0A90" w:rsidRPr="00D34AA1" w:rsidRDefault="007E0A90" w:rsidP="007E0A90">
            <w:pPr>
              <w:spacing w:after="0" w:line="240" w:lineRule="auto"/>
              <w:rPr>
                <w:rFonts w:eastAsia="Times New Roman" w:cstheme="minorHAnsi"/>
                <w:color w:val="000000"/>
                <w:lang w:eastAsia="pt-BR"/>
              </w:rPr>
            </w:pPr>
            <w:r w:rsidRPr="00D34AA1">
              <w:rPr>
                <w:rFonts w:eastAsia="Times New Roman" w:cstheme="minorHAnsi"/>
                <w:color w:val="000000"/>
                <w:lang w:eastAsia="pt-BR"/>
              </w:rPr>
              <w:t>Valor Unitário UE</w:t>
            </w:r>
          </w:p>
        </w:tc>
        <w:tc>
          <w:tcPr>
            <w:tcW w:w="1007" w:type="pct"/>
            <w:tcBorders>
              <w:top w:val="nil"/>
              <w:left w:val="nil"/>
              <w:bottom w:val="single" w:sz="4" w:space="0" w:color="808080"/>
              <w:right w:val="single" w:sz="4" w:space="0" w:color="808080"/>
            </w:tcBorders>
            <w:shd w:val="clear" w:color="000000" w:fill="FFFFFF"/>
            <w:vAlign w:val="center"/>
            <w:hideMark/>
          </w:tcPr>
          <w:p w14:paraId="2616EDC7" w14:textId="1154FDAE" w:rsidR="007E0A90" w:rsidRPr="00545D69" w:rsidRDefault="007E0A90" w:rsidP="00D34AA1">
            <w:pPr>
              <w:spacing w:after="0" w:line="240" w:lineRule="auto"/>
              <w:jc w:val="center"/>
              <w:rPr>
                <w:rFonts w:eastAsia="Times New Roman" w:cstheme="minorHAnsi"/>
                <w:color w:val="000000"/>
                <w:lang w:eastAsia="pt-BR"/>
              </w:rPr>
            </w:pPr>
            <w:r w:rsidRPr="00545D69">
              <w:rPr>
                <w:rFonts w:eastAsia="Times New Roman" w:cstheme="minorHAnsi"/>
                <w:color w:val="000000"/>
                <w:lang w:eastAsia="pt-BR"/>
              </w:rPr>
              <w:t>743,92</w:t>
            </w:r>
          </w:p>
        </w:tc>
        <w:tc>
          <w:tcPr>
            <w:tcW w:w="914" w:type="pct"/>
            <w:tcBorders>
              <w:top w:val="nil"/>
              <w:left w:val="nil"/>
              <w:bottom w:val="single" w:sz="4" w:space="0" w:color="808080"/>
              <w:right w:val="single" w:sz="4" w:space="0" w:color="808080"/>
            </w:tcBorders>
            <w:shd w:val="clear" w:color="000000" w:fill="FFFFFF"/>
            <w:vAlign w:val="center"/>
            <w:hideMark/>
          </w:tcPr>
          <w:p w14:paraId="58ACBCF7" w14:textId="55BD74C6" w:rsidR="007E0A90" w:rsidRPr="00545D69" w:rsidRDefault="007E0A90" w:rsidP="00D34AA1">
            <w:pPr>
              <w:spacing w:after="0" w:line="240" w:lineRule="auto"/>
              <w:jc w:val="center"/>
              <w:rPr>
                <w:rFonts w:eastAsia="Times New Roman" w:cstheme="minorHAnsi"/>
                <w:color w:val="000000"/>
                <w:lang w:eastAsia="pt-BR"/>
              </w:rPr>
            </w:pPr>
            <w:r w:rsidRPr="00545D69">
              <w:rPr>
                <w:rFonts w:eastAsia="Times New Roman" w:cstheme="minorHAnsi"/>
                <w:color w:val="000000"/>
                <w:lang w:eastAsia="pt-BR"/>
              </w:rPr>
              <w:t>781,12</w:t>
            </w:r>
          </w:p>
        </w:tc>
        <w:tc>
          <w:tcPr>
            <w:tcW w:w="865" w:type="pct"/>
            <w:tcBorders>
              <w:top w:val="nil"/>
              <w:left w:val="nil"/>
              <w:bottom w:val="single" w:sz="4" w:space="0" w:color="808080"/>
              <w:right w:val="single" w:sz="4" w:space="0" w:color="808080"/>
            </w:tcBorders>
            <w:shd w:val="clear" w:color="000000" w:fill="FFFFFF"/>
            <w:vAlign w:val="center"/>
            <w:hideMark/>
          </w:tcPr>
          <w:p w14:paraId="75DA291E" w14:textId="5443DA1E" w:rsidR="007E0A90" w:rsidRPr="00545D69" w:rsidRDefault="007E0A90" w:rsidP="00D34AA1">
            <w:pPr>
              <w:spacing w:after="0" w:line="240" w:lineRule="auto"/>
              <w:jc w:val="center"/>
              <w:rPr>
                <w:rFonts w:eastAsia="Times New Roman" w:cstheme="minorHAnsi"/>
                <w:color w:val="000000"/>
                <w:lang w:eastAsia="pt-BR"/>
              </w:rPr>
            </w:pPr>
            <w:r w:rsidRPr="00545D69">
              <w:rPr>
                <w:rFonts w:eastAsia="Times New Roman" w:cstheme="minorHAnsi"/>
                <w:color w:val="000000"/>
                <w:lang w:eastAsia="pt-BR"/>
              </w:rPr>
              <w:t>8</w:t>
            </w:r>
            <w:r w:rsidR="005118EC">
              <w:rPr>
                <w:rFonts w:eastAsia="Times New Roman" w:cstheme="minorHAnsi"/>
                <w:color w:val="000000"/>
                <w:lang w:eastAsia="pt-BR"/>
              </w:rPr>
              <w:t>16</w:t>
            </w:r>
            <w:r w:rsidRPr="00545D69">
              <w:rPr>
                <w:rFonts w:eastAsia="Times New Roman" w:cstheme="minorHAnsi"/>
                <w:color w:val="000000"/>
                <w:lang w:eastAsia="pt-BR"/>
              </w:rPr>
              <w:t>,</w:t>
            </w:r>
            <w:r w:rsidR="00D34AA1">
              <w:rPr>
                <w:rFonts w:eastAsia="Times New Roman" w:cstheme="minorHAnsi"/>
                <w:color w:val="000000"/>
                <w:lang w:eastAsia="pt-BR"/>
              </w:rPr>
              <w:t>34</w:t>
            </w:r>
          </w:p>
        </w:tc>
        <w:tc>
          <w:tcPr>
            <w:tcW w:w="888" w:type="pct"/>
            <w:tcBorders>
              <w:top w:val="nil"/>
              <w:left w:val="nil"/>
              <w:bottom w:val="single" w:sz="4" w:space="0" w:color="808080"/>
              <w:right w:val="single" w:sz="4" w:space="0" w:color="808080"/>
            </w:tcBorders>
            <w:shd w:val="clear" w:color="000000" w:fill="FFFFFF"/>
            <w:vAlign w:val="center"/>
            <w:hideMark/>
          </w:tcPr>
          <w:p w14:paraId="4D68587D" w14:textId="657D5B88" w:rsidR="007E0A90" w:rsidRPr="00D34AA1" w:rsidRDefault="00D34AA1" w:rsidP="00D34AA1">
            <w:pPr>
              <w:spacing w:after="0" w:line="240" w:lineRule="auto"/>
              <w:jc w:val="center"/>
              <w:rPr>
                <w:rFonts w:eastAsia="Times New Roman" w:cstheme="minorHAnsi"/>
                <w:color w:val="000000"/>
                <w:lang w:eastAsia="pt-BR"/>
              </w:rPr>
            </w:pPr>
            <w:r w:rsidRPr="00D34AA1">
              <w:rPr>
                <w:rFonts w:eastAsia="Times New Roman" w:cstheme="minorHAnsi"/>
                <w:color w:val="000000"/>
                <w:lang w:eastAsia="pt-BR"/>
              </w:rPr>
              <w:t>N/A</w:t>
            </w:r>
          </w:p>
        </w:tc>
      </w:tr>
      <w:tr w:rsidR="00F1460B" w:rsidRPr="00485FFA" w14:paraId="4629839F" w14:textId="77777777" w:rsidTr="00F1460B">
        <w:trPr>
          <w:trHeight w:val="354"/>
        </w:trPr>
        <w:tc>
          <w:tcPr>
            <w:tcW w:w="1326" w:type="pct"/>
            <w:tcBorders>
              <w:top w:val="nil"/>
              <w:left w:val="single" w:sz="4" w:space="0" w:color="808080"/>
              <w:bottom w:val="single" w:sz="4" w:space="0" w:color="808080"/>
              <w:right w:val="single" w:sz="4" w:space="0" w:color="808080"/>
            </w:tcBorders>
            <w:vAlign w:val="center"/>
            <w:hideMark/>
          </w:tcPr>
          <w:p w14:paraId="1B763A3D" w14:textId="0BEA399B" w:rsidR="007E0A90" w:rsidRPr="00D34AA1" w:rsidRDefault="007E0A90" w:rsidP="007E0A90">
            <w:pPr>
              <w:spacing w:after="0" w:line="240" w:lineRule="auto"/>
              <w:rPr>
                <w:rFonts w:eastAsia="Times New Roman" w:cstheme="minorHAnsi"/>
                <w:b/>
                <w:bCs/>
                <w:color w:val="000000"/>
                <w:lang w:eastAsia="pt-BR"/>
              </w:rPr>
            </w:pPr>
            <w:r w:rsidRPr="00D34AA1">
              <w:rPr>
                <w:rFonts w:eastAsia="Times New Roman" w:cstheme="minorHAnsi"/>
                <w:b/>
                <w:bCs/>
                <w:color w:val="000000"/>
                <w:lang w:eastAsia="pt-BR"/>
              </w:rPr>
              <w:t>Valor a ser pago pelos Serviços contratados</w:t>
            </w:r>
          </w:p>
        </w:tc>
        <w:tc>
          <w:tcPr>
            <w:tcW w:w="1007" w:type="pct"/>
            <w:tcBorders>
              <w:top w:val="nil"/>
              <w:left w:val="nil"/>
              <w:bottom w:val="single" w:sz="4" w:space="0" w:color="808080"/>
              <w:right w:val="single" w:sz="4" w:space="0" w:color="808080"/>
            </w:tcBorders>
            <w:vAlign w:val="center"/>
          </w:tcPr>
          <w:p w14:paraId="21A4F0AE" w14:textId="72DDFC81" w:rsidR="007E0A90" w:rsidRPr="00D34AA1" w:rsidRDefault="007E0A90" w:rsidP="00F1460B">
            <w:pPr>
              <w:spacing w:after="0" w:line="240" w:lineRule="auto"/>
              <w:jc w:val="center"/>
              <w:rPr>
                <w:rFonts w:eastAsia="Times New Roman" w:cstheme="minorHAnsi"/>
                <w:b/>
                <w:bCs/>
                <w:color w:val="000000"/>
                <w:lang w:eastAsia="pt-BR"/>
              </w:rPr>
            </w:pPr>
            <w:r w:rsidRPr="00D34AA1">
              <w:rPr>
                <w:rFonts w:eastAsia="Times New Roman" w:cstheme="minorHAnsi"/>
                <w:b/>
                <w:bCs/>
                <w:color w:val="000000"/>
                <w:lang w:eastAsia="pt-BR"/>
              </w:rPr>
              <w:t>R$ 56.982.416,37</w:t>
            </w:r>
          </w:p>
        </w:tc>
        <w:tc>
          <w:tcPr>
            <w:tcW w:w="914" w:type="pct"/>
            <w:tcBorders>
              <w:top w:val="nil"/>
              <w:left w:val="nil"/>
              <w:bottom w:val="single" w:sz="4" w:space="0" w:color="808080"/>
              <w:right w:val="single" w:sz="4" w:space="0" w:color="808080"/>
            </w:tcBorders>
            <w:vAlign w:val="center"/>
          </w:tcPr>
          <w:p w14:paraId="4FB217BB" w14:textId="02746EB6" w:rsidR="007E0A90" w:rsidRPr="00D34AA1" w:rsidRDefault="007E0A90" w:rsidP="00F1460B">
            <w:pPr>
              <w:spacing w:after="0" w:line="240" w:lineRule="auto"/>
              <w:jc w:val="center"/>
              <w:rPr>
                <w:rFonts w:eastAsia="Times New Roman" w:cstheme="minorHAnsi"/>
                <w:b/>
                <w:bCs/>
                <w:color w:val="000000"/>
                <w:lang w:eastAsia="pt-BR"/>
              </w:rPr>
            </w:pPr>
            <w:r w:rsidRPr="00D34AA1">
              <w:rPr>
                <w:rFonts w:eastAsia="Times New Roman" w:cstheme="minorHAnsi"/>
                <w:b/>
                <w:bCs/>
                <w:color w:val="000000"/>
                <w:lang w:eastAsia="pt-BR"/>
              </w:rPr>
              <w:t>R$ 59.831.537,18</w:t>
            </w:r>
          </w:p>
        </w:tc>
        <w:tc>
          <w:tcPr>
            <w:tcW w:w="865" w:type="pct"/>
            <w:tcBorders>
              <w:top w:val="nil"/>
              <w:left w:val="nil"/>
              <w:bottom w:val="single" w:sz="4" w:space="0" w:color="808080"/>
              <w:right w:val="single" w:sz="4" w:space="0" w:color="808080"/>
            </w:tcBorders>
            <w:vAlign w:val="center"/>
          </w:tcPr>
          <w:p w14:paraId="7E453693" w14:textId="03BFB385" w:rsidR="007E0A90" w:rsidRPr="00D34AA1" w:rsidRDefault="007E0A90" w:rsidP="00F1460B">
            <w:pPr>
              <w:spacing w:after="0" w:line="240" w:lineRule="auto"/>
              <w:jc w:val="center"/>
              <w:rPr>
                <w:rFonts w:eastAsia="Times New Roman" w:cstheme="minorHAnsi"/>
                <w:b/>
                <w:bCs/>
                <w:color w:val="000000"/>
                <w:lang w:eastAsia="pt-BR"/>
              </w:rPr>
            </w:pPr>
            <w:r w:rsidRPr="00D34AA1">
              <w:rPr>
                <w:rFonts w:eastAsia="Times New Roman" w:cstheme="minorHAnsi"/>
                <w:b/>
                <w:bCs/>
                <w:color w:val="000000"/>
                <w:lang w:eastAsia="pt-BR"/>
              </w:rPr>
              <w:t>R$ 62.823.114,05</w:t>
            </w:r>
          </w:p>
        </w:tc>
        <w:tc>
          <w:tcPr>
            <w:tcW w:w="888" w:type="pct"/>
            <w:tcBorders>
              <w:top w:val="nil"/>
              <w:left w:val="nil"/>
              <w:bottom w:val="single" w:sz="4" w:space="0" w:color="808080"/>
              <w:right w:val="single" w:sz="4" w:space="0" w:color="808080"/>
            </w:tcBorders>
            <w:vAlign w:val="center"/>
          </w:tcPr>
          <w:p w14:paraId="404B96D8" w14:textId="04E30A98" w:rsidR="007E0A90" w:rsidRPr="00D34AA1" w:rsidRDefault="007E0A90" w:rsidP="00F1460B">
            <w:pPr>
              <w:spacing w:after="0" w:line="240" w:lineRule="auto"/>
              <w:jc w:val="center"/>
              <w:rPr>
                <w:rFonts w:eastAsia="Times New Roman" w:cstheme="minorHAnsi"/>
                <w:b/>
                <w:bCs/>
                <w:color w:val="000000"/>
                <w:lang w:eastAsia="pt-BR"/>
              </w:rPr>
            </w:pPr>
            <w:r w:rsidRPr="00D34AA1">
              <w:rPr>
                <w:rFonts w:eastAsia="Times New Roman" w:cstheme="minorHAnsi"/>
                <w:b/>
                <w:bCs/>
                <w:color w:val="000000"/>
                <w:lang w:eastAsia="pt-BR"/>
              </w:rPr>
              <w:t>R$ 179.637.067,60</w:t>
            </w:r>
          </w:p>
        </w:tc>
      </w:tr>
    </w:tbl>
    <w:p w14:paraId="473B83CC" w14:textId="77777777" w:rsidR="003F6ED4" w:rsidRPr="003F6ED4" w:rsidRDefault="003F6ED4" w:rsidP="00F1460B">
      <w:pPr>
        <w:pStyle w:val="Corpodetexto"/>
        <w:spacing w:before="60" w:after="60" w:line="276" w:lineRule="auto"/>
        <w:jc w:val="both"/>
        <w:rPr>
          <w:rFonts w:ascii="Calibri" w:hAnsi="Calibri" w:cs="Calibri"/>
          <w:sz w:val="24"/>
          <w:szCs w:val="24"/>
        </w:rPr>
      </w:pPr>
    </w:p>
    <w:p w14:paraId="0F41D04C" w14:textId="2ECB0DF9" w:rsidR="00B95504" w:rsidRDefault="00B95504" w:rsidP="002F33BA">
      <w:pPr>
        <w:pStyle w:val="Corpodetexto"/>
        <w:numPr>
          <w:ilvl w:val="0"/>
          <w:numId w:val="1"/>
        </w:numPr>
        <w:shd w:val="clear" w:color="auto" w:fill="FBE4D5" w:themeFill="accent2" w:themeFillTint="33"/>
        <w:spacing w:before="60" w:after="60" w:line="276" w:lineRule="auto"/>
        <w:ind w:left="425" w:hanging="425"/>
        <w:jc w:val="both"/>
        <w:outlineLvl w:val="0"/>
        <w:rPr>
          <w:rFonts w:ascii="Calibri" w:eastAsia="Times New Roman" w:hAnsi="Calibri" w:cs="Calibri"/>
          <w:b/>
          <w:bCs/>
          <w:sz w:val="24"/>
          <w:szCs w:val="24"/>
          <w:lang w:eastAsia="pt-BR"/>
        </w:rPr>
      </w:pPr>
      <w:r>
        <w:rPr>
          <w:rFonts w:ascii="Calibri" w:eastAsia="Times New Roman" w:hAnsi="Calibri" w:cs="Calibri"/>
          <w:b/>
          <w:bCs/>
          <w:sz w:val="24"/>
          <w:szCs w:val="24"/>
          <w:lang w:eastAsia="pt-BR"/>
        </w:rPr>
        <w:t>MATRIZ DE ALOCAÇÃO DE RISCO</w:t>
      </w:r>
      <w:r w:rsidR="00ED0748">
        <w:rPr>
          <w:rFonts w:ascii="Calibri" w:eastAsia="Times New Roman" w:hAnsi="Calibri" w:cs="Calibri"/>
          <w:b/>
          <w:bCs/>
          <w:sz w:val="24"/>
          <w:szCs w:val="24"/>
          <w:lang w:eastAsia="pt-BR"/>
        </w:rPr>
        <w:t xml:space="preserve"> (art</w:t>
      </w:r>
      <w:r w:rsidR="00000799">
        <w:rPr>
          <w:rFonts w:ascii="Calibri" w:eastAsia="Times New Roman" w:hAnsi="Calibri" w:cs="Calibri"/>
          <w:b/>
          <w:bCs/>
          <w:sz w:val="24"/>
          <w:szCs w:val="24"/>
          <w:lang w:eastAsia="pt-BR"/>
        </w:rPr>
        <w:t>s</w:t>
      </w:r>
      <w:r w:rsidR="00ED0748">
        <w:rPr>
          <w:rFonts w:ascii="Calibri" w:eastAsia="Times New Roman" w:hAnsi="Calibri" w:cs="Calibri"/>
          <w:b/>
          <w:bCs/>
          <w:sz w:val="24"/>
          <w:szCs w:val="24"/>
          <w:lang w:eastAsia="pt-BR"/>
        </w:rPr>
        <w:t>. 22</w:t>
      </w:r>
      <w:r w:rsidR="00000799">
        <w:rPr>
          <w:rFonts w:ascii="Calibri" w:eastAsia="Times New Roman" w:hAnsi="Calibri" w:cs="Calibri"/>
          <w:b/>
          <w:bCs/>
          <w:sz w:val="24"/>
          <w:szCs w:val="24"/>
          <w:lang w:eastAsia="pt-BR"/>
        </w:rPr>
        <w:t xml:space="preserve"> e 103</w:t>
      </w:r>
      <w:r w:rsidR="00ED0748">
        <w:rPr>
          <w:rFonts w:ascii="Calibri" w:eastAsia="Times New Roman" w:hAnsi="Calibri" w:cs="Calibri"/>
          <w:b/>
          <w:bCs/>
          <w:sz w:val="24"/>
          <w:szCs w:val="24"/>
          <w:lang w:eastAsia="pt-BR"/>
        </w:rPr>
        <w:t xml:space="preserve"> da Lei nº 14.133/2021)</w:t>
      </w:r>
    </w:p>
    <w:p w14:paraId="01167D03" w14:textId="77777777" w:rsidR="00E430E8" w:rsidRDefault="00E430E8" w:rsidP="00893A02">
      <w:pPr>
        <w:pStyle w:val="Corpodetexto"/>
        <w:numPr>
          <w:ilvl w:val="1"/>
          <w:numId w:val="1"/>
        </w:numPr>
        <w:spacing w:before="60" w:after="60" w:line="276" w:lineRule="auto"/>
        <w:ind w:left="851" w:hanging="567"/>
        <w:jc w:val="both"/>
        <w:rPr>
          <w:rFonts w:ascii="Calibri" w:hAnsi="Calibri" w:cs="Calibri"/>
          <w:sz w:val="24"/>
          <w:szCs w:val="24"/>
        </w:rPr>
      </w:pPr>
      <w:r>
        <w:rPr>
          <w:rFonts w:ascii="Calibri" w:hAnsi="Calibri" w:cs="Calibri"/>
          <w:sz w:val="24"/>
          <w:szCs w:val="24"/>
        </w:rPr>
        <w:t>Matriz de alocação de risco não se aplica ao objeto a ser contratado e seus respectivos valores.</w:t>
      </w:r>
    </w:p>
    <w:p w14:paraId="32BD7702" w14:textId="45592D4E" w:rsidR="00DF2227" w:rsidRDefault="00DF2227" w:rsidP="002F33BA">
      <w:pPr>
        <w:pStyle w:val="Corpodetexto"/>
        <w:numPr>
          <w:ilvl w:val="0"/>
          <w:numId w:val="1"/>
        </w:numPr>
        <w:shd w:val="clear" w:color="auto" w:fill="FBE4D5" w:themeFill="accent2" w:themeFillTint="33"/>
        <w:spacing w:before="60" w:after="60" w:line="276" w:lineRule="auto"/>
        <w:ind w:left="425" w:hanging="425"/>
        <w:jc w:val="both"/>
        <w:outlineLvl w:val="0"/>
        <w:rPr>
          <w:rFonts w:ascii="Calibri" w:eastAsia="Times New Roman" w:hAnsi="Calibri" w:cs="Calibri"/>
          <w:b/>
          <w:bCs/>
          <w:sz w:val="24"/>
          <w:szCs w:val="24"/>
          <w:lang w:eastAsia="pt-BR"/>
        </w:rPr>
      </w:pPr>
      <w:r>
        <w:rPr>
          <w:rFonts w:ascii="Calibri" w:eastAsia="Times New Roman" w:hAnsi="Calibri" w:cs="Calibri"/>
          <w:b/>
          <w:bCs/>
          <w:sz w:val="24"/>
          <w:szCs w:val="24"/>
          <w:lang w:eastAsia="pt-BR"/>
        </w:rPr>
        <w:t>ANEXOS</w:t>
      </w:r>
    </w:p>
    <w:p w14:paraId="48F3D78B" w14:textId="120C27A4" w:rsidR="00D066ED" w:rsidRDefault="00DF2227" w:rsidP="005528EC">
      <w:pPr>
        <w:pStyle w:val="Corpodetexto"/>
        <w:numPr>
          <w:ilvl w:val="1"/>
          <w:numId w:val="1"/>
        </w:numPr>
        <w:spacing w:before="60" w:after="60" w:line="276" w:lineRule="auto"/>
        <w:ind w:left="851" w:hanging="567"/>
        <w:jc w:val="both"/>
        <w:rPr>
          <w:rFonts w:ascii="Calibri" w:eastAsia="Times New Roman" w:hAnsi="Calibri" w:cs="Calibri"/>
          <w:sz w:val="24"/>
          <w:szCs w:val="24"/>
          <w:lang w:eastAsia="pt-BR"/>
        </w:rPr>
      </w:pPr>
      <w:r w:rsidRPr="006871B4">
        <w:rPr>
          <w:rFonts w:ascii="Calibri" w:eastAsia="Times New Roman" w:hAnsi="Calibri" w:cs="Calibri"/>
          <w:b/>
          <w:bCs/>
          <w:sz w:val="24"/>
          <w:szCs w:val="24"/>
          <w:lang w:eastAsia="pt-BR"/>
        </w:rPr>
        <w:t>ANEXO I</w:t>
      </w:r>
      <w:r>
        <w:rPr>
          <w:rFonts w:ascii="Calibri" w:eastAsia="Times New Roman" w:hAnsi="Calibri" w:cs="Calibri"/>
          <w:sz w:val="24"/>
          <w:szCs w:val="24"/>
          <w:lang w:eastAsia="pt-BR"/>
        </w:rPr>
        <w:t xml:space="preserve"> </w:t>
      </w:r>
      <w:r w:rsidR="003A522E">
        <w:rPr>
          <w:rFonts w:ascii="Calibri" w:eastAsia="Times New Roman" w:hAnsi="Calibri" w:cs="Calibri"/>
          <w:sz w:val="24"/>
          <w:szCs w:val="24"/>
          <w:lang w:eastAsia="pt-BR"/>
        </w:rPr>
        <w:t>–</w:t>
      </w:r>
      <w:r>
        <w:rPr>
          <w:rFonts w:ascii="Calibri" w:eastAsia="Times New Roman" w:hAnsi="Calibri" w:cs="Calibri"/>
          <w:sz w:val="24"/>
          <w:szCs w:val="24"/>
          <w:lang w:eastAsia="pt-BR"/>
        </w:rPr>
        <w:t xml:space="preserve"> SER</w:t>
      </w:r>
      <w:r w:rsidR="00622D8B">
        <w:rPr>
          <w:rFonts w:ascii="Calibri" w:eastAsia="Times New Roman" w:hAnsi="Calibri" w:cs="Calibri"/>
          <w:sz w:val="24"/>
          <w:szCs w:val="24"/>
          <w:lang w:eastAsia="pt-BR"/>
        </w:rPr>
        <w:t>VIÇOS</w:t>
      </w:r>
      <w:r w:rsidR="00A44CC9">
        <w:rPr>
          <w:rFonts w:ascii="Calibri" w:eastAsia="Times New Roman" w:hAnsi="Calibri" w:cs="Calibri"/>
          <w:sz w:val="24"/>
          <w:szCs w:val="24"/>
          <w:lang w:eastAsia="pt-BR"/>
        </w:rPr>
        <w:t>;</w:t>
      </w:r>
    </w:p>
    <w:p w14:paraId="566B7DE8" w14:textId="7A9FC202" w:rsidR="001635C0" w:rsidRDefault="00F200F9" w:rsidP="005528EC">
      <w:pPr>
        <w:pStyle w:val="Corpodetexto"/>
        <w:numPr>
          <w:ilvl w:val="1"/>
          <w:numId w:val="1"/>
        </w:numPr>
        <w:spacing w:before="60" w:after="60" w:line="276" w:lineRule="auto"/>
        <w:ind w:left="851" w:hanging="567"/>
        <w:jc w:val="both"/>
        <w:rPr>
          <w:rFonts w:ascii="Calibri" w:eastAsia="Times New Roman" w:hAnsi="Calibri" w:cs="Calibri"/>
          <w:sz w:val="24"/>
          <w:szCs w:val="24"/>
          <w:lang w:eastAsia="pt-BR"/>
        </w:rPr>
      </w:pPr>
      <w:r w:rsidRPr="006871B4">
        <w:rPr>
          <w:rFonts w:ascii="Calibri" w:eastAsia="Times New Roman" w:hAnsi="Calibri" w:cs="Calibri"/>
          <w:b/>
          <w:bCs/>
          <w:sz w:val="24"/>
          <w:szCs w:val="24"/>
          <w:lang w:eastAsia="pt-BR"/>
        </w:rPr>
        <w:t>ANEXO II</w:t>
      </w:r>
      <w:r>
        <w:rPr>
          <w:rFonts w:ascii="Calibri" w:eastAsia="Times New Roman" w:hAnsi="Calibri" w:cs="Calibri"/>
          <w:sz w:val="24"/>
          <w:szCs w:val="24"/>
          <w:lang w:eastAsia="pt-BR"/>
        </w:rPr>
        <w:t xml:space="preserve"> – ACORDO DE NÍVEL DE SERVIÇOS</w:t>
      </w:r>
      <w:r w:rsidR="005528EC">
        <w:rPr>
          <w:rFonts w:ascii="Calibri" w:eastAsia="Times New Roman" w:hAnsi="Calibri" w:cs="Calibri"/>
          <w:sz w:val="24"/>
          <w:szCs w:val="24"/>
          <w:lang w:eastAsia="pt-BR"/>
        </w:rPr>
        <w:t xml:space="preserve"> (TEMPO DE RESPOSTA INICIAL ESTIMADO</w:t>
      </w:r>
      <w:r w:rsidR="007E77D8">
        <w:rPr>
          <w:rFonts w:ascii="Calibri" w:eastAsia="Times New Roman" w:hAnsi="Calibri" w:cs="Calibri"/>
          <w:sz w:val="24"/>
          <w:szCs w:val="24"/>
          <w:lang w:eastAsia="pt-BR"/>
        </w:rPr>
        <w:t>;</w:t>
      </w:r>
    </w:p>
    <w:p w14:paraId="73F4CCE5" w14:textId="101F7BC5" w:rsidR="005C27C3" w:rsidRDefault="00FA0D90" w:rsidP="005528EC">
      <w:pPr>
        <w:pStyle w:val="Corpodetexto"/>
        <w:numPr>
          <w:ilvl w:val="1"/>
          <w:numId w:val="1"/>
        </w:numPr>
        <w:spacing w:before="60" w:after="60" w:line="276" w:lineRule="auto"/>
        <w:ind w:left="851" w:hanging="567"/>
        <w:jc w:val="both"/>
        <w:rPr>
          <w:rFonts w:ascii="Calibri" w:eastAsia="Times New Roman" w:hAnsi="Calibri" w:cs="Calibri"/>
          <w:sz w:val="24"/>
          <w:szCs w:val="24"/>
          <w:lang w:eastAsia="pt-BR"/>
        </w:rPr>
      </w:pPr>
      <w:r w:rsidRPr="006871B4">
        <w:rPr>
          <w:rFonts w:ascii="Calibri" w:eastAsia="Times New Roman" w:hAnsi="Calibri" w:cs="Calibri"/>
          <w:b/>
          <w:bCs/>
          <w:sz w:val="24"/>
          <w:szCs w:val="24"/>
          <w:lang w:eastAsia="pt-BR"/>
        </w:rPr>
        <w:t xml:space="preserve">ANEXO </w:t>
      </w:r>
      <w:r w:rsidR="00FE049F">
        <w:rPr>
          <w:rFonts w:ascii="Calibri" w:eastAsia="Times New Roman" w:hAnsi="Calibri" w:cs="Calibri"/>
          <w:b/>
          <w:bCs/>
          <w:sz w:val="24"/>
          <w:szCs w:val="24"/>
          <w:lang w:eastAsia="pt-BR"/>
        </w:rPr>
        <w:t>III</w:t>
      </w:r>
      <w:r>
        <w:rPr>
          <w:rFonts w:ascii="Calibri" w:eastAsia="Times New Roman" w:hAnsi="Calibri" w:cs="Calibri"/>
          <w:sz w:val="24"/>
          <w:szCs w:val="24"/>
          <w:lang w:eastAsia="pt-BR"/>
        </w:rPr>
        <w:t xml:space="preserve"> </w:t>
      </w:r>
      <w:r w:rsidR="00B06F13">
        <w:rPr>
          <w:rFonts w:ascii="Calibri" w:eastAsia="Times New Roman" w:hAnsi="Calibri" w:cs="Calibri"/>
          <w:sz w:val="24"/>
          <w:szCs w:val="24"/>
          <w:lang w:eastAsia="pt-BR"/>
        </w:rPr>
        <w:t>–</w:t>
      </w:r>
      <w:r>
        <w:rPr>
          <w:rFonts w:ascii="Calibri" w:eastAsia="Times New Roman" w:hAnsi="Calibri" w:cs="Calibri"/>
          <w:sz w:val="24"/>
          <w:szCs w:val="24"/>
          <w:lang w:eastAsia="pt-BR"/>
        </w:rPr>
        <w:t xml:space="preserve"> RELATÓRIO DE RISCOS</w:t>
      </w:r>
    </w:p>
    <w:p w14:paraId="3F152946" w14:textId="020DC293" w:rsidR="00FA0D90" w:rsidRDefault="00FA0D90" w:rsidP="005528EC">
      <w:pPr>
        <w:pStyle w:val="Corpodetexto"/>
        <w:numPr>
          <w:ilvl w:val="1"/>
          <w:numId w:val="1"/>
        </w:numPr>
        <w:spacing w:before="60" w:after="60" w:line="276" w:lineRule="auto"/>
        <w:ind w:left="851" w:hanging="567"/>
        <w:jc w:val="both"/>
        <w:rPr>
          <w:rFonts w:ascii="Calibri" w:eastAsia="Times New Roman" w:hAnsi="Calibri" w:cs="Calibri"/>
          <w:sz w:val="24"/>
          <w:szCs w:val="24"/>
          <w:lang w:eastAsia="pt-BR"/>
        </w:rPr>
      </w:pPr>
      <w:r w:rsidRPr="006871B4">
        <w:rPr>
          <w:rFonts w:ascii="Calibri" w:eastAsia="Times New Roman" w:hAnsi="Calibri" w:cs="Calibri"/>
          <w:b/>
          <w:bCs/>
          <w:sz w:val="24"/>
          <w:szCs w:val="24"/>
          <w:lang w:eastAsia="pt-BR"/>
        </w:rPr>
        <w:lastRenderedPageBreak/>
        <w:t xml:space="preserve">ANEXO </w:t>
      </w:r>
      <w:r w:rsidR="00A7401D">
        <w:rPr>
          <w:rFonts w:ascii="Calibri" w:eastAsia="Times New Roman" w:hAnsi="Calibri" w:cs="Calibri"/>
          <w:b/>
          <w:bCs/>
          <w:sz w:val="24"/>
          <w:szCs w:val="24"/>
          <w:lang w:eastAsia="pt-BR"/>
        </w:rPr>
        <w:t>I</w:t>
      </w:r>
      <w:r w:rsidRPr="006871B4">
        <w:rPr>
          <w:rFonts w:ascii="Calibri" w:eastAsia="Times New Roman" w:hAnsi="Calibri" w:cs="Calibri"/>
          <w:b/>
          <w:bCs/>
          <w:sz w:val="24"/>
          <w:szCs w:val="24"/>
          <w:lang w:eastAsia="pt-BR"/>
        </w:rPr>
        <w:t>V</w:t>
      </w:r>
      <w:r>
        <w:rPr>
          <w:rFonts w:ascii="Calibri" w:eastAsia="Times New Roman" w:hAnsi="Calibri" w:cs="Calibri"/>
          <w:sz w:val="24"/>
          <w:szCs w:val="24"/>
          <w:lang w:eastAsia="pt-BR"/>
        </w:rPr>
        <w:t xml:space="preserve"> </w:t>
      </w:r>
      <w:r w:rsidR="000334AF">
        <w:rPr>
          <w:rFonts w:ascii="Calibri" w:eastAsia="Times New Roman" w:hAnsi="Calibri" w:cs="Calibri"/>
          <w:sz w:val="24"/>
          <w:szCs w:val="24"/>
          <w:lang w:eastAsia="pt-BR"/>
        </w:rPr>
        <w:t>–</w:t>
      </w:r>
      <w:r>
        <w:rPr>
          <w:rFonts w:ascii="Calibri" w:eastAsia="Times New Roman" w:hAnsi="Calibri" w:cs="Calibri"/>
          <w:sz w:val="24"/>
          <w:szCs w:val="24"/>
          <w:lang w:eastAsia="pt-BR"/>
        </w:rPr>
        <w:t xml:space="preserve"> </w:t>
      </w:r>
      <w:r w:rsidR="000334AF">
        <w:rPr>
          <w:rFonts w:ascii="Calibri" w:eastAsia="Times New Roman" w:hAnsi="Calibri" w:cs="Calibri"/>
          <w:sz w:val="24"/>
          <w:szCs w:val="24"/>
          <w:lang w:eastAsia="pt-BR"/>
        </w:rPr>
        <w:t>TERMO DE CONFIDENCIALIDADE</w:t>
      </w:r>
      <w:r w:rsidR="00F00311">
        <w:rPr>
          <w:rFonts w:ascii="Calibri" w:eastAsia="Times New Roman" w:hAnsi="Calibri" w:cs="Calibri"/>
          <w:sz w:val="24"/>
          <w:szCs w:val="24"/>
          <w:lang w:eastAsia="pt-BR"/>
        </w:rPr>
        <w:t xml:space="preserve"> E PROTEÇÃO DE DADOS</w:t>
      </w:r>
    </w:p>
    <w:p w14:paraId="1B5DA312" w14:textId="0381F426" w:rsidR="00056ED6" w:rsidRDefault="00F26C1F" w:rsidP="005528EC">
      <w:pPr>
        <w:pStyle w:val="Corpodetexto"/>
        <w:numPr>
          <w:ilvl w:val="1"/>
          <w:numId w:val="1"/>
        </w:numPr>
        <w:spacing w:before="60" w:after="60" w:line="276" w:lineRule="auto"/>
        <w:ind w:left="851" w:hanging="567"/>
        <w:jc w:val="both"/>
        <w:rPr>
          <w:rFonts w:ascii="Calibri" w:eastAsia="Times New Roman" w:hAnsi="Calibri" w:cs="Calibri"/>
          <w:sz w:val="24"/>
          <w:szCs w:val="24"/>
          <w:lang w:eastAsia="pt-BR"/>
        </w:rPr>
      </w:pPr>
      <w:r>
        <w:rPr>
          <w:rFonts w:ascii="Calibri" w:eastAsia="Times New Roman" w:hAnsi="Calibri" w:cs="Calibri"/>
          <w:b/>
          <w:bCs/>
          <w:sz w:val="24"/>
          <w:szCs w:val="24"/>
          <w:lang w:eastAsia="pt-BR"/>
        </w:rPr>
        <w:t xml:space="preserve">ANEXO V </w:t>
      </w:r>
      <w:r>
        <w:rPr>
          <w:rFonts w:ascii="Calibri" w:eastAsia="Times New Roman" w:hAnsi="Calibri" w:cs="Calibri"/>
          <w:sz w:val="24"/>
          <w:szCs w:val="24"/>
          <w:lang w:eastAsia="pt-BR"/>
        </w:rPr>
        <w:t>– TERMO DE RESPONSABILIDADE DE SIGILO</w:t>
      </w:r>
    </w:p>
    <w:p w14:paraId="40BF5284" w14:textId="095D45EE" w:rsidR="00622419" w:rsidRDefault="00622419" w:rsidP="005528EC">
      <w:pPr>
        <w:pStyle w:val="Corpodetexto"/>
        <w:numPr>
          <w:ilvl w:val="1"/>
          <w:numId w:val="1"/>
        </w:numPr>
        <w:spacing w:before="60" w:after="60" w:line="276" w:lineRule="auto"/>
        <w:ind w:left="851" w:hanging="567"/>
        <w:jc w:val="both"/>
        <w:rPr>
          <w:rFonts w:ascii="Calibri" w:eastAsia="Times New Roman" w:hAnsi="Calibri" w:cs="Calibri"/>
          <w:sz w:val="24"/>
          <w:szCs w:val="24"/>
          <w:lang w:eastAsia="pt-BR"/>
        </w:rPr>
      </w:pPr>
      <w:r w:rsidRPr="006871B4">
        <w:rPr>
          <w:rFonts w:ascii="Calibri" w:eastAsia="Times New Roman" w:hAnsi="Calibri" w:cs="Calibri"/>
          <w:b/>
          <w:bCs/>
          <w:sz w:val="24"/>
          <w:szCs w:val="24"/>
          <w:lang w:eastAsia="pt-BR"/>
        </w:rPr>
        <w:t xml:space="preserve">ANEXO </w:t>
      </w:r>
      <w:r w:rsidR="000A2944" w:rsidRPr="006871B4">
        <w:rPr>
          <w:rFonts w:ascii="Calibri" w:eastAsia="Times New Roman" w:hAnsi="Calibri" w:cs="Calibri"/>
          <w:b/>
          <w:bCs/>
          <w:sz w:val="24"/>
          <w:szCs w:val="24"/>
          <w:lang w:eastAsia="pt-BR"/>
        </w:rPr>
        <w:t>V</w:t>
      </w:r>
      <w:r w:rsidR="00C00EDE">
        <w:rPr>
          <w:rFonts w:ascii="Calibri" w:eastAsia="Times New Roman" w:hAnsi="Calibri" w:cs="Calibri"/>
          <w:b/>
          <w:bCs/>
          <w:sz w:val="24"/>
          <w:szCs w:val="24"/>
          <w:lang w:eastAsia="pt-BR"/>
        </w:rPr>
        <w:t>I</w:t>
      </w:r>
      <w:r w:rsidR="000A2944">
        <w:rPr>
          <w:rFonts w:ascii="Calibri" w:eastAsia="Times New Roman" w:hAnsi="Calibri" w:cs="Calibri"/>
          <w:sz w:val="24"/>
          <w:szCs w:val="24"/>
          <w:lang w:eastAsia="pt-BR"/>
        </w:rPr>
        <w:t xml:space="preserve"> – CRONOGRAMA FÍSICO-FINANCEIRO</w:t>
      </w:r>
    </w:p>
    <w:p w14:paraId="58CD1FEF" w14:textId="307E588E" w:rsidR="00E6042F" w:rsidRDefault="00E6042F" w:rsidP="005528EC">
      <w:pPr>
        <w:pStyle w:val="Corpodetexto"/>
        <w:numPr>
          <w:ilvl w:val="1"/>
          <w:numId w:val="1"/>
        </w:numPr>
        <w:spacing w:before="60" w:after="60" w:line="276" w:lineRule="auto"/>
        <w:ind w:left="851" w:hanging="567"/>
        <w:jc w:val="both"/>
        <w:rPr>
          <w:rFonts w:ascii="Calibri" w:eastAsia="Times New Roman" w:hAnsi="Calibri" w:cs="Calibri"/>
          <w:sz w:val="24"/>
          <w:szCs w:val="24"/>
          <w:lang w:eastAsia="pt-BR"/>
        </w:rPr>
      </w:pPr>
      <w:r>
        <w:rPr>
          <w:rFonts w:ascii="Calibri" w:eastAsia="Times New Roman" w:hAnsi="Calibri" w:cs="Calibri"/>
          <w:b/>
          <w:bCs/>
          <w:sz w:val="24"/>
          <w:szCs w:val="24"/>
          <w:lang w:eastAsia="pt-BR"/>
        </w:rPr>
        <w:t>ANEXO V</w:t>
      </w:r>
      <w:r w:rsidR="00C00EDE">
        <w:rPr>
          <w:rFonts w:ascii="Calibri" w:eastAsia="Times New Roman" w:hAnsi="Calibri" w:cs="Calibri"/>
          <w:b/>
          <w:bCs/>
          <w:sz w:val="24"/>
          <w:szCs w:val="24"/>
          <w:lang w:eastAsia="pt-BR"/>
        </w:rPr>
        <w:t>I</w:t>
      </w:r>
      <w:r w:rsidR="00F26C1F">
        <w:rPr>
          <w:rFonts w:ascii="Calibri" w:eastAsia="Times New Roman" w:hAnsi="Calibri" w:cs="Calibri"/>
          <w:b/>
          <w:bCs/>
          <w:sz w:val="24"/>
          <w:szCs w:val="24"/>
          <w:lang w:eastAsia="pt-BR"/>
        </w:rPr>
        <w:t>I</w:t>
      </w:r>
      <w:r w:rsidR="00857C34">
        <w:rPr>
          <w:rFonts w:ascii="Calibri" w:eastAsia="Times New Roman" w:hAnsi="Calibri" w:cs="Calibri"/>
          <w:b/>
          <w:bCs/>
          <w:sz w:val="24"/>
          <w:szCs w:val="24"/>
          <w:lang w:eastAsia="pt-BR"/>
        </w:rPr>
        <w:t xml:space="preserve"> </w:t>
      </w:r>
      <w:r w:rsidR="00857C34">
        <w:rPr>
          <w:rFonts w:ascii="Calibri" w:eastAsia="Times New Roman" w:hAnsi="Calibri" w:cs="Calibri"/>
          <w:sz w:val="24"/>
          <w:szCs w:val="24"/>
          <w:lang w:eastAsia="pt-BR"/>
        </w:rPr>
        <w:t xml:space="preserve">– </w:t>
      </w:r>
      <w:r w:rsidR="002063AE">
        <w:rPr>
          <w:rFonts w:ascii="Calibri" w:eastAsia="Times New Roman" w:hAnsi="Calibri" w:cs="Calibri"/>
          <w:sz w:val="24"/>
          <w:szCs w:val="24"/>
          <w:lang w:eastAsia="pt-BR"/>
        </w:rPr>
        <w:t>CARTA DE EXCLUSIVIDADE</w:t>
      </w:r>
      <w:r w:rsidR="006250CE">
        <w:rPr>
          <w:rFonts w:ascii="Calibri" w:eastAsia="Times New Roman" w:hAnsi="Calibri" w:cs="Calibri"/>
          <w:sz w:val="24"/>
          <w:szCs w:val="24"/>
          <w:lang w:eastAsia="pt-BR"/>
        </w:rPr>
        <w:t xml:space="preserve"> ABES</w:t>
      </w:r>
    </w:p>
    <w:p w14:paraId="0E18B270" w14:textId="65DE0879" w:rsidR="0092301B" w:rsidRDefault="00767775" w:rsidP="005528EC">
      <w:pPr>
        <w:pStyle w:val="Corpodetexto"/>
        <w:numPr>
          <w:ilvl w:val="1"/>
          <w:numId w:val="1"/>
        </w:numPr>
        <w:spacing w:before="60" w:after="60" w:line="276" w:lineRule="auto"/>
        <w:ind w:left="851" w:hanging="567"/>
        <w:jc w:val="both"/>
        <w:rPr>
          <w:rFonts w:ascii="Calibri" w:eastAsia="Times New Roman" w:hAnsi="Calibri" w:cs="Calibri"/>
          <w:sz w:val="24"/>
          <w:szCs w:val="24"/>
          <w:lang w:eastAsia="pt-BR"/>
        </w:rPr>
      </w:pPr>
      <w:r w:rsidRPr="00E261CB">
        <w:rPr>
          <w:rFonts w:ascii="Calibri" w:eastAsia="Times New Roman" w:hAnsi="Calibri" w:cs="Calibri"/>
          <w:b/>
          <w:bCs/>
          <w:sz w:val="24"/>
          <w:szCs w:val="24"/>
          <w:lang w:eastAsia="pt-BR"/>
        </w:rPr>
        <w:t xml:space="preserve">ANEXO </w:t>
      </w:r>
      <w:r w:rsidR="00D5309B">
        <w:rPr>
          <w:rFonts w:ascii="Calibri" w:eastAsia="Times New Roman" w:hAnsi="Calibri" w:cs="Calibri"/>
          <w:b/>
          <w:bCs/>
          <w:sz w:val="24"/>
          <w:szCs w:val="24"/>
          <w:lang w:eastAsia="pt-BR"/>
        </w:rPr>
        <w:t>VIII</w:t>
      </w:r>
      <w:r>
        <w:rPr>
          <w:rFonts w:ascii="Calibri" w:eastAsia="Times New Roman" w:hAnsi="Calibri" w:cs="Calibri"/>
          <w:sz w:val="24"/>
          <w:szCs w:val="24"/>
          <w:lang w:eastAsia="pt-BR"/>
        </w:rPr>
        <w:t xml:space="preserve"> </w:t>
      </w:r>
      <w:r w:rsidR="00E261CB">
        <w:rPr>
          <w:rFonts w:ascii="Calibri" w:eastAsia="Times New Roman" w:hAnsi="Calibri" w:cs="Calibri"/>
          <w:sz w:val="24"/>
          <w:szCs w:val="24"/>
          <w:lang w:eastAsia="pt-BR"/>
        </w:rPr>
        <w:t>–</w:t>
      </w:r>
      <w:r>
        <w:rPr>
          <w:rFonts w:ascii="Calibri" w:eastAsia="Times New Roman" w:hAnsi="Calibri" w:cs="Calibri"/>
          <w:sz w:val="24"/>
          <w:szCs w:val="24"/>
          <w:lang w:eastAsia="pt-BR"/>
        </w:rPr>
        <w:t xml:space="preserve"> </w:t>
      </w:r>
      <w:r w:rsidR="00E261CB">
        <w:rPr>
          <w:rFonts w:ascii="Calibri" w:eastAsia="Times New Roman" w:hAnsi="Calibri" w:cs="Calibri"/>
          <w:sz w:val="24"/>
          <w:szCs w:val="24"/>
          <w:lang w:eastAsia="pt-BR"/>
        </w:rPr>
        <w:t>INDICAÇÃO DO PREPOSTO</w:t>
      </w:r>
    </w:p>
    <w:p w14:paraId="286F310A" w14:textId="1589F211" w:rsidR="00746AB2" w:rsidRDefault="00746AB2" w:rsidP="005528EC">
      <w:pPr>
        <w:pStyle w:val="Corpodetexto"/>
        <w:numPr>
          <w:ilvl w:val="1"/>
          <w:numId w:val="1"/>
        </w:numPr>
        <w:spacing w:before="60" w:after="60" w:line="276" w:lineRule="auto"/>
        <w:ind w:left="851" w:hanging="567"/>
        <w:jc w:val="both"/>
        <w:rPr>
          <w:rFonts w:ascii="Calibri" w:eastAsia="Times New Roman" w:hAnsi="Calibri" w:cs="Calibri"/>
          <w:sz w:val="24"/>
          <w:szCs w:val="24"/>
          <w:lang w:eastAsia="pt-BR"/>
        </w:rPr>
      </w:pPr>
      <w:r>
        <w:rPr>
          <w:rFonts w:ascii="Calibri" w:eastAsia="Times New Roman" w:hAnsi="Calibri" w:cs="Calibri"/>
          <w:b/>
          <w:bCs/>
          <w:sz w:val="24"/>
          <w:szCs w:val="24"/>
          <w:lang w:eastAsia="pt-BR"/>
        </w:rPr>
        <w:t xml:space="preserve">ANEXO IX </w:t>
      </w:r>
      <w:r>
        <w:rPr>
          <w:rFonts w:ascii="Calibri" w:eastAsia="Times New Roman" w:hAnsi="Calibri" w:cs="Calibri"/>
          <w:sz w:val="24"/>
          <w:szCs w:val="24"/>
          <w:lang w:eastAsia="pt-BR"/>
        </w:rPr>
        <w:t xml:space="preserve">– </w:t>
      </w:r>
      <w:r w:rsidRPr="00746AB2">
        <w:rPr>
          <w:rFonts w:ascii="Calibri" w:eastAsia="Times New Roman" w:hAnsi="Calibri" w:cs="Calibri"/>
          <w:sz w:val="24"/>
          <w:szCs w:val="24"/>
          <w:lang w:eastAsia="pt-BR"/>
        </w:rPr>
        <w:t>PROPOSTA COMERCIAL</w:t>
      </w:r>
    </w:p>
    <w:p w14:paraId="4B928586" w14:textId="12865ED0" w:rsidR="005528EC" w:rsidRDefault="005A049F" w:rsidP="00E5311E">
      <w:pPr>
        <w:pStyle w:val="Corpodetexto"/>
        <w:numPr>
          <w:ilvl w:val="1"/>
          <w:numId w:val="1"/>
        </w:numPr>
        <w:spacing w:before="60" w:after="60" w:line="276" w:lineRule="auto"/>
        <w:ind w:left="851" w:hanging="709"/>
        <w:jc w:val="both"/>
        <w:rPr>
          <w:rFonts w:ascii="Calibri" w:eastAsia="Times New Roman" w:hAnsi="Calibri" w:cs="Calibri"/>
          <w:sz w:val="24"/>
          <w:szCs w:val="24"/>
          <w:lang w:eastAsia="pt-BR"/>
        </w:rPr>
      </w:pPr>
      <w:r>
        <w:rPr>
          <w:rFonts w:ascii="Calibri" w:eastAsia="Times New Roman" w:hAnsi="Calibri" w:cs="Calibri"/>
          <w:b/>
          <w:bCs/>
          <w:sz w:val="24"/>
          <w:szCs w:val="24"/>
          <w:lang w:eastAsia="pt-BR"/>
        </w:rPr>
        <w:t xml:space="preserve">ANEXO X </w:t>
      </w:r>
      <w:r>
        <w:rPr>
          <w:rFonts w:ascii="Calibri" w:eastAsia="Times New Roman" w:hAnsi="Calibri" w:cs="Calibri"/>
          <w:sz w:val="24"/>
          <w:szCs w:val="24"/>
          <w:lang w:eastAsia="pt-BR"/>
        </w:rPr>
        <w:t>– ANÁLISE DE VANTAJOSIDADE ECONÔMICA</w:t>
      </w:r>
    </w:p>
    <w:p w14:paraId="2E329A86" w14:textId="652F219E" w:rsidR="009F3FBA" w:rsidRPr="00E5311E" w:rsidRDefault="009F3FBA" w:rsidP="00E5311E">
      <w:pPr>
        <w:pStyle w:val="Corpodetexto"/>
        <w:numPr>
          <w:ilvl w:val="1"/>
          <w:numId w:val="1"/>
        </w:numPr>
        <w:spacing w:before="60" w:after="60" w:line="276" w:lineRule="auto"/>
        <w:ind w:left="851" w:hanging="709"/>
        <w:jc w:val="both"/>
        <w:rPr>
          <w:rFonts w:ascii="Calibri" w:eastAsia="Times New Roman" w:hAnsi="Calibri" w:cs="Calibri"/>
          <w:sz w:val="24"/>
          <w:szCs w:val="24"/>
          <w:lang w:eastAsia="pt-BR"/>
        </w:rPr>
      </w:pPr>
      <w:r>
        <w:rPr>
          <w:rFonts w:ascii="Calibri" w:eastAsia="Times New Roman" w:hAnsi="Calibri" w:cs="Calibri"/>
          <w:b/>
          <w:bCs/>
          <w:sz w:val="24"/>
          <w:szCs w:val="24"/>
          <w:lang w:eastAsia="pt-BR"/>
        </w:rPr>
        <w:t xml:space="preserve">ANEXO XI </w:t>
      </w:r>
      <w:r>
        <w:rPr>
          <w:rFonts w:ascii="Calibri" w:eastAsia="Times New Roman" w:hAnsi="Calibri" w:cs="Calibri"/>
          <w:sz w:val="24"/>
          <w:szCs w:val="24"/>
          <w:lang w:eastAsia="pt-BR"/>
        </w:rPr>
        <w:t>– DECLARAÇÃO UNIFICADA</w:t>
      </w:r>
    </w:p>
    <w:p w14:paraId="4F63FEFD" w14:textId="108E6AA2" w:rsidR="0030254E" w:rsidRDefault="0030254E" w:rsidP="002F33BA">
      <w:pPr>
        <w:spacing w:before="60" w:after="60" w:line="276" w:lineRule="auto"/>
        <w:rPr>
          <w:rFonts w:ascii="Calibri" w:eastAsia="Times New Roman" w:hAnsi="Calibri" w:cs="Calibri"/>
          <w:sz w:val="24"/>
          <w:szCs w:val="24"/>
          <w:lang w:val="pt-PT" w:eastAsia="pt-BR"/>
        </w:rPr>
      </w:pPr>
    </w:p>
    <w:p w14:paraId="2FEB065A" w14:textId="77777777" w:rsidR="00DB61A1" w:rsidRDefault="00DB61A1">
      <w:pPr>
        <w:rPr>
          <w:rFonts w:ascii="Calibri" w:eastAsia="Times New Roman" w:hAnsi="Calibri" w:cs="Calibri"/>
          <w:b/>
          <w:bCs/>
          <w:sz w:val="24"/>
          <w:szCs w:val="24"/>
          <w:lang w:val="pt-PT" w:eastAsia="pt-BR"/>
        </w:rPr>
      </w:pPr>
      <w:r>
        <w:rPr>
          <w:rFonts w:ascii="Calibri" w:eastAsia="Times New Roman" w:hAnsi="Calibri" w:cs="Calibri"/>
          <w:b/>
          <w:bCs/>
          <w:sz w:val="24"/>
          <w:szCs w:val="24"/>
          <w:lang w:eastAsia="pt-BR"/>
        </w:rPr>
        <w:br w:type="page"/>
      </w:r>
    </w:p>
    <w:p w14:paraId="20C2E7FB" w14:textId="429D8458" w:rsidR="0064166C" w:rsidRPr="00BD74A6" w:rsidRDefault="0064166C" w:rsidP="002F33BA">
      <w:pPr>
        <w:pStyle w:val="Corpodetexto"/>
        <w:shd w:val="clear" w:color="auto" w:fill="FBE4D5" w:themeFill="accent2" w:themeFillTint="33"/>
        <w:spacing w:before="60" w:after="60" w:line="276" w:lineRule="auto"/>
        <w:jc w:val="both"/>
        <w:outlineLvl w:val="0"/>
        <w:rPr>
          <w:rFonts w:ascii="Calibri" w:eastAsia="Times New Roman" w:hAnsi="Calibri" w:cs="Calibri"/>
          <w:b/>
          <w:bCs/>
          <w:sz w:val="24"/>
          <w:szCs w:val="24"/>
          <w:lang w:eastAsia="pt-BR"/>
        </w:rPr>
      </w:pPr>
      <w:r w:rsidRPr="00BD74A6">
        <w:rPr>
          <w:rFonts w:ascii="Calibri" w:eastAsia="Times New Roman" w:hAnsi="Calibri" w:cs="Calibri"/>
          <w:b/>
          <w:bCs/>
          <w:sz w:val="24"/>
          <w:szCs w:val="24"/>
          <w:lang w:eastAsia="pt-BR"/>
        </w:rPr>
        <w:lastRenderedPageBreak/>
        <w:t xml:space="preserve">ANEXO </w:t>
      </w:r>
      <w:r>
        <w:rPr>
          <w:rFonts w:ascii="Calibri" w:eastAsia="Times New Roman" w:hAnsi="Calibri" w:cs="Calibri"/>
          <w:b/>
          <w:bCs/>
          <w:sz w:val="24"/>
          <w:szCs w:val="24"/>
          <w:lang w:eastAsia="pt-BR"/>
        </w:rPr>
        <w:t>I</w:t>
      </w:r>
      <w:r w:rsidRPr="00BD74A6">
        <w:rPr>
          <w:rFonts w:ascii="Calibri" w:eastAsia="Times New Roman" w:hAnsi="Calibri" w:cs="Calibri"/>
          <w:b/>
          <w:bCs/>
          <w:sz w:val="24"/>
          <w:szCs w:val="24"/>
          <w:lang w:eastAsia="pt-BR"/>
        </w:rPr>
        <w:t xml:space="preserve"> </w:t>
      </w:r>
      <w:r>
        <w:rPr>
          <w:rFonts w:ascii="Calibri" w:eastAsia="Times New Roman" w:hAnsi="Calibri" w:cs="Calibri"/>
          <w:b/>
          <w:bCs/>
          <w:sz w:val="24"/>
          <w:szCs w:val="24"/>
          <w:lang w:eastAsia="pt-BR"/>
        </w:rPr>
        <w:t>– SERVIÇOS</w:t>
      </w:r>
    </w:p>
    <w:p w14:paraId="6EA04670" w14:textId="7B8D3A5D" w:rsidR="00E12712" w:rsidRPr="00834B81" w:rsidRDefault="00834B81" w:rsidP="00805360">
      <w:pPr>
        <w:pStyle w:val="Corpodetexto"/>
        <w:numPr>
          <w:ilvl w:val="0"/>
          <w:numId w:val="5"/>
        </w:numPr>
        <w:spacing w:before="60" w:after="60" w:line="276" w:lineRule="auto"/>
        <w:ind w:left="851" w:hanging="425"/>
        <w:jc w:val="both"/>
        <w:rPr>
          <w:rFonts w:ascii="Calibri" w:hAnsi="Calibri" w:cs="Calibri"/>
          <w:b/>
          <w:bCs/>
          <w:sz w:val="24"/>
          <w:szCs w:val="24"/>
        </w:rPr>
      </w:pPr>
      <w:r>
        <w:rPr>
          <w:rFonts w:ascii="Calibri" w:hAnsi="Calibri" w:cs="Calibri"/>
          <w:b/>
          <w:bCs/>
          <w:sz w:val="24"/>
          <w:szCs w:val="24"/>
        </w:rPr>
        <w:t>C</w:t>
      </w:r>
      <w:r w:rsidR="00E12712" w:rsidRPr="00834B81">
        <w:rPr>
          <w:rFonts w:ascii="Calibri" w:hAnsi="Calibri" w:cs="Calibri"/>
          <w:b/>
          <w:bCs/>
          <w:caps/>
          <w:sz w:val="24"/>
          <w:szCs w:val="24"/>
        </w:rPr>
        <w:t>ONDIÇÕES GERAIS</w:t>
      </w:r>
    </w:p>
    <w:p w14:paraId="15BB3BFD" w14:textId="2D50E498" w:rsidR="00E12712" w:rsidRPr="00120156" w:rsidRDefault="00120156" w:rsidP="00805360">
      <w:pPr>
        <w:pStyle w:val="Corpodetexto"/>
        <w:numPr>
          <w:ilvl w:val="1"/>
          <w:numId w:val="5"/>
        </w:numPr>
        <w:spacing w:before="60" w:after="60" w:line="276" w:lineRule="auto"/>
        <w:ind w:left="1418" w:hanging="567"/>
        <w:jc w:val="both"/>
        <w:rPr>
          <w:rFonts w:ascii="Calibri" w:hAnsi="Calibri" w:cs="Calibri"/>
          <w:caps/>
          <w:sz w:val="24"/>
          <w:szCs w:val="24"/>
        </w:rPr>
      </w:pPr>
      <w:r w:rsidRPr="00120156">
        <w:rPr>
          <w:rFonts w:ascii="Calibri" w:hAnsi="Calibri" w:cs="Calibri"/>
          <w:sz w:val="24"/>
          <w:szCs w:val="24"/>
        </w:rPr>
        <w:t>Tem por objetivo elencar as especificações e condições para contratação de Serviços Especializados de Suporte Técnico para produtos da plataforma Microsoft (Microsoft Unified);</w:t>
      </w:r>
    </w:p>
    <w:p w14:paraId="4AF911C8" w14:textId="343ED3E7" w:rsidR="00E12712" w:rsidRPr="00C17212" w:rsidRDefault="00E12712" w:rsidP="00805360">
      <w:pPr>
        <w:pStyle w:val="Corpodetexto"/>
        <w:numPr>
          <w:ilvl w:val="1"/>
          <w:numId w:val="5"/>
        </w:numPr>
        <w:spacing w:before="60" w:after="60" w:line="276" w:lineRule="auto"/>
        <w:ind w:left="1418" w:hanging="567"/>
        <w:jc w:val="both"/>
        <w:rPr>
          <w:rFonts w:ascii="Calibri" w:hAnsi="Calibri" w:cs="Calibri"/>
          <w:sz w:val="24"/>
          <w:szCs w:val="24"/>
        </w:rPr>
      </w:pPr>
      <w:r w:rsidRPr="00C17212">
        <w:rPr>
          <w:rFonts w:ascii="Calibri" w:hAnsi="Calibri" w:cs="Calibri"/>
          <w:sz w:val="24"/>
          <w:szCs w:val="24"/>
        </w:rPr>
        <w:t>A presente contratação visa oferecer um conjunto de soluções de suporte corporativo abrangente que ajude a reduzir custos, aumentar a produtividade e usar a tecnologia para aproveitar novas oportunidades de negócios em qualquer fase do ciclo de vida de TI, além de propiciar ambiente técnico adequado para a continuidade da atividade fim do Tribunal de Justiça d</w:t>
      </w:r>
      <w:r w:rsidR="002B22DC">
        <w:rPr>
          <w:rFonts w:ascii="Calibri" w:hAnsi="Calibri" w:cs="Calibri"/>
          <w:sz w:val="24"/>
          <w:szCs w:val="24"/>
        </w:rPr>
        <w:t>o Estado de</w:t>
      </w:r>
      <w:r w:rsidRPr="00C17212">
        <w:rPr>
          <w:rFonts w:ascii="Calibri" w:hAnsi="Calibri" w:cs="Calibri"/>
          <w:sz w:val="24"/>
          <w:szCs w:val="24"/>
        </w:rPr>
        <w:t xml:space="preserve"> São Paulo;</w:t>
      </w:r>
    </w:p>
    <w:p w14:paraId="502BFA53" w14:textId="763D220F" w:rsidR="00E12712" w:rsidRPr="00C17212" w:rsidRDefault="00E12712" w:rsidP="00805360">
      <w:pPr>
        <w:pStyle w:val="Corpodetexto"/>
        <w:numPr>
          <w:ilvl w:val="1"/>
          <w:numId w:val="5"/>
        </w:numPr>
        <w:spacing w:before="60" w:after="60" w:line="276" w:lineRule="auto"/>
        <w:ind w:left="1418" w:hanging="567"/>
        <w:jc w:val="both"/>
        <w:rPr>
          <w:rFonts w:ascii="Calibri" w:hAnsi="Calibri" w:cs="Calibri"/>
          <w:sz w:val="24"/>
          <w:szCs w:val="24"/>
        </w:rPr>
      </w:pPr>
      <w:r w:rsidRPr="00C17212">
        <w:rPr>
          <w:rFonts w:ascii="Calibri" w:hAnsi="Calibri" w:cs="Calibri"/>
          <w:sz w:val="24"/>
          <w:szCs w:val="24"/>
        </w:rPr>
        <w:t xml:space="preserve">Adotar o princípio da economicidade, de modo a preservar investimentos realizados pelo </w:t>
      </w:r>
      <w:r w:rsidR="00C17212" w:rsidRPr="001B30F1">
        <w:rPr>
          <w:rFonts w:ascii="Calibri" w:hAnsi="Calibri" w:cs="Calibri"/>
          <w:b/>
          <w:bCs/>
          <w:sz w:val="24"/>
          <w:szCs w:val="24"/>
        </w:rPr>
        <w:t>CONTRATANTE</w:t>
      </w:r>
      <w:r w:rsidRPr="00C17212">
        <w:rPr>
          <w:rFonts w:ascii="Calibri" w:hAnsi="Calibri" w:cs="Calibri"/>
          <w:sz w:val="24"/>
          <w:szCs w:val="24"/>
        </w:rPr>
        <w:t xml:space="preserve"> para informatização das diversas áreas de trabalho, bem como </w:t>
      </w:r>
      <w:r w:rsidR="001B30F1">
        <w:rPr>
          <w:rFonts w:ascii="Calibri" w:hAnsi="Calibri" w:cs="Calibri"/>
          <w:sz w:val="24"/>
          <w:szCs w:val="24"/>
        </w:rPr>
        <w:t>proporcionar</w:t>
      </w:r>
      <w:r w:rsidRPr="00C17212">
        <w:rPr>
          <w:rFonts w:ascii="Calibri" w:hAnsi="Calibri" w:cs="Calibri"/>
          <w:sz w:val="24"/>
          <w:szCs w:val="24"/>
        </w:rPr>
        <w:t xml:space="preserve"> a disponibilidade dos sistemas e informações, imprescindíveis à continuidade do negócio;</w:t>
      </w:r>
    </w:p>
    <w:p w14:paraId="422F25BB" w14:textId="77777777" w:rsidR="00E12712" w:rsidRPr="00C17212" w:rsidRDefault="00E12712" w:rsidP="00805360">
      <w:pPr>
        <w:pStyle w:val="Corpodetexto"/>
        <w:numPr>
          <w:ilvl w:val="1"/>
          <w:numId w:val="5"/>
        </w:numPr>
        <w:spacing w:before="60" w:after="60" w:line="276" w:lineRule="auto"/>
        <w:ind w:left="1418" w:hanging="567"/>
        <w:jc w:val="both"/>
        <w:rPr>
          <w:rFonts w:ascii="Calibri" w:hAnsi="Calibri" w:cs="Calibri"/>
          <w:sz w:val="24"/>
          <w:szCs w:val="24"/>
        </w:rPr>
      </w:pPr>
      <w:r w:rsidRPr="00C17212">
        <w:rPr>
          <w:rFonts w:ascii="Calibri" w:hAnsi="Calibri" w:cs="Calibri"/>
          <w:sz w:val="24"/>
          <w:szCs w:val="24"/>
        </w:rPr>
        <w:t>Acompanhar a execução dos serviços para o cumprimento dos níveis de serviço estabelecidos.</w:t>
      </w:r>
    </w:p>
    <w:p w14:paraId="25C76023" w14:textId="77777777" w:rsidR="00E12712" w:rsidRDefault="00E12712" w:rsidP="00805360">
      <w:pPr>
        <w:pStyle w:val="Corpodetexto"/>
        <w:numPr>
          <w:ilvl w:val="1"/>
          <w:numId w:val="5"/>
        </w:numPr>
        <w:spacing w:before="60" w:after="60" w:line="276" w:lineRule="auto"/>
        <w:ind w:left="1418" w:hanging="567"/>
        <w:jc w:val="both"/>
        <w:rPr>
          <w:rFonts w:ascii="Calibri" w:hAnsi="Calibri" w:cs="Calibri"/>
          <w:sz w:val="24"/>
          <w:szCs w:val="24"/>
        </w:rPr>
      </w:pPr>
      <w:r w:rsidRPr="00C17212">
        <w:rPr>
          <w:rFonts w:ascii="Calibri" w:hAnsi="Calibri" w:cs="Calibri"/>
          <w:sz w:val="24"/>
          <w:szCs w:val="24"/>
        </w:rPr>
        <w:t xml:space="preserve">Priorizar os atendimentos críticos, conforme definição do </w:t>
      </w:r>
      <w:r w:rsidRPr="00ED01F1">
        <w:rPr>
          <w:rFonts w:ascii="Calibri" w:hAnsi="Calibri" w:cs="Calibri"/>
          <w:b/>
          <w:bCs/>
          <w:sz w:val="24"/>
          <w:szCs w:val="24"/>
        </w:rPr>
        <w:t>CONTRATANTE</w:t>
      </w:r>
      <w:r w:rsidRPr="00C17212">
        <w:rPr>
          <w:rFonts w:ascii="Calibri" w:hAnsi="Calibri" w:cs="Calibri"/>
          <w:sz w:val="24"/>
          <w:szCs w:val="24"/>
        </w:rPr>
        <w:t>.</w:t>
      </w:r>
    </w:p>
    <w:p w14:paraId="4E24CF93" w14:textId="77777777" w:rsidR="00065C18" w:rsidRPr="00C17212" w:rsidRDefault="00065C18" w:rsidP="003E133F">
      <w:pPr>
        <w:pStyle w:val="Corpodetexto"/>
        <w:spacing w:before="60" w:after="60" w:line="276" w:lineRule="auto"/>
        <w:ind w:left="1418" w:hanging="567"/>
        <w:jc w:val="both"/>
        <w:rPr>
          <w:rFonts w:ascii="Calibri" w:hAnsi="Calibri" w:cs="Calibri"/>
          <w:sz w:val="24"/>
          <w:szCs w:val="24"/>
        </w:rPr>
      </w:pPr>
    </w:p>
    <w:p w14:paraId="1611F1EC" w14:textId="77777777" w:rsidR="00E12712" w:rsidRPr="00E12712" w:rsidRDefault="00E12712" w:rsidP="00805360">
      <w:pPr>
        <w:pStyle w:val="Corpodetexto"/>
        <w:numPr>
          <w:ilvl w:val="0"/>
          <w:numId w:val="5"/>
        </w:numPr>
        <w:spacing w:before="60" w:after="60" w:line="276" w:lineRule="auto"/>
        <w:ind w:left="851" w:hanging="567"/>
        <w:jc w:val="both"/>
        <w:rPr>
          <w:rFonts w:ascii="Calibri" w:hAnsi="Calibri" w:cs="Calibri"/>
          <w:b/>
          <w:bCs/>
          <w:caps/>
          <w:sz w:val="24"/>
          <w:szCs w:val="24"/>
        </w:rPr>
      </w:pPr>
      <w:r w:rsidRPr="00E12712">
        <w:rPr>
          <w:rFonts w:ascii="Calibri" w:hAnsi="Calibri" w:cs="Calibri"/>
          <w:b/>
          <w:bCs/>
          <w:caps/>
          <w:sz w:val="24"/>
          <w:szCs w:val="24"/>
        </w:rPr>
        <w:t xml:space="preserve">DOS SERVIÇOS </w:t>
      </w:r>
    </w:p>
    <w:p w14:paraId="497AB92F" w14:textId="77777777" w:rsidR="00E12712" w:rsidRPr="00E12712" w:rsidRDefault="00E12712" w:rsidP="00805360">
      <w:pPr>
        <w:pStyle w:val="Corpodetexto"/>
        <w:numPr>
          <w:ilvl w:val="1"/>
          <w:numId w:val="5"/>
        </w:numPr>
        <w:spacing w:before="60" w:after="60" w:line="276" w:lineRule="auto"/>
        <w:ind w:left="1418" w:hanging="567"/>
        <w:jc w:val="both"/>
        <w:rPr>
          <w:rFonts w:ascii="Calibri" w:hAnsi="Calibri" w:cs="Calibri"/>
          <w:b/>
          <w:bCs/>
          <w:caps/>
          <w:sz w:val="24"/>
          <w:szCs w:val="24"/>
        </w:rPr>
      </w:pPr>
      <w:r w:rsidRPr="00E12712">
        <w:rPr>
          <w:rFonts w:ascii="Calibri" w:hAnsi="Calibri" w:cs="Calibri"/>
          <w:b/>
          <w:bCs/>
          <w:caps/>
          <w:sz w:val="24"/>
          <w:szCs w:val="24"/>
        </w:rPr>
        <w:t xml:space="preserve">DO SUPORTE UNIFICADO </w:t>
      </w:r>
    </w:p>
    <w:p w14:paraId="041F20BC" w14:textId="77777777" w:rsidR="00E12712" w:rsidRPr="00761970" w:rsidRDefault="00E12712" w:rsidP="00805360">
      <w:pPr>
        <w:pStyle w:val="Corpodetexto"/>
        <w:numPr>
          <w:ilvl w:val="2"/>
          <w:numId w:val="5"/>
        </w:numPr>
        <w:spacing w:before="60" w:after="60" w:line="276" w:lineRule="auto"/>
        <w:ind w:left="1985" w:hanging="567"/>
        <w:jc w:val="both"/>
        <w:rPr>
          <w:rFonts w:ascii="Calibri" w:hAnsi="Calibri" w:cs="Calibri"/>
          <w:sz w:val="24"/>
          <w:szCs w:val="24"/>
        </w:rPr>
      </w:pPr>
      <w:r w:rsidRPr="00761970">
        <w:rPr>
          <w:rFonts w:ascii="Calibri" w:hAnsi="Calibri" w:cs="Calibri"/>
          <w:sz w:val="24"/>
          <w:szCs w:val="24"/>
        </w:rPr>
        <w:t>O Suporte Unificado (</w:t>
      </w:r>
      <w:r w:rsidRPr="003E133F">
        <w:rPr>
          <w:rFonts w:ascii="Calibri" w:hAnsi="Calibri" w:cs="Calibri"/>
          <w:i/>
          <w:iCs/>
          <w:sz w:val="24"/>
          <w:szCs w:val="24"/>
        </w:rPr>
        <w:t>Unified Support</w:t>
      </w:r>
      <w:r w:rsidRPr="00761970">
        <w:rPr>
          <w:rFonts w:ascii="Calibri" w:hAnsi="Calibri" w:cs="Calibri"/>
          <w:sz w:val="24"/>
          <w:szCs w:val="24"/>
        </w:rPr>
        <w:t xml:space="preserve">) é composto por um pacote básico de serviços e por um pacote adicional, caracterizado pela possibilidade de alocação proativa de engenheiros para demandas planejadas ou serviços complementares adicionais junto ao suporte básico. </w:t>
      </w:r>
    </w:p>
    <w:p w14:paraId="22FF4BA7" w14:textId="59E507EA" w:rsidR="00E12712" w:rsidRPr="006A47F8" w:rsidRDefault="00E12712" w:rsidP="00805360">
      <w:pPr>
        <w:pStyle w:val="Corpodetexto"/>
        <w:numPr>
          <w:ilvl w:val="3"/>
          <w:numId w:val="5"/>
        </w:numPr>
        <w:spacing w:before="60" w:after="60" w:line="276" w:lineRule="auto"/>
        <w:ind w:left="2835" w:hanging="884"/>
        <w:jc w:val="both"/>
        <w:rPr>
          <w:rFonts w:ascii="Calibri" w:hAnsi="Calibri" w:cs="Calibri"/>
          <w:b/>
          <w:bCs/>
          <w:caps/>
          <w:sz w:val="24"/>
          <w:szCs w:val="24"/>
        </w:rPr>
      </w:pPr>
      <w:r w:rsidRPr="00E12712">
        <w:rPr>
          <w:rFonts w:ascii="Calibri" w:hAnsi="Calibri" w:cs="Calibri"/>
          <w:b/>
          <w:bCs/>
          <w:caps/>
          <w:sz w:val="24"/>
          <w:szCs w:val="24"/>
        </w:rPr>
        <w:t>PACOTE BÁSICO</w:t>
      </w:r>
      <w:r w:rsidR="006A47F8">
        <w:rPr>
          <w:rFonts w:ascii="Calibri" w:hAnsi="Calibri" w:cs="Calibri"/>
          <w:b/>
          <w:bCs/>
          <w:caps/>
          <w:sz w:val="24"/>
          <w:szCs w:val="24"/>
        </w:rPr>
        <w:t>:</w:t>
      </w:r>
      <w:r w:rsidRPr="006A47F8">
        <w:rPr>
          <w:rFonts w:ascii="Calibri" w:hAnsi="Calibri" w:cs="Calibri"/>
          <w:sz w:val="24"/>
          <w:szCs w:val="24"/>
        </w:rPr>
        <w:t xml:space="preserve"> prevê a possibilidade de acionamento ilimitado de suporte reativo para solução de problemas e fornece assistência por engenheiros do fabricante do software aos problemas com sintomas específicos detectados durante o uso de seus produtos, com níveis de serviço mais rigorosos, contemplando os seguintes serviços: </w:t>
      </w:r>
    </w:p>
    <w:p w14:paraId="37060FA0" w14:textId="77777777" w:rsidR="00E12712" w:rsidRPr="00893734" w:rsidRDefault="00E12712" w:rsidP="00805360">
      <w:pPr>
        <w:pStyle w:val="Corpodetexto"/>
        <w:numPr>
          <w:ilvl w:val="4"/>
          <w:numId w:val="5"/>
        </w:numPr>
        <w:spacing w:before="60" w:after="60" w:line="276" w:lineRule="auto"/>
        <w:ind w:left="3828" w:hanging="1037"/>
        <w:jc w:val="both"/>
        <w:rPr>
          <w:rFonts w:ascii="Calibri" w:hAnsi="Calibri" w:cs="Calibri"/>
          <w:sz w:val="24"/>
          <w:szCs w:val="24"/>
        </w:rPr>
      </w:pPr>
      <w:r w:rsidRPr="00526F38">
        <w:rPr>
          <w:rFonts w:ascii="Calibri" w:hAnsi="Calibri" w:cs="Calibri"/>
          <w:b/>
          <w:bCs/>
          <w:sz w:val="24"/>
          <w:szCs w:val="24"/>
        </w:rPr>
        <w:t>Suporte Reativo</w:t>
      </w:r>
      <w:r w:rsidRPr="00893734">
        <w:rPr>
          <w:rFonts w:ascii="Calibri" w:hAnsi="Calibri" w:cs="Calibri"/>
          <w:sz w:val="24"/>
          <w:szCs w:val="24"/>
        </w:rPr>
        <w:t xml:space="preserve">. Apoia a resolução de problemas nos ambientes Microsoft e inclui serviços de resolução de problemas priorizados para fornecer uma resposta rápida para minimizar o tempo de inatividade. </w:t>
      </w:r>
    </w:p>
    <w:p w14:paraId="7E922B50" w14:textId="77777777" w:rsidR="00E12712" w:rsidRPr="00893734" w:rsidRDefault="00E12712" w:rsidP="00805360">
      <w:pPr>
        <w:pStyle w:val="Corpodetexto"/>
        <w:numPr>
          <w:ilvl w:val="5"/>
          <w:numId w:val="5"/>
        </w:numPr>
        <w:spacing w:before="60" w:after="60" w:line="276" w:lineRule="auto"/>
        <w:ind w:left="5103" w:hanging="1276"/>
        <w:jc w:val="both"/>
        <w:rPr>
          <w:rFonts w:ascii="Calibri" w:hAnsi="Calibri" w:cs="Calibri"/>
          <w:sz w:val="24"/>
          <w:szCs w:val="24"/>
        </w:rPr>
      </w:pPr>
      <w:r w:rsidRPr="00893734">
        <w:rPr>
          <w:rFonts w:ascii="Calibri" w:hAnsi="Calibri" w:cs="Calibri"/>
          <w:sz w:val="24"/>
          <w:szCs w:val="24"/>
        </w:rPr>
        <w:t xml:space="preserve">O suporte reativo estará disponível para solução de problemas 24 horas por dia, sete dias por semana. </w:t>
      </w:r>
    </w:p>
    <w:p w14:paraId="48949320" w14:textId="77777777" w:rsidR="00E12712" w:rsidRPr="00893734" w:rsidRDefault="00E12712" w:rsidP="00805360">
      <w:pPr>
        <w:pStyle w:val="Corpodetexto"/>
        <w:numPr>
          <w:ilvl w:val="4"/>
          <w:numId w:val="5"/>
        </w:numPr>
        <w:spacing w:before="60" w:after="60" w:line="276" w:lineRule="auto"/>
        <w:ind w:left="3828" w:hanging="1037"/>
        <w:jc w:val="both"/>
        <w:rPr>
          <w:rFonts w:ascii="Calibri" w:hAnsi="Calibri" w:cs="Calibri"/>
          <w:sz w:val="24"/>
          <w:szCs w:val="24"/>
        </w:rPr>
      </w:pPr>
      <w:r w:rsidRPr="00526F38">
        <w:rPr>
          <w:rFonts w:ascii="Calibri" w:hAnsi="Calibri" w:cs="Calibri"/>
          <w:b/>
          <w:bCs/>
          <w:sz w:val="24"/>
          <w:szCs w:val="24"/>
        </w:rPr>
        <w:t>Suporte para Resolução de Problemas</w:t>
      </w:r>
      <w:r w:rsidRPr="00893734">
        <w:rPr>
          <w:rFonts w:ascii="Calibri" w:hAnsi="Calibri" w:cs="Calibri"/>
          <w:sz w:val="24"/>
          <w:szCs w:val="24"/>
        </w:rPr>
        <w:t xml:space="preserve">. Fornece assistência para problemas com sintomas específicos encontrados durante o uso de produtos da Microsoft, quando há uma expectativa razoável de que o problema seja causado por produtos da Microsoft. O Suporte para Resolução de Problemas e solicitações de suporte </w:t>
      </w:r>
      <w:r w:rsidRPr="00893734">
        <w:rPr>
          <w:rFonts w:ascii="Calibri" w:hAnsi="Calibri" w:cs="Calibri"/>
          <w:sz w:val="24"/>
          <w:szCs w:val="24"/>
        </w:rPr>
        <w:lastRenderedPageBreak/>
        <w:t xml:space="preserve">podem ser acionados por telefone ou eletronicamente por meio de um portal de suporte online. </w:t>
      </w:r>
    </w:p>
    <w:p w14:paraId="06DCFE3B" w14:textId="0A22CFD4" w:rsidR="00E12712" w:rsidRPr="00893734" w:rsidRDefault="00E12712" w:rsidP="00805360">
      <w:pPr>
        <w:pStyle w:val="Corpodetexto"/>
        <w:numPr>
          <w:ilvl w:val="4"/>
          <w:numId w:val="5"/>
        </w:numPr>
        <w:spacing w:before="60" w:after="60" w:line="276" w:lineRule="auto"/>
        <w:ind w:left="3828" w:hanging="1037"/>
        <w:jc w:val="both"/>
        <w:rPr>
          <w:rFonts w:ascii="Calibri" w:hAnsi="Calibri" w:cs="Calibri"/>
          <w:sz w:val="24"/>
          <w:szCs w:val="24"/>
        </w:rPr>
      </w:pPr>
      <w:r w:rsidRPr="00526F38">
        <w:rPr>
          <w:rFonts w:ascii="Calibri" w:hAnsi="Calibri" w:cs="Calibri"/>
          <w:b/>
          <w:bCs/>
          <w:sz w:val="24"/>
          <w:szCs w:val="24"/>
        </w:rPr>
        <w:t>Suporte Consultivo</w:t>
      </w:r>
      <w:r w:rsidR="00526F38">
        <w:rPr>
          <w:rFonts w:ascii="Calibri" w:hAnsi="Calibri" w:cs="Calibri"/>
          <w:sz w:val="24"/>
          <w:szCs w:val="24"/>
        </w:rPr>
        <w:t>.</w:t>
      </w:r>
      <w:r w:rsidRPr="00893734">
        <w:rPr>
          <w:rFonts w:ascii="Calibri" w:hAnsi="Calibri" w:cs="Calibri"/>
          <w:sz w:val="24"/>
          <w:szCs w:val="24"/>
        </w:rPr>
        <w:t xml:space="preserve"> Suporte telefônico em questões de curto prazo (limitado a seis horas ou menos) e aconselhamento técnico. Os Serviços Consultivos podem incluir aconselhamento, orientação e transferência de conhecimento com o objetivo de apoiar a implantar e implementar tecnologias da Microsoft de forma a evitar problemas comuns de suporte, diminuindo a probabilidade de interrupções do sistema. Os cenários de arquitetura, desenvolvimento de soluções e customização estão fora do escopo desses Serviços Consultivos. </w:t>
      </w:r>
    </w:p>
    <w:p w14:paraId="331D9A15" w14:textId="77777777" w:rsidR="00E12712" w:rsidRPr="00893734" w:rsidRDefault="00E12712" w:rsidP="00805360">
      <w:pPr>
        <w:pStyle w:val="Corpodetexto"/>
        <w:numPr>
          <w:ilvl w:val="4"/>
          <w:numId w:val="5"/>
        </w:numPr>
        <w:spacing w:before="60" w:after="60" w:line="276" w:lineRule="auto"/>
        <w:ind w:left="3828" w:hanging="1037"/>
        <w:jc w:val="both"/>
        <w:rPr>
          <w:rFonts w:ascii="Calibri" w:hAnsi="Calibri" w:cs="Calibri"/>
          <w:sz w:val="24"/>
          <w:szCs w:val="24"/>
        </w:rPr>
      </w:pPr>
      <w:r w:rsidRPr="009F14A9">
        <w:rPr>
          <w:rFonts w:ascii="Calibri" w:hAnsi="Calibri" w:cs="Calibri"/>
          <w:b/>
          <w:bCs/>
          <w:sz w:val="24"/>
          <w:szCs w:val="24"/>
        </w:rPr>
        <w:t>Verificações de ambiente sob demanda</w:t>
      </w:r>
      <w:r w:rsidRPr="00893734">
        <w:rPr>
          <w:rFonts w:ascii="Calibri" w:hAnsi="Calibri" w:cs="Calibri"/>
          <w:sz w:val="24"/>
          <w:szCs w:val="24"/>
        </w:rPr>
        <w:t xml:space="preserve">. Disponibiliza ferramentas de verificação dos ambientes tecnológicos (assessments), de modo a permitir a realização de uma varredura das configurações implementadas, indicando falhas de segurança e melhores práticas a serem adotadas. </w:t>
      </w:r>
    </w:p>
    <w:p w14:paraId="11ACEB67" w14:textId="77777777" w:rsidR="00E12712" w:rsidRPr="00893734" w:rsidRDefault="00E12712" w:rsidP="00805360">
      <w:pPr>
        <w:pStyle w:val="Corpodetexto"/>
        <w:numPr>
          <w:ilvl w:val="4"/>
          <w:numId w:val="5"/>
        </w:numPr>
        <w:spacing w:before="60" w:after="60" w:line="276" w:lineRule="auto"/>
        <w:ind w:left="3828" w:hanging="1037"/>
        <w:jc w:val="both"/>
        <w:rPr>
          <w:rFonts w:ascii="Calibri" w:hAnsi="Calibri" w:cs="Calibri"/>
          <w:sz w:val="24"/>
          <w:szCs w:val="24"/>
        </w:rPr>
      </w:pPr>
      <w:r w:rsidRPr="009F14A9">
        <w:rPr>
          <w:rFonts w:ascii="Calibri" w:hAnsi="Calibri" w:cs="Calibri"/>
          <w:b/>
          <w:bCs/>
          <w:sz w:val="24"/>
          <w:szCs w:val="24"/>
        </w:rPr>
        <w:t>Capacitação técnica</w:t>
      </w:r>
      <w:r w:rsidRPr="00893734">
        <w:rPr>
          <w:rFonts w:ascii="Calibri" w:hAnsi="Calibri" w:cs="Calibri"/>
          <w:sz w:val="24"/>
          <w:szCs w:val="24"/>
        </w:rPr>
        <w:t xml:space="preserve">. Disponibiliza vídeos sob demanda, laboratórios para testes, caminhos de desenvolvimento, e webcasts de especialistas nas tecnologias, como forma de promover o compartilhamento de conhecimento técnico. </w:t>
      </w:r>
    </w:p>
    <w:p w14:paraId="31CF84BE" w14:textId="77777777" w:rsidR="00E12712" w:rsidRPr="00893734" w:rsidRDefault="00E12712" w:rsidP="00805360">
      <w:pPr>
        <w:pStyle w:val="Corpodetexto"/>
        <w:numPr>
          <w:ilvl w:val="4"/>
          <w:numId w:val="5"/>
        </w:numPr>
        <w:spacing w:before="60" w:after="60" w:line="276" w:lineRule="auto"/>
        <w:ind w:left="3828" w:hanging="1037"/>
        <w:jc w:val="both"/>
        <w:rPr>
          <w:rFonts w:ascii="Calibri" w:hAnsi="Calibri" w:cs="Calibri"/>
          <w:sz w:val="24"/>
          <w:szCs w:val="24"/>
        </w:rPr>
      </w:pPr>
      <w:r w:rsidRPr="009F14A9">
        <w:rPr>
          <w:rFonts w:ascii="Calibri" w:hAnsi="Calibri" w:cs="Calibri"/>
          <w:b/>
          <w:bCs/>
          <w:sz w:val="24"/>
          <w:szCs w:val="24"/>
        </w:rPr>
        <w:t>Gerente de contas</w:t>
      </w:r>
      <w:r w:rsidRPr="00893734">
        <w:rPr>
          <w:rFonts w:ascii="Calibri" w:hAnsi="Calibri" w:cs="Calibri"/>
          <w:sz w:val="24"/>
          <w:szCs w:val="24"/>
        </w:rPr>
        <w:t xml:space="preserve">. As atividades de Gerenciamento de Prestação de Serviço (SDM) ajudam a estabelecer e manter relacionamentos entre as equipes do TJSP e da </w:t>
      </w:r>
      <w:r w:rsidRPr="009F14A9">
        <w:rPr>
          <w:rFonts w:ascii="Calibri" w:hAnsi="Calibri" w:cs="Calibri"/>
          <w:b/>
          <w:bCs/>
          <w:sz w:val="24"/>
          <w:szCs w:val="24"/>
        </w:rPr>
        <w:t>CONTRATADA</w:t>
      </w:r>
      <w:r w:rsidRPr="00893734">
        <w:rPr>
          <w:rFonts w:ascii="Calibri" w:hAnsi="Calibri" w:cs="Calibri"/>
          <w:sz w:val="24"/>
          <w:szCs w:val="24"/>
        </w:rPr>
        <w:t xml:space="preserve">, bem como a supervisionar o gerenciamento do escalonamento e gerenciar os elementos de sua oferta de suporte para atender aos requisitos empresariais. Essas ações devem ser gerenciadas por um Gerente de Prestação de Serviços da Microsoft, coordenadas a partir de um conjunto de recursos ou fornecidas digitalmente por meio do acesso a um portal de serviços online. </w:t>
      </w:r>
    </w:p>
    <w:p w14:paraId="65F65285" w14:textId="39C95C8A" w:rsidR="00E12712" w:rsidRPr="002469B0" w:rsidRDefault="00E12712" w:rsidP="00805360">
      <w:pPr>
        <w:pStyle w:val="Corpodetexto"/>
        <w:numPr>
          <w:ilvl w:val="3"/>
          <w:numId w:val="5"/>
        </w:numPr>
        <w:spacing w:before="60" w:after="60" w:line="276" w:lineRule="auto"/>
        <w:ind w:left="2835" w:hanging="884"/>
        <w:jc w:val="both"/>
        <w:rPr>
          <w:rFonts w:ascii="Calibri" w:hAnsi="Calibri" w:cs="Calibri"/>
          <w:b/>
          <w:bCs/>
          <w:caps/>
          <w:sz w:val="24"/>
          <w:szCs w:val="24"/>
        </w:rPr>
      </w:pPr>
      <w:r w:rsidRPr="00E12712">
        <w:rPr>
          <w:rFonts w:ascii="Calibri" w:hAnsi="Calibri" w:cs="Calibri"/>
          <w:b/>
          <w:bCs/>
          <w:caps/>
          <w:sz w:val="24"/>
          <w:szCs w:val="24"/>
        </w:rPr>
        <w:t>PACOTE ADICIONAL</w:t>
      </w:r>
      <w:r w:rsidR="00810109">
        <w:rPr>
          <w:rFonts w:ascii="Calibri" w:hAnsi="Calibri" w:cs="Calibri"/>
          <w:b/>
          <w:bCs/>
          <w:caps/>
          <w:sz w:val="24"/>
          <w:szCs w:val="24"/>
        </w:rPr>
        <w:t xml:space="preserve"> (ALOCAÇÃO PROATIVA)</w:t>
      </w:r>
      <w:r w:rsidR="00B20661">
        <w:rPr>
          <w:rFonts w:ascii="Calibri" w:hAnsi="Calibri" w:cs="Calibri"/>
          <w:b/>
          <w:bCs/>
          <w:caps/>
          <w:sz w:val="24"/>
          <w:szCs w:val="24"/>
        </w:rPr>
        <w:t>:</w:t>
      </w:r>
      <w:r w:rsidRPr="002469B0">
        <w:rPr>
          <w:rFonts w:ascii="Calibri" w:hAnsi="Calibri" w:cs="Calibri"/>
          <w:sz w:val="24"/>
          <w:szCs w:val="24"/>
        </w:rPr>
        <w:t xml:space="preserve"> </w:t>
      </w:r>
      <w:r w:rsidR="00B20661">
        <w:rPr>
          <w:rFonts w:ascii="Calibri" w:hAnsi="Calibri" w:cs="Calibri"/>
          <w:sz w:val="24"/>
          <w:szCs w:val="24"/>
        </w:rPr>
        <w:t>n</w:t>
      </w:r>
      <w:r w:rsidRPr="002469B0">
        <w:rPr>
          <w:rFonts w:ascii="Calibri" w:hAnsi="Calibri" w:cs="Calibri"/>
          <w:sz w:val="24"/>
          <w:szCs w:val="24"/>
        </w:rPr>
        <w:t xml:space="preserve">a alocação proativa do suporte de engenharia proativa, um analista de suporte é alocado para executar trabalhos preventivos no ambiente. Esse suporte é realizado nas instalações do TJSP, por um período determinado ou de forma remota, e podem se dividir nos seguintes tipos de atividade: </w:t>
      </w:r>
    </w:p>
    <w:p w14:paraId="35C894C8" w14:textId="77777777" w:rsidR="00E12712" w:rsidRPr="00E943D9" w:rsidRDefault="00E12712" w:rsidP="00805360">
      <w:pPr>
        <w:pStyle w:val="Corpodetexto"/>
        <w:numPr>
          <w:ilvl w:val="4"/>
          <w:numId w:val="5"/>
        </w:numPr>
        <w:spacing w:before="60" w:after="60" w:line="276" w:lineRule="auto"/>
        <w:ind w:left="3828"/>
        <w:jc w:val="both"/>
        <w:rPr>
          <w:rFonts w:ascii="Calibri" w:hAnsi="Calibri" w:cs="Calibri"/>
          <w:sz w:val="24"/>
          <w:szCs w:val="24"/>
        </w:rPr>
      </w:pPr>
      <w:r w:rsidRPr="009F14A9">
        <w:rPr>
          <w:rFonts w:ascii="Calibri" w:hAnsi="Calibri" w:cs="Calibri"/>
          <w:b/>
          <w:bCs/>
          <w:sz w:val="24"/>
          <w:szCs w:val="24"/>
        </w:rPr>
        <w:t>Serviços de planejamento</w:t>
      </w:r>
      <w:r w:rsidRPr="00E943D9">
        <w:rPr>
          <w:rFonts w:ascii="Calibri" w:hAnsi="Calibri" w:cs="Calibri"/>
          <w:sz w:val="24"/>
          <w:szCs w:val="24"/>
        </w:rPr>
        <w:t xml:space="preserve">. Fornecem avaliações e análises de infraestrutura, dados, aplicativos e ambiente de segurança atuais para apoiar a planejar sua correção, atualização, migração, implantação ou implementação de solução com base nos resultados desejados. </w:t>
      </w:r>
    </w:p>
    <w:p w14:paraId="6B008123" w14:textId="77777777" w:rsidR="00E12712" w:rsidRPr="00E943D9" w:rsidRDefault="00E12712" w:rsidP="00805360">
      <w:pPr>
        <w:pStyle w:val="Corpodetexto"/>
        <w:numPr>
          <w:ilvl w:val="4"/>
          <w:numId w:val="5"/>
        </w:numPr>
        <w:spacing w:before="60" w:after="60" w:line="276" w:lineRule="auto"/>
        <w:ind w:left="3828"/>
        <w:jc w:val="both"/>
        <w:rPr>
          <w:rFonts w:ascii="Calibri" w:hAnsi="Calibri" w:cs="Calibri"/>
          <w:sz w:val="24"/>
          <w:szCs w:val="24"/>
        </w:rPr>
      </w:pPr>
      <w:r w:rsidRPr="00000E2B">
        <w:rPr>
          <w:rFonts w:ascii="Calibri" w:hAnsi="Calibri" w:cs="Calibri"/>
          <w:b/>
          <w:bCs/>
          <w:sz w:val="24"/>
          <w:szCs w:val="24"/>
        </w:rPr>
        <w:t>Serviços de implementação</w:t>
      </w:r>
      <w:r w:rsidRPr="00E943D9">
        <w:rPr>
          <w:rFonts w:ascii="Calibri" w:hAnsi="Calibri" w:cs="Calibri"/>
          <w:sz w:val="24"/>
          <w:szCs w:val="24"/>
        </w:rPr>
        <w:t xml:space="preserve">. Fornecem experiência técnica e de gerenciamento de projeto para ajudar a acelerar o design, </w:t>
      </w:r>
      <w:r w:rsidRPr="00E943D9">
        <w:rPr>
          <w:rFonts w:ascii="Calibri" w:hAnsi="Calibri" w:cs="Calibri"/>
          <w:sz w:val="24"/>
          <w:szCs w:val="24"/>
        </w:rPr>
        <w:lastRenderedPageBreak/>
        <w:t xml:space="preserve">implantação, migração, atualização e implementação de soluções de tecnologia da Microsoft. </w:t>
      </w:r>
    </w:p>
    <w:p w14:paraId="0D671CAB" w14:textId="5C771C7F" w:rsidR="00E12712" w:rsidRPr="00E943D9" w:rsidRDefault="00E12712" w:rsidP="00805360">
      <w:pPr>
        <w:pStyle w:val="Corpodetexto"/>
        <w:numPr>
          <w:ilvl w:val="4"/>
          <w:numId w:val="5"/>
        </w:numPr>
        <w:spacing w:before="60" w:after="60" w:line="276" w:lineRule="auto"/>
        <w:ind w:left="3828"/>
        <w:jc w:val="both"/>
        <w:rPr>
          <w:rFonts w:ascii="Calibri" w:hAnsi="Calibri" w:cs="Calibri"/>
          <w:sz w:val="24"/>
          <w:szCs w:val="24"/>
        </w:rPr>
      </w:pPr>
      <w:r w:rsidRPr="00BF0D0E">
        <w:rPr>
          <w:rFonts w:ascii="Calibri" w:hAnsi="Calibri" w:cs="Calibri"/>
          <w:b/>
          <w:bCs/>
          <w:sz w:val="24"/>
          <w:szCs w:val="24"/>
        </w:rPr>
        <w:t>Serviços de manutenção</w:t>
      </w:r>
      <w:r w:rsidRPr="00E943D9">
        <w:rPr>
          <w:rFonts w:ascii="Calibri" w:hAnsi="Calibri" w:cs="Calibri"/>
          <w:sz w:val="24"/>
          <w:szCs w:val="24"/>
        </w:rPr>
        <w:t xml:space="preserve">. Ajudam a evitar problemas em ambiente da Microsoft e são agendados antes da prestação do serviço para ajudar a </w:t>
      </w:r>
      <w:r w:rsidR="00000E2B">
        <w:rPr>
          <w:rFonts w:ascii="Calibri" w:hAnsi="Calibri" w:cs="Calibri"/>
          <w:sz w:val="24"/>
          <w:szCs w:val="24"/>
        </w:rPr>
        <w:t>possibilitar</w:t>
      </w:r>
      <w:r w:rsidRPr="00E943D9">
        <w:rPr>
          <w:rFonts w:ascii="Calibri" w:hAnsi="Calibri" w:cs="Calibri"/>
          <w:sz w:val="24"/>
          <w:szCs w:val="24"/>
        </w:rPr>
        <w:t xml:space="preserve"> a disponibilidade de recursos. </w:t>
      </w:r>
    </w:p>
    <w:p w14:paraId="47C396D3" w14:textId="56049EA9" w:rsidR="00E12712" w:rsidRPr="00E943D9" w:rsidRDefault="00E12712" w:rsidP="00805360">
      <w:pPr>
        <w:pStyle w:val="Corpodetexto"/>
        <w:numPr>
          <w:ilvl w:val="4"/>
          <w:numId w:val="5"/>
        </w:numPr>
        <w:spacing w:before="60" w:after="60" w:line="276" w:lineRule="auto"/>
        <w:ind w:left="3828"/>
        <w:jc w:val="both"/>
        <w:rPr>
          <w:rFonts w:ascii="Calibri" w:hAnsi="Calibri" w:cs="Calibri"/>
          <w:sz w:val="24"/>
          <w:szCs w:val="24"/>
        </w:rPr>
      </w:pPr>
      <w:r w:rsidRPr="00BF0D0E">
        <w:rPr>
          <w:rFonts w:ascii="Calibri" w:hAnsi="Calibri" w:cs="Calibri"/>
          <w:b/>
          <w:bCs/>
          <w:sz w:val="24"/>
          <w:szCs w:val="24"/>
        </w:rPr>
        <w:t>Serviços de otimização</w:t>
      </w:r>
      <w:r w:rsidRPr="00E943D9">
        <w:rPr>
          <w:rFonts w:ascii="Calibri" w:hAnsi="Calibri" w:cs="Calibri"/>
          <w:sz w:val="24"/>
          <w:szCs w:val="24"/>
        </w:rPr>
        <w:t xml:space="preserve">. Concentram-se nas metas de utilização ideal do investimento em tecnologia do cliente. Esses serviços fornecem recomendações para administração remota de serviços em nuvem, otimizando a adoção dos recursos dos produtos da Microsoft pelos usuários finais e </w:t>
      </w:r>
      <w:r w:rsidR="00BF0D0E">
        <w:rPr>
          <w:rFonts w:ascii="Calibri" w:hAnsi="Calibri" w:cs="Calibri"/>
          <w:sz w:val="24"/>
          <w:szCs w:val="24"/>
        </w:rPr>
        <w:t>possibilitando</w:t>
      </w:r>
      <w:r w:rsidRPr="00E943D9">
        <w:rPr>
          <w:rFonts w:ascii="Calibri" w:hAnsi="Calibri" w:cs="Calibri"/>
          <w:sz w:val="24"/>
          <w:szCs w:val="24"/>
        </w:rPr>
        <w:t xml:space="preserve"> uma postura robusta de segurança e identidade. </w:t>
      </w:r>
    </w:p>
    <w:p w14:paraId="357DFA2A" w14:textId="77777777" w:rsidR="00E12712" w:rsidRPr="00E943D9" w:rsidRDefault="00E12712" w:rsidP="00805360">
      <w:pPr>
        <w:pStyle w:val="Corpodetexto"/>
        <w:numPr>
          <w:ilvl w:val="4"/>
          <w:numId w:val="5"/>
        </w:numPr>
        <w:spacing w:before="60" w:after="60" w:line="276" w:lineRule="auto"/>
        <w:ind w:left="3828"/>
        <w:jc w:val="both"/>
        <w:rPr>
          <w:rFonts w:ascii="Calibri" w:hAnsi="Calibri" w:cs="Calibri"/>
          <w:sz w:val="24"/>
          <w:szCs w:val="24"/>
        </w:rPr>
      </w:pPr>
      <w:r w:rsidRPr="00BF0D0E">
        <w:rPr>
          <w:rFonts w:ascii="Calibri" w:hAnsi="Calibri" w:cs="Calibri"/>
          <w:b/>
          <w:bCs/>
          <w:sz w:val="24"/>
          <w:szCs w:val="24"/>
        </w:rPr>
        <w:t>Serviços de educação</w:t>
      </w:r>
      <w:r w:rsidRPr="00E943D9">
        <w:rPr>
          <w:rFonts w:ascii="Calibri" w:hAnsi="Calibri" w:cs="Calibri"/>
          <w:sz w:val="24"/>
          <w:szCs w:val="24"/>
        </w:rPr>
        <w:t xml:space="preserve">. Fornecem treinamento especializado que ajuda a aprimorar as competências técnicas e operacionais da equipe de suporte por meio de instrução no local, online ou sob demanda. Incluem workshops especializados, que ajudam a prevenir problemas, aumentar a disponibilidade do sistema e auxiliar na criação de produtos e soluções baseados em tecnologias da Microsoft, além de treinamento especializado, que inclui como os clientes podem planejar, implantar, gerenciar e maximizar a produtividade de produtos existentes e futuros da Microsoft. Essas sessões estão disponíveis em instalações on-premise ou na Microsoft, podendo incluir apresentações de desenvolvimento técnico aprofundado com laboratórios práticos para facilitar a implementação de tecnologias da Microsoft. </w:t>
      </w:r>
    </w:p>
    <w:p w14:paraId="3CF2EB1C" w14:textId="77777777" w:rsidR="00E12712" w:rsidRPr="00E943D9" w:rsidRDefault="00E12712" w:rsidP="00805360">
      <w:pPr>
        <w:pStyle w:val="Corpodetexto"/>
        <w:numPr>
          <w:ilvl w:val="4"/>
          <w:numId w:val="5"/>
        </w:numPr>
        <w:spacing w:before="60" w:after="60" w:line="276" w:lineRule="auto"/>
        <w:ind w:left="3828"/>
        <w:jc w:val="both"/>
        <w:rPr>
          <w:rFonts w:ascii="Calibri" w:hAnsi="Calibri" w:cs="Calibri"/>
          <w:sz w:val="24"/>
          <w:szCs w:val="24"/>
        </w:rPr>
      </w:pPr>
      <w:r w:rsidRPr="0026144D">
        <w:rPr>
          <w:rFonts w:ascii="Calibri" w:hAnsi="Calibri" w:cs="Calibri"/>
          <w:b/>
          <w:bCs/>
          <w:sz w:val="24"/>
          <w:szCs w:val="24"/>
        </w:rPr>
        <w:t>Revisões</w:t>
      </w:r>
      <w:r w:rsidRPr="00E943D9">
        <w:rPr>
          <w:rFonts w:ascii="Calibri" w:hAnsi="Calibri" w:cs="Calibri"/>
          <w:sz w:val="24"/>
          <w:szCs w:val="24"/>
        </w:rPr>
        <w:t xml:space="preserve">. Uma revisão é uma avaliação de um sistema, aplicativo, processo de operações ou arquitetura, específicos para solucionar problemas de desenvolvimento, implantação e compatibilidade das implementações atuais ou planejadas de tecnologias da Microsoft. Estas atividades técnicas e operacionais são projetadas para avaliar e mitigar os riscos de forma proativa e prevenir/ minimizar os problemas, bem como, para aperfeiçoar a saúde da operação baseado nas melhores práticas. Cada revisão é personalizada e estimada antes do planejamento dos recursos, e um relatório escrito é produzido para documentação e recomendações. </w:t>
      </w:r>
    </w:p>
    <w:p w14:paraId="4E326072" w14:textId="5F3C3959" w:rsidR="00E12712" w:rsidRPr="00E943D9" w:rsidRDefault="00E12712" w:rsidP="00805360">
      <w:pPr>
        <w:pStyle w:val="Corpodetexto"/>
        <w:numPr>
          <w:ilvl w:val="4"/>
          <w:numId w:val="5"/>
        </w:numPr>
        <w:spacing w:before="60" w:after="60" w:line="276" w:lineRule="auto"/>
        <w:ind w:left="3828"/>
        <w:jc w:val="both"/>
        <w:rPr>
          <w:rFonts w:ascii="Calibri" w:hAnsi="Calibri" w:cs="Calibri"/>
          <w:sz w:val="24"/>
          <w:szCs w:val="24"/>
        </w:rPr>
      </w:pPr>
      <w:r w:rsidRPr="0026144D">
        <w:rPr>
          <w:rFonts w:ascii="Calibri" w:hAnsi="Calibri" w:cs="Calibri"/>
          <w:b/>
          <w:bCs/>
          <w:sz w:val="24"/>
          <w:szCs w:val="24"/>
        </w:rPr>
        <w:t>Soluções Aprimoradas</w:t>
      </w:r>
      <w:r w:rsidRPr="00E943D9">
        <w:rPr>
          <w:rFonts w:ascii="Calibri" w:hAnsi="Calibri" w:cs="Calibri"/>
          <w:sz w:val="24"/>
          <w:szCs w:val="24"/>
        </w:rPr>
        <w:t xml:space="preserve">, compostas de compromissos de suporte personalizados e centrados no relacionamento, projetados para resolver os desafios de TI mais complexos e </w:t>
      </w:r>
      <w:r w:rsidR="0026144D">
        <w:rPr>
          <w:rFonts w:ascii="Calibri" w:hAnsi="Calibri" w:cs="Calibri"/>
          <w:sz w:val="24"/>
          <w:szCs w:val="24"/>
        </w:rPr>
        <w:t>suportar</w:t>
      </w:r>
      <w:r w:rsidRPr="00E943D9">
        <w:rPr>
          <w:rFonts w:ascii="Calibri" w:hAnsi="Calibri" w:cs="Calibri"/>
          <w:sz w:val="24"/>
          <w:szCs w:val="24"/>
        </w:rPr>
        <w:t xml:space="preserve"> o tempo de atividade máximo. </w:t>
      </w:r>
    </w:p>
    <w:p w14:paraId="7DAAD5FE" w14:textId="2152CE3D" w:rsidR="00E12712" w:rsidRPr="00E943D9" w:rsidRDefault="00E12712" w:rsidP="00805360">
      <w:pPr>
        <w:pStyle w:val="Corpodetexto"/>
        <w:numPr>
          <w:ilvl w:val="4"/>
          <w:numId w:val="5"/>
        </w:numPr>
        <w:spacing w:before="60" w:after="60" w:line="276" w:lineRule="auto"/>
        <w:ind w:left="3828"/>
        <w:jc w:val="both"/>
        <w:rPr>
          <w:rFonts w:ascii="Calibri" w:hAnsi="Calibri" w:cs="Calibri"/>
          <w:sz w:val="24"/>
          <w:szCs w:val="24"/>
        </w:rPr>
      </w:pPr>
      <w:r w:rsidRPr="0026144D">
        <w:rPr>
          <w:rFonts w:ascii="Calibri" w:hAnsi="Calibri" w:cs="Calibri"/>
          <w:b/>
          <w:bCs/>
          <w:sz w:val="24"/>
          <w:szCs w:val="24"/>
        </w:rPr>
        <w:t>Engenharia de Suporte Designado</w:t>
      </w:r>
      <w:r w:rsidRPr="00E943D9">
        <w:rPr>
          <w:rFonts w:ascii="Calibri" w:hAnsi="Calibri" w:cs="Calibri"/>
          <w:sz w:val="24"/>
          <w:szCs w:val="24"/>
        </w:rPr>
        <w:t xml:space="preserve"> (Designated Support Engineer). A engenharia de suporte designado deverá estar </w:t>
      </w:r>
      <w:r w:rsidRPr="00E943D9">
        <w:rPr>
          <w:rFonts w:ascii="Calibri" w:hAnsi="Calibri" w:cs="Calibri"/>
          <w:sz w:val="24"/>
          <w:szCs w:val="24"/>
        </w:rPr>
        <w:lastRenderedPageBreak/>
        <w:t xml:space="preserve">disponível durante o horário comercial normal e oferece suporte a produtos/tecnologias específicos da Microsoft selecionados pelo TJSP com um foco no suporte preventivo e interativo. Depois do horário comercial normal, o TJSP deve seguir os procedimentos de suporte </w:t>
      </w:r>
      <w:r w:rsidR="00805C3A">
        <w:rPr>
          <w:rFonts w:ascii="Calibri" w:hAnsi="Calibri" w:cs="Calibri"/>
          <w:sz w:val="24"/>
          <w:szCs w:val="24"/>
        </w:rPr>
        <w:t>Unified</w:t>
      </w:r>
      <w:r w:rsidRPr="00E943D9">
        <w:rPr>
          <w:rFonts w:ascii="Calibri" w:hAnsi="Calibri" w:cs="Calibri"/>
          <w:sz w:val="24"/>
          <w:szCs w:val="24"/>
        </w:rPr>
        <w:t xml:space="preserve"> existentes para iniciar e escalonar incidentes. Os recursos de engenharia de suporte designado serão alocados, priorizados e atribuídos conforme o que foi acordado entre as partes durante a reunião de designação inicial, que será documentada e entregue como parte plano de fornecimento de serviços. As áreas de foco para os serviços DSE incluem serviços de solução e prevenção de problemas projetados para: </w:t>
      </w:r>
    </w:p>
    <w:p w14:paraId="1DE076A6" w14:textId="77777777" w:rsidR="00E12712" w:rsidRPr="00E943D9" w:rsidRDefault="00E12712" w:rsidP="00805360">
      <w:pPr>
        <w:pStyle w:val="Corpodetexto"/>
        <w:numPr>
          <w:ilvl w:val="5"/>
          <w:numId w:val="5"/>
        </w:numPr>
        <w:spacing w:before="60" w:after="60" w:line="276" w:lineRule="auto"/>
        <w:ind w:left="4962" w:hanging="1134"/>
        <w:jc w:val="both"/>
        <w:rPr>
          <w:rFonts w:ascii="Calibri" w:hAnsi="Calibri" w:cs="Calibri"/>
          <w:sz w:val="24"/>
          <w:szCs w:val="24"/>
        </w:rPr>
      </w:pPr>
      <w:r w:rsidRPr="00E943D9">
        <w:rPr>
          <w:rFonts w:ascii="Calibri" w:hAnsi="Calibri" w:cs="Calibri"/>
          <w:sz w:val="24"/>
          <w:szCs w:val="24"/>
        </w:rPr>
        <w:t xml:space="preserve">Ajudar a desenvolver e implementar estratégias para fornecer suporte proativo para ajudar a prevenir incidentes futuros e aumentar a disponibilidade das tecnologias da Microsoft cobertas. </w:t>
      </w:r>
    </w:p>
    <w:p w14:paraId="47347E12" w14:textId="77777777" w:rsidR="00E12712" w:rsidRPr="00E943D9" w:rsidRDefault="00E12712" w:rsidP="00805360">
      <w:pPr>
        <w:pStyle w:val="Corpodetexto"/>
        <w:numPr>
          <w:ilvl w:val="5"/>
          <w:numId w:val="5"/>
        </w:numPr>
        <w:spacing w:before="60" w:after="60" w:line="276" w:lineRule="auto"/>
        <w:ind w:left="4962" w:hanging="1134"/>
        <w:jc w:val="both"/>
        <w:rPr>
          <w:rFonts w:ascii="Calibri" w:hAnsi="Calibri" w:cs="Calibri"/>
          <w:sz w:val="24"/>
          <w:szCs w:val="24"/>
        </w:rPr>
      </w:pPr>
      <w:r w:rsidRPr="00E943D9">
        <w:rPr>
          <w:rFonts w:ascii="Calibri" w:hAnsi="Calibri" w:cs="Calibri"/>
          <w:sz w:val="24"/>
          <w:szCs w:val="24"/>
        </w:rPr>
        <w:t xml:space="preserve">Ajudar a determinar a causa principal de incidentes recorrentes e fornece recomendações a fim de evitar interrupções posteriores nas tecnologias designadas da Microsoft. </w:t>
      </w:r>
    </w:p>
    <w:p w14:paraId="43D5421E" w14:textId="1B471A73" w:rsidR="00E12712" w:rsidRPr="00E943D9" w:rsidRDefault="00E12712" w:rsidP="00805360">
      <w:pPr>
        <w:pStyle w:val="Corpodetexto"/>
        <w:numPr>
          <w:ilvl w:val="4"/>
          <w:numId w:val="5"/>
        </w:numPr>
        <w:spacing w:before="60" w:after="60" w:line="276" w:lineRule="auto"/>
        <w:ind w:left="3828"/>
        <w:jc w:val="both"/>
        <w:rPr>
          <w:rFonts w:ascii="Calibri" w:hAnsi="Calibri" w:cs="Calibri"/>
          <w:sz w:val="24"/>
          <w:szCs w:val="24"/>
        </w:rPr>
      </w:pPr>
      <w:r w:rsidRPr="00B02D26">
        <w:rPr>
          <w:rFonts w:ascii="Calibri" w:hAnsi="Calibri" w:cs="Calibri"/>
          <w:b/>
          <w:bCs/>
          <w:sz w:val="24"/>
          <w:szCs w:val="24"/>
        </w:rPr>
        <w:t>Análise de Causa Principal</w:t>
      </w:r>
      <w:r w:rsidRPr="00E943D9">
        <w:rPr>
          <w:rFonts w:ascii="Calibri" w:hAnsi="Calibri" w:cs="Calibri"/>
          <w:sz w:val="24"/>
          <w:szCs w:val="24"/>
        </w:rPr>
        <w:t xml:space="preserve"> (Root Cause Analysis - RCA)</w:t>
      </w:r>
      <w:r w:rsidR="00B02D26">
        <w:rPr>
          <w:rFonts w:ascii="Calibri" w:hAnsi="Calibri" w:cs="Calibri"/>
          <w:sz w:val="24"/>
          <w:szCs w:val="24"/>
        </w:rPr>
        <w:t>,</w:t>
      </w:r>
      <w:r w:rsidRPr="00E943D9">
        <w:rPr>
          <w:rFonts w:ascii="Calibri" w:hAnsi="Calibri" w:cs="Calibri"/>
          <w:sz w:val="24"/>
          <w:szCs w:val="24"/>
        </w:rPr>
        <w:t xml:space="preserve"> é o processo pelo qual as relações de causa e efeito de um evento são analisadas. O TJSP deve solicitar RCA durante um incidente de suporte. A RCA só está disponível durante o horário comercial regular. </w:t>
      </w:r>
    </w:p>
    <w:p w14:paraId="675660F9" w14:textId="4D62920C" w:rsidR="00E12712" w:rsidRPr="00E943D9" w:rsidRDefault="00E12712" w:rsidP="00805360">
      <w:pPr>
        <w:pStyle w:val="Corpodetexto"/>
        <w:numPr>
          <w:ilvl w:val="4"/>
          <w:numId w:val="5"/>
        </w:numPr>
        <w:spacing w:before="60" w:after="60" w:line="276" w:lineRule="auto"/>
        <w:ind w:left="3828"/>
        <w:jc w:val="both"/>
        <w:rPr>
          <w:rFonts w:ascii="Calibri" w:hAnsi="Calibri" w:cs="Calibri"/>
          <w:sz w:val="24"/>
          <w:szCs w:val="24"/>
        </w:rPr>
      </w:pPr>
      <w:r w:rsidRPr="00B02D26">
        <w:rPr>
          <w:rFonts w:ascii="Calibri" w:hAnsi="Calibri" w:cs="Calibri"/>
          <w:b/>
          <w:bCs/>
          <w:sz w:val="24"/>
          <w:szCs w:val="24"/>
        </w:rPr>
        <w:t>Suporte para Missão Crítica</w:t>
      </w:r>
      <w:r w:rsidRPr="00E943D9">
        <w:rPr>
          <w:rFonts w:ascii="Calibri" w:hAnsi="Calibri" w:cs="Calibri"/>
          <w:sz w:val="24"/>
          <w:szCs w:val="24"/>
        </w:rPr>
        <w:t xml:space="preserve"> (Mission Critical)</w:t>
      </w:r>
      <w:r w:rsidR="00B02D26">
        <w:rPr>
          <w:rFonts w:ascii="Calibri" w:hAnsi="Calibri" w:cs="Calibri"/>
          <w:sz w:val="24"/>
          <w:szCs w:val="24"/>
        </w:rPr>
        <w:t>,</w:t>
      </w:r>
      <w:r w:rsidRPr="00E943D9">
        <w:rPr>
          <w:rFonts w:ascii="Calibri" w:hAnsi="Calibri" w:cs="Calibri"/>
          <w:sz w:val="24"/>
          <w:szCs w:val="24"/>
        </w:rPr>
        <w:t xml:space="preserve"> fornece um nível mais alto de suporte a um conjunto definido de produtos da Microsoft e Serviços Online que fazem parte de sua solução de missão crítica. </w:t>
      </w:r>
    </w:p>
    <w:p w14:paraId="77D315C2" w14:textId="6F0A4B4A" w:rsidR="00E12712" w:rsidRPr="00E943D9" w:rsidRDefault="00E12712" w:rsidP="00805360">
      <w:pPr>
        <w:pStyle w:val="Corpodetexto"/>
        <w:numPr>
          <w:ilvl w:val="4"/>
          <w:numId w:val="5"/>
        </w:numPr>
        <w:spacing w:before="60" w:after="60" w:line="276" w:lineRule="auto"/>
        <w:ind w:left="3828"/>
        <w:jc w:val="both"/>
        <w:rPr>
          <w:rFonts w:ascii="Calibri" w:hAnsi="Calibri" w:cs="Calibri"/>
          <w:sz w:val="24"/>
          <w:szCs w:val="24"/>
        </w:rPr>
      </w:pPr>
      <w:r w:rsidRPr="0006451D">
        <w:rPr>
          <w:rFonts w:ascii="Calibri" w:hAnsi="Calibri" w:cs="Calibri"/>
          <w:b/>
          <w:bCs/>
          <w:sz w:val="24"/>
          <w:szCs w:val="24"/>
        </w:rPr>
        <w:t>Resposta Rápida do Azure</w:t>
      </w:r>
      <w:r w:rsidRPr="00E943D9">
        <w:rPr>
          <w:rFonts w:ascii="Calibri" w:hAnsi="Calibri" w:cs="Calibri"/>
          <w:sz w:val="24"/>
          <w:szCs w:val="24"/>
        </w:rPr>
        <w:t xml:space="preserve"> (Azure Rapid Response)</w:t>
      </w:r>
      <w:r w:rsidR="0006451D">
        <w:rPr>
          <w:rFonts w:ascii="Calibri" w:hAnsi="Calibri" w:cs="Calibri"/>
          <w:sz w:val="24"/>
          <w:szCs w:val="24"/>
        </w:rPr>
        <w:t>,</w:t>
      </w:r>
      <w:r w:rsidRPr="00E943D9">
        <w:rPr>
          <w:rFonts w:ascii="Calibri" w:hAnsi="Calibri" w:cs="Calibri"/>
          <w:sz w:val="24"/>
          <w:szCs w:val="24"/>
        </w:rPr>
        <w:t xml:space="preserve"> fornece suporte reativo acelerado para seus serviços em nuvem, encaminhando incidentes de suporte para especialistas técnicos e fornecendo um caminho de escalonamento para equipes de operações de serviço em nuvem, conforme necessário. </w:t>
      </w:r>
    </w:p>
    <w:p w14:paraId="77F6A37E" w14:textId="3ABFAADE" w:rsidR="00E12712" w:rsidRPr="00E943D9" w:rsidRDefault="00E12712" w:rsidP="00805360">
      <w:pPr>
        <w:pStyle w:val="Corpodetexto"/>
        <w:numPr>
          <w:ilvl w:val="4"/>
          <w:numId w:val="5"/>
        </w:numPr>
        <w:spacing w:before="60" w:after="60" w:line="276" w:lineRule="auto"/>
        <w:ind w:left="3828"/>
        <w:jc w:val="both"/>
        <w:rPr>
          <w:rFonts w:ascii="Calibri" w:hAnsi="Calibri" w:cs="Calibri"/>
          <w:sz w:val="24"/>
          <w:szCs w:val="24"/>
        </w:rPr>
      </w:pPr>
      <w:r w:rsidRPr="0006451D">
        <w:rPr>
          <w:rFonts w:ascii="Calibri" w:hAnsi="Calibri" w:cs="Calibri"/>
          <w:b/>
          <w:bCs/>
          <w:sz w:val="24"/>
          <w:szCs w:val="24"/>
        </w:rPr>
        <w:t>Gerenciamento de Eventos do Azure</w:t>
      </w:r>
      <w:r w:rsidRPr="00E943D9">
        <w:rPr>
          <w:rFonts w:ascii="Calibri" w:hAnsi="Calibri" w:cs="Calibri"/>
          <w:sz w:val="24"/>
          <w:szCs w:val="24"/>
        </w:rPr>
        <w:t xml:space="preserve"> (Azure Event Management)</w:t>
      </w:r>
      <w:r w:rsidR="0006451D">
        <w:rPr>
          <w:rFonts w:ascii="Calibri" w:hAnsi="Calibri" w:cs="Calibri"/>
          <w:sz w:val="24"/>
          <w:szCs w:val="24"/>
        </w:rPr>
        <w:t>,</w:t>
      </w:r>
      <w:r w:rsidRPr="00E943D9">
        <w:rPr>
          <w:rFonts w:ascii="Calibri" w:hAnsi="Calibri" w:cs="Calibri"/>
          <w:sz w:val="24"/>
          <w:szCs w:val="24"/>
        </w:rPr>
        <w:t xml:space="preserve"> fornece suporte aprimorado antes, durante e depois de eventos críticos.</w:t>
      </w:r>
    </w:p>
    <w:p w14:paraId="4BEB07E4" w14:textId="648A4EB8" w:rsidR="00E12712" w:rsidRPr="00E943D9" w:rsidRDefault="00E12712" w:rsidP="00805360">
      <w:pPr>
        <w:pStyle w:val="Corpodetexto"/>
        <w:numPr>
          <w:ilvl w:val="4"/>
          <w:numId w:val="5"/>
        </w:numPr>
        <w:spacing w:before="60" w:after="60" w:line="276" w:lineRule="auto"/>
        <w:ind w:left="3828"/>
        <w:jc w:val="both"/>
        <w:rPr>
          <w:rFonts w:ascii="Calibri" w:hAnsi="Calibri" w:cs="Calibri"/>
          <w:sz w:val="24"/>
          <w:szCs w:val="24"/>
        </w:rPr>
      </w:pPr>
      <w:r w:rsidRPr="0006451D">
        <w:rPr>
          <w:rFonts w:ascii="Calibri" w:hAnsi="Calibri" w:cs="Calibri"/>
          <w:b/>
          <w:bCs/>
          <w:sz w:val="24"/>
          <w:szCs w:val="24"/>
        </w:rPr>
        <w:t>Engenharia Direta do Office 365</w:t>
      </w:r>
      <w:r w:rsidRPr="00E943D9">
        <w:rPr>
          <w:rFonts w:ascii="Calibri" w:hAnsi="Calibri" w:cs="Calibri"/>
          <w:sz w:val="24"/>
          <w:szCs w:val="24"/>
        </w:rPr>
        <w:t xml:space="preserve"> (O365 Engineering Direct)</w:t>
      </w:r>
      <w:r w:rsidR="0006451D">
        <w:rPr>
          <w:rFonts w:ascii="Calibri" w:hAnsi="Calibri" w:cs="Calibri"/>
          <w:sz w:val="24"/>
          <w:szCs w:val="24"/>
        </w:rPr>
        <w:t>,</w:t>
      </w:r>
      <w:r w:rsidRPr="00E943D9">
        <w:rPr>
          <w:rFonts w:ascii="Calibri" w:hAnsi="Calibri" w:cs="Calibri"/>
          <w:sz w:val="24"/>
          <w:szCs w:val="24"/>
        </w:rPr>
        <w:t xml:space="preserve"> fornece suporte aprimorado para as cargas de trabalho principais de seu tenant ou tenants de produção do Microsoft Office 365, incluindo acesso priorizado à equipe de engenharia do Office 365.</w:t>
      </w:r>
    </w:p>
    <w:p w14:paraId="129A9E0E" w14:textId="41A1316C" w:rsidR="00E12712" w:rsidRDefault="00E12712" w:rsidP="00805360">
      <w:pPr>
        <w:pStyle w:val="Corpodetexto"/>
        <w:numPr>
          <w:ilvl w:val="4"/>
          <w:numId w:val="5"/>
        </w:numPr>
        <w:spacing w:before="60" w:after="60" w:line="276" w:lineRule="auto"/>
        <w:ind w:left="3828"/>
        <w:jc w:val="both"/>
        <w:rPr>
          <w:rFonts w:ascii="Calibri" w:hAnsi="Calibri" w:cs="Calibri"/>
          <w:sz w:val="24"/>
          <w:szCs w:val="24"/>
        </w:rPr>
      </w:pPr>
      <w:r w:rsidRPr="00BE7E67">
        <w:rPr>
          <w:rFonts w:ascii="Calibri" w:hAnsi="Calibri" w:cs="Calibri"/>
          <w:b/>
          <w:bCs/>
          <w:sz w:val="24"/>
          <w:szCs w:val="24"/>
        </w:rPr>
        <w:t>Suporte ao Desenvolvedor</w:t>
      </w:r>
      <w:r w:rsidRPr="00E943D9">
        <w:rPr>
          <w:rFonts w:ascii="Calibri" w:hAnsi="Calibri" w:cs="Calibri"/>
          <w:sz w:val="24"/>
          <w:szCs w:val="24"/>
        </w:rPr>
        <w:t xml:space="preserve"> (Developer Support)</w:t>
      </w:r>
      <w:r w:rsidR="00BE7E67">
        <w:rPr>
          <w:rFonts w:ascii="Calibri" w:hAnsi="Calibri" w:cs="Calibri"/>
          <w:sz w:val="24"/>
          <w:szCs w:val="24"/>
        </w:rPr>
        <w:t>,</w:t>
      </w:r>
      <w:r w:rsidRPr="00E943D9">
        <w:rPr>
          <w:rFonts w:ascii="Calibri" w:hAnsi="Calibri" w:cs="Calibri"/>
          <w:sz w:val="24"/>
          <w:szCs w:val="24"/>
        </w:rPr>
        <w:t xml:space="preserve"> fornece suporte </w:t>
      </w:r>
      <w:r w:rsidRPr="00E943D9">
        <w:rPr>
          <w:rFonts w:ascii="Calibri" w:hAnsi="Calibri" w:cs="Calibri"/>
          <w:sz w:val="24"/>
          <w:szCs w:val="24"/>
        </w:rPr>
        <w:lastRenderedPageBreak/>
        <w:t>técnico com base na nuvem e no conhecimento do produto em todo o ciclo de vida de desenvolvimento de aplicativos para desenvolvedores que criam, implantam e oferecem suporte a aplicativos na plataforma da Microsoft</w:t>
      </w:r>
      <w:r w:rsidRPr="00D612B4">
        <w:rPr>
          <w:rFonts w:ascii="Calibri" w:hAnsi="Calibri" w:cs="Calibri"/>
          <w:sz w:val="24"/>
          <w:szCs w:val="24"/>
        </w:rPr>
        <w:t>.</w:t>
      </w:r>
    </w:p>
    <w:p w14:paraId="5A7516AB" w14:textId="77BED2D7" w:rsidR="00300B42" w:rsidRPr="00D612B4" w:rsidRDefault="00300B42" w:rsidP="00805360">
      <w:pPr>
        <w:pStyle w:val="Corpodetexto"/>
        <w:numPr>
          <w:ilvl w:val="4"/>
          <w:numId w:val="5"/>
        </w:numPr>
        <w:spacing w:before="60" w:after="60" w:line="276" w:lineRule="auto"/>
        <w:ind w:left="3828"/>
        <w:jc w:val="both"/>
        <w:rPr>
          <w:rFonts w:ascii="Calibri" w:hAnsi="Calibri" w:cs="Calibri"/>
          <w:sz w:val="24"/>
          <w:szCs w:val="24"/>
        </w:rPr>
      </w:pPr>
      <w:r w:rsidRPr="00300B42">
        <w:rPr>
          <w:rFonts w:ascii="Calibri" w:hAnsi="Calibri" w:cs="Calibri"/>
          <w:b/>
          <w:bCs/>
          <w:sz w:val="24"/>
          <w:szCs w:val="24"/>
        </w:rPr>
        <w:t>Descrição dos Serviços de Suporte Corporativos Unified</w:t>
      </w:r>
      <w:r>
        <w:rPr>
          <w:rFonts w:ascii="Calibri" w:hAnsi="Calibri" w:cs="Calibri"/>
          <w:sz w:val="24"/>
          <w:szCs w:val="24"/>
        </w:rPr>
        <w:t xml:space="preserve"> </w:t>
      </w:r>
      <w:r w:rsidRPr="00AD5DC9">
        <w:rPr>
          <w:rFonts w:ascii="Calibri" w:hAnsi="Calibri" w:cs="Calibri"/>
          <w:sz w:val="24"/>
          <w:szCs w:val="24"/>
        </w:rPr>
        <w:t xml:space="preserve"> (“Descrição dos Serviços”)</w:t>
      </w:r>
      <w:r>
        <w:rPr>
          <w:rFonts w:ascii="Calibri" w:hAnsi="Calibri" w:cs="Calibri"/>
          <w:sz w:val="24"/>
          <w:szCs w:val="24"/>
        </w:rPr>
        <w:t>,</w:t>
      </w:r>
      <w:r w:rsidRPr="00AD5DC9">
        <w:rPr>
          <w:rFonts w:ascii="Calibri" w:hAnsi="Calibri" w:cs="Calibri"/>
          <w:sz w:val="24"/>
          <w:szCs w:val="24"/>
        </w:rPr>
        <w:t xml:space="preserve"> </w:t>
      </w:r>
      <w:r>
        <w:rPr>
          <w:rFonts w:ascii="Calibri" w:hAnsi="Calibri" w:cs="Calibri"/>
          <w:sz w:val="24"/>
          <w:szCs w:val="24"/>
        </w:rPr>
        <w:t xml:space="preserve">é </w:t>
      </w:r>
      <w:r w:rsidRPr="00AD5DC9">
        <w:rPr>
          <w:rFonts w:ascii="Calibri" w:hAnsi="Calibri" w:cs="Calibri"/>
          <w:sz w:val="24"/>
          <w:szCs w:val="24"/>
        </w:rPr>
        <w:t xml:space="preserve">publicada periodicamente pela Microsoft em </w:t>
      </w:r>
      <w:r w:rsidRPr="00300B42">
        <w:rPr>
          <w:rFonts w:ascii="Calibri" w:hAnsi="Calibri" w:cs="Calibri"/>
          <w:i/>
          <w:iCs/>
          <w:sz w:val="24"/>
          <w:szCs w:val="24"/>
        </w:rPr>
        <w:t>Unified Enterprise Support Services Description</w:t>
      </w:r>
      <w:r w:rsidRPr="00AD5DC9">
        <w:rPr>
          <w:rFonts w:ascii="Calibri" w:hAnsi="Calibri" w:cs="Calibri"/>
          <w:sz w:val="24"/>
          <w:szCs w:val="24"/>
        </w:rPr>
        <w:t xml:space="preserve"> (USSD)</w:t>
      </w:r>
      <w:r>
        <w:rPr>
          <w:rFonts w:ascii="Calibri" w:hAnsi="Calibri" w:cs="Calibri"/>
          <w:sz w:val="24"/>
          <w:szCs w:val="24"/>
        </w:rPr>
        <w:t>.</w:t>
      </w:r>
      <w:r w:rsidRPr="00AD5DC9">
        <w:rPr>
          <w:rFonts w:ascii="Calibri" w:hAnsi="Calibri" w:cs="Calibri"/>
          <w:sz w:val="24"/>
          <w:szCs w:val="24"/>
        </w:rPr>
        <w:t xml:space="preserve"> A Descrição dos Serviços em vigor na data de início de vigência </w:t>
      </w:r>
      <w:r>
        <w:rPr>
          <w:rFonts w:ascii="Calibri" w:hAnsi="Calibri" w:cs="Calibri"/>
          <w:sz w:val="24"/>
          <w:szCs w:val="24"/>
        </w:rPr>
        <w:t xml:space="preserve">do contrato </w:t>
      </w:r>
      <w:r w:rsidRPr="00AD5DC9">
        <w:rPr>
          <w:rFonts w:ascii="Calibri" w:hAnsi="Calibri" w:cs="Calibri"/>
          <w:sz w:val="24"/>
          <w:szCs w:val="24"/>
        </w:rPr>
        <w:t xml:space="preserve"> de </w:t>
      </w:r>
      <w:r>
        <w:rPr>
          <w:rFonts w:ascii="Calibri" w:hAnsi="Calibri" w:cs="Calibri"/>
          <w:sz w:val="24"/>
          <w:szCs w:val="24"/>
        </w:rPr>
        <w:t xml:space="preserve"> </w:t>
      </w:r>
      <w:r w:rsidRPr="00AD5DC9">
        <w:rPr>
          <w:rFonts w:ascii="Calibri" w:hAnsi="Calibri" w:cs="Calibri"/>
          <w:sz w:val="24"/>
          <w:szCs w:val="24"/>
        </w:rPr>
        <w:t>Serviço</w:t>
      </w:r>
      <w:r>
        <w:rPr>
          <w:rFonts w:ascii="Calibri" w:hAnsi="Calibri" w:cs="Calibri"/>
          <w:sz w:val="24"/>
          <w:szCs w:val="24"/>
        </w:rPr>
        <w:t xml:space="preserve"> de Suporte Unified </w:t>
      </w:r>
      <w:r w:rsidRPr="00AD5DC9">
        <w:rPr>
          <w:rFonts w:ascii="Calibri" w:hAnsi="Calibri" w:cs="Calibri"/>
          <w:sz w:val="24"/>
          <w:szCs w:val="24"/>
        </w:rPr>
        <w:t xml:space="preserve"> será incorporada por referência nos serviços especificados </w:t>
      </w:r>
      <w:r>
        <w:rPr>
          <w:rFonts w:ascii="Calibri" w:hAnsi="Calibri" w:cs="Calibri"/>
          <w:sz w:val="24"/>
          <w:szCs w:val="24"/>
        </w:rPr>
        <w:t xml:space="preserve">neste Termo e no respectivo contrato. Eventualmente, </w:t>
      </w:r>
      <w:r w:rsidRPr="00300B42">
        <w:rPr>
          <w:rFonts w:ascii="Calibri" w:hAnsi="Calibri" w:cs="Calibri"/>
          <w:b/>
          <w:bCs/>
          <w:sz w:val="24"/>
          <w:szCs w:val="24"/>
          <w:lang w:val="pt-BR"/>
        </w:rPr>
        <w:t>CONTRATANTE</w:t>
      </w:r>
      <w:r w:rsidRPr="00013D3D">
        <w:rPr>
          <w:rFonts w:ascii="Calibri" w:hAnsi="Calibri" w:cs="Calibri"/>
          <w:sz w:val="24"/>
          <w:szCs w:val="24"/>
          <w:lang w:val="pt-BR"/>
        </w:rPr>
        <w:t xml:space="preserve"> pode </w:t>
      </w:r>
      <w:r>
        <w:rPr>
          <w:rFonts w:ascii="Calibri" w:hAnsi="Calibri" w:cs="Calibri"/>
          <w:sz w:val="24"/>
          <w:szCs w:val="24"/>
          <w:lang w:val="pt-BR"/>
        </w:rPr>
        <w:t>optar</w:t>
      </w:r>
      <w:r w:rsidR="00C8383B">
        <w:rPr>
          <w:rFonts w:ascii="Calibri" w:hAnsi="Calibri" w:cs="Calibri"/>
          <w:sz w:val="24"/>
          <w:szCs w:val="24"/>
          <w:lang w:val="pt-BR"/>
        </w:rPr>
        <w:t xml:space="preserve"> por</w:t>
      </w:r>
      <w:r>
        <w:rPr>
          <w:rFonts w:ascii="Calibri" w:hAnsi="Calibri" w:cs="Calibri"/>
          <w:sz w:val="24"/>
          <w:szCs w:val="24"/>
          <w:lang w:val="pt-BR"/>
        </w:rPr>
        <w:t xml:space="preserve"> adicionar e </w:t>
      </w:r>
      <w:r w:rsidRPr="00013D3D">
        <w:rPr>
          <w:rFonts w:ascii="Calibri" w:hAnsi="Calibri" w:cs="Calibri"/>
          <w:sz w:val="24"/>
          <w:szCs w:val="24"/>
          <w:lang w:val="pt-BR"/>
        </w:rPr>
        <w:t xml:space="preserve">converter as </w:t>
      </w:r>
      <w:proofErr w:type="spellStart"/>
      <w:r w:rsidRPr="00013D3D">
        <w:rPr>
          <w:rFonts w:ascii="Calibri" w:hAnsi="Calibri" w:cs="Calibri"/>
          <w:sz w:val="24"/>
          <w:szCs w:val="24"/>
          <w:lang w:val="pt-BR"/>
        </w:rPr>
        <w:t>U</w:t>
      </w:r>
      <w:r w:rsidR="00C8383B">
        <w:rPr>
          <w:rFonts w:ascii="Calibri" w:hAnsi="Calibri" w:cs="Calibri"/>
          <w:sz w:val="24"/>
          <w:szCs w:val="24"/>
          <w:lang w:val="pt-BR"/>
        </w:rPr>
        <w:t>E</w:t>
      </w:r>
      <w:r w:rsidRPr="00013D3D">
        <w:rPr>
          <w:rFonts w:ascii="Calibri" w:hAnsi="Calibri" w:cs="Calibri"/>
          <w:sz w:val="24"/>
          <w:szCs w:val="24"/>
          <w:lang w:val="pt-BR"/>
        </w:rPr>
        <w:t>s</w:t>
      </w:r>
      <w:proofErr w:type="spellEnd"/>
      <w:r w:rsidRPr="00013D3D">
        <w:rPr>
          <w:rFonts w:ascii="Calibri" w:hAnsi="Calibri" w:cs="Calibri"/>
          <w:sz w:val="24"/>
          <w:szCs w:val="24"/>
          <w:lang w:val="pt-BR"/>
        </w:rPr>
        <w:t xml:space="preserve"> dentro do escopo </w:t>
      </w:r>
      <w:proofErr w:type="spellStart"/>
      <w:r w:rsidRPr="00013D3D">
        <w:rPr>
          <w:rFonts w:ascii="Calibri" w:hAnsi="Calibri" w:cs="Calibri"/>
          <w:sz w:val="24"/>
          <w:szCs w:val="24"/>
          <w:lang w:val="pt-BR"/>
        </w:rPr>
        <w:t>Unified</w:t>
      </w:r>
      <w:proofErr w:type="spellEnd"/>
      <w:r w:rsidRPr="00013D3D">
        <w:rPr>
          <w:rFonts w:ascii="Calibri" w:hAnsi="Calibri" w:cs="Calibri"/>
          <w:sz w:val="24"/>
          <w:szCs w:val="24"/>
          <w:lang w:val="pt-BR"/>
        </w:rPr>
        <w:t>, a depender da quantidade necessária para cada serviço</w:t>
      </w:r>
      <w:r>
        <w:rPr>
          <w:rFonts w:ascii="Calibri" w:hAnsi="Calibri" w:cs="Calibri"/>
          <w:sz w:val="24"/>
          <w:szCs w:val="24"/>
          <w:lang w:val="pt-BR"/>
        </w:rPr>
        <w:t xml:space="preserve">, desde que os serviços estejam </w:t>
      </w:r>
      <w:r w:rsidR="00C8383B">
        <w:rPr>
          <w:rFonts w:ascii="Calibri" w:hAnsi="Calibri" w:cs="Calibri"/>
          <w:sz w:val="24"/>
          <w:szCs w:val="24"/>
          <w:lang w:val="pt-BR"/>
        </w:rPr>
        <w:t>disponíveis</w:t>
      </w:r>
      <w:r>
        <w:rPr>
          <w:rFonts w:ascii="Calibri" w:hAnsi="Calibri" w:cs="Calibri"/>
          <w:sz w:val="24"/>
          <w:szCs w:val="24"/>
          <w:lang w:val="pt-BR"/>
        </w:rPr>
        <w:t xml:space="preserve"> na </w:t>
      </w:r>
      <w:proofErr w:type="spellStart"/>
      <w:r>
        <w:rPr>
          <w:rFonts w:ascii="Calibri" w:hAnsi="Calibri" w:cs="Calibri"/>
          <w:sz w:val="24"/>
          <w:szCs w:val="24"/>
          <w:lang w:val="pt-BR"/>
        </w:rPr>
        <w:t>USSD</w:t>
      </w:r>
      <w:proofErr w:type="spellEnd"/>
      <w:r>
        <w:rPr>
          <w:rFonts w:ascii="Calibri" w:hAnsi="Calibri" w:cs="Calibri"/>
          <w:sz w:val="24"/>
          <w:szCs w:val="24"/>
          <w:lang w:val="pt-BR"/>
        </w:rPr>
        <w:t xml:space="preserve"> e haja </w:t>
      </w:r>
      <w:proofErr w:type="spellStart"/>
      <w:r>
        <w:rPr>
          <w:rFonts w:ascii="Calibri" w:hAnsi="Calibri" w:cs="Calibri"/>
          <w:sz w:val="24"/>
          <w:szCs w:val="24"/>
          <w:lang w:val="pt-BR"/>
        </w:rPr>
        <w:t>U</w:t>
      </w:r>
      <w:r w:rsidR="00C8383B">
        <w:rPr>
          <w:rFonts w:ascii="Calibri" w:hAnsi="Calibri" w:cs="Calibri"/>
          <w:sz w:val="24"/>
          <w:szCs w:val="24"/>
          <w:lang w:val="pt-BR"/>
        </w:rPr>
        <w:t>E</w:t>
      </w:r>
      <w:r>
        <w:rPr>
          <w:rFonts w:ascii="Calibri" w:hAnsi="Calibri" w:cs="Calibri"/>
          <w:sz w:val="24"/>
          <w:szCs w:val="24"/>
          <w:lang w:val="pt-BR"/>
        </w:rPr>
        <w:t>s</w:t>
      </w:r>
      <w:proofErr w:type="spellEnd"/>
      <w:r>
        <w:rPr>
          <w:rFonts w:ascii="Calibri" w:hAnsi="Calibri" w:cs="Calibri"/>
          <w:sz w:val="24"/>
          <w:szCs w:val="24"/>
          <w:lang w:val="pt-BR"/>
        </w:rPr>
        <w:t xml:space="preserve"> suficientes.</w:t>
      </w:r>
    </w:p>
    <w:p w14:paraId="50AE4BF6" w14:textId="77D15774" w:rsidR="00E12712" w:rsidRPr="00E12712" w:rsidRDefault="00E12712" w:rsidP="00805360">
      <w:pPr>
        <w:pStyle w:val="Corpodetexto"/>
        <w:numPr>
          <w:ilvl w:val="1"/>
          <w:numId w:val="5"/>
        </w:numPr>
        <w:spacing w:before="60" w:after="60" w:line="276" w:lineRule="auto"/>
        <w:ind w:left="1418" w:hanging="567"/>
        <w:jc w:val="both"/>
        <w:rPr>
          <w:rFonts w:ascii="Calibri" w:hAnsi="Calibri" w:cs="Calibri"/>
          <w:b/>
          <w:bCs/>
          <w:caps/>
          <w:sz w:val="24"/>
          <w:szCs w:val="24"/>
        </w:rPr>
      </w:pPr>
      <w:r w:rsidRPr="00E12712">
        <w:rPr>
          <w:rFonts w:ascii="Calibri" w:hAnsi="Calibri" w:cs="Calibri"/>
          <w:b/>
          <w:bCs/>
          <w:caps/>
          <w:sz w:val="24"/>
          <w:szCs w:val="24"/>
        </w:rPr>
        <w:t>D</w:t>
      </w:r>
      <w:r w:rsidR="004F4203">
        <w:rPr>
          <w:rFonts w:ascii="Calibri" w:hAnsi="Calibri" w:cs="Calibri"/>
          <w:b/>
          <w:bCs/>
          <w:caps/>
          <w:sz w:val="24"/>
          <w:szCs w:val="24"/>
        </w:rPr>
        <w:t xml:space="preserve">O </w:t>
      </w:r>
      <w:r w:rsidR="004F4203" w:rsidRPr="004F4203">
        <w:rPr>
          <w:rFonts w:ascii="Calibri" w:hAnsi="Calibri" w:cs="Calibri"/>
          <w:b/>
          <w:bCs/>
          <w:i/>
          <w:iCs/>
          <w:caps/>
          <w:sz w:val="24"/>
          <w:szCs w:val="24"/>
        </w:rPr>
        <w:t>CUSTOMER SUC</w:t>
      </w:r>
      <w:r w:rsidR="004F4203">
        <w:rPr>
          <w:rFonts w:ascii="Calibri" w:hAnsi="Calibri" w:cs="Calibri"/>
          <w:b/>
          <w:bCs/>
          <w:i/>
          <w:iCs/>
          <w:caps/>
          <w:sz w:val="24"/>
          <w:szCs w:val="24"/>
        </w:rPr>
        <w:t>C</w:t>
      </w:r>
      <w:r w:rsidR="004F4203" w:rsidRPr="004F4203">
        <w:rPr>
          <w:rFonts w:ascii="Calibri" w:hAnsi="Calibri" w:cs="Calibri"/>
          <w:b/>
          <w:bCs/>
          <w:i/>
          <w:iCs/>
          <w:caps/>
          <w:sz w:val="24"/>
          <w:szCs w:val="24"/>
        </w:rPr>
        <w:t>ESS</w:t>
      </w:r>
      <w:r w:rsidRPr="00E12712">
        <w:rPr>
          <w:rFonts w:ascii="Calibri" w:hAnsi="Calibri" w:cs="Calibri"/>
          <w:b/>
          <w:bCs/>
          <w:caps/>
          <w:sz w:val="24"/>
          <w:szCs w:val="24"/>
        </w:rPr>
        <w:t xml:space="preserve"> </w:t>
      </w:r>
    </w:p>
    <w:p w14:paraId="49A50425" w14:textId="47EFD87B" w:rsidR="00E12712" w:rsidRPr="00B02D0B" w:rsidRDefault="00E12712" w:rsidP="00805360">
      <w:pPr>
        <w:pStyle w:val="Corpodetexto"/>
        <w:numPr>
          <w:ilvl w:val="2"/>
          <w:numId w:val="5"/>
        </w:numPr>
        <w:spacing w:before="60" w:after="60" w:line="276" w:lineRule="auto"/>
        <w:ind w:left="2127"/>
        <w:jc w:val="both"/>
        <w:rPr>
          <w:rFonts w:ascii="Calibri" w:hAnsi="Calibri" w:cs="Calibri"/>
          <w:sz w:val="24"/>
          <w:szCs w:val="24"/>
        </w:rPr>
      </w:pPr>
      <w:r w:rsidRPr="00B02D0B">
        <w:rPr>
          <w:rFonts w:ascii="Calibri" w:hAnsi="Calibri" w:cs="Calibri"/>
          <w:sz w:val="24"/>
          <w:szCs w:val="24"/>
        </w:rPr>
        <w:t xml:space="preserve">O Serviço de </w:t>
      </w:r>
      <w:r w:rsidR="004F4203" w:rsidRPr="00AC5DF8">
        <w:rPr>
          <w:rFonts w:ascii="Calibri" w:hAnsi="Calibri" w:cs="Calibri"/>
          <w:i/>
          <w:iCs/>
          <w:sz w:val="24"/>
          <w:szCs w:val="24"/>
        </w:rPr>
        <w:t>Customer Success</w:t>
      </w:r>
      <w:r w:rsidRPr="00B02D0B">
        <w:rPr>
          <w:rFonts w:ascii="Calibri" w:hAnsi="Calibri" w:cs="Calibri"/>
          <w:sz w:val="24"/>
          <w:szCs w:val="24"/>
        </w:rPr>
        <w:t xml:space="preserve"> fornece apoio técnico especializado para Plataforma Microsoft, habilitado para realizar mudanças nos ambientes tecnológicos do TJSP baseados em soluções Microsoft, durante as fases de planejamento, implementação, manutenção e otimização do ciclo de vida de tecnologia e fornecem soluções de dados, mobilidade, produtividade e computação para sua infraestrutura de TI na nuvem, composto pelos seguintes elementos chave: </w:t>
      </w:r>
    </w:p>
    <w:p w14:paraId="5A9CC8DF" w14:textId="6B367849" w:rsidR="00E12712" w:rsidRPr="00F810ED" w:rsidRDefault="00E12712" w:rsidP="00805360">
      <w:pPr>
        <w:pStyle w:val="Corpodetexto"/>
        <w:numPr>
          <w:ilvl w:val="3"/>
          <w:numId w:val="5"/>
        </w:numPr>
        <w:spacing w:before="60" w:after="60" w:line="276" w:lineRule="auto"/>
        <w:ind w:left="2977" w:hanging="884"/>
        <w:jc w:val="both"/>
        <w:rPr>
          <w:rFonts w:ascii="Calibri" w:hAnsi="Calibri" w:cs="Calibri"/>
          <w:sz w:val="24"/>
          <w:szCs w:val="24"/>
        </w:rPr>
      </w:pPr>
      <w:r w:rsidRPr="00F810ED">
        <w:rPr>
          <w:rFonts w:ascii="Calibri" w:hAnsi="Calibri" w:cs="Calibri"/>
          <w:sz w:val="24"/>
          <w:szCs w:val="24"/>
        </w:rPr>
        <w:t xml:space="preserve">Acesso direto, prático e único a desenvolvedores de software Microsoft que possuem acesso ao código-fonte para produtos atuais e futuros, permitindo (a) análise especializada sobre a arquitetura de soluções que podem facilitar migrações para produtos e/ou versões atuais ou futuras, ainda não lançadas; (b) um canal de comunicação imediato e focado (feedback link) entre clientes e os times de desenvolvimento de produto da Microsoft, para ajudar a definir a direção aspectos e funcionalidades de futuros produtos; </w:t>
      </w:r>
    </w:p>
    <w:p w14:paraId="4BD2ED26" w14:textId="77777777" w:rsidR="00E12712" w:rsidRPr="00F810ED" w:rsidRDefault="00E12712" w:rsidP="00805360">
      <w:pPr>
        <w:pStyle w:val="Corpodetexto"/>
        <w:numPr>
          <w:ilvl w:val="3"/>
          <w:numId w:val="5"/>
        </w:numPr>
        <w:spacing w:before="60" w:after="60" w:line="276" w:lineRule="auto"/>
        <w:ind w:left="2977" w:hanging="884"/>
        <w:jc w:val="both"/>
        <w:rPr>
          <w:rFonts w:ascii="Calibri" w:hAnsi="Calibri" w:cs="Calibri"/>
          <w:sz w:val="24"/>
          <w:szCs w:val="24"/>
        </w:rPr>
      </w:pPr>
      <w:r w:rsidRPr="00F810ED">
        <w:rPr>
          <w:rFonts w:ascii="Calibri" w:hAnsi="Calibri" w:cs="Calibri"/>
          <w:sz w:val="24"/>
          <w:szCs w:val="24"/>
        </w:rPr>
        <w:t xml:space="preserve">Treinamento especializado dos times de desenvolvimento de produtos Microsoft, sobre como os clientes corporativos podem melhor planejar, implantar, gerenciar e maximizar a produtividade existente e futura de produtos Microsoft; </w:t>
      </w:r>
    </w:p>
    <w:p w14:paraId="75E0B859" w14:textId="77777777" w:rsidR="00E12712" w:rsidRPr="00F810ED" w:rsidRDefault="00E12712" w:rsidP="00805360">
      <w:pPr>
        <w:pStyle w:val="Corpodetexto"/>
        <w:numPr>
          <w:ilvl w:val="3"/>
          <w:numId w:val="5"/>
        </w:numPr>
        <w:spacing w:before="60" w:after="60" w:line="276" w:lineRule="auto"/>
        <w:ind w:left="2977" w:hanging="884"/>
        <w:jc w:val="both"/>
        <w:rPr>
          <w:rFonts w:ascii="Calibri" w:hAnsi="Calibri" w:cs="Calibri"/>
          <w:sz w:val="24"/>
          <w:szCs w:val="24"/>
        </w:rPr>
      </w:pPr>
      <w:r w:rsidRPr="00F810ED">
        <w:rPr>
          <w:rFonts w:ascii="Calibri" w:hAnsi="Calibri" w:cs="Calibri"/>
          <w:sz w:val="24"/>
          <w:szCs w:val="24"/>
        </w:rPr>
        <w:t xml:space="preserve">Serviços de assistência do Center of Excellence para Plataforma Microsoft, fornecendo aconselhamento e orientação para problemas não cobertos pelos serviços de solução de problemas, por meio de assistência consultiva para questões relacionadas a design, desenvolvimento e implantação de produtos Microsoft; </w:t>
      </w:r>
    </w:p>
    <w:p w14:paraId="490D1D9A" w14:textId="77777777" w:rsidR="00E12712" w:rsidRPr="00F810ED" w:rsidRDefault="00E12712" w:rsidP="00805360">
      <w:pPr>
        <w:pStyle w:val="Corpodetexto"/>
        <w:numPr>
          <w:ilvl w:val="3"/>
          <w:numId w:val="5"/>
        </w:numPr>
        <w:spacing w:before="60" w:after="60" w:line="276" w:lineRule="auto"/>
        <w:ind w:left="2977" w:hanging="884"/>
        <w:jc w:val="both"/>
        <w:rPr>
          <w:rFonts w:ascii="Calibri" w:hAnsi="Calibri" w:cs="Calibri"/>
          <w:sz w:val="24"/>
          <w:szCs w:val="24"/>
        </w:rPr>
      </w:pPr>
      <w:r w:rsidRPr="00F810ED">
        <w:rPr>
          <w:rFonts w:ascii="Calibri" w:hAnsi="Calibri" w:cs="Calibri"/>
          <w:sz w:val="24"/>
          <w:szCs w:val="24"/>
        </w:rPr>
        <w:t xml:space="preserve">Serviço especializado de consultoria Microsoft para construir, desenhar, implantar, orientar e proporcionar o melhor uso dos serviços e recursos </w:t>
      </w:r>
      <w:r w:rsidRPr="00F810ED">
        <w:rPr>
          <w:rFonts w:ascii="Calibri" w:hAnsi="Calibri" w:cs="Calibri"/>
          <w:sz w:val="24"/>
          <w:szCs w:val="24"/>
        </w:rPr>
        <w:lastRenderedPageBreak/>
        <w:t xml:space="preserve">exclusivamente para a plataforma Microsoft, resultando na melhoria da taxa de sucesso, adoção, integração e satisfação dos serviços e produtos, ao mesmo tempo em que promove o compartilhamento de conhecimento para toda a organização, assim como a definição de padrões e boas práticas para Arquitetura, Governança, Infraestrutura, Gerenciamento de Mudanças, Estratégia de Adoção, Desenvolvimento, Modelos e Ferramentas de Arquitetura para a plataforma Microsoft. </w:t>
      </w:r>
    </w:p>
    <w:p w14:paraId="17356CBF" w14:textId="69CED5DF" w:rsidR="00E12712" w:rsidRPr="00F810ED" w:rsidRDefault="00E12712" w:rsidP="00805360">
      <w:pPr>
        <w:pStyle w:val="Corpodetexto"/>
        <w:numPr>
          <w:ilvl w:val="2"/>
          <w:numId w:val="5"/>
        </w:numPr>
        <w:spacing w:before="60" w:after="60" w:line="276" w:lineRule="auto"/>
        <w:ind w:left="2127"/>
        <w:jc w:val="both"/>
        <w:rPr>
          <w:rFonts w:ascii="Calibri" w:hAnsi="Calibri" w:cs="Calibri"/>
          <w:sz w:val="24"/>
          <w:szCs w:val="24"/>
        </w:rPr>
      </w:pPr>
      <w:r w:rsidRPr="00F810ED">
        <w:rPr>
          <w:rFonts w:ascii="Calibri" w:hAnsi="Calibri" w:cs="Calibri"/>
          <w:sz w:val="24"/>
          <w:szCs w:val="24"/>
        </w:rPr>
        <w:t xml:space="preserve">Os serviços providos pelo </w:t>
      </w:r>
      <w:r w:rsidR="00F37ECA" w:rsidRPr="00AC5DF8">
        <w:rPr>
          <w:rFonts w:ascii="Calibri" w:hAnsi="Calibri" w:cs="Calibri"/>
          <w:i/>
          <w:iCs/>
          <w:sz w:val="24"/>
          <w:szCs w:val="24"/>
        </w:rPr>
        <w:t>Customer Success</w:t>
      </w:r>
      <w:r w:rsidR="00F37ECA" w:rsidRPr="00B02D0B">
        <w:rPr>
          <w:rFonts w:ascii="Calibri" w:hAnsi="Calibri" w:cs="Calibri"/>
          <w:sz w:val="24"/>
          <w:szCs w:val="24"/>
        </w:rPr>
        <w:t xml:space="preserve"> </w:t>
      </w:r>
      <w:r w:rsidRPr="00F810ED">
        <w:rPr>
          <w:rFonts w:ascii="Calibri" w:hAnsi="Calibri" w:cs="Calibri"/>
          <w:sz w:val="24"/>
          <w:szCs w:val="24"/>
        </w:rPr>
        <w:t xml:space="preserve">para Plataforma Microsoft (CoE) possuem as seguintes características, funções e componentes técnicos e são especialmente direcionados para plataforma Microsoft: </w:t>
      </w:r>
    </w:p>
    <w:p w14:paraId="7799A005" w14:textId="77777777" w:rsidR="00E12712" w:rsidRPr="00F810ED" w:rsidRDefault="00E12712" w:rsidP="00805360">
      <w:pPr>
        <w:pStyle w:val="Corpodetexto"/>
        <w:numPr>
          <w:ilvl w:val="3"/>
          <w:numId w:val="5"/>
        </w:numPr>
        <w:spacing w:before="60" w:after="60" w:line="276" w:lineRule="auto"/>
        <w:ind w:left="2977" w:hanging="884"/>
        <w:jc w:val="both"/>
        <w:rPr>
          <w:rFonts w:ascii="Calibri" w:hAnsi="Calibri" w:cs="Calibri"/>
          <w:sz w:val="24"/>
          <w:szCs w:val="24"/>
        </w:rPr>
      </w:pPr>
      <w:r w:rsidRPr="00F810ED">
        <w:rPr>
          <w:rFonts w:ascii="Calibri" w:hAnsi="Calibri" w:cs="Calibri"/>
          <w:sz w:val="24"/>
          <w:szCs w:val="24"/>
        </w:rPr>
        <w:t xml:space="preserve">Acesso a definições de arquiteturas de acordo com as recomendações do time de desenvolvedores da Microsoft, alinhadas com a base de problemas reportados nos chamados do Suporte Unificado e com as tendências de futuro da plataforma; </w:t>
      </w:r>
    </w:p>
    <w:p w14:paraId="5B9CC857" w14:textId="77777777" w:rsidR="00E12712" w:rsidRPr="00F810ED" w:rsidRDefault="00E12712" w:rsidP="00805360">
      <w:pPr>
        <w:pStyle w:val="Corpodetexto"/>
        <w:numPr>
          <w:ilvl w:val="3"/>
          <w:numId w:val="5"/>
        </w:numPr>
        <w:spacing w:before="60" w:after="60" w:line="276" w:lineRule="auto"/>
        <w:ind w:left="2977" w:hanging="884"/>
        <w:jc w:val="both"/>
        <w:rPr>
          <w:rFonts w:ascii="Calibri" w:hAnsi="Calibri" w:cs="Calibri"/>
          <w:sz w:val="24"/>
          <w:szCs w:val="24"/>
        </w:rPr>
      </w:pPr>
      <w:r w:rsidRPr="00F810ED">
        <w:rPr>
          <w:rFonts w:ascii="Calibri" w:hAnsi="Calibri" w:cs="Calibri"/>
          <w:sz w:val="24"/>
          <w:szCs w:val="24"/>
        </w:rPr>
        <w:t xml:space="preserve">Bibliotecas de soluções, arquiteturas de referências e propriedades intelectuais criadas e de uso exclusivo pela equipe de serviços da Microsoft para acelerar a implementação dos produtos, com vistas à redução dos riscos de implantação e seguindo as recomendações do time de produtos da Microsoft, o que mitiga problemas para a futura evolução da plataforma. Arquiteturas de Referência baseadas em orientações desenvolvidas a partir de entregas de projetos pela Microsoft Consulting Services, conhecimento do Microsoft Premier Support e do feedback dos Grupos de Produtos, consolidando uma base de conhecimento sobre um conjunto de regras e modelos para desenvolvimento de soluções baseadas na plataforma Microsoft geradas a partir de implementações anteriores; </w:t>
      </w:r>
    </w:p>
    <w:p w14:paraId="28BE9A6F" w14:textId="77777777" w:rsidR="00E12712" w:rsidRPr="00F810ED" w:rsidRDefault="00E12712" w:rsidP="00805360">
      <w:pPr>
        <w:pStyle w:val="Corpodetexto"/>
        <w:numPr>
          <w:ilvl w:val="3"/>
          <w:numId w:val="5"/>
        </w:numPr>
        <w:spacing w:before="60" w:after="60" w:line="276" w:lineRule="auto"/>
        <w:ind w:left="2977" w:hanging="884"/>
        <w:jc w:val="both"/>
        <w:rPr>
          <w:rFonts w:ascii="Calibri" w:hAnsi="Calibri" w:cs="Calibri"/>
          <w:sz w:val="24"/>
          <w:szCs w:val="24"/>
        </w:rPr>
      </w:pPr>
      <w:r w:rsidRPr="00F810ED">
        <w:rPr>
          <w:rFonts w:ascii="Calibri" w:hAnsi="Calibri" w:cs="Calibri"/>
          <w:sz w:val="24"/>
          <w:szCs w:val="24"/>
        </w:rPr>
        <w:t xml:space="preserve">Serviços de orientação de Arquitetura Corporativa e Técnica como ponto inicial para o desenho de soluções e estratégias baseadas na plataforma Microsoft através de sessões de trabalho conjuntas entre Arquitetos de Soluções, Equipes de Produtos e Especialistas de Domínio; </w:t>
      </w:r>
    </w:p>
    <w:p w14:paraId="27A7F63B" w14:textId="5E2787F0" w:rsidR="00F25DC9" w:rsidRPr="00F37ECA" w:rsidRDefault="00E12712" w:rsidP="00805360">
      <w:pPr>
        <w:pStyle w:val="Corpodetexto"/>
        <w:numPr>
          <w:ilvl w:val="3"/>
          <w:numId w:val="5"/>
        </w:numPr>
        <w:spacing w:before="60" w:after="60" w:line="276" w:lineRule="auto"/>
        <w:ind w:left="2977" w:hanging="884"/>
        <w:jc w:val="both"/>
        <w:rPr>
          <w:rFonts w:ascii="Calibri" w:hAnsi="Calibri" w:cs="Calibri"/>
          <w:b/>
          <w:bCs/>
          <w:sz w:val="24"/>
          <w:szCs w:val="24"/>
        </w:rPr>
      </w:pPr>
      <w:r w:rsidRPr="00F37ECA">
        <w:rPr>
          <w:rFonts w:ascii="Calibri" w:hAnsi="Calibri" w:cs="Calibri"/>
          <w:sz w:val="24"/>
          <w:szCs w:val="24"/>
        </w:rPr>
        <w:t>Base de conhecimento global, treinamentos, ferramentas e metodologias de entrega (conhecidas como Pilares de Práticas de Entrega) categorizadas por atividades e processos empresariais (conhecidas como Modelo de Referência) nas quais os produtos e diferentes tipos de especialização (conhecidas como Domínios ou Pilares) são baseadas no mesmo estilo de desenvolvimento, com a finalidade de definir melhores práticas associadas a produtos e processos.</w:t>
      </w:r>
    </w:p>
    <w:p w14:paraId="561914FB" w14:textId="77777777" w:rsidR="00F25DC9" w:rsidRDefault="00F25DC9" w:rsidP="002F33BA">
      <w:pPr>
        <w:pStyle w:val="Corpodetexto"/>
        <w:spacing w:before="60" w:after="60" w:line="276" w:lineRule="auto"/>
        <w:ind w:left="720"/>
        <w:jc w:val="both"/>
        <w:rPr>
          <w:rFonts w:ascii="Calibri" w:hAnsi="Calibri" w:cs="Calibri"/>
          <w:b/>
          <w:bCs/>
          <w:sz w:val="24"/>
          <w:szCs w:val="24"/>
        </w:rPr>
      </w:pPr>
    </w:p>
    <w:p w14:paraId="283AA7F2" w14:textId="77777777" w:rsidR="00DB61A1" w:rsidRDefault="00DB61A1">
      <w:pPr>
        <w:rPr>
          <w:rFonts w:ascii="Calibri" w:eastAsia="Times New Roman" w:hAnsi="Calibri" w:cs="Calibri"/>
          <w:b/>
          <w:bCs/>
          <w:sz w:val="24"/>
          <w:szCs w:val="24"/>
          <w:lang w:val="pt-PT" w:eastAsia="pt-BR"/>
        </w:rPr>
      </w:pPr>
      <w:r>
        <w:rPr>
          <w:rFonts w:ascii="Calibri" w:eastAsia="Times New Roman" w:hAnsi="Calibri" w:cs="Calibri"/>
          <w:b/>
          <w:bCs/>
          <w:sz w:val="24"/>
          <w:szCs w:val="24"/>
          <w:lang w:eastAsia="pt-BR"/>
        </w:rPr>
        <w:br w:type="page"/>
      </w:r>
    </w:p>
    <w:p w14:paraId="1602904C" w14:textId="7F0AFB42" w:rsidR="008C5E5B" w:rsidRPr="00BD74A6" w:rsidRDefault="00842777" w:rsidP="002F33BA">
      <w:pPr>
        <w:pStyle w:val="Corpodetexto"/>
        <w:shd w:val="clear" w:color="auto" w:fill="FBE4D5" w:themeFill="accent2" w:themeFillTint="33"/>
        <w:spacing w:before="60" w:after="60" w:line="276" w:lineRule="auto"/>
        <w:jc w:val="both"/>
        <w:outlineLvl w:val="0"/>
        <w:rPr>
          <w:rFonts w:ascii="Calibri" w:eastAsia="Times New Roman" w:hAnsi="Calibri" w:cs="Calibri"/>
          <w:b/>
          <w:bCs/>
          <w:sz w:val="24"/>
          <w:szCs w:val="24"/>
          <w:lang w:eastAsia="pt-BR"/>
        </w:rPr>
      </w:pPr>
      <w:r w:rsidRPr="00BD74A6">
        <w:rPr>
          <w:rFonts w:ascii="Calibri" w:eastAsia="Times New Roman" w:hAnsi="Calibri" w:cs="Calibri"/>
          <w:b/>
          <w:bCs/>
          <w:sz w:val="24"/>
          <w:szCs w:val="24"/>
          <w:lang w:eastAsia="pt-BR"/>
        </w:rPr>
        <w:lastRenderedPageBreak/>
        <w:t xml:space="preserve">ANEXO </w:t>
      </w:r>
      <w:r>
        <w:rPr>
          <w:rFonts w:ascii="Calibri" w:eastAsia="Times New Roman" w:hAnsi="Calibri" w:cs="Calibri"/>
          <w:b/>
          <w:bCs/>
          <w:sz w:val="24"/>
          <w:szCs w:val="24"/>
          <w:lang w:eastAsia="pt-BR"/>
        </w:rPr>
        <w:t xml:space="preserve">II – </w:t>
      </w:r>
      <w:r w:rsidR="00A531A3">
        <w:rPr>
          <w:rFonts w:ascii="Calibri" w:eastAsia="Times New Roman" w:hAnsi="Calibri" w:cs="Calibri"/>
          <w:b/>
          <w:bCs/>
          <w:sz w:val="24"/>
          <w:szCs w:val="24"/>
          <w:lang w:eastAsia="pt-BR"/>
        </w:rPr>
        <w:t>ACORDO DE NÍVEL DE SERVIÇOS</w:t>
      </w:r>
      <w:r w:rsidR="00F37ECA">
        <w:rPr>
          <w:rFonts w:ascii="Calibri" w:eastAsia="Times New Roman" w:hAnsi="Calibri" w:cs="Calibri"/>
          <w:b/>
          <w:bCs/>
          <w:sz w:val="24"/>
          <w:szCs w:val="24"/>
          <w:lang w:eastAsia="pt-BR"/>
        </w:rPr>
        <w:t xml:space="preserve"> (TEMPO DE RESPOSTA INICIAL ESTIMADO)</w:t>
      </w:r>
    </w:p>
    <w:p w14:paraId="139ED00C" w14:textId="6EC0C5A8" w:rsidR="006A5A0C" w:rsidRDefault="00FC449B" w:rsidP="00D612B4">
      <w:pPr>
        <w:pStyle w:val="1P"/>
        <w:numPr>
          <w:ilvl w:val="0"/>
          <w:numId w:val="3"/>
        </w:numPr>
        <w:spacing w:before="60" w:line="276" w:lineRule="auto"/>
        <w:ind w:left="426" w:hanging="426"/>
        <w:rPr>
          <w:sz w:val="24"/>
          <w:szCs w:val="24"/>
        </w:rPr>
      </w:pPr>
      <w:r>
        <w:rPr>
          <w:sz w:val="24"/>
          <w:szCs w:val="24"/>
        </w:rPr>
        <w:t xml:space="preserve">DISPOSIÇÕES </w:t>
      </w:r>
      <w:r w:rsidR="006F7129">
        <w:rPr>
          <w:sz w:val="24"/>
          <w:szCs w:val="24"/>
        </w:rPr>
        <w:t xml:space="preserve"> </w:t>
      </w:r>
    </w:p>
    <w:p w14:paraId="29011ED7" w14:textId="69728CFF" w:rsidR="00033253" w:rsidRDefault="007E622F" w:rsidP="00D612B4">
      <w:pPr>
        <w:pStyle w:val="2P"/>
        <w:numPr>
          <w:ilvl w:val="1"/>
          <w:numId w:val="2"/>
        </w:numPr>
        <w:spacing w:before="60" w:after="60" w:line="276" w:lineRule="auto"/>
        <w:ind w:left="992" w:hanging="566"/>
        <w:rPr>
          <w:sz w:val="24"/>
          <w:szCs w:val="24"/>
        </w:rPr>
      </w:pPr>
      <w:r>
        <w:rPr>
          <w:sz w:val="24"/>
          <w:szCs w:val="24"/>
        </w:rPr>
        <w:t>O</w:t>
      </w:r>
      <w:r w:rsidR="00033253" w:rsidRPr="00033253">
        <w:rPr>
          <w:sz w:val="24"/>
          <w:szCs w:val="24"/>
        </w:rPr>
        <w:t>bjetivo</w:t>
      </w:r>
      <w:r>
        <w:rPr>
          <w:sz w:val="24"/>
          <w:szCs w:val="24"/>
        </w:rPr>
        <w:t xml:space="preserve"> é</w:t>
      </w:r>
      <w:r w:rsidR="00033253" w:rsidRPr="00033253">
        <w:rPr>
          <w:sz w:val="24"/>
          <w:szCs w:val="24"/>
        </w:rPr>
        <w:t xml:space="preserve"> estabelecer os indicadores de desempenho (KPIs), metas de qualidade</w:t>
      </w:r>
      <w:r w:rsidR="0014566A">
        <w:rPr>
          <w:sz w:val="24"/>
          <w:szCs w:val="24"/>
        </w:rPr>
        <w:t xml:space="preserve"> para os serviços do Pacote Básico, Azure e Missão Crítica, bem como para o</w:t>
      </w:r>
      <w:r w:rsidR="00EE3384">
        <w:rPr>
          <w:sz w:val="24"/>
          <w:szCs w:val="24"/>
        </w:rPr>
        <w:t>s</w:t>
      </w:r>
      <w:r w:rsidR="0014566A">
        <w:rPr>
          <w:sz w:val="24"/>
          <w:szCs w:val="24"/>
        </w:rPr>
        <w:t xml:space="preserve"> Pacote</w:t>
      </w:r>
      <w:r w:rsidR="00EE3384">
        <w:rPr>
          <w:sz w:val="24"/>
          <w:szCs w:val="24"/>
        </w:rPr>
        <w:t>s</w:t>
      </w:r>
      <w:r w:rsidR="0014566A">
        <w:rPr>
          <w:sz w:val="24"/>
          <w:szCs w:val="24"/>
        </w:rPr>
        <w:t xml:space="preserve"> de Missão Crítica, além d</w:t>
      </w:r>
      <w:r w:rsidR="00033253" w:rsidRPr="00033253">
        <w:rPr>
          <w:sz w:val="24"/>
          <w:szCs w:val="24"/>
        </w:rPr>
        <w:t xml:space="preserve">e critérios de aplicação de redutores financeiros, com base nos </w:t>
      </w:r>
      <w:r w:rsidR="001E74A5">
        <w:rPr>
          <w:sz w:val="24"/>
          <w:szCs w:val="24"/>
        </w:rPr>
        <w:t>tempos de respostas estimados</w:t>
      </w:r>
      <w:r w:rsidR="00033253" w:rsidRPr="00033253">
        <w:rPr>
          <w:sz w:val="24"/>
          <w:szCs w:val="24"/>
        </w:rPr>
        <w:t xml:space="preserve"> para a execução do suporte técnico especializado </w:t>
      </w:r>
      <w:r w:rsidR="00033253" w:rsidRPr="00D612B4">
        <w:rPr>
          <w:i/>
          <w:iCs/>
          <w:sz w:val="24"/>
          <w:szCs w:val="24"/>
        </w:rPr>
        <w:t xml:space="preserve">Microsoft </w:t>
      </w:r>
      <w:proofErr w:type="spellStart"/>
      <w:r w:rsidR="00033253" w:rsidRPr="00D612B4">
        <w:rPr>
          <w:i/>
          <w:iCs/>
          <w:sz w:val="24"/>
          <w:szCs w:val="24"/>
        </w:rPr>
        <w:t>Unified</w:t>
      </w:r>
      <w:proofErr w:type="spellEnd"/>
      <w:r w:rsidR="00033253" w:rsidRPr="00D612B4">
        <w:rPr>
          <w:i/>
          <w:iCs/>
          <w:sz w:val="24"/>
          <w:szCs w:val="24"/>
        </w:rPr>
        <w:t xml:space="preserve"> </w:t>
      </w:r>
      <w:proofErr w:type="spellStart"/>
      <w:r w:rsidR="00033253" w:rsidRPr="00D612B4">
        <w:rPr>
          <w:i/>
          <w:iCs/>
          <w:sz w:val="24"/>
          <w:szCs w:val="24"/>
        </w:rPr>
        <w:t>Support</w:t>
      </w:r>
      <w:proofErr w:type="spellEnd"/>
      <w:r w:rsidR="00033253" w:rsidRPr="00033253">
        <w:rPr>
          <w:sz w:val="24"/>
          <w:szCs w:val="24"/>
        </w:rPr>
        <w:t>.</w:t>
      </w:r>
    </w:p>
    <w:p w14:paraId="651DAEF3" w14:textId="1FB8ED44" w:rsidR="003A6EBB" w:rsidRPr="003A6EBB" w:rsidRDefault="003A6EBB" w:rsidP="00D612B4">
      <w:pPr>
        <w:pStyle w:val="2P"/>
        <w:numPr>
          <w:ilvl w:val="1"/>
          <w:numId w:val="2"/>
        </w:numPr>
        <w:spacing w:before="60" w:after="60" w:line="276" w:lineRule="auto"/>
        <w:ind w:left="992" w:hanging="566"/>
        <w:rPr>
          <w:sz w:val="24"/>
          <w:szCs w:val="24"/>
        </w:rPr>
      </w:pPr>
      <w:r w:rsidRPr="003A6EBB">
        <w:rPr>
          <w:sz w:val="24"/>
          <w:szCs w:val="24"/>
        </w:rPr>
        <w:t>Durante os primeiros 90</w:t>
      </w:r>
      <w:r w:rsidR="00D612B4">
        <w:rPr>
          <w:sz w:val="24"/>
          <w:szCs w:val="24"/>
        </w:rPr>
        <w:t xml:space="preserve"> (noventa)</w:t>
      </w:r>
      <w:r w:rsidRPr="003A6EBB">
        <w:rPr>
          <w:sz w:val="24"/>
          <w:szCs w:val="24"/>
        </w:rPr>
        <w:t xml:space="preserve"> dias da execução contratual (período de estabilização), os indicadores de </w:t>
      </w:r>
      <w:r w:rsidR="00294072">
        <w:rPr>
          <w:sz w:val="24"/>
          <w:szCs w:val="24"/>
        </w:rPr>
        <w:t>nível de serviço</w:t>
      </w:r>
      <w:r w:rsidRPr="003A6EBB">
        <w:rPr>
          <w:sz w:val="24"/>
          <w:szCs w:val="24"/>
        </w:rPr>
        <w:t xml:space="preserve"> serão acompanhados sem aplicação de redutores, salvo em casos de inexecução contratual evidente.</w:t>
      </w:r>
    </w:p>
    <w:p w14:paraId="61668807" w14:textId="0BF66ED1" w:rsidR="007A6E3C" w:rsidRDefault="004E1123" w:rsidP="00D612B4">
      <w:pPr>
        <w:pStyle w:val="PargrafodaLista"/>
        <w:numPr>
          <w:ilvl w:val="1"/>
          <w:numId w:val="2"/>
        </w:numPr>
        <w:spacing w:before="60" w:after="60" w:line="276" w:lineRule="auto"/>
        <w:ind w:left="992" w:hanging="566"/>
        <w:rPr>
          <w:rFonts w:asciiTheme="minorHAnsi" w:eastAsiaTheme="minorHAnsi" w:hAnsiTheme="minorHAnsi" w:cstheme="minorBidi"/>
          <w:sz w:val="24"/>
          <w:szCs w:val="24"/>
          <w:lang w:val="pt-BR"/>
        </w:rPr>
      </w:pPr>
      <w:r w:rsidRPr="004E1123">
        <w:rPr>
          <w:rFonts w:asciiTheme="minorHAnsi" w:eastAsiaTheme="minorHAnsi" w:hAnsiTheme="minorHAnsi" w:cstheme="minorBidi"/>
          <w:sz w:val="24"/>
          <w:szCs w:val="24"/>
          <w:lang w:val="pt-BR"/>
        </w:rPr>
        <w:t>O não cumprimento reiterado dos indicadores poderá ensejar aplicação de penalidades contratuais conforme a Lei nº 14.133/2021.</w:t>
      </w:r>
    </w:p>
    <w:p w14:paraId="7D52B9BC" w14:textId="77777777" w:rsidR="0005669B" w:rsidRPr="00D612B4" w:rsidRDefault="0005669B" w:rsidP="0005669B">
      <w:pPr>
        <w:pStyle w:val="PargrafodaLista"/>
        <w:spacing w:before="60" w:after="60" w:line="276" w:lineRule="auto"/>
        <w:ind w:left="992" w:firstLine="0"/>
        <w:rPr>
          <w:rFonts w:asciiTheme="minorHAnsi" w:eastAsiaTheme="minorHAnsi" w:hAnsiTheme="minorHAnsi" w:cstheme="minorBidi"/>
          <w:sz w:val="24"/>
          <w:szCs w:val="24"/>
          <w:lang w:val="pt-BR"/>
        </w:rPr>
      </w:pPr>
    </w:p>
    <w:p w14:paraId="1095E237" w14:textId="451C554D" w:rsidR="00667623" w:rsidRDefault="00667623" w:rsidP="003E52BC">
      <w:pPr>
        <w:pStyle w:val="1P"/>
        <w:numPr>
          <w:ilvl w:val="0"/>
          <w:numId w:val="3"/>
        </w:numPr>
        <w:spacing w:before="60" w:line="276" w:lineRule="auto"/>
        <w:ind w:left="426" w:hanging="426"/>
        <w:rPr>
          <w:sz w:val="24"/>
          <w:szCs w:val="24"/>
        </w:rPr>
      </w:pPr>
      <w:r>
        <w:rPr>
          <w:sz w:val="24"/>
          <w:szCs w:val="24"/>
        </w:rPr>
        <w:t>CLASSIFICAÇÃO DOS INCIDENTES</w:t>
      </w:r>
    </w:p>
    <w:p w14:paraId="0613B1DC" w14:textId="77777777" w:rsidR="001B517E" w:rsidRDefault="001B517E" w:rsidP="002F33BA">
      <w:pPr>
        <w:pStyle w:val="1P"/>
        <w:spacing w:before="60" w:line="276" w:lineRule="auto"/>
        <w:rPr>
          <w:sz w:val="24"/>
          <w:szCs w:val="24"/>
        </w:rPr>
      </w:pPr>
    </w:p>
    <w:tbl>
      <w:tblPr>
        <w:tblW w:w="9780" w:type="dxa"/>
        <w:tblInd w:w="988" w:type="dxa"/>
        <w:tblCellMar>
          <w:left w:w="70" w:type="dxa"/>
          <w:right w:w="70" w:type="dxa"/>
        </w:tblCellMar>
        <w:tblLook w:val="04A0" w:firstRow="1" w:lastRow="0" w:firstColumn="1" w:lastColumn="0" w:noHBand="0" w:noVBand="1"/>
      </w:tblPr>
      <w:tblGrid>
        <w:gridCol w:w="1559"/>
        <w:gridCol w:w="8221"/>
      </w:tblGrid>
      <w:tr w:rsidR="006D1A58" w:rsidRPr="008B2204" w14:paraId="3C45E759" w14:textId="77777777" w:rsidTr="00AE3B2E">
        <w:trPr>
          <w:trHeight w:val="290"/>
        </w:trPr>
        <w:tc>
          <w:tcPr>
            <w:tcW w:w="1559" w:type="dxa"/>
            <w:tcBorders>
              <w:top w:val="single" w:sz="4" w:space="0" w:color="auto"/>
              <w:left w:val="single" w:sz="4" w:space="0" w:color="auto"/>
              <w:bottom w:val="single" w:sz="4" w:space="0" w:color="auto"/>
              <w:right w:val="single" w:sz="4" w:space="0" w:color="auto"/>
            </w:tcBorders>
          </w:tcPr>
          <w:p w14:paraId="008BC51C" w14:textId="76A94113" w:rsidR="006D1A58" w:rsidRPr="006D1A58" w:rsidRDefault="006D1A58" w:rsidP="006D1A58">
            <w:pPr>
              <w:spacing w:before="60" w:after="60" w:line="276" w:lineRule="auto"/>
              <w:jc w:val="center"/>
              <w:rPr>
                <w:rFonts w:ascii="Aptos Narrow" w:eastAsia="Times New Roman" w:hAnsi="Aptos Narrow" w:cs="Times New Roman"/>
                <w:b/>
                <w:bCs/>
                <w:color w:val="000000"/>
                <w:lang w:eastAsia="pt-BR"/>
              </w:rPr>
            </w:pPr>
            <w:r w:rsidRPr="006D1A58">
              <w:rPr>
                <w:b/>
                <w:bCs/>
                <w:sz w:val="24"/>
                <w:szCs w:val="24"/>
              </w:rPr>
              <w:t>Gravidade e situação</w:t>
            </w:r>
          </w:p>
        </w:tc>
        <w:tc>
          <w:tcPr>
            <w:tcW w:w="8221" w:type="dxa"/>
            <w:tcBorders>
              <w:top w:val="single" w:sz="4" w:space="0" w:color="auto"/>
              <w:left w:val="nil"/>
              <w:bottom w:val="single" w:sz="4" w:space="0" w:color="auto"/>
              <w:right w:val="single" w:sz="4" w:space="0" w:color="auto"/>
            </w:tcBorders>
            <w:vAlign w:val="center"/>
          </w:tcPr>
          <w:p w14:paraId="28FFBC00" w14:textId="2269B2DB" w:rsidR="006D1A58" w:rsidRPr="006D1A58" w:rsidRDefault="006D1A58" w:rsidP="004633EF">
            <w:pPr>
              <w:spacing w:before="60" w:after="60" w:line="276" w:lineRule="auto"/>
              <w:jc w:val="center"/>
              <w:rPr>
                <w:rFonts w:ascii="Aptos Narrow" w:eastAsia="Times New Roman" w:hAnsi="Aptos Narrow" w:cs="Times New Roman"/>
                <w:b/>
                <w:bCs/>
                <w:color w:val="000000"/>
                <w:lang w:eastAsia="pt-BR"/>
              </w:rPr>
            </w:pPr>
            <w:r w:rsidRPr="006D1A58">
              <w:rPr>
                <w:b/>
                <w:bCs/>
                <w:sz w:val="24"/>
                <w:szCs w:val="24"/>
              </w:rPr>
              <w:t>Descrição</w:t>
            </w:r>
          </w:p>
        </w:tc>
      </w:tr>
      <w:tr w:rsidR="006D1A58" w:rsidRPr="008B2204" w14:paraId="2DE9269B" w14:textId="77777777" w:rsidTr="00AE3B2E">
        <w:trPr>
          <w:trHeight w:val="870"/>
        </w:trPr>
        <w:tc>
          <w:tcPr>
            <w:tcW w:w="1559" w:type="dxa"/>
            <w:tcBorders>
              <w:top w:val="nil"/>
              <w:left w:val="single" w:sz="4" w:space="0" w:color="auto"/>
              <w:bottom w:val="single" w:sz="4" w:space="0" w:color="auto"/>
              <w:right w:val="single" w:sz="4" w:space="0" w:color="auto"/>
            </w:tcBorders>
            <w:vAlign w:val="center"/>
          </w:tcPr>
          <w:p w14:paraId="06D67343" w14:textId="56325DC0" w:rsidR="006D1A58" w:rsidRPr="004633EF" w:rsidRDefault="006D1A58" w:rsidP="004633EF">
            <w:pPr>
              <w:spacing w:before="60" w:after="60" w:line="276" w:lineRule="auto"/>
              <w:jc w:val="center"/>
              <w:rPr>
                <w:rFonts w:ascii="Aptos Narrow" w:eastAsia="Times New Roman" w:hAnsi="Aptos Narrow" w:cs="Times New Roman"/>
                <w:b/>
                <w:bCs/>
                <w:color w:val="000000"/>
                <w:lang w:eastAsia="pt-BR"/>
              </w:rPr>
            </w:pPr>
            <w:r w:rsidRPr="004633EF">
              <w:rPr>
                <w:b/>
                <w:bCs/>
                <w:sz w:val="24"/>
                <w:szCs w:val="24"/>
              </w:rPr>
              <w:t>Gravidade 1</w:t>
            </w:r>
          </w:p>
        </w:tc>
        <w:tc>
          <w:tcPr>
            <w:tcW w:w="8221" w:type="dxa"/>
            <w:tcBorders>
              <w:top w:val="single" w:sz="4" w:space="0" w:color="auto"/>
              <w:left w:val="nil"/>
              <w:bottom w:val="single" w:sz="4" w:space="0" w:color="auto"/>
              <w:right w:val="single" w:sz="4" w:space="0" w:color="auto"/>
            </w:tcBorders>
          </w:tcPr>
          <w:p w14:paraId="4EF42FF3" w14:textId="1EAE451E" w:rsidR="006D1A58" w:rsidRPr="008B2204" w:rsidRDefault="006D1A58" w:rsidP="006D1A58">
            <w:pPr>
              <w:spacing w:before="60" w:after="60" w:line="276" w:lineRule="auto"/>
              <w:rPr>
                <w:rFonts w:ascii="Aptos Narrow" w:eastAsia="Times New Roman" w:hAnsi="Aptos Narrow" w:cs="Times New Roman"/>
                <w:color w:val="000000"/>
                <w:lang w:eastAsia="pt-BR"/>
              </w:rPr>
            </w:pPr>
            <w:r w:rsidRPr="00DF2EC6">
              <w:rPr>
                <w:sz w:val="24"/>
                <w:szCs w:val="24"/>
              </w:rPr>
              <w:t xml:space="preserve">Sistema de negócios crítico inoperante: Negócios em risco. </w:t>
            </w:r>
            <w:r w:rsidRPr="004633EF">
              <w:rPr>
                <w:b/>
                <w:bCs/>
                <w:sz w:val="24"/>
                <w:szCs w:val="24"/>
              </w:rPr>
              <w:t>Perda total de uma aplicação ou solução crítica.</w:t>
            </w:r>
            <w:r w:rsidRPr="00DF2EC6">
              <w:rPr>
                <w:sz w:val="24"/>
                <w:szCs w:val="24"/>
              </w:rPr>
              <w:t xml:space="preserve">  Necessita de atenção imediata</w:t>
            </w:r>
            <w:r w:rsidR="004633EF">
              <w:rPr>
                <w:sz w:val="24"/>
                <w:szCs w:val="24"/>
              </w:rPr>
              <w:t>.</w:t>
            </w:r>
          </w:p>
        </w:tc>
      </w:tr>
      <w:tr w:rsidR="006D1A58" w:rsidRPr="008B2204" w14:paraId="7047BE95" w14:textId="77777777" w:rsidTr="00AE3B2E">
        <w:trPr>
          <w:trHeight w:val="870"/>
        </w:trPr>
        <w:tc>
          <w:tcPr>
            <w:tcW w:w="1559" w:type="dxa"/>
            <w:tcBorders>
              <w:top w:val="nil"/>
              <w:left w:val="single" w:sz="4" w:space="0" w:color="auto"/>
              <w:bottom w:val="single" w:sz="4" w:space="0" w:color="auto"/>
              <w:right w:val="single" w:sz="4" w:space="0" w:color="auto"/>
            </w:tcBorders>
            <w:vAlign w:val="center"/>
          </w:tcPr>
          <w:p w14:paraId="2B6B9059" w14:textId="53A5D7EC" w:rsidR="006D1A58" w:rsidRPr="004633EF" w:rsidRDefault="006D1A58" w:rsidP="004633EF">
            <w:pPr>
              <w:spacing w:before="60" w:after="60" w:line="276" w:lineRule="auto"/>
              <w:jc w:val="center"/>
              <w:rPr>
                <w:rFonts w:ascii="Aptos Narrow" w:eastAsia="Times New Roman" w:hAnsi="Aptos Narrow" w:cs="Times New Roman"/>
                <w:b/>
                <w:bCs/>
                <w:color w:val="000000"/>
                <w:lang w:eastAsia="pt-BR"/>
              </w:rPr>
            </w:pPr>
            <w:r w:rsidRPr="004633EF">
              <w:rPr>
                <w:b/>
                <w:bCs/>
                <w:sz w:val="24"/>
                <w:szCs w:val="24"/>
              </w:rPr>
              <w:t>Gravidade A</w:t>
            </w:r>
          </w:p>
        </w:tc>
        <w:tc>
          <w:tcPr>
            <w:tcW w:w="8221" w:type="dxa"/>
            <w:tcBorders>
              <w:top w:val="single" w:sz="4" w:space="0" w:color="auto"/>
              <w:left w:val="nil"/>
              <w:bottom w:val="single" w:sz="4" w:space="0" w:color="auto"/>
              <w:right w:val="single" w:sz="4" w:space="0" w:color="auto"/>
            </w:tcBorders>
          </w:tcPr>
          <w:p w14:paraId="4F413380" w14:textId="3B518B9B" w:rsidR="006D1A58" w:rsidRPr="008B2204" w:rsidRDefault="006D1A58" w:rsidP="006D1A58">
            <w:pPr>
              <w:spacing w:before="60" w:after="60" w:line="276" w:lineRule="auto"/>
              <w:rPr>
                <w:rFonts w:ascii="Aptos Narrow" w:eastAsia="Times New Roman" w:hAnsi="Aptos Narrow" w:cs="Times New Roman"/>
                <w:color w:val="000000"/>
                <w:lang w:eastAsia="pt-BR"/>
              </w:rPr>
            </w:pPr>
            <w:r w:rsidRPr="00F740D3">
              <w:rPr>
                <w:sz w:val="24"/>
                <w:szCs w:val="24"/>
              </w:rPr>
              <w:t xml:space="preserve">Sistema de negócios crítico em degradação: </w:t>
            </w:r>
            <w:r w:rsidRPr="004633EF">
              <w:rPr>
                <w:b/>
                <w:bCs/>
                <w:sz w:val="24"/>
                <w:szCs w:val="24"/>
              </w:rPr>
              <w:t>Perda ou degradação significativa dos serviços</w:t>
            </w:r>
            <w:r w:rsidR="004633EF">
              <w:rPr>
                <w:sz w:val="24"/>
                <w:szCs w:val="24"/>
              </w:rPr>
              <w:t>.</w:t>
            </w:r>
            <w:r w:rsidRPr="00F740D3">
              <w:rPr>
                <w:sz w:val="24"/>
                <w:szCs w:val="24"/>
              </w:rPr>
              <w:t xml:space="preserve"> Necessita de atenção dentro de uma hora</w:t>
            </w:r>
            <w:r w:rsidR="004633EF">
              <w:rPr>
                <w:sz w:val="24"/>
                <w:szCs w:val="24"/>
              </w:rPr>
              <w:t>.</w:t>
            </w:r>
          </w:p>
        </w:tc>
      </w:tr>
      <w:tr w:rsidR="006D1A58" w:rsidRPr="008B2204" w14:paraId="2C0C00E4" w14:textId="77777777" w:rsidTr="00AE3B2E">
        <w:trPr>
          <w:trHeight w:val="580"/>
        </w:trPr>
        <w:tc>
          <w:tcPr>
            <w:tcW w:w="1559" w:type="dxa"/>
            <w:tcBorders>
              <w:top w:val="nil"/>
              <w:left w:val="single" w:sz="4" w:space="0" w:color="auto"/>
              <w:bottom w:val="single" w:sz="4" w:space="0" w:color="auto"/>
              <w:right w:val="single" w:sz="4" w:space="0" w:color="auto"/>
            </w:tcBorders>
            <w:vAlign w:val="center"/>
          </w:tcPr>
          <w:p w14:paraId="52EDFD9A" w14:textId="1C596D67" w:rsidR="006D1A58" w:rsidRPr="004633EF" w:rsidRDefault="006D1A58" w:rsidP="004633EF">
            <w:pPr>
              <w:spacing w:before="60" w:after="60" w:line="276" w:lineRule="auto"/>
              <w:jc w:val="center"/>
              <w:rPr>
                <w:rFonts w:ascii="Aptos Narrow" w:eastAsia="Times New Roman" w:hAnsi="Aptos Narrow" w:cs="Times New Roman"/>
                <w:b/>
                <w:bCs/>
                <w:color w:val="000000"/>
                <w:lang w:eastAsia="pt-BR"/>
              </w:rPr>
            </w:pPr>
            <w:r w:rsidRPr="004633EF">
              <w:rPr>
                <w:b/>
                <w:bCs/>
                <w:sz w:val="24"/>
                <w:szCs w:val="24"/>
              </w:rPr>
              <w:t>Gravidade B</w:t>
            </w:r>
          </w:p>
        </w:tc>
        <w:tc>
          <w:tcPr>
            <w:tcW w:w="8221" w:type="dxa"/>
            <w:tcBorders>
              <w:top w:val="single" w:sz="4" w:space="0" w:color="auto"/>
              <w:left w:val="nil"/>
              <w:bottom w:val="single" w:sz="4" w:space="0" w:color="auto"/>
              <w:right w:val="single" w:sz="4" w:space="0" w:color="auto"/>
            </w:tcBorders>
          </w:tcPr>
          <w:p w14:paraId="5205DB07" w14:textId="1C7E6607" w:rsidR="006D1A58" w:rsidRPr="004633EF" w:rsidRDefault="006D1A58" w:rsidP="004633EF">
            <w:pPr>
              <w:pStyle w:val="1P"/>
              <w:spacing w:before="60" w:line="276" w:lineRule="auto"/>
              <w:rPr>
                <w:rFonts w:ascii="Aptos Narrow" w:eastAsia="Times New Roman" w:hAnsi="Aptos Narrow" w:cs="Times New Roman"/>
                <w:b w:val="0"/>
                <w:bCs w:val="0"/>
                <w:color w:val="000000"/>
                <w:lang w:eastAsia="pt-BR"/>
              </w:rPr>
            </w:pPr>
            <w:r w:rsidRPr="004633EF">
              <w:rPr>
                <w:b w:val="0"/>
                <w:bCs w:val="0"/>
                <w:sz w:val="24"/>
                <w:szCs w:val="24"/>
              </w:rPr>
              <w:t xml:space="preserve">Impacto moderado nos negócios: </w:t>
            </w:r>
            <w:r w:rsidRPr="004633EF">
              <w:rPr>
                <w:sz w:val="24"/>
                <w:szCs w:val="24"/>
              </w:rPr>
              <w:t>Perda ou degradação moderada dos serviços</w:t>
            </w:r>
            <w:r w:rsidRPr="004633EF">
              <w:rPr>
                <w:b w:val="0"/>
                <w:bCs w:val="0"/>
                <w:sz w:val="24"/>
                <w:szCs w:val="24"/>
              </w:rPr>
              <w:t>, mas o trabalho pode razoavelmente continuar de maneira prejudicada</w:t>
            </w:r>
            <w:r w:rsidR="004633EF" w:rsidRPr="004633EF">
              <w:rPr>
                <w:b w:val="0"/>
                <w:bCs w:val="0"/>
                <w:sz w:val="24"/>
                <w:szCs w:val="24"/>
              </w:rPr>
              <w:t xml:space="preserve">. </w:t>
            </w:r>
            <w:r w:rsidRPr="004633EF">
              <w:rPr>
                <w:b w:val="0"/>
                <w:bCs w:val="0"/>
                <w:sz w:val="24"/>
                <w:szCs w:val="24"/>
              </w:rPr>
              <w:t>Necessita de atenção dentro de duas horas comerciais</w:t>
            </w:r>
            <w:r w:rsidR="004633EF" w:rsidRPr="004633EF">
              <w:rPr>
                <w:b w:val="0"/>
                <w:bCs w:val="0"/>
                <w:sz w:val="24"/>
                <w:szCs w:val="24"/>
              </w:rPr>
              <w:t>.</w:t>
            </w:r>
          </w:p>
        </w:tc>
      </w:tr>
      <w:tr w:rsidR="006D1A58" w:rsidRPr="008B2204" w14:paraId="1AFE1920" w14:textId="77777777" w:rsidTr="00AE3B2E">
        <w:trPr>
          <w:trHeight w:val="580"/>
        </w:trPr>
        <w:tc>
          <w:tcPr>
            <w:tcW w:w="1559" w:type="dxa"/>
            <w:tcBorders>
              <w:top w:val="nil"/>
              <w:left w:val="single" w:sz="4" w:space="0" w:color="auto"/>
              <w:bottom w:val="single" w:sz="4" w:space="0" w:color="auto"/>
              <w:right w:val="single" w:sz="4" w:space="0" w:color="auto"/>
            </w:tcBorders>
            <w:vAlign w:val="center"/>
          </w:tcPr>
          <w:p w14:paraId="051DDEDB" w14:textId="2DC6CBC8" w:rsidR="006D1A58" w:rsidRPr="004633EF" w:rsidRDefault="006D1A58" w:rsidP="004633EF">
            <w:pPr>
              <w:spacing w:before="60" w:after="60" w:line="276" w:lineRule="auto"/>
              <w:jc w:val="center"/>
              <w:rPr>
                <w:rFonts w:ascii="Aptos Narrow" w:eastAsia="Times New Roman" w:hAnsi="Aptos Narrow" w:cs="Times New Roman"/>
                <w:b/>
                <w:bCs/>
                <w:color w:val="000000"/>
                <w:lang w:eastAsia="pt-BR"/>
              </w:rPr>
            </w:pPr>
            <w:r w:rsidRPr="004633EF">
              <w:rPr>
                <w:b/>
                <w:bCs/>
                <w:sz w:val="24"/>
                <w:szCs w:val="24"/>
              </w:rPr>
              <w:t>Gravidade C</w:t>
            </w:r>
          </w:p>
        </w:tc>
        <w:tc>
          <w:tcPr>
            <w:tcW w:w="8221" w:type="dxa"/>
            <w:tcBorders>
              <w:top w:val="single" w:sz="4" w:space="0" w:color="auto"/>
              <w:left w:val="nil"/>
              <w:bottom w:val="single" w:sz="4" w:space="0" w:color="auto"/>
              <w:right w:val="single" w:sz="4" w:space="0" w:color="auto"/>
            </w:tcBorders>
          </w:tcPr>
          <w:p w14:paraId="0715388C" w14:textId="6C5C3FFF" w:rsidR="006D1A58" w:rsidRPr="008B2204" w:rsidRDefault="006D1A58" w:rsidP="004633EF">
            <w:pPr>
              <w:pStyle w:val="1P"/>
              <w:spacing w:before="60" w:line="276" w:lineRule="auto"/>
              <w:rPr>
                <w:rFonts w:ascii="Aptos Narrow" w:eastAsia="Times New Roman" w:hAnsi="Aptos Narrow" w:cs="Times New Roman"/>
                <w:color w:val="000000"/>
                <w:lang w:eastAsia="pt-BR"/>
              </w:rPr>
            </w:pPr>
            <w:r w:rsidRPr="004633EF">
              <w:rPr>
                <w:b w:val="0"/>
                <w:bCs w:val="0"/>
                <w:sz w:val="24"/>
                <w:szCs w:val="24"/>
              </w:rPr>
              <w:t xml:space="preserve">Menor impacto nos negócios: </w:t>
            </w:r>
            <w:r w:rsidRPr="004633EF">
              <w:rPr>
                <w:sz w:val="24"/>
                <w:szCs w:val="24"/>
              </w:rPr>
              <w:t>Funcionamento de forma substancial, com pouco ou nenhum impedimento dos serviços</w:t>
            </w:r>
            <w:r w:rsidR="004633EF">
              <w:rPr>
                <w:b w:val="0"/>
                <w:bCs w:val="0"/>
                <w:sz w:val="24"/>
                <w:szCs w:val="24"/>
              </w:rPr>
              <w:t xml:space="preserve">. </w:t>
            </w:r>
            <w:r w:rsidRPr="004633EF">
              <w:rPr>
                <w:b w:val="0"/>
                <w:bCs w:val="0"/>
                <w:sz w:val="24"/>
                <w:szCs w:val="24"/>
              </w:rPr>
              <w:t>Necessita de atenção dentro de quatro horas comerciais</w:t>
            </w:r>
            <w:r w:rsidR="004633EF">
              <w:rPr>
                <w:b w:val="0"/>
                <w:bCs w:val="0"/>
                <w:sz w:val="24"/>
                <w:szCs w:val="24"/>
              </w:rPr>
              <w:t>.</w:t>
            </w:r>
          </w:p>
        </w:tc>
      </w:tr>
    </w:tbl>
    <w:p w14:paraId="400ED79F" w14:textId="77777777" w:rsidR="00B55F7D" w:rsidRDefault="00B55F7D" w:rsidP="002F33BA">
      <w:pPr>
        <w:pStyle w:val="1P"/>
        <w:spacing w:before="60" w:line="276" w:lineRule="auto"/>
        <w:rPr>
          <w:sz w:val="24"/>
          <w:szCs w:val="24"/>
        </w:rPr>
      </w:pPr>
    </w:p>
    <w:p w14:paraId="43B2C3D3" w14:textId="504069C9" w:rsidR="00987FAA" w:rsidRDefault="00987FAA" w:rsidP="003E52BC">
      <w:pPr>
        <w:pStyle w:val="1P"/>
        <w:numPr>
          <w:ilvl w:val="0"/>
          <w:numId w:val="3"/>
        </w:numPr>
        <w:spacing w:before="60" w:line="276" w:lineRule="auto"/>
        <w:ind w:left="426" w:hanging="426"/>
        <w:rPr>
          <w:sz w:val="24"/>
          <w:szCs w:val="24"/>
        </w:rPr>
      </w:pPr>
      <w:r>
        <w:rPr>
          <w:sz w:val="24"/>
          <w:szCs w:val="24"/>
        </w:rPr>
        <w:t xml:space="preserve">PRAZOS </w:t>
      </w:r>
      <w:r w:rsidR="005F30EA">
        <w:rPr>
          <w:sz w:val="24"/>
          <w:szCs w:val="24"/>
        </w:rPr>
        <w:t>ESTIMADOS</w:t>
      </w:r>
      <w:r>
        <w:rPr>
          <w:sz w:val="24"/>
          <w:szCs w:val="24"/>
        </w:rPr>
        <w:t xml:space="preserve"> DE ATENDIMENTO</w:t>
      </w:r>
    </w:p>
    <w:p w14:paraId="1680A3BD" w14:textId="77777777" w:rsidR="00FB5469" w:rsidRDefault="003D6AA7" w:rsidP="00FB5469">
      <w:pPr>
        <w:pStyle w:val="PargrafodaLista"/>
        <w:numPr>
          <w:ilvl w:val="1"/>
          <w:numId w:val="2"/>
        </w:numPr>
        <w:spacing w:before="60" w:after="60" w:line="276" w:lineRule="auto"/>
        <w:ind w:left="992" w:hanging="566"/>
        <w:rPr>
          <w:rFonts w:asciiTheme="minorHAnsi" w:eastAsiaTheme="minorHAnsi" w:hAnsiTheme="minorHAnsi" w:cstheme="minorBidi"/>
          <w:sz w:val="24"/>
          <w:szCs w:val="24"/>
          <w:lang w:val="pt-BR"/>
        </w:rPr>
      </w:pPr>
      <w:r w:rsidRPr="003E52BC">
        <w:rPr>
          <w:rFonts w:asciiTheme="minorHAnsi" w:eastAsiaTheme="minorHAnsi" w:hAnsiTheme="minorHAnsi" w:cstheme="minorBidi"/>
          <w:sz w:val="24"/>
          <w:szCs w:val="24"/>
          <w:lang w:val="pt-BR"/>
        </w:rPr>
        <w:t xml:space="preserve">A contagem dos prazos é iniciada a partir do registro do chamado no sistema da </w:t>
      </w:r>
      <w:r w:rsidRPr="003E52BC">
        <w:rPr>
          <w:rFonts w:asciiTheme="minorHAnsi" w:eastAsiaTheme="minorHAnsi" w:hAnsiTheme="minorHAnsi" w:cstheme="minorBidi"/>
          <w:b/>
          <w:bCs/>
          <w:sz w:val="24"/>
          <w:szCs w:val="24"/>
          <w:lang w:val="pt-BR"/>
        </w:rPr>
        <w:t>CONTRATADA</w:t>
      </w:r>
      <w:r w:rsidRPr="003E52BC">
        <w:rPr>
          <w:rFonts w:asciiTheme="minorHAnsi" w:eastAsiaTheme="minorHAnsi" w:hAnsiTheme="minorHAnsi" w:cstheme="minorBidi"/>
          <w:sz w:val="24"/>
          <w:szCs w:val="24"/>
          <w:lang w:val="pt-BR"/>
        </w:rPr>
        <w:t xml:space="preserve">, após validação da Central de Atendimento do </w:t>
      </w:r>
      <w:r w:rsidR="00BD6937" w:rsidRPr="003E52BC">
        <w:rPr>
          <w:rFonts w:asciiTheme="minorHAnsi" w:eastAsiaTheme="minorHAnsi" w:hAnsiTheme="minorHAnsi" w:cstheme="minorBidi"/>
          <w:b/>
          <w:bCs/>
          <w:sz w:val="24"/>
          <w:szCs w:val="24"/>
          <w:lang w:val="pt-BR"/>
        </w:rPr>
        <w:t>CONTRATANTE</w:t>
      </w:r>
      <w:r w:rsidRPr="003E52BC">
        <w:rPr>
          <w:rFonts w:asciiTheme="minorHAnsi" w:eastAsiaTheme="minorHAnsi" w:hAnsiTheme="minorHAnsi" w:cstheme="minorBidi"/>
          <w:sz w:val="24"/>
          <w:szCs w:val="24"/>
          <w:lang w:val="pt-BR"/>
        </w:rPr>
        <w:t>.</w:t>
      </w:r>
    </w:p>
    <w:p w14:paraId="2110CAD7" w14:textId="148C5D9A" w:rsidR="00FB5469" w:rsidRPr="00FB5469" w:rsidRDefault="00FB5469" w:rsidP="00FB5469">
      <w:pPr>
        <w:pStyle w:val="PargrafodaLista"/>
        <w:numPr>
          <w:ilvl w:val="2"/>
          <w:numId w:val="2"/>
        </w:numPr>
        <w:spacing w:before="60" w:after="60" w:line="276" w:lineRule="auto"/>
        <w:ind w:left="1701"/>
        <w:rPr>
          <w:rFonts w:asciiTheme="minorHAnsi" w:eastAsiaTheme="minorHAnsi" w:hAnsiTheme="minorHAnsi" w:cstheme="minorBidi"/>
          <w:sz w:val="24"/>
          <w:szCs w:val="24"/>
          <w:lang w:val="pt-BR"/>
        </w:rPr>
      </w:pPr>
      <w:r w:rsidRPr="00FB5469">
        <w:rPr>
          <w:rFonts w:asciiTheme="minorHAnsi" w:eastAsiaTheme="minorHAnsi" w:hAnsiTheme="minorHAnsi" w:cstheme="minorBidi"/>
          <w:sz w:val="24"/>
          <w:szCs w:val="24"/>
          <w:lang w:val="pt-BR"/>
        </w:rPr>
        <w:t>Resposta a incidentes Pacote Básico</w:t>
      </w:r>
      <w:r w:rsidR="00EE3384">
        <w:rPr>
          <w:rFonts w:asciiTheme="minorHAnsi" w:eastAsiaTheme="minorHAnsi" w:hAnsiTheme="minorHAnsi" w:cstheme="minorBidi"/>
          <w:sz w:val="24"/>
          <w:szCs w:val="24"/>
          <w:lang w:val="pt-BR"/>
        </w:rPr>
        <w:t>:</w:t>
      </w:r>
    </w:p>
    <w:tbl>
      <w:tblPr>
        <w:tblStyle w:val="TableNormal4"/>
        <w:tblW w:w="0" w:type="auto"/>
        <w:tblInd w:w="715" w:type="dxa"/>
        <w:tblLayout w:type="fixed"/>
        <w:tblLook w:val="0620" w:firstRow="1" w:lastRow="0" w:firstColumn="0" w:lastColumn="0" w:noHBand="1" w:noVBand="1"/>
      </w:tblPr>
      <w:tblGrid>
        <w:gridCol w:w="3632"/>
        <w:gridCol w:w="2920"/>
        <w:gridCol w:w="2824"/>
      </w:tblGrid>
      <w:tr w:rsidR="00FB5469" w:rsidRPr="00FB5469" w14:paraId="6C634F52" w14:textId="77777777">
        <w:trPr>
          <w:trHeight w:val="616"/>
        </w:trPr>
        <w:tc>
          <w:tcPr>
            <w:tcW w:w="3632" w:type="dxa"/>
            <w:tcBorders>
              <w:bottom w:val="single" w:sz="4" w:space="0" w:color="000000"/>
            </w:tcBorders>
            <w:shd w:val="clear" w:color="auto" w:fill="008900"/>
          </w:tcPr>
          <w:p w14:paraId="393C410E" w14:textId="77777777" w:rsidR="00FB5469" w:rsidRPr="00FB5469" w:rsidRDefault="00FB5469" w:rsidP="00FB5469">
            <w:pPr>
              <w:spacing w:before="54"/>
              <w:ind w:left="158"/>
              <w:rPr>
                <w:rFonts w:ascii="Arial" w:eastAsia="Arial" w:hAnsi="Arial" w:cs="Arial"/>
                <w:sz w:val="18"/>
                <w:szCs w:val="24"/>
                <w:lang w:val="pt-PT"/>
              </w:rPr>
            </w:pPr>
            <w:r w:rsidRPr="00FB5469">
              <w:rPr>
                <w:rFonts w:ascii="Arial" w:eastAsia="Arial" w:hAnsi="Arial" w:cs="Arial"/>
                <w:color w:val="FFFFFF"/>
                <w:sz w:val="18"/>
                <w:szCs w:val="24"/>
                <w:lang w:val="pt-PT"/>
              </w:rPr>
              <w:t>Gravidade</w:t>
            </w:r>
            <w:r w:rsidRPr="00FB5469">
              <w:rPr>
                <w:rFonts w:ascii="Arial" w:eastAsia="Arial" w:hAnsi="Arial" w:cs="Arial"/>
                <w:color w:val="FFFFFF"/>
                <w:spacing w:val="-4"/>
                <w:sz w:val="18"/>
                <w:szCs w:val="24"/>
                <w:lang w:val="pt-PT"/>
              </w:rPr>
              <w:t xml:space="preserve"> </w:t>
            </w:r>
            <w:r w:rsidRPr="00FB5469">
              <w:rPr>
                <w:rFonts w:ascii="Arial" w:eastAsia="Arial" w:hAnsi="Arial" w:cs="Arial"/>
                <w:color w:val="FFFFFF"/>
                <w:sz w:val="18"/>
                <w:szCs w:val="24"/>
                <w:lang w:val="pt-PT"/>
              </w:rPr>
              <w:t>e</w:t>
            </w:r>
            <w:r w:rsidRPr="00FB5469">
              <w:rPr>
                <w:rFonts w:ascii="Arial" w:eastAsia="Arial" w:hAnsi="Arial" w:cs="Arial"/>
                <w:color w:val="FFFFFF"/>
                <w:spacing w:val="-5"/>
                <w:sz w:val="18"/>
                <w:szCs w:val="24"/>
                <w:lang w:val="pt-PT"/>
              </w:rPr>
              <w:t xml:space="preserve"> </w:t>
            </w:r>
            <w:r w:rsidRPr="00FB5469">
              <w:rPr>
                <w:rFonts w:ascii="Arial" w:eastAsia="Arial" w:hAnsi="Arial" w:cs="Arial"/>
                <w:color w:val="FFFFFF"/>
                <w:spacing w:val="-2"/>
                <w:sz w:val="18"/>
                <w:szCs w:val="24"/>
                <w:lang w:val="pt-PT"/>
              </w:rPr>
              <w:t>situação</w:t>
            </w:r>
          </w:p>
        </w:tc>
        <w:tc>
          <w:tcPr>
            <w:tcW w:w="2920" w:type="dxa"/>
            <w:tcBorders>
              <w:bottom w:val="single" w:sz="4" w:space="0" w:color="000000"/>
            </w:tcBorders>
            <w:shd w:val="clear" w:color="auto" w:fill="008900"/>
          </w:tcPr>
          <w:p w14:paraId="14743626" w14:textId="77777777" w:rsidR="00FB5469" w:rsidRPr="00FB5469" w:rsidRDefault="00FB5469" w:rsidP="00FB5469">
            <w:pPr>
              <w:spacing w:before="54"/>
              <w:ind w:left="604"/>
              <w:rPr>
                <w:rFonts w:ascii="Arial" w:eastAsia="Arial" w:hAnsi="Arial" w:cs="Arial"/>
                <w:sz w:val="18"/>
                <w:szCs w:val="24"/>
                <w:lang w:val="pt-PT"/>
              </w:rPr>
            </w:pPr>
            <w:r w:rsidRPr="00FB5469">
              <w:rPr>
                <w:rFonts w:ascii="Arial" w:eastAsia="Arial" w:hAnsi="Arial" w:cs="Arial"/>
                <w:color w:val="FFFFFF"/>
                <w:sz w:val="18"/>
                <w:szCs w:val="24"/>
                <w:lang w:val="pt-PT"/>
              </w:rPr>
              <w:t>Nossa</w:t>
            </w:r>
            <w:r w:rsidRPr="00FB5469">
              <w:rPr>
                <w:rFonts w:ascii="Arial" w:eastAsia="Arial" w:hAnsi="Arial" w:cs="Arial"/>
                <w:color w:val="FFFFFF"/>
                <w:spacing w:val="-6"/>
                <w:sz w:val="18"/>
                <w:szCs w:val="24"/>
                <w:lang w:val="pt-PT"/>
              </w:rPr>
              <w:t xml:space="preserve"> </w:t>
            </w:r>
            <w:r w:rsidRPr="00FB5469">
              <w:rPr>
                <w:rFonts w:ascii="Arial" w:eastAsia="Arial" w:hAnsi="Arial" w:cs="Arial"/>
                <w:color w:val="FFFFFF"/>
                <w:sz w:val="18"/>
                <w:szCs w:val="24"/>
                <w:lang w:val="pt-PT"/>
              </w:rPr>
              <w:t>resposta</w:t>
            </w:r>
            <w:r w:rsidRPr="00FB5469">
              <w:rPr>
                <w:rFonts w:ascii="Arial" w:eastAsia="Arial" w:hAnsi="Arial" w:cs="Arial"/>
                <w:color w:val="FFFFFF"/>
                <w:spacing w:val="-5"/>
                <w:sz w:val="18"/>
                <w:szCs w:val="24"/>
                <w:lang w:val="pt-PT"/>
              </w:rPr>
              <w:t xml:space="preserve"> </w:t>
            </w:r>
            <w:r w:rsidRPr="00FB5469">
              <w:rPr>
                <w:rFonts w:ascii="Arial" w:eastAsia="Arial" w:hAnsi="Arial" w:cs="Arial"/>
                <w:color w:val="FFFFFF"/>
                <w:spacing w:val="-2"/>
                <w:sz w:val="18"/>
                <w:szCs w:val="24"/>
                <w:lang w:val="pt-PT"/>
              </w:rPr>
              <w:t>esperada (tempos são estimados)</w:t>
            </w:r>
          </w:p>
        </w:tc>
        <w:tc>
          <w:tcPr>
            <w:tcW w:w="2824" w:type="dxa"/>
            <w:tcBorders>
              <w:bottom w:val="single" w:sz="4" w:space="0" w:color="000000"/>
            </w:tcBorders>
            <w:shd w:val="clear" w:color="auto" w:fill="008900"/>
          </w:tcPr>
          <w:p w14:paraId="53DD506D" w14:textId="77777777" w:rsidR="00FB5469" w:rsidRPr="00FB5469" w:rsidRDefault="00FB5469" w:rsidP="00FB5469">
            <w:pPr>
              <w:spacing w:before="54"/>
              <w:ind w:left="576"/>
              <w:rPr>
                <w:rFonts w:ascii="Arial" w:eastAsia="Arial" w:hAnsi="Arial" w:cs="Arial"/>
                <w:sz w:val="18"/>
                <w:szCs w:val="24"/>
                <w:lang w:val="pt-PT"/>
              </w:rPr>
            </w:pPr>
            <w:r w:rsidRPr="00FB5469">
              <w:rPr>
                <w:rFonts w:ascii="Arial" w:eastAsia="Arial" w:hAnsi="Arial" w:cs="Arial"/>
                <w:color w:val="FFFFFF"/>
                <w:sz w:val="18"/>
                <w:szCs w:val="24"/>
                <w:lang w:val="pt-PT"/>
              </w:rPr>
              <w:t>Sua</w:t>
            </w:r>
            <w:r w:rsidRPr="00FB5469">
              <w:rPr>
                <w:rFonts w:ascii="Arial" w:eastAsia="Arial" w:hAnsi="Arial" w:cs="Arial"/>
                <w:color w:val="FFFFFF"/>
                <w:spacing w:val="-5"/>
                <w:sz w:val="18"/>
                <w:szCs w:val="24"/>
                <w:lang w:val="pt-PT"/>
              </w:rPr>
              <w:t xml:space="preserve"> </w:t>
            </w:r>
            <w:r w:rsidRPr="00FB5469">
              <w:rPr>
                <w:rFonts w:ascii="Arial" w:eastAsia="Arial" w:hAnsi="Arial" w:cs="Arial"/>
                <w:color w:val="FFFFFF"/>
                <w:sz w:val="18"/>
                <w:szCs w:val="24"/>
                <w:lang w:val="pt-PT"/>
              </w:rPr>
              <w:t>resposta</w:t>
            </w:r>
            <w:r w:rsidRPr="00FB5469">
              <w:rPr>
                <w:rFonts w:ascii="Arial" w:eastAsia="Arial" w:hAnsi="Arial" w:cs="Arial"/>
                <w:color w:val="FFFFFF"/>
                <w:spacing w:val="-6"/>
                <w:sz w:val="18"/>
                <w:szCs w:val="24"/>
                <w:lang w:val="pt-PT"/>
              </w:rPr>
              <w:t xml:space="preserve"> </w:t>
            </w:r>
            <w:r w:rsidRPr="00FB5469">
              <w:rPr>
                <w:rFonts w:ascii="Arial" w:eastAsia="Arial" w:hAnsi="Arial" w:cs="Arial"/>
                <w:color w:val="FFFFFF"/>
                <w:spacing w:val="-2"/>
                <w:sz w:val="18"/>
                <w:szCs w:val="24"/>
                <w:lang w:val="pt-PT"/>
              </w:rPr>
              <w:t>esperada</w:t>
            </w:r>
          </w:p>
        </w:tc>
      </w:tr>
      <w:tr w:rsidR="00FB5469" w:rsidRPr="00FB5469" w14:paraId="129BF8D0" w14:textId="77777777">
        <w:trPr>
          <w:trHeight w:val="3569"/>
        </w:trPr>
        <w:tc>
          <w:tcPr>
            <w:tcW w:w="3632" w:type="dxa"/>
            <w:tcBorders>
              <w:top w:val="single" w:sz="4" w:space="0" w:color="000000"/>
              <w:bottom w:val="single" w:sz="4" w:space="0" w:color="000000"/>
            </w:tcBorders>
          </w:tcPr>
          <w:p w14:paraId="38E6E1F1" w14:textId="77777777" w:rsidR="00FB5469" w:rsidRPr="00FB5469" w:rsidRDefault="00FB5469" w:rsidP="00FB5469">
            <w:pPr>
              <w:spacing w:before="127"/>
              <w:ind w:left="158"/>
              <w:rPr>
                <w:rFonts w:ascii="Arial" w:eastAsia="Arial" w:hAnsi="Arial" w:cs="Arial"/>
                <w:b/>
                <w:sz w:val="18"/>
                <w:szCs w:val="24"/>
                <w:lang w:val="pt-PT"/>
              </w:rPr>
            </w:pPr>
            <w:r w:rsidRPr="00FB5469">
              <w:rPr>
                <w:rFonts w:ascii="Arial" w:eastAsia="Arial" w:hAnsi="Arial" w:cs="Arial"/>
                <w:b/>
                <w:color w:val="252525"/>
                <w:sz w:val="18"/>
                <w:szCs w:val="24"/>
                <w:lang w:val="pt-PT"/>
              </w:rPr>
              <w:lastRenderedPageBreak/>
              <w:t>Gravidade</w:t>
            </w:r>
            <w:r w:rsidRPr="00FB5469">
              <w:rPr>
                <w:rFonts w:ascii="Arial" w:eastAsia="Arial" w:hAnsi="Arial" w:cs="Arial"/>
                <w:b/>
                <w:color w:val="252525"/>
                <w:spacing w:val="-8"/>
                <w:sz w:val="18"/>
                <w:szCs w:val="24"/>
                <w:lang w:val="pt-PT"/>
              </w:rPr>
              <w:t xml:space="preserve"> </w:t>
            </w:r>
            <w:r w:rsidRPr="00FB5469">
              <w:rPr>
                <w:rFonts w:ascii="Arial" w:eastAsia="Arial" w:hAnsi="Arial" w:cs="Arial"/>
                <w:b/>
                <w:color w:val="252525"/>
                <w:spacing w:val="-10"/>
                <w:sz w:val="18"/>
                <w:szCs w:val="24"/>
                <w:lang w:val="pt-PT"/>
              </w:rPr>
              <w:t>1</w:t>
            </w:r>
          </w:p>
          <w:p w14:paraId="0C76BCC9" w14:textId="77777777" w:rsidR="00FB5469" w:rsidRPr="00FB5469" w:rsidRDefault="00FB5469" w:rsidP="00805360">
            <w:pPr>
              <w:numPr>
                <w:ilvl w:val="0"/>
                <w:numId w:val="19"/>
              </w:numPr>
              <w:tabs>
                <w:tab w:val="left" w:pos="272"/>
              </w:tabs>
              <w:spacing w:before="112"/>
              <w:ind w:left="272" w:hanging="114"/>
              <w:rPr>
                <w:rFonts w:ascii="Arial" w:eastAsia="Arial" w:hAnsi="Arial" w:cs="Arial"/>
                <w:sz w:val="18"/>
                <w:szCs w:val="24"/>
                <w:lang w:val="pt-PT"/>
              </w:rPr>
            </w:pPr>
            <w:r w:rsidRPr="00FB5469">
              <w:rPr>
                <w:rFonts w:ascii="Arial" w:eastAsia="Arial" w:hAnsi="Arial" w:cs="Arial"/>
                <w:color w:val="252525"/>
                <w:sz w:val="18"/>
                <w:szCs w:val="24"/>
                <w:lang w:val="pt-PT"/>
              </w:rPr>
              <w:t>Sistema</w:t>
            </w:r>
            <w:r w:rsidRPr="00FB5469">
              <w:rPr>
                <w:rFonts w:ascii="Arial" w:eastAsia="Arial" w:hAnsi="Arial" w:cs="Arial"/>
                <w:color w:val="252525"/>
                <w:spacing w:val="-7"/>
                <w:sz w:val="18"/>
                <w:szCs w:val="24"/>
                <w:lang w:val="pt-PT"/>
              </w:rPr>
              <w:t xml:space="preserve"> </w:t>
            </w:r>
            <w:r w:rsidRPr="00FB5469">
              <w:rPr>
                <w:rFonts w:ascii="Arial" w:eastAsia="Arial" w:hAnsi="Arial" w:cs="Arial"/>
                <w:color w:val="252525"/>
                <w:sz w:val="18"/>
                <w:szCs w:val="24"/>
                <w:lang w:val="pt-PT"/>
              </w:rPr>
              <w:t>de</w:t>
            </w:r>
            <w:r w:rsidRPr="00FB5469">
              <w:rPr>
                <w:rFonts w:ascii="Arial" w:eastAsia="Arial" w:hAnsi="Arial" w:cs="Arial"/>
                <w:color w:val="252525"/>
                <w:spacing w:val="-4"/>
                <w:sz w:val="18"/>
                <w:szCs w:val="24"/>
                <w:lang w:val="pt-PT"/>
              </w:rPr>
              <w:t xml:space="preserve"> </w:t>
            </w:r>
            <w:r w:rsidRPr="00FB5469">
              <w:rPr>
                <w:rFonts w:ascii="Arial" w:eastAsia="Arial" w:hAnsi="Arial" w:cs="Arial"/>
                <w:color w:val="252525"/>
                <w:sz w:val="18"/>
                <w:szCs w:val="24"/>
                <w:lang w:val="pt-PT"/>
              </w:rPr>
              <w:t>negócios</w:t>
            </w:r>
            <w:r w:rsidRPr="00FB5469">
              <w:rPr>
                <w:rFonts w:ascii="Arial" w:eastAsia="Arial" w:hAnsi="Arial" w:cs="Arial"/>
                <w:color w:val="252525"/>
                <w:spacing w:val="-6"/>
                <w:sz w:val="18"/>
                <w:szCs w:val="24"/>
                <w:lang w:val="pt-PT"/>
              </w:rPr>
              <w:t xml:space="preserve"> </w:t>
            </w:r>
            <w:r w:rsidRPr="00FB5469">
              <w:rPr>
                <w:rFonts w:ascii="Arial" w:eastAsia="Arial" w:hAnsi="Arial" w:cs="Arial"/>
                <w:color w:val="252525"/>
                <w:sz w:val="18"/>
                <w:szCs w:val="24"/>
                <w:lang w:val="pt-PT"/>
              </w:rPr>
              <w:t>crítico</w:t>
            </w:r>
            <w:r w:rsidRPr="00FB5469">
              <w:rPr>
                <w:rFonts w:ascii="Arial" w:eastAsia="Arial" w:hAnsi="Arial" w:cs="Arial"/>
                <w:color w:val="252525"/>
                <w:spacing w:val="-4"/>
                <w:sz w:val="18"/>
                <w:szCs w:val="24"/>
                <w:lang w:val="pt-PT"/>
              </w:rPr>
              <w:t xml:space="preserve"> </w:t>
            </w:r>
            <w:r w:rsidRPr="00FB5469">
              <w:rPr>
                <w:rFonts w:ascii="Arial" w:eastAsia="Arial" w:hAnsi="Arial" w:cs="Arial"/>
                <w:color w:val="252525"/>
                <w:spacing w:val="-2"/>
                <w:sz w:val="18"/>
                <w:szCs w:val="24"/>
                <w:lang w:val="pt-PT"/>
              </w:rPr>
              <w:t>inoperante:</w:t>
            </w:r>
          </w:p>
          <w:p w14:paraId="42352384" w14:textId="77777777" w:rsidR="00FB5469" w:rsidRPr="00FB5469" w:rsidRDefault="00FB5469" w:rsidP="00805360">
            <w:pPr>
              <w:numPr>
                <w:ilvl w:val="0"/>
                <w:numId w:val="19"/>
              </w:numPr>
              <w:tabs>
                <w:tab w:val="left" w:pos="271"/>
                <w:tab w:val="left" w:pos="273"/>
              </w:tabs>
              <w:spacing w:before="5" w:line="247" w:lineRule="auto"/>
              <w:rPr>
                <w:rFonts w:ascii="Arial" w:eastAsia="Arial" w:hAnsi="Arial" w:cs="Arial"/>
                <w:sz w:val="18"/>
                <w:szCs w:val="24"/>
                <w:lang w:val="pt-PT"/>
              </w:rPr>
            </w:pPr>
            <w:r w:rsidRPr="00FB5469">
              <w:rPr>
                <w:rFonts w:ascii="Arial" w:eastAsia="Arial" w:hAnsi="Arial" w:cs="Arial"/>
                <w:color w:val="252525"/>
                <w:sz w:val="18"/>
                <w:szCs w:val="24"/>
                <w:lang w:val="pt-PT"/>
              </w:rPr>
              <w:t>Negócios</w:t>
            </w:r>
            <w:r w:rsidRPr="00FB5469">
              <w:rPr>
                <w:rFonts w:ascii="Arial" w:eastAsia="Arial" w:hAnsi="Arial" w:cs="Arial"/>
                <w:color w:val="252525"/>
                <w:spacing w:val="-6"/>
                <w:sz w:val="18"/>
                <w:szCs w:val="24"/>
                <w:lang w:val="pt-PT"/>
              </w:rPr>
              <w:t xml:space="preserve"> </w:t>
            </w:r>
            <w:r w:rsidRPr="00FB5469">
              <w:rPr>
                <w:rFonts w:ascii="Arial" w:eastAsia="Arial" w:hAnsi="Arial" w:cs="Arial"/>
                <w:color w:val="252525"/>
                <w:sz w:val="18"/>
                <w:szCs w:val="24"/>
                <w:lang w:val="pt-PT"/>
              </w:rPr>
              <w:t>em</w:t>
            </w:r>
            <w:r w:rsidRPr="00FB5469">
              <w:rPr>
                <w:rFonts w:ascii="Arial" w:eastAsia="Arial" w:hAnsi="Arial" w:cs="Arial"/>
                <w:color w:val="252525"/>
                <w:spacing w:val="-5"/>
                <w:sz w:val="18"/>
                <w:szCs w:val="24"/>
                <w:lang w:val="pt-PT"/>
              </w:rPr>
              <w:t xml:space="preserve"> </w:t>
            </w:r>
            <w:r w:rsidRPr="00FB5469">
              <w:rPr>
                <w:rFonts w:ascii="Arial" w:eastAsia="Arial" w:hAnsi="Arial" w:cs="Arial"/>
                <w:color w:val="252525"/>
                <w:sz w:val="18"/>
                <w:szCs w:val="24"/>
                <w:lang w:val="pt-PT"/>
              </w:rPr>
              <w:t>risco.</w:t>
            </w:r>
            <w:r w:rsidRPr="00FB5469">
              <w:rPr>
                <w:rFonts w:ascii="Arial" w:eastAsia="Arial" w:hAnsi="Arial" w:cs="Arial"/>
                <w:color w:val="252525"/>
                <w:spacing w:val="-6"/>
                <w:sz w:val="18"/>
                <w:szCs w:val="24"/>
                <w:lang w:val="pt-PT"/>
              </w:rPr>
              <w:t xml:space="preserve"> </w:t>
            </w:r>
            <w:r w:rsidRPr="00FB5469">
              <w:rPr>
                <w:rFonts w:ascii="Arial" w:eastAsia="Arial" w:hAnsi="Arial" w:cs="Arial"/>
                <w:color w:val="252525"/>
                <w:sz w:val="18"/>
                <w:szCs w:val="24"/>
                <w:lang w:val="pt-PT"/>
              </w:rPr>
              <w:t>Perda</w:t>
            </w:r>
            <w:r w:rsidRPr="00FB5469">
              <w:rPr>
                <w:rFonts w:ascii="Arial" w:eastAsia="Arial" w:hAnsi="Arial" w:cs="Arial"/>
                <w:color w:val="252525"/>
                <w:spacing w:val="-7"/>
                <w:sz w:val="18"/>
                <w:szCs w:val="24"/>
                <w:lang w:val="pt-PT"/>
              </w:rPr>
              <w:t xml:space="preserve"> </w:t>
            </w:r>
            <w:r w:rsidRPr="00FB5469">
              <w:rPr>
                <w:rFonts w:ascii="Arial" w:eastAsia="Arial" w:hAnsi="Arial" w:cs="Arial"/>
                <w:color w:val="252525"/>
                <w:sz w:val="18"/>
                <w:szCs w:val="24"/>
                <w:lang w:val="pt-PT"/>
              </w:rPr>
              <w:t>total</w:t>
            </w:r>
            <w:r w:rsidRPr="00FB5469">
              <w:rPr>
                <w:rFonts w:ascii="Arial" w:eastAsia="Arial" w:hAnsi="Arial" w:cs="Arial"/>
                <w:color w:val="252525"/>
                <w:spacing w:val="-7"/>
                <w:sz w:val="18"/>
                <w:szCs w:val="24"/>
                <w:lang w:val="pt-PT"/>
              </w:rPr>
              <w:t xml:space="preserve"> </w:t>
            </w:r>
            <w:r w:rsidRPr="00FB5469">
              <w:rPr>
                <w:rFonts w:ascii="Arial" w:eastAsia="Arial" w:hAnsi="Arial" w:cs="Arial"/>
                <w:color w:val="252525"/>
                <w:sz w:val="18"/>
                <w:szCs w:val="24"/>
                <w:lang w:val="pt-PT"/>
              </w:rPr>
              <w:t>de</w:t>
            </w:r>
            <w:r w:rsidRPr="00FB5469">
              <w:rPr>
                <w:rFonts w:ascii="Arial" w:eastAsia="Arial" w:hAnsi="Arial" w:cs="Arial"/>
                <w:color w:val="252525"/>
                <w:spacing w:val="-7"/>
                <w:sz w:val="18"/>
                <w:szCs w:val="24"/>
                <w:lang w:val="pt-PT"/>
              </w:rPr>
              <w:t xml:space="preserve"> </w:t>
            </w:r>
            <w:r w:rsidRPr="00FB5469">
              <w:rPr>
                <w:rFonts w:ascii="Arial" w:eastAsia="Arial" w:hAnsi="Arial" w:cs="Arial"/>
                <w:color w:val="252525"/>
                <w:sz w:val="18"/>
                <w:szCs w:val="24"/>
                <w:lang w:val="pt-PT"/>
              </w:rPr>
              <w:t>uma aplicação ou solução crítica.</w:t>
            </w:r>
          </w:p>
          <w:p w14:paraId="0BA05726" w14:textId="77777777" w:rsidR="00FB5469" w:rsidRPr="00FB5469" w:rsidRDefault="00FB5469" w:rsidP="00805360">
            <w:pPr>
              <w:numPr>
                <w:ilvl w:val="0"/>
                <w:numId w:val="19"/>
              </w:numPr>
              <w:tabs>
                <w:tab w:val="left" w:pos="272"/>
              </w:tabs>
              <w:spacing w:before="9"/>
              <w:ind w:left="272" w:hanging="114"/>
              <w:rPr>
                <w:rFonts w:ascii="Arial" w:eastAsia="Arial" w:hAnsi="Arial" w:cs="Arial"/>
                <w:sz w:val="18"/>
                <w:szCs w:val="24"/>
                <w:lang w:val="pt-PT"/>
              </w:rPr>
            </w:pPr>
            <w:r w:rsidRPr="00FB5469">
              <w:rPr>
                <w:rFonts w:ascii="Arial" w:eastAsia="Arial" w:hAnsi="Arial" w:cs="Arial"/>
                <w:color w:val="252525"/>
                <w:sz w:val="18"/>
                <w:szCs w:val="24"/>
                <w:lang w:val="pt-PT"/>
              </w:rPr>
              <w:t>Necessita</w:t>
            </w:r>
            <w:r w:rsidRPr="00FB5469">
              <w:rPr>
                <w:rFonts w:ascii="Arial" w:eastAsia="Arial" w:hAnsi="Arial" w:cs="Arial"/>
                <w:color w:val="252525"/>
                <w:spacing w:val="-7"/>
                <w:sz w:val="18"/>
                <w:szCs w:val="24"/>
                <w:lang w:val="pt-PT"/>
              </w:rPr>
              <w:t xml:space="preserve"> </w:t>
            </w:r>
            <w:r w:rsidRPr="00FB5469">
              <w:rPr>
                <w:rFonts w:ascii="Arial" w:eastAsia="Arial" w:hAnsi="Arial" w:cs="Arial"/>
                <w:color w:val="252525"/>
                <w:sz w:val="18"/>
                <w:szCs w:val="24"/>
                <w:lang w:val="pt-PT"/>
              </w:rPr>
              <w:t>de</w:t>
            </w:r>
            <w:r w:rsidRPr="00FB5469">
              <w:rPr>
                <w:rFonts w:ascii="Arial" w:eastAsia="Arial" w:hAnsi="Arial" w:cs="Arial"/>
                <w:color w:val="252525"/>
                <w:spacing w:val="-4"/>
                <w:sz w:val="18"/>
                <w:szCs w:val="24"/>
                <w:lang w:val="pt-PT"/>
              </w:rPr>
              <w:t xml:space="preserve"> </w:t>
            </w:r>
            <w:r w:rsidRPr="00FB5469">
              <w:rPr>
                <w:rFonts w:ascii="Arial" w:eastAsia="Arial" w:hAnsi="Arial" w:cs="Arial"/>
                <w:color w:val="252525"/>
                <w:sz w:val="18"/>
                <w:szCs w:val="24"/>
                <w:lang w:val="pt-PT"/>
              </w:rPr>
              <w:t>atenção</w:t>
            </w:r>
            <w:r w:rsidRPr="00FB5469">
              <w:rPr>
                <w:rFonts w:ascii="Arial" w:eastAsia="Arial" w:hAnsi="Arial" w:cs="Arial"/>
                <w:color w:val="252525"/>
                <w:spacing w:val="-4"/>
                <w:sz w:val="18"/>
                <w:szCs w:val="24"/>
                <w:lang w:val="pt-PT"/>
              </w:rPr>
              <w:t xml:space="preserve"> </w:t>
            </w:r>
            <w:r w:rsidRPr="00FB5469">
              <w:rPr>
                <w:rFonts w:ascii="Arial" w:eastAsia="Arial" w:hAnsi="Arial" w:cs="Arial"/>
                <w:color w:val="252525"/>
                <w:spacing w:val="-2"/>
                <w:sz w:val="18"/>
                <w:szCs w:val="24"/>
                <w:lang w:val="pt-PT"/>
              </w:rPr>
              <w:t>imediata</w:t>
            </w:r>
          </w:p>
        </w:tc>
        <w:tc>
          <w:tcPr>
            <w:tcW w:w="2920" w:type="dxa"/>
            <w:tcBorders>
              <w:top w:val="single" w:sz="4" w:space="0" w:color="000000"/>
              <w:bottom w:val="single" w:sz="4" w:space="0" w:color="000000"/>
            </w:tcBorders>
          </w:tcPr>
          <w:p w14:paraId="213BF844" w14:textId="77777777" w:rsidR="00FB5469" w:rsidRPr="00FB5469" w:rsidRDefault="00FB5469" w:rsidP="00805360">
            <w:pPr>
              <w:numPr>
                <w:ilvl w:val="0"/>
                <w:numId w:val="18"/>
              </w:numPr>
              <w:tabs>
                <w:tab w:val="left" w:pos="240"/>
                <w:tab w:val="left" w:pos="242"/>
              </w:tabs>
              <w:spacing w:before="125" w:line="254" w:lineRule="auto"/>
              <w:rPr>
                <w:rFonts w:ascii="Arial" w:eastAsia="Arial" w:hAnsi="Arial" w:cs="Arial"/>
                <w:sz w:val="18"/>
                <w:szCs w:val="24"/>
                <w:lang w:val="pt-PT"/>
              </w:rPr>
            </w:pPr>
            <w:r w:rsidRPr="00FB5469">
              <w:rPr>
                <w:rFonts w:ascii="Arial" w:eastAsia="Arial" w:hAnsi="Arial" w:cs="Arial"/>
                <w:color w:val="252525"/>
                <w:sz w:val="18"/>
                <w:szCs w:val="24"/>
                <w:lang w:val="pt-PT"/>
              </w:rPr>
              <w:t>Componentes</w:t>
            </w:r>
            <w:r w:rsidRPr="00FB5469">
              <w:rPr>
                <w:rFonts w:ascii="Arial" w:eastAsia="Arial" w:hAnsi="Arial" w:cs="Arial"/>
                <w:color w:val="252525"/>
                <w:spacing w:val="-7"/>
                <w:sz w:val="18"/>
                <w:szCs w:val="24"/>
                <w:lang w:val="pt-PT"/>
              </w:rPr>
              <w:t xml:space="preserve"> </w:t>
            </w:r>
            <w:r w:rsidRPr="00FB5469">
              <w:rPr>
                <w:rFonts w:ascii="Arial" w:eastAsia="Arial" w:hAnsi="Arial" w:cs="Arial"/>
                <w:color w:val="252525"/>
                <w:sz w:val="18"/>
                <w:szCs w:val="24"/>
                <w:lang w:val="pt-PT"/>
              </w:rPr>
              <w:t>do</w:t>
            </w:r>
            <w:r w:rsidRPr="00FB5469">
              <w:rPr>
                <w:rFonts w:ascii="Arial" w:eastAsia="Arial" w:hAnsi="Arial" w:cs="Arial"/>
                <w:color w:val="252525"/>
                <w:spacing w:val="-11"/>
                <w:sz w:val="18"/>
                <w:szCs w:val="24"/>
                <w:lang w:val="pt-PT"/>
              </w:rPr>
              <w:t xml:space="preserve"> </w:t>
            </w:r>
            <w:r w:rsidRPr="00FB5469">
              <w:rPr>
                <w:rFonts w:ascii="Arial" w:eastAsia="Arial" w:hAnsi="Arial" w:cs="Arial"/>
                <w:color w:val="252525"/>
                <w:sz w:val="18"/>
                <w:szCs w:val="24"/>
                <w:lang w:val="pt-PT"/>
              </w:rPr>
              <w:t>Azure1</w:t>
            </w:r>
            <w:r w:rsidRPr="00FB5469">
              <w:rPr>
                <w:rFonts w:ascii="Arial" w:eastAsia="Arial" w:hAnsi="Arial" w:cs="Arial"/>
                <w:color w:val="252525"/>
                <w:spacing w:val="-7"/>
                <w:sz w:val="18"/>
                <w:szCs w:val="24"/>
                <w:lang w:val="pt-PT"/>
              </w:rPr>
              <w:t xml:space="preserve"> </w:t>
            </w:r>
            <w:r w:rsidRPr="00FB5469">
              <w:rPr>
                <w:rFonts w:ascii="Arial" w:eastAsia="Arial" w:hAnsi="Arial" w:cs="Arial"/>
                <w:color w:val="252525"/>
                <w:sz w:val="18"/>
                <w:szCs w:val="24"/>
                <w:lang w:val="pt-PT"/>
              </w:rPr>
              <w:t>-</w:t>
            </w:r>
            <w:r w:rsidRPr="00FB5469">
              <w:rPr>
                <w:rFonts w:ascii="Arial" w:eastAsia="Arial" w:hAnsi="Arial" w:cs="Arial"/>
                <w:color w:val="252525"/>
                <w:spacing w:val="-9"/>
                <w:sz w:val="18"/>
                <w:szCs w:val="24"/>
                <w:lang w:val="pt-PT"/>
              </w:rPr>
              <w:t xml:space="preserve"> </w:t>
            </w:r>
            <w:r w:rsidRPr="00FB5469">
              <w:rPr>
                <w:rFonts w:ascii="Arial" w:eastAsia="Arial" w:hAnsi="Arial" w:cs="Arial"/>
                <w:color w:val="252525"/>
                <w:sz w:val="18"/>
                <w:szCs w:val="24"/>
                <w:lang w:val="pt-PT"/>
              </w:rPr>
              <w:t>Resposta à primeira chamada em 15 minutos ou menos</w:t>
            </w:r>
          </w:p>
          <w:p w14:paraId="14B009AB" w14:textId="77777777" w:rsidR="00FB5469" w:rsidRPr="00FB5469" w:rsidRDefault="00FB5469" w:rsidP="00805360">
            <w:pPr>
              <w:numPr>
                <w:ilvl w:val="0"/>
                <w:numId w:val="18"/>
              </w:numPr>
              <w:tabs>
                <w:tab w:val="left" w:pos="240"/>
                <w:tab w:val="left" w:pos="242"/>
              </w:tabs>
              <w:spacing w:line="254" w:lineRule="auto"/>
              <w:rPr>
                <w:rFonts w:ascii="Arial" w:eastAsia="Arial" w:hAnsi="Arial" w:cs="Arial"/>
                <w:sz w:val="18"/>
                <w:szCs w:val="24"/>
                <w:lang w:val="pt-PT"/>
              </w:rPr>
            </w:pPr>
            <w:r w:rsidRPr="00FB5469">
              <w:rPr>
                <w:rFonts w:ascii="Arial" w:eastAsia="Arial" w:hAnsi="Arial" w:cs="Arial"/>
                <w:color w:val="252525"/>
                <w:sz w:val="18"/>
                <w:szCs w:val="24"/>
                <w:lang w:val="pt-PT"/>
              </w:rPr>
              <w:t>Demais produtos e serviços - Resposta</w:t>
            </w:r>
            <w:r w:rsidRPr="00FB5469">
              <w:rPr>
                <w:rFonts w:ascii="Arial" w:eastAsia="Arial" w:hAnsi="Arial" w:cs="Arial"/>
                <w:color w:val="252525"/>
                <w:spacing w:val="-11"/>
                <w:sz w:val="18"/>
                <w:szCs w:val="24"/>
                <w:lang w:val="pt-PT"/>
              </w:rPr>
              <w:t xml:space="preserve"> </w:t>
            </w:r>
            <w:r w:rsidRPr="00FB5469">
              <w:rPr>
                <w:rFonts w:ascii="Arial" w:eastAsia="Arial" w:hAnsi="Arial" w:cs="Arial"/>
                <w:color w:val="252525"/>
                <w:sz w:val="18"/>
                <w:szCs w:val="24"/>
                <w:lang w:val="pt-PT"/>
              </w:rPr>
              <w:t>à</w:t>
            </w:r>
            <w:r w:rsidRPr="00FB5469">
              <w:rPr>
                <w:rFonts w:ascii="Arial" w:eastAsia="Arial" w:hAnsi="Arial" w:cs="Arial"/>
                <w:color w:val="252525"/>
                <w:spacing w:val="-9"/>
                <w:sz w:val="18"/>
                <w:szCs w:val="24"/>
                <w:lang w:val="pt-PT"/>
              </w:rPr>
              <w:t xml:space="preserve"> </w:t>
            </w:r>
            <w:r w:rsidRPr="00FB5469">
              <w:rPr>
                <w:rFonts w:ascii="Arial" w:eastAsia="Arial" w:hAnsi="Arial" w:cs="Arial"/>
                <w:color w:val="252525"/>
                <w:sz w:val="18"/>
                <w:szCs w:val="24"/>
                <w:lang w:val="pt-PT"/>
              </w:rPr>
              <w:t>primeira</w:t>
            </w:r>
            <w:r w:rsidRPr="00FB5469">
              <w:rPr>
                <w:rFonts w:ascii="Arial" w:eastAsia="Arial" w:hAnsi="Arial" w:cs="Arial"/>
                <w:color w:val="252525"/>
                <w:spacing w:val="-10"/>
                <w:sz w:val="18"/>
                <w:szCs w:val="24"/>
                <w:lang w:val="pt-PT"/>
              </w:rPr>
              <w:t xml:space="preserve"> </w:t>
            </w:r>
            <w:r w:rsidRPr="00FB5469">
              <w:rPr>
                <w:rFonts w:ascii="Arial" w:eastAsia="Arial" w:hAnsi="Arial" w:cs="Arial"/>
                <w:color w:val="252525"/>
                <w:sz w:val="18"/>
                <w:szCs w:val="24"/>
                <w:lang w:val="pt-PT"/>
              </w:rPr>
              <w:t>chamada</w:t>
            </w:r>
            <w:r w:rsidRPr="00FB5469">
              <w:rPr>
                <w:rFonts w:ascii="Arial" w:eastAsia="Arial" w:hAnsi="Arial" w:cs="Arial"/>
                <w:color w:val="252525"/>
                <w:spacing w:val="-9"/>
                <w:sz w:val="18"/>
                <w:szCs w:val="24"/>
                <w:lang w:val="pt-PT"/>
              </w:rPr>
              <w:t xml:space="preserve"> </w:t>
            </w:r>
            <w:r w:rsidRPr="00FB5469">
              <w:rPr>
                <w:rFonts w:ascii="Arial" w:eastAsia="Arial" w:hAnsi="Arial" w:cs="Arial"/>
                <w:color w:val="252525"/>
                <w:sz w:val="18"/>
                <w:szCs w:val="24"/>
                <w:lang w:val="pt-PT"/>
              </w:rPr>
              <w:t>em uma hora ou menos</w:t>
            </w:r>
          </w:p>
          <w:p w14:paraId="406FAB1B" w14:textId="77777777" w:rsidR="00FB5469" w:rsidRPr="00FB5469" w:rsidRDefault="00FB5469" w:rsidP="00805360">
            <w:pPr>
              <w:numPr>
                <w:ilvl w:val="0"/>
                <w:numId w:val="18"/>
              </w:numPr>
              <w:tabs>
                <w:tab w:val="left" w:pos="240"/>
                <w:tab w:val="left" w:pos="242"/>
              </w:tabs>
              <w:spacing w:line="249" w:lineRule="auto"/>
              <w:rPr>
                <w:rFonts w:ascii="Arial" w:eastAsia="Arial" w:hAnsi="Arial" w:cs="Arial"/>
                <w:sz w:val="18"/>
                <w:szCs w:val="24"/>
                <w:lang w:val="pt-PT"/>
              </w:rPr>
            </w:pPr>
            <w:r w:rsidRPr="00FB5469">
              <w:rPr>
                <w:rFonts w:ascii="Arial" w:eastAsia="Arial" w:hAnsi="Arial" w:cs="Arial"/>
                <w:color w:val="252525"/>
                <w:sz w:val="18"/>
                <w:szCs w:val="24"/>
                <w:lang w:val="pt-PT"/>
              </w:rPr>
              <w:t>Recurso</w:t>
            </w:r>
            <w:r w:rsidRPr="00FB5469">
              <w:rPr>
                <w:rFonts w:ascii="Arial" w:eastAsia="Arial" w:hAnsi="Arial" w:cs="Arial"/>
                <w:color w:val="252525"/>
                <w:spacing w:val="-12"/>
                <w:sz w:val="18"/>
                <w:szCs w:val="24"/>
                <w:lang w:val="pt-PT"/>
              </w:rPr>
              <w:t xml:space="preserve"> </w:t>
            </w:r>
            <w:r w:rsidRPr="00FB5469">
              <w:rPr>
                <w:rFonts w:ascii="Arial" w:eastAsia="Arial" w:hAnsi="Arial" w:cs="Arial"/>
                <w:color w:val="252525"/>
                <w:sz w:val="18"/>
                <w:szCs w:val="24"/>
                <w:lang w:val="pt-PT"/>
              </w:rPr>
              <w:t>designado</w:t>
            </w:r>
            <w:r w:rsidRPr="00FB5469">
              <w:rPr>
                <w:rFonts w:ascii="Arial" w:eastAsia="Arial" w:hAnsi="Arial" w:cs="Arial"/>
                <w:color w:val="252525"/>
                <w:spacing w:val="-11"/>
                <w:sz w:val="18"/>
                <w:szCs w:val="24"/>
                <w:lang w:val="pt-PT"/>
              </w:rPr>
              <w:t xml:space="preserve"> </w:t>
            </w:r>
            <w:r w:rsidRPr="00FB5469">
              <w:rPr>
                <w:rFonts w:ascii="Arial" w:eastAsia="Arial" w:hAnsi="Arial" w:cs="Arial"/>
                <w:color w:val="252525"/>
                <w:sz w:val="18"/>
                <w:szCs w:val="24"/>
                <w:lang w:val="pt-PT"/>
              </w:rPr>
              <w:t>para</w:t>
            </w:r>
            <w:r w:rsidRPr="00FB5469">
              <w:rPr>
                <w:rFonts w:ascii="Arial" w:eastAsia="Arial" w:hAnsi="Arial" w:cs="Arial"/>
                <w:color w:val="252525"/>
                <w:spacing w:val="-11"/>
                <w:sz w:val="18"/>
                <w:szCs w:val="24"/>
                <w:lang w:val="pt-PT"/>
              </w:rPr>
              <w:t xml:space="preserve"> </w:t>
            </w:r>
            <w:r w:rsidRPr="00FB5469">
              <w:rPr>
                <w:rFonts w:ascii="Arial" w:eastAsia="Arial" w:hAnsi="Arial" w:cs="Arial"/>
                <w:color w:val="252525"/>
                <w:sz w:val="18"/>
                <w:szCs w:val="24"/>
                <w:lang w:val="pt-PT"/>
              </w:rPr>
              <w:t xml:space="preserve">situações </w:t>
            </w:r>
            <w:r w:rsidRPr="00FB5469">
              <w:rPr>
                <w:rFonts w:ascii="Arial" w:eastAsia="Arial" w:hAnsi="Arial" w:cs="Arial"/>
                <w:color w:val="252525"/>
                <w:spacing w:val="-2"/>
                <w:sz w:val="18"/>
                <w:szCs w:val="24"/>
                <w:lang w:val="pt-PT"/>
              </w:rPr>
              <w:t>críticas2</w:t>
            </w:r>
          </w:p>
          <w:p w14:paraId="1703F750" w14:textId="77777777" w:rsidR="00FB5469" w:rsidRPr="00FB5469" w:rsidRDefault="00FB5469" w:rsidP="00805360">
            <w:pPr>
              <w:numPr>
                <w:ilvl w:val="0"/>
                <w:numId w:val="18"/>
              </w:numPr>
              <w:tabs>
                <w:tab w:val="left" w:pos="240"/>
                <w:tab w:val="left" w:pos="242"/>
              </w:tabs>
              <w:spacing w:before="2" w:line="249" w:lineRule="auto"/>
              <w:rPr>
                <w:rFonts w:ascii="Arial" w:eastAsia="Arial" w:hAnsi="Arial" w:cs="Arial"/>
                <w:sz w:val="18"/>
                <w:szCs w:val="24"/>
                <w:lang w:val="pt-PT"/>
              </w:rPr>
            </w:pPr>
            <w:r w:rsidRPr="00FB5469">
              <w:rPr>
                <w:rFonts w:ascii="Arial" w:eastAsia="Arial" w:hAnsi="Arial" w:cs="Arial"/>
                <w:color w:val="252525"/>
                <w:sz w:val="18"/>
                <w:szCs w:val="24"/>
                <w:lang w:val="pt-PT"/>
              </w:rPr>
              <w:t>Recursos</w:t>
            </w:r>
            <w:r w:rsidRPr="00FB5469">
              <w:rPr>
                <w:rFonts w:ascii="Arial" w:eastAsia="Arial" w:hAnsi="Arial" w:cs="Arial"/>
                <w:color w:val="252525"/>
                <w:spacing w:val="-7"/>
                <w:sz w:val="18"/>
                <w:szCs w:val="24"/>
                <w:lang w:val="pt-PT"/>
              </w:rPr>
              <w:t xml:space="preserve"> </w:t>
            </w:r>
            <w:r w:rsidRPr="00FB5469">
              <w:rPr>
                <w:rFonts w:ascii="Arial" w:eastAsia="Arial" w:hAnsi="Arial" w:cs="Arial"/>
                <w:color w:val="252525"/>
                <w:sz w:val="18"/>
                <w:szCs w:val="24"/>
                <w:lang w:val="pt-PT"/>
              </w:rPr>
              <w:t>em</w:t>
            </w:r>
            <w:r w:rsidRPr="00FB5469">
              <w:rPr>
                <w:rFonts w:ascii="Arial" w:eastAsia="Arial" w:hAnsi="Arial" w:cs="Arial"/>
                <w:color w:val="252525"/>
                <w:spacing w:val="-7"/>
                <w:sz w:val="18"/>
                <w:szCs w:val="24"/>
                <w:lang w:val="pt-PT"/>
              </w:rPr>
              <w:t xml:space="preserve"> </w:t>
            </w:r>
            <w:r w:rsidRPr="00FB5469">
              <w:rPr>
                <w:rFonts w:ascii="Arial" w:eastAsia="Arial" w:hAnsi="Arial" w:cs="Arial"/>
                <w:color w:val="252525"/>
                <w:sz w:val="18"/>
                <w:szCs w:val="24"/>
                <w:lang w:val="pt-PT"/>
              </w:rPr>
              <w:t>seu</w:t>
            </w:r>
            <w:r w:rsidRPr="00FB5469">
              <w:rPr>
                <w:rFonts w:ascii="Arial" w:eastAsia="Arial" w:hAnsi="Arial" w:cs="Arial"/>
                <w:color w:val="252525"/>
                <w:spacing w:val="-9"/>
                <w:sz w:val="18"/>
                <w:szCs w:val="24"/>
                <w:lang w:val="pt-PT"/>
              </w:rPr>
              <w:t xml:space="preserve"> </w:t>
            </w:r>
            <w:r w:rsidRPr="00FB5469">
              <w:rPr>
                <w:rFonts w:ascii="Arial" w:eastAsia="Arial" w:hAnsi="Arial" w:cs="Arial"/>
                <w:color w:val="252525"/>
                <w:sz w:val="18"/>
                <w:szCs w:val="24"/>
                <w:lang w:val="pt-PT"/>
              </w:rPr>
              <w:t>local,</w:t>
            </w:r>
            <w:r w:rsidRPr="00FB5469">
              <w:rPr>
                <w:rFonts w:ascii="Arial" w:eastAsia="Arial" w:hAnsi="Arial" w:cs="Arial"/>
                <w:color w:val="252525"/>
                <w:spacing w:val="-7"/>
                <w:sz w:val="18"/>
                <w:szCs w:val="24"/>
                <w:lang w:val="pt-PT"/>
              </w:rPr>
              <w:t xml:space="preserve"> </w:t>
            </w:r>
            <w:r w:rsidRPr="00FB5469">
              <w:rPr>
                <w:rFonts w:ascii="Arial" w:eastAsia="Arial" w:hAnsi="Arial" w:cs="Arial"/>
                <w:color w:val="252525"/>
                <w:sz w:val="18"/>
                <w:szCs w:val="24"/>
                <w:lang w:val="pt-PT"/>
              </w:rPr>
              <w:t>após</w:t>
            </w:r>
            <w:r w:rsidRPr="00FB5469">
              <w:rPr>
                <w:rFonts w:ascii="Arial" w:eastAsia="Arial" w:hAnsi="Arial" w:cs="Arial"/>
                <w:color w:val="252525"/>
                <w:spacing w:val="-5"/>
                <w:sz w:val="18"/>
                <w:szCs w:val="24"/>
                <w:lang w:val="pt-PT"/>
              </w:rPr>
              <w:t xml:space="preserve"> </w:t>
            </w:r>
            <w:r w:rsidRPr="00FB5469">
              <w:rPr>
                <w:rFonts w:ascii="Arial" w:eastAsia="Arial" w:hAnsi="Arial" w:cs="Arial"/>
                <w:color w:val="252525"/>
                <w:sz w:val="18"/>
                <w:szCs w:val="24"/>
                <w:lang w:val="pt-PT"/>
              </w:rPr>
              <w:t>24 horas, com contrato de cliente</w:t>
            </w:r>
          </w:p>
          <w:p w14:paraId="0E337D00" w14:textId="77777777" w:rsidR="00FB5469" w:rsidRPr="00FB5469" w:rsidRDefault="00FB5469" w:rsidP="00805360">
            <w:pPr>
              <w:numPr>
                <w:ilvl w:val="0"/>
                <w:numId w:val="18"/>
              </w:numPr>
              <w:tabs>
                <w:tab w:val="left" w:pos="240"/>
                <w:tab w:val="left" w:pos="242"/>
              </w:tabs>
              <w:spacing w:before="4" w:line="249" w:lineRule="auto"/>
              <w:rPr>
                <w:rFonts w:ascii="Arial" w:eastAsia="Arial" w:hAnsi="Arial" w:cs="Arial"/>
                <w:sz w:val="18"/>
                <w:szCs w:val="24"/>
                <w:lang w:val="pt-PT"/>
              </w:rPr>
            </w:pPr>
            <w:r w:rsidRPr="00FB5469">
              <w:rPr>
                <w:rFonts w:ascii="Arial" w:eastAsia="Arial" w:hAnsi="Arial" w:cs="Arial"/>
                <w:color w:val="252525"/>
                <w:sz w:val="18"/>
                <w:szCs w:val="24"/>
                <w:lang w:val="pt-PT"/>
              </w:rPr>
              <w:t>Esforço</w:t>
            </w:r>
            <w:r w:rsidRPr="00FB5469">
              <w:rPr>
                <w:rFonts w:ascii="Arial" w:eastAsia="Arial" w:hAnsi="Arial" w:cs="Arial"/>
                <w:color w:val="252525"/>
                <w:spacing w:val="-8"/>
                <w:sz w:val="18"/>
                <w:szCs w:val="24"/>
                <w:lang w:val="pt-PT"/>
              </w:rPr>
              <w:t xml:space="preserve"> </w:t>
            </w:r>
            <w:r w:rsidRPr="00FB5469">
              <w:rPr>
                <w:rFonts w:ascii="Arial" w:eastAsia="Arial" w:hAnsi="Arial" w:cs="Arial"/>
                <w:color w:val="252525"/>
                <w:sz w:val="18"/>
                <w:szCs w:val="24"/>
                <w:lang w:val="pt-PT"/>
              </w:rPr>
              <w:t>contínuo</w:t>
            </w:r>
            <w:r w:rsidRPr="00FB5469">
              <w:rPr>
                <w:rFonts w:ascii="Arial" w:eastAsia="Arial" w:hAnsi="Arial" w:cs="Arial"/>
                <w:color w:val="252525"/>
                <w:spacing w:val="-6"/>
                <w:sz w:val="18"/>
                <w:szCs w:val="24"/>
                <w:lang w:val="pt-PT"/>
              </w:rPr>
              <w:t xml:space="preserve"> </w:t>
            </w:r>
            <w:r w:rsidRPr="00FB5469">
              <w:rPr>
                <w:rFonts w:ascii="Arial" w:eastAsia="Arial" w:hAnsi="Arial" w:cs="Arial"/>
                <w:color w:val="252525"/>
                <w:sz w:val="18"/>
                <w:szCs w:val="24"/>
                <w:lang w:val="pt-PT"/>
              </w:rPr>
              <w:t>24</w:t>
            </w:r>
            <w:r w:rsidRPr="00FB5469">
              <w:rPr>
                <w:rFonts w:ascii="Arial" w:eastAsia="Arial" w:hAnsi="Arial" w:cs="Arial"/>
                <w:color w:val="252525"/>
                <w:spacing w:val="-6"/>
                <w:sz w:val="18"/>
                <w:szCs w:val="24"/>
                <w:lang w:val="pt-PT"/>
              </w:rPr>
              <w:t xml:space="preserve"> </w:t>
            </w:r>
            <w:r w:rsidRPr="00FB5469">
              <w:rPr>
                <w:rFonts w:ascii="Arial" w:eastAsia="Arial" w:hAnsi="Arial" w:cs="Arial"/>
                <w:color w:val="252525"/>
                <w:sz w:val="18"/>
                <w:szCs w:val="24"/>
                <w:lang w:val="pt-PT"/>
              </w:rPr>
              <w:t>horas</w:t>
            </w:r>
            <w:r w:rsidRPr="00FB5469">
              <w:rPr>
                <w:rFonts w:ascii="Arial" w:eastAsia="Arial" w:hAnsi="Arial" w:cs="Arial"/>
                <w:color w:val="252525"/>
                <w:spacing w:val="-5"/>
                <w:sz w:val="18"/>
                <w:szCs w:val="24"/>
                <w:lang w:val="pt-PT"/>
              </w:rPr>
              <w:t xml:space="preserve"> </w:t>
            </w:r>
            <w:r w:rsidRPr="00FB5469">
              <w:rPr>
                <w:rFonts w:ascii="Arial" w:eastAsia="Arial" w:hAnsi="Arial" w:cs="Arial"/>
                <w:color w:val="252525"/>
                <w:sz w:val="18"/>
                <w:szCs w:val="24"/>
                <w:lang w:val="pt-PT"/>
              </w:rPr>
              <w:t>por</w:t>
            </w:r>
            <w:r w:rsidRPr="00FB5469">
              <w:rPr>
                <w:rFonts w:ascii="Arial" w:eastAsia="Arial" w:hAnsi="Arial" w:cs="Arial"/>
                <w:color w:val="252525"/>
                <w:spacing w:val="-6"/>
                <w:sz w:val="18"/>
                <w:szCs w:val="24"/>
                <w:lang w:val="pt-PT"/>
              </w:rPr>
              <w:t xml:space="preserve"> </w:t>
            </w:r>
            <w:r w:rsidRPr="00FB5469">
              <w:rPr>
                <w:rFonts w:ascii="Arial" w:eastAsia="Arial" w:hAnsi="Arial" w:cs="Arial"/>
                <w:color w:val="252525"/>
                <w:sz w:val="18"/>
                <w:szCs w:val="24"/>
                <w:lang w:val="pt-PT"/>
              </w:rPr>
              <w:t>dia,</w:t>
            </w:r>
            <w:r w:rsidRPr="00FB5469">
              <w:rPr>
                <w:rFonts w:ascii="Arial" w:eastAsia="Arial" w:hAnsi="Arial" w:cs="Arial"/>
                <w:color w:val="252525"/>
                <w:spacing w:val="-7"/>
                <w:sz w:val="18"/>
                <w:szCs w:val="24"/>
                <w:lang w:val="pt-PT"/>
              </w:rPr>
              <w:t xml:space="preserve"> </w:t>
            </w:r>
            <w:r w:rsidRPr="00FB5469">
              <w:rPr>
                <w:rFonts w:ascii="Arial" w:eastAsia="Arial" w:hAnsi="Arial" w:cs="Arial"/>
                <w:color w:val="252525"/>
                <w:sz w:val="18"/>
                <w:szCs w:val="24"/>
                <w:lang w:val="pt-PT"/>
              </w:rPr>
              <w:t>7 dias por semana3</w:t>
            </w:r>
          </w:p>
          <w:p w14:paraId="684F20AB" w14:textId="77777777" w:rsidR="00FB5469" w:rsidRPr="00FB5469" w:rsidRDefault="00FB5469" w:rsidP="00805360">
            <w:pPr>
              <w:numPr>
                <w:ilvl w:val="0"/>
                <w:numId w:val="18"/>
              </w:numPr>
              <w:tabs>
                <w:tab w:val="left" w:pos="240"/>
                <w:tab w:val="left" w:pos="242"/>
              </w:tabs>
              <w:spacing w:before="6" w:line="247" w:lineRule="auto"/>
              <w:rPr>
                <w:rFonts w:ascii="Arial" w:eastAsia="Arial" w:hAnsi="Arial" w:cs="Arial"/>
                <w:sz w:val="18"/>
                <w:szCs w:val="24"/>
                <w:lang w:val="pt-PT"/>
              </w:rPr>
            </w:pPr>
            <w:r w:rsidRPr="00FB5469">
              <w:rPr>
                <w:rFonts w:ascii="Arial" w:eastAsia="Arial" w:hAnsi="Arial" w:cs="Arial"/>
                <w:color w:val="252525"/>
                <w:sz w:val="18"/>
                <w:szCs w:val="24"/>
                <w:lang w:val="pt-PT"/>
              </w:rPr>
              <w:t>Escalonamento</w:t>
            </w:r>
            <w:r w:rsidRPr="00FB5469">
              <w:rPr>
                <w:rFonts w:ascii="Arial" w:eastAsia="Arial" w:hAnsi="Arial" w:cs="Arial"/>
                <w:color w:val="252525"/>
                <w:spacing w:val="-12"/>
                <w:sz w:val="18"/>
                <w:szCs w:val="24"/>
                <w:lang w:val="pt-PT"/>
              </w:rPr>
              <w:t xml:space="preserve"> </w:t>
            </w:r>
            <w:r w:rsidRPr="00FB5469">
              <w:rPr>
                <w:rFonts w:ascii="Arial" w:eastAsia="Arial" w:hAnsi="Arial" w:cs="Arial"/>
                <w:color w:val="252525"/>
                <w:sz w:val="18"/>
                <w:szCs w:val="24"/>
                <w:lang w:val="pt-PT"/>
              </w:rPr>
              <w:t>rápido</w:t>
            </w:r>
            <w:r w:rsidRPr="00FB5469">
              <w:rPr>
                <w:rFonts w:ascii="Arial" w:eastAsia="Arial" w:hAnsi="Arial" w:cs="Arial"/>
                <w:color w:val="252525"/>
                <w:spacing w:val="-11"/>
                <w:sz w:val="18"/>
                <w:szCs w:val="24"/>
                <w:lang w:val="pt-PT"/>
              </w:rPr>
              <w:t xml:space="preserve"> </w:t>
            </w:r>
            <w:r w:rsidRPr="00FB5469">
              <w:rPr>
                <w:rFonts w:ascii="Arial" w:eastAsia="Arial" w:hAnsi="Arial" w:cs="Arial"/>
                <w:color w:val="252525"/>
                <w:sz w:val="18"/>
                <w:szCs w:val="24"/>
                <w:lang w:val="pt-PT"/>
              </w:rPr>
              <w:t>dentro</w:t>
            </w:r>
            <w:r w:rsidRPr="00FB5469">
              <w:rPr>
                <w:rFonts w:ascii="Arial" w:eastAsia="Arial" w:hAnsi="Arial" w:cs="Arial"/>
                <w:color w:val="252525"/>
                <w:spacing w:val="-11"/>
                <w:sz w:val="18"/>
                <w:szCs w:val="24"/>
                <w:lang w:val="pt-PT"/>
              </w:rPr>
              <w:t xml:space="preserve"> </w:t>
            </w:r>
            <w:r w:rsidRPr="00FB5469">
              <w:rPr>
                <w:rFonts w:ascii="Arial" w:eastAsia="Arial" w:hAnsi="Arial" w:cs="Arial"/>
                <w:color w:val="252525"/>
                <w:sz w:val="18"/>
                <w:szCs w:val="24"/>
                <w:lang w:val="pt-PT"/>
              </w:rPr>
              <w:t>das equipes de produtos Microsoft</w:t>
            </w:r>
          </w:p>
          <w:p w14:paraId="3EA53EC0" w14:textId="77777777" w:rsidR="00FB5469" w:rsidRPr="00FB5469" w:rsidRDefault="00FB5469" w:rsidP="00805360">
            <w:pPr>
              <w:numPr>
                <w:ilvl w:val="0"/>
                <w:numId w:val="18"/>
              </w:numPr>
              <w:tabs>
                <w:tab w:val="left" w:pos="240"/>
                <w:tab w:val="left" w:pos="242"/>
              </w:tabs>
              <w:spacing w:before="6" w:line="190" w:lineRule="atLeast"/>
              <w:rPr>
                <w:rFonts w:ascii="Arial" w:eastAsia="Arial" w:hAnsi="Arial" w:cs="Arial"/>
                <w:sz w:val="18"/>
                <w:szCs w:val="24"/>
                <w:lang w:val="pt-PT"/>
              </w:rPr>
            </w:pPr>
            <w:r w:rsidRPr="00FB5469">
              <w:rPr>
                <w:rFonts w:ascii="Arial" w:eastAsia="Arial" w:hAnsi="Arial" w:cs="Arial"/>
                <w:color w:val="252525"/>
                <w:sz w:val="18"/>
                <w:szCs w:val="24"/>
                <w:lang w:val="pt-PT"/>
              </w:rPr>
              <w:t>Notificação dos nossos executivos de</w:t>
            </w:r>
            <w:r w:rsidRPr="00FB5469">
              <w:rPr>
                <w:rFonts w:ascii="Arial" w:eastAsia="Arial" w:hAnsi="Arial" w:cs="Arial"/>
                <w:color w:val="252525"/>
                <w:spacing w:val="-9"/>
                <w:sz w:val="18"/>
                <w:szCs w:val="24"/>
                <w:lang w:val="pt-PT"/>
              </w:rPr>
              <w:t xml:space="preserve"> </w:t>
            </w:r>
            <w:r w:rsidRPr="00FB5469">
              <w:rPr>
                <w:rFonts w:ascii="Arial" w:eastAsia="Arial" w:hAnsi="Arial" w:cs="Arial"/>
                <w:color w:val="252525"/>
                <w:sz w:val="18"/>
                <w:szCs w:val="24"/>
                <w:lang w:val="pt-PT"/>
              </w:rPr>
              <w:t>nível</w:t>
            </w:r>
            <w:r w:rsidRPr="00FB5469">
              <w:rPr>
                <w:rFonts w:ascii="Arial" w:eastAsia="Arial" w:hAnsi="Arial" w:cs="Arial"/>
                <w:color w:val="252525"/>
                <w:spacing w:val="-12"/>
                <w:sz w:val="18"/>
                <w:szCs w:val="24"/>
                <w:lang w:val="pt-PT"/>
              </w:rPr>
              <w:t xml:space="preserve"> </w:t>
            </w:r>
            <w:r w:rsidRPr="00FB5469">
              <w:rPr>
                <w:rFonts w:ascii="Arial" w:eastAsia="Arial" w:hAnsi="Arial" w:cs="Arial"/>
                <w:color w:val="252525"/>
                <w:sz w:val="18"/>
                <w:szCs w:val="24"/>
                <w:lang w:val="pt-PT"/>
              </w:rPr>
              <w:t>sênior,</w:t>
            </w:r>
            <w:r w:rsidRPr="00FB5469">
              <w:rPr>
                <w:rFonts w:ascii="Arial" w:eastAsia="Arial" w:hAnsi="Arial" w:cs="Arial"/>
                <w:color w:val="252525"/>
                <w:spacing w:val="-8"/>
                <w:sz w:val="18"/>
                <w:szCs w:val="24"/>
                <w:lang w:val="pt-PT"/>
              </w:rPr>
              <w:t xml:space="preserve"> </w:t>
            </w:r>
            <w:r w:rsidRPr="00FB5469">
              <w:rPr>
                <w:rFonts w:ascii="Arial" w:eastAsia="Arial" w:hAnsi="Arial" w:cs="Arial"/>
                <w:color w:val="252525"/>
                <w:sz w:val="18"/>
                <w:szCs w:val="24"/>
                <w:lang w:val="pt-PT"/>
              </w:rPr>
              <w:t>conforme</w:t>
            </w:r>
            <w:r w:rsidRPr="00FB5469">
              <w:rPr>
                <w:rFonts w:ascii="Arial" w:eastAsia="Arial" w:hAnsi="Arial" w:cs="Arial"/>
                <w:color w:val="252525"/>
                <w:spacing w:val="-12"/>
                <w:sz w:val="18"/>
                <w:szCs w:val="24"/>
                <w:lang w:val="pt-PT"/>
              </w:rPr>
              <w:t xml:space="preserve"> </w:t>
            </w:r>
            <w:r w:rsidRPr="00FB5469">
              <w:rPr>
                <w:rFonts w:ascii="Arial" w:eastAsia="Arial" w:hAnsi="Arial" w:cs="Arial"/>
                <w:color w:val="252525"/>
                <w:sz w:val="18"/>
                <w:szCs w:val="24"/>
                <w:lang w:val="pt-PT"/>
              </w:rPr>
              <w:t>solicitado</w:t>
            </w:r>
          </w:p>
        </w:tc>
        <w:tc>
          <w:tcPr>
            <w:tcW w:w="2824" w:type="dxa"/>
            <w:tcBorders>
              <w:top w:val="single" w:sz="4" w:space="0" w:color="000000"/>
              <w:bottom w:val="single" w:sz="4" w:space="0" w:color="000000"/>
            </w:tcBorders>
          </w:tcPr>
          <w:p w14:paraId="6465248A" w14:textId="77777777" w:rsidR="00FB5469" w:rsidRPr="00FB5469" w:rsidRDefault="00FB5469" w:rsidP="00805360">
            <w:pPr>
              <w:numPr>
                <w:ilvl w:val="0"/>
                <w:numId w:val="17"/>
              </w:numPr>
              <w:tabs>
                <w:tab w:val="left" w:pos="200"/>
                <w:tab w:val="left" w:pos="202"/>
              </w:tabs>
              <w:spacing w:before="125" w:line="247" w:lineRule="auto"/>
              <w:rPr>
                <w:rFonts w:ascii="Arial" w:eastAsia="Arial" w:hAnsi="Arial" w:cs="Arial"/>
                <w:sz w:val="18"/>
                <w:szCs w:val="24"/>
                <w:lang w:val="pt-PT"/>
              </w:rPr>
            </w:pPr>
            <w:r w:rsidRPr="00FB5469">
              <w:rPr>
                <w:rFonts w:ascii="Arial" w:eastAsia="Arial" w:hAnsi="Arial" w:cs="Arial"/>
                <w:color w:val="252525"/>
                <w:sz w:val="18"/>
                <w:szCs w:val="24"/>
                <w:lang w:val="pt-PT"/>
              </w:rPr>
              <w:t>Notificação</w:t>
            </w:r>
            <w:r w:rsidRPr="00FB5469">
              <w:rPr>
                <w:rFonts w:ascii="Arial" w:eastAsia="Arial" w:hAnsi="Arial" w:cs="Arial"/>
                <w:color w:val="252525"/>
                <w:spacing w:val="-12"/>
                <w:sz w:val="18"/>
                <w:szCs w:val="24"/>
                <w:lang w:val="pt-PT"/>
              </w:rPr>
              <w:t xml:space="preserve"> </w:t>
            </w:r>
            <w:r w:rsidRPr="00FB5469">
              <w:rPr>
                <w:rFonts w:ascii="Arial" w:eastAsia="Arial" w:hAnsi="Arial" w:cs="Arial"/>
                <w:color w:val="252525"/>
                <w:sz w:val="18"/>
                <w:szCs w:val="24"/>
                <w:lang w:val="pt-PT"/>
              </w:rPr>
              <w:t>aos</w:t>
            </w:r>
            <w:r w:rsidRPr="00FB5469">
              <w:rPr>
                <w:rFonts w:ascii="Arial" w:eastAsia="Arial" w:hAnsi="Arial" w:cs="Arial"/>
                <w:color w:val="252525"/>
                <w:spacing w:val="-10"/>
                <w:sz w:val="18"/>
                <w:szCs w:val="24"/>
                <w:lang w:val="pt-PT"/>
              </w:rPr>
              <w:t xml:space="preserve"> </w:t>
            </w:r>
            <w:r w:rsidRPr="00FB5469">
              <w:rPr>
                <w:rFonts w:ascii="Arial" w:eastAsia="Arial" w:hAnsi="Arial" w:cs="Arial"/>
                <w:color w:val="252525"/>
                <w:sz w:val="18"/>
                <w:szCs w:val="24"/>
                <w:lang w:val="pt-PT"/>
              </w:rPr>
              <w:t>seus</w:t>
            </w:r>
            <w:r w:rsidRPr="00FB5469">
              <w:rPr>
                <w:rFonts w:ascii="Arial" w:eastAsia="Arial" w:hAnsi="Arial" w:cs="Arial"/>
                <w:color w:val="252525"/>
                <w:spacing w:val="-8"/>
                <w:sz w:val="18"/>
                <w:szCs w:val="24"/>
                <w:lang w:val="pt-PT"/>
              </w:rPr>
              <w:t xml:space="preserve"> </w:t>
            </w:r>
            <w:r w:rsidRPr="00FB5469">
              <w:rPr>
                <w:rFonts w:ascii="Arial" w:eastAsia="Arial" w:hAnsi="Arial" w:cs="Arial"/>
                <w:color w:val="252525"/>
                <w:sz w:val="18"/>
                <w:szCs w:val="24"/>
                <w:lang w:val="pt-PT"/>
              </w:rPr>
              <w:t>executivos</w:t>
            </w:r>
            <w:r w:rsidRPr="00FB5469">
              <w:rPr>
                <w:rFonts w:ascii="Arial" w:eastAsia="Arial" w:hAnsi="Arial" w:cs="Arial"/>
                <w:color w:val="252525"/>
                <w:spacing w:val="-10"/>
                <w:sz w:val="18"/>
                <w:szCs w:val="24"/>
                <w:lang w:val="pt-PT"/>
              </w:rPr>
              <w:t xml:space="preserve"> </w:t>
            </w:r>
            <w:r w:rsidRPr="00FB5469">
              <w:rPr>
                <w:rFonts w:ascii="Arial" w:eastAsia="Arial" w:hAnsi="Arial" w:cs="Arial"/>
                <w:color w:val="252525"/>
                <w:sz w:val="18"/>
                <w:szCs w:val="24"/>
                <w:lang w:val="pt-PT"/>
              </w:rPr>
              <w:t>de nível</w:t>
            </w:r>
            <w:r w:rsidRPr="00FB5469">
              <w:rPr>
                <w:rFonts w:ascii="Arial" w:eastAsia="Arial" w:hAnsi="Arial" w:cs="Arial"/>
                <w:color w:val="252525"/>
                <w:spacing w:val="-2"/>
                <w:sz w:val="18"/>
                <w:szCs w:val="24"/>
                <w:lang w:val="pt-PT"/>
              </w:rPr>
              <w:t xml:space="preserve"> </w:t>
            </w:r>
            <w:r w:rsidRPr="00FB5469">
              <w:rPr>
                <w:rFonts w:ascii="Arial" w:eastAsia="Arial" w:hAnsi="Arial" w:cs="Arial"/>
                <w:color w:val="252525"/>
                <w:sz w:val="18"/>
                <w:szCs w:val="24"/>
                <w:lang w:val="pt-PT"/>
              </w:rPr>
              <w:t>sênior,</w:t>
            </w:r>
            <w:r w:rsidRPr="00FB5469">
              <w:rPr>
                <w:rFonts w:ascii="Arial" w:eastAsia="Arial" w:hAnsi="Arial" w:cs="Arial"/>
                <w:color w:val="252525"/>
                <w:spacing w:val="-1"/>
                <w:sz w:val="18"/>
                <w:szCs w:val="24"/>
                <w:lang w:val="pt-PT"/>
              </w:rPr>
              <w:t xml:space="preserve"> </w:t>
            </w:r>
            <w:r w:rsidRPr="00FB5469">
              <w:rPr>
                <w:rFonts w:ascii="Arial" w:eastAsia="Arial" w:hAnsi="Arial" w:cs="Arial"/>
                <w:color w:val="252525"/>
                <w:sz w:val="18"/>
                <w:szCs w:val="24"/>
                <w:lang w:val="pt-PT"/>
              </w:rPr>
              <w:t>conforme</w:t>
            </w:r>
            <w:r w:rsidRPr="00FB5469">
              <w:rPr>
                <w:rFonts w:ascii="Arial" w:eastAsia="Arial" w:hAnsi="Arial" w:cs="Arial"/>
                <w:color w:val="252525"/>
                <w:spacing w:val="-2"/>
                <w:sz w:val="18"/>
                <w:szCs w:val="24"/>
                <w:lang w:val="pt-PT"/>
              </w:rPr>
              <w:t xml:space="preserve"> </w:t>
            </w:r>
            <w:r w:rsidRPr="00FB5469">
              <w:rPr>
                <w:rFonts w:ascii="Arial" w:eastAsia="Arial" w:hAnsi="Arial" w:cs="Arial"/>
                <w:color w:val="252525"/>
                <w:sz w:val="18"/>
                <w:szCs w:val="24"/>
                <w:lang w:val="pt-PT"/>
              </w:rPr>
              <w:t>solicitarmos</w:t>
            </w:r>
          </w:p>
          <w:p w14:paraId="1737A557" w14:textId="77777777" w:rsidR="00FB5469" w:rsidRPr="00FB5469" w:rsidRDefault="00FB5469" w:rsidP="00805360">
            <w:pPr>
              <w:numPr>
                <w:ilvl w:val="0"/>
                <w:numId w:val="17"/>
              </w:numPr>
              <w:tabs>
                <w:tab w:val="left" w:pos="200"/>
                <w:tab w:val="left" w:pos="202"/>
              </w:tabs>
              <w:spacing w:before="8" w:line="256" w:lineRule="auto"/>
              <w:rPr>
                <w:rFonts w:ascii="Arial" w:eastAsia="Arial" w:hAnsi="Arial" w:cs="Arial"/>
                <w:sz w:val="18"/>
                <w:szCs w:val="24"/>
                <w:lang w:val="pt-PT"/>
              </w:rPr>
            </w:pPr>
            <w:r w:rsidRPr="00FB5469">
              <w:rPr>
                <w:rFonts w:ascii="Arial" w:eastAsia="Arial" w:hAnsi="Arial" w:cs="Arial"/>
                <w:color w:val="252525"/>
                <w:sz w:val="18"/>
                <w:szCs w:val="24"/>
                <w:lang w:val="pt-PT"/>
              </w:rPr>
              <w:t>Alocação de profissionais adequados para manter os esforços</w:t>
            </w:r>
            <w:r w:rsidRPr="00FB5469">
              <w:rPr>
                <w:rFonts w:ascii="Arial" w:eastAsia="Arial" w:hAnsi="Arial" w:cs="Arial"/>
                <w:color w:val="252525"/>
                <w:spacing w:val="-10"/>
                <w:sz w:val="18"/>
                <w:szCs w:val="24"/>
                <w:lang w:val="pt-PT"/>
              </w:rPr>
              <w:t xml:space="preserve"> </w:t>
            </w:r>
            <w:r w:rsidRPr="00FB5469">
              <w:rPr>
                <w:rFonts w:ascii="Arial" w:eastAsia="Arial" w:hAnsi="Arial" w:cs="Arial"/>
                <w:color w:val="252525"/>
                <w:sz w:val="18"/>
                <w:szCs w:val="24"/>
                <w:lang w:val="pt-PT"/>
              </w:rPr>
              <w:t>contínuos</w:t>
            </w:r>
            <w:r w:rsidRPr="00FB5469">
              <w:rPr>
                <w:rFonts w:ascii="Arial" w:eastAsia="Arial" w:hAnsi="Arial" w:cs="Arial"/>
                <w:color w:val="252525"/>
                <w:spacing w:val="-10"/>
                <w:sz w:val="18"/>
                <w:szCs w:val="24"/>
                <w:lang w:val="pt-PT"/>
              </w:rPr>
              <w:t xml:space="preserve"> </w:t>
            </w:r>
            <w:r w:rsidRPr="00FB5469">
              <w:rPr>
                <w:rFonts w:ascii="Arial" w:eastAsia="Arial" w:hAnsi="Arial" w:cs="Arial"/>
                <w:color w:val="252525"/>
                <w:sz w:val="18"/>
                <w:szCs w:val="24"/>
                <w:lang w:val="pt-PT"/>
              </w:rPr>
              <w:t>24</w:t>
            </w:r>
            <w:r w:rsidRPr="00FB5469">
              <w:rPr>
                <w:rFonts w:ascii="Arial" w:eastAsia="Arial" w:hAnsi="Arial" w:cs="Arial"/>
                <w:color w:val="252525"/>
                <w:spacing w:val="-9"/>
                <w:sz w:val="18"/>
                <w:szCs w:val="24"/>
                <w:lang w:val="pt-PT"/>
              </w:rPr>
              <w:t xml:space="preserve"> </w:t>
            </w:r>
            <w:r w:rsidRPr="00FB5469">
              <w:rPr>
                <w:rFonts w:ascii="Arial" w:eastAsia="Arial" w:hAnsi="Arial" w:cs="Arial"/>
                <w:color w:val="252525"/>
                <w:sz w:val="18"/>
                <w:szCs w:val="24"/>
                <w:lang w:val="pt-PT"/>
              </w:rPr>
              <w:t>horas</w:t>
            </w:r>
            <w:r w:rsidRPr="00FB5469">
              <w:rPr>
                <w:rFonts w:ascii="Arial" w:eastAsia="Arial" w:hAnsi="Arial" w:cs="Arial"/>
                <w:color w:val="252525"/>
                <w:spacing w:val="-10"/>
                <w:sz w:val="18"/>
                <w:szCs w:val="24"/>
                <w:lang w:val="pt-PT"/>
              </w:rPr>
              <w:t xml:space="preserve"> </w:t>
            </w:r>
            <w:r w:rsidRPr="00FB5469">
              <w:rPr>
                <w:rFonts w:ascii="Arial" w:eastAsia="Arial" w:hAnsi="Arial" w:cs="Arial"/>
                <w:color w:val="252525"/>
                <w:sz w:val="18"/>
                <w:szCs w:val="24"/>
                <w:lang w:val="pt-PT"/>
              </w:rPr>
              <w:t>por dia, 7 dias por semana3</w:t>
            </w:r>
          </w:p>
          <w:p w14:paraId="4CCEC0F6" w14:textId="77777777" w:rsidR="00FB5469" w:rsidRPr="00FB5469" w:rsidRDefault="00FB5469" w:rsidP="00805360">
            <w:pPr>
              <w:numPr>
                <w:ilvl w:val="0"/>
                <w:numId w:val="17"/>
              </w:numPr>
              <w:tabs>
                <w:tab w:val="left" w:pos="201"/>
              </w:tabs>
              <w:spacing w:line="224" w:lineRule="exact"/>
              <w:ind w:left="201" w:hanging="114"/>
              <w:rPr>
                <w:rFonts w:ascii="Arial" w:eastAsia="Arial" w:hAnsi="Arial" w:cs="Arial"/>
                <w:sz w:val="18"/>
                <w:szCs w:val="24"/>
                <w:lang w:val="pt-PT"/>
              </w:rPr>
            </w:pPr>
            <w:r w:rsidRPr="00FB5469">
              <w:rPr>
                <w:rFonts w:ascii="Arial" w:eastAsia="Arial" w:hAnsi="Arial" w:cs="Arial"/>
                <w:color w:val="252525"/>
                <w:sz w:val="18"/>
                <w:szCs w:val="24"/>
                <w:lang w:val="pt-PT"/>
              </w:rPr>
              <w:t>Acesso</w:t>
            </w:r>
            <w:r w:rsidRPr="00FB5469">
              <w:rPr>
                <w:rFonts w:ascii="Arial" w:eastAsia="Arial" w:hAnsi="Arial" w:cs="Arial"/>
                <w:color w:val="252525"/>
                <w:spacing w:val="-8"/>
                <w:sz w:val="18"/>
                <w:szCs w:val="24"/>
                <w:lang w:val="pt-PT"/>
              </w:rPr>
              <w:t xml:space="preserve"> </w:t>
            </w:r>
            <w:r w:rsidRPr="00FB5469">
              <w:rPr>
                <w:rFonts w:ascii="Arial" w:eastAsia="Arial" w:hAnsi="Arial" w:cs="Arial"/>
                <w:color w:val="252525"/>
                <w:sz w:val="18"/>
                <w:szCs w:val="24"/>
                <w:lang w:val="pt-PT"/>
              </w:rPr>
              <w:t>e</w:t>
            </w:r>
            <w:r w:rsidRPr="00FB5469">
              <w:rPr>
                <w:rFonts w:ascii="Arial" w:eastAsia="Arial" w:hAnsi="Arial" w:cs="Arial"/>
                <w:color w:val="252525"/>
                <w:spacing w:val="-4"/>
                <w:sz w:val="18"/>
                <w:szCs w:val="24"/>
                <w:lang w:val="pt-PT"/>
              </w:rPr>
              <w:t xml:space="preserve"> </w:t>
            </w:r>
            <w:r w:rsidRPr="00FB5469">
              <w:rPr>
                <w:rFonts w:ascii="Arial" w:eastAsia="Arial" w:hAnsi="Arial" w:cs="Arial"/>
                <w:color w:val="252525"/>
                <w:sz w:val="18"/>
                <w:szCs w:val="24"/>
                <w:lang w:val="pt-PT"/>
              </w:rPr>
              <w:t>resposta</w:t>
            </w:r>
            <w:r w:rsidRPr="00FB5469">
              <w:rPr>
                <w:rFonts w:ascii="Arial" w:eastAsia="Arial" w:hAnsi="Arial" w:cs="Arial"/>
                <w:color w:val="252525"/>
                <w:spacing w:val="-4"/>
                <w:sz w:val="18"/>
                <w:szCs w:val="24"/>
                <w:lang w:val="pt-PT"/>
              </w:rPr>
              <w:t xml:space="preserve"> </w:t>
            </w:r>
            <w:r w:rsidRPr="00FB5469">
              <w:rPr>
                <w:rFonts w:ascii="Arial" w:eastAsia="Arial" w:hAnsi="Arial" w:cs="Arial"/>
                <w:color w:val="252525"/>
                <w:spacing w:val="-2"/>
                <w:sz w:val="18"/>
                <w:szCs w:val="24"/>
                <w:lang w:val="pt-PT"/>
              </w:rPr>
              <w:t>rápidos</w:t>
            </w:r>
          </w:p>
          <w:p w14:paraId="32CD8CB6" w14:textId="77777777" w:rsidR="00FB5469" w:rsidRPr="00FB5469" w:rsidRDefault="00FB5469" w:rsidP="00805360">
            <w:pPr>
              <w:numPr>
                <w:ilvl w:val="0"/>
                <w:numId w:val="17"/>
              </w:numPr>
              <w:tabs>
                <w:tab w:val="left" w:pos="201"/>
              </w:tabs>
              <w:spacing w:before="8"/>
              <w:ind w:left="201" w:hanging="114"/>
              <w:rPr>
                <w:rFonts w:ascii="Arial" w:eastAsia="Arial" w:hAnsi="Arial" w:cs="Arial"/>
                <w:sz w:val="18"/>
                <w:szCs w:val="24"/>
                <w:lang w:val="pt-PT"/>
              </w:rPr>
            </w:pPr>
            <w:r w:rsidRPr="00FB5469">
              <w:rPr>
                <w:rFonts w:ascii="Arial" w:eastAsia="Arial" w:hAnsi="Arial" w:cs="Arial"/>
                <w:color w:val="252525"/>
                <w:sz w:val="18"/>
                <w:szCs w:val="24"/>
                <w:lang w:val="pt-PT"/>
              </w:rPr>
              <w:t>Solicitação</w:t>
            </w:r>
            <w:r w:rsidRPr="00FB5469">
              <w:rPr>
                <w:rFonts w:ascii="Arial" w:eastAsia="Arial" w:hAnsi="Arial" w:cs="Arial"/>
                <w:color w:val="252525"/>
                <w:spacing w:val="-6"/>
                <w:sz w:val="18"/>
                <w:szCs w:val="24"/>
                <w:lang w:val="pt-PT"/>
              </w:rPr>
              <w:t xml:space="preserve"> </w:t>
            </w:r>
            <w:r w:rsidRPr="00FB5469">
              <w:rPr>
                <w:rFonts w:ascii="Arial" w:eastAsia="Arial" w:hAnsi="Arial" w:cs="Arial"/>
                <w:color w:val="252525"/>
                <w:sz w:val="18"/>
                <w:szCs w:val="24"/>
                <w:lang w:val="pt-PT"/>
              </w:rPr>
              <w:t>por</w:t>
            </w:r>
            <w:r w:rsidRPr="00FB5469">
              <w:rPr>
                <w:rFonts w:ascii="Arial" w:eastAsia="Arial" w:hAnsi="Arial" w:cs="Arial"/>
                <w:color w:val="252525"/>
                <w:spacing w:val="-6"/>
                <w:sz w:val="18"/>
                <w:szCs w:val="24"/>
                <w:lang w:val="pt-PT"/>
              </w:rPr>
              <w:t xml:space="preserve"> </w:t>
            </w:r>
            <w:r w:rsidRPr="00FB5469">
              <w:rPr>
                <w:rFonts w:ascii="Arial" w:eastAsia="Arial" w:hAnsi="Arial" w:cs="Arial"/>
                <w:color w:val="252525"/>
                <w:sz w:val="18"/>
                <w:szCs w:val="24"/>
                <w:lang w:val="pt-PT"/>
              </w:rPr>
              <w:t>telefone</w:t>
            </w:r>
            <w:r w:rsidRPr="00FB5469">
              <w:rPr>
                <w:rFonts w:ascii="Arial" w:eastAsia="Arial" w:hAnsi="Arial" w:cs="Arial"/>
                <w:color w:val="252525"/>
                <w:spacing w:val="-3"/>
                <w:sz w:val="18"/>
                <w:szCs w:val="24"/>
                <w:lang w:val="pt-PT"/>
              </w:rPr>
              <w:t xml:space="preserve"> </w:t>
            </w:r>
            <w:r w:rsidRPr="00FB5469">
              <w:rPr>
                <w:rFonts w:ascii="Arial" w:eastAsia="Arial" w:hAnsi="Arial" w:cs="Arial"/>
                <w:color w:val="252525"/>
                <w:sz w:val="18"/>
                <w:szCs w:val="24"/>
                <w:lang w:val="pt-PT"/>
              </w:rPr>
              <w:t>ou</w:t>
            </w:r>
            <w:r w:rsidRPr="00FB5469">
              <w:rPr>
                <w:rFonts w:ascii="Arial" w:eastAsia="Arial" w:hAnsi="Arial" w:cs="Arial"/>
                <w:color w:val="252525"/>
                <w:spacing w:val="-6"/>
                <w:sz w:val="18"/>
                <w:szCs w:val="24"/>
                <w:lang w:val="pt-PT"/>
              </w:rPr>
              <w:t xml:space="preserve"> </w:t>
            </w:r>
            <w:r w:rsidRPr="00FB5469">
              <w:rPr>
                <w:rFonts w:ascii="Arial" w:eastAsia="Arial" w:hAnsi="Arial" w:cs="Arial"/>
                <w:color w:val="252525"/>
                <w:spacing w:val="-4"/>
                <w:sz w:val="18"/>
                <w:szCs w:val="24"/>
                <w:lang w:val="pt-PT"/>
              </w:rPr>
              <w:t>site</w:t>
            </w:r>
          </w:p>
        </w:tc>
      </w:tr>
      <w:tr w:rsidR="00FB5469" w:rsidRPr="00FB5469" w14:paraId="15FA5C71" w14:textId="77777777">
        <w:trPr>
          <w:trHeight w:val="1807"/>
        </w:trPr>
        <w:tc>
          <w:tcPr>
            <w:tcW w:w="3632" w:type="dxa"/>
            <w:tcBorders>
              <w:top w:val="single" w:sz="4" w:space="0" w:color="000000"/>
              <w:bottom w:val="single" w:sz="4" w:space="0" w:color="000000"/>
            </w:tcBorders>
          </w:tcPr>
          <w:p w14:paraId="04A4FD1D" w14:textId="77777777" w:rsidR="00FB5469" w:rsidRPr="00FB5469" w:rsidRDefault="00FB5469" w:rsidP="00FB5469">
            <w:pPr>
              <w:spacing w:before="127"/>
              <w:ind w:left="158"/>
              <w:rPr>
                <w:rFonts w:ascii="Arial" w:eastAsia="Arial" w:hAnsi="Arial" w:cs="Arial"/>
                <w:b/>
                <w:sz w:val="18"/>
                <w:szCs w:val="24"/>
                <w:lang w:val="pt-PT"/>
              </w:rPr>
            </w:pPr>
            <w:r w:rsidRPr="00FB5469">
              <w:rPr>
                <w:rFonts w:ascii="Arial" w:eastAsia="Arial" w:hAnsi="Arial" w:cs="Arial"/>
                <w:b/>
                <w:color w:val="252525"/>
                <w:sz w:val="18"/>
                <w:szCs w:val="24"/>
                <w:lang w:val="pt-PT"/>
              </w:rPr>
              <w:t>Gravidade</w:t>
            </w:r>
            <w:r w:rsidRPr="00FB5469">
              <w:rPr>
                <w:rFonts w:ascii="Arial" w:eastAsia="Arial" w:hAnsi="Arial" w:cs="Arial"/>
                <w:b/>
                <w:color w:val="252525"/>
                <w:spacing w:val="-8"/>
                <w:sz w:val="18"/>
                <w:szCs w:val="24"/>
                <w:lang w:val="pt-PT"/>
              </w:rPr>
              <w:t xml:space="preserve"> </w:t>
            </w:r>
            <w:r w:rsidRPr="00FB5469">
              <w:rPr>
                <w:rFonts w:ascii="Arial" w:eastAsia="Arial" w:hAnsi="Arial" w:cs="Arial"/>
                <w:b/>
                <w:color w:val="252525"/>
                <w:spacing w:val="-10"/>
                <w:sz w:val="18"/>
                <w:szCs w:val="24"/>
                <w:lang w:val="pt-PT"/>
              </w:rPr>
              <w:t>A</w:t>
            </w:r>
          </w:p>
          <w:p w14:paraId="488EE1D4" w14:textId="77777777" w:rsidR="00FB5469" w:rsidRPr="00FB5469" w:rsidRDefault="00FB5469" w:rsidP="00805360">
            <w:pPr>
              <w:numPr>
                <w:ilvl w:val="0"/>
                <w:numId w:val="16"/>
              </w:numPr>
              <w:tabs>
                <w:tab w:val="left" w:pos="272"/>
              </w:tabs>
              <w:spacing w:before="112"/>
              <w:ind w:left="272" w:hanging="114"/>
              <w:rPr>
                <w:rFonts w:ascii="Arial" w:eastAsia="Arial" w:hAnsi="Arial" w:cs="Arial"/>
                <w:sz w:val="18"/>
                <w:szCs w:val="24"/>
                <w:lang w:val="pt-PT"/>
              </w:rPr>
            </w:pPr>
            <w:r w:rsidRPr="00FB5469">
              <w:rPr>
                <w:rFonts w:ascii="Arial" w:eastAsia="Arial" w:hAnsi="Arial" w:cs="Arial"/>
                <w:color w:val="252525"/>
                <w:sz w:val="18"/>
                <w:szCs w:val="24"/>
                <w:lang w:val="pt-PT"/>
              </w:rPr>
              <w:t>Sistema</w:t>
            </w:r>
            <w:r w:rsidRPr="00FB5469">
              <w:rPr>
                <w:rFonts w:ascii="Arial" w:eastAsia="Arial" w:hAnsi="Arial" w:cs="Arial"/>
                <w:color w:val="252525"/>
                <w:spacing w:val="-7"/>
                <w:sz w:val="18"/>
                <w:szCs w:val="24"/>
                <w:lang w:val="pt-PT"/>
              </w:rPr>
              <w:t xml:space="preserve"> </w:t>
            </w:r>
            <w:r w:rsidRPr="00FB5469">
              <w:rPr>
                <w:rFonts w:ascii="Arial" w:eastAsia="Arial" w:hAnsi="Arial" w:cs="Arial"/>
                <w:color w:val="252525"/>
                <w:sz w:val="18"/>
                <w:szCs w:val="24"/>
                <w:lang w:val="pt-PT"/>
              </w:rPr>
              <w:t>de</w:t>
            </w:r>
            <w:r w:rsidRPr="00FB5469">
              <w:rPr>
                <w:rFonts w:ascii="Arial" w:eastAsia="Arial" w:hAnsi="Arial" w:cs="Arial"/>
                <w:color w:val="252525"/>
                <w:spacing w:val="-4"/>
                <w:sz w:val="18"/>
                <w:szCs w:val="24"/>
                <w:lang w:val="pt-PT"/>
              </w:rPr>
              <w:t xml:space="preserve"> </w:t>
            </w:r>
            <w:r w:rsidRPr="00FB5469">
              <w:rPr>
                <w:rFonts w:ascii="Arial" w:eastAsia="Arial" w:hAnsi="Arial" w:cs="Arial"/>
                <w:color w:val="252525"/>
                <w:sz w:val="18"/>
                <w:szCs w:val="24"/>
                <w:lang w:val="pt-PT"/>
              </w:rPr>
              <w:t>negócios</w:t>
            </w:r>
            <w:r w:rsidRPr="00FB5469">
              <w:rPr>
                <w:rFonts w:ascii="Arial" w:eastAsia="Arial" w:hAnsi="Arial" w:cs="Arial"/>
                <w:color w:val="252525"/>
                <w:spacing w:val="-6"/>
                <w:sz w:val="18"/>
                <w:szCs w:val="24"/>
                <w:lang w:val="pt-PT"/>
              </w:rPr>
              <w:t xml:space="preserve"> </w:t>
            </w:r>
            <w:r w:rsidRPr="00FB5469">
              <w:rPr>
                <w:rFonts w:ascii="Arial" w:eastAsia="Arial" w:hAnsi="Arial" w:cs="Arial"/>
                <w:color w:val="252525"/>
                <w:sz w:val="18"/>
                <w:szCs w:val="24"/>
                <w:lang w:val="pt-PT"/>
              </w:rPr>
              <w:t>crítico</w:t>
            </w:r>
            <w:r w:rsidRPr="00FB5469">
              <w:rPr>
                <w:rFonts w:ascii="Arial" w:eastAsia="Arial" w:hAnsi="Arial" w:cs="Arial"/>
                <w:color w:val="252525"/>
                <w:spacing w:val="-4"/>
                <w:sz w:val="18"/>
                <w:szCs w:val="24"/>
                <w:lang w:val="pt-PT"/>
              </w:rPr>
              <w:t xml:space="preserve"> </w:t>
            </w:r>
            <w:r w:rsidRPr="00FB5469">
              <w:rPr>
                <w:rFonts w:ascii="Arial" w:eastAsia="Arial" w:hAnsi="Arial" w:cs="Arial"/>
                <w:color w:val="252525"/>
                <w:sz w:val="18"/>
                <w:szCs w:val="24"/>
                <w:lang w:val="pt-PT"/>
              </w:rPr>
              <w:t>em</w:t>
            </w:r>
            <w:r w:rsidRPr="00FB5469">
              <w:rPr>
                <w:rFonts w:ascii="Arial" w:eastAsia="Arial" w:hAnsi="Arial" w:cs="Arial"/>
                <w:color w:val="252525"/>
                <w:spacing w:val="-3"/>
                <w:sz w:val="18"/>
                <w:szCs w:val="24"/>
                <w:lang w:val="pt-PT"/>
              </w:rPr>
              <w:t xml:space="preserve"> </w:t>
            </w:r>
            <w:r w:rsidRPr="00FB5469">
              <w:rPr>
                <w:rFonts w:ascii="Arial" w:eastAsia="Arial" w:hAnsi="Arial" w:cs="Arial"/>
                <w:color w:val="252525"/>
                <w:spacing w:val="-2"/>
                <w:sz w:val="18"/>
                <w:szCs w:val="24"/>
                <w:lang w:val="pt-PT"/>
              </w:rPr>
              <w:t>degradação:</w:t>
            </w:r>
          </w:p>
          <w:p w14:paraId="2C7A66DF" w14:textId="77777777" w:rsidR="00FB5469" w:rsidRPr="00FB5469" w:rsidRDefault="00FB5469" w:rsidP="00805360">
            <w:pPr>
              <w:numPr>
                <w:ilvl w:val="0"/>
                <w:numId w:val="16"/>
              </w:numPr>
              <w:tabs>
                <w:tab w:val="left" w:pos="273"/>
                <w:tab w:val="left" w:pos="316"/>
              </w:tabs>
              <w:spacing w:before="5" w:line="247" w:lineRule="auto"/>
              <w:rPr>
                <w:rFonts w:ascii="Arial" w:eastAsia="Arial" w:hAnsi="Arial" w:cs="Arial"/>
                <w:sz w:val="18"/>
                <w:szCs w:val="24"/>
                <w:lang w:val="pt-PT"/>
              </w:rPr>
            </w:pPr>
            <w:r w:rsidRPr="00FB5469">
              <w:rPr>
                <w:rFonts w:ascii="Arial" w:eastAsia="Arial" w:hAnsi="Arial" w:cs="Arial"/>
                <w:color w:val="252525"/>
                <w:sz w:val="18"/>
                <w:szCs w:val="24"/>
                <w:lang w:val="pt-PT"/>
              </w:rPr>
              <w:t>Perda</w:t>
            </w:r>
            <w:r w:rsidRPr="00FB5469">
              <w:rPr>
                <w:rFonts w:ascii="Arial" w:eastAsia="Arial" w:hAnsi="Arial" w:cs="Arial"/>
                <w:color w:val="252525"/>
                <w:spacing w:val="30"/>
                <w:sz w:val="18"/>
                <w:szCs w:val="24"/>
                <w:lang w:val="pt-PT"/>
              </w:rPr>
              <w:t xml:space="preserve"> </w:t>
            </w:r>
            <w:r w:rsidRPr="00FB5469">
              <w:rPr>
                <w:rFonts w:ascii="Arial" w:eastAsia="Arial" w:hAnsi="Arial" w:cs="Arial"/>
                <w:color w:val="252525"/>
                <w:sz w:val="18"/>
                <w:szCs w:val="24"/>
                <w:lang w:val="pt-PT"/>
              </w:rPr>
              <w:t>ou</w:t>
            </w:r>
            <w:r w:rsidRPr="00FB5469">
              <w:rPr>
                <w:rFonts w:ascii="Arial" w:eastAsia="Arial" w:hAnsi="Arial" w:cs="Arial"/>
                <w:color w:val="252525"/>
                <w:spacing w:val="-7"/>
                <w:sz w:val="18"/>
                <w:szCs w:val="24"/>
                <w:lang w:val="pt-PT"/>
              </w:rPr>
              <w:t xml:space="preserve"> </w:t>
            </w:r>
            <w:r w:rsidRPr="00FB5469">
              <w:rPr>
                <w:rFonts w:ascii="Arial" w:eastAsia="Arial" w:hAnsi="Arial" w:cs="Arial"/>
                <w:color w:val="252525"/>
                <w:sz w:val="18"/>
                <w:szCs w:val="24"/>
                <w:lang w:val="pt-PT"/>
              </w:rPr>
              <w:t>degradação</w:t>
            </w:r>
            <w:r w:rsidRPr="00FB5469">
              <w:rPr>
                <w:rFonts w:ascii="Arial" w:eastAsia="Arial" w:hAnsi="Arial" w:cs="Arial"/>
                <w:color w:val="252525"/>
                <w:spacing w:val="-9"/>
                <w:sz w:val="18"/>
                <w:szCs w:val="24"/>
                <w:lang w:val="pt-PT"/>
              </w:rPr>
              <w:t xml:space="preserve"> </w:t>
            </w:r>
            <w:r w:rsidRPr="00FB5469">
              <w:rPr>
                <w:rFonts w:ascii="Arial" w:eastAsia="Arial" w:hAnsi="Arial" w:cs="Arial"/>
                <w:color w:val="252525"/>
                <w:sz w:val="18"/>
                <w:szCs w:val="24"/>
                <w:lang w:val="pt-PT"/>
              </w:rPr>
              <w:t>significativa</w:t>
            </w:r>
            <w:r w:rsidRPr="00FB5469">
              <w:rPr>
                <w:rFonts w:ascii="Arial" w:eastAsia="Arial" w:hAnsi="Arial" w:cs="Arial"/>
                <w:color w:val="252525"/>
                <w:spacing w:val="-9"/>
                <w:sz w:val="18"/>
                <w:szCs w:val="24"/>
                <w:lang w:val="pt-PT"/>
              </w:rPr>
              <w:t xml:space="preserve"> </w:t>
            </w:r>
            <w:r w:rsidRPr="00FB5469">
              <w:rPr>
                <w:rFonts w:ascii="Arial" w:eastAsia="Arial" w:hAnsi="Arial" w:cs="Arial"/>
                <w:color w:val="252525"/>
                <w:sz w:val="18"/>
                <w:szCs w:val="24"/>
                <w:lang w:val="pt-PT"/>
              </w:rPr>
              <w:t xml:space="preserve">dos </w:t>
            </w:r>
            <w:r w:rsidRPr="00FB5469">
              <w:rPr>
                <w:rFonts w:ascii="Arial" w:eastAsia="Arial" w:hAnsi="Arial" w:cs="Arial"/>
                <w:color w:val="252525"/>
                <w:spacing w:val="-2"/>
                <w:sz w:val="18"/>
                <w:szCs w:val="24"/>
                <w:lang w:val="pt-PT"/>
              </w:rPr>
              <w:t>serviços</w:t>
            </w:r>
          </w:p>
          <w:p w14:paraId="6EC93F38" w14:textId="77777777" w:rsidR="00FB5469" w:rsidRPr="00FB5469" w:rsidRDefault="00FB5469" w:rsidP="00805360">
            <w:pPr>
              <w:numPr>
                <w:ilvl w:val="0"/>
                <w:numId w:val="16"/>
              </w:numPr>
              <w:tabs>
                <w:tab w:val="left" w:pos="272"/>
              </w:tabs>
              <w:spacing w:before="9"/>
              <w:ind w:left="272" w:hanging="114"/>
              <w:rPr>
                <w:rFonts w:ascii="Arial" w:eastAsia="Arial" w:hAnsi="Arial" w:cs="Arial"/>
                <w:sz w:val="18"/>
                <w:szCs w:val="24"/>
                <w:lang w:val="pt-PT"/>
              </w:rPr>
            </w:pPr>
            <w:r w:rsidRPr="00FB5469">
              <w:rPr>
                <w:rFonts w:ascii="Arial" w:eastAsia="Arial" w:hAnsi="Arial" w:cs="Arial"/>
                <w:color w:val="252525"/>
                <w:sz w:val="18"/>
                <w:szCs w:val="24"/>
                <w:lang w:val="pt-PT"/>
              </w:rPr>
              <w:t>Necessita</w:t>
            </w:r>
            <w:r w:rsidRPr="00FB5469">
              <w:rPr>
                <w:rFonts w:ascii="Arial" w:eastAsia="Arial" w:hAnsi="Arial" w:cs="Arial"/>
                <w:color w:val="252525"/>
                <w:spacing w:val="-7"/>
                <w:sz w:val="18"/>
                <w:szCs w:val="24"/>
                <w:lang w:val="pt-PT"/>
              </w:rPr>
              <w:t xml:space="preserve"> </w:t>
            </w:r>
            <w:r w:rsidRPr="00FB5469">
              <w:rPr>
                <w:rFonts w:ascii="Arial" w:eastAsia="Arial" w:hAnsi="Arial" w:cs="Arial"/>
                <w:color w:val="252525"/>
                <w:sz w:val="18"/>
                <w:szCs w:val="24"/>
                <w:lang w:val="pt-PT"/>
              </w:rPr>
              <w:t>de</w:t>
            </w:r>
            <w:r w:rsidRPr="00FB5469">
              <w:rPr>
                <w:rFonts w:ascii="Arial" w:eastAsia="Arial" w:hAnsi="Arial" w:cs="Arial"/>
                <w:color w:val="252525"/>
                <w:spacing w:val="-5"/>
                <w:sz w:val="18"/>
                <w:szCs w:val="24"/>
                <w:lang w:val="pt-PT"/>
              </w:rPr>
              <w:t xml:space="preserve"> </w:t>
            </w:r>
            <w:r w:rsidRPr="00FB5469">
              <w:rPr>
                <w:rFonts w:ascii="Arial" w:eastAsia="Arial" w:hAnsi="Arial" w:cs="Arial"/>
                <w:color w:val="252525"/>
                <w:sz w:val="18"/>
                <w:szCs w:val="24"/>
                <w:lang w:val="pt-PT"/>
              </w:rPr>
              <w:t>atenção</w:t>
            </w:r>
            <w:r w:rsidRPr="00FB5469">
              <w:rPr>
                <w:rFonts w:ascii="Arial" w:eastAsia="Arial" w:hAnsi="Arial" w:cs="Arial"/>
                <w:color w:val="252525"/>
                <w:spacing w:val="-4"/>
                <w:sz w:val="18"/>
                <w:szCs w:val="24"/>
                <w:lang w:val="pt-PT"/>
              </w:rPr>
              <w:t xml:space="preserve"> </w:t>
            </w:r>
            <w:r w:rsidRPr="00FB5469">
              <w:rPr>
                <w:rFonts w:ascii="Arial" w:eastAsia="Arial" w:hAnsi="Arial" w:cs="Arial"/>
                <w:color w:val="252525"/>
                <w:sz w:val="18"/>
                <w:szCs w:val="24"/>
                <w:lang w:val="pt-PT"/>
              </w:rPr>
              <w:t>dentro</w:t>
            </w:r>
            <w:r w:rsidRPr="00FB5469">
              <w:rPr>
                <w:rFonts w:ascii="Arial" w:eastAsia="Arial" w:hAnsi="Arial" w:cs="Arial"/>
                <w:color w:val="252525"/>
                <w:spacing w:val="-4"/>
                <w:sz w:val="18"/>
                <w:szCs w:val="24"/>
                <w:lang w:val="pt-PT"/>
              </w:rPr>
              <w:t xml:space="preserve"> </w:t>
            </w:r>
            <w:r w:rsidRPr="00FB5469">
              <w:rPr>
                <w:rFonts w:ascii="Arial" w:eastAsia="Arial" w:hAnsi="Arial" w:cs="Arial"/>
                <w:color w:val="252525"/>
                <w:sz w:val="18"/>
                <w:szCs w:val="24"/>
                <w:lang w:val="pt-PT"/>
              </w:rPr>
              <w:t>de</w:t>
            </w:r>
            <w:r w:rsidRPr="00FB5469">
              <w:rPr>
                <w:rFonts w:ascii="Arial" w:eastAsia="Arial" w:hAnsi="Arial" w:cs="Arial"/>
                <w:color w:val="252525"/>
                <w:spacing w:val="-4"/>
                <w:sz w:val="18"/>
                <w:szCs w:val="24"/>
                <w:lang w:val="pt-PT"/>
              </w:rPr>
              <w:t xml:space="preserve"> </w:t>
            </w:r>
            <w:r w:rsidRPr="00FB5469">
              <w:rPr>
                <w:rFonts w:ascii="Arial" w:eastAsia="Arial" w:hAnsi="Arial" w:cs="Arial"/>
                <w:color w:val="252525"/>
                <w:sz w:val="18"/>
                <w:szCs w:val="24"/>
                <w:lang w:val="pt-PT"/>
              </w:rPr>
              <w:t>uma</w:t>
            </w:r>
            <w:r w:rsidRPr="00FB5469">
              <w:rPr>
                <w:rFonts w:ascii="Arial" w:eastAsia="Arial" w:hAnsi="Arial" w:cs="Arial"/>
                <w:color w:val="252525"/>
                <w:spacing w:val="-4"/>
                <w:sz w:val="18"/>
                <w:szCs w:val="24"/>
                <w:lang w:val="pt-PT"/>
              </w:rPr>
              <w:t xml:space="preserve"> hora</w:t>
            </w:r>
          </w:p>
        </w:tc>
        <w:tc>
          <w:tcPr>
            <w:tcW w:w="2920" w:type="dxa"/>
            <w:tcBorders>
              <w:top w:val="single" w:sz="4" w:space="0" w:color="000000"/>
              <w:bottom w:val="single" w:sz="4" w:space="0" w:color="000000"/>
            </w:tcBorders>
          </w:tcPr>
          <w:p w14:paraId="398B28C0" w14:textId="77777777" w:rsidR="00FB5469" w:rsidRPr="00FB5469" w:rsidRDefault="00FB5469" w:rsidP="00805360">
            <w:pPr>
              <w:numPr>
                <w:ilvl w:val="0"/>
                <w:numId w:val="15"/>
              </w:numPr>
              <w:tabs>
                <w:tab w:val="left" w:pos="240"/>
                <w:tab w:val="left" w:pos="242"/>
              </w:tabs>
              <w:spacing w:before="133" w:line="230" w:lineRule="auto"/>
              <w:rPr>
                <w:rFonts w:ascii="Arial" w:eastAsia="Arial" w:hAnsi="Arial" w:cs="Arial"/>
                <w:sz w:val="18"/>
                <w:szCs w:val="24"/>
                <w:lang w:val="pt-PT"/>
              </w:rPr>
            </w:pPr>
            <w:r w:rsidRPr="00FB5469">
              <w:rPr>
                <w:rFonts w:ascii="Arial" w:eastAsia="Arial" w:hAnsi="Arial" w:cs="Arial"/>
                <w:color w:val="252525"/>
                <w:sz w:val="18"/>
                <w:szCs w:val="24"/>
                <w:lang w:val="pt-PT"/>
              </w:rPr>
              <w:t>Resposta</w:t>
            </w:r>
            <w:r w:rsidRPr="00FB5469">
              <w:rPr>
                <w:rFonts w:ascii="Arial" w:eastAsia="Arial" w:hAnsi="Arial" w:cs="Arial"/>
                <w:color w:val="252525"/>
                <w:spacing w:val="-9"/>
                <w:sz w:val="18"/>
                <w:szCs w:val="24"/>
                <w:lang w:val="pt-PT"/>
              </w:rPr>
              <w:t xml:space="preserve"> </w:t>
            </w:r>
            <w:r w:rsidRPr="00FB5469">
              <w:rPr>
                <w:rFonts w:ascii="Arial" w:eastAsia="Arial" w:hAnsi="Arial" w:cs="Arial"/>
                <w:color w:val="252525"/>
                <w:sz w:val="18"/>
                <w:szCs w:val="24"/>
                <w:lang w:val="pt-PT"/>
              </w:rPr>
              <w:t>à</w:t>
            </w:r>
            <w:r w:rsidRPr="00FB5469">
              <w:rPr>
                <w:rFonts w:ascii="Arial" w:eastAsia="Arial" w:hAnsi="Arial" w:cs="Arial"/>
                <w:color w:val="252525"/>
                <w:spacing w:val="-6"/>
                <w:sz w:val="18"/>
                <w:szCs w:val="24"/>
                <w:lang w:val="pt-PT"/>
              </w:rPr>
              <w:t xml:space="preserve"> </w:t>
            </w:r>
            <w:r w:rsidRPr="00FB5469">
              <w:rPr>
                <w:rFonts w:ascii="Arial" w:eastAsia="Arial" w:hAnsi="Arial" w:cs="Arial"/>
                <w:color w:val="252525"/>
                <w:sz w:val="18"/>
                <w:szCs w:val="24"/>
                <w:lang w:val="pt-PT"/>
              </w:rPr>
              <w:t>1ª</w:t>
            </w:r>
            <w:r w:rsidRPr="00FB5469">
              <w:rPr>
                <w:rFonts w:ascii="Arial" w:eastAsia="Arial" w:hAnsi="Arial" w:cs="Arial"/>
                <w:color w:val="252525"/>
                <w:spacing w:val="-10"/>
                <w:sz w:val="18"/>
                <w:szCs w:val="24"/>
                <w:lang w:val="pt-PT"/>
              </w:rPr>
              <w:t xml:space="preserve"> </w:t>
            </w:r>
            <w:r w:rsidRPr="00FB5469">
              <w:rPr>
                <w:rFonts w:ascii="Arial" w:eastAsia="Arial" w:hAnsi="Arial" w:cs="Arial"/>
                <w:color w:val="252525"/>
                <w:sz w:val="18"/>
                <w:szCs w:val="24"/>
                <w:lang w:val="pt-PT"/>
              </w:rPr>
              <w:t>chamada</w:t>
            </w:r>
            <w:r w:rsidRPr="00FB5469">
              <w:rPr>
                <w:rFonts w:ascii="Arial" w:eastAsia="Arial" w:hAnsi="Arial" w:cs="Arial"/>
                <w:color w:val="252525"/>
                <w:spacing w:val="-6"/>
                <w:sz w:val="18"/>
                <w:szCs w:val="24"/>
                <w:lang w:val="pt-PT"/>
              </w:rPr>
              <w:t xml:space="preserve"> </w:t>
            </w:r>
            <w:r w:rsidRPr="00FB5469">
              <w:rPr>
                <w:rFonts w:ascii="Arial" w:eastAsia="Arial" w:hAnsi="Arial" w:cs="Arial"/>
                <w:color w:val="252525"/>
                <w:sz w:val="18"/>
                <w:szCs w:val="24"/>
                <w:lang w:val="pt-PT"/>
              </w:rPr>
              <w:t>em</w:t>
            </w:r>
            <w:r w:rsidRPr="00FB5469">
              <w:rPr>
                <w:rFonts w:ascii="Arial" w:eastAsia="Arial" w:hAnsi="Arial" w:cs="Arial"/>
                <w:color w:val="252525"/>
                <w:spacing w:val="-5"/>
                <w:sz w:val="18"/>
                <w:szCs w:val="24"/>
                <w:lang w:val="pt-PT"/>
              </w:rPr>
              <w:t xml:space="preserve"> </w:t>
            </w:r>
            <w:r w:rsidRPr="00FB5469">
              <w:rPr>
                <w:rFonts w:ascii="Arial" w:eastAsia="Arial" w:hAnsi="Arial" w:cs="Arial"/>
                <w:color w:val="252525"/>
                <w:sz w:val="18"/>
                <w:szCs w:val="24"/>
                <w:lang w:val="pt-PT"/>
              </w:rPr>
              <w:t>uma hora ou menos</w:t>
            </w:r>
          </w:p>
          <w:p w14:paraId="2AA72CB0" w14:textId="77777777" w:rsidR="00FB5469" w:rsidRPr="00FB5469" w:rsidRDefault="00FB5469" w:rsidP="00805360">
            <w:pPr>
              <w:numPr>
                <w:ilvl w:val="0"/>
                <w:numId w:val="15"/>
              </w:numPr>
              <w:tabs>
                <w:tab w:val="left" w:pos="240"/>
                <w:tab w:val="left" w:pos="242"/>
              </w:tabs>
              <w:spacing w:before="162" w:line="230" w:lineRule="auto"/>
              <w:rPr>
                <w:rFonts w:ascii="Arial" w:eastAsia="Arial" w:hAnsi="Arial" w:cs="Arial"/>
                <w:sz w:val="18"/>
                <w:szCs w:val="24"/>
                <w:lang w:val="pt-PT"/>
              </w:rPr>
            </w:pPr>
            <w:r w:rsidRPr="00FB5469">
              <w:rPr>
                <w:rFonts w:ascii="Arial" w:eastAsia="Arial" w:hAnsi="Arial" w:cs="Arial"/>
                <w:color w:val="252525"/>
                <w:sz w:val="18"/>
                <w:szCs w:val="24"/>
                <w:lang w:val="pt-PT"/>
              </w:rPr>
              <w:t>Recurso</w:t>
            </w:r>
            <w:r w:rsidRPr="00FB5469">
              <w:rPr>
                <w:rFonts w:ascii="Arial" w:eastAsia="Arial" w:hAnsi="Arial" w:cs="Arial"/>
                <w:color w:val="252525"/>
                <w:spacing w:val="-12"/>
                <w:sz w:val="18"/>
                <w:szCs w:val="24"/>
                <w:lang w:val="pt-PT"/>
              </w:rPr>
              <w:t xml:space="preserve"> </w:t>
            </w:r>
            <w:r w:rsidRPr="00FB5469">
              <w:rPr>
                <w:rFonts w:ascii="Arial" w:eastAsia="Arial" w:hAnsi="Arial" w:cs="Arial"/>
                <w:color w:val="252525"/>
                <w:sz w:val="18"/>
                <w:szCs w:val="24"/>
                <w:lang w:val="pt-PT"/>
              </w:rPr>
              <w:t>designado</w:t>
            </w:r>
            <w:r w:rsidRPr="00FB5469">
              <w:rPr>
                <w:rFonts w:ascii="Arial" w:eastAsia="Arial" w:hAnsi="Arial" w:cs="Arial"/>
                <w:color w:val="252525"/>
                <w:spacing w:val="-11"/>
                <w:sz w:val="18"/>
                <w:szCs w:val="24"/>
                <w:lang w:val="pt-PT"/>
              </w:rPr>
              <w:t xml:space="preserve"> </w:t>
            </w:r>
            <w:r w:rsidRPr="00FB5469">
              <w:rPr>
                <w:rFonts w:ascii="Arial" w:eastAsia="Arial" w:hAnsi="Arial" w:cs="Arial"/>
                <w:color w:val="252525"/>
                <w:sz w:val="18"/>
                <w:szCs w:val="24"/>
                <w:lang w:val="pt-PT"/>
              </w:rPr>
              <w:t>para</w:t>
            </w:r>
            <w:r w:rsidRPr="00FB5469">
              <w:rPr>
                <w:rFonts w:ascii="Arial" w:eastAsia="Arial" w:hAnsi="Arial" w:cs="Arial"/>
                <w:color w:val="252525"/>
                <w:spacing w:val="-11"/>
                <w:sz w:val="18"/>
                <w:szCs w:val="24"/>
                <w:lang w:val="pt-PT"/>
              </w:rPr>
              <w:t xml:space="preserve"> </w:t>
            </w:r>
            <w:r w:rsidRPr="00FB5469">
              <w:rPr>
                <w:rFonts w:ascii="Arial" w:eastAsia="Arial" w:hAnsi="Arial" w:cs="Arial"/>
                <w:color w:val="252525"/>
                <w:sz w:val="18"/>
                <w:szCs w:val="24"/>
                <w:lang w:val="pt-PT"/>
              </w:rPr>
              <w:t xml:space="preserve">situações </w:t>
            </w:r>
            <w:r w:rsidRPr="00FB5469">
              <w:rPr>
                <w:rFonts w:ascii="Arial" w:eastAsia="Arial" w:hAnsi="Arial" w:cs="Arial"/>
                <w:color w:val="252525"/>
                <w:spacing w:val="-2"/>
                <w:sz w:val="18"/>
                <w:szCs w:val="24"/>
                <w:lang w:val="pt-PT"/>
              </w:rPr>
              <w:t>críticas2</w:t>
            </w:r>
          </w:p>
          <w:p w14:paraId="6A6A14BB" w14:textId="77777777" w:rsidR="00FB5469" w:rsidRPr="00FB5469" w:rsidRDefault="00FB5469" w:rsidP="00805360">
            <w:pPr>
              <w:numPr>
                <w:ilvl w:val="0"/>
                <w:numId w:val="15"/>
              </w:numPr>
              <w:tabs>
                <w:tab w:val="left" w:pos="240"/>
                <w:tab w:val="left" w:pos="242"/>
              </w:tabs>
              <w:spacing w:before="162" w:line="230" w:lineRule="auto"/>
              <w:rPr>
                <w:rFonts w:ascii="Arial" w:eastAsia="Arial" w:hAnsi="Arial" w:cs="Arial"/>
                <w:sz w:val="18"/>
                <w:szCs w:val="24"/>
                <w:lang w:val="pt-PT"/>
              </w:rPr>
            </w:pPr>
            <w:r w:rsidRPr="00FB5469">
              <w:rPr>
                <w:rFonts w:ascii="Arial" w:eastAsia="Arial" w:hAnsi="Arial" w:cs="Arial"/>
                <w:color w:val="252525"/>
                <w:sz w:val="18"/>
                <w:szCs w:val="24"/>
                <w:lang w:val="pt-PT"/>
              </w:rPr>
              <w:t>Esforço</w:t>
            </w:r>
            <w:r w:rsidRPr="00FB5469">
              <w:rPr>
                <w:rFonts w:ascii="Arial" w:eastAsia="Arial" w:hAnsi="Arial" w:cs="Arial"/>
                <w:color w:val="252525"/>
                <w:spacing w:val="-8"/>
                <w:sz w:val="18"/>
                <w:szCs w:val="24"/>
                <w:lang w:val="pt-PT"/>
              </w:rPr>
              <w:t xml:space="preserve"> </w:t>
            </w:r>
            <w:r w:rsidRPr="00FB5469">
              <w:rPr>
                <w:rFonts w:ascii="Arial" w:eastAsia="Arial" w:hAnsi="Arial" w:cs="Arial"/>
                <w:color w:val="252525"/>
                <w:sz w:val="18"/>
                <w:szCs w:val="24"/>
                <w:lang w:val="pt-PT"/>
              </w:rPr>
              <w:t>contínuo</w:t>
            </w:r>
            <w:r w:rsidRPr="00FB5469">
              <w:rPr>
                <w:rFonts w:ascii="Arial" w:eastAsia="Arial" w:hAnsi="Arial" w:cs="Arial"/>
                <w:color w:val="252525"/>
                <w:spacing w:val="-6"/>
                <w:sz w:val="18"/>
                <w:szCs w:val="24"/>
                <w:lang w:val="pt-PT"/>
              </w:rPr>
              <w:t xml:space="preserve"> </w:t>
            </w:r>
            <w:r w:rsidRPr="00FB5469">
              <w:rPr>
                <w:rFonts w:ascii="Arial" w:eastAsia="Arial" w:hAnsi="Arial" w:cs="Arial"/>
                <w:color w:val="252525"/>
                <w:sz w:val="18"/>
                <w:szCs w:val="24"/>
                <w:lang w:val="pt-PT"/>
              </w:rPr>
              <w:t>24</w:t>
            </w:r>
            <w:r w:rsidRPr="00FB5469">
              <w:rPr>
                <w:rFonts w:ascii="Arial" w:eastAsia="Arial" w:hAnsi="Arial" w:cs="Arial"/>
                <w:color w:val="252525"/>
                <w:spacing w:val="-6"/>
                <w:sz w:val="18"/>
                <w:szCs w:val="24"/>
                <w:lang w:val="pt-PT"/>
              </w:rPr>
              <w:t xml:space="preserve"> </w:t>
            </w:r>
            <w:r w:rsidRPr="00FB5469">
              <w:rPr>
                <w:rFonts w:ascii="Arial" w:eastAsia="Arial" w:hAnsi="Arial" w:cs="Arial"/>
                <w:color w:val="252525"/>
                <w:sz w:val="18"/>
                <w:szCs w:val="24"/>
                <w:lang w:val="pt-PT"/>
              </w:rPr>
              <w:t>horas</w:t>
            </w:r>
            <w:r w:rsidRPr="00FB5469">
              <w:rPr>
                <w:rFonts w:ascii="Arial" w:eastAsia="Arial" w:hAnsi="Arial" w:cs="Arial"/>
                <w:color w:val="252525"/>
                <w:spacing w:val="-5"/>
                <w:sz w:val="18"/>
                <w:szCs w:val="24"/>
                <w:lang w:val="pt-PT"/>
              </w:rPr>
              <w:t xml:space="preserve"> </w:t>
            </w:r>
            <w:r w:rsidRPr="00FB5469">
              <w:rPr>
                <w:rFonts w:ascii="Arial" w:eastAsia="Arial" w:hAnsi="Arial" w:cs="Arial"/>
                <w:color w:val="252525"/>
                <w:sz w:val="18"/>
                <w:szCs w:val="24"/>
                <w:lang w:val="pt-PT"/>
              </w:rPr>
              <w:t>por</w:t>
            </w:r>
            <w:r w:rsidRPr="00FB5469">
              <w:rPr>
                <w:rFonts w:ascii="Arial" w:eastAsia="Arial" w:hAnsi="Arial" w:cs="Arial"/>
                <w:color w:val="252525"/>
                <w:spacing w:val="-6"/>
                <w:sz w:val="18"/>
                <w:szCs w:val="24"/>
                <w:lang w:val="pt-PT"/>
              </w:rPr>
              <w:t xml:space="preserve"> </w:t>
            </w:r>
            <w:r w:rsidRPr="00FB5469">
              <w:rPr>
                <w:rFonts w:ascii="Arial" w:eastAsia="Arial" w:hAnsi="Arial" w:cs="Arial"/>
                <w:color w:val="252525"/>
                <w:sz w:val="18"/>
                <w:szCs w:val="24"/>
                <w:lang w:val="pt-PT"/>
              </w:rPr>
              <w:t>dia,</w:t>
            </w:r>
            <w:r w:rsidRPr="00FB5469">
              <w:rPr>
                <w:rFonts w:ascii="Arial" w:eastAsia="Arial" w:hAnsi="Arial" w:cs="Arial"/>
                <w:color w:val="252525"/>
                <w:spacing w:val="-7"/>
                <w:sz w:val="18"/>
                <w:szCs w:val="24"/>
                <w:lang w:val="pt-PT"/>
              </w:rPr>
              <w:t xml:space="preserve"> </w:t>
            </w:r>
            <w:r w:rsidRPr="00FB5469">
              <w:rPr>
                <w:rFonts w:ascii="Arial" w:eastAsia="Arial" w:hAnsi="Arial" w:cs="Arial"/>
                <w:color w:val="252525"/>
                <w:sz w:val="18"/>
                <w:szCs w:val="24"/>
                <w:lang w:val="pt-PT"/>
              </w:rPr>
              <w:t>7 dias por semana2</w:t>
            </w:r>
          </w:p>
        </w:tc>
        <w:tc>
          <w:tcPr>
            <w:tcW w:w="2824" w:type="dxa"/>
            <w:tcBorders>
              <w:top w:val="single" w:sz="4" w:space="0" w:color="000000"/>
              <w:bottom w:val="single" w:sz="4" w:space="0" w:color="000000"/>
            </w:tcBorders>
          </w:tcPr>
          <w:p w14:paraId="02AA3E00" w14:textId="77777777" w:rsidR="00FB5469" w:rsidRPr="00FB5469" w:rsidRDefault="00FB5469" w:rsidP="00805360">
            <w:pPr>
              <w:numPr>
                <w:ilvl w:val="0"/>
                <w:numId w:val="14"/>
              </w:numPr>
              <w:tabs>
                <w:tab w:val="left" w:pos="200"/>
                <w:tab w:val="left" w:pos="202"/>
              </w:tabs>
              <w:spacing w:before="129" w:line="235" w:lineRule="auto"/>
              <w:rPr>
                <w:rFonts w:ascii="Arial" w:eastAsia="Arial" w:hAnsi="Arial" w:cs="Arial"/>
                <w:sz w:val="18"/>
                <w:szCs w:val="24"/>
                <w:lang w:val="pt-PT"/>
              </w:rPr>
            </w:pPr>
            <w:r w:rsidRPr="00FB5469">
              <w:rPr>
                <w:rFonts w:ascii="Arial" w:eastAsia="Arial" w:hAnsi="Arial" w:cs="Arial"/>
                <w:color w:val="252525"/>
                <w:sz w:val="18"/>
                <w:szCs w:val="24"/>
                <w:lang w:val="pt-PT"/>
              </w:rPr>
              <w:t>Alocação de profissionais adequados para manter os esforços</w:t>
            </w:r>
            <w:r w:rsidRPr="00FB5469">
              <w:rPr>
                <w:rFonts w:ascii="Arial" w:eastAsia="Arial" w:hAnsi="Arial" w:cs="Arial"/>
                <w:color w:val="252525"/>
                <w:spacing w:val="-10"/>
                <w:sz w:val="18"/>
                <w:szCs w:val="24"/>
                <w:lang w:val="pt-PT"/>
              </w:rPr>
              <w:t xml:space="preserve"> </w:t>
            </w:r>
            <w:r w:rsidRPr="00FB5469">
              <w:rPr>
                <w:rFonts w:ascii="Arial" w:eastAsia="Arial" w:hAnsi="Arial" w:cs="Arial"/>
                <w:color w:val="252525"/>
                <w:sz w:val="18"/>
                <w:szCs w:val="24"/>
                <w:lang w:val="pt-PT"/>
              </w:rPr>
              <w:t>contínuos</w:t>
            </w:r>
            <w:r w:rsidRPr="00FB5469">
              <w:rPr>
                <w:rFonts w:ascii="Arial" w:eastAsia="Arial" w:hAnsi="Arial" w:cs="Arial"/>
                <w:color w:val="252525"/>
                <w:spacing w:val="-10"/>
                <w:sz w:val="18"/>
                <w:szCs w:val="24"/>
                <w:lang w:val="pt-PT"/>
              </w:rPr>
              <w:t xml:space="preserve"> </w:t>
            </w:r>
            <w:r w:rsidRPr="00FB5469">
              <w:rPr>
                <w:rFonts w:ascii="Arial" w:eastAsia="Arial" w:hAnsi="Arial" w:cs="Arial"/>
                <w:color w:val="252525"/>
                <w:sz w:val="18"/>
                <w:szCs w:val="24"/>
                <w:lang w:val="pt-PT"/>
              </w:rPr>
              <w:t>24</w:t>
            </w:r>
            <w:r w:rsidRPr="00FB5469">
              <w:rPr>
                <w:rFonts w:ascii="Arial" w:eastAsia="Arial" w:hAnsi="Arial" w:cs="Arial"/>
                <w:color w:val="252525"/>
                <w:spacing w:val="-9"/>
                <w:sz w:val="18"/>
                <w:szCs w:val="24"/>
                <w:lang w:val="pt-PT"/>
              </w:rPr>
              <w:t xml:space="preserve"> </w:t>
            </w:r>
            <w:r w:rsidRPr="00FB5469">
              <w:rPr>
                <w:rFonts w:ascii="Arial" w:eastAsia="Arial" w:hAnsi="Arial" w:cs="Arial"/>
                <w:color w:val="252525"/>
                <w:sz w:val="18"/>
                <w:szCs w:val="24"/>
                <w:lang w:val="pt-PT"/>
              </w:rPr>
              <w:t>horas</w:t>
            </w:r>
            <w:r w:rsidRPr="00FB5469">
              <w:rPr>
                <w:rFonts w:ascii="Arial" w:eastAsia="Arial" w:hAnsi="Arial" w:cs="Arial"/>
                <w:color w:val="252525"/>
                <w:spacing w:val="-10"/>
                <w:sz w:val="18"/>
                <w:szCs w:val="24"/>
                <w:lang w:val="pt-PT"/>
              </w:rPr>
              <w:t xml:space="preserve"> </w:t>
            </w:r>
            <w:r w:rsidRPr="00FB5469">
              <w:rPr>
                <w:rFonts w:ascii="Arial" w:eastAsia="Arial" w:hAnsi="Arial" w:cs="Arial"/>
                <w:color w:val="252525"/>
                <w:sz w:val="18"/>
                <w:szCs w:val="24"/>
                <w:lang w:val="pt-PT"/>
              </w:rPr>
              <w:t>por dia, 7 dias por semana</w:t>
            </w:r>
            <w:r w:rsidRPr="00FB5469">
              <w:rPr>
                <w:rFonts w:ascii="Arial" w:eastAsia="Arial" w:hAnsi="Arial" w:cs="Arial"/>
                <w:color w:val="252525"/>
                <w:sz w:val="18"/>
                <w:szCs w:val="24"/>
                <w:vertAlign w:val="superscript"/>
                <w:lang w:val="pt-PT"/>
              </w:rPr>
              <w:t>2</w:t>
            </w:r>
          </w:p>
          <w:p w14:paraId="58194756" w14:textId="77777777" w:rsidR="00FB5469" w:rsidRPr="00FB5469" w:rsidRDefault="00FB5469" w:rsidP="00805360">
            <w:pPr>
              <w:numPr>
                <w:ilvl w:val="0"/>
                <w:numId w:val="14"/>
              </w:numPr>
              <w:tabs>
                <w:tab w:val="left" w:pos="201"/>
              </w:tabs>
              <w:spacing w:before="181"/>
              <w:ind w:left="201" w:hanging="114"/>
              <w:rPr>
                <w:rFonts w:ascii="Arial" w:eastAsia="Arial" w:hAnsi="Arial" w:cs="Arial"/>
                <w:sz w:val="18"/>
                <w:szCs w:val="24"/>
                <w:lang w:val="pt-PT"/>
              </w:rPr>
            </w:pPr>
            <w:r w:rsidRPr="00FB5469">
              <w:rPr>
                <w:rFonts w:ascii="Arial" w:eastAsia="Arial" w:hAnsi="Arial" w:cs="Arial"/>
                <w:color w:val="252525"/>
                <w:sz w:val="18"/>
                <w:szCs w:val="24"/>
                <w:lang w:val="pt-PT"/>
              </w:rPr>
              <w:t>Acesso</w:t>
            </w:r>
            <w:r w:rsidRPr="00FB5469">
              <w:rPr>
                <w:rFonts w:ascii="Arial" w:eastAsia="Arial" w:hAnsi="Arial" w:cs="Arial"/>
                <w:color w:val="252525"/>
                <w:spacing w:val="-8"/>
                <w:sz w:val="18"/>
                <w:szCs w:val="24"/>
                <w:lang w:val="pt-PT"/>
              </w:rPr>
              <w:t xml:space="preserve"> </w:t>
            </w:r>
            <w:r w:rsidRPr="00FB5469">
              <w:rPr>
                <w:rFonts w:ascii="Arial" w:eastAsia="Arial" w:hAnsi="Arial" w:cs="Arial"/>
                <w:color w:val="252525"/>
                <w:sz w:val="18"/>
                <w:szCs w:val="24"/>
                <w:lang w:val="pt-PT"/>
              </w:rPr>
              <w:t>e</w:t>
            </w:r>
            <w:r w:rsidRPr="00FB5469">
              <w:rPr>
                <w:rFonts w:ascii="Arial" w:eastAsia="Arial" w:hAnsi="Arial" w:cs="Arial"/>
                <w:color w:val="252525"/>
                <w:spacing w:val="-4"/>
                <w:sz w:val="18"/>
                <w:szCs w:val="24"/>
                <w:lang w:val="pt-PT"/>
              </w:rPr>
              <w:t xml:space="preserve"> </w:t>
            </w:r>
            <w:r w:rsidRPr="00FB5469">
              <w:rPr>
                <w:rFonts w:ascii="Arial" w:eastAsia="Arial" w:hAnsi="Arial" w:cs="Arial"/>
                <w:color w:val="252525"/>
                <w:sz w:val="18"/>
                <w:szCs w:val="24"/>
                <w:lang w:val="pt-PT"/>
              </w:rPr>
              <w:t>resposta</w:t>
            </w:r>
            <w:r w:rsidRPr="00FB5469">
              <w:rPr>
                <w:rFonts w:ascii="Arial" w:eastAsia="Arial" w:hAnsi="Arial" w:cs="Arial"/>
                <w:color w:val="252525"/>
                <w:spacing w:val="-4"/>
                <w:sz w:val="18"/>
                <w:szCs w:val="24"/>
                <w:lang w:val="pt-PT"/>
              </w:rPr>
              <w:t xml:space="preserve"> </w:t>
            </w:r>
            <w:r w:rsidRPr="00FB5469">
              <w:rPr>
                <w:rFonts w:ascii="Arial" w:eastAsia="Arial" w:hAnsi="Arial" w:cs="Arial"/>
                <w:color w:val="252525"/>
                <w:spacing w:val="-2"/>
                <w:sz w:val="18"/>
                <w:szCs w:val="24"/>
                <w:lang w:val="pt-PT"/>
              </w:rPr>
              <w:t>rápidos</w:t>
            </w:r>
          </w:p>
          <w:p w14:paraId="5CD29711" w14:textId="77777777" w:rsidR="00FB5469" w:rsidRPr="00FB5469" w:rsidRDefault="00FB5469" w:rsidP="00805360">
            <w:pPr>
              <w:numPr>
                <w:ilvl w:val="0"/>
                <w:numId w:val="14"/>
              </w:numPr>
              <w:tabs>
                <w:tab w:val="left" w:pos="201"/>
              </w:tabs>
              <w:spacing w:before="147"/>
              <w:ind w:left="201" w:hanging="114"/>
              <w:rPr>
                <w:rFonts w:ascii="Arial" w:eastAsia="Arial" w:hAnsi="Arial" w:cs="Arial"/>
                <w:sz w:val="18"/>
                <w:szCs w:val="24"/>
                <w:lang w:val="pt-PT"/>
              </w:rPr>
            </w:pPr>
            <w:r w:rsidRPr="00FB5469">
              <w:rPr>
                <w:rFonts w:ascii="Arial" w:eastAsia="Arial" w:hAnsi="Arial" w:cs="Arial"/>
                <w:color w:val="252525"/>
                <w:sz w:val="18"/>
                <w:szCs w:val="24"/>
                <w:lang w:val="pt-PT"/>
              </w:rPr>
              <w:t>Solicitação</w:t>
            </w:r>
            <w:r w:rsidRPr="00FB5469">
              <w:rPr>
                <w:rFonts w:ascii="Arial" w:eastAsia="Arial" w:hAnsi="Arial" w:cs="Arial"/>
                <w:color w:val="252525"/>
                <w:spacing w:val="-6"/>
                <w:sz w:val="18"/>
                <w:szCs w:val="24"/>
                <w:lang w:val="pt-PT"/>
              </w:rPr>
              <w:t xml:space="preserve"> </w:t>
            </w:r>
            <w:r w:rsidRPr="00FB5469">
              <w:rPr>
                <w:rFonts w:ascii="Arial" w:eastAsia="Arial" w:hAnsi="Arial" w:cs="Arial"/>
                <w:color w:val="252525"/>
                <w:sz w:val="18"/>
                <w:szCs w:val="24"/>
                <w:lang w:val="pt-PT"/>
              </w:rPr>
              <w:t>por</w:t>
            </w:r>
            <w:r w:rsidRPr="00FB5469">
              <w:rPr>
                <w:rFonts w:ascii="Arial" w:eastAsia="Arial" w:hAnsi="Arial" w:cs="Arial"/>
                <w:color w:val="252525"/>
                <w:spacing w:val="-6"/>
                <w:sz w:val="18"/>
                <w:szCs w:val="24"/>
                <w:lang w:val="pt-PT"/>
              </w:rPr>
              <w:t xml:space="preserve"> </w:t>
            </w:r>
            <w:r w:rsidRPr="00FB5469">
              <w:rPr>
                <w:rFonts w:ascii="Arial" w:eastAsia="Arial" w:hAnsi="Arial" w:cs="Arial"/>
                <w:color w:val="252525"/>
                <w:sz w:val="18"/>
                <w:szCs w:val="24"/>
                <w:lang w:val="pt-PT"/>
              </w:rPr>
              <w:t>telefone</w:t>
            </w:r>
            <w:r w:rsidRPr="00FB5469">
              <w:rPr>
                <w:rFonts w:ascii="Arial" w:eastAsia="Arial" w:hAnsi="Arial" w:cs="Arial"/>
                <w:color w:val="252525"/>
                <w:spacing w:val="-3"/>
                <w:sz w:val="18"/>
                <w:szCs w:val="24"/>
                <w:lang w:val="pt-PT"/>
              </w:rPr>
              <w:t xml:space="preserve"> </w:t>
            </w:r>
            <w:r w:rsidRPr="00FB5469">
              <w:rPr>
                <w:rFonts w:ascii="Arial" w:eastAsia="Arial" w:hAnsi="Arial" w:cs="Arial"/>
                <w:color w:val="252525"/>
                <w:sz w:val="18"/>
                <w:szCs w:val="24"/>
                <w:lang w:val="pt-PT"/>
              </w:rPr>
              <w:t>ou</w:t>
            </w:r>
            <w:r w:rsidRPr="00FB5469">
              <w:rPr>
                <w:rFonts w:ascii="Arial" w:eastAsia="Arial" w:hAnsi="Arial" w:cs="Arial"/>
                <w:color w:val="252525"/>
                <w:spacing w:val="-6"/>
                <w:sz w:val="18"/>
                <w:szCs w:val="24"/>
                <w:lang w:val="pt-PT"/>
              </w:rPr>
              <w:t xml:space="preserve"> </w:t>
            </w:r>
            <w:r w:rsidRPr="00FB5469">
              <w:rPr>
                <w:rFonts w:ascii="Arial" w:eastAsia="Arial" w:hAnsi="Arial" w:cs="Arial"/>
                <w:color w:val="252525"/>
                <w:spacing w:val="-4"/>
                <w:sz w:val="18"/>
                <w:szCs w:val="24"/>
                <w:lang w:val="pt-PT"/>
              </w:rPr>
              <w:t>site</w:t>
            </w:r>
          </w:p>
        </w:tc>
      </w:tr>
      <w:tr w:rsidR="00FB5469" w:rsidRPr="00FB5469" w14:paraId="6DC801B9" w14:textId="77777777">
        <w:trPr>
          <w:trHeight w:val="1919"/>
        </w:trPr>
        <w:tc>
          <w:tcPr>
            <w:tcW w:w="3632" w:type="dxa"/>
            <w:tcBorders>
              <w:top w:val="single" w:sz="4" w:space="0" w:color="000000"/>
              <w:bottom w:val="single" w:sz="4" w:space="0" w:color="000000"/>
            </w:tcBorders>
          </w:tcPr>
          <w:p w14:paraId="40B918CB" w14:textId="77777777" w:rsidR="00FB5469" w:rsidRPr="00FB5469" w:rsidRDefault="00FB5469" w:rsidP="00FB5469">
            <w:pPr>
              <w:spacing w:before="127"/>
              <w:ind w:left="158"/>
              <w:rPr>
                <w:rFonts w:ascii="Arial" w:eastAsia="Arial" w:hAnsi="Arial" w:cs="Arial"/>
                <w:b/>
                <w:sz w:val="18"/>
                <w:szCs w:val="24"/>
                <w:lang w:val="pt-PT"/>
              </w:rPr>
            </w:pPr>
            <w:r w:rsidRPr="00FB5469">
              <w:rPr>
                <w:rFonts w:ascii="Arial" w:eastAsia="Arial" w:hAnsi="Arial" w:cs="Arial"/>
                <w:b/>
                <w:color w:val="252525"/>
                <w:sz w:val="18"/>
                <w:szCs w:val="24"/>
                <w:lang w:val="pt-PT"/>
              </w:rPr>
              <w:t>Gravidade</w:t>
            </w:r>
            <w:r w:rsidRPr="00FB5469">
              <w:rPr>
                <w:rFonts w:ascii="Arial" w:eastAsia="Arial" w:hAnsi="Arial" w:cs="Arial"/>
                <w:b/>
                <w:color w:val="252525"/>
                <w:spacing w:val="-8"/>
                <w:sz w:val="18"/>
                <w:szCs w:val="24"/>
                <w:lang w:val="pt-PT"/>
              </w:rPr>
              <w:t xml:space="preserve"> </w:t>
            </w:r>
            <w:r w:rsidRPr="00FB5469">
              <w:rPr>
                <w:rFonts w:ascii="Arial" w:eastAsia="Arial" w:hAnsi="Arial" w:cs="Arial"/>
                <w:b/>
                <w:color w:val="252525"/>
                <w:spacing w:val="-10"/>
                <w:sz w:val="18"/>
                <w:szCs w:val="24"/>
                <w:lang w:val="pt-PT"/>
              </w:rPr>
              <w:t>B</w:t>
            </w:r>
          </w:p>
          <w:p w14:paraId="17F8F100" w14:textId="77777777" w:rsidR="00FB5469" w:rsidRPr="00FB5469" w:rsidRDefault="00FB5469" w:rsidP="00FB5469">
            <w:pPr>
              <w:spacing w:before="114"/>
              <w:ind w:left="158"/>
              <w:rPr>
                <w:rFonts w:ascii="Arial" w:eastAsia="Arial" w:hAnsi="Arial" w:cs="Arial"/>
                <w:sz w:val="18"/>
                <w:szCs w:val="24"/>
                <w:lang w:val="pt-PT"/>
              </w:rPr>
            </w:pPr>
            <w:r w:rsidRPr="00FB5469">
              <w:rPr>
                <w:rFonts w:ascii="Arial" w:eastAsia="Arial" w:hAnsi="Arial" w:cs="Arial"/>
                <w:color w:val="252525"/>
                <w:sz w:val="18"/>
                <w:szCs w:val="24"/>
                <w:lang w:val="pt-PT"/>
              </w:rPr>
              <w:t>Impacto</w:t>
            </w:r>
            <w:r w:rsidRPr="00FB5469">
              <w:rPr>
                <w:rFonts w:ascii="Arial" w:eastAsia="Arial" w:hAnsi="Arial" w:cs="Arial"/>
                <w:color w:val="252525"/>
                <w:spacing w:val="-7"/>
                <w:sz w:val="18"/>
                <w:szCs w:val="24"/>
                <w:lang w:val="pt-PT"/>
              </w:rPr>
              <w:t xml:space="preserve"> </w:t>
            </w:r>
            <w:r w:rsidRPr="00FB5469">
              <w:rPr>
                <w:rFonts w:ascii="Arial" w:eastAsia="Arial" w:hAnsi="Arial" w:cs="Arial"/>
                <w:color w:val="252525"/>
                <w:sz w:val="18"/>
                <w:szCs w:val="24"/>
                <w:lang w:val="pt-PT"/>
              </w:rPr>
              <w:t>moderado</w:t>
            </w:r>
            <w:r w:rsidRPr="00FB5469">
              <w:rPr>
                <w:rFonts w:ascii="Arial" w:eastAsia="Arial" w:hAnsi="Arial" w:cs="Arial"/>
                <w:color w:val="252525"/>
                <w:spacing w:val="-5"/>
                <w:sz w:val="18"/>
                <w:szCs w:val="24"/>
                <w:lang w:val="pt-PT"/>
              </w:rPr>
              <w:t xml:space="preserve"> </w:t>
            </w:r>
            <w:r w:rsidRPr="00FB5469">
              <w:rPr>
                <w:rFonts w:ascii="Arial" w:eastAsia="Arial" w:hAnsi="Arial" w:cs="Arial"/>
                <w:color w:val="252525"/>
                <w:sz w:val="18"/>
                <w:szCs w:val="24"/>
                <w:lang w:val="pt-PT"/>
              </w:rPr>
              <w:t>nos</w:t>
            </w:r>
            <w:r w:rsidRPr="00FB5469">
              <w:rPr>
                <w:rFonts w:ascii="Arial" w:eastAsia="Arial" w:hAnsi="Arial" w:cs="Arial"/>
                <w:color w:val="252525"/>
                <w:spacing w:val="-5"/>
                <w:sz w:val="18"/>
                <w:szCs w:val="24"/>
                <w:lang w:val="pt-PT"/>
              </w:rPr>
              <w:t xml:space="preserve"> </w:t>
            </w:r>
            <w:r w:rsidRPr="00FB5469">
              <w:rPr>
                <w:rFonts w:ascii="Arial" w:eastAsia="Arial" w:hAnsi="Arial" w:cs="Arial"/>
                <w:color w:val="252525"/>
                <w:spacing w:val="-2"/>
                <w:sz w:val="18"/>
                <w:szCs w:val="24"/>
                <w:lang w:val="pt-PT"/>
              </w:rPr>
              <w:t>negócios:</w:t>
            </w:r>
          </w:p>
          <w:p w14:paraId="44424AE4" w14:textId="77777777" w:rsidR="00FB5469" w:rsidRPr="00FB5469" w:rsidRDefault="00FB5469" w:rsidP="00805360">
            <w:pPr>
              <w:numPr>
                <w:ilvl w:val="0"/>
                <w:numId w:val="13"/>
              </w:numPr>
              <w:tabs>
                <w:tab w:val="left" w:pos="271"/>
                <w:tab w:val="left" w:pos="273"/>
              </w:tabs>
              <w:spacing w:before="149" w:line="235" w:lineRule="auto"/>
              <w:rPr>
                <w:rFonts w:ascii="Arial" w:eastAsia="Arial" w:hAnsi="Arial" w:cs="Arial"/>
                <w:sz w:val="18"/>
                <w:szCs w:val="24"/>
                <w:lang w:val="pt-PT"/>
              </w:rPr>
            </w:pPr>
            <w:r w:rsidRPr="00FB5469">
              <w:rPr>
                <w:rFonts w:ascii="Arial" w:eastAsia="Arial" w:hAnsi="Arial" w:cs="Arial"/>
                <w:color w:val="252525"/>
                <w:sz w:val="18"/>
                <w:szCs w:val="24"/>
                <w:lang w:val="pt-PT"/>
              </w:rPr>
              <w:t>Perda ou degradação moderada dos serviços,</w:t>
            </w:r>
            <w:r w:rsidRPr="00FB5469">
              <w:rPr>
                <w:rFonts w:ascii="Arial" w:eastAsia="Arial" w:hAnsi="Arial" w:cs="Arial"/>
                <w:color w:val="252525"/>
                <w:spacing w:val="-8"/>
                <w:sz w:val="18"/>
                <w:szCs w:val="24"/>
                <w:lang w:val="pt-PT"/>
              </w:rPr>
              <w:t xml:space="preserve"> </w:t>
            </w:r>
            <w:r w:rsidRPr="00FB5469">
              <w:rPr>
                <w:rFonts w:ascii="Arial" w:eastAsia="Arial" w:hAnsi="Arial" w:cs="Arial"/>
                <w:color w:val="252525"/>
                <w:sz w:val="18"/>
                <w:szCs w:val="24"/>
                <w:lang w:val="pt-PT"/>
              </w:rPr>
              <w:t>mas</w:t>
            </w:r>
            <w:r w:rsidRPr="00FB5469">
              <w:rPr>
                <w:rFonts w:ascii="Arial" w:eastAsia="Arial" w:hAnsi="Arial" w:cs="Arial"/>
                <w:color w:val="252525"/>
                <w:spacing w:val="-8"/>
                <w:sz w:val="18"/>
                <w:szCs w:val="24"/>
                <w:lang w:val="pt-PT"/>
              </w:rPr>
              <w:t xml:space="preserve"> </w:t>
            </w:r>
            <w:r w:rsidRPr="00FB5469">
              <w:rPr>
                <w:rFonts w:ascii="Arial" w:eastAsia="Arial" w:hAnsi="Arial" w:cs="Arial"/>
                <w:color w:val="252525"/>
                <w:sz w:val="18"/>
                <w:szCs w:val="24"/>
                <w:lang w:val="pt-PT"/>
              </w:rPr>
              <w:t>o</w:t>
            </w:r>
            <w:r w:rsidRPr="00FB5469">
              <w:rPr>
                <w:rFonts w:ascii="Arial" w:eastAsia="Arial" w:hAnsi="Arial" w:cs="Arial"/>
                <w:color w:val="252525"/>
                <w:spacing w:val="-8"/>
                <w:sz w:val="18"/>
                <w:szCs w:val="24"/>
                <w:lang w:val="pt-PT"/>
              </w:rPr>
              <w:t xml:space="preserve"> </w:t>
            </w:r>
            <w:r w:rsidRPr="00FB5469">
              <w:rPr>
                <w:rFonts w:ascii="Arial" w:eastAsia="Arial" w:hAnsi="Arial" w:cs="Arial"/>
                <w:color w:val="252525"/>
                <w:sz w:val="18"/>
                <w:szCs w:val="24"/>
                <w:lang w:val="pt-PT"/>
              </w:rPr>
              <w:t>trabalho</w:t>
            </w:r>
            <w:r w:rsidRPr="00FB5469">
              <w:rPr>
                <w:rFonts w:ascii="Arial" w:eastAsia="Arial" w:hAnsi="Arial" w:cs="Arial"/>
                <w:color w:val="252525"/>
                <w:spacing w:val="-7"/>
                <w:sz w:val="18"/>
                <w:szCs w:val="24"/>
                <w:lang w:val="pt-PT"/>
              </w:rPr>
              <w:t xml:space="preserve"> </w:t>
            </w:r>
            <w:r w:rsidRPr="00FB5469">
              <w:rPr>
                <w:rFonts w:ascii="Arial" w:eastAsia="Arial" w:hAnsi="Arial" w:cs="Arial"/>
                <w:color w:val="252525"/>
                <w:sz w:val="18"/>
                <w:szCs w:val="24"/>
                <w:lang w:val="pt-PT"/>
              </w:rPr>
              <w:t>pode</w:t>
            </w:r>
            <w:r w:rsidRPr="00FB5469">
              <w:rPr>
                <w:rFonts w:ascii="Arial" w:eastAsia="Arial" w:hAnsi="Arial" w:cs="Arial"/>
                <w:color w:val="252525"/>
                <w:spacing w:val="-7"/>
                <w:sz w:val="18"/>
                <w:szCs w:val="24"/>
                <w:lang w:val="pt-PT"/>
              </w:rPr>
              <w:t xml:space="preserve"> </w:t>
            </w:r>
            <w:r w:rsidRPr="00FB5469">
              <w:rPr>
                <w:rFonts w:ascii="Arial" w:eastAsia="Arial" w:hAnsi="Arial" w:cs="Arial"/>
                <w:color w:val="252525"/>
                <w:sz w:val="18"/>
                <w:szCs w:val="24"/>
                <w:lang w:val="pt-PT"/>
              </w:rPr>
              <w:t>razoavelmente continuar de maneira prejudicada</w:t>
            </w:r>
          </w:p>
          <w:p w14:paraId="3E3FE804" w14:textId="77777777" w:rsidR="00FB5469" w:rsidRPr="00FB5469" w:rsidRDefault="00FB5469" w:rsidP="00805360">
            <w:pPr>
              <w:numPr>
                <w:ilvl w:val="0"/>
                <w:numId w:val="13"/>
              </w:numPr>
              <w:tabs>
                <w:tab w:val="left" w:pos="271"/>
                <w:tab w:val="left" w:pos="273"/>
              </w:tabs>
              <w:spacing w:before="135" w:line="190" w:lineRule="atLeast"/>
              <w:rPr>
                <w:rFonts w:ascii="Arial" w:eastAsia="Arial" w:hAnsi="Arial" w:cs="Arial"/>
                <w:sz w:val="18"/>
                <w:szCs w:val="24"/>
                <w:lang w:val="pt-PT"/>
              </w:rPr>
            </w:pPr>
            <w:r w:rsidRPr="00FB5469">
              <w:rPr>
                <w:rFonts w:ascii="Arial" w:eastAsia="Arial" w:hAnsi="Arial" w:cs="Arial"/>
                <w:color w:val="252525"/>
                <w:sz w:val="18"/>
                <w:szCs w:val="24"/>
                <w:lang w:val="pt-PT"/>
              </w:rPr>
              <w:t>Necessita</w:t>
            </w:r>
            <w:r w:rsidRPr="00FB5469">
              <w:rPr>
                <w:rFonts w:ascii="Arial" w:eastAsia="Arial" w:hAnsi="Arial" w:cs="Arial"/>
                <w:color w:val="252525"/>
                <w:spacing w:val="-9"/>
                <w:sz w:val="18"/>
                <w:szCs w:val="24"/>
                <w:lang w:val="pt-PT"/>
              </w:rPr>
              <w:t xml:space="preserve"> </w:t>
            </w:r>
            <w:r w:rsidRPr="00FB5469">
              <w:rPr>
                <w:rFonts w:ascii="Arial" w:eastAsia="Arial" w:hAnsi="Arial" w:cs="Arial"/>
                <w:color w:val="252525"/>
                <w:sz w:val="18"/>
                <w:szCs w:val="24"/>
                <w:lang w:val="pt-PT"/>
              </w:rPr>
              <w:t>de</w:t>
            </w:r>
            <w:r w:rsidRPr="00FB5469">
              <w:rPr>
                <w:rFonts w:ascii="Arial" w:eastAsia="Arial" w:hAnsi="Arial" w:cs="Arial"/>
                <w:color w:val="252525"/>
                <w:spacing w:val="-6"/>
                <w:sz w:val="18"/>
                <w:szCs w:val="24"/>
                <w:lang w:val="pt-PT"/>
              </w:rPr>
              <w:t xml:space="preserve"> </w:t>
            </w:r>
            <w:r w:rsidRPr="00FB5469">
              <w:rPr>
                <w:rFonts w:ascii="Arial" w:eastAsia="Arial" w:hAnsi="Arial" w:cs="Arial"/>
                <w:color w:val="252525"/>
                <w:sz w:val="18"/>
                <w:szCs w:val="24"/>
                <w:lang w:val="pt-PT"/>
              </w:rPr>
              <w:t>atenção</w:t>
            </w:r>
            <w:r w:rsidRPr="00FB5469">
              <w:rPr>
                <w:rFonts w:ascii="Arial" w:eastAsia="Arial" w:hAnsi="Arial" w:cs="Arial"/>
                <w:color w:val="252525"/>
                <w:spacing w:val="-6"/>
                <w:sz w:val="18"/>
                <w:szCs w:val="24"/>
                <w:lang w:val="pt-PT"/>
              </w:rPr>
              <w:t xml:space="preserve"> </w:t>
            </w:r>
            <w:r w:rsidRPr="00FB5469">
              <w:rPr>
                <w:rFonts w:ascii="Arial" w:eastAsia="Arial" w:hAnsi="Arial" w:cs="Arial"/>
                <w:color w:val="252525"/>
                <w:sz w:val="18"/>
                <w:szCs w:val="24"/>
                <w:lang w:val="pt-PT"/>
              </w:rPr>
              <w:t>dentro</w:t>
            </w:r>
            <w:r w:rsidRPr="00FB5469">
              <w:rPr>
                <w:rFonts w:ascii="Arial" w:eastAsia="Arial" w:hAnsi="Arial" w:cs="Arial"/>
                <w:color w:val="252525"/>
                <w:spacing w:val="-6"/>
                <w:sz w:val="18"/>
                <w:szCs w:val="24"/>
                <w:lang w:val="pt-PT"/>
              </w:rPr>
              <w:t xml:space="preserve"> </w:t>
            </w:r>
            <w:r w:rsidRPr="00FB5469">
              <w:rPr>
                <w:rFonts w:ascii="Arial" w:eastAsia="Arial" w:hAnsi="Arial" w:cs="Arial"/>
                <w:color w:val="252525"/>
                <w:sz w:val="18"/>
                <w:szCs w:val="24"/>
                <w:lang w:val="pt-PT"/>
              </w:rPr>
              <w:t>de</w:t>
            </w:r>
            <w:r w:rsidRPr="00FB5469">
              <w:rPr>
                <w:rFonts w:ascii="Arial" w:eastAsia="Arial" w:hAnsi="Arial" w:cs="Arial"/>
                <w:color w:val="252525"/>
                <w:spacing w:val="-6"/>
                <w:sz w:val="18"/>
                <w:szCs w:val="24"/>
                <w:lang w:val="pt-PT"/>
              </w:rPr>
              <w:t xml:space="preserve"> </w:t>
            </w:r>
            <w:r w:rsidRPr="00FB5469">
              <w:rPr>
                <w:rFonts w:ascii="Arial" w:eastAsia="Arial" w:hAnsi="Arial" w:cs="Arial"/>
                <w:color w:val="252525"/>
                <w:sz w:val="18"/>
                <w:szCs w:val="24"/>
                <w:lang w:val="pt-PT"/>
              </w:rPr>
              <w:t>duas</w:t>
            </w:r>
            <w:r w:rsidRPr="00FB5469">
              <w:rPr>
                <w:rFonts w:ascii="Arial" w:eastAsia="Arial" w:hAnsi="Arial" w:cs="Arial"/>
                <w:color w:val="252525"/>
                <w:spacing w:val="-5"/>
                <w:sz w:val="18"/>
                <w:szCs w:val="24"/>
                <w:lang w:val="pt-PT"/>
              </w:rPr>
              <w:t xml:space="preserve"> </w:t>
            </w:r>
            <w:r w:rsidRPr="00FB5469">
              <w:rPr>
                <w:rFonts w:ascii="Arial" w:eastAsia="Arial" w:hAnsi="Arial" w:cs="Arial"/>
                <w:color w:val="252525"/>
                <w:sz w:val="18"/>
                <w:szCs w:val="24"/>
                <w:lang w:val="pt-PT"/>
              </w:rPr>
              <w:t>horas úteis comerciais6</w:t>
            </w:r>
          </w:p>
        </w:tc>
        <w:tc>
          <w:tcPr>
            <w:tcW w:w="2920" w:type="dxa"/>
            <w:tcBorders>
              <w:top w:val="single" w:sz="4" w:space="0" w:color="000000"/>
              <w:bottom w:val="single" w:sz="4" w:space="0" w:color="000000"/>
            </w:tcBorders>
          </w:tcPr>
          <w:p w14:paraId="34B4BD77" w14:textId="77777777" w:rsidR="00FB5469" w:rsidRPr="00FB5469" w:rsidRDefault="00FB5469" w:rsidP="00805360">
            <w:pPr>
              <w:numPr>
                <w:ilvl w:val="0"/>
                <w:numId w:val="12"/>
              </w:numPr>
              <w:tabs>
                <w:tab w:val="left" w:pos="240"/>
                <w:tab w:val="left" w:pos="242"/>
              </w:tabs>
              <w:spacing w:before="133" w:line="230" w:lineRule="auto"/>
              <w:rPr>
                <w:rFonts w:ascii="Arial" w:eastAsia="Arial" w:hAnsi="Arial" w:cs="Arial"/>
                <w:sz w:val="18"/>
                <w:szCs w:val="24"/>
                <w:lang w:val="pt-PT"/>
              </w:rPr>
            </w:pPr>
            <w:r w:rsidRPr="00FB5469">
              <w:rPr>
                <w:rFonts w:ascii="Arial" w:eastAsia="Arial" w:hAnsi="Arial" w:cs="Arial"/>
                <w:color w:val="252525"/>
                <w:sz w:val="18"/>
                <w:szCs w:val="24"/>
                <w:lang w:val="pt-PT"/>
              </w:rPr>
              <w:t>Resposta</w:t>
            </w:r>
            <w:r w:rsidRPr="00FB5469">
              <w:rPr>
                <w:rFonts w:ascii="Arial" w:eastAsia="Arial" w:hAnsi="Arial" w:cs="Arial"/>
                <w:color w:val="252525"/>
                <w:spacing w:val="-9"/>
                <w:sz w:val="18"/>
                <w:szCs w:val="24"/>
                <w:lang w:val="pt-PT"/>
              </w:rPr>
              <w:t xml:space="preserve"> </w:t>
            </w:r>
            <w:r w:rsidRPr="00FB5469">
              <w:rPr>
                <w:rFonts w:ascii="Arial" w:eastAsia="Arial" w:hAnsi="Arial" w:cs="Arial"/>
                <w:color w:val="252525"/>
                <w:sz w:val="18"/>
                <w:szCs w:val="24"/>
                <w:lang w:val="pt-PT"/>
              </w:rPr>
              <w:t>à</w:t>
            </w:r>
            <w:r w:rsidRPr="00FB5469">
              <w:rPr>
                <w:rFonts w:ascii="Arial" w:eastAsia="Arial" w:hAnsi="Arial" w:cs="Arial"/>
                <w:color w:val="252525"/>
                <w:spacing w:val="-6"/>
                <w:sz w:val="18"/>
                <w:szCs w:val="24"/>
                <w:lang w:val="pt-PT"/>
              </w:rPr>
              <w:t xml:space="preserve"> </w:t>
            </w:r>
            <w:r w:rsidRPr="00FB5469">
              <w:rPr>
                <w:rFonts w:ascii="Arial" w:eastAsia="Arial" w:hAnsi="Arial" w:cs="Arial"/>
                <w:color w:val="252525"/>
                <w:sz w:val="18"/>
                <w:szCs w:val="24"/>
                <w:lang w:val="pt-PT"/>
              </w:rPr>
              <w:t>1ª</w:t>
            </w:r>
            <w:r w:rsidRPr="00FB5469">
              <w:rPr>
                <w:rFonts w:ascii="Arial" w:eastAsia="Arial" w:hAnsi="Arial" w:cs="Arial"/>
                <w:color w:val="252525"/>
                <w:spacing w:val="-10"/>
                <w:sz w:val="18"/>
                <w:szCs w:val="24"/>
                <w:lang w:val="pt-PT"/>
              </w:rPr>
              <w:t xml:space="preserve"> </w:t>
            </w:r>
            <w:r w:rsidRPr="00FB5469">
              <w:rPr>
                <w:rFonts w:ascii="Arial" w:eastAsia="Arial" w:hAnsi="Arial" w:cs="Arial"/>
                <w:color w:val="252525"/>
                <w:sz w:val="18"/>
                <w:szCs w:val="24"/>
                <w:lang w:val="pt-PT"/>
              </w:rPr>
              <w:t>chamada</w:t>
            </w:r>
            <w:r w:rsidRPr="00FB5469">
              <w:rPr>
                <w:rFonts w:ascii="Arial" w:eastAsia="Arial" w:hAnsi="Arial" w:cs="Arial"/>
                <w:color w:val="252525"/>
                <w:spacing w:val="-6"/>
                <w:sz w:val="18"/>
                <w:szCs w:val="24"/>
                <w:lang w:val="pt-PT"/>
              </w:rPr>
              <w:t xml:space="preserve"> </w:t>
            </w:r>
            <w:r w:rsidRPr="00FB5469">
              <w:rPr>
                <w:rFonts w:ascii="Arial" w:eastAsia="Arial" w:hAnsi="Arial" w:cs="Arial"/>
                <w:color w:val="252525"/>
                <w:sz w:val="18"/>
                <w:szCs w:val="24"/>
                <w:lang w:val="pt-PT"/>
              </w:rPr>
              <w:t>em</w:t>
            </w:r>
            <w:r w:rsidRPr="00FB5469">
              <w:rPr>
                <w:rFonts w:ascii="Arial" w:eastAsia="Arial" w:hAnsi="Arial" w:cs="Arial"/>
                <w:color w:val="252525"/>
                <w:spacing w:val="-6"/>
                <w:sz w:val="18"/>
                <w:szCs w:val="24"/>
                <w:lang w:val="pt-PT"/>
              </w:rPr>
              <w:t xml:space="preserve"> </w:t>
            </w:r>
            <w:r w:rsidRPr="00FB5469">
              <w:rPr>
                <w:rFonts w:ascii="Arial" w:eastAsia="Arial" w:hAnsi="Arial" w:cs="Arial"/>
                <w:color w:val="252525"/>
                <w:sz w:val="18"/>
                <w:szCs w:val="24"/>
                <w:lang w:val="pt-PT"/>
              </w:rPr>
              <w:t>duas horas ou menos</w:t>
            </w:r>
          </w:p>
          <w:p w14:paraId="14D55A2C" w14:textId="77777777" w:rsidR="00FB5469" w:rsidRPr="00FB5469" w:rsidRDefault="00FB5469" w:rsidP="00805360">
            <w:pPr>
              <w:numPr>
                <w:ilvl w:val="0"/>
                <w:numId w:val="12"/>
              </w:numPr>
              <w:tabs>
                <w:tab w:val="left" w:pos="240"/>
                <w:tab w:val="left" w:pos="242"/>
              </w:tabs>
              <w:spacing w:before="137" w:line="249" w:lineRule="auto"/>
              <w:rPr>
                <w:rFonts w:ascii="Arial" w:eastAsia="Arial" w:hAnsi="Arial" w:cs="Arial"/>
                <w:sz w:val="18"/>
                <w:szCs w:val="24"/>
                <w:lang w:val="pt-PT"/>
              </w:rPr>
            </w:pPr>
            <w:r w:rsidRPr="00FB5469">
              <w:rPr>
                <w:rFonts w:ascii="Arial" w:eastAsia="Arial" w:hAnsi="Arial" w:cs="Arial"/>
                <w:color w:val="252525"/>
                <w:sz w:val="18"/>
                <w:szCs w:val="24"/>
                <w:lang w:val="pt-PT"/>
              </w:rPr>
              <w:t>Esforço</w:t>
            </w:r>
            <w:r w:rsidRPr="00FB5469">
              <w:rPr>
                <w:rFonts w:ascii="Arial" w:eastAsia="Arial" w:hAnsi="Arial" w:cs="Arial"/>
                <w:color w:val="252525"/>
                <w:spacing w:val="-11"/>
                <w:sz w:val="18"/>
                <w:szCs w:val="24"/>
                <w:lang w:val="pt-PT"/>
              </w:rPr>
              <w:t xml:space="preserve"> </w:t>
            </w:r>
            <w:r w:rsidRPr="00FB5469">
              <w:rPr>
                <w:rFonts w:ascii="Arial" w:eastAsia="Arial" w:hAnsi="Arial" w:cs="Arial"/>
                <w:color w:val="252525"/>
                <w:sz w:val="18"/>
                <w:szCs w:val="24"/>
                <w:lang w:val="pt-PT"/>
              </w:rPr>
              <w:t>somente</w:t>
            </w:r>
            <w:r w:rsidRPr="00FB5469">
              <w:rPr>
                <w:rFonts w:ascii="Arial" w:eastAsia="Arial" w:hAnsi="Arial" w:cs="Arial"/>
                <w:color w:val="252525"/>
                <w:spacing w:val="-9"/>
                <w:sz w:val="18"/>
                <w:szCs w:val="24"/>
                <w:lang w:val="pt-PT"/>
              </w:rPr>
              <w:t xml:space="preserve"> </w:t>
            </w:r>
            <w:r w:rsidRPr="00FB5469">
              <w:rPr>
                <w:rFonts w:ascii="Arial" w:eastAsia="Arial" w:hAnsi="Arial" w:cs="Arial"/>
                <w:color w:val="252525"/>
                <w:sz w:val="18"/>
                <w:szCs w:val="24"/>
                <w:lang w:val="pt-PT"/>
              </w:rPr>
              <w:t>durante</w:t>
            </w:r>
            <w:r w:rsidRPr="00FB5469">
              <w:rPr>
                <w:rFonts w:ascii="Arial" w:eastAsia="Arial" w:hAnsi="Arial" w:cs="Arial"/>
                <w:color w:val="252525"/>
                <w:spacing w:val="-11"/>
                <w:sz w:val="18"/>
                <w:szCs w:val="24"/>
                <w:lang w:val="pt-PT"/>
              </w:rPr>
              <w:t xml:space="preserve"> </w:t>
            </w:r>
            <w:r w:rsidRPr="00FB5469">
              <w:rPr>
                <w:rFonts w:ascii="Arial" w:eastAsia="Arial" w:hAnsi="Arial" w:cs="Arial"/>
                <w:color w:val="252525"/>
                <w:sz w:val="18"/>
                <w:szCs w:val="24"/>
                <w:lang w:val="pt-PT"/>
              </w:rPr>
              <w:t>o</w:t>
            </w:r>
            <w:r w:rsidRPr="00FB5469">
              <w:rPr>
                <w:rFonts w:ascii="Arial" w:eastAsia="Arial" w:hAnsi="Arial" w:cs="Arial"/>
                <w:color w:val="252525"/>
                <w:spacing w:val="-9"/>
                <w:sz w:val="18"/>
                <w:szCs w:val="24"/>
                <w:lang w:val="pt-PT"/>
              </w:rPr>
              <w:t xml:space="preserve"> </w:t>
            </w:r>
            <w:r w:rsidRPr="00FB5469">
              <w:rPr>
                <w:rFonts w:ascii="Arial" w:eastAsia="Arial" w:hAnsi="Arial" w:cs="Arial"/>
                <w:color w:val="252525"/>
                <w:sz w:val="18"/>
                <w:szCs w:val="24"/>
                <w:lang w:val="pt-PT"/>
              </w:rPr>
              <w:t xml:space="preserve">horário </w:t>
            </w:r>
            <w:r w:rsidRPr="00FB5469">
              <w:rPr>
                <w:rFonts w:ascii="Arial" w:eastAsia="Arial" w:hAnsi="Arial" w:cs="Arial"/>
                <w:color w:val="252525"/>
                <w:spacing w:val="-2"/>
                <w:sz w:val="18"/>
                <w:szCs w:val="24"/>
                <w:lang w:val="pt-PT"/>
              </w:rPr>
              <w:t>comercial</w:t>
            </w:r>
            <w:r w:rsidRPr="00FB5469">
              <w:rPr>
                <w:rFonts w:ascii="Arial" w:eastAsia="Arial" w:hAnsi="Arial" w:cs="Arial"/>
                <w:color w:val="252525"/>
                <w:spacing w:val="-2"/>
                <w:sz w:val="18"/>
                <w:szCs w:val="24"/>
                <w:vertAlign w:val="superscript"/>
                <w:lang w:val="pt-PT"/>
              </w:rPr>
              <w:t>4</w:t>
            </w:r>
          </w:p>
        </w:tc>
        <w:tc>
          <w:tcPr>
            <w:tcW w:w="2824" w:type="dxa"/>
            <w:tcBorders>
              <w:top w:val="single" w:sz="4" w:space="0" w:color="000000"/>
              <w:bottom w:val="single" w:sz="4" w:space="0" w:color="000000"/>
            </w:tcBorders>
          </w:tcPr>
          <w:p w14:paraId="57F0F897" w14:textId="77777777" w:rsidR="00FB5469" w:rsidRPr="00FB5469" w:rsidRDefault="00FB5469" w:rsidP="00805360">
            <w:pPr>
              <w:numPr>
                <w:ilvl w:val="0"/>
                <w:numId w:val="11"/>
              </w:numPr>
              <w:tabs>
                <w:tab w:val="left" w:pos="200"/>
                <w:tab w:val="left" w:pos="202"/>
              </w:tabs>
              <w:spacing w:before="172" w:line="235" w:lineRule="auto"/>
              <w:rPr>
                <w:rFonts w:ascii="Arial" w:eastAsia="Arial" w:hAnsi="Arial" w:cs="Arial"/>
                <w:sz w:val="18"/>
                <w:szCs w:val="24"/>
                <w:lang w:val="pt-PT"/>
              </w:rPr>
            </w:pPr>
            <w:r w:rsidRPr="00FB5469">
              <w:rPr>
                <w:rFonts w:ascii="Arial" w:eastAsia="Arial" w:hAnsi="Arial" w:cs="Arial"/>
                <w:color w:val="252525"/>
                <w:sz w:val="18"/>
                <w:szCs w:val="24"/>
                <w:lang w:val="pt-PT"/>
              </w:rPr>
              <w:t>Alocação de recursos adequados para</w:t>
            </w:r>
            <w:r w:rsidRPr="00FB5469">
              <w:rPr>
                <w:rFonts w:ascii="Arial" w:eastAsia="Arial" w:hAnsi="Arial" w:cs="Arial"/>
                <w:color w:val="252525"/>
                <w:spacing w:val="-8"/>
                <w:sz w:val="18"/>
                <w:szCs w:val="24"/>
                <w:lang w:val="pt-PT"/>
              </w:rPr>
              <w:t xml:space="preserve"> </w:t>
            </w:r>
            <w:r w:rsidRPr="00FB5469">
              <w:rPr>
                <w:rFonts w:ascii="Arial" w:eastAsia="Arial" w:hAnsi="Arial" w:cs="Arial"/>
                <w:color w:val="252525"/>
                <w:sz w:val="18"/>
                <w:szCs w:val="24"/>
                <w:lang w:val="pt-PT"/>
              </w:rPr>
              <w:t>que</w:t>
            </w:r>
            <w:r w:rsidRPr="00FB5469">
              <w:rPr>
                <w:rFonts w:ascii="Arial" w:eastAsia="Arial" w:hAnsi="Arial" w:cs="Arial"/>
                <w:color w:val="252525"/>
                <w:spacing w:val="-8"/>
                <w:sz w:val="18"/>
                <w:szCs w:val="24"/>
                <w:lang w:val="pt-PT"/>
              </w:rPr>
              <w:t xml:space="preserve"> </w:t>
            </w:r>
            <w:r w:rsidRPr="00FB5469">
              <w:rPr>
                <w:rFonts w:ascii="Arial" w:eastAsia="Arial" w:hAnsi="Arial" w:cs="Arial"/>
                <w:color w:val="252525"/>
                <w:sz w:val="18"/>
                <w:szCs w:val="24"/>
                <w:lang w:val="pt-PT"/>
              </w:rPr>
              <w:t>haja</w:t>
            </w:r>
            <w:r w:rsidRPr="00FB5469">
              <w:rPr>
                <w:rFonts w:ascii="Arial" w:eastAsia="Arial" w:hAnsi="Arial" w:cs="Arial"/>
                <w:color w:val="252525"/>
                <w:spacing w:val="-8"/>
                <w:sz w:val="18"/>
                <w:szCs w:val="24"/>
                <w:lang w:val="pt-PT"/>
              </w:rPr>
              <w:t xml:space="preserve"> </w:t>
            </w:r>
            <w:r w:rsidRPr="00FB5469">
              <w:rPr>
                <w:rFonts w:ascii="Arial" w:eastAsia="Arial" w:hAnsi="Arial" w:cs="Arial"/>
                <w:color w:val="252525"/>
                <w:sz w:val="18"/>
                <w:szCs w:val="24"/>
                <w:lang w:val="pt-PT"/>
              </w:rPr>
              <w:t>alinhamento</w:t>
            </w:r>
            <w:r w:rsidRPr="00FB5469">
              <w:rPr>
                <w:rFonts w:ascii="Arial" w:eastAsia="Arial" w:hAnsi="Arial" w:cs="Arial"/>
                <w:color w:val="252525"/>
                <w:spacing w:val="-9"/>
                <w:sz w:val="18"/>
                <w:szCs w:val="24"/>
                <w:lang w:val="pt-PT"/>
              </w:rPr>
              <w:t xml:space="preserve"> </w:t>
            </w:r>
            <w:r w:rsidRPr="00FB5469">
              <w:rPr>
                <w:rFonts w:ascii="Arial" w:eastAsia="Arial" w:hAnsi="Arial" w:cs="Arial"/>
                <w:color w:val="252525"/>
                <w:sz w:val="18"/>
                <w:szCs w:val="24"/>
                <w:lang w:val="pt-PT"/>
              </w:rPr>
              <w:t>com</w:t>
            </w:r>
            <w:r w:rsidRPr="00FB5469">
              <w:rPr>
                <w:rFonts w:ascii="Arial" w:eastAsia="Arial" w:hAnsi="Arial" w:cs="Arial"/>
                <w:color w:val="252525"/>
                <w:spacing w:val="-7"/>
                <w:sz w:val="18"/>
                <w:szCs w:val="24"/>
                <w:lang w:val="pt-PT"/>
              </w:rPr>
              <w:t xml:space="preserve"> </w:t>
            </w:r>
            <w:r w:rsidRPr="00FB5469">
              <w:rPr>
                <w:rFonts w:ascii="Arial" w:eastAsia="Arial" w:hAnsi="Arial" w:cs="Arial"/>
                <w:color w:val="252525"/>
                <w:sz w:val="18"/>
                <w:szCs w:val="24"/>
                <w:lang w:val="pt-PT"/>
              </w:rPr>
              <w:t>os esforços da Microsoft</w:t>
            </w:r>
          </w:p>
          <w:p w14:paraId="527D91F2" w14:textId="77777777" w:rsidR="00FB5469" w:rsidRPr="00FB5469" w:rsidRDefault="00FB5469" w:rsidP="00805360">
            <w:pPr>
              <w:numPr>
                <w:ilvl w:val="0"/>
                <w:numId w:val="11"/>
              </w:numPr>
              <w:tabs>
                <w:tab w:val="left" w:pos="200"/>
                <w:tab w:val="left" w:pos="202"/>
              </w:tabs>
              <w:spacing w:before="156" w:line="235" w:lineRule="auto"/>
              <w:rPr>
                <w:rFonts w:ascii="Arial" w:eastAsia="Arial" w:hAnsi="Arial" w:cs="Arial"/>
                <w:sz w:val="18"/>
                <w:szCs w:val="24"/>
                <w:lang w:val="pt-PT"/>
              </w:rPr>
            </w:pPr>
            <w:r w:rsidRPr="00FB5469">
              <w:rPr>
                <w:rFonts w:ascii="Arial" w:eastAsia="Arial" w:hAnsi="Arial" w:cs="Arial"/>
                <w:color w:val="252525"/>
                <w:sz w:val="18"/>
                <w:szCs w:val="24"/>
                <w:lang w:val="pt-PT"/>
              </w:rPr>
              <w:t>Acesso e resposta da autoridade de</w:t>
            </w:r>
            <w:r w:rsidRPr="00FB5469">
              <w:rPr>
                <w:rFonts w:ascii="Arial" w:eastAsia="Arial" w:hAnsi="Arial" w:cs="Arial"/>
                <w:color w:val="252525"/>
                <w:spacing w:val="-8"/>
                <w:sz w:val="18"/>
                <w:szCs w:val="24"/>
                <w:lang w:val="pt-PT"/>
              </w:rPr>
              <w:t xml:space="preserve"> </w:t>
            </w:r>
            <w:r w:rsidRPr="00FB5469">
              <w:rPr>
                <w:rFonts w:ascii="Arial" w:eastAsia="Arial" w:hAnsi="Arial" w:cs="Arial"/>
                <w:color w:val="252525"/>
                <w:sz w:val="18"/>
                <w:szCs w:val="24"/>
                <w:lang w:val="pt-PT"/>
              </w:rPr>
              <w:t>controle</w:t>
            </w:r>
            <w:r w:rsidRPr="00FB5469">
              <w:rPr>
                <w:rFonts w:ascii="Arial" w:eastAsia="Arial" w:hAnsi="Arial" w:cs="Arial"/>
                <w:color w:val="252525"/>
                <w:spacing w:val="-9"/>
                <w:sz w:val="18"/>
                <w:szCs w:val="24"/>
                <w:lang w:val="pt-PT"/>
              </w:rPr>
              <w:t xml:space="preserve"> </w:t>
            </w:r>
            <w:r w:rsidRPr="00FB5469">
              <w:rPr>
                <w:rFonts w:ascii="Arial" w:eastAsia="Arial" w:hAnsi="Arial" w:cs="Arial"/>
                <w:color w:val="252525"/>
                <w:sz w:val="18"/>
                <w:szCs w:val="24"/>
                <w:lang w:val="pt-PT"/>
              </w:rPr>
              <w:t>de</w:t>
            </w:r>
            <w:r w:rsidRPr="00FB5469">
              <w:rPr>
                <w:rFonts w:ascii="Arial" w:eastAsia="Arial" w:hAnsi="Arial" w:cs="Arial"/>
                <w:color w:val="252525"/>
                <w:spacing w:val="-8"/>
                <w:sz w:val="18"/>
                <w:szCs w:val="24"/>
                <w:lang w:val="pt-PT"/>
              </w:rPr>
              <w:t xml:space="preserve"> </w:t>
            </w:r>
            <w:r w:rsidRPr="00FB5469">
              <w:rPr>
                <w:rFonts w:ascii="Arial" w:eastAsia="Arial" w:hAnsi="Arial" w:cs="Arial"/>
                <w:color w:val="252525"/>
                <w:sz w:val="18"/>
                <w:szCs w:val="24"/>
                <w:lang w:val="pt-PT"/>
              </w:rPr>
              <w:t>alterações</w:t>
            </w:r>
            <w:r w:rsidRPr="00FB5469">
              <w:rPr>
                <w:rFonts w:ascii="Arial" w:eastAsia="Arial" w:hAnsi="Arial" w:cs="Arial"/>
                <w:color w:val="252525"/>
                <w:spacing w:val="-9"/>
                <w:sz w:val="18"/>
                <w:szCs w:val="24"/>
                <w:lang w:val="pt-PT"/>
              </w:rPr>
              <w:t xml:space="preserve"> </w:t>
            </w:r>
            <w:r w:rsidRPr="00FB5469">
              <w:rPr>
                <w:rFonts w:ascii="Arial" w:eastAsia="Arial" w:hAnsi="Arial" w:cs="Arial"/>
                <w:color w:val="252525"/>
                <w:sz w:val="18"/>
                <w:szCs w:val="24"/>
                <w:lang w:val="pt-PT"/>
              </w:rPr>
              <w:t>dentro</w:t>
            </w:r>
            <w:r w:rsidRPr="00FB5469">
              <w:rPr>
                <w:rFonts w:ascii="Arial" w:eastAsia="Arial" w:hAnsi="Arial" w:cs="Arial"/>
                <w:color w:val="252525"/>
                <w:spacing w:val="-8"/>
                <w:sz w:val="18"/>
                <w:szCs w:val="24"/>
                <w:lang w:val="pt-PT"/>
              </w:rPr>
              <w:t xml:space="preserve"> </w:t>
            </w:r>
            <w:r w:rsidRPr="00FB5469">
              <w:rPr>
                <w:rFonts w:ascii="Arial" w:eastAsia="Arial" w:hAnsi="Arial" w:cs="Arial"/>
                <w:color w:val="252525"/>
                <w:sz w:val="18"/>
                <w:szCs w:val="24"/>
                <w:lang w:val="pt-PT"/>
              </w:rPr>
              <w:t>de quatro horas comerciais</w:t>
            </w:r>
          </w:p>
          <w:p w14:paraId="3654C9A1" w14:textId="77777777" w:rsidR="00FB5469" w:rsidRPr="00FB5469" w:rsidRDefault="00FB5469" w:rsidP="00805360">
            <w:pPr>
              <w:numPr>
                <w:ilvl w:val="0"/>
                <w:numId w:val="11"/>
              </w:numPr>
              <w:tabs>
                <w:tab w:val="left" w:pos="201"/>
              </w:tabs>
              <w:spacing w:before="137"/>
              <w:ind w:left="201" w:hanging="114"/>
              <w:rPr>
                <w:rFonts w:ascii="Arial" w:eastAsia="Arial" w:hAnsi="Arial" w:cs="Arial"/>
                <w:sz w:val="18"/>
                <w:szCs w:val="24"/>
                <w:lang w:val="pt-PT"/>
              </w:rPr>
            </w:pPr>
            <w:r w:rsidRPr="00FB5469">
              <w:rPr>
                <w:rFonts w:ascii="Arial" w:eastAsia="Arial" w:hAnsi="Arial" w:cs="Arial"/>
                <w:color w:val="252525"/>
                <w:sz w:val="18"/>
                <w:szCs w:val="24"/>
                <w:lang w:val="pt-PT"/>
              </w:rPr>
              <w:t>Solicitação</w:t>
            </w:r>
            <w:r w:rsidRPr="00FB5469">
              <w:rPr>
                <w:rFonts w:ascii="Arial" w:eastAsia="Arial" w:hAnsi="Arial" w:cs="Arial"/>
                <w:color w:val="252525"/>
                <w:spacing w:val="-6"/>
                <w:sz w:val="18"/>
                <w:szCs w:val="24"/>
                <w:lang w:val="pt-PT"/>
              </w:rPr>
              <w:t xml:space="preserve"> </w:t>
            </w:r>
            <w:r w:rsidRPr="00FB5469">
              <w:rPr>
                <w:rFonts w:ascii="Arial" w:eastAsia="Arial" w:hAnsi="Arial" w:cs="Arial"/>
                <w:color w:val="252525"/>
                <w:sz w:val="18"/>
                <w:szCs w:val="24"/>
                <w:lang w:val="pt-PT"/>
              </w:rPr>
              <w:t>por</w:t>
            </w:r>
            <w:r w:rsidRPr="00FB5469">
              <w:rPr>
                <w:rFonts w:ascii="Arial" w:eastAsia="Arial" w:hAnsi="Arial" w:cs="Arial"/>
                <w:color w:val="252525"/>
                <w:spacing w:val="-6"/>
                <w:sz w:val="18"/>
                <w:szCs w:val="24"/>
                <w:lang w:val="pt-PT"/>
              </w:rPr>
              <w:t xml:space="preserve"> </w:t>
            </w:r>
            <w:r w:rsidRPr="00FB5469">
              <w:rPr>
                <w:rFonts w:ascii="Arial" w:eastAsia="Arial" w:hAnsi="Arial" w:cs="Arial"/>
                <w:color w:val="252525"/>
                <w:sz w:val="18"/>
                <w:szCs w:val="24"/>
                <w:lang w:val="pt-PT"/>
              </w:rPr>
              <w:t>telefone</w:t>
            </w:r>
            <w:r w:rsidRPr="00FB5469">
              <w:rPr>
                <w:rFonts w:ascii="Arial" w:eastAsia="Arial" w:hAnsi="Arial" w:cs="Arial"/>
                <w:color w:val="252525"/>
                <w:spacing w:val="-3"/>
                <w:sz w:val="18"/>
                <w:szCs w:val="24"/>
                <w:lang w:val="pt-PT"/>
              </w:rPr>
              <w:t xml:space="preserve"> </w:t>
            </w:r>
            <w:r w:rsidRPr="00FB5469">
              <w:rPr>
                <w:rFonts w:ascii="Arial" w:eastAsia="Arial" w:hAnsi="Arial" w:cs="Arial"/>
                <w:color w:val="252525"/>
                <w:sz w:val="18"/>
                <w:szCs w:val="24"/>
                <w:lang w:val="pt-PT"/>
              </w:rPr>
              <w:t>ou</w:t>
            </w:r>
            <w:r w:rsidRPr="00FB5469">
              <w:rPr>
                <w:rFonts w:ascii="Arial" w:eastAsia="Arial" w:hAnsi="Arial" w:cs="Arial"/>
                <w:color w:val="252525"/>
                <w:spacing w:val="-6"/>
                <w:sz w:val="18"/>
                <w:szCs w:val="24"/>
                <w:lang w:val="pt-PT"/>
              </w:rPr>
              <w:t xml:space="preserve"> </w:t>
            </w:r>
            <w:r w:rsidRPr="00FB5469">
              <w:rPr>
                <w:rFonts w:ascii="Arial" w:eastAsia="Arial" w:hAnsi="Arial" w:cs="Arial"/>
                <w:color w:val="252525"/>
                <w:spacing w:val="-4"/>
                <w:sz w:val="18"/>
                <w:szCs w:val="24"/>
                <w:lang w:val="pt-PT"/>
              </w:rPr>
              <w:t>site</w:t>
            </w:r>
          </w:p>
        </w:tc>
      </w:tr>
      <w:tr w:rsidR="00FB5469" w:rsidRPr="00FB5469" w14:paraId="780CAC14" w14:textId="77777777">
        <w:trPr>
          <w:trHeight w:val="1533"/>
        </w:trPr>
        <w:tc>
          <w:tcPr>
            <w:tcW w:w="3632" w:type="dxa"/>
            <w:tcBorders>
              <w:top w:val="single" w:sz="4" w:space="0" w:color="000000"/>
              <w:bottom w:val="single" w:sz="4" w:space="0" w:color="000000"/>
            </w:tcBorders>
          </w:tcPr>
          <w:p w14:paraId="2CF7070D" w14:textId="77777777" w:rsidR="00FB5469" w:rsidRPr="00FB5469" w:rsidRDefault="00FB5469" w:rsidP="00FB5469">
            <w:pPr>
              <w:spacing w:before="127"/>
              <w:ind w:left="158"/>
              <w:rPr>
                <w:rFonts w:ascii="Arial" w:eastAsia="Arial" w:hAnsi="Arial" w:cs="Arial"/>
                <w:b/>
                <w:sz w:val="18"/>
                <w:szCs w:val="24"/>
                <w:lang w:val="pt-PT"/>
              </w:rPr>
            </w:pPr>
            <w:r w:rsidRPr="00FB5469">
              <w:rPr>
                <w:rFonts w:ascii="Arial" w:eastAsia="Arial" w:hAnsi="Arial" w:cs="Arial"/>
                <w:b/>
                <w:color w:val="252525"/>
                <w:sz w:val="18"/>
                <w:szCs w:val="24"/>
                <w:lang w:val="pt-PT"/>
              </w:rPr>
              <w:t>Gravidade</w:t>
            </w:r>
            <w:r w:rsidRPr="00FB5469">
              <w:rPr>
                <w:rFonts w:ascii="Arial" w:eastAsia="Arial" w:hAnsi="Arial" w:cs="Arial"/>
                <w:b/>
                <w:color w:val="252525"/>
                <w:spacing w:val="-8"/>
                <w:sz w:val="18"/>
                <w:szCs w:val="24"/>
                <w:lang w:val="pt-PT"/>
              </w:rPr>
              <w:t xml:space="preserve"> </w:t>
            </w:r>
            <w:r w:rsidRPr="00FB5469">
              <w:rPr>
                <w:rFonts w:ascii="Arial" w:eastAsia="Arial" w:hAnsi="Arial" w:cs="Arial"/>
                <w:b/>
                <w:color w:val="252525"/>
                <w:spacing w:val="-10"/>
                <w:sz w:val="18"/>
                <w:szCs w:val="24"/>
                <w:lang w:val="pt-PT"/>
              </w:rPr>
              <w:t>C</w:t>
            </w:r>
          </w:p>
          <w:p w14:paraId="1BD6467B" w14:textId="77777777" w:rsidR="00FB5469" w:rsidRPr="00FB5469" w:rsidRDefault="00FB5469" w:rsidP="00805360">
            <w:pPr>
              <w:numPr>
                <w:ilvl w:val="0"/>
                <w:numId w:val="10"/>
              </w:numPr>
              <w:tabs>
                <w:tab w:val="left" w:pos="272"/>
              </w:tabs>
              <w:spacing w:before="113"/>
              <w:ind w:left="272" w:hanging="114"/>
              <w:rPr>
                <w:rFonts w:ascii="Arial" w:eastAsia="Arial" w:hAnsi="Arial" w:cs="Arial"/>
                <w:sz w:val="18"/>
                <w:szCs w:val="24"/>
                <w:lang w:val="pt-PT"/>
              </w:rPr>
            </w:pPr>
            <w:r w:rsidRPr="00FB5469">
              <w:rPr>
                <w:rFonts w:ascii="Arial" w:eastAsia="Arial" w:hAnsi="Arial" w:cs="Arial"/>
                <w:color w:val="252525"/>
                <w:sz w:val="18"/>
                <w:szCs w:val="24"/>
                <w:lang w:val="pt-PT"/>
              </w:rPr>
              <w:t>Menor</w:t>
            </w:r>
            <w:r w:rsidRPr="00FB5469">
              <w:rPr>
                <w:rFonts w:ascii="Arial" w:eastAsia="Arial" w:hAnsi="Arial" w:cs="Arial"/>
                <w:color w:val="252525"/>
                <w:spacing w:val="-4"/>
                <w:sz w:val="18"/>
                <w:szCs w:val="24"/>
                <w:lang w:val="pt-PT"/>
              </w:rPr>
              <w:t xml:space="preserve"> </w:t>
            </w:r>
            <w:r w:rsidRPr="00FB5469">
              <w:rPr>
                <w:rFonts w:ascii="Arial" w:eastAsia="Arial" w:hAnsi="Arial" w:cs="Arial"/>
                <w:color w:val="252525"/>
                <w:sz w:val="18"/>
                <w:szCs w:val="24"/>
                <w:lang w:val="pt-PT"/>
              </w:rPr>
              <w:t>impacto</w:t>
            </w:r>
            <w:r w:rsidRPr="00FB5469">
              <w:rPr>
                <w:rFonts w:ascii="Arial" w:eastAsia="Arial" w:hAnsi="Arial" w:cs="Arial"/>
                <w:color w:val="252525"/>
                <w:spacing w:val="-7"/>
                <w:sz w:val="18"/>
                <w:szCs w:val="24"/>
                <w:lang w:val="pt-PT"/>
              </w:rPr>
              <w:t xml:space="preserve"> </w:t>
            </w:r>
            <w:r w:rsidRPr="00FB5469">
              <w:rPr>
                <w:rFonts w:ascii="Arial" w:eastAsia="Arial" w:hAnsi="Arial" w:cs="Arial"/>
                <w:color w:val="252525"/>
                <w:sz w:val="18"/>
                <w:szCs w:val="24"/>
                <w:lang w:val="pt-PT"/>
              </w:rPr>
              <w:t>nos</w:t>
            </w:r>
            <w:r w:rsidRPr="00FB5469">
              <w:rPr>
                <w:rFonts w:ascii="Arial" w:eastAsia="Arial" w:hAnsi="Arial" w:cs="Arial"/>
                <w:color w:val="252525"/>
                <w:spacing w:val="-4"/>
                <w:sz w:val="18"/>
                <w:szCs w:val="24"/>
                <w:lang w:val="pt-PT"/>
              </w:rPr>
              <w:t xml:space="preserve"> </w:t>
            </w:r>
            <w:r w:rsidRPr="00FB5469">
              <w:rPr>
                <w:rFonts w:ascii="Arial" w:eastAsia="Arial" w:hAnsi="Arial" w:cs="Arial"/>
                <w:color w:val="252525"/>
                <w:spacing w:val="-2"/>
                <w:sz w:val="18"/>
                <w:szCs w:val="24"/>
                <w:lang w:val="pt-PT"/>
              </w:rPr>
              <w:t>negócios:</w:t>
            </w:r>
          </w:p>
          <w:p w14:paraId="065A9E79" w14:textId="77777777" w:rsidR="00FB5469" w:rsidRPr="00FB5469" w:rsidRDefault="00FB5469" w:rsidP="00805360">
            <w:pPr>
              <w:numPr>
                <w:ilvl w:val="0"/>
                <w:numId w:val="10"/>
              </w:numPr>
              <w:tabs>
                <w:tab w:val="left" w:pos="271"/>
                <w:tab w:val="left" w:pos="273"/>
              </w:tabs>
              <w:spacing w:before="5" w:line="249" w:lineRule="auto"/>
              <w:rPr>
                <w:rFonts w:ascii="Arial" w:eastAsia="Arial" w:hAnsi="Arial" w:cs="Arial"/>
                <w:sz w:val="18"/>
                <w:szCs w:val="24"/>
                <w:lang w:val="pt-PT"/>
              </w:rPr>
            </w:pPr>
            <w:r w:rsidRPr="00FB5469">
              <w:rPr>
                <w:rFonts w:ascii="Arial" w:eastAsia="Arial" w:hAnsi="Arial" w:cs="Arial"/>
                <w:color w:val="252525"/>
                <w:sz w:val="18"/>
                <w:szCs w:val="24"/>
                <w:lang w:val="pt-PT"/>
              </w:rPr>
              <w:t>Funcionamento de forma substancial, com pouco</w:t>
            </w:r>
            <w:r w:rsidRPr="00FB5469">
              <w:rPr>
                <w:rFonts w:ascii="Arial" w:eastAsia="Arial" w:hAnsi="Arial" w:cs="Arial"/>
                <w:color w:val="252525"/>
                <w:spacing w:val="-8"/>
                <w:sz w:val="18"/>
                <w:szCs w:val="24"/>
                <w:lang w:val="pt-PT"/>
              </w:rPr>
              <w:t xml:space="preserve"> </w:t>
            </w:r>
            <w:r w:rsidRPr="00FB5469">
              <w:rPr>
                <w:rFonts w:ascii="Arial" w:eastAsia="Arial" w:hAnsi="Arial" w:cs="Arial"/>
                <w:color w:val="252525"/>
                <w:sz w:val="18"/>
                <w:szCs w:val="24"/>
                <w:lang w:val="pt-PT"/>
              </w:rPr>
              <w:t>ou</w:t>
            </w:r>
            <w:r w:rsidRPr="00FB5469">
              <w:rPr>
                <w:rFonts w:ascii="Arial" w:eastAsia="Arial" w:hAnsi="Arial" w:cs="Arial"/>
                <w:color w:val="252525"/>
                <w:spacing w:val="-8"/>
                <w:sz w:val="18"/>
                <w:szCs w:val="24"/>
                <w:lang w:val="pt-PT"/>
              </w:rPr>
              <w:t xml:space="preserve"> </w:t>
            </w:r>
            <w:r w:rsidRPr="00FB5469">
              <w:rPr>
                <w:rFonts w:ascii="Arial" w:eastAsia="Arial" w:hAnsi="Arial" w:cs="Arial"/>
                <w:color w:val="252525"/>
                <w:sz w:val="18"/>
                <w:szCs w:val="24"/>
                <w:lang w:val="pt-PT"/>
              </w:rPr>
              <w:t>nenhum</w:t>
            </w:r>
            <w:r w:rsidRPr="00FB5469">
              <w:rPr>
                <w:rFonts w:ascii="Arial" w:eastAsia="Arial" w:hAnsi="Arial" w:cs="Arial"/>
                <w:color w:val="252525"/>
                <w:spacing w:val="-9"/>
                <w:sz w:val="18"/>
                <w:szCs w:val="24"/>
                <w:lang w:val="pt-PT"/>
              </w:rPr>
              <w:t xml:space="preserve"> </w:t>
            </w:r>
            <w:r w:rsidRPr="00FB5469">
              <w:rPr>
                <w:rFonts w:ascii="Arial" w:eastAsia="Arial" w:hAnsi="Arial" w:cs="Arial"/>
                <w:color w:val="252525"/>
                <w:sz w:val="18"/>
                <w:szCs w:val="24"/>
                <w:lang w:val="pt-PT"/>
              </w:rPr>
              <w:t>impedimento</w:t>
            </w:r>
            <w:r w:rsidRPr="00FB5469">
              <w:rPr>
                <w:rFonts w:ascii="Arial" w:eastAsia="Arial" w:hAnsi="Arial" w:cs="Arial"/>
                <w:color w:val="252525"/>
                <w:spacing w:val="-8"/>
                <w:sz w:val="18"/>
                <w:szCs w:val="24"/>
                <w:lang w:val="pt-PT"/>
              </w:rPr>
              <w:t xml:space="preserve"> </w:t>
            </w:r>
            <w:r w:rsidRPr="00FB5469">
              <w:rPr>
                <w:rFonts w:ascii="Arial" w:eastAsia="Arial" w:hAnsi="Arial" w:cs="Arial"/>
                <w:color w:val="252525"/>
                <w:sz w:val="18"/>
                <w:szCs w:val="24"/>
                <w:lang w:val="pt-PT"/>
              </w:rPr>
              <w:t>dos</w:t>
            </w:r>
            <w:r w:rsidRPr="00FB5469">
              <w:rPr>
                <w:rFonts w:ascii="Arial" w:eastAsia="Arial" w:hAnsi="Arial" w:cs="Arial"/>
                <w:color w:val="252525"/>
                <w:spacing w:val="-9"/>
                <w:sz w:val="18"/>
                <w:szCs w:val="24"/>
                <w:lang w:val="pt-PT"/>
              </w:rPr>
              <w:t xml:space="preserve"> </w:t>
            </w:r>
            <w:r w:rsidRPr="00FB5469">
              <w:rPr>
                <w:rFonts w:ascii="Arial" w:eastAsia="Arial" w:hAnsi="Arial" w:cs="Arial"/>
                <w:color w:val="252525"/>
                <w:sz w:val="18"/>
                <w:szCs w:val="24"/>
                <w:lang w:val="pt-PT"/>
              </w:rPr>
              <w:t>serviços</w:t>
            </w:r>
          </w:p>
          <w:p w14:paraId="5D7E4DDD" w14:textId="77777777" w:rsidR="00FB5469" w:rsidRPr="00FB5469" w:rsidRDefault="00FB5469" w:rsidP="00805360">
            <w:pPr>
              <w:numPr>
                <w:ilvl w:val="0"/>
                <w:numId w:val="10"/>
              </w:numPr>
              <w:tabs>
                <w:tab w:val="left" w:pos="271"/>
                <w:tab w:val="left" w:pos="273"/>
              </w:tabs>
              <w:spacing w:before="4" w:line="190" w:lineRule="atLeast"/>
              <w:rPr>
                <w:rFonts w:ascii="Arial" w:eastAsia="Arial" w:hAnsi="Arial" w:cs="Arial"/>
                <w:sz w:val="18"/>
                <w:szCs w:val="24"/>
                <w:lang w:val="pt-PT"/>
              </w:rPr>
            </w:pPr>
            <w:r w:rsidRPr="00FB5469">
              <w:rPr>
                <w:rFonts w:ascii="Arial" w:eastAsia="Arial" w:hAnsi="Arial" w:cs="Arial"/>
                <w:color w:val="252525"/>
                <w:sz w:val="18"/>
                <w:szCs w:val="24"/>
                <w:lang w:val="pt-PT"/>
              </w:rPr>
              <w:t>Necessita</w:t>
            </w:r>
            <w:r w:rsidRPr="00FB5469">
              <w:rPr>
                <w:rFonts w:ascii="Arial" w:eastAsia="Arial" w:hAnsi="Arial" w:cs="Arial"/>
                <w:color w:val="252525"/>
                <w:spacing w:val="-10"/>
                <w:sz w:val="18"/>
                <w:szCs w:val="24"/>
                <w:lang w:val="pt-PT"/>
              </w:rPr>
              <w:t xml:space="preserve"> </w:t>
            </w:r>
            <w:r w:rsidRPr="00FB5469">
              <w:rPr>
                <w:rFonts w:ascii="Arial" w:eastAsia="Arial" w:hAnsi="Arial" w:cs="Arial"/>
                <w:color w:val="252525"/>
                <w:sz w:val="18"/>
                <w:szCs w:val="24"/>
                <w:lang w:val="pt-PT"/>
              </w:rPr>
              <w:t>atendimento</w:t>
            </w:r>
            <w:r w:rsidRPr="00FB5469">
              <w:rPr>
                <w:rFonts w:ascii="Arial" w:eastAsia="Arial" w:hAnsi="Arial" w:cs="Arial"/>
                <w:color w:val="252525"/>
                <w:spacing w:val="-8"/>
                <w:sz w:val="18"/>
                <w:szCs w:val="24"/>
                <w:lang w:val="pt-PT"/>
              </w:rPr>
              <w:t xml:space="preserve"> </w:t>
            </w:r>
            <w:r w:rsidRPr="00FB5469">
              <w:rPr>
                <w:rFonts w:ascii="Arial" w:eastAsia="Arial" w:hAnsi="Arial" w:cs="Arial"/>
                <w:color w:val="252525"/>
                <w:sz w:val="18"/>
                <w:szCs w:val="24"/>
                <w:lang w:val="pt-PT"/>
              </w:rPr>
              <w:t>em</w:t>
            </w:r>
            <w:r w:rsidRPr="00FB5469">
              <w:rPr>
                <w:rFonts w:ascii="Arial" w:eastAsia="Arial" w:hAnsi="Arial" w:cs="Arial"/>
                <w:color w:val="252525"/>
                <w:spacing w:val="-7"/>
                <w:sz w:val="18"/>
                <w:szCs w:val="24"/>
                <w:lang w:val="pt-PT"/>
              </w:rPr>
              <w:t xml:space="preserve"> </w:t>
            </w:r>
            <w:r w:rsidRPr="00FB5469">
              <w:rPr>
                <w:rFonts w:ascii="Arial" w:eastAsia="Arial" w:hAnsi="Arial" w:cs="Arial"/>
                <w:color w:val="252525"/>
                <w:sz w:val="18"/>
                <w:szCs w:val="24"/>
                <w:lang w:val="pt-PT"/>
              </w:rPr>
              <w:t>até</w:t>
            </w:r>
            <w:r w:rsidRPr="00FB5469">
              <w:rPr>
                <w:rFonts w:ascii="Arial" w:eastAsia="Arial" w:hAnsi="Arial" w:cs="Arial"/>
                <w:color w:val="252525"/>
                <w:spacing w:val="-8"/>
                <w:sz w:val="18"/>
                <w:szCs w:val="24"/>
                <w:lang w:val="pt-PT"/>
              </w:rPr>
              <w:t xml:space="preserve"> </w:t>
            </w:r>
            <w:r w:rsidRPr="00FB5469">
              <w:rPr>
                <w:rFonts w:ascii="Arial" w:eastAsia="Arial" w:hAnsi="Arial" w:cs="Arial"/>
                <w:color w:val="252525"/>
                <w:sz w:val="18"/>
                <w:szCs w:val="24"/>
                <w:lang w:val="pt-PT"/>
              </w:rPr>
              <w:t>quatro</w:t>
            </w:r>
            <w:r w:rsidRPr="00FB5469">
              <w:rPr>
                <w:rFonts w:ascii="Arial" w:eastAsia="Arial" w:hAnsi="Arial" w:cs="Arial"/>
                <w:color w:val="252525"/>
                <w:spacing w:val="-8"/>
                <w:sz w:val="18"/>
                <w:szCs w:val="24"/>
                <w:lang w:val="pt-PT"/>
              </w:rPr>
              <w:t xml:space="preserve"> </w:t>
            </w:r>
            <w:r w:rsidRPr="00FB5469">
              <w:rPr>
                <w:rFonts w:ascii="Arial" w:eastAsia="Arial" w:hAnsi="Arial" w:cs="Arial"/>
                <w:color w:val="252525"/>
                <w:sz w:val="18"/>
                <w:szCs w:val="24"/>
                <w:lang w:val="pt-PT"/>
              </w:rPr>
              <w:t xml:space="preserve">horas </w:t>
            </w:r>
            <w:r w:rsidRPr="00FB5469">
              <w:rPr>
                <w:rFonts w:ascii="Arial" w:eastAsia="Arial" w:hAnsi="Arial" w:cs="Arial"/>
                <w:color w:val="252525"/>
                <w:spacing w:val="-2"/>
                <w:sz w:val="18"/>
                <w:szCs w:val="24"/>
                <w:lang w:val="pt-PT"/>
              </w:rPr>
              <w:t>comerciais6</w:t>
            </w:r>
          </w:p>
        </w:tc>
        <w:tc>
          <w:tcPr>
            <w:tcW w:w="2920" w:type="dxa"/>
            <w:tcBorders>
              <w:top w:val="single" w:sz="4" w:space="0" w:color="000000"/>
              <w:bottom w:val="single" w:sz="4" w:space="0" w:color="000000"/>
            </w:tcBorders>
          </w:tcPr>
          <w:p w14:paraId="517E032E" w14:textId="77777777" w:rsidR="00FB5469" w:rsidRPr="00FB5469" w:rsidRDefault="00FB5469" w:rsidP="00805360">
            <w:pPr>
              <w:numPr>
                <w:ilvl w:val="0"/>
                <w:numId w:val="9"/>
              </w:numPr>
              <w:tabs>
                <w:tab w:val="left" w:pos="240"/>
                <w:tab w:val="left" w:pos="242"/>
              </w:tabs>
              <w:spacing w:before="133" w:line="230" w:lineRule="auto"/>
              <w:rPr>
                <w:rFonts w:ascii="Arial" w:eastAsia="Arial" w:hAnsi="Arial" w:cs="Arial"/>
                <w:sz w:val="18"/>
                <w:szCs w:val="24"/>
                <w:lang w:val="pt-PT"/>
              </w:rPr>
            </w:pPr>
            <w:r w:rsidRPr="00FB5469">
              <w:rPr>
                <w:rFonts w:ascii="Arial" w:eastAsia="Arial" w:hAnsi="Arial" w:cs="Arial"/>
                <w:color w:val="252525"/>
                <w:sz w:val="18"/>
                <w:szCs w:val="24"/>
                <w:lang w:val="pt-PT"/>
              </w:rPr>
              <w:t>Resposta</w:t>
            </w:r>
            <w:r w:rsidRPr="00FB5469">
              <w:rPr>
                <w:rFonts w:ascii="Arial" w:eastAsia="Arial" w:hAnsi="Arial" w:cs="Arial"/>
                <w:color w:val="252525"/>
                <w:spacing w:val="-9"/>
                <w:sz w:val="18"/>
                <w:szCs w:val="24"/>
                <w:lang w:val="pt-PT"/>
              </w:rPr>
              <w:t xml:space="preserve"> </w:t>
            </w:r>
            <w:r w:rsidRPr="00FB5469">
              <w:rPr>
                <w:rFonts w:ascii="Arial" w:eastAsia="Arial" w:hAnsi="Arial" w:cs="Arial"/>
                <w:color w:val="252525"/>
                <w:sz w:val="18"/>
                <w:szCs w:val="24"/>
                <w:lang w:val="pt-PT"/>
              </w:rPr>
              <w:t>à</w:t>
            </w:r>
            <w:r w:rsidRPr="00FB5469">
              <w:rPr>
                <w:rFonts w:ascii="Arial" w:eastAsia="Arial" w:hAnsi="Arial" w:cs="Arial"/>
                <w:color w:val="252525"/>
                <w:spacing w:val="-7"/>
                <w:sz w:val="18"/>
                <w:szCs w:val="24"/>
                <w:lang w:val="pt-PT"/>
              </w:rPr>
              <w:t xml:space="preserve"> </w:t>
            </w:r>
            <w:r w:rsidRPr="00FB5469">
              <w:rPr>
                <w:rFonts w:ascii="Arial" w:eastAsia="Arial" w:hAnsi="Arial" w:cs="Arial"/>
                <w:color w:val="252525"/>
                <w:sz w:val="18"/>
                <w:szCs w:val="24"/>
                <w:lang w:val="pt-PT"/>
              </w:rPr>
              <w:t>1ª</w:t>
            </w:r>
            <w:r w:rsidRPr="00FB5469">
              <w:rPr>
                <w:rFonts w:ascii="Arial" w:eastAsia="Arial" w:hAnsi="Arial" w:cs="Arial"/>
                <w:color w:val="252525"/>
                <w:spacing w:val="-10"/>
                <w:sz w:val="18"/>
                <w:szCs w:val="24"/>
                <w:lang w:val="pt-PT"/>
              </w:rPr>
              <w:t xml:space="preserve"> </w:t>
            </w:r>
            <w:r w:rsidRPr="00FB5469">
              <w:rPr>
                <w:rFonts w:ascii="Arial" w:eastAsia="Arial" w:hAnsi="Arial" w:cs="Arial"/>
                <w:color w:val="252525"/>
                <w:sz w:val="18"/>
                <w:szCs w:val="24"/>
                <w:lang w:val="pt-PT"/>
              </w:rPr>
              <w:t>chamada</w:t>
            </w:r>
            <w:r w:rsidRPr="00FB5469">
              <w:rPr>
                <w:rFonts w:ascii="Arial" w:eastAsia="Arial" w:hAnsi="Arial" w:cs="Arial"/>
                <w:color w:val="252525"/>
                <w:spacing w:val="-7"/>
                <w:sz w:val="18"/>
                <w:szCs w:val="24"/>
                <w:lang w:val="pt-PT"/>
              </w:rPr>
              <w:t xml:space="preserve"> </w:t>
            </w:r>
            <w:r w:rsidRPr="00FB5469">
              <w:rPr>
                <w:rFonts w:ascii="Arial" w:eastAsia="Arial" w:hAnsi="Arial" w:cs="Arial"/>
                <w:color w:val="252525"/>
                <w:sz w:val="18"/>
                <w:szCs w:val="24"/>
                <w:lang w:val="pt-PT"/>
              </w:rPr>
              <w:t>em</w:t>
            </w:r>
            <w:r w:rsidRPr="00FB5469">
              <w:rPr>
                <w:rFonts w:ascii="Arial" w:eastAsia="Arial" w:hAnsi="Arial" w:cs="Arial"/>
                <w:color w:val="252525"/>
                <w:spacing w:val="-6"/>
                <w:sz w:val="18"/>
                <w:szCs w:val="24"/>
                <w:lang w:val="pt-PT"/>
              </w:rPr>
              <w:t xml:space="preserve"> </w:t>
            </w:r>
            <w:r w:rsidRPr="00FB5469">
              <w:rPr>
                <w:rFonts w:ascii="Arial" w:eastAsia="Arial" w:hAnsi="Arial" w:cs="Arial"/>
                <w:color w:val="252525"/>
                <w:sz w:val="18"/>
                <w:szCs w:val="24"/>
                <w:lang w:val="pt-PT"/>
              </w:rPr>
              <w:t>quatro horas ou menos</w:t>
            </w:r>
          </w:p>
          <w:p w14:paraId="6A4CEB21" w14:textId="77777777" w:rsidR="00FB5469" w:rsidRPr="00FB5469" w:rsidRDefault="00FB5469" w:rsidP="00805360">
            <w:pPr>
              <w:numPr>
                <w:ilvl w:val="0"/>
                <w:numId w:val="9"/>
              </w:numPr>
              <w:tabs>
                <w:tab w:val="left" w:pos="240"/>
                <w:tab w:val="left" w:pos="242"/>
              </w:tabs>
              <w:spacing w:before="138" w:line="249" w:lineRule="auto"/>
              <w:rPr>
                <w:rFonts w:ascii="Arial" w:eastAsia="Arial" w:hAnsi="Arial" w:cs="Arial"/>
                <w:sz w:val="18"/>
                <w:szCs w:val="24"/>
                <w:lang w:val="pt-PT"/>
              </w:rPr>
            </w:pPr>
            <w:r w:rsidRPr="00FB5469">
              <w:rPr>
                <w:rFonts w:ascii="Arial" w:eastAsia="Arial" w:hAnsi="Arial" w:cs="Arial"/>
                <w:color w:val="252525"/>
                <w:sz w:val="18"/>
                <w:szCs w:val="24"/>
                <w:lang w:val="pt-PT"/>
              </w:rPr>
              <w:t>Esforço</w:t>
            </w:r>
            <w:r w:rsidRPr="00FB5469">
              <w:rPr>
                <w:rFonts w:ascii="Arial" w:eastAsia="Arial" w:hAnsi="Arial" w:cs="Arial"/>
                <w:color w:val="252525"/>
                <w:spacing w:val="-11"/>
                <w:sz w:val="18"/>
                <w:szCs w:val="24"/>
                <w:lang w:val="pt-PT"/>
              </w:rPr>
              <w:t xml:space="preserve"> </w:t>
            </w:r>
            <w:r w:rsidRPr="00FB5469">
              <w:rPr>
                <w:rFonts w:ascii="Arial" w:eastAsia="Arial" w:hAnsi="Arial" w:cs="Arial"/>
                <w:color w:val="252525"/>
                <w:sz w:val="18"/>
                <w:szCs w:val="24"/>
                <w:lang w:val="pt-PT"/>
              </w:rPr>
              <w:t>somente</w:t>
            </w:r>
            <w:r w:rsidRPr="00FB5469">
              <w:rPr>
                <w:rFonts w:ascii="Arial" w:eastAsia="Arial" w:hAnsi="Arial" w:cs="Arial"/>
                <w:color w:val="252525"/>
                <w:spacing w:val="-9"/>
                <w:sz w:val="18"/>
                <w:szCs w:val="24"/>
                <w:lang w:val="pt-PT"/>
              </w:rPr>
              <w:t xml:space="preserve"> </w:t>
            </w:r>
            <w:r w:rsidRPr="00FB5469">
              <w:rPr>
                <w:rFonts w:ascii="Arial" w:eastAsia="Arial" w:hAnsi="Arial" w:cs="Arial"/>
                <w:color w:val="252525"/>
                <w:sz w:val="18"/>
                <w:szCs w:val="24"/>
                <w:lang w:val="pt-PT"/>
              </w:rPr>
              <w:t>durante</w:t>
            </w:r>
            <w:r w:rsidRPr="00FB5469">
              <w:rPr>
                <w:rFonts w:ascii="Arial" w:eastAsia="Arial" w:hAnsi="Arial" w:cs="Arial"/>
                <w:color w:val="252525"/>
                <w:spacing w:val="-11"/>
                <w:sz w:val="18"/>
                <w:szCs w:val="24"/>
                <w:lang w:val="pt-PT"/>
              </w:rPr>
              <w:t xml:space="preserve"> </w:t>
            </w:r>
            <w:r w:rsidRPr="00FB5469">
              <w:rPr>
                <w:rFonts w:ascii="Arial" w:eastAsia="Arial" w:hAnsi="Arial" w:cs="Arial"/>
                <w:color w:val="252525"/>
                <w:sz w:val="18"/>
                <w:szCs w:val="24"/>
                <w:lang w:val="pt-PT"/>
              </w:rPr>
              <w:t>o</w:t>
            </w:r>
            <w:r w:rsidRPr="00FB5469">
              <w:rPr>
                <w:rFonts w:ascii="Arial" w:eastAsia="Arial" w:hAnsi="Arial" w:cs="Arial"/>
                <w:color w:val="252525"/>
                <w:spacing w:val="-9"/>
                <w:sz w:val="18"/>
                <w:szCs w:val="24"/>
                <w:lang w:val="pt-PT"/>
              </w:rPr>
              <w:t xml:space="preserve"> </w:t>
            </w:r>
            <w:r w:rsidRPr="00FB5469">
              <w:rPr>
                <w:rFonts w:ascii="Arial" w:eastAsia="Arial" w:hAnsi="Arial" w:cs="Arial"/>
                <w:color w:val="252525"/>
                <w:sz w:val="18"/>
                <w:szCs w:val="24"/>
                <w:lang w:val="pt-PT"/>
              </w:rPr>
              <w:t xml:space="preserve">horário </w:t>
            </w:r>
            <w:r w:rsidRPr="00FB5469">
              <w:rPr>
                <w:rFonts w:ascii="Arial" w:eastAsia="Arial" w:hAnsi="Arial" w:cs="Arial"/>
                <w:color w:val="252525"/>
                <w:spacing w:val="-2"/>
                <w:sz w:val="18"/>
                <w:szCs w:val="24"/>
                <w:lang w:val="pt-PT"/>
              </w:rPr>
              <w:t>comercial4</w:t>
            </w:r>
          </w:p>
        </w:tc>
        <w:tc>
          <w:tcPr>
            <w:tcW w:w="2824" w:type="dxa"/>
            <w:tcBorders>
              <w:top w:val="single" w:sz="4" w:space="0" w:color="000000"/>
              <w:bottom w:val="single" w:sz="4" w:space="0" w:color="000000"/>
            </w:tcBorders>
          </w:tcPr>
          <w:p w14:paraId="23E52EA7" w14:textId="77777777" w:rsidR="00FB5469" w:rsidRPr="00FB5469" w:rsidRDefault="00FB5469" w:rsidP="00805360">
            <w:pPr>
              <w:numPr>
                <w:ilvl w:val="0"/>
                <w:numId w:val="8"/>
              </w:numPr>
              <w:tabs>
                <w:tab w:val="left" w:pos="200"/>
                <w:tab w:val="left" w:pos="202"/>
              </w:tabs>
              <w:spacing w:before="133" w:line="230" w:lineRule="auto"/>
              <w:rPr>
                <w:rFonts w:ascii="Arial" w:eastAsia="Arial" w:hAnsi="Arial" w:cs="Arial"/>
                <w:sz w:val="18"/>
                <w:szCs w:val="24"/>
                <w:lang w:val="pt-PT"/>
              </w:rPr>
            </w:pPr>
            <w:r w:rsidRPr="00FB5469">
              <w:rPr>
                <w:rFonts w:ascii="Arial" w:eastAsia="Arial" w:hAnsi="Arial" w:cs="Arial"/>
                <w:color w:val="252525"/>
                <w:sz w:val="18"/>
                <w:szCs w:val="24"/>
                <w:lang w:val="pt-PT"/>
              </w:rPr>
              <w:t>Informações</w:t>
            </w:r>
            <w:r w:rsidRPr="00FB5469">
              <w:rPr>
                <w:rFonts w:ascii="Arial" w:eastAsia="Arial" w:hAnsi="Arial" w:cs="Arial"/>
                <w:color w:val="252525"/>
                <w:spacing w:val="-12"/>
                <w:sz w:val="18"/>
                <w:szCs w:val="24"/>
                <w:lang w:val="pt-PT"/>
              </w:rPr>
              <w:t xml:space="preserve"> </w:t>
            </w:r>
            <w:r w:rsidRPr="00FB5469">
              <w:rPr>
                <w:rFonts w:ascii="Arial" w:eastAsia="Arial" w:hAnsi="Arial" w:cs="Arial"/>
                <w:color w:val="252525"/>
                <w:sz w:val="18"/>
                <w:szCs w:val="24"/>
                <w:lang w:val="pt-PT"/>
              </w:rPr>
              <w:t>de</w:t>
            </w:r>
            <w:r w:rsidRPr="00FB5469">
              <w:rPr>
                <w:rFonts w:ascii="Arial" w:eastAsia="Arial" w:hAnsi="Arial" w:cs="Arial"/>
                <w:color w:val="252525"/>
                <w:spacing w:val="-11"/>
                <w:sz w:val="18"/>
                <w:szCs w:val="24"/>
                <w:lang w:val="pt-PT"/>
              </w:rPr>
              <w:t xml:space="preserve"> </w:t>
            </w:r>
            <w:r w:rsidRPr="00FB5469">
              <w:rPr>
                <w:rFonts w:ascii="Arial" w:eastAsia="Arial" w:hAnsi="Arial" w:cs="Arial"/>
                <w:color w:val="252525"/>
                <w:sz w:val="18"/>
                <w:szCs w:val="24"/>
                <w:lang w:val="pt-PT"/>
              </w:rPr>
              <w:t>contato</w:t>
            </w:r>
            <w:r w:rsidRPr="00FB5469">
              <w:rPr>
                <w:rFonts w:ascii="Arial" w:eastAsia="Arial" w:hAnsi="Arial" w:cs="Arial"/>
                <w:color w:val="252525"/>
                <w:spacing w:val="-11"/>
                <w:sz w:val="18"/>
                <w:szCs w:val="24"/>
                <w:lang w:val="pt-PT"/>
              </w:rPr>
              <w:t xml:space="preserve"> </w:t>
            </w:r>
            <w:r w:rsidRPr="00FB5469">
              <w:rPr>
                <w:rFonts w:ascii="Arial" w:eastAsia="Arial" w:hAnsi="Arial" w:cs="Arial"/>
                <w:color w:val="252525"/>
                <w:sz w:val="18"/>
                <w:szCs w:val="24"/>
                <w:lang w:val="pt-PT"/>
              </w:rPr>
              <w:t>precisas sobre o proprietário do caso</w:t>
            </w:r>
          </w:p>
          <w:p w14:paraId="2A3B7218" w14:textId="77777777" w:rsidR="00FB5469" w:rsidRPr="00FB5469" w:rsidRDefault="00FB5469" w:rsidP="00805360">
            <w:pPr>
              <w:numPr>
                <w:ilvl w:val="0"/>
                <w:numId w:val="8"/>
              </w:numPr>
              <w:tabs>
                <w:tab w:val="left" w:pos="201"/>
              </w:tabs>
              <w:spacing w:before="155"/>
              <w:ind w:left="201" w:hanging="114"/>
              <w:rPr>
                <w:rFonts w:ascii="Arial" w:eastAsia="Arial" w:hAnsi="Arial" w:cs="Arial"/>
                <w:sz w:val="18"/>
                <w:szCs w:val="24"/>
                <w:lang w:val="pt-PT"/>
              </w:rPr>
            </w:pPr>
            <w:r w:rsidRPr="00FB5469">
              <w:rPr>
                <w:rFonts w:ascii="Arial" w:eastAsia="Arial" w:hAnsi="Arial" w:cs="Arial"/>
                <w:color w:val="252525"/>
                <w:sz w:val="18"/>
                <w:szCs w:val="24"/>
                <w:lang w:val="pt-PT"/>
              </w:rPr>
              <w:t>Resposta</w:t>
            </w:r>
            <w:r w:rsidRPr="00FB5469">
              <w:rPr>
                <w:rFonts w:ascii="Arial" w:eastAsia="Arial" w:hAnsi="Arial" w:cs="Arial"/>
                <w:color w:val="252525"/>
                <w:spacing w:val="-5"/>
                <w:sz w:val="18"/>
                <w:szCs w:val="24"/>
                <w:lang w:val="pt-PT"/>
              </w:rPr>
              <w:t xml:space="preserve"> </w:t>
            </w:r>
            <w:r w:rsidRPr="00FB5469">
              <w:rPr>
                <w:rFonts w:ascii="Arial" w:eastAsia="Arial" w:hAnsi="Arial" w:cs="Arial"/>
                <w:color w:val="252525"/>
                <w:sz w:val="18"/>
                <w:szCs w:val="24"/>
                <w:lang w:val="pt-PT"/>
              </w:rPr>
              <w:t>em</w:t>
            </w:r>
            <w:r w:rsidRPr="00FB5469">
              <w:rPr>
                <w:rFonts w:ascii="Arial" w:eastAsia="Arial" w:hAnsi="Arial" w:cs="Arial"/>
                <w:color w:val="252525"/>
                <w:spacing w:val="-3"/>
                <w:sz w:val="18"/>
                <w:szCs w:val="24"/>
                <w:lang w:val="pt-PT"/>
              </w:rPr>
              <w:t xml:space="preserve"> </w:t>
            </w:r>
            <w:r w:rsidRPr="00FB5469">
              <w:rPr>
                <w:rFonts w:ascii="Arial" w:eastAsia="Arial" w:hAnsi="Arial" w:cs="Arial"/>
                <w:color w:val="252525"/>
                <w:sz w:val="18"/>
                <w:szCs w:val="24"/>
                <w:lang w:val="pt-PT"/>
              </w:rPr>
              <w:t>até</w:t>
            </w:r>
            <w:r w:rsidRPr="00FB5469">
              <w:rPr>
                <w:rFonts w:ascii="Arial" w:eastAsia="Arial" w:hAnsi="Arial" w:cs="Arial"/>
                <w:color w:val="252525"/>
                <w:spacing w:val="-2"/>
                <w:sz w:val="18"/>
                <w:szCs w:val="24"/>
                <w:lang w:val="pt-PT"/>
              </w:rPr>
              <w:t xml:space="preserve"> </w:t>
            </w:r>
            <w:r w:rsidRPr="00FB5469">
              <w:rPr>
                <w:rFonts w:ascii="Arial" w:eastAsia="Arial" w:hAnsi="Arial" w:cs="Arial"/>
                <w:color w:val="252525"/>
                <w:sz w:val="18"/>
                <w:szCs w:val="24"/>
                <w:lang w:val="pt-PT"/>
              </w:rPr>
              <w:t>24</w:t>
            </w:r>
            <w:r w:rsidRPr="00FB5469">
              <w:rPr>
                <w:rFonts w:ascii="Arial" w:eastAsia="Arial" w:hAnsi="Arial" w:cs="Arial"/>
                <w:color w:val="252525"/>
                <w:spacing w:val="-4"/>
                <w:sz w:val="18"/>
                <w:szCs w:val="24"/>
                <w:lang w:val="pt-PT"/>
              </w:rPr>
              <w:t xml:space="preserve"> </w:t>
            </w:r>
            <w:r w:rsidRPr="00FB5469">
              <w:rPr>
                <w:rFonts w:ascii="Arial" w:eastAsia="Arial" w:hAnsi="Arial" w:cs="Arial"/>
                <w:color w:val="252525"/>
                <w:spacing w:val="-2"/>
                <w:sz w:val="18"/>
                <w:szCs w:val="24"/>
                <w:lang w:val="pt-PT"/>
              </w:rPr>
              <w:t>horas</w:t>
            </w:r>
          </w:p>
          <w:p w14:paraId="4594C9C0" w14:textId="77777777" w:rsidR="00FB5469" w:rsidRPr="00FB5469" w:rsidRDefault="00FB5469" w:rsidP="00805360">
            <w:pPr>
              <w:numPr>
                <w:ilvl w:val="0"/>
                <w:numId w:val="8"/>
              </w:numPr>
              <w:tabs>
                <w:tab w:val="left" w:pos="201"/>
              </w:tabs>
              <w:spacing w:before="120"/>
              <w:ind w:left="201" w:hanging="114"/>
              <w:rPr>
                <w:rFonts w:ascii="Arial" w:eastAsia="Arial" w:hAnsi="Arial" w:cs="Arial"/>
                <w:sz w:val="18"/>
                <w:szCs w:val="24"/>
                <w:lang w:val="pt-PT"/>
              </w:rPr>
            </w:pPr>
            <w:r w:rsidRPr="00FB5469">
              <w:rPr>
                <w:rFonts w:ascii="Arial" w:eastAsia="Arial" w:hAnsi="Arial" w:cs="Arial"/>
                <w:color w:val="252525"/>
                <w:sz w:val="18"/>
                <w:szCs w:val="24"/>
                <w:lang w:val="pt-PT"/>
              </w:rPr>
              <w:t>Solicitação</w:t>
            </w:r>
            <w:r w:rsidRPr="00FB5469">
              <w:rPr>
                <w:rFonts w:ascii="Arial" w:eastAsia="Arial" w:hAnsi="Arial" w:cs="Arial"/>
                <w:color w:val="252525"/>
                <w:spacing w:val="-6"/>
                <w:sz w:val="18"/>
                <w:szCs w:val="24"/>
                <w:lang w:val="pt-PT"/>
              </w:rPr>
              <w:t xml:space="preserve"> </w:t>
            </w:r>
            <w:r w:rsidRPr="00FB5469">
              <w:rPr>
                <w:rFonts w:ascii="Arial" w:eastAsia="Arial" w:hAnsi="Arial" w:cs="Arial"/>
                <w:color w:val="252525"/>
                <w:sz w:val="18"/>
                <w:szCs w:val="24"/>
                <w:lang w:val="pt-PT"/>
              </w:rPr>
              <w:t>por</w:t>
            </w:r>
            <w:r w:rsidRPr="00FB5469">
              <w:rPr>
                <w:rFonts w:ascii="Arial" w:eastAsia="Arial" w:hAnsi="Arial" w:cs="Arial"/>
                <w:color w:val="252525"/>
                <w:spacing w:val="-6"/>
                <w:sz w:val="18"/>
                <w:szCs w:val="24"/>
                <w:lang w:val="pt-PT"/>
              </w:rPr>
              <w:t xml:space="preserve"> </w:t>
            </w:r>
            <w:r w:rsidRPr="00FB5469">
              <w:rPr>
                <w:rFonts w:ascii="Arial" w:eastAsia="Arial" w:hAnsi="Arial" w:cs="Arial"/>
                <w:color w:val="252525"/>
                <w:sz w:val="18"/>
                <w:szCs w:val="24"/>
                <w:lang w:val="pt-PT"/>
              </w:rPr>
              <w:t>telefone</w:t>
            </w:r>
            <w:r w:rsidRPr="00FB5469">
              <w:rPr>
                <w:rFonts w:ascii="Arial" w:eastAsia="Arial" w:hAnsi="Arial" w:cs="Arial"/>
                <w:color w:val="252525"/>
                <w:spacing w:val="-3"/>
                <w:sz w:val="18"/>
                <w:szCs w:val="24"/>
                <w:lang w:val="pt-PT"/>
              </w:rPr>
              <w:t xml:space="preserve"> </w:t>
            </w:r>
            <w:r w:rsidRPr="00FB5469">
              <w:rPr>
                <w:rFonts w:ascii="Arial" w:eastAsia="Arial" w:hAnsi="Arial" w:cs="Arial"/>
                <w:color w:val="252525"/>
                <w:sz w:val="18"/>
                <w:szCs w:val="24"/>
                <w:lang w:val="pt-PT"/>
              </w:rPr>
              <w:t>ou</w:t>
            </w:r>
            <w:r w:rsidRPr="00FB5469">
              <w:rPr>
                <w:rFonts w:ascii="Arial" w:eastAsia="Arial" w:hAnsi="Arial" w:cs="Arial"/>
                <w:color w:val="252525"/>
                <w:spacing w:val="-6"/>
                <w:sz w:val="18"/>
                <w:szCs w:val="24"/>
                <w:lang w:val="pt-PT"/>
              </w:rPr>
              <w:t xml:space="preserve"> </w:t>
            </w:r>
            <w:r w:rsidRPr="00FB5469">
              <w:rPr>
                <w:rFonts w:ascii="Arial" w:eastAsia="Arial" w:hAnsi="Arial" w:cs="Arial"/>
                <w:color w:val="252525"/>
                <w:spacing w:val="-4"/>
                <w:sz w:val="18"/>
                <w:szCs w:val="24"/>
                <w:lang w:val="pt-PT"/>
              </w:rPr>
              <w:t>site</w:t>
            </w:r>
          </w:p>
        </w:tc>
      </w:tr>
    </w:tbl>
    <w:p w14:paraId="19327999" w14:textId="77777777" w:rsidR="00FB5469" w:rsidRPr="00FB5469" w:rsidRDefault="00FB5469" w:rsidP="00694A5F">
      <w:pPr>
        <w:spacing w:before="153" w:line="256" w:lineRule="auto"/>
        <w:ind w:left="851"/>
        <w:rPr>
          <w:rFonts w:ascii="Arial" w:hAnsi="Arial"/>
          <w:i/>
          <w:sz w:val="14"/>
        </w:rPr>
      </w:pPr>
      <w:r w:rsidRPr="00FB5469">
        <w:rPr>
          <w:rFonts w:ascii="Arial" w:hAnsi="Arial"/>
          <w:i/>
          <w:sz w:val="14"/>
        </w:rPr>
        <w:t>1</w:t>
      </w:r>
      <w:r w:rsidRPr="00FB5469">
        <w:rPr>
          <w:rFonts w:ascii="Arial" w:hAnsi="Arial"/>
          <w:i/>
          <w:spacing w:val="11"/>
          <w:sz w:val="14"/>
        </w:rPr>
        <w:t xml:space="preserve"> </w:t>
      </w:r>
      <w:r w:rsidRPr="00FB5469">
        <w:rPr>
          <w:rFonts w:ascii="Arial" w:hAnsi="Arial"/>
          <w:i/>
          <w:sz w:val="14"/>
        </w:rPr>
        <w:t>O</w:t>
      </w:r>
      <w:r w:rsidRPr="00FB5469">
        <w:rPr>
          <w:rFonts w:ascii="Arial" w:hAnsi="Arial"/>
          <w:i/>
          <w:spacing w:val="13"/>
          <w:sz w:val="14"/>
        </w:rPr>
        <w:t xml:space="preserve"> </w:t>
      </w:r>
      <w:r w:rsidRPr="00FB5469">
        <w:rPr>
          <w:rFonts w:ascii="Arial" w:hAnsi="Arial"/>
          <w:i/>
          <w:sz w:val="14"/>
        </w:rPr>
        <w:t>tempo</w:t>
      </w:r>
      <w:r w:rsidRPr="00FB5469">
        <w:rPr>
          <w:rFonts w:ascii="Arial" w:hAnsi="Arial"/>
          <w:i/>
          <w:spacing w:val="13"/>
          <w:sz w:val="14"/>
        </w:rPr>
        <w:t xml:space="preserve"> </w:t>
      </w:r>
      <w:r w:rsidRPr="00FB5469">
        <w:rPr>
          <w:rFonts w:ascii="Arial" w:hAnsi="Arial"/>
          <w:i/>
          <w:sz w:val="14"/>
        </w:rPr>
        <w:t>de</w:t>
      </w:r>
      <w:r w:rsidRPr="00FB5469">
        <w:rPr>
          <w:rFonts w:ascii="Arial" w:hAnsi="Arial"/>
          <w:i/>
          <w:spacing w:val="11"/>
          <w:sz w:val="14"/>
        </w:rPr>
        <w:t xml:space="preserve"> </w:t>
      </w:r>
      <w:r w:rsidRPr="00FB5469">
        <w:rPr>
          <w:rFonts w:ascii="Arial" w:hAnsi="Arial"/>
          <w:i/>
          <w:sz w:val="14"/>
        </w:rPr>
        <w:t>resposta</w:t>
      </w:r>
      <w:r w:rsidRPr="00FB5469">
        <w:rPr>
          <w:rFonts w:ascii="Arial" w:hAnsi="Arial"/>
          <w:i/>
          <w:spacing w:val="11"/>
          <w:sz w:val="14"/>
        </w:rPr>
        <w:t xml:space="preserve"> </w:t>
      </w:r>
      <w:r w:rsidRPr="00FB5469">
        <w:rPr>
          <w:rFonts w:ascii="Arial" w:hAnsi="Arial"/>
          <w:i/>
          <w:sz w:val="14"/>
        </w:rPr>
        <w:t>listado</w:t>
      </w:r>
      <w:r w:rsidRPr="00FB5469">
        <w:rPr>
          <w:rFonts w:ascii="Arial" w:hAnsi="Arial"/>
          <w:i/>
          <w:spacing w:val="11"/>
          <w:sz w:val="14"/>
        </w:rPr>
        <w:t xml:space="preserve"> </w:t>
      </w:r>
      <w:r w:rsidRPr="00FB5469">
        <w:rPr>
          <w:rFonts w:ascii="Arial" w:hAnsi="Arial"/>
          <w:i/>
          <w:sz w:val="14"/>
        </w:rPr>
        <w:t>para</w:t>
      </w:r>
      <w:r w:rsidRPr="00FB5469">
        <w:rPr>
          <w:rFonts w:ascii="Arial" w:hAnsi="Arial"/>
          <w:i/>
          <w:spacing w:val="11"/>
          <w:sz w:val="14"/>
        </w:rPr>
        <w:t xml:space="preserve"> </w:t>
      </w:r>
      <w:r w:rsidRPr="00FB5469">
        <w:rPr>
          <w:rFonts w:ascii="Arial" w:hAnsi="Arial"/>
          <w:i/>
          <w:sz w:val="14"/>
        </w:rPr>
        <w:t>os</w:t>
      </w:r>
      <w:r w:rsidRPr="00FB5469">
        <w:rPr>
          <w:rFonts w:ascii="Arial" w:hAnsi="Arial"/>
          <w:i/>
          <w:spacing w:val="11"/>
          <w:sz w:val="14"/>
        </w:rPr>
        <w:t xml:space="preserve"> </w:t>
      </w:r>
      <w:r w:rsidRPr="00FB5469">
        <w:rPr>
          <w:rFonts w:ascii="Arial" w:hAnsi="Arial"/>
          <w:i/>
          <w:sz w:val="14"/>
        </w:rPr>
        <w:t>seus</w:t>
      </w:r>
      <w:r w:rsidRPr="00FB5469">
        <w:rPr>
          <w:rFonts w:ascii="Arial" w:hAnsi="Arial"/>
          <w:i/>
          <w:spacing w:val="11"/>
          <w:sz w:val="14"/>
        </w:rPr>
        <w:t xml:space="preserve"> </w:t>
      </w:r>
      <w:r w:rsidRPr="00FB5469">
        <w:rPr>
          <w:rFonts w:ascii="Arial" w:hAnsi="Arial"/>
          <w:i/>
          <w:sz w:val="14"/>
        </w:rPr>
        <w:t>componentes</w:t>
      </w:r>
      <w:r w:rsidRPr="00FB5469">
        <w:rPr>
          <w:rFonts w:ascii="Arial" w:hAnsi="Arial"/>
          <w:i/>
          <w:spacing w:val="14"/>
          <w:sz w:val="14"/>
        </w:rPr>
        <w:t xml:space="preserve"> </w:t>
      </w:r>
      <w:r w:rsidRPr="00FB5469">
        <w:rPr>
          <w:rFonts w:ascii="Arial" w:hAnsi="Arial"/>
          <w:i/>
          <w:sz w:val="14"/>
        </w:rPr>
        <w:t>do</w:t>
      </w:r>
      <w:r w:rsidRPr="00FB5469">
        <w:rPr>
          <w:rFonts w:ascii="Arial" w:hAnsi="Arial"/>
          <w:i/>
          <w:spacing w:val="13"/>
          <w:sz w:val="14"/>
        </w:rPr>
        <w:t xml:space="preserve"> </w:t>
      </w:r>
      <w:r w:rsidRPr="00FB5469">
        <w:rPr>
          <w:rFonts w:ascii="Arial" w:hAnsi="Arial"/>
          <w:i/>
          <w:sz w:val="14"/>
        </w:rPr>
        <w:t>Azure</w:t>
      </w:r>
      <w:r w:rsidRPr="00FB5469">
        <w:rPr>
          <w:rFonts w:ascii="Arial" w:hAnsi="Arial"/>
          <w:i/>
          <w:spacing w:val="13"/>
          <w:sz w:val="14"/>
        </w:rPr>
        <w:t xml:space="preserve"> </w:t>
      </w:r>
      <w:r w:rsidRPr="00FB5469">
        <w:rPr>
          <w:rFonts w:ascii="Arial" w:hAnsi="Arial"/>
          <w:i/>
          <w:sz w:val="14"/>
        </w:rPr>
        <w:t>não</w:t>
      </w:r>
      <w:r w:rsidRPr="00FB5469">
        <w:rPr>
          <w:rFonts w:ascii="Arial" w:hAnsi="Arial"/>
          <w:i/>
          <w:spacing w:val="11"/>
          <w:sz w:val="14"/>
        </w:rPr>
        <w:t xml:space="preserve"> </w:t>
      </w:r>
      <w:r w:rsidRPr="00FB5469">
        <w:rPr>
          <w:rFonts w:ascii="Arial" w:hAnsi="Arial"/>
          <w:i/>
          <w:sz w:val="14"/>
        </w:rPr>
        <w:t>cobre</w:t>
      </w:r>
      <w:r w:rsidRPr="00FB5469">
        <w:rPr>
          <w:rFonts w:ascii="Arial" w:hAnsi="Arial"/>
          <w:i/>
          <w:spacing w:val="13"/>
          <w:sz w:val="14"/>
        </w:rPr>
        <w:t xml:space="preserve"> </w:t>
      </w:r>
      <w:r w:rsidRPr="00FB5469">
        <w:rPr>
          <w:rFonts w:ascii="Arial" w:hAnsi="Arial"/>
          <w:i/>
          <w:sz w:val="14"/>
        </w:rPr>
        <w:t>Azure</w:t>
      </w:r>
      <w:r w:rsidRPr="00FB5469">
        <w:rPr>
          <w:rFonts w:ascii="Arial" w:hAnsi="Arial"/>
          <w:i/>
          <w:spacing w:val="11"/>
          <w:sz w:val="14"/>
        </w:rPr>
        <w:t xml:space="preserve"> </w:t>
      </w:r>
      <w:r w:rsidRPr="00FB5469">
        <w:rPr>
          <w:rFonts w:ascii="Arial" w:hAnsi="Arial"/>
          <w:i/>
          <w:sz w:val="14"/>
        </w:rPr>
        <w:t>China</w:t>
      </w:r>
      <w:r w:rsidRPr="00FB5469">
        <w:rPr>
          <w:rFonts w:ascii="Arial" w:hAnsi="Arial"/>
          <w:i/>
          <w:spacing w:val="11"/>
          <w:sz w:val="14"/>
        </w:rPr>
        <w:t xml:space="preserve"> </w:t>
      </w:r>
      <w:r w:rsidRPr="00FB5469">
        <w:rPr>
          <w:rFonts w:ascii="Arial" w:hAnsi="Arial"/>
          <w:i/>
          <w:sz w:val="14"/>
        </w:rPr>
        <w:t>Cloud,</w:t>
      </w:r>
      <w:r w:rsidRPr="00FB5469">
        <w:rPr>
          <w:rFonts w:ascii="Arial" w:hAnsi="Arial"/>
          <w:i/>
          <w:spacing w:val="11"/>
          <w:sz w:val="14"/>
        </w:rPr>
        <w:t xml:space="preserve"> </w:t>
      </w:r>
      <w:r w:rsidRPr="00FB5469">
        <w:rPr>
          <w:rFonts w:ascii="Arial" w:hAnsi="Arial"/>
          <w:i/>
          <w:sz w:val="14"/>
        </w:rPr>
        <w:t>Azure</w:t>
      </w:r>
      <w:r w:rsidRPr="00FB5469">
        <w:rPr>
          <w:rFonts w:ascii="Arial" w:hAnsi="Arial"/>
          <w:i/>
          <w:spacing w:val="11"/>
          <w:sz w:val="14"/>
        </w:rPr>
        <w:t xml:space="preserve"> </w:t>
      </w:r>
      <w:proofErr w:type="spellStart"/>
      <w:r w:rsidRPr="00FB5469">
        <w:rPr>
          <w:rFonts w:ascii="Arial" w:hAnsi="Arial"/>
          <w:i/>
          <w:sz w:val="14"/>
        </w:rPr>
        <w:t>StorSimple</w:t>
      </w:r>
      <w:proofErr w:type="spellEnd"/>
      <w:r w:rsidRPr="00FB5469">
        <w:rPr>
          <w:rFonts w:ascii="Arial" w:hAnsi="Arial"/>
          <w:i/>
          <w:sz w:val="14"/>
        </w:rPr>
        <w:t>,</w:t>
      </w:r>
      <w:r w:rsidRPr="00FB5469">
        <w:rPr>
          <w:rFonts w:ascii="Arial" w:hAnsi="Arial"/>
          <w:i/>
          <w:spacing w:val="11"/>
          <w:sz w:val="14"/>
        </w:rPr>
        <w:t xml:space="preserve"> </w:t>
      </w:r>
      <w:proofErr w:type="spellStart"/>
      <w:r w:rsidRPr="00FB5469">
        <w:rPr>
          <w:rFonts w:ascii="Arial" w:hAnsi="Arial"/>
          <w:i/>
          <w:sz w:val="14"/>
        </w:rPr>
        <w:t>AE</w:t>
      </w:r>
      <w:proofErr w:type="spellEnd"/>
      <w:r w:rsidRPr="00FB5469">
        <w:rPr>
          <w:rFonts w:ascii="Arial" w:hAnsi="Arial"/>
          <w:i/>
          <w:spacing w:val="12"/>
          <w:sz w:val="14"/>
        </w:rPr>
        <w:t xml:space="preserve"> </w:t>
      </w:r>
      <w:r w:rsidRPr="00FB5469">
        <w:rPr>
          <w:rFonts w:ascii="Arial" w:hAnsi="Arial"/>
          <w:i/>
          <w:sz w:val="14"/>
        </w:rPr>
        <w:t>da</w:t>
      </w:r>
      <w:r w:rsidRPr="00FB5469">
        <w:rPr>
          <w:rFonts w:ascii="Arial" w:hAnsi="Arial"/>
          <w:i/>
          <w:spacing w:val="13"/>
          <w:sz w:val="14"/>
        </w:rPr>
        <w:t xml:space="preserve"> </w:t>
      </w:r>
      <w:r w:rsidRPr="00FB5469">
        <w:rPr>
          <w:rFonts w:ascii="Arial" w:hAnsi="Arial"/>
          <w:i/>
          <w:sz w:val="14"/>
        </w:rPr>
        <w:t>GitHub,</w:t>
      </w:r>
      <w:r w:rsidRPr="00FB5469">
        <w:rPr>
          <w:rFonts w:ascii="Arial" w:hAnsi="Arial"/>
          <w:i/>
          <w:spacing w:val="72"/>
          <w:sz w:val="14"/>
        </w:rPr>
        <w:t xml:space="preserve"> </w:t>
      </w:r>
      <w:r w:rsidRPr="00FB5469">
        <w:rPr>
          <w:rFonts w:ascii="Arial" w:hAnsi="Arial"/>
          <w:i/>
          <w:sz w:val="14"/>
        </w:rPr>
        <w:t>Serviços</w:t>
      </w:r>
      <w:r w:rsidRPr="00FB5469">
        <w:rPr>
          <w:rFonts w:ascii="Arial" w:hAnsi="Arial"/>
          <w:i/>
          <w:spacing w:val="14"/>
          <w:sz w:val="14"/>
        </w:rPr>
        <w:t xml:space="preserve"> </w:t>
      </w:r>
      <w:r w:rsidRPr="00FB5469">
        <w:rPr>
          <w:rFonts w:ascii="Arial" w:hAnsi="Arial"/>
          <w:i/>
          <w:sz w:val="14"/>
        </w:rPr>
        <w:t>de</w:t>
      </w:r>
      <w:r w:rsidRPr="00FB5469">
        <w:rPr>
          <w:rFonts w:ascii="Arial" w:hAnsi="Arial"/>
          <w:i/>
          <w:spacing w:val="40"/>
          <w:sz w:val="14"/>
        </w:rPr>
        <w:t xml:space="preserve"> </w:t>
      </w:r>
      <w:r w:rsidRPr="00FB5469">
        <w:rPr>
          <w:rFonts w:ascii="Arial" w:hAnsi="Arial"/>
          <w:i/>
          <w:sz w:val="14"/>
        </w:rPr>
        <w:t>Comunicação do Azure ou Gerenciamento de Cobranças e Assinaturas.</w:t>
      </w:r>
    </w:p>
    <w:p w14:paraId="406F9FA6" w14:textId="77777777" w:rsidR="00FB5469" w:rsidRPr="00FB5469" w:rsidRDefault="00FB5469" w:rsidP="00694A5F">
      <w:pPr>
        <w:spacing w:before="3" w:line="256" w:lineRule="auto"/>
        <w:ind w:left="851"/>
        <w:rPr>
          <w:rFonts w:ascii="Arial" w:hAnsi="Arial"/>
          <w:i/>
          <w:sz w:val="14"/>
        </w:rPr>
      </w:pPr>
      <w:r w:rsidRPr="00FB5469">
        <w:rPr>
          <w:rFonts w:ascii="Arial" w:hAnsi="Arial"/>
          <w:i/>
          <w:sz w:val="14"/>
        </w:rPr>
        <w:t>2Os recursos em situações críticas ajudam a direcionar para a solução imediata dos problemas por meio de envolvimento, escalonamento, atribuição</w:t>
      </w:r>
      <w:r w:rsidRPr="00FB5469">
        <w:rPr>
          <w:rFonts w:ascii="Arial" w:hAnsi="Arial"/>
          <w:i/>
          <w:spacing w:val="40"/>
          <w:sz w:val="14"/>
        </w:rPr>
        <w:t xml:space="preserve"> </w:t>
      </w:r>
      <w:r w:rsidRPr="00FB5469">
        <w:rPr>
          <w:rFonts w:ascii="Arial" w:hAnsi="Arial"/>
          <w:i/>
          <w:sz w:val="14"/>
        </w:rPr>
        <w:t>de profissionais e coordenação para o caso.</w:t>
      </w:r>
    </w:p>
    <w:p w14:paraId="154C7E92" w14:textId="77777777" w:rsidR="00FB5469" w:rsidRPr="00FB5469" w:rsidRDefault="00FB5469" w:rsidP="00694A5F">
      <w:pPr>
        <w:spacing w:before="1" w:line="261" w:lineRule="auto"/>
        <w:ind w:left="851"/>
        <w:rPr>
          <w:rFonts w:ascii="Arial" w:hAnsi="Arial"/>
          <w:i/>
          <w:sz w:val="14"/>
        </w:rPr>
      </w:pPr>
      <w:r w:rsidRPr="00FB5469">
        <w:rPr>
          <w:rFonts w:ascii="Arial" w:hAnsi="Arial"/>
          <w:i/>
          <w:sz w:val="14"/>
        </w:rPr>
        <w:t>3</w:t>
      </w:r>
      <w:r w:rsidRPr="00FB5469">
        <w:rPr>
          <w:rFonts w:ascii="Arial" w:hAnsi="Arial"/>
          <w:i/>
          <w:spacing w:val="-9"/>
          <w:sz w:val="14"/>
        </w:rPr>
        <w:t xml:space="preserve"> </w:t>
      </w:r>
      <w:r w:rsidRPr="00FB5469">
        <w:rPr>
          <w:rFonts w:ascii="Arial" w:hAnsi="Arial"/>
          <w:i/>
          <w:sz w:val="14"/>
        </w:rPr>
        <w:t>Poderá</w:t>
      </w:r>
      <w:r w:rsidRPr="00FB5469">
        <w:rPr>
          <w:rFonts w:ascii="Arial" w:hAnsi="Arial"/>
          <w:i/>
          <w:spacing w:val="-9"/>
          <w:sz w:val="14"/>
        </w:rPr>
        <w:t xml:space="preserve"> </w:t>
      </w:r>
      <w:r w:rsidRPr="00FB5469">
        <w:rPr>
          <w:rFonts w:ascii="Arial" w:hAnsi="Arial"/>
          <w:i/>
          <w:sz w:val="14"/>
        </w:rPr>
        <w:t>ser</w:t>
      </w:r>
      <w:r w:rsidRPr="00FB5469">
        <w:rPr>
          <w:rFonts w:ascii="Arial" w:hAnsi="Arial"/>
          <w:i/>
          <w:spacing w:val="-10"/>
          <w:sz w:val="14"/>
        </w:rPr>
        <w:t xml:space="preserve"> </w:t>
      </w:r>
      <w:r w:rsidRPr="00FB5469">
        <w:rPr>
          <w:rFonts w:ascii="Arial" w:hAnsi="Arial"/>
          <w:i/>
          <w:sz w:val="14"/>
        </w:rPr>
        <w:t>necessário</w:t>
      </w:r>
      <w:r w:rsidRPr="00FB5469">
        <w:rPr>
          <w:rFonts w:ascii="Arial" w:hAnsi="Arial"/>
          <w:i/>
          <w:spacing w:val="-8"/>
          <w:sz w:val="14"/>
        </w:rPr>
        <w:t xml:space="preserve"> </w:t>
      </w:r>
      <w:r w:rsidRPr="00FB5469">
        <w:rPr>
          <w:rFonts w:ascii="Arial" w:hAnsi="Arial"/>
          <w:i/>
          <w:sz w:val="14"/>
        </w:rPr>
        <w:t>reduzir</w:t>
      </w:r>
      <w:r w:rsidRPr="00FB5469">
        <w:rPr>
          <w:rFonts w:ascii="Arial" w:hAnsi="Arial"/>
          <w:i/>
          <w:spacing w:val="-9"/>
          <w:sz w:val="14"/>
        </w:rPr>
        <w:t xml:space="preserve"> </w:t>
      </w:r>
      <w:r w:rsidRPr="00FB5469">
        <w:rPr>
          <w:rFonts w:ascii="Arial" w:hAnsi="Arial"/>
          <w:i/>
          <w:sz w:val="14"/>
        </w:rPr>
        <w:t>o</w:t>
      </w:r>
      <w:r w:rsidRPr="00FB5469">
        <w:rPr>
          <w:rFonts w:ascii="Arial" w:hAnsi="Arial"/>
          <w:i/>
          <w:spacing w:val="-7"/>
          <w:sz w:val="14"/>
        </w:rPr>
        <w:t xml:space="preserve"> </w:t>
      </w:r>
      <w:r w:rsidRPr="00FB5469">
        <w:rPr>
          <w:rFonts w:ascii="Arial" w:hAnsi="Arial"/>
          <w:i/>
          <w:sz w:val="14"/>
        </w:rPr>
        <w:t>nível</w:t>
      </w:r>
      <w:r w:rsidRPr="00FB5469">
        <w:rPr>
          <w:rFonts w:ascii="Arial" w:hAnsi="Arial"/>
          <w:i/>
          <w:spacing w:val="-6"/>
          <w:sz w:val="14"/>
        </w:rPr>
        <w:t xml:space="preserve"> </w:t>
      </w:r>
      <w:r w:rsidRPr="00FB5469">
        <w:rPr>
          <w:rFonts w:ascii="Arial" w:hAnsi="Arial"/>
          <w:i/>
          <w:sz w:val="14"/>
        </w:rPr>
        <w:t>de</w:t>
      </w:r>
      <w:r w:rsidRPr="00FB5469">
        <w:rPr>
          <w:rFonts w:ascii="Arial" w:hAnsi="Arial"/>
          <w:i/>
          <w:spacing w:val="-9"/>
          <w:sz w:val="14"/>
        </w:rPr>
        <w:t xml:space="preserve"> </w:t>
      </w:r>
      <w:r w:rsidRPr="00FB5469">
        <w:rPr>
          <w:rFonts w:ascii="Arial" w:hAnsi="Arial"/>
          <w:i/>
          <w:sz w:val="14"/>
        </w:rPr>
        <w:t>severidade</w:t>
      </w:r>
      <w:r w:rsidRPr="00FB5469">
        <w:rPr>
          <w:rFonts w:ascii="Arial" w:hAnsi="Arial"/>
          <w:i/>
          <w:spacing w:val="-9"/>
          <w:sz w:val="14"/>
        </w:rPr>
        <w:t xml:space="preserve"> </w:t>
      </w:r>
      <w:r w:rsidRPr="00FB5469">
        <w:rPr>
          <w:rFonts w:ascii="Arial" w:hAnsi="Arial"/>
          <w:i/>
          <w:sz w:val="14"/>
        </w:rPr>
        <w:t>se</w:t>
      </w:r>
      <w:r w:rsidRPr="00FB5469">
        <w:rPr>
          <w:rFonts w:ascii="Arial" w:hAnsi="Arial"/>
          <w:i/>
          <w:spacing w:val="-9"/>
          <w:sz w:val="14"/>
        </w:rPr>
        <w:t xml:space="preserve"> </w:t>
      </w:r>
      <w:r w:rsidRPr="00FB5469">
        <w:rPr>
          <w:rFonts w:ascii="Arial" w:hAnsi="Arial"/>
          <w:i/>
          <w:sz w:val="14"/>
        </w:rPr>
        <w:t>você</w:t>
      </w:r>
      <w:r w:rsidRPr="00FB5469">
        <w:rPr>
          <w:rFonts w:ascii="Arial" w:hAnsi="Arial"/>
          <w:i/>
          <w:spacing w:val="-7"/>
          <w:sz w:val="14"/>
        </w:rPr>
        <w:t xml:space="preserve"> </w:t>
      </w:r>
      <w:r w:rsidRPr="00FB5469">
        <w:rPr>
          <w:rFonts w:ascii="Arial" w:hAnsi="Arial"/>
          <w:i/>
          <w:sz w:val="14"/>
        </w:rPr>
        <w:t>não</w:t>
      </w:r>
      <w:r w:rsidRPr="00FB5469">
        <w:rPr>
          <w:rFonts w:ascii="Arial" w:hAnsi="Arial"/>
          <w:i/>
          <w:spacing w:val="-9"/>
          <w:sz w:val="14"/>
        </w:rPr>
        <w:t xml:space="preserve"> </w:t>
      </w:r>
      <w:r w:rsidRPr="00FB5469">
        <w:rPr>
          <w:rFonts w:ascii="Arial" w:hAnsi="Arial"/>
          <w:i/>
          <w:sz w:val="14"/>
        </w:rPr>
        <w:t>puder</w:t>
      </w:r>
      <w:r w:rsidRPr="00FB5469">
        <w:rPr>
          <w:rFonts w:ascii="Arial" w:hAnsi="Arial"/>
          <w:i/>
          <w:spacing w:val="-10"/>
          <w:sz w:val="14"/>
        </w:rPr>
        <w:t xml:space="preserve"> </w:t>
      </w:r>
      <w:r w:rsidRPr="00FB5469">
        <w:rPr>
          <w:rFonts w:ascii="Arial" w:hAnsi="Arial"/>
          <w:i/>
          <w:sz w:val="14"/>
        </w:rPr>
        <w:t>fornecer</w:t>
      </w:r>
      <w:r w:rsidRPr="00FB5469">
        <w:rPr>
          <w:rFonts w:ascii="Arial" w:hAnsi="Arial"/>
          <w:i/>
          <w:spacing w:val="-9"/>
          <w:sz w:val="14"/>
        </w:rPr>
        <w:t xml:space="preserve"> </w:t>
      </w:r>
      <w:r w:rsidRPr="00FB5469">
        <w:rPr>
          <w:rFonts w:ascii="Arial" w:hAnsi="Arial"/>
          <w:i/>
          <w:sz w:val="14"/>
        </w:rPr>
        <w:t>os</w:t>
      </w:r>
      <w:r w:rsidRPr="00FB5469">
        <w:rPr>
          <w:rFonts w:ascii="Arial" w:hAnsi="Arial"/>
          <w:i/>
          <w:spacing w:val="-6"/>
          <w:sz w:val="14"/>
        </w:rPr>
        <w:t xml:space="preserve"> </w:t>
      </w:r>
      <w:r w:rsidRPr="00FB5469">
        <w:rPr>
          <w:rFonts w:ascii="Arial" w:hAnsi="Arial"/>
          <w:i/>
          <w:sz w:val="14"/>
        </w:rPr>
        <w:t>profissionais</w:t>
      </w:r>
      <w:r w:rsidRPr="00FB5469">
        <w:rPr>
          <w:rFonts w:ascii="Arial" w:hAnsi="Arial"/>
          <w:i/>
          <w:spacing w:val="-6"/>
          <w:sz w:val="14"/>
        </w:rPr>
        <w:t xml:space="preserve"> </w:t>
      </w:r>
      <w:r w:rsidRPr="00FB5469">
        <w:rPr>
          <w:rFonts w:ascii="Arial" w:hAnsi="Arial"/>
          <w:i/>
          <w:sz w:val="14"/>
        </w:rPr>
        <w:t>ou</w:t>
      </w:r>
      <w:r w:rsidRPr="00FB5469">
        <w:rPr>
          <w:rFonts w:ascii="Arial" w:hAnsi="Arial"/>
          <w:i/>
          <w:spacing w:val="-9"/>
          <w:sz w:val="14"/>
        </w:rPr>
        <w:t xml:space="preserve"> </w:t>
      </w:r>
      <w:r w:rsidRPr="00FB5469">
        <w:rPr>
          <w:rFonts w:ascii="Arial" w:hAnsi="Arial"/>
          <w:i/>
          <w:sz w:val="14"/>
        </w:rPr>
        <w:t>respostas</w:t>
      </w:r>
      <w:r w:rsidRPr="00FB5469">
        <w:rPr>
          <w:rFonts w:ascii="Arial" w:hAnsi="Arial"/>
          <w:i/>
          <w:spacing w:val="-9"/>
          <w:sz w:val="14"/>
        </w:rPr>
        <w:t xml:space="preserve"> </w:t>
      </w:r>
      <w:r w:rsidRPr="00FB5469">
        <w:rPr>
          <w:rFonts w:ascii="Arial" w:hAnsi="Arial"/>
          <w:i/>
          <w:sz w:val="14"/>
        </w:rPr>
        <w:t>adequadas</w:t>
      </w:r>
      <w:r w:rsidRPr="00FB5469">
        <w:rPr>
          <w:rFonts w:ascii="Arial" w:hAnsi="Arial"/>
          <w:i/>
          <w:spacing w:val="-9"/>
          <w:sz w:val="14"/>
        </w:rPr>
        <w:t xml:space="preserve"> </w:t>
      </w:r>
      <w:r w:rsidRPr="00FB5469">
        <w:rPr>
          <w:rFonts w:ascii="Arial" w:hAnsi="Arial"/>
          <w:i/>
          <w:sz w:val="14"/>
        </w:rPr>
        <w:t>para</w:t>
      </w:r>
      <w:r w:rsidRPr="00FB5469">
        <w:rPr>
          <w:rFonts w:ascii="Arial" w:hAnsi="Arial"/>
          <w:i/>
          <w:spacing w:val="-5"/>
          <w:sz w:val="14"/>
        </w:rPr>
        <w:t xml:space="preserve"> </w:t>
      </w:r>
      <w:r w:rsidRPr="00FB5469">
        <w:rPr>
          <w:rFonts w:ascii="Arial" w:hAnsi="Arial"/>
          <w:i/>
          <w:sz w:val="14"/>
        </w:rPr>
        <w:t>permitir</w:t>
      </w:r>
      <w:r w:rsidRPr="00FB5469">
        <w:rPr>
          <w:rFonts w:ascii="Arial" w:hAnsi="Arial"/>
          <w:i/>
          <w:spacing w:val="-7"/>
          <w:sz w:val="14"/>
        </w:rPr>
        <w:t xml:space="preserve"> </w:t>
      </w:r>
      <w:r w:rsidRPr="00FB5469">
        <w:rPr>
          <w:rFonts w:ascii="Arial" w:hAnsi="Arial"/>
          <w:i/>
          <w:sz w:val="14"/>
        </w:rPr>
        <w:t>que</w:t>
      </w:r>
      <w:r w:rsidRPr="00FB5469">
        <w:rPr>
          <w:rFonts w:ascii="Arial" w:hAnsi="Arial"/>
          <w:i/>
          <w:spacing w:val="-7"/>
          <w:sz w:val="14"/>
        </w:rPr>
        <w:t xml:space="preserve"> </w:t>
      </w:r>
      <w:r w:rsidRPr="00FB5469">
        <w:rPr>
          <w:rFonts w:ascii="Arial" w:hAnsi="Arial"/>
          <w:i/>
          <w:sz w:val="14"/>
        </w:rPr>
        <w:t>a</w:t>
      </w:r>
      <w:r w:rsidRPr="00FB5469">
        <w:rPr>
          <w:rFonts w:ascii="Arial" w:hAnsi="Arial"/>
          <w:i/>
          <w:spacing w:val="-9"/>
          <w:sz w:val="14"/>
        </w:rPr>
        <w:t xml:space="preserve"> </w:t>
      </w:r>
      <w:r w:rsidRPr="00FB5469">
        <w:rPr>
          <w:rFonts w:ascii="Arial" w:hAnsi="Arial"/>
          <w:i/>
          <w:sz w:val="14"/>
        </w:rPr>
        <w:t>Microsoft</w:t>
      </w:r>
      <w:r w:rsidRPr="00FB5469">
        <w:rPr>
          <w:rFonts w:ascii="Arial" w:hAnsi="Arial"/>
          <w:i/>
          <w:spacing w:val="40"/>
          <w:sz w:val="14"/>
        </w:rPr>
        <w:t xml:space="preserve"> </w:t>
      </w:r>
      <w:r w:rsidRPr="00FB5469">
        <w:rPr>
          <w:rFonts w:ascii="Arial" w:hAnsi="Arial"/>
          <w:i/>
          <w:sz w:val="14"/>
        </w:rPr>
        <w:t>continue com os esforços de solução do problema.</w:t>
      </w:r>
    </w:p>
    <w:p w14:paraId="4E1BFBD9" w14:textId="6BA48BA7" w:rsidR="00FB5469" w:rsidRPr="00FB5469" w:rsidRDefault="00FB5469" w:rsidP="00711289">
      <w:pPr>
        <w:tabs>
          <w:tab w:val="left" w:pos="2822"/>
          <w:tab w:val="left" w:pos="4045"/>
          <w:tab w:val="left" w:pos="5024"/>
          <w:tab w:val="left" w:pos="6006"/>
          <w:tab w:val="left" w:pos="7172"/>
          <w:tab w:val="left" w:pos="8501"/>
          <w:tab w:val="left" w:pos="9482"/>
          <w:tab w:val="left" w:pos="10493"/>
        </w:tabs>
        <w:spacing w:line="256" w:lineRule="auto"/>
        <w:ind w:left="851"/>
        <w:rPr>
          <w:rFonts w:ascii="Arial" w:hAnsi="Arial"/>
          <w:i/>
          <w:spacing w:val="-2"/>
          <w:sz w:val="14"/>
        </w:rPr>
        <w:sectPr w:rsidR="00FB5469" w:rsidRPr="00FB5469" w:rsidSect="00F1460B">
          <w:pgSz w:w="12240" w:h="15840"/>
          <w:pgMar w:top="720" w:right="1325" w:bottom="720" w:left="720" w:header="568" w:footer="972" w:gutter="0"/>
          <w:cols w:space="720"/>
          <w:docGrid w:linePitch="299"/>
        </w:sectPr>
      </w:pPr>
      <w:r w:rsidRPr="00FB5469">
        <w:rPr>
          <w:rFonts w:ascii="Arial" w:hAnsi="Arial"/>
          <w:i/>
          <w:sz w:val="14"/>
        </w:rPr>
        <w:t>4</w:t>
      </w:r>
      <w:r w:rsidRPr="00FB5469">
        <w:rPr>
          <w:rFonts w:ascii="Arial" w:hAnsi="Arial"/>
          <w:i/>
          <w:spacing w:val="-5"/>
          <w:sz w:val="14"/>
        </w:rPr>
        <w:t xml:space="preserve"> </w:t>
      </w:r>
      <w:r w:rsidRPr="00FB5469">
        <w:rPr>
          <w:rFonts w:ascii="Arial" w:hAnsi="Arial"/>
          <w:i/>
          <w:sz w:val="14"/>
        </w:rPr>
        <w:t>O</w:t>
      </w:r>
      <w:r w:rsidRPr="00FB5469">
        <w:rPr>
          <w:rFonts w:ascii="Arial" w:hAnsi="Arial"/>
          <w:i/>
          <w:spacing w:val="-5"/>
          <w:sz w:val="14"/>
        </w:rPr>
        <w:t xml:space="preserve"> </w:t>
      </w:r>
      <w:r w:rsidRPr="00FB5469">
        <w:rPr>
          <w:rFonts w:ascii="Arial" w:hAnsi="Arial"/>
          <w:i/>
          <w:sz w:val="14"/>
        </w:rPr>
        <w:t>horário</w:t>
      </w:r>
      <w:r w:rsidRPr="00FB5469">
        <w:rPr>
          <w:rFonts w:ascii="Arial" w:hAnsi="Arial"/>
          <w:i/>
          <w:spacing w:val="-5"/>
          <w:sz w:val="14"/>
        </w:rPr>
        <w:t xml:space="preserve"> </w:t>
      </w:r>
      <w:r w:rsidRPr="00FB5469">
        <w:rPr>
          <w:rFonts w:ascii="Arial" w:hAnsi="Arial"/>
          <w:i/>
          <w:sz w:val="14"/>
        </w:rPr>
        <w:t>comercial,</w:t>
      </w:r>
      <w:r w:rsidRPr="00FB5469">
        <w:rPr>
          <w:rFonts w:ascii="Arial" w:hAnsi="Arial"/>
          <w:i/>
          <w:spacing w:val="-5"/>
          <w:sz w:val="14"/>
        </w:rPr>
        <w:t xml:space="preserve"> </w:t>
      </w:r>
      <w:r w:rsidRPr="00FB5469">
        <w:rPr>
          <w:rFonts w:ascii="Arial" w:hAnsi="Arial"/>
          <w:i/>
          <w:sz w:val="14"/>
        </w:rPr>
        <w:t>de</w:t>
      </w:r>
      <w:r w:rsidRPr="00FB5469">
        <w:rPr>
          <w:rFonts w:ascii="Arial" w:hAnsi="Arial"/>
          <w:i/>
          <w:spacing w:val="-5"/>
          <w:sz w:val="14"/>
        </w:rPr>
        <w:t xml:space="preserve"> </w:t>
      </w:r>
      <w:r w:rsidRPr="00FB5469">
        <w:rPr>
          <w:rFonts w:ascii="Arial" w:hAnsi="Arial"/>
          <w:i/>
          <w:sz w:val="14"/>
        </w:rPr>
        <w:t>modo</w:t>
      </w:r>
      <w:r w:rsidRPr="00FB5469">
        <w:rPr>
          <w:rFonts w:ascii="Arial" w:hAnsi="Arial"/>
          <w:i/>
          <w:spacing w:val="-5"/>
          <w:sz w:val="14"/>
        </w:rPr>
        <w:t xml:space="preserve"> </w:t>
      </w:r>
      <w:r w:rsidRPr="00FB5469">
        <w:rPr>
          <w:rFonts w:ascii="Arial" w:hAnsi="Arial"/>
          <w:i/>
          <w:sz w:val="14"/>
        </w:rPr>
        <w:t>geral,</w:t>
      </w:r>
      <w:r w:rsidRPr="00FB5469">
        <w:rPr>
          <w:rFonts w:ascii="Arial" w:hAnsi="Arial"/>
          <w:i/>
          <w:spacing w:val="-5"/>
          <w:sz w:val="14"/>
        </w:rPr>
        <w:t xml:space="preserve"> </w:t>
      </w:r>
      <w:r w:rsidRPr="00FB5469">
        <w:rPr>
          <w:rFonts w:ascii="Arial" w:hAnsi="Arial"/>
          <w:i/>
          <w:sz w:val="14"/>
        </w:rPr>
        <w:t>é</w:t>
      </w:r>
      <w:r w:rsidRPr="00FB5469">
        <w:rPr>
          <w:rFonts w:ascii="Arial" w:hAnsi="Arial"/>
          <w:i/>
          <w:spacing w:val="-3"/>
          <w:sz w:val="14"/>
        </w:rPr>
        <w:t xml:space="preserve"> </w:t>
      </w:r>
      <w:r w:rsidRPr="00FB5469">
        <w:rPr>
          <w:rFonts w:ascii="Arial" w:hAnsi="Arial"/>
          <w:i/>
          <w:sz w:val="14"/>
        </w:rPr>
        <w:t>definido</w:t>
      </w:r>
      <w:r w:rsidRPr="00FB5469">
        <w:rPr>
          <w:rFonts w:ascii="Arial" w:hAnsi="Arial"/>
          <w:i/>
          <w:spacing w:val="-3"/>
          <w:sz w:val="14"/>
        </w:rPr>
        <w:t xml:space="preserve"> </w:t>
      </w:r>
      <w:r w:rsidRPr="00FB5469">
        <w:rPr>
          <w:rFonts w:ascii="Arial" w:hAnsi="Arial"/>
          <w:i/>
          <w:sz w:val="14"/>
        </w:rPr>
        <w:t>como</w:t>
      </w:r>
      <w:r w:rsidRPr="00FB5469">
        <w:rPr>
          <w:rFonts w:ascii="Arial" w:hAnsi="Arial"/>
          <w:i/>
          <w:spacing w:val="-2"/>
          <w:sz w:val="14"/>
        </w:rPr>
        <w:t xml:space="preserve"> </w:t>
      </w:r>
      <w:r w:rsidRPr="00FB5469">
        <w:rPr>
          <w:rFonts w:ascii="Arial" w:hAnsi="Arial"/>
          <w:i/>
          <w:sz w:val="14"/>
        </w:rPr>
        <w:t>o</w:t>
      </w:r>
      <w:r w:rsidRPr="00FB5469">
        <w:rPr>
          <w:rFonts w:ascii="Arial" w:hAnsi="Arial"/>
          <w:i/>
          <w:spacing w:val="-5"/>
          <w:sz w:val="14"/>
        </w:rPr>
        <w:t xml:space="preserve"> </w:t>
      </w:r>
      <w:r w:rsidRPr="00FB5469">
        <w:rPr>
          <w:rFonts w:ascii="Arial" w:hAnsi="Arial"/>
          <w:i/>
          <w:sz w:val="14"/>
        </w:rPr>
        <w:t>período</w:t>
      </w:r>
      <w:r w:rsidRPr="00FB5469">
        <w:rPr>
          <w:rFonts w:ascii="Arial" w:hAnsi="Arial"/>
          <w:i/>
          <w:spacing w:val="-5"/>
          <w:sz w:val="14"/>
        </w:rPr>
        <w:t xml:space="preserve"> </w:t>
      </w:r>
      <w:r w:rsidRPr="00FB5469">
        <w:rPr>
          <w:rFonts w:ascii="Arial" w:hAnsi="Arial"/>
          <w:i/>
          <w:sz w:val="14"/>
        </w:rPr>
        <w:t>das</w:t>
      </w:r>
      <w:r w:rsidRPr="00FB5469">
        <w:rPr>
          <w:rFonts w:ascii="Arial" w:hAnsi="Arial"/>
          <w:i/>
          <w:spacing w:val="-4"/>
          <w:sz w:val="14"/>
        </w:rPr>
        <w:t xml:space="preserve"> </w:t>
      </w:r>
      <w:r w:rsidRPr="00FB5469">
        <w:rPr>
          <w:rFonts w:ascii="Arial" w:hAnsi="Arial"/>
          <w:i/>
          <w:sz w:val="14"/>
        </w:rPr>
        <w:t>9h</w:t>
      </w:r>
      <w:r w:rsidRPr="00FB5469">
        <w:rPr>
          <w:rFonts w:ascii="Arial" w:hAnsi="Arial"/>
          <w:i/>
          <w:spacing w:val="-5"/>
          <w:sz w:val="14"/>
        </w:rPr>
        <w:t xml:space="preserve"> </w:t>
      </w:r>
      <w:r w:rsidRPr="00FB5469">
        <w:rPr>
          <w:rFonts w:ascii="Arial" w:hAnsi="Arial"/>
          <w:i/>
          <w:sz w:val="14"/>
        </w:rPr>
        <w:t>às</w:t>
      </w:r>
      <w:r w:rsidRPr="00FB5469">
        <w:rPr>
          <w:rFonts w:ascii="Arial" w:hAnsi="Arial"/>
          <w:i/>
          <w:spacing w:val="-4"/>
          <w:sz w:val="14"/>
        </w:rPr>
        <w:t xml:space="preserve"> </w:t>
      </w:r>
      <w:r w:rsidRPr="00FB5469">
        <w:rPr>
          <w:rFonts w:ascii="Arial" w:hAnsi="Arial"/>
          <w:i/>
          <w:sz w:val="14"/>
        </w:rPr>
        <w:t>17h30,</w:t>
      </w:r>
      <w:r w:rsidRPr="00FB5469">
        <w:rPr>
          <w:rFonts w:ascii="Arial" w:hAnsi="Arial"/>
          <w:i/>
          <w:spacing w:val="-2"/>
          <w:sz w:val="14"/>
        </w:rPr>
        <w:t xml:space="preserve"> </w:t>
      </w:r>
      <w:r w:rsidRPr="00FB5469">
        <w:rPr>
          <w:rFonts w:ascii="Arial" w:hAnsi="Arial"/>
          <w:i/>
          <w:sz w:val="14"/>
        </w:rPr>
        <w:t>horário</w:t>
      </w:r>
      <w:r w:rsidRPr="00FB5469">
        <w:rPr>
          <w:rFonts w:ascii="Arial" w:hAnsi="Arial"/>
          <w:i/>
          <w:spacing w:val="-5"/>
          <w:sz w:val="14"/>
        </w:rPr>
        <w:t xml:space="preserve"> </w:t>
      </w:r>
      <w:r w:rsidRPr="00FB5469">
        <w:rPr>
          <w:rFonts w:ascii="Arial" w:hAnsi="Arial"/>
          <w:i/>
          <w:sz w:val="14"/>
        </w:rPr>
        <w:t>local,</w:t>
      </w:r>
      <w:r w:rsidRPr="00FB5469">
        <w:rPr>
          <w:rFonts w:ascii="Arial" w:hAnsi="Arial"/>
          <w:i/>
          <w:spacing w:val="-4"/>
          <w:sz w:val="14"/>
        </w:rPr>
        <w:t xml:space="preserve"> </w:t>
      </w:r>
      <w:r w:rsidRPr="00FB5469">
        <w:rPr>
          <w:rFonts w:ascii="Arial" w:hAnsi="Arial"/>
          <w:i/>
          <w:sz w:val="14"/>
        </w:rPr>
        <w:t>com</w:t>
      </w:r>
      <w:r w:rsidRPr="00FB5469">
        <w:rPr>
          <w:rFonts w:ascii="Arial" w:hAnsi="Arial"/>
          <w:i/>
          <w:spacing w:val="-3"/>
          <w:sz w:val="14"/>
        </w:rPr>
        <w:t xml:space="preserve"> </w:t>
      </w:r>
      <w:r w:rsidRPr="00FB5469">
        <w:rPr>
          <w:rFonts w:ascii="Arial" w:hAnsi="Arial"/>
          <w:i/>
          <w:sz w:val="14"/>
        </w:rPr>
        <w:t>exceção</w:t>
      </w:r>
      <w:r w:rsidRPr="00FB5469">
        <w:rPr>
          <w:rFonts w:ascii="Arial" w:hAnsi="Arial"/>
          <w:i/>
          <w:spacing w:val="-5"/>
          <w:sz w:val="14"/>
        </w:rPr>
        <w:t xml:space="preserve"> </w:t>
      </w:r>
      <w:r w:rsidRPr="00FB5469">
        <w:rPr>
          <w:rFonts w:ascii="Arial" w:hAnsi="Arial"/>
          <w:i/>
          <w:sz w:val="14"/>
        </w:rPr>
        <w:t>de</w:t>
      </w:r>
      <w:r w:rsidRPr="00FB5469">
        <w:rPr>
          <w:rFonts w:ascii="Arial" w:hAnsi="Arial"/>
          <w:i/>
          <w:spacing w:val="-5"/>
          <w:sz w:val="14"/>
        </w:rPr>
        <w:t xml:space="preserve"> </w:t>
      </w:r>
      <w:r w:rsidRPr="00FB5469">
        <w:rPr>
          <w:rFonts w:ascii="Arial" w:hAnsi="Arial"/>
          <w:i/>
          <w:sz w:val="14"/>
        </w:rPr>
        <w:t>feriados</w:t>
      </w:r>
      <w:r w:rsidRPr="00FB5469">
        <w:rPr>
          <w:rFonts w:ascii="Arial" w:hAnsi="Arial"/>
          <w:i/>
          <w:spacing w:val="-2"/>
          <w:sz w:val="14"/>
        </w:rPr>
        <w:t xml:space="preserve"> </w:t>
      </w:r>
      <w:r w:rsidRPr="00FB5469">
        <w:rPr>
          <w:rFonts w:ascii="Arial" w:hAnsi="Arial"/>
          <w:i/>
          <w:sz w:val="14"/>
        </w:rPr>
        <w:t>e</w:t>
      </w:r>
      <w:r w:rsidRPr="00FB5469">
        <w:rPr>
          <w:rFonts w:ascii="Arial" w:hAnsi="Arial"/>
          <w:i/>
          <w:spacing w:val="-5"/>
          <w:sz w:val="14"/>
        </w:rPr>
        <w:t xml:space="preserve"> </w:t>
      </w:r>
      <w:r w:rsidRPr="00FB5469">
        <w:rPr>
          <w:rFonts w:ascii="Arial" w:hAnsi="Arial"/>
          <w:i/>
          <w:sz w:val="14"/>
        </w:rPr>
        <w:t>finais</w:t>
      </w:r>
      <w:r w:rsidRPr="00FB5469">
        <w:rPr>
          <w:rFonts w:ascii="Arial" w:hAnsi="Arial"/>
          <w:i/>
          <w:spacing w:val="-4"/>
          <w:sz w:val="14"/>
        </w:rPr>
        <w:t xml:space="preserve"> </w:t>
      </w:r>
      <w:r w:rsidRPr="00FB5469">
        <w:rPr>
          <w:rFonts w:ascii="Arial" w:hAnsi="Arial"/>
          <w:i/>
          <w:sz w:val="14"/>
        </w:rPr>
        <w:t>de</w:t>
      </w:r>
      <w:r w:rsidRPr="00FB5469">
        <w:rPr>
          <w:rFonts w:ascii="Arial" w:hAnsi="Arial"/>
          <w:i/>
          <w:spacing w:val="-5"/>
          <w:sz w:val="14"/>
        </w:rPr>
        <w:t xml:space="preserve"> </w:t>
      </w:r>
      <w:r w:rsidRPr="00FB5469">
        <w:rPr>
          <w:rFonts w:ascii="Arial" w:hAnsi="Arial"/>
          <w:i/>
          <w:sz w:val="14"/>
        </w:rPr>
        <w:t>semana.</w:t>
      </w:r>
      <w:r w:rsidRPr="00FB5469">
        <w:rPr>
          <w:rFonts w:ascii="Arial" w:hAnsi="Arial"/>
          <w:i/>
          <w:spacing w:val="-5"/>
          <w:sz w:val="14"/>
        </w:rPr>
        <w:t xml:space="preserve"> </w:t>
      </w:r>
      <w:r w:rsidRPr="00FB5469">
        <w:rPr>
          <w:rFonts w:ascii="Arial" w:hAnsi="Arial"/>
          <w:i/>
          <w:sz w:val="14"/>
        </w:rPr>
        <w:t>O</w:t>
      </w:r>
      <w:r w:rsidRPr="00FB5469">
        <w:rPr>
          <w:rFonts w:ascii="Arial" w:hAnsi="Arial"/>
          <w:i/>
          <w:spacing w:val="-2"/>
          <w:sz w:val="14"/>
        </w:rPr>
        <w:t xml:space="preserve"> </w:t>
      </w:r>
      <w:r w:rsidRPr="00FB5469">
        <w:rPr>
          <w:rFonts w:ascii="Arial" w:hAnsi="Arial"/>
          <w:i/>
          <w:sz w:val="14"/>
        </w:rPr>
        <w:t>horário</w:t>
      </w:r>
      <w:r w:rsidR="00EE3384">
        <w:rPr>
          <w:rFonts w:ascii="Arial" w:hAnsi="Arial"/>
          <w:i/>
          <w:sz w:val="14"/>
        </w:rPr>
        <w:t xml:space="preserve"> </w:t>
      </w:r>
      <w:r w:rsidRPr="00FB5469">
        <w:rPr>
          <w:rFonts w:ascii="Arial" w:hAnsi="Arial"/>
          <w:i/>
          <w:spacing w:val="-2"/>
          <w:sz w:val="14"/>
        </w:rPr>
        <w:t>comercial</w:t>
      </w:r>
      <w:r w:rsidR="00EE3384">
        <w:rPr>
          <w:rFonts w:ascii="Arial" w:hAnsi="Arial"/>
          <w:i/>
          <w:spacing w:val="-2"/>
          <w:sz w:val="14"/>
        </w:rPr>
        <w:t xml:space="preserve"> </w:t>
      </w:r>
      <w:r w:rsidRPr="00FB5469">
        <w:rPr>
          <w:rFonts w:ascii="Arial" w:hAnsi="Arial"/>
          <w:i/>
          <w:spacing w:val="-2"/>
          <w:sz w:val="14"/>
        </w:rPr>
        <w:t>poderá</w:t>
      </w:r>
      <w:r w:rsidR="00EE3384">
        <w:rPr>
          <w:rFonts w:ascii="Arial" w:hAnsi="Arial"/>
          <w:i/>
          <w:sz w:val="14"/>
        </w:rPr>
        <w:t xml:space="preserve"> </w:t>
      </w:r>
      <w:r w:rsidRPr="00FB5469">
        <w:rPr>
          <w:rFonts w:ascii="Arial" w:hAnsi="Arial"/>
          <w:i/>
          <w:spacing w:val="-4"/>
          <w:sz w:val="14"/>
        </w:rPr>
        <w:t>ser</w:t>
      </w:r>
      <w:r w:rsidR="00EE3384">
        <w:rPr>
          <w:rFonts w:ascii="Arial" w:hAnsi="Arial"/>
          <w:i/>
          <w:spacing w:val="-4"/>
          <w:sz w:val="14"/>
        </w:rPr>
        <w:t xml:space="preserve"> </w:t>
      </w:r>
      <w:r w:rsidRPr="00FB5469">
        <w:rPr>
          <w:rFonts w:ascii="Arial" w:hAnsi="Arial"/>
          <w:i/>
          <w:spacing w:val="-6"/>
          <w:sz w:val="14"/>
        </w:rPr>
        <w:t>um</w:t>
      </w:r>
      <w:r w:rsidR="00EE3384">
        <w:rPr>
          <w:rFonts w:ascii="Arial" w:hAnsi="Arial"/>
          <w:i/>
          <w:spacing w:val="-6"/>
          <w:sz w:val="14"/>
        </w:rPr>
        <w:t xml:space="preserve"> </w:t>
      </w:r>
      <w:r w:rsidRPr="00FB5469">
        <w:rPr>
          <w:rFonts w:ascii="Arial" w:hAnsi="Arial"/>
          <w:i/>
          <w:spacing w:val="-4"/>
          <w:sz w:val="14"/>
        </w:rPr>
        <w:t>pouco</w:t>
      </w:r>
      <w:r w:rsidR="00EE3384">
        <w:rPr>
          <w:rFonts w:ascii="Arial" w:hAnsi="Arial"/>
          <w:i/>
          <w:spacing w:val="-4"/>
          <w:sz w:val="14"/>
        </w:rPr>
        <w:t xml:space="preserve"> </w:t>
      </w:r>
      <w:r w:rsidRPr="00FB5469">
        <w:rPr>
          <w:rFonts w:ascii="Arial" w:hAnsi="Arial"/>
          <w:i/>
          <w:spacing w:val="-2"/>
          <w:sz w:val="14"/>
        </w:rPr>
        <w:t>diferente</w:t>
      </w:r>
      <w:r w:rsidR="00EE3384">
        <w:rPr>
          <w:rFonts w:ascii="Arial" w:hAnsi="Arial"/>
          <w:i/>
          <w:spacing w:val="-2"/>
          <w:sz w:val="14"/>
        </w:rPr>
        <w:t xml:space="preserve"> </w:t>
      </w:r>
      <w:r w:rsidRPr="00FB5469">
        <w:rPr>
          <w:rFonts w:ascii="Arial" w:hAnsi="Arial"/>
          <w:i/>
          <w:spacing w:val="-6"/>
          <w:sz w:val="14"/>
        </w:rPr>
        <w:t>em</w:t>
      </w:r>
      <w:r w:rsidR="00EE3384">
        <w:rPr>
          <w:rFonts w:ascii="Arial" w:hAnsi="Arial"/>
          <w:i/>
          <w:spacing w:val="-6"/>
          <w:sz w:val="14"/>
        </w:rPr>
        <w:t xml:space="preserve"> </w:t>
      </w:r>
      <w:r w:rsidRPr="00FB5469">
        <w:rPr>
          <w:rFonts w:ascii="Arial" w:hAnsi="Arial"/>
          <w:i/>
          <w:spacing w:val="-4"/>
          <w:sz w:val="14"/>
        </w:rPr>
        <w:t>seu</w:t>
      </w:r>
      <w:r w:rsidR="00EE3384">
        <w:rPr>
          <w:rFonts w:ascii="Arial" w:hAnsi="Arial"/>
          <w:i/>
          <w:spacing w:val="-4"/>
          <w:sz w:val="14"/>
        </w:rPr>
        <w:t xml:space="preserve"> </w:t>
      </w:r>
      <w:r w:rsidRPr="00FB5469">
        <w:rPr>
          <w:rFonts w:ascii="Arial" w:hAnsi="Arial"/>
          <w:i/>
          <w:spacing w:val="-2"/>
          <w:sz w:val="14"/>
        </w:rPr>
        <w:t>país.</w:t>
      </w:r>
      <w:r w:rsidR="00F1460B" w:rsidRPr="00F1460B">
        <w:t xml:space="preserve"> </w:t>
      </w:r>
      <w:r w:rsidR="00F1460B" w:rsidRPr="00F1460B">
        <w:rPr>
          <w:rFonts w:ascii="Arial" w:hAnsi="Arial"/>
          <w:i/>
          <w:spacing w:val="-2"/>
          <w:sz w:val="14"/>
        </w:rPr>
        <w:t>Será respeitado o horário comercial de atendimento da CONTRATANTE, detalhada neste Termo de Referência</w:t>
      </w:r>
      <w:r w:rsidR="00F1460B">
        <w:rPr>
          <w:rFonts w:ascii="Arial" w:hAnsi="Arial"/>
          <w:i/>
          <w:spacing w:val="-2"/>
          <w:sz w:val="14"/>
        </w:rPr>
        <w:t>.</w:t>
      </w:r>
    </w:p>
    <w:p w14:paraId="2299892D" w14:textId="691FEC4B" w:rsidR="00FB5469" w:rsidRPr="00FB5469" w:rsidRDefault="00711289" w:rsidP="00711289">
      <w:pPr>
        <w:pStyle w:val="PargrafodaLista"/>
        <w:numPr>
          <w:ilvl w:val="2"/>
          <w:numId w:val="2"/>
        </w:numPr>
        <w:spacing w:before="60" w:after="60" w:line="276" w:lineRule="auto"/>
        <w:ind w:left="1701"/>
        <w:rPr>
          <w:rFonts w:asciiTheme="minorHAnsi" w:eastAsiaTheme="minorHAnsi" w:hAnsiTheme="minorHAnsi" w:cstheme="minorBidi"/>
          <w:sz w:val="24"/>
          <w:szCs w:val="24"/>
          <w:lang w:val="pt-BR"/>
        </w:rPr>
      </w:pPr>
      <w:r w:rsidRPr="00711289">
        <w:rPr>
          <w:rFonts w:asciiTheme="minorHAnsi" w:eastAsiaTheme="minorHAnsi" w:hAnsiTheme="minorHAnsi" w:cstheme="minorBidi"/>
          <w:sz w:val="24"/>
          <w:szCs w:val="24"/>
          <w:lang w:val="pt-BR"/>
        </w:rPr>
        <w:lastRenderedPageBreak/>
        <w:t>Com relação aos componentes do Azure, os prazos de resposta do suporte à resolução de problemas estão listados na tabela abaixo e substituem quaisquer prazos de resposta de suporte do Pacote Básico</w:t>
      </w:r>
      <w:r>
        <w:rPr>
          <w:rFonts w:asciiTheme="minorHAnsi" w:eastAsiaTheme="minorHAnsi" w:hAnsiTheme="minorHAnsi" w:cstheme="minorBidi"/>
          <w:sz w:val="24"/>
          <w:szCs w:val="24"/>
          <w:lang w:val="pt-BR"/>
        </w:rPr>
        <w:t>:</w:t>
      </w:r>
    </w:p>
    <w:p w14:paraId="773058EA" w14:textId="77777777" w:rsidR="00FB5469" w:rsidRPr="00FB5469" w:rsidRDefault="00FB5469" w:rsidP="00FB5469">
      <w:pPr>
        <w:widowControl w:val="0"/>
        <w:autoSpaceDE w:val="0"/>
        <w:autoSpaceDN w:val="0"/>
        <w:spacing w:before="83" w:after="0" w:line="240" w:lineRule="auto"/>
        <w:rPr>
          <w:rFonts w:ascii="Arial" w:eastAsia="Arial" w:hAnsi="Arial" w:cs="Arial"/>
          <w:sz w:val="20"/>
          <w:szCs w:val="20"/>
          <w:lang w:val="pt-PT"/>
        </w:rPr>
      </w:pPr>
    </w:p>
    <w:tbl>
      <w:tblPr>
        <w:tblStyle w:val="TableNormal4"/>
        <w:tblW w:w="9369" w:type="dxa"/>
        <w:tblLayout w:type="fixed"/>
        <w:tblLook w:val="01E0" w:firstRow="1" w:lastRow="1" w:firstColumn="1" w:lastColumn="1" w:noHBand="0" w:noVBand="0"/>
      </w:tblPr>
      <w:tblGrid>
        <w:gridCol w:w="3584"/>
        <w:gridCol w:w="2989"/>
        <w:gridCol w:w="2796"/>
      </w:tblGrid>
      <w:tr w:rsidR="00FB5469" w:rsidRPr="00FB5469" w14:paraId="679264A1" w14:textId="77777777">
        <w:trPr>
          <w:trHeight w:val="614"/>
        </w:trPr>
        <w:tc>
          <w:tcPr>
            <w:tcW w:w="3584" w:type="dxa"/>
            <w:tcBorders>
              <w:bottom w:val="single" w:sz="4" w:space="0" w:color="000000"/>
            </w:tcBorders>
            <w:shd w:val="clear" w:color="auto" w:fill="008900"/>
          </w:tcPr>
          <w:p w14:paraId="14CFF37C" w14:textId="77777777" w:rsidR="00FB5469" w:rsidRPr="00FB5469" w:rsidRDefault="00FB5469" w:rsidP="00FB5469">
            <w:pPr>
              <w:spacing w:before="53"/>
              <w:ind w:left="134"/>
              <w:rPr>
                <w:rFonts w:ascii="Arial" w:eastAsia="Arial" w:hAnsi="Arial" w:cs="Arial"/>
                <w:sz w:val="18"/>
                <w:lang w:val="pt-PT"/>
              </w:rPr>
            </w:pPr>
          </w:p>
          <w:p w14:paraId="08BC93DF" w14:textId="77777777" w:rsidR="00FB5469" w:rsidRPr="00FB5469" w:rsidRDefault="00FB5469" w:rsidP="00FB5469">
            <w:pPr>
              <w:spacing w:before="54"/>
              <w:ind w:left="151"/>
              <w:rPr>
                <w:rFonts w:ascii="Arial" w:eastAsia="Arial" w:hAnsi="Arial" w:cs="Arial"/>
                <w:sz w:val="18"/>
                <w:lang w:val="pt-PT"/>
              </w:rPr>
            </w:pPr>
            <w:r w:rsidRPr="00FB5469">
              <w:rPr>
                <w:rFonts w:ascii="Arial" w:eastAsia="Arial" w:hAnsi="Arial" w:cs="Arial"/>
                <w:color w:val="FFFFFF"/>
                <w:sz w:val="18"/>
                <w:lang w:val="pt-PT"/>
              </w:rPr>
              <w:t>Gravidade</w:t>
            </w:r>
            <w:r w:rsidRPr="00FB5469">
              <w:rPr>
                <w:rFonts w:ascii="Arial" w:eastAsia="Arial" w:hAnsi="Arial" w:cs="Arial"/>
                <w:color w:val="FFFFFF"/>
                <w:spacing w:val="-2"/>
                <w:sz w:val="18"/>
                <w:lang w:val="pt-PT"/>
              </w:rPr>
              <w:t xml:space="preserve"> </w:t>
            </w:r>
            <w:r w:rsidRPr="00FB5469">
              <w:rPr>
                <w:rFonts w:ascii="Arial" w:eastAsia="Arial" w:hAnsi="Arial" w:cs="Arial"/>
                <w:color w:val="FFFFFF"/>
                <w:sz w:val="18"/>
                <w:lang w:val="pt-PT"/>
              </w:rPr>
              <w:t>e</w:t>
            </w:r>
            <w:r w:rsidRPr="00FB5469">
              <w:rPr>
                <w:rFonts w:ascii="Arial" w:eastAsia="Arial" w:hAnsi="Arial" w:cs="Arial"/>
                <w:color w:val="FFFFFF"/>
                <w:spacing w:val="-3"/>
                <w:sz w:val="18"/>
                <w:lang w:val="pt-PT"/>
              </w:rPr>
              <w:t xml:space="preserve"> </w:t>
            </w:r>
            <w:r w:rsidRPr="00FB5469">
              <w:rPr>
                <w:rFonts w:ascii="Arial" w:eastAsia="Arial" w:hAnsi="Arial" w:cs="Arial"/>
                <w:color w:val="FFFFFF"/>
                <w:spacing w:val="-2"/>
                <w:sz w:val="18"/>
                <w:lang w:val="pt-PT"/>
              </w:rPr>
              <w:t>situação</w:t>
            </w:r>
          </w:p>
        </w:tc>
        <w:tc>
          <w:tcPr>
            <w:tcW w:w="2989" w:type="dxa"/>
            <w:tcBorders>
              <w:bottom w:val="single" w:sz="4" w:space="0" w:color="000000"/>
            </w:tcBorders>
            <w:shd w:val="clear" w:color="auto" w:fill="008900"/>
          </w:tcPr>
          <w:p w14:paraId="458191DA" w14:textId="77777777" w:rsidR="00FB5469" w:rsidRPr="00FB5469" w:rsidRDefault="00FB5469" w:rsidP="00FB5469">
            <w:pPr>
              <w:spacing w:before="53"/>
              <w:ind w:left="134"/>
              <w:rPr>
                <w:rFonts w:ascii="Arial" w:eastAsia="Arial" w:hAnsi="Arial" w:cs="Arial"/>
                <w:sz w:val="18"/>
                <w:lang w:val="pt-PT"/>
              </w:rPr>
            </w:pPr>
          </w:p>
          <w:p w14:paraId="16C528BF" w14:textId="77777777" w:rsidR="00FB5469" w:rsidRPr="00FB5469" w:rsidRDefault="00FB5469" w:rsidP="00FB5469">
            <w:pPr>
              <w:spacing w:before="54"/>
              <w:ind w:left="167"/>
              <w:rPr>
                <w:rFonts w:ascii="Arial" w:eastAsia="Arial" w:hAnsi="Arial" w:cs="Arial"/>
                <w:sz w:val="18"/>
                <w:lang w:val="pt-PT"/>
              </w:rPr>
            </w:pPr>
            <w:r w:rsidRPr="00FB5469">
              <w:rPr>
                <w:rFonts w:ascii="Arial" w:eastAsia="Arial" w:hAnsi="Arial" w:cs="Arial"/>
                <w:color w:val="FFFFFF"/>
                <w:sz w:val="18"/>
                <w:lang w:val="pt-PT"/>
              </w:rPr>
              <w:t>Nossa</w:t>
            </w:r>
            <w:r w:rsidRPr="00FB5469">
              <w:rPr>
                <w:rFonts w:ascii="Arial" w:eastAsia="Arial" w:hAnsi="Arial" w:cs="Arial"/>
                <w:color w:val="FFFFFF"/>
                <w:spacing w:val="-4"/>
                <w:sz w:val="18"/>
                <w:lang w:val="pt-PT"/>
              </w:rPr>
              <w:t xml:space="preserve"> </w:t>
            </w:r>
            <w:r w:rsidRPr="00FB5469">
              <w:rPr>
                <w:rFonts w:ascii="Arial" w:eastAsia="Arial" w:hAnsi="Arial" w:cs="Arial"/>
                <w:color w:val="FFFFFF"/>
                <w:sz w:val="18"/>
                <w:lang w:val="pt-PT"/>
              </w:rPr>
              <w:t>resposta</w:t>
            </w:r>
            <w:r w:rsidRPr="00FB5469">
              <w:rPr>
                <w:rFonts w:ascii="Arial" w:eastAsia="Arial" w:hAnsi="Arial" w:cs="Arial"/>
                <w:color w:val="FFFFFF"/>
                <w:spacing w:val="-2"/>
                <w:sz w:val="18"/>
                <w:lang w:val="pt-PT"/>
              </w:rPr>
              <w:t xml:space="preserve"> esperada ( os tempos são estimados)</w:t>
            </w:r>
          </w:p>
        </w:tc>
        <w:tc>
          <w:tcPr>
            <w:tcW w:w="2796" w:type="dxa"/>
            <w:tcBorders>
              <w:bottom w:val="single" w:sz="4" w:space="0" w:color="000000"/>
            </w:tcBorders>
            <w:shd w:val="clear" w:color="auto" w:fill="008900"/>
          </w:tcPr>
          <w:p w14:paraId="24B8E4FB" w14:textId="77777777" w:rsidR="00FB5469" w:rsidRPr="00FB5469" w:rsidRDefault="00FB5469" w:rsidP="00FB5469">
            <w:pPr>
              <w:spacing w:before="53"/>
              <w:ind w:left="134"/>
              <w:rPr>
                <w:rFonts w:ascii="Arial" w:eastAsia="Arial" w:hAnsi="Arial" w:cs="Arial"/>
                <w:sz w:val="18"/>
                <w:lang w:val="pt-PT"/>
              </w:rPr>
            </w:pPr>
          </w:p>
          <w:p w14:paraId="6435307F" w14:textId="77777777" w:rsidR="00FB5469" w:rsidRPr="00FB5469" w:rsidRDefault="00FB5469" w:rsidP="00FB5469">
            <w:pPr>
              <w:spacing w:before="54"/>
              <w:ind w:left="59"/>
              <w:rPr>
                <w:rFonts w:ascii="Arial" w:eastAsia="Arial" w:hAnsi="Arial" w:cs="Arial"/>
                <w:sz w:val="18"/>
                <w:lang w:val="pt-PT"/>
              </w:rPr>
            </w:pPr>
            <w:r w:rsidRPr="00FB5469">
              <w:rPr>
                <w:rFonts w:ascii="Arial" w:eastAsia="Arial" w:hAnsi="Arial" w:cs="Arial"/>
                <w:color w:val="FFFFFF"/>
                <w:sz w:val="18"/>
                <w:lang w:val="pt-PT"/>
              </w:rPr>
              <w:t>Sua</w:t>
            </w:r>
            <w:r w:rsidRPr="00FB5469">
              <w:rPr>
                <w:rFonts w:ascii="Arial" w:eastAsia="Arial" w:hAnsi="Arial" w:cs="Arial"/>
                <w:color w:val="FFFFFF"/>
                <w:spacing w:val="-3"/>
                <w:sz w:val="18"/>
                <w:lang w:val="pt-PT"/>
              </w:rPr>
              <w:t xml:space="preserve"> </w:t>
            </w:r>
            <w:r w:rsidRPr="00FB5469">
              <w:rPr>
                <w:rFonts w:ascii="Arial" w:eastAsia="Arial" w:hAnsi="Arial" w:cs="Arial"/>
                <w:color w:val="FFFFFF"/>
                <w:sz w:val="18"/>
                <w:lang w:val="pt-PT"/>
              </w:rPr>
              <w:t>resposta</w:t>
            </w:r>
            <w:r w:rsidRPr="00FB5469">
              <w:rPr>
                <w:rFonts w:ascii="Arial" w:eastAsia="Arial" w:hAnsi="Arial" w:cs="Arial"/>
                <w:color w:val="FFFFFF"/>
                <w:spacing w:val="-2"/>
                <w:sz w:val="18"/>
                <w:lang w:val="pt-PT"/>
              </w:rPr>
              <w:t xml:space="preserve"> esperada</w:t>
            </w:r>
          </w:p>
        </w:tc>
      </w:tr>
      <w:tr w:rsidR="00FB5469" w:rsidRPr="00FB5469" w14:paraId="5282DE78" w14:textId="77777777">
        <w:trPr>
          <w:trHeight w:val="3799"/>
        </w:trPr>
        <w:tc>
          <w:tcPr>
            <w:tcW w:w="3584" w:type="dxa"/>
            <w:tcBorders>
              <w:top w:val="single" w:sz="4" w:space="0" w:color="000000"/>
              <w:bottom w:val="single" w:sz="4" w:space="0" w:color="000000"/>
            </w:tcBorders>
          </w:tcPr>
          <w:p w14:paraId="762B7549" w14:textId="77777777" w:rsidR="00FB5469" w:rsidRPr="00FB5469" w:rsidRDefault="00FB5469" w:rsidP="00FB5469">
            <w:pPr>
              <w:spacing w:before="128"/>
              <w:ind w:left="151"/>
              <w:rPr>
                <w:rFonts w:ascii="Arial" w:eastAsia="Arial" w:hAnsi="Arial" w:cs="Arial"/>
                <w:b/>
                <w:sz w:val="18"/>
                <w:lang w:val="pt-PT"/>
              </w:rPr>
            </w:pPr>
            <w:r w:rsidRPr="00FB5469">
              <w:rPr>
                <w:rFonts w:ascii="Arial" w:eastAsia="Arial" w:hAnsi="Arial" w:cs="Arial"/>
                <w:b/>
                <w:color w:val="252525"/>
                <w:sz w:val="18"/>
                <w:lang w:val="pt-PT"/>
              </w:rPr>
              <w:t>Gravidade</w:t>
            </w:r>
            <w:r w:rsidRPr="00FB5469">
              <w:rPr>
                <w:rFonts w:ascii="Arial" w:eastAsia="Arial" w:hAnsi="Arial" w:cs="Arial"/>
                <w:b/>
                <w:color w:val="252525"/>
                <w:spacing w:val="-6"/>
                <w:sz w:val="18"/>
                <w:lang w:val="pt-PT"/>
              </w:rPr>
              <w:t xml:space="preserve"> </w:t>
            </w:r>
            <w:r w:rsidRPr="00FB5469">
              <w:rPr>
                <w:rFonts w:ascii="Arial" w:eastAsia="Arial" w:hAnsi="Arial" w:cs="Arial"/>
                <w:b/>
                <w:color w:val="252525"/>
                <w:spacing w:val="-10"/>
                <w:sz w:val="18"/>
                <w:lang w:val="pt-PT"/>
              </w:rPr>
              <w:t>1</w:t>
            </w:r>
          </w:p>
          <w:p w14:paraId="7C3F7AEF" w14:textId="77777777" w:rsidR="00FB5469" w:rsidRPr="00FB5469" w:rsidRDefault="00FB5469" w:rsidP="00FB5469">
            <w:pPr>
              <w:spacing w:before="117"/>
              <w:ind w:left="266"/>
              <w:rPr>
                <w:rFonts w:ascii="Arial" w:eastAsia="Arial" w:hAnsi="Arial" w:cs="Arial"/>
                <w:sz w:val="18"/>
                <w:lang w:val="pt-PT"/>
              </w:rPr>
            </w:pPr>
            <w:r w:rsidRPr="00FB5469">
              <w:rPr>
                <w:rFonts w:ascii="Arial" w:eastAsia="Arial" w:hAnsi="Arial" w:cs="Arial"/>
                <w:sz w:val="18"/>
                <w:lang w:val="pt-PT"/>
              </w:rPr>
              <w:t>Sistema</w:t>
            </w:r>
            <w:r w:rsidRPr="00FB5469">
              <w:rPr>
                <w:rFonts w:ascii="Arial" w:eastAsia="Arial" w:hAnsi="Arial" w:cs="Arial"/>
                <w:spacing w:val="-12"/>
                <w:sz w:val="18"/>
                <w:lang w:val="pt-PT"/>
              </w:rPr>
              <w:t xml:space="preserve"> </w:t>
            </w:r>
            <w:r w:rsidRPr="00FB5469">
              <w:rPr>
                <w:rFonts w:ascii="Arial" w:eastAsia="Arial" w:hAnsi="Arial" w:cs="Arial"/>
                <w:sz w:val="18"/>
                <w:lang w:val="pt-PT"/>
              </w:rPr>
              <w:t>de</w:t>
            </w:r>
            <w:r w:rsidRPr="00FB5469">
              <w:rPr>
                <w:rFonts w:ascii="Arial" w:eastAsia="Arial" w:hAnsi="Arial" w:cs="Arial"/>
                <w:spacing w:val="-10"/>
                <w:sz w:val="18"/>
                <w:lang w:val="pt-PT"/>
              </w:rPr>
              <w:t xml:space="preserve"> </w:t>
            </w:r>
            <w:r w:rsidRPr="00FB5469">
              <w:rPr>
                <w:rFonts w:ascii="Arial" w:eastAsia="Arial" w:hAnsi="Arial" w:cs="Arial"/>
                <w:sz w:val="18"/>
                <w:lang w:val="pt-PT"/>
              </w:rPr>
              <w:t>negócios</w:t>
            </w:r>
            <w:r w:rsidRPr="00FB5469">
              <w:rPr>
                <w:rFonts w:ascii="Arial" w:eastAsia="Arial" w:hAnsi="Arial" w:cs="Arial"/>
                <w:spacing w:val="-9"/>
                <w:sz w:val="18"/>
                <w:lang w:val="pt-PT"/>
              </w:rPr>
              <w:t xml:space="preserve"> </w:t>
            </w:r>
            <w:r w:rsidRPr="00FB5469">
              <w:rPr>
                <w:rFonts w:ascii="Arial" w:eastAsia="Arial" w:hAnsi="Arial" w:cs="Arial"/>
                <w:sz w:val="18"/>
                <w:lang w:val="pt-PT"/>
              </w:rPr>
              <w:t>crítico</w:t>
            </w:r>
            <w:r w:rsidRPr="00FB5469">
              <w:rPr>
                <w:rFonts w:ascii="Arial" w:eastAsia="Arial" w:hAnsi="Arial" w:cs="Arial"/>
                <w:spacing w:val="-10"/>
                <w:sz w:val="18"/>
                <w:lang w:val="pt-PT"/>
              </w:rPr>
              <w:t xml:space="preserve"> </w:t>
            </w:r>
            <w:r w:rsidRPr="00FB5469">
              <w:rPr>
                <w:rFonts w:ascii="Arial" w:eastAsia="Arial" w:hAnsi="Arial" w:cs="Arial"/>
                <w:sz w:val="18"/>
                <w:lang w:val="pt-PT"/>
              </w:rPr>
              <w:t>inoperante: Negócios em risco. Perda completa de uma aplicação ou solução crítica</w:t>
            </w:r>
          </w:p>
          <w:p w14:paraId="2A5C2820" w14:textId="77777777" w:rsidR="00FB5469" w:rsidRPr="00FB5469" w:rsidRDefault="00FB5469" w:rsidP="00FB5469">
            <w:pPr>
              <w:spacing w:before="54"/>
              <w:ind w:left="266"/>
              <w:rPr>
                <w:rFonts w:ascii="Arial" w:eastAsia="Arial" w:hAnsi="Arial" w:cs="Arial"/>
                <w:sz w:val="18"/>
                <w:lang w:val="pt-PT"/>
              </w:rPr>
            </w:pPr>
            <w:r w:rsidRPr="00FB5469">
              <w:rPr>
                <w:rFonts w:ascii="Arial" w:eastAsia="Arial" w:hAnsi="Arial" w:cs="Arial"/>
                <w:sz w:val="18"/>
                <w:lang w:val="pt-PT"/>
              </w:rPr>
              <w:t>Perda de um processo empresarial essencial e impossibilidade de dar continuidade</w:t>
            </w:r>
            <w:r w:rsidRPr="00FB5469">
              <w:rPr>
                <w:rFonts w:ascii="Arial" w:eastAsia="Arial" w:hAnsi="Arial" w:cs="Arial"/>
                <w:spacing w:val="-9"/>
                <w:sz w:val="18"/>
                <w:lang w:val="pt-PT"/>
              </w:rPr>
              <w:t xml:space="preserve"> </w:t>
            </w:r>
            <w:r w:rsidRPr="00FB5469">
              <w:rPr>
                <w:rFonts w:ascii="Arial" w:eastAsia="Arial" w:hAnsi="Arial" w:cs="Arial"/>
                <w:sz w:val="18"/>
                <w:lang w:val="pt-PT"/>
              </w:rPr>
              <w:t>ao</w:t>
            </w:r>
            <w:r w:rsidRPr="00FB5469">
              <w:rPr>
                <w:rFonts w:ascii="Arial" w:eastAsia="Arial" w:hAnsi="Arial" w:cs="Arial"/>
                <w:spacing w:val="-10"/>
                <w:sz w:val="18"/>
                <w:lang w:val="pt-PT"/>
              </w:rPr>
              <w:t xml:space="preserve"> </w:t>
            </w:r>
            <w:r w:rsidRPr="00FB5469">
              <w:rPr>
                <w:rFonts w:ascii="Arial" w:eastAsia="Arial" w:hAnsi="Arial" w:cs="Arial"/>
                <w:sz w:val="18"/>
                <w:lang w:val="pt-PT"/>
              </w:rPr>
              <w:t>trabalho</w:t>
            </w:r>
            <w:r w:rsidRPr="00FB5469">
              <w:rPr>
                <w:rFonts w:ascii="Arial" w:eastAsia="Arial" w:hAnsi="Arial" w:cs="Arial"/>
                <w:spacing w:val="-10"/>
                <w:sz w:val="18"/>
                <w:lang w:val="pt-PT"/>
              </w:rPr>
              <w:t xml:space="preserve"> </w:t>
            </w:r>
            <w:r w:rsidRPr="00FB5469">
              <w:rPr>
                <w:rFonts w:ascii="Arial" w:eastAsia="Arial" w:hAnsi="Arial" w:cs="Arial"/>
                <w:sz w:val="18"/>
                <w:lang w:val="pt-PT"/>
              </w:rPr>
              <w:t>de</w:t>
            </w:r>
            <w:r w:rsidRPr="00FB5469">
              <w:rPr>
                <w:rFonts w:ascii="Arial" w:eastAsia="Arial" w:hAnsi="Arial" w:cs="Arial"/>
                <w:spacing w:val="-10"/>
                <w:sz w:val="18"/>
                <w:lang w:val="pt-PT"/>
              </w:rPr>
              <w:t xml:space="preserve"> </w:t>
            </w:r>
            <w:r w:rsidRPr="00FB5469">
              <w:rPr>
                <w:rFonts w:ascii="Arial" w:eastAsia="Arial" w:hAnsi="Arial" w:cs="Arial"/>
                <w:sz w:val="18"/>
                <w:lang w:val="pt-PT"/>
              </w:rPr>
              <w:t xml:space="preserve">maneira </w:t>
            </w:r>
            <w:r w:rsidRPr="00FB5469">
              <w:rPr>
                <w:rFonts w:ascii="Arial" w:eastAsia="Arial" w:hAnsi="Arial" w:cs="Arial"/>
                <w:spacing w:val="-2"/>
                <w:sz w:val="18"/>
                <w:lang w:val="pt-PT"/>
              </w:rPr>
              <w:t>razoável</w:t>
            </w:r>
          </w:p>
          <w:p w14:paraId="2C7C0C7F" w14:textId="77777777" w:rsidR="00FB5469" w:rsidRPr="00FB5469" w:rsidRDefault="00FB5469" w:rsidP="00FB5469">
            <w:pPr>
              <w:spacing w:before="54" w:line="206" w:lineRule="exact"/>
              <w:ind w:left="266"/>
              <w:rPr>
                <w:rFonts w:ascii="Arial" w:eastAsia="Arial" w:hAnsi="Arial" w:cs="Arial"/>
                <w:sz w:val="18"/>
                <w:lang w:val="pt-PT"/>
              </w:rPr>
            </w:pPr>
            <w:r w:rsidRPr="00FB5469">
              <w:rPr>
                <w:rFonts w:ascii="Arial" w:eastAsia="Arial" w:hAnsi="Arial" w:cs="Arial"/>
                <w:sz w:val="18"/>
                <w:lang w:val="pt-PT"/>
              </w:rPr>
              <w:t>Necessita</w:t>
            </w:r>
            <w:r w:rsidRPr="00FB5469">
              <w:rPr>
                <w:rFonts w:ascii="Arial" w:eastAsia="Arial" w:hAnsi="Arial" w:cs="Arial"/>
                <w:spacing w:val="-2"/>
                <w:sz w:val="18"/>
                <w:lang w:val="pt-PT"/>
              </w:rPr>
              <w:t xml:space="preserve"> </w:t>
            </w:r>
            <w:r w:rsidRPr="00FB5469">
              <w:rPr>
                <w:rFonts w:ascii="Arial" w:eastAsia="Arial" w:hAnsi="Arial" w:cs="Arial"/>
                <w:sz w:val="18"/>
                <w:lang w:val="pt-PT"/>
              </w:rPr>
              <w:t>de</w:t>
            </w:r>
            <w:r w:rsidRPr="00FB5469">
              <w:rPr>
                <w:rFonts w:ascii="Arial" w:eastAsia="Arial" w:hAnsi="Arial" w:cs="Arial"/>
                <w:spacing w:val="-4"/>
                <w:sz w:val="18"/>
                <w:lang w:val="pt-PT"/>
              </w:rPr>
              <w:t xml:space="preserve"> </w:t>
            </w:r>
            <w:r w:rsidRPr="00FB5469">
              <w:rPr>
                <w:rFonts w:ascii="Arial" w:eastAsia="Arial" w:hAnsi="Arial" w:cs="Arial"/>
                <w:sz w:val="18"/>
                <w:lang w:val="pt-PT"/>
              </w:rPr>
              <w:t>atenção</w:t>
            </w:r>
            <w:r w:rsidRPr="00FB5469">
              <w:rPr>
                <w:rFonts w:ascii="Arial" w:eastAsia="Arial" w:hAnsi="Arial" w:cs="Arial"/>
                <w:spacing w:val="-1"/>
                <w:sz w:val="18"/>
                <w:lang w:val="pt-PT"/>
              </w:rPr>
              <w:t xml:space="preserve"> </w:t>
            </w:r>
            <w:r w:rsidRPr="00FB5469">
              <w:rPr>
                <w:rFonts w:ascii="Arial" w:eastAsia="Arial" w:hAnsi="Arial" w:cs="Arial"/>
                <w:sz w:val="18"/>
                <w:lang w:val="pt-PT"/>
              </w:rPr>
              <w:t>em</w:t>
            </w:r>
            <w:r w:rsidRPr="00FB5469">
              <w:rPr>
                <w:rFonts w:ascii="Arial" w:eastAsia="Arial" w:hAnsi="Arial" w:cs="Arial"/>
                <w:spacing w:val="-1"/>
                <w:sz w:val="18"/>
                <w:lang w:val="pt-PT"/>
              </w:rPr>
              <w:t xml:space="preserve"> </w:t>
            </w:r>
            <w:r w:rsidRPr="00FB5469">
              <w:rPr>
                <w:rFonts w:ascii="Arial" w:eastAsia="Arial" w:hAnsi="Arial" w:cs="Arial"/>
                <w:sz w:val="18"/>
                <w:lang w:val="pt-PT"/>
              </w:rPr>
              <w:t>15</w:t>
            </w:r>
            <w:r w:rsidRPr="00FB5469">
              <w:rPr>
                <w:rFonts w:ascii="Arial" w:eastAsia="Arial" w:hAnsi="Arial" w:cs="Arial"/>
                <w:spacing w:val="-5"/>
                <w:sz w:val="18"/>
                <w:lang w:val="pt-PT"/>
              </w:rPr>
              <w:t xml:space="preserve"> </w:t>
            </w:r>
            <w:r w:rsidRPr="00FB5469">
              <w:rPr>
                <w:rFonts w:ascii="Arial" w:eastAsia="Arial" w:hAnsi="Arial" w:cs="Arial"/>
                <w:spacing w:val="-2"/>
                <w:sz w:val="18"/>
                <w:lang w:val="pt-PT"/>
              </w:rPr>
              <w:t>minutos</w:t>
            </w:r>
          </w:p>
        </w:tc>
        <w:tc>
          <w:tcPr>
            <w:tcW w:w="2989" w:type="dxa"/>
            <w:tcBorders>
              <w:top w:val="single" w:sz="4" w:space="0" w:color="000000"/>
              <w:bottom w:val="single" w:sz="4" w:space="0" w:color="000000"/>
            </w:tcBorders>
          </w:tcPr>
          <w:p w14:paraId="2DF838CF" w14:textId="77777777" w:rsidR="00FB5469" w:rsidRPr="00FB5469" w:rsidRDefault="00FB5469" w:rsidP="00805360">
            <w:pPr>
              <w:numPr>
                <w:ilvl w:val="0"/>
                <w:numId w:val="7"/>
              </w:numPr>
              <w:tabs>
                <w:tab w:val="left" w:pos="886"/>
              </w:tabs>
              <w:spacing w:before="129" w:line="256" w:lineRule="auto"/>
              <w:ind w:firstLine="0"/>
              <w:jc w:val="both"/>
              <w:rPr>
                <w:rFonts w:ascii="Arial" w:eastAsia="Arial" w:hAnsi="Arial" w:cs="Arial"/>
                <w:sz w:val="18"/>
                <w:lang w:val="pt-PT"/>
              </w:rPr>
            </w:pPr>
            <w:r w:rsidRPr="00FB5469">
              <w:rPr>
                <w:rFonts w:ascii="Arial" w:eastAsia="Arial" w:hAnsi="Arial" w:cs="Arial"/>
                <w:sz w:val="18"/>
                <w:lang w:val="pt-PT"/>
              </w:rPr>
              <w:t>Resposta</w:t>
            </w:r>
            <w:r w:rsidRPr="00FB5469">
              <w:rPr>
                <w:rFonts w:ascii="Arial" w:eastAsia="Arial" w:hAnsi="Arial" w:cs="Arial"/>
                <w:spacing w:val="-15"/>
                <w:sz w:val="18"/>
                <w:lang w:val="pt-PT"/>
              </w:rPr>
              <w:t xml:space="preserve"> </w:t>
            </w:r>
            <w:r w:rsidRPr="00FB5469">
              <w:rPr>
                <w:rFonts w:ascii="Arial" w:eastAsia="Arial" w:hAnsi="Arial" w:cs="Arial"/>
                <w:sz w:val="18"/>
                <w:lang w:val="pt-PT"/>
              </w:rPr>
              <w:t>à</w:t>
            </w:r>
            <w:r w:rsidRPr="00FB5469">
              <w:rPr>
                <w:rFonts w:ascii="Arial" w:eastAsia="Arial" w:hAnsi="Arial" w:cs="Arial"/>
                <w:spacing w:val="-12"/>
                <w:sz w:val="18"/>
                <w:lang w:val="pt-PT"/>
              </w:rPr>
              <w:t xml:space="preserve"> </w:t>
            </w:r>
            <w:r w:rsidRPr="00FB5469">
              <w:rPr>
                <w:rFonts w:ascii="Arial" w:eastAsia="Arial" w:hAnsi="Arial" w:cs="Arial"/>
                <w:sz w:val="18"/>
                <w:lang w:val="pt-PT"/>
              </w:rPr>
              <w:t>primeira chamada</w:t>
            </w:r>
            <w:r w:rsidRPr="00FB5469">
              <w:rPr>
                <w:rFonts w:ascii="Arial" w:eastAsia="Arial" w:hAnsi="Arial" w:cs="Arial"/>
                <w:spacing w:val="-10"/>
                <w:sz w:val="18"/>
                <w:lang w:val="pt-PT"/>
              </w:rPr>
              <w:t xml:space="preserve"> </w:t>
            </w:r>
            <w:r w:rsidRPr="00FB5469">
              <w:rPr>
                <w:rFonts w:ascii="Arial" w:eastAsia="Arial" w:hAnsi="Arial" w:cs="Arial"/>
                <w:sz w:val="18"/>
                <w:lang w:val="pt-PT"/>
              </w:rPr>
              <w:t>em</w:t>
            </w:r>
            <w:r w:rsidRPr="00FB5469">
              <w:rPr>
                <w:rFonts w:ascii="Arial" w:eastAsia="Arial" w:hAnsi="Arial" w:cs="Arial"/>
                <w:spacing w:val="-10"/>
                <w:sz w:val="18"/>
                <w:lang w:val="pt-PT"/>
              </w:rPr>
              <w:t xml:space="preserve"> </w:t>
            </w:r>
            <w:r w:rsidRPr="00FB5469">
              <w:rPr>
                <w:rFonts w:ascii="Arial" w:eastAsia="Arial" w:hAnsi="Arial" w:cs="Arial"/>
                <w:sz w:val="18"/>
                <w:lang w:val="pt-PT"/>
              </w:rPr>
              <w:t>15</w:t>
            </w:r>
            <w:r w:rsidRPr="00FB5469">
              <w:rPr>
                <w:rFonts w:ascii="Arial" w:eastAsia="Arial" w:hAnsi="Arial" w:cs="Arial"/>
                <w:spacing w:val="-10"/>
                <w:sz w:val="18"/>
                <w:lang w:val="pt-PT"/>
              </w:rPr>
              <w:t xml:space="preserve"> </w:t>
            </w:r>
            <w:r w:rsidRPr="00FB5469">
              <w:rPr>
                <w:rFonts w:ascii="Arial" w:eastAsia="Arial" w:hAnsi="Arial" w:cs="Arial"/>
                <w:sz w:val="18"/>
                <w:lang w:val="pt-PT"/>
              </w:rPr>
              <w:t>minutos</w:t>
            </w:r>
            <w:r w:rsidRPr="00FB5469">
              <w:rPr>
                <w:rFonts w:ascii="Arial" w:eastAsia="Arial" w:hAnsi="Arial" w:cs="Arial"/>
                <w:spacing w:val="-7"/>
                <w:sz w:val="18"/>
                <w:lang w:val="pt-PT"/>
              </w:rPr>
              <w:t xml:space="preserve"> </w:t>
            </w:r>
            <w:r w:rsidRPr="00FB5469">
              <w:rPr>
                <w:rFonts w:ascii="Arial" w:eastAsia="Arial" w:hAnsi="Arial" w:cs="Arial"/>
                <w:sz w:val="18"/>
                <w:lang w:val="pt-PT"/>
              </w:rPr>
              <w:t xml:space="preserve">ou </w:t>
            </w:r>
            <w:r w:rsidRPr="00FB5469">
              <w:rPr>
                <w:rFonts w:ascii="Arial" w:eastAsia="Arial" w:hAnsi="Arial" w:cs="Arial"/>
                <w:spacing w:val="-2"/>
                <w:sz w:val="18"/>
                <w:lang w:val="pt-PT"/>
              </w:rPr>
              <w:t>menos</w:t>
            </w:r>
          </w:p>
          <w:p w14:paraId="26A81A6B" w14:textId="77777777" w:rsidR="00FB5469" w:rsidRPr="00FB5469" w:rsidRDefault="00FB5469" w:rsidP="00805360">
            <w:pPr>
              <w:numPr>
                <w:ilvl w:val="0"/>
                <w:numId w:val="7"/>
              </w:numPr>
              <w:tabs>
                <w:tab w:val="left" w:pos="887"/>
              </w:tabs>
              <w:spacing w:line="256" w:lineRule="auto"/>
              <w:ind w:firstLine="0"/>
              <w:rPr>
                <w:rFonts w:ascii="Arial" w:eastAsia="Arial" w:hAnsi="Arial" w:cs="Arial"/>
                <w:sz w:val="18"/>
                <w:lang w:val="pt-PT"/>
              </w:rPr>
            </w:pPr>
            <w:r w:rsidRPr="00FB5469">
              <w:rPr>
                <w:rFonts w:ascii="Arial" w:eastAsia="Arial" w:hAnsi="Arial" w:cs="Arial"/>
                <w:sz w:val="18"/>
                <w:lang w:val="pt-PT"/>
              </w:rPr>
              <w:t>Esforço</w:t>
            </w:r>
            <w:r w:rsidRPr="00FB5469">
              <w:rPr>
                <w:rFonts w:ascii="Arial" w:eastAsia="Arial" w:hAnsi="Arial" w:cs="Arial"/>
                <w:spacing w:val="-13"/>
                <w:sz w:val="18"/>
                <w:lang w:val="pt-PT"/>
              </w:rPr>
              <w:t xml:space="preserve"> </w:t>
            </w:r>
            <w:r w:rsidRPr="00FB5469">
              <w:rPr>
                <w:rFonts w:ascii="Arial" w:eastAsia="Arial" w:hAnsi="Arial" w:cs="Arial"/>
                <w:sz w:val="18"/>
                <w:lang w:val="pt-PT"/>
              </w:rPr>
              <w:t>contínuo</w:t>
            </w:r>
            <w:r w:rsidRPr="00FB5469">
              <w:rPr>
                <w:rFonts w:ascii="Arial" w:eastAsia="Arial" w:hAnsi="Arial" w:cs="Arial"/>
                <w:spacing w:val="-12"/>
                <w:sz w:val="18"/>
                <w:lang w:val="pt-PT"/>
              </w:rPr>
              <w:t xml:space="preserve"> </w:t>
            </w:r>
            <w:r w:rsidRPr="00FB5469">
              <w:rPr>
                <w:rFonts w:ascii="Arial" w:eastAsia="Arial" w:hAnsi="Arial" w:cs="Arial"/>
                <w:sz w:val="18"/>
                <w:lang w:val="pt-PT"/>
              </w:rPr>
              <w:t>de</w:t>
            </w:r>
            <w:r w:rsidRPr="00FB5469">
              <w:rPr>
                <w:rFonts w:ascii="Arial" w:eastAsia="Arial" w:hAnsi="Arial" w:cs="Arial"/>
                <w:spacing w:val="-13"/>
                <w:sz w:val="18"/>
                <w:lang w:val="pt-PT"/>
              </w:rPr>
              <w:t xml:space="preserve"> </w:t>
            </w:r>
            <w:r w:rsidRPr="00FB5469">
              <w:rPr>
                <w:rFonts w:ascii="Arial" w:eastAsia="Arial" w:hAnsi="Arial" w:cs="Arial"/>
                <w:sz w:val="18"/>
                <w:lang w:val="pt-PT"/>
              </w:rPr>
              <w:t xml:space="preserve">24 horas por dia, 7 dias por </w:t>
            </w:r>
            <w:r w:rsidRPr="00FB5469">
              <w:rPr>
                <w:rFonts w:ascii="Arial" w:eastAsia="Arial" w:hAnsi="Arial" w:cs="Arial"/>
                <w:spacing w:val="-2"/>
                <w:sz w:val="18"/>
                <w:lang w:val="pt-PT"/>
              </w:rPr>
              <w:t>semana1</w:t>
            </w:r>
          </w:p>
          <w:p w14:paraId="1A0A3DB6" w14:textId="77777777" w:rsidR="00FB5469" w:rsidRPr="00FB5469" w:rsidRDefault="00FB5469" w:rsidP="00805360">
            <w:pPr>
              <w:numPr>
                <w:ilvl w:val="0"/>
                <w:numId w:val="7"/>
              </w:numPr>
              <w:tabs>
                <w:tab w:val="left" w:pos="887"/>
              </w:tabs>
              <w:spacing w:line="252" w:lineRule="auto"/>
              <w:ind w:firstLine="0"/>
              <w:rPr>
                <w:rFonts w:ascii="Arial" w:eastAsia="Arial" w:hAnsi="Arial" w:cs="Arial"/>
                <w:sz w:val="18"/>
                <w:lang w:val="pt-PT"/>
              </w:rPr>
            </w:pPr>
            <w:r w:rsidRPr="00FB5469">
              <w:rPr>
                <w:rFonts w:ascii="Arial" w:eastAsia="Arial" w:hAnsi="Arial" w:cs="Arial"/>
                <w:sz w:val="18"/>
                <w:lang w:val="pt-PT"/>
              </w:rPr>
              <w:t>Acesso</w:t>
            </w:r>
            <w:r w:rsidRPr="00FB5469">
              <w:rPr>
                <w:rFonts w:ascii="Arial" w:eastAsia="Arial" w:hAnsi="Arial" w:cs="Arial"/>
                <w:spacing w:val="-15"/>
                <w:sz w:val="18"/>
                <w:lang w:val="pt-PT"/>
              </w:rPr>
              <w:t xml:space="preserve"> </w:t>
            </w:r>
            <w:r w:rsidRPr="00FB5469">
              <w:rPr>
                <w:rFonts w:ascii="Arial" w:eastAsia="Arial" w:hAnsi="Arial" w:cs="Arial"/>
                <w:sz w:val="18"/>
                <w:lang w:val="pt-PT"/>
              </w:rPr>
              <w:t>aos</w:t>
            </w:r>
            <w:r w:rsidRPr="00FB5469">
              <w:rPr>
                <w:rFonts w:ascii="Arial" w:eastAsia="Arial" w:hAnsi="Arial" w:cs="Arial"/>
                <w:spacing w:val="-12"/>
                <w:sz w:val="18"/>
                <w:lang w:val="pt-PT"/>
              </w:rPr>
              <w:t xml:space="preserve"> </w:t>
            </w:r>
            <w:r w:rsidRPr="00FB5469">
              <w:rPr>
                <w:rFonts w:ascii="Arial" w:eastAsia="Arial" w:hAnsi="Arial" w:cs="Arial"/>
                <w:sz w:val="18"/>
                <w:lang w:val="pt-PT"/>
              </w:rPr>
              <w:t>especialistas experientes da Microsoft2</w:t>
            </w:r>
          </w:p>
          <w:p w14:paraId="15EE237F" w14:textId="77777777" w:rsidR="00FB5469" w:rsidRPr="00FB5469" w:rsidRDefault="00FB5469" w:rsidP="00805360">
            <w:pPr>
              <w:numPr>
                <w:ilvl w:val="0"/>
                <w:numId w:val="7"/>
              </w:numPr>
              <w:tabs>
                <w:tab w:val="left" w:pos="887"/>
              </w:tabs>
              <w:spacing w:before="7" w:line="256" w:lineRule="auto"/>
              <w:ind w:firstLine="0"/>
              <w:rPr>
                <w:rFonts w:ascii="Arial" w:eastAsia="Arial" w:hAnsi="Arial" w:cs="Arial"/>
                <w:sz w:val="18"/>
                <w:lang w:val="pt-PT"/>
              </w:rPr>
            </w:pPr>
            <w:r w:rsidRPr="00FB5469">
              <w:rPr>
                <w:rFonts w:ascii="Arial" w:eastAsia="Arial" w:hAnsi="Arial" w:cs="Arial"/>
                <w:sz w:val="18"/>
                <w:lang w:val="pt-PT"/>
              </w:rPr>
              <w:t>Escalonamento</w:t>
            </w:r>
            <w:r w:rsidRPr="00FB5469">
              <w:rPr>
                <w:rFonts w:ascii="Arial" w:eastAsia="Arial" w:hAnsi="Arial" w:cs="Arial"/>
                <w:spacing w:val="-15"/>
                <w:sz w:val="18"/>
                <w:lang w:val="pt-PT"/>
              </w:rPr>
              <w:t xml:space="preserve"> </w:t>
            </w:r>
            <w:r w:rsidRPr="00FB5469">
              <w:rPr>
                <w:rFonts w:ascii="Arial" w:eastAsia="Arial" w:hAnsi="Arial" w:cs="Arial"/>
                <w:sz w:val="18"/>
                <w:lang w:val="pt-PT"/>
              </w:rPr>
              <w:t>rápido</w:t>
            </w:r>
            <w:r w:rsidRPr="00FB5469">
              <w:rPr>
                <w:rFonts w:ascii="Arial" w:eastAsia="Arial" w:hAnsi="Arial" w:cs="Arial"/>
                <w:spacing w:val="-12"/>
                <w:sz w:val="18"/>
                <w:lang w:val="pt-PT"/>
              </w:rPr>
              <w:t xml:space="preserve"> </w:t>
            </w:r>
            <w:r w:rsidRPr="00FB5469">
              <w:rPr>
                <w:rFonts w:ascii="Arial" w:eastAsia="Arial" w:hAnsi="Arial" w:cs="Arial"/>
                <w:sz w:val="18"/>
                <w:lang w:val="pt-PT"/>
              </w:rPr>
              <w:t>na Microsoft para equipes de operações de serviço de nuvem</w:t>
            </w:r>
          </w:p>
          <w:p w14:paraId="6BD47156" w14:textId="77777777" w:rsidR="00FB5469" w:rsidRPr="00FB5469" w:rsidRDefault="00FB5469" w:rsidP="00805360">
            <w:pPr>
              <w:numPr>
                <w:ilvl w:val="0"/>
                <w:numId w:val="7"/>
              </w:numPr>
              <w:tabs>
                <w:tab w:val="left" w:pos="887"/>
              </w:tabs>
              <w:spacing w:line="256" w:lineRule="auto"/>
              <w:ind w:firstLine="0"/>
              <w:rPr>
                <w:rFonts w:ascii="Arial" w:eastAsia="Arial" w:hAnsi="Arial" w:cs="Arial"/>
                <w:sz w:val="18"/>
                <w:lang w:val="pt-PT"/>
              </w:rPr>
            </w:pPr>
            <w:r w:rsidRPr="00FB5469">
              <w:rPr>
                <w:rFonts w:ascii="Arial" w:eastAsia="Arial" w:hAnsi="Arial" w:cs="Arial"/>
                <w:sz w:val="18"/>
                <w:lang w:val="pt-PT"/>
              </w:rPr>
              <w:t>Notificação</w:t>
            </w:r>
            <w:r w:rsidRPr="00FB5469">
              <w:rPr>
                <w:rFonts w:ascii="Arial" w:eastAsia="Arial" w:hAnsi="Arial" w:cs="Arial"/>
                <w:spacing w:val="-15"/>
                <w:sz w:val="18"/>
                <w:lang w:val="pt-PT"/>
              </w:rPr>
              <w:t xml:space="preserve"> </w:t>
            </w:r>
            <w:r w:rsidRPr="00FB5469">
              <w:rPr>
                <w:rFonts w:ascii="Arial" w:eastAsia="Arial" w:hAnsi="Arial" w:cs="Arial"/>
                <w:sz w:val="18"/>
                <w:lang w:val="pt-PT"/>
              </w:rPr>
              <w:t>dos</w:t>
            </w:r>
            <w:r w:rsidRPr="00FB5469">
              <w:rPr>
                <w:rFonts w:ascii="Arial" w:eastAsia="Arial" w:hAnsi="Arial" w:cs="Arial"/>
                <w:spacing w:val="-12"/>
                <w:sz w:val="18"/>
                <w:lang w:val="pt-PT"/>
              </w:rPr>
              <w:t xml:space="preserve"> </w:t>
            </w:r>
            <w:r w:rsidRPr="00FB5469">
              <w:rPr>
                <w:rFonts w:ascii="Arial" w:eastAsia="Arial" w:hAnsi="Arial" w:cs="Arial"/>
                <w:sz w:val="18"/>
                <w:lang w:val="pt-PT"/>
              </w:rPr>
              <w:t>nossos executivos de nível sênior, conforme solicitado</w:t>
            </w:r>
          </w:p>
        </w:tc>
        <w:tc>
          <w:tcPr>
            <w:tcW w:w="2796" w:type="dxa"/>
            <w:tcBorders>
              <w:top w:val="single" w:sz="4" w:space="0" w:color="000000"/>
              <w:bottom w:val="single" w:sz="4" w:space="0" w:color="000000"/>
            </w:tcBorders>
          </w:tcPr>
          <w:p w14:paraId="500CE4E8" w14:textId="77777777" w:rsidR="00FB5469" w:rsidRPr="00FB5469" w:rsidRDefault="00FB5469" w:rsidP="00FB5469">
            <w:pPr>
              <w:spacing w:before="128"/>
              <w:ind w:left="174"/>
              <w:rPr>
                <w:rFonts w:ascii="Arial" w:eastAsia="Arial" w:hAnsi="Arial" w:cs="Arial"/>
                <w:sz w:val="18"/>
                <w:lang w:val="pt-PT"/>
              </w:rPr>
            </w:pPr>
            <w:r w:rsidRPr="00FB5469">
              <w:rPr>
                <w:rFonts w:ascii="Arial" w:eastAsia="Arial" w:hAnsi="Arial" w:cs="Arial"/>
                <w:sz w:val="18"/>
                <w:lang w:val="pt-PT"/>
              </w:rPr>
              <w:t>Notificação aos seus executivos</w:t>
            </w:r>
            <w:r w:rsidRPr="00FB5469">
              <w:rPr>
                <w:rFonts w:ascii="Arial" w:eastAsia="Arial" w:hAnsi="Arial" w:cs="Arial"/>
                <w:spacing w:val="-13"/>
                <w:sz w:val="18"/>
                <w:lang w:val="pt-PT"/>
              </w:rPr>
              <w:t xml:space="preserve"> </w:t>
            </w:r>
            <w:r w:rsidRPr="00FB5469">
              <w:rPr>
                <w:rFonts w:ascii="Arial" w:eastAsia="Arial" w:hAnsi="Arial" w:cs="Arial"/>
                <w:sz w:val="18"/>
                <w:lang w:val="pt-PT"/>
              </w:rPr>
              <w:t>de</w:t>
            </w:r>
            <w:r w:rsidRPr="00FB5469">
              <w:rPr>
                <w:rFonts w:ascii="Arial" w:eastAsia="Arial" w:hAnsi="Arial" w:cs="Arial"/>
                <w:spacing w:val="-12"/>
                <w:sz w:val="18"/>
                <w:lang w:val="pt-PT"/>
              </w:rPr>
              <w:t xml:space="preserve"> </w:t>
            </w:r>
            <w:r w:rsidRPr="00FB5469">
              <w:rPr>
                <w:rFonts w:ascii="Arial" w:eastAsia="Arial" w:hAnsi="Arial" w:cs="Arial"/>
                <w:sz w:val="18"/>
                <w:lang w:val="pt-PT"/>
              </w:rPr>
              <w:t>nível</w:t>
            </w:r>
            <w:r w:rsidRPr="00FB5469">
              <w:rPr>
                <w:rFonts w:ascii="Arial" w:eastAsia="Arial" w:hAnsi="Arial" w:cs="Arial"/>
                <w:spacing w:val="-13"/>
                <w:sz w:val="18"/>
                <w:lang w:val="pt-PT"/>
              </w:rPr>
              <w:t xml:space="preserve"> </w:t>
            </w:r>
            <w:r w:rsidRPr="00FB5469">
              <w:rPr>
                <w:rFonts w:ascii="Arial" w:eastAsia="Arial" w:hAnsi="Arial" w:cs="Arial"/>
                <w:sz w:val="18"/>
                <w:lang w:val="pt-PT"/>
              </w:rPr>
              <w:t>sênior, conforme solicitarmos</w:t>
            </w:r>
          </w:p>
          <w:p w14:paraId="19B66B14" w14:textId="77777777" w:rsidR="00FB5469" w:rsidRPr="00FB5469" w:rsidRDefault="00FB5469" w:rsidP="00FB5469">
            <w:pPr>
              <w:spacing w:before="18"/>
              <w:ind w:left="134"/>
              <w:rPr>
                <w:rFonts w:ascii="Arial" w:eastAsia="Arial" w:hAnsi="Arial" w:cs="Arial"/>
                <w:sz w:val="18"/>
                <w:lang w:val="pt-PT"/>
              </w:rPr>
            </w:pPr>
          </w:p>
          <w:p w14:paraId="0636AD18" w14:textId="77777777" w:rsidR="00FB5469" w:rsidRPr="00FB5469" w:rsidRDefault="00FB5469" w:rsidP="00FB5469">
            <w:pPr>
              <w:spacing w:before="54"/>
              <w:ind w:left="174"/>
              <w:rPr>
                <w:rFonts w:ascii="Arial" w:eastAsia="Arial" w:hAnsi="Arial" w:cs="Arial"/>
                <w:sz w:val="18"/>
                <w:lang w:val="pt-PT"/>
              </w:rPr>
            </w:pPr>
            <w:r w:rsidRPr="00FB5469">
              <w:rPr>
                <w:rFonts w:ascii="Arial" w:eastAsia="Arial" w:hAnsi="Arial" w:cs="Arial"/>
                <w:sz w:val="18"/>
                <w:lang w:val="pt-PT"/>
              </w:rPr>
              <w:t>Alocação de recursos adequados para manter os esforços</w:t>
            </w:r>
            <w:r w:rsidRPr="00FB5469">
              <w:rPr>
                <w:rFonts w:ascii="Arial" w:eastAsia="Arial" w:hAnsi="Arial" w:cs="Arial"/>
                <w:spacing w:val="-13"/>
                <w:sz w:val="18"/>
                <w:lang w:val="pt-PT"/>
              </w:rPr>
              <w:t xml:space="preserve"> </w:t>
            </w:r>
            <w:r w:rsidRPr="00FB5469">
              <w:rPr>
                <w:rFonts w:ascii="Arial" w:eastAsia="Arial" w:hAnsi="Arial" w:cs="Arial"/>
                <w:sz w:val="18"/>
                <w:lang w:val="pt-PT"/>
              </w:rPr>
              <w:t>contínuos</w:t>
            </w:r>
            <w:r w:rsidRPr="00FB5469">
              <w:rPr>
                <w:rFonts w:ascii="Arial" w:eastAsia="Arial" w:hAnsi="Arial" w:cs="Arial"/>
                <w:spacing w:val="-12"/>
                <w:sz w:val="18"/>
                <w:lang w:val="pt-PT"/>
              </w:rPr>
              <w:t xml:space="preserve"> </w:t>
            </w:r>
            <w:r w:rsidRPr="00FB5469">
              <w:rPr>
                <w:rFonts w:ascii="Arial" w:eastAsia="Arial" w:hAnsi="Arial" w:cs="Arial"/>
                <w:sz w:val="18"/>
                <w:lang w:val="pt-PT"/>
              </w:rPr>
              <w:t>24</w:t>
            </w:r>
            <w:r w:rsidRPr="00FB5469">
              <w:rPr>
                <w:rFonts w:ascii="Arial" w:eastAsia="Arial" w:hAnsi="Arial" w:cs="Arial"/>
                <w:spacing w:val="-13"/>
                <w:sz w:val="18"/>
                <w:lang w:val="pt-PT"/>
              </w:rPr>
              <w:t xml:space="preserve"> </w:t>
            </w:r>
            <w:r w:rsidRPr="00FB5469">
              <w:rPr>
                <w:rFonts w:ascii="Arial" w:eastAsia="Arial" w:hAnsi="Arial" w:cs="Arial"/>
                <w:sz w:val="18"/>
                <w:lang w:val="pt-PT"/>
              </w:rPr>
              <w:t>horas por</w:t>
            </w:r>
            <w:r w:rsidRPr="00FB5469">
              <w:rPr>
                <w:rFonts w:ascii="Arial" w:eastAsia="Arial" w:hAnsi="Arial" w:cs="Arial"/>
                <w:spacing w:val="-2"/>
                <w:sz w:val="18"/>
                <w:lang w:val="pt-PT"/>
              </w:rPr>
              <w:t xml:space="preserve"> </w:t>
            </w:r>
            <w:r w:rsidRPr="00FB5469">
              <w:rPr>
                <w:rFonts w:ascii="Arial" w:eastAsia="Arial" w:hAnsi="Arial" w:cs="Arial"/>
                <w:sz w:val="18"/>
                <w:lang w:val="pt-PT"/>
              </w:rPr>
              <w:t>dia,</w:t>
            </w:r>
            <w:r w:rsidRPr="00FB5469">
              <w:rPr>
                <w:rFonts w:ascii="Arial" w:eastAsia="Arial" w:hAnsi="Arial" w:cs="Arial"/>
                <w:spacing w:val="-1"/>
                <w:sz w:val="18"/>
                <w:lang w:val="pt-PT"/>
              </w:rPr>
              <w:t xml:space="preserve"> </w:t>
            </w:r>
            <w:r w:rsidRPr="00FB5469">
              <w:rPr>
                <w:rFonts w:ascii="Arial" w:eastAsia="Arial" w:hAnsi="Arial" w:cs="Arial"/>
                <w:sz w:val="18"/>
                <w:lang w:val="pt-PT"/>
              </w:rPr>
              <w:t>7</w:t>
            </w:r>
            <w:r w:rsidRPr="00FB5469">
              <w:rPr>
                <w:rFonts w:ascii="Arial" w:eastAsia="Arial" w:hAnsi="Arial" w:cs="Arial"/>
                <w:spacing w:val="-3"/>
                <w:sz w:val="18"/>
                <w:lang w:val="pt-PT"/>
              </w:rPr>
              <w:t xml:space="preserve"> </w:t>
            </w:r>
            <w:r w:rsidRPr="00FB5469">
              <w:rPr>
                <w:rFonts w:ascii="Arial" w:eastAsia="Arial" w:hAnsi="Arial" w:cs="Arial"/>
                <w:sz w:val="18"/>
                <w:lang w:val="pt-PT"/>
              </w:rPr>
              <w:t>dias por</w:t>
            </w:r>
            <w:r w:rsidRPr="00FB5469">
              <w:rPr>
                <w:rFonts w:ascii="Arial" w:eastAsia="Arial" w:hAnsi="Arial" w:cs="Arial"/>
                <w:spacing w:val="-1"/>
                <w:sz w:val="18"/>
                <w:lang w:val="pt-PT"/>
              </w:rPr>
              <w:t xml:space="preserve"> </w:t>
            </w:r>
            <w:r w:rsidRPr="00FB5469">
              <w:rPr>
                <w:rFonts w:ascii="Arial" w:eastAsia="Arial" w:hAnsi="Arial" w:cs="Arial"/>
                <w:spacing w:val="-2"/>
                <w:sz w:val="18"/>
                <w:lang w:val="pt-PT"/>
              </w:rPr>
              <w:t>semana1</w:t>
            </w:r>
          </w:p>
          <w:p w14:paraId="7A9B287D" w14:textId="77777777" w:rsidR="00FB5469" w:rsidRPr="00FB5469" w:rsidRDefault="00FB5469" w:rsidP="00FB5469">
            <w:pPr>
              <w:spacing w:before="15"/>
              <w:ind w:left="134"/>
              <w:rPr>
                <w:rFonts w:ascii="Arial" w:eastAsia="Arial" w:hAnsi="Arial" w:cs="Arial"/>
                <w:sz w:val="18"/>
                <w:lang w:val="pt-PT"/>
              </w:rPr>
            </w:pPr>
          </w:p>
          <w:p w14:paraId="2D6D3B26" w14:textId="77777777" w:rsidR="00FB5469" w:rsidRPr="00FB5469" w:rsidRDefault="00FB5469" w:rsidP="00FB5469">
            <w:pPr>
              <w:spacing w:before="54"/>
              <w:ind w:left="174"/>
              <w:rPr>
                <w:rFonts w:ascii="Arial" w:eastAsia="Arial" w:hAnsi="Arial" w:cs="Arial"/>
                <w:sz w:val="18"/>
                <w:lang w:val="pt-PT"/>
              </w:rPr>
            </w:pPr>
            <w:r w:rsidRPr="00FB5469">
              <w:rPr>
                <w:rFonts w:ascii="Arial" w:eastAsia="Arial" w:hAnsi="Arial" w:cs="Arial"/>
                <w:sz w:val="18"/>
                <w:lang w:val="pt-PT"/>
              </w:rPr>
              <w:t>Acesso</w:t>
            </w:r>
            <w:r w:rsidRPr="00FB5469">
              <w:rPr>
                <w:rFonts w:ascii="Arial" w:eastAsia="Arial" w:hAnsi="Arial" w:cs="Arial"/>
                <w:spacing w:val="-3"/>
                <w:sz w:val="18"/>
                <w:lang w:val="pt-PT"/>
              </w:rPr>
              <w:t xml:space="preserve"> </w:t>
            </w:r>
            <w:r w:rsidRPr="00FB5469">
              <w:rPr>
                <w:rFonts w:ascii="Arial" w:eastAsia="Arial" w:hAnsi="Arial" w:cs="Arial"/>
                <w:sz w:val="18"/>
                <w:lang w:val="pt-PT"/>
              </w:rPr>
              <w:t>e</w:t>
            </w:r>
            <w:r w:rsidRPr="00FB5469">
              <w:rPr>
                <w:rFonts w:ascii="Arial" w:eastAsia="Arial" w:hAnsi="Arial" w:cs="Arial"/>
                <w:spacing w:val="-3"/>
                <w:sz w:val="18"/>
                <w:lang w:val="pt-PT"/>
              </w:rPr>
              <w:t xml:space="preserve"> </w:t>
            </w:r>
            <w:r w:rsidRPr="00FB5469">
              <w:rPr>
                <w:rFonts w:ascii="Arial" w:eastAsia="Arial" w:hAnsi="Arial" w:cs="Arial"/>
                <w:sz w:val="18"/>
                <w:lang w:val="pt-PT"/>
              </w:rPr>
              <w:t>resposta</w:t>
            </w:r>
            <w:r w:rsidRPr="00FB5469">
              <w:rPr>
                <w:rFonts w:ascii="Arial" w:eastAsia="Arial" w:hAnsi="Arial" w:cs="Arial"/>
                <w:spacing w:val="-2"/>
                <w:sz w:val="18"/>
                <w:lang w:val="pt-PT"/>
              </w:rPr>
              <w:t xml:space="preserve"> rápidos</w:t>
            </w:r>
          </w:p>
        </w:tc>
      </w:tr>
      <w:tr w:rsidR="00FB5469" w:rsidRPr="00FB5469" w14:paraId="04A72403" w14:textId="77777777">
        <w:trPr>
          <w:trHeight w:val="3573"/>
        </w:trPr>
        <w:tc>
          <w:tcPr>
            <w:tcW w:w="3584" w:type="dxa"/>
            <w:tcBorders>
              <w:top w:val="single" w:sz="4" w:space="0" w:color="000000"/>
              <w:bottom w:val="single" w:sz="4" w:space="0" w:color="000000"/>
            </w:tcBorders>
          </w:tcPr>
          <w:p w14:paraId="019D8E3E" w14:textId="77777777" w:rsidR="00FB5469" w:rsidRPr="00FB5469" w:rsidRDefault="00FB5469" w:rsidP="00FB5469">
            <w:pPr>
              <w:spacing w:before="126"/>
              <w:ind w:left="151"/>
              <w:rPr>
                <w:rFonts w:ascii="Arial" w:eastAsia="Arial" w:hAnsi="Arial" w:cs="Arial"/>
                <w:b/>
                <w:sz w:val="18"/>
                <w:lang w:val="pt-PT"/>
              </w:rPr>
            </w:pPr>
            <w:r w:rsidRPr="00FB5469">
              <w:rPr>
                <w:rFonts w:ascii="Arial" w:eastAsia="Arial" w:hAnsi="Arial" w:cs="Arial"/>
                <w:b/>
                <w:color w:val="252525"/>
                <w:sz w:val="18"/>
                <w:lang w:val="pt-PT"/>
              </w:rPr>
              <w:t>Gravidade</w:t>
            </w:r>
            <w:r w:rsidRPr="00FB5469">
              <w:rPr>
                <w:rFonts w:ascii="Arial" w:eastAsia="Arial" w:hAnsi="Arial" w:cs="Arial"/>
                <w:b/>
                <w:color w:val="252525"/>
                <w:spacing w:val="-4"/>
                <w:sz w:val="18"/>
                <w:lang w:val="pt-PT"/>
              </w:rPr>
              <w:t xml:space="preserve"> </w:t>
            </w:r>
            <w:r w:rsidRPr="00FB5469">
              <w:rPr>
                <w:rFonts w:ascii="Arial" w:eastAsia="Arial" w:hAnsi="Arial" w:cs="Arial"/>
                <w:b/>
                <w:color w:val="252525"/>
                <w:spacing w:val="-10"/>
                <w:sz w:val="18"/>
                <w:lang w:val="pt-PT"/>
              </w:rPr>
              <w:t>A</w:t>
            </w:r>
          </w:p>
          <w:p w14:paraId="1466A28A" w14:textId="77777777" w:rsidR="00FB5469" w:rsidRPr="00FB5469" w:rsidRDefault="00FB5469" w:rsidP="00FB5469">
            <w:pPr>
              <w:spacing w:before="54"/>
              <w:ind w:left="134"/>
              <w:rPr>
                <w:rFonts w:ascii="Arial" w:eastAsia="Arial" w:hAnsi="Arial" w:cs="Arial"/>
                <w:sz w:val="18"/>
                <w:lang w:val="pt-PT"/>
              </w:rPr>
            </w:pPr>
          </w:p>
          <w:p w14:paraId="40763C96" w14:textId="77777777" w:rsidR="00FB5469" w:rsidRPr="00FB5469" w:rsidRDefault="00FB5469" w:rsidP="00FB5469">
            <w:pPr>
              <w:spacing w:before="60"/>
              <w:ind w:left="134"/>
              <w:rPr>
                <w:rFonts w:ascii="Arial" w:eastAsia="Arial" w:hAnsi="Arial" w:cs="Arial"/>
                <w:sz w:val="18"/>
                <w:lang w:val="pt-PT"/>
              </w:rPr>
            </w:pPr>
          </w:p>
          <w:p w14:paraId="12FF0B2B" w14:textId="77777777" w:rsidR="00FB5469" w:rsidRPr="00FB5469" w:rsidRDefault="00FB5469" w:rsidP="00FB5469">
            <w:pPr>
              <w:spacing w:before="1"/>
              <w:ind w:left="151"/>
              <w:rPr>
                <w:rFonts w:ascii="Arial" w:eastAsia="Arial" w:hAnsi="Arial" w:cs="Arial"/>
                <w:sz w:val="18"/>
                <w:lang w:val="pt-PT"/>
              </w:rPr>
            </w:pPr>
            <w:r w:rsidRPr="00FB5469">
              <w:rPr>
                <w:rFonts w:ascii="Arial" w:eastAsia="Arial" w:hAnsi="Arial" w:cs="Arial"/>
                <w:sz w:val="18"/>
                <w:lang w:val="pt-PT"/>
              </w:rPr>
              <w:t>Sistema</w:t>
            </w:r>
            <w:r w:rsidRPr="00FB5469">
              <w:rPr>
                <w:rFonts w:ascii="Arial" w:eastAsia="Arial" w:hAnsi="Arial" w:cs="Arial"/>
                <w:spacing w:val="-12"/>
                <w:sz w:val="18"/>
                <w:lang w:val="pt-PT"/>
              </w:rPr>
              <w:t xml:space="preserve"> </w:t>
            </w:r>
            <w:r w:rsidRPr="00FB5469">
              <w:rPr>
                <w:rFonts w:ascii="Arial" w:eastAsia="Arial" w:hAnsi="Arial" w:cs="Arial"/>
                <w:sz w:val="18"/>
                <w:lang w:val="pt-PT"/>
              </w:rPr>
              <w:t>de</w:t>
            </w:r>
            <w:r w:rsidRPr="00FB5469">
              <w:rPr>
                <w:rFonts w:ascii="Arial" w:eastAsia="Arial" w:hAnsi="Arial" w:cs="Arial"/>
                <w:spacing w:val="-10"/>
                <w:sz w:val="18"/>
                <w:lang w:val="pt-PT"/>
              </w:rPr>
              <w:t xml:space="preserve"> </w:t>
            </w:r>
            <w:r w:rsidRPr="00FB5469">
              <w:rPr>
                <w:rFonts w:ascii="Arial" w:eastAsia="Arial" w:hAnsi="Arial" w:cs="Arial"/>
                <w:sz w:val="18"/>
                <w:lang w:val="pt-PT"/>
              </w:rPr>
              <w:t>negócios</w:t>
            </w:r>
            <w:r w:rsidRPr="00FB5469">
              <w:rPr>
                <w:rFonts w:ascii="Arial" w:eastAsia="Arial" w:hAnsi="Arial" w:cs="Arial"/>
                <w:spacing w:val="-9"/>
                <w:sz w:val="18"/>
                <w:lang w:val="pt-PT"/>
              </w:rPr>
              <w:t xml:space="preserve"> </w:t>
            </w:r>
            <w:r w:rsidRPr="00FB5469">
              <w:rPr>
                <w:rFonts w:ascii="Arial" w:eastAsia="Arial" w:hAnsi="Arial" w:cs="Arial"/>
                <w:sz w:val="18"/>
                <w:lang w:val="pt-PT"/>
              </w:rPr>
              <w:t>crítico</w:t>
            </w:r>
            <w:r w:rsidRPr="00FB5469">
              <w:rPr>
                <w:rFonts w:ascii="Arial" w:eastAsia="Arial" w:hAnsi="Arial" w:cs="Arial"/>
                <w:spacing w:val="-10"/>
                <w:sz w:val="18"/>
                <w:lang w:val="pt-PT"/>
              </w:rPr>
              <w:t xml:space="preserve"> </w:t>
            </w:r>
            <w:r w:rsidRPr="00FB5469">
              <w:rPr>
                <w:rFonts w:ascii="Arial" w:eastAsia="Arial" w:hAnsi="Arial" w:cs="Arial"/>
                <w:sz w:val="18"/>
                <w:lang w:val="pt-PT"/>
              </w:rPr>
              <w:t xml:space="preserve">em </w:t>
            </w:r>
            <w:r w:rsidRPr="00FB5469">
              <w:rPr>
                <w:rFonts w:ascii="Arial" w:eastAsia="Arial" w:hAnsi="Arial" w:cs="Arial"/>
                <w:spacing w:val="-2"/>
                <w:sz w:val="18"/>
                <w:lang w:val="pt-PT"/>
              </w:rPr>
              <w:t>degradação:</w:t>
            </w:r>
          </w:p>
          <w:p w14:paraId="5D5C231F" w14:textId="77777777" w:rsidR="00FB5469" w:rsidRPr="00FB5469" w:rsidRDefault="00FB5469" w:rsidP="00FB5469">
            <w:pPr>
              <w:spacing w:before="133"/>
              <w:ind w:left="151"/>
              <w:rPr>
                <w:rFonts w:ascii="Arial" w:eastAsia="Arial" w:hAnsi="Arial" w:cs="Arial"/>
                <w:sz w:val="18"/>
                <w:lang w:val="pt-PT"/>
              </w:rPr>
            </w:pPr>
            <w:r w:rsidRPr="00FB5469">
              <w:rPr>
                <w:rFonts w:ascii="Arial" w:eastAsia="Arial" w:hAnsi="Arial" w:cs="Arial"/>
                <w:sz w:val="18"/>
                <w:lang w:val="pt-PT"/>
              </w:rPr>
              <w:t>Perda</w:t>
            </w:r>
            <w:r w:rsidRPr="00FB5469">
              <w:rPr>
                <w:rFonts w:ascii="Arial" w:eastAsia="Arial" w:hAnsi="Arial" w:cs="Arial"/>
                <w:spacing w:val="-10"/>
                <w:sz w:val="18"/>
                <w:lang w:val="pt-PT"/>
              </w:rPr>
              <w:t xml:space="preserve"> </w:t>
            </w:r>
            <w:r w:rsidRPr="00FB5469">
              <w:rPr>
                <w:rFonts w:ascii="Arial" w:eastAsia="Arial" w:hAnsi="Arial" w:cs="Arial"/>
                <w:sz w:val="18"/>
                <w:lang w:val="pt-PT"/>
              </w:rPr>
              <w:t>ou</w:t>
            </w:r>
            <w:r w:rsidRPr="00FB5469">
              <w:rPr>
                <w:rFonts w:ascii="Arial" w:eastAsia="Arial" w:hAnsi="Arial" w:cs="Arial"/>
                <w:spacing w:val="-10"/>
                <w:sz w:val="18"/>
                <w:lang w:val="pt-PT"/>
              </w:rPr>
              <w:t xml:space="preserve"> </w:t>
            </w:r>
            <w:r w:rsidRPr="00FB5469">
              <w:rPr>
                <w:rFonts w:ascii="Arial" w:eastAsia="Arial" w:hAnsi="Arial" w:cs="Arial"/>
                <w:sz w:val="18"/>
                <w:lang w:val="pt-PT"/>
              </w:rPr>
              <w:t>degradação</w:t>
            </w:r>
            <w:r w:rsidRPr="00FB5469">
              <w:rPr>
                <w:rFonts w:ascii="Arial" w:eastAsia="Arial" w:hAnsi="Arial" w:cs="Arial"/>
                <w:spacing w:val="-10"/>
                <w:sz w:val="18"/>
                <w:lang w:val="pt-PT"/>
              </w:rPr>
              <w:t xml:space="preserve"> </w:t>
            </w:r>
            <w:r w:rsidRPr="00FB5469">
              <w:rPr>
                <w:rFonts w:ascii="Arial" w:eastAsia="Arial" w:hAnsi="Arial" w:cs="Arial"/>
                <w:sz w:val="18"/>
                <w:lang w:val="pt-PT"/>
              </w:rPr>
              <w:t>significativa</w:t>
            </w:r>
            <w:r w:rsidRPr="00FB5469">
              <w:rPr>
                <w:rFonts w:ascii="Arial" w:eastAsia="Arial" w:hAnsi="Arial" w:cs="Arial"/>
                <w:spacing w:val="-12"/>
                <w:sz w:val="18"/>
                <w:lang w:val="pt-PT"/>
              </w:rPr>
              <w:t xml:space="preserve"> </w:t>
            </w:r>
            <w:r w:rsidRPr="00FB5469">
              <w:rPr>
                <w:rFonts w:ascii="Arial" w:eastAsia="Arial" w:hAnsi="Arial" w:cs="Arial"/>
                <w:sz w:val="18"/>
                <w:lang w:val="pt-PT"/>
              </w:rPr>
              <w:t xml:space="preserve">dos </w:t>
            </w:r>
            <w:r w:rsidRPr="00FB5469">
              <w:rPr>
                <w:rFonts w:ascii="Arial" w:eastAsia="Arial" w:hAnsi="Arial" w:cs="Arial"/>
                <w:spacing w:val="-2"/>
                <w:sz w:val="18"/>
                <w:lang w:val="pt-PT"/>
              </w:rPr>
              <w:t>serviços</w:t>
            </w:r>
          </w:p>
        </w:tc>
        <w:tc>
          <w:tcPr>
            <w:tcW w:w="2989" w:type="dxa"/>
            <w:tcBorders>
              <w:top w:val="single" w:sz="4" w:space="0" w:color="000000"/>
              <w:bottom w:val="single" w:sz="4" w:space="0" w:color="000000"/>
            </w:tcBorders>
          </w:tcPr>
          <w:p w14:paraId="32BC4670" w14:textId="77777777" w:rsidR="00FB5469" w:rsidRPr="00FB5469" w:rsidRDefault="00FB5469" w:rsidP="00805360">
            <w:pPr>
              <w:numPr>
                <w:ilvl w:val="0"/>
                <w:numId w:val="6"/>
              </w:numPr>
              <w:tabs>
                <w:tab w:val="left" w:pos="886"/>
              </w:tabs>
              <w:spacing w:before="126" w:line="256" w:lineRule="auto"/>
              <w:ind w:firstLine="0"/>
              <w:jc w:val="both"/>
              <w:rPr>
                <w:rFonts w:ascii="Arial" w:eastAsia="Arial" w:hAnsi="Arial" w:cs="Arial"/>
                <w:sz w:val="18"/>
                <w:lang w:val="pt-PT"/>
              </w:rPr>
            </w:pPr>
            <w:r w:rsidRPr="00FB5469">
              <w:rPr>
                <w:rFonts w:ascii="Arial" w:eastAsia="Arial" w:hAnsi="Arial" w:cs="Arial"/>
                <w:sz w:val="18"/>
                <w:lang w:val="pt-PT"/>
              </w:rPr>
              <w:t>Resposta</w:t>
            </w:r>
            <w:r w:rsidRPr="00FB5469">
              <w:rPr>
                <w:rFonts w:ascii="Arial" w:eastAsia="Arial" w:hAnsi="Arial" w:cs="Arial"/>
                <w:spacing w:val="-15"/>
                <w:sz w:val="18"/>
                <w:lang w:val="pt-PT"/>
              </w:rPr>
              <w:t xml:space="preserve"> </w:t>
            </w:r>
            <w:r w:rsidRPr="00FB5469">
              <w:rPr>
                <w:rFonts w:ascii="Arial" w:eastAsia="Arial" w:hAnsi="Arial" w:cs="Arial"/>
                <w:sz w:val="18"/>
                <w:lang w:val="pt-PT"/>
              </w:rPr>
              <w:t>à</w:t>
            </w:r>
            <w:r w:rsidRPr="00FB5469">
              <w:rPr>
                <w:rFonts w:ascii="Arial" w:eastAsia="Arial" w:hAnsi="Arial" w:cs="Arial"/>
                <w:spacing w:val="-12"/>
                <w:sz w:val="18"/>
                <w:lang w:val="pt-PT"/>
              </w:rPr>
              <w:t xml:space="preserve"> </w:t>
            </w:r>
            <w:r w:rsidRPr="00FB5469">
              <w:rPr>
                <w:rFonts w:ascii="Arial" w:eastAsia="Arial" w:hAnsi="Arial" w:cs="Arial"/>
                <w:sz w:val="18"/>
                <w:lang w:val="pt-PT"/>
              </w:rPr>
              <w:t>primeira chamada</w:t>
            </w:r>
            <w:r w:rsidRPr="00FB5469">
              <w:rPr>
                <w:rFonts w:ascii="Arial" w:eastAsia="Arial" w:hAnsi="Arial" w:cs="Arial"/>
                <w:spacing w:val="-10"/>
                <w:sz w:val="18"/>
                <w:lang w:val="pt-PT"/>
              </w:rPr>
              <w:t xml:space="preserve"> </w:t>
            </w:r>
            <w:r w:rsidRPr="00FB5469">
              <w:rPr>
                <w:rFonts w:ascii="Arial" w:eastAsia="Arial" w:hAnsi="Arial" w:cs="Arial"/>
                <w:sz w:val="18"/>
                <w:lang w:val="pt-PT"/>
              </w:rPr>
              <w:t>em</w:t>
            </w:r>
            <w:r w:rsidRPr="00FB5469">
              <w:rPr>
                <w:rFonts w:ascii="Arial" w:eastAsia="Arial" w:hAnsi="Arial" w:cs="Arial"/>
                <w:spacing w:val="-10"/>
                <w:sz w:val="18"/>
                <w:lang w:val="pt-PT"/>
              </w:rPr>
              <w:t xml:space="preserve"> </w:t>
            </w:r>
            <w:r w:rsidRPr="00FB5469">
              <w:rPr>
                <w:rFonts w:ascii="Arial" w:eastAsia="Arial" w:hAnsi="Arial" w:cs="Arial"/>
                <w:sz w:val="18"/>
                <w:lang w:val="pt-PT"/>
              </w:rPr>
              <w:t>15</w:t>
            </w:r>
            <w:r w:rsidRPr="00FB5469">
              <w:rPr>
                <w:rFonts w:ascii="Arial" w:eastAsia="Arial" w:hAnsi="Arial" w:cs="Arial"/>
                <w:spacing w:val="-10"/>
                <w:sz w:val="18"/>
                <w:lang w:val="pt-PT"/>
              </w:rPr>
              <w:t xml:space="preserve"> </w:t>
            </w:r>
            <w:r w:rsidRPr="00FB5469">
              <w:rPr>
                <w:rFonts w:ascii="Arial" w:eastAsia="Arial" w:hAnsi="Arial" w:cs="Arial"/>
                <w:sz w:val="18"/>
                <w:lang w:val="pt-PT"/>
              </w:rPr>
              <w:t>minutos</w:t>
            </w:r>
            <w:r w:rsidRPr="00FB5469">
              <w:rPr>
                <w:rFonts w:ascii="Arial" w:eastAsia="Arial" w:hAnsi="Arial" w:cs="Arial"/>
                <w:spacing w:val="-7"/>
                <w:sz w:val="18"/>
                <w:lang w:val="pt-PT"/>
              </w:rPr>
              <w:t xml:space="preserve"> </w:t>
            </w:r>
            <w:r w:rsidRPr="00FB5469">
              <w:rPr>
                <w:rFonts w:ascii="Arial" w:eastAsia="Arial" w:hAnsi="Arial" w:cs="Arial"/>
                <w:sz w:val="18"/>
                <w:lang w:val="pt-PT"/>
              </w:rPr>
              <w:t xml:space="preserve">ou </w:t>
            </w:r>
            <w:r w:rsidRPr="00FB5469">
              <w:rPr>
                <w:rFonts w:ascii="Arial" w:eastAsia="Arial" w:hAnsi="Arial" w:cs="Arial"/>
                <w:spacing w:val="-2"/>
                <w:sz w:val="18"/>
                <w:lang w:val="pt-PT"/>
              </w:rPr>
              <w:t>menos</w:t>
            </w:r>
          </w:p>
          <w:p w14:paraId="7BE6F8EC" w14:textId="77777777" w:rsidR="00FB5469" w:rsidRPr="00FB5469" w:rsidRDefault="00FB5469" w:rsidP="00805360">
            <w:pPr>
              <w:numPr>
                <w:ilvl w:val="0"/>
                <w:numId w:val="6"/>
              </w:numPr>
              <w:tabs>
                <w:tab w:val="left" w:pos="887"/>
              </w:tabs>
              <w:spacing w:line="254" w:lineRule="auto"/>
              <w:ind w:firstLine="0"/>
              <w:rPr>
                <w:rFonts w:ascii="Arial" w:eastAsia="Arial" w:hAnsi="Arial" w:cs="Arial"/>
                <w:position w:val="6"/>
                <w:sz w:val="12"/>
                <w:lang w:val="pt-PT"/>
              </w:rPr>
            </w:pPr>
            <w:r w:rsidRPr="00FB5469">
              <w:rPr>
                <w:rFonts w:ascii="Arial" w:eastAsia="Arial" w:hAnsi="Arial" w:cs="Arial"/>
                <w:sz w:val="18"/>
                <w:lang w:val="pt-PT"/>
              </w:rPr>
              <w:t>Esforço</w:t>
            </w:r>
            <w:r w:rsidRPr="00FB5469">
              <w:rPr>
                <w:rFonts w:ascii="Arial" w:eastAsia="Arial" w:hAnsi="Arial" w:cs="Arial"/>
                <w:spacing w:val="-13"/>
                <w:sz w:val="18"/>
                <w:lang w:val="pt-PT"/>
              </w:rPr>
              <w:t xml:space="preserve"> </w:t>
            </w:r>
            <w:r w:rsidRPr="00FB5469">
              <w:rPr>
                <w:rFonts w:ascii="Arial" w:eastAsia="Arial" w:hAnsi="Arial" w:cs="Arial"/>
                <w:sz w:val="18"/>
                <w:lang w:val="pt-PT"/>
              </w:rPr>
              <w:t>contínuo</w:t>
            </w:r>
            <w:r w:rsidRPr="00FB5469">
              <w:rPr>
                <w:rFonts w:ascii="Arial" w:eastAsia="Arial" w:hAnsi="Arial" w:cs="Arial"/>
                <w:spacing w:val="-12"/>
                <w:sz w:val="18"/>
                <w:lang w:val="pt-PT"/>
              </w:rPr>
              <w:t xml:space="preserve"> </w:t>
            </w:r>
            <w:r w:rsidRPr="00FB5469">
              <w:rPr>
                <w:rFonts w:ascii="Arial" w:eastAsia="Arial" w:hAnsi="Arial" w:cs="Arial"/>
                <w:sz w:val="18"/>
                <w:lang w:val="pt-PT"/>
              </w:rPr>
              <w:t>de</w:t>
            </w:r>
            <w:r w:rsidRPr="00FB5469">
              <w:rPr>
                <w:rFonts w:ascii="Arial" w:eastAsia="Arial" w:hAnsi="Arial" w:cs="Arial"/>
                <w:spacing w:val="-13"/>
                <w:sz w:val="18"/>
                <w:lang w:val="pt-PT"/>
              </w:rPr>
              <w:t xml:space="preserve"> </w:t>
            </w:r>
            <w:r w:rsidRPr="00FB5469">
              <w:rPr>
                <w:rFonts w:ascii="Arial" w:eastAsia="Arial" w:hAnsi="Arial" w:cs="Arial"/>
                <w:sz w:val="18"/>
                <w:lang w:val="pt-PT"/>
              </w:rPr>
              <w:t xml:space="preserve">24 horas por dia, 7 dias por </w:t>
            </w:r>
            <w:r w:rsidRPr="00FB5469">
              <w:rPr>
                <w:rFonts w:ascii="Arial" w:eastAsia="Arial" w:hAnsi="Arial" w:cs="Arial"/>
                <w:spacing w:val="-2"/>
                <w:sz w:val="18"/>
                <w:lang w:val="pt-PT"/>
              </w:rPr>
              <w:t>semana</w:t>
            </w:r>
            <w:r w:rsidRPr="00FB5469">
              <w:rPr>
                <w:rFonts w:ascii="Arial" w:eastAsia="Arial" w:hAnsi="Arial" w:cs="Arial"/>
                <w:spacing w:val="-2"/>
                <w:position w:val="6"/>
                <w:sz w:val="12"/>
                <w:lang w:val="pt-PT"/>
              </w:rPr>
              <w:t>1</w:t>
            </w:r>
          </w:p>
          <w:p w14:paraId="66E86573" w14:textId="77777777" w:rsidR="00FB5469" w:rsidRPr="00FB5469" w:rsidRDefault="00FB5469" w:rsidP="00805360">
            <w:pPr>
              <w:numPr>
                <w:ilvl w:val="0"/>
                <w:numId w:val="6"/>
              </w:numPr>
              <w:tabs>
                <w:tab w:val="left" w:pos="887"/>
              </w:tabs>
              <w:spacing w:before="3" w:line="249" w:lineRule="auto"/>
              <w:ind w:firstLine="0"/>
              <w:rPr>
                <w:rFonts w:ascii="Arial" w:eastAsia="Arial" w:hAnsi="Arial" w:cs="Arial"/>
                <w:position w:val="6"/>
                <w:sz w:val="12"/>
                <w:lang w:val="pt-PT"/>
              </w:rPr>
            </w:pPr>
            <w:r w:rsidRPr="00FB5469">
              <w:rPr>
                <w:rFonts w:ascii="Arial" w:eastAsia="Arial" w:hAnsi="Arial" w:cs="Arial"/>
                <w:sz w:val="18"/>
                <w:lang w:val="pt-PT"/>
              </w:rPr>
              <w:t>Acesso</w:t>
            </w:r>
            <w:r w:rsidRPr="00FB5469">
              <w:rPr>
                <w:rFonts w:ascii="Arial" w:eastAsia="Arial" w:hAnsi="Arial" w:cs="Arial"/>
                <w:spacing w:val="-15"/>
                <w:sz w:val="18"/>
                <w:lang w:val="pt-PT"/>
              </w:rPr>
              <w:t xml:space="preserve"> </w:t>
            </w:r>
            <w:r w:rsidRPr="00FB5469">
              <w:rPr>
                <w:rFonts w:ascii="Arial" w:eastAsia="Arial" w:hAnsi="Arial" w:cs="Arial"/>
                <w:sz w:val="18"/>
                <w:lang w:val="pt-PT"/>
              </w:rPr>
              <w:t>aos</w:t>
            </w:r>
            <w:r w:rsidRPr="00FB5469">
              <w:rPr>
                <w:rFonts w:ascii="Arial" w:eastAsia="Arial" w:hAnsi="Arial" w:cs="Arial"/>
                <w:spacing w:val="-12"/>
                <w:sz w:val="18"/>
                <w:lang w:val="pt-PT"/>
              </w:rPr>
              <w:t xml:space="preserve"> </w:t>
            </w:r>
            <w:r w:rsidRPr="00FB5469">
              <w:rPr>
                <w:rFonts w:ascii="Arial" w:eastAsia="Arial" w:hAnsi="Arial" w:cs="Arial"/>
                <w:sz w:val="18"/>
                <w:lang w:val="pt-PT"/>
              </w:rPr>
              <w:t>especialistas experientes da Microsoft</w:t>
            </w:r>
            <w:r w:rsidRPr="00FB5469">
              <w:rPr>
                <w:rFonts w:ascii="Arial" w:eastAsia="Arial" w:hAnsi="Arial" w:cs="Arial"/>
                <w:position w:val="6"/>
                <w:sz w:val="12"/>
                <w:lang w:val="pt-PT"/>
              </w:rPr>
              <w:t>2</w:t>
            </w:r>
          </w:p>
          <w:p w14:paraId="7C88E662" w14:textId="77777777" w:rsidR="00FB5469" w:rsidRPr="00FB5469" w:rsidRDefault="00FB5469" w:rsidP="00805360">
            <w:pPr>
              <w:numPr>
                <w:ilvl w:val="0"/>
                <w:numId w:val="6"/>
              </w:numPr>
              <w:tabs>
                <w:tab w:val="left" w:pos="887"/>
              </w:tabs>
              <w:spacing w:before="7" w:line="256" w:lineRule="auto"/>
              <w:ind w:firstLine="0"/>
              <w:rPr>
                <w:rFonts w:ascii="Arial" w:eastAsia="Arial" w:hAnsi="Arial" w:cs="Arial"/>
                <w:sz w:val="18"/>
                <w:lang w:val="pt-PT"/>
              </w:rPr>
            </w:pPr>
            <w:r w:rsidRPr="00FB5469">
              <w:rPr>
                <w:rFonts w:ascii="Arial" w:eastAsia="Arial" w:hAnsi="Arial" w:cs="Arial"/>
                <w:sz w:val="18"/>
                <w:lang w:val="pt-PT"/>
              </w:rPr>
              <w:t>Escalonamento</w:t>
            </w:r>
            <w:r w:rsidRPr="00FB5469">
              <w:rPr>
                <w:rFonts w:ascii="Arial" w:eastAsia="Arial" w:hAnsi="Arial" w:cs="Arial"/>
                <w:spacing w:val="-15"/>
                <w:sz w:val="18"/>
                <w:lang w:val="pt-PT"/>
              </w:rPr>
              <w:t xml:space="preserve"> </w:t>
            </w:r>
            <w:r w:rsidRPr="00FB5469">
              <w:rPr>
                <w:rFonts w:ascii="Arial" w:eastAsia="Arial" w:hAnsi="Arial" w:cs="Arial"/>
                <w:sz w:val="18"/>
                <w:lang w:val="pt-PT"/>
              </w:rPr>
              <w:t>rápido</w:t>
            </w:r>
            <w:r w:rsidRPr="00FB5469">
              <w:rPr>
                <w:rFonts w:ascii="Arial" w:eastAsia="Arial" w:hAnsi="Arial" w:cs="Arial"/>
                <w:spacing w:val="-12"/>
                <w:sz w:val="18"/>
                <w:lang w:val="pt-PT"/>
              </w:rPr>
              <w:t xml:space="preserve"> </w:t>
            </w:r>
            <w:r w:rsidRPr="00FB5469">
              <w:rPr>
                <w:rFonts w:ascii="Arial" w:eastAsia="Arial" w:hAnsi="Arial" w:cs="Arial"/>
                <w:sz w:val="18"/>
                <w:lang w:val="pt-PT"/>
              </w:rPr>
              <w:t>na Microsoft para equipes de operações de serviço de nuvem</w:t>
            </w:r>
          </w:p>
          <w:p w14:paraId="2AFB363D" w14:textId="77777777" w:rsidR="00FB5469" w:rsidRPr="00FB5469" w:rsidRDefault="00FB5469" w:rsidP="00805360">
            <w:pPr>
              <w:numPr>
                <w:ilvl w:val="0"/>
                <w:numId w:val="6"/>
              </w:numPr>
              <w:tabs>
                <w:tab w:val="left" w:pos="887"/>
              </w:tabs>
              <w:spacing w:line="256" w:lineRule="auto"/>
              <w:ind w:firstLine="0"/>
              <w:rPr>
                <w:rFonts w:ascii="Arial" w:eastAsia="Arial" w:hAnsi="Arial" w:cs="Arial"/>
                <w:sz w:val="18"/>
                <w:lang w:val="pt-PT"/>
              </w:rPr>
            </w:pPr>
            <w:r w:rsidRPr="00FB5469">
              <w:rPr>
                <w:rFonts w:ascii="Arial" w:eastAsia="Arial" w:hAnsi="Arial" w:cs="Arial"/>
                <w:color w:val="252525"/>
                <w:sz w:val="18"/>
                <w:lang w:val="pt-PT"/>
              </w:rPr>
              <w:t>Notificação</w:t>
            </w:r>
            <w:r w:rsidRPr="00FB5469">
              <w:rPr>
                <w:rFonts w:ascii="Arial" w:eastAsia="Arial" w:hAnsi="Arial" w:cs="Arial"/>
                <w:color w:val="252525"/>
                <w:spacing w:val="-15"/>
                <w:sz w:val="18"/>
                <w:lang w:val="pt-PT"/>
              </w:rPr>
              <w:t xml:space="preserve"> </w:t>
            </w:r>
            <w:r w:rsidRPr="00FB5469">
              <w:rPr>
                <w:rFonts w:ascii="Arial" w:eastAsia="Arial" w:hAnsi="Arial" w:cs="Arial"/>
                <w:color w:val="252525"/>
                <w:sz w:val="18"/>
                <w:lang w:val="pt-PT"/>
              </w:rPr>
              <w:t>dos</w:t>
            </w:r>
            <w:r w:rsidRPr="00FB5469">
              <w:rPr>
                <w:rFonts w:ascii="Arial" w:eastAsia="Arial" w:hAnsi="Arial" w:cs="Arial"/>
                <w:color w:val="252525"/>
                <w:spacing w:val="-12"/>
                <w:sz w:val="18"/>
                <w:lang w:val="pt-PT"/>
              </w:rPr>
              <w:t xml:space="preserve"> </w:t>
            </w:r>
            <w:r w:rsidRPr="00FB5469">
              <w:rPr>
                <w:rFonts w:ascii="Arial" w:eastAsia="Arial" w:hAnsi="Arial" w:cs="Arial"/>
                <w:color w:val="252525"/>
                <w:sz w:val="18"/>
                <w:lang w:val="pt-PT"/>
              </w:rPr>
              <w:t>nossos executivos de nível sênior, conforme solicitado</w:t>
            </w:r>
          </w:p>
        </w:tc>
        <w:tc>
          <w:tcPr>
            <w:tcW w:w="2796" w:type="dxa"/>
            <w:tcBorders>
              <w:top w:val="single" w:sz="4" w:space="0" w:color="000000"/>
              <w:bottom w:val="single" w:sz="4" w:space="0" w:color="000000"/>
            </w:tcBorders>
          </w:tcPr>
          <w:p w14:paraId="025C86B9" w14:textId="77777777" w:rsidR="00FB5469" w:rsidRPr="00FB5469" w:rsidRDefault="00FB5469" w:rsidP="00FB5469">
            <w:pPr>
              <w:spacing w:before="126"/>
              <w:ind w:left="174"/>
              <w:rPr>
                <w:rFonts w:ascii="Arial" w:eastAsia="Arial" w:hAnsi="Arial" w:cs="Arial"/>
                <w:sz w:val="18"/>
                <w:lang w:val="pt-PT"/>
              </w:rPr>
            </w:pPr>
            <w:r w:rsidRPr="00FB5469">
              <w:rPr>
                <w:rFonts w:ascii="Arial" w:eastAsia="Arial" w:hAnsi="Arial" w:cs="Arial"/>
                <w:sz w:val="18"/>
                <w:lang w:val="pt-PT"/>
              </w:rPr>
              <w:t>Notificação aos seus executivos</w:t>
            </w:r>
            <w:r w:rsidRPr="00FB5469">
              <w:rPr>
                <w:rFonts w:ascii="Arial" w:eastAsia="Arial" w:hAnsi="Arial" w:cs="Arial"/>
                <w:spacing w:val="-13"/>
                <w:sz w:val="18"/>
                <w:lang w:val="pt-PT"/>
              </w:rPr>
              <w:t xml:space="preserve"> </w:t>
            </w:r>
            <w:r w:rsidRPr="00FB5469">
              <w:rPr>
                <w:rFonts w:ascii="Arial" w:eastAsia="Arial" w:hAnsi="Arial" w:cs="Arial"/>
                <w:sz w:val="18"/>
                <w:lang w:val="pt-PT"/>
              </w:rPr>
              <w:t>de</w:t>
            </w:r>
            <w:r w:rsidRPr="00FB5469">
              <w:rPr>
                <w:rFonts w:ascii="Arial" w:eastAsia="Arial" w:hAnsi="Arial" w:cs="Arial"/>
                <w:spacing w:val="-12"/>
                <w:sz w:val="18"/>
                <w:lang w:val="pt-PT"/>
              </w:rPr>
              <w:t xml:space="preserve"> </w:t>
            </w:r>
            <w:r w:rsidRPr="00FB5469">
              <w:rPr>
                <w:rFonts w:ascii="Arial" w:eastAsia="Arial" w:hAnsi="Arial" w:cs="Arial"/>
                <w:sz w:val="18"/>
                <w:lang w:val="pt-PT"/>
              </w:rPr>
              <w:t>nível</w:t>
            </w:r>
            <w:r w:rsidRPr="00FB5469">
              <w:rPr>
                <w:rFonts w:ascii="Arial" w:eastAsia="Arial" w:hAnsi="Arial" w:cs="Arial"/>
                <w:spacing w:val="-13"/>
                <w:sz w:val="18"/>
                <w:lang w:val="pt-PT"/>
              </w:rPr>
              <w:t xml:space="preserve"> </w:t>
            </w:r>
            <w:r w:rsidRPr="00FB5469">
              <w:rPr>
                <w:rFonts w:ascii="Arial" w:eastAsia="Arial" w:hAnsi="Arial" w:cs="Arial"/>
                <w:sz w:val="18"/>
                <w:lang w:val="pt-PT"/>
              </w:rPr>
              <w:t>sênior, conforme solicitarmos</w:t>
            </w:r>
          </w:p>
          <w:p w14:paraId="32A92267" w14:textId="77777777" w:rsidR="00FB5469" w:rsidRPr="00FB5469" w:rsidRDefault="00FB5469" w:rsidP="00FB5469">
            <w:pPr>
              <w:spacing w:before="17"/>
              <w:ind w:left="134"/>
              <w:rPr>
                <w:rFonts w:ascii="Arial" w:eastAsia="Arial" w:hAnsi="Arial" w:cs="Arial"/>
                <w:sz w:val="18"/>
                <w:lang w:val="pt-PT"/>
              </w:rPr>
            </w:pPr>
          </w:p>
          <w:p w14:paraId="1D998FEE" w14:textId="77777777" w:rsidR="00FB5469" w:rsidRPr="00FB5469" w:rsidRDefault="00FB5469" w:rsidP="00FB5469">
            <w:pPr>
              <w:spacing w:before="54"/>
              <w:ind w:left="174"/>
              <w:rPr>
                <w:rFonts w:ascii="Arial" w:eastAsia="Arial" w:hAnsi="Arial" w:cs="Arial"/>
                <w:sz w:val="18"/>
                <w:lang w:val="pt-PT"/>
              </w:rPr>
            </w:pPr>
            <w:r w:rsidRPr="00FB5469">
              <w:rPr>
                <w:rFonts w:ascii="Arial" w:eastAsia="Arial" w:hAnsi="Arial" w:cs="Arial"/>
                <w:sz w:val="18"/>
                <w:lang w:val="pt-PT"/>
              </w:rPr>
              <w:t>Alocação de recursos adequados para manter os esforços</w:t>
            </w:r>
            <w:r w:rsidRPr="00FB5469">
              <w:rPr>
                <w:rFonts w:ascii="Arial" w:eastAsia="Arial" w:hAnsi="Arial" w:cs="Arial"/>
                <w:spacing w:val="-13"/>
                <w:sz w:val="18"/>
                <w:lang w:val="pt-PT"/>
              </w:rPr>
              <w:t xml:space="preserve"> </w:t>
            </w:r>
            <w:r w:rsidRPr="00FB5469">
              <w:rPr>
                <w:rFonts w:ascii="Arial" w:eastAsia="Arial" w:hAnsi="Arial" w:cs="Arial"/>
                <w:sz w:val="18"/>
                <w:lang w:val="pt-PT"/>
              </w:rPr>
              <w:t>contínuos</w:t>
            </w:r>
            <w:r w:rsidRPr="00FB5469">
              <w:rPr>
                <w:rFonts w:ascii="Arial" w:eastAsia="Arial" w:hAnsi="Arial" w:cs="Arial"/>
                <w:spacing w:val="-12"/>
                <w:sz w:val="18"/>
                <w:lang w:val="pt-PT"/>
              </w:rPr>
              <w:t xml:space="preserve"> </w:t>
            </w:r>
            <w:r w:rsidRPr="00FB5469">
              <w:rPr>
                <w:rFonts w:ascii="Arial" w:eastAsia="Arial" w:hAnsi="Arial" w:cs="Arial"/>
                <w:sz w:val="18"/>
                <w:lang w:val="pt-PT"/>
              </w:rPr>
              <w:t>24</w:t>
            </w:r>
            <w:r w:rsidRPr="00FB5469">
              <w:rPr>
                <w:rFonts w:ascii="Arial" w:eastAsia="Arial" w:hAnsi="Arial" w:cs="Arial"/>
                <w:spacing w:val="-13"/>
                <w:sz w:val="18"/>
                <w:lang w:val="pt-PT"/>
              </w:rPr>
              <w:t xml:space="preserve"> </w:t>
            </w:r>
            <w:r w:rsidRPr="00FB5469">
              <w:rPr>
                <w:rFonts w:ascii="Arial" w:eastAsia="Arial" w:hAnsi="Arial" w:cs="Arial"/>
                <w:sz w:val="18"/>
                <w:lang w:val="pt-PT"/>
              </w:rPr>
              <w:t>horas por</w:t>
            </w:r>
            <w:r w:rsidRPr="00FB5469">
              <w:rPr>
                <w:rFonts w:ascii="Arial" w:eastAsia="Arial" w:hAnsi="Arial" w:cs="Arial"/>
                <w:spacing w:val="-2"/>
                <w:sz w:val="18"/>
                <w:lang w:val="pt-PT"/>
              </w:rPr>
              <w:t xml:space="preserve"> </w:t>
            </w:r>
            <w:r w:rsidRPr="00FB5469">
              <w:rPr>
                <w:rFonts w:ascii="Arial" w:eastAsia="Arial" w:hAnsi="Arial" w:cs="Arial"/>
                <w:sz w:val="18"/>
                <w:lang w:val="pt-PT"/>
              </w:rPr>
              <w:t>dia,</w:t>
            </w:r>
            <w:r w:rsidRPr="00FB5469">
              <w:rPr>
                <w:rFonts w:ascii="Arial" w:eastAsia="Arial" w:hAnsi="Arial" w:cs="Arial"/>
                <w:spacing w:val="-1"/>
                <w:sz w:val="18"/>
                <w:lang w:val="pt-PT"/>
              </w:rPr>
              <w:t xml:space="preserve"> </w:t>
            </w:r>
            <w:r w:rsidRPr="00FB5469">
              <w:rPr>
                <w:rFonts w:ascii="Arial" w:eastAsia="Arial" w:hAnsi="Arial" w:cs="Arial"/>
                <w:sz w:val="18"/>
                <w:lang w:val="pt-PT"/>
              </w:rPr>
              <w:t>7</w:t>
            </w:r>
            <w:r w:rsidRPr="00FB5469">
              <w:rPr>
                <w:rFonts w:ascii="Arial" w:eastAsia="Arial" w:hAnsi="Arial" w:cs="Arial"/>
                <w:spacing w:val="-3"/>
                <w:sz w:val="18"/>
                <w:lang w:val="pt-PT"/>
              </w:rPr>
              <w:t xml:space="preserve"> </w:t>
            </w:r>
            <w:r w:rsidRPr="00FB5469">
              <w:rPr>
                <w:rFonts w:ascii="Arial" w:eastAsia="Arial" w:hAnsi="Arial" w:cs="Arial"/>
                <w:sz w:val="18"/>
                <w:lang w:val="pt-PT"/>
              </w:rPr>
              <w:t>dias por</w:t>
            </w:r>
            <w:r w:rsidRPr="00FB5469">
              <w:rPr>
                <w:rFonts w:ascii="Arial" w:eastAsia="Arial" w:hAnsi="Arial" w:cs="Arial"/>
                <w:spacing w:val="-1"/>
                <w:sz w:val="18"/>
                <w:lang w:val="pt-PT"/>
              </w:rPr>
              <w:t xml:space="preserve"> </w:t>
            </w:r>
            <w:r w:rsidRPr="00FB5469">
              <w:rPr>
                <w:rFonts w:ascii="Arial" w:eastAsia="Arial" w:hAnsi="Arial" w:cs="Arial"/>
                <w:spacing w:val="-2"/>
                <w:sz w:val="18"/>
                <w:lang w:val="pt-PT"/>
              </w:rPr>
              <w:t>semana1</w:t>
            </w:r>
          </w:p>
          <w:p w14:paraId="27336505" w14:textId="77777777" w:rsidR="00FB5469" w:rsidRPr="00FB5469" w:rsidRDefault="00FB5469" w:rsidP="00FB5469">
            <w:pPr>
              <w:spacing w:before="16"/>
              <w:ind w:left="134"/>
              <w:rPr>
                <w:rFonts w:ascii="Arial" w:eastAsia="Arial" w:hAnsi="Arial" w:cs="Arial"/>
                <w:sz w:val="18"/>
                <w:lang w:val="pt-PT"/>
              </w:rPr>
            </w:pPr>
          </w:p>
          <w:p w14:paraId="79B73632" w14:textId="77777777" w:rsidR="00FB5469" w:rsidRPr="00FB5469" w:rsidRDefault="00FB5469" w:rsidP="00FB5469">
            <w:pPr>
              <w:spacing w:before="54"/>
              <w:ind w:left="174"/>
              <w:rPr>
                <w:rFonts w:ascii="Arial" w:eastAsia="Arial" w:hAnsi="Arial" w:cs="Arial"/>
                <w:sz w:val="18"/>
                <w:lang w:val="pt-PT"/>
              </w:rPr>
            </w:pPr>
            <w:r w:rsidRPr="00FB5469">
              <w:rPr>
                <w:rFonts w:ascii="Arial" w:eastAsia="Arial" w:hAnsi="Arial" w:cs="Arial"/>
                <w:sz w:val="18"/>
                <w:lang w:val="pt-PT"/>
              </w:rPr>
              <w:t>Acesso</w:t>
            </w:r>
            <w:r w:rsidRPr="00FB5469">
              <w:rPr>
                <w:rFonts w:ascii="Arial" w:eastAsia="Arial" w:hAnsi="Arial" w:cs="Arial"/>
                <w:spacing w:val="-3"/>
                <w:sz w:val="18"/>
                <w:lang w:val="pt-PT"/>
              </w:rPr>
              <w:t xml:space="preserve"> </w:t>
            </w:r>
            <w:r w:rsidRPr="00FB5469">
              <w:rPr>
                <w:rFonts w:ascii="Arial" w:eastAsia="Arial" w:hAnsi="Arial" w:cs="Arial"/>
                <w:sz w:val="18"/>
                <w:lang w:val="pt-PT"/>
              </w:rPr>
              <w:t>e</w:t>
            </w:r>
            <w:r w:rsidRPr="00FB5469">
              <w:rPr>
                <w:rFonts w:ascii="Arial" w:eastAsia="Arial" w:hAnsi="Arial" w:cs="Arial"/>
                <w:spacing w:val="-3"/>
                <w:sz w:val="18"/>
                <w:lang w:val="pt-PT"/>
              </w:rPr>
              <w:t xml:space="preserve"> </w:t>
            </w:r>
            <w:r w:rsidRPr="00FB5469">
              <w:rPr>
                <w:rFonts w:ascii="Arial" w:eastAsia="Arial" w:hAnsi="Arial" w:cs="Arial"/>
                <w:sz w:val="18"/>
                <w:lang w:val="pt-PT"/>
              </w:rPr>
              <w:t>resposta</w:t>
            </w:r>
            <w:r w:rsidRPr="00FB5469">
              <w:rPr>
                <w:rFonts w:ascii="Arial" w:eastAsia="Arial" w:hAnsi="Arial" w:cs="Arial"/>
                <w:spacing w:val="-2"/>
                <w:sz w:val="18"/>
                <w:lang w:val="pt-PT"/>
              </w:rPr>
              <w:t xml:space="preserve"> rápidos</w:t>
            </w:r>
          </w:p>
        </w:tc>
      </w:tr>
    </w:tbl>
    <w:p w14:paraId="1B1D46B5" w14:textId="77777777" w:rsidR="00FB5469" w:rsidRPr="00FB5469" w:rsidRDefault="00FB5469" w:rsidP="00FB5469">
      <w:pPr>
        <w:rPr>
          <w:sz w:val="24"/>
          <w:szCs w:val="24"/>
        </w:rPr>
      </w:pPr>
    </w:p>
    <w:p w14:paraId="4D2E4965" w14:textId="21BDBBDA" w:rsidR="00FB5469" w:rsidRPr="00FB5469" w:rsidRDefault="00FB5469" w:rsidP="00EE3384">
      <w:pPr>
        <w:pStyle w:val="PargrafodaLista"/>
        <w:numPr>
          <w:ilvl w:val="2"/>
          <w:numId w:val="2"/>
        </w:numPr>
        <w:spacing w:before="60" w:after="60" w:line="276" w:lineRule="auto"/>
        <w:ind w:left="1701"/>
        <w:rPr>
          <w:rFonts w:asciiTheme="minorHAnsi" w:eastAsiaTheme="minorHAnsi" w:hAnsiTheme="minorHAnsi" w:cstheme="minorBidi"/>
          <w:sz w:val="24"/>
          <w:szCs w:val="24"/>
          <w:lang w:val="pt-BR"/>
        </w:rPr>
      </w:pPr>
      <w:r w:rsidRPr="00FB5469">
        <w:rPr>
          <w:rFonts w:asciiTheme="minorHAnsi" w:eastAsiaTheme="minorHAnsi" w:hAnsiTheme="minorHAnsi" w:cstheme="minorBidi"/>
          <w:sz w:val="24"/>
          <w:szCs w:val="24"/>
          <w:lang w:val="pt-BR"/>
        </w:rPr>
        <w:t>Com relação aos pacotes do Missão Crítica, os prazos de resposta do suporte à resolução de problemas estão listados na tabela abaixo e substituem quaisquer prazos de resposta de suporte do Pacote Básico</w:t>
      </w:r>
      <w:r w:rsidR="00EE3384">
        <w:rPr>
          <w:rFonts w:asciiTheme="minorHAnsi" w:eastAsiaTheme="minorHAnsi" w:hAnsiTheme="minorHAnsi" w:cstheme="minorBidi"/>
          <w:sz w:val="24"/>
          <w:szCs w:val="24"/>
          <w:lang w:val="pt-BR"/>
        </w:rPr>
        <w:t>:</w:t>
      </w:r>
    </w:p>
    <w:tbl>
      <w:tblPr>
        <w:tblStyle w:val="TabeladeGrade5Escura-nfase6"/>
        <w:tblW w:w="9356" w:type="dxa"/>
        <w:tblLayout w:type="fixed"/>
        <w:tblLook w:val="0620" w:firstRow="1" w:lastRow="0" w:firstColumn="0" w:lastColumn="0" w:noHBand="1" w:noVBand="1"/>
      </w:tblPr>
      <w:tblGrid>
        <w:gridCol w:w="3118"/>
        <w:gridCol w:w="3119"/>
        <w:gridCol w:w="3119"/>
      </w:tblGrid>
      <w:tr w:rsidR="00FB5469" w:rsidRPr="00FB5469" w14:paraId="19D427D9" w14:textId="77777777" w:rsidTr="00AE3B2E">
        <w:trPr>
          <w:cnfStyle w:val="100000000000" w:firstRow="1" w:lastRow="0" w:firstColumn="0" w:lastColumn="0" w:oddVBand="0" w:evenVBand="0" w:oddHBand="0" w:evenHBand="0" w:firstRowFirstColumn="0" w:firstRowLastColumn="0" w:lastRowFirstColumn="0" w:lastRowLastColumn="0"/>
        </w:trPr>
        <w:tc>
          <w:tcPr>
            <w:tcW w:w="3118" w:type="dxa"/>
            <w:hideMark/>
          </w:tcPr>
          <w:p w14:paraId="6A29BFDA" w14:textId="77777777" w:rsidR="00FB5469" w:rsidRPr="00FB5469" w:rsidRDefault="00FB5469" w:rsidP="00FB5469">
            <w:pPr>
              <w:widowControl w:val="0"/>
              <w:autoSpaceDE w:val="0"/>
              <w:autoSpaceDN w:val="0"/>
              <w:spacing w:before="53"/>
              <w:ind w:left="134"/>
              <w:rPr>
                <w:rFonts w:ascii="Arial" w:eastAsia="Arial" w:hAnsi="Arial" w:cs="Arial"/>
                <w:sz w:val="18"/>
                <w:szCs w:val="18"/>
                <w:lang w:val="pt-PT"/>
              </w:rPr>
            </w:pPr>
            <w:r w:rsidRPr="00FB5469">
              <w:rPr>
                <w:rFonts w:ascii="Arial" w:eastAsia="Arial" w:hAnsi="Arial" w:cs="Arial"/>
                <w:sz w:val="18"/>
                <w:szCs w:val="18"/>
                <w:lang w:val="pt-PT"/>
              </w:rPr>
              <w:t xml:space="preserve">Gravidade e situação </w:t>
            </w:r>
          </w:p>
        </w:tc>
        <w:tc>
          <w:tcPr>
            <w:tcW w:w="3119" w:type="dxa"/>
            <w:hideMark/>
          </w:tcPr>
          <w:p w14:paraId="5EB20016" w14:textId="77777777" w:rsidR="00FB5469" w:rsidRPr="00FB5469" w:rsidRDefault="00FB5469" w:rsidP="00FB5469">
            <w:pPr>
              <w:keepNext/>
              <w:keepLines/>
              <w:spacing w:line="240" w:lineRule="atLeast"/>
              <w:rPr>
                <w:rFonts w:ascii="Arial" w:eastAsia="Calibri" w:hAnsi="Arial" w:cs="Arial"/>
                <w:color w:val="FFFFFF"/>
                <w:sz w:val="18"/>
                <w:szCs w:val="18"/>
              </w:rPr>
            </w:pPr>
            <w:r w:rsidRPr="00FB5469">
              <w:rPr>
                <w:rFonts w:ascii="Arial" w:hAnsi="Arial" w:cs="Arial"/>
                <w:color w:val="FFFFFF"/>
                <w:sz w:val="18"/>
                <w:szCs w:val="18"/>
                <w:lang w:val="pt-PT"/>
              </w:rPr>
              <w:t>Nossa resposta esperada</w:t>
            </w:r>
            <w:r w:rsidRPr="00FB5469">
              <w:rPr>
                <w:rFonts w:ascii="Arial" w:hAnsi="Arial" w:cs="Arial"/>
                <w:sz w:val="18"/>
                <w:szCs w:val="18"/>
                <w:lang w:val="pt-PT"/>
              </w:rPr>
              <w:t xml:space="preserve"> </w:t>
            </w:r>
            <w:r w:rsidRPr="00FB5469">
              <w:rPr>
                <w:rFonts w:ascii="Arial" w:hAnsi="Arial" w:cs="Arial"/>
                <w:color w:val="FFFFFF"/>
                <w:sz w:val="18"/>
                <w:szCs w:val="18"/>
                <w:lang w:val="pt-PT"/>
              </w:rPr>
              <w:t>estimada</w:t>
            </w:r>
          </w:p>
        </w:tc>
        <w:tc>
          <w:tcPr>
            <w:tcW w:w="3119" w:type="dxa"/>
            <w:hideMark/>
          </w:tcPr>
          <w:p w14:paraId="6DBA296D" w14:textId="77777777" w:rsidR="00FB5469" w:rsidRPr="00FB5469" w:rsidRDefault="00FB5469" w:rsidP="00FB5469">
            <w:pPr>
              <w:keepNext/>
              <w:keepLines/>
              <w:spacing w:line="240" w:lineRule="atLeast"/>
              <w:rPr>
                <w:rFonts w:ascii="Arial" w:eastAsia="Calibri" w:hAnsi="Arial" w:cs="Arial"/>
                <w:color w:val="FFFFFF"/>
                <w:sz w:val="18"/>
                <w:szCs w:val="18"/>
              </w:rPr>
            </w:pPr>
            <w:r w:rsidRPr="00FB5469">
              <w:rPr>
                <w:rFonts w:ascii="Arial" w:hAnsi="Arial" w:cs="Arial"/>
                <w:color w:val="FFFFFF"/>
                <w:sz w:val="18"/>
                <w:szCs w:val="18"/>
                <w:lang w:val="pt-PT"/>
              </w:rPr>
              <w:t>Sua resposta esperada</w:t>
            </w:r>
            <w:r w:rsidRPr="00FB5469">
              <w:rPr>
                <w:rFonts w:ascii="Arial" w:hAnsi="Arial" w:cs="Arial"/>
                <w:sz w:val="18"/>
                <w:szCs w:val="18"/>
                <w:lang w:val="pt-PT"/>
              </w:rPr>
              <w:t xml:space="preserve"> </w:t>
            </w:r>
          </w:p>
        </w:tc>
      </w:tr>
      <w:tr w:rsidR="00FB5469" w:rsidRPr="00FB5469" w14:paraId="4E039D56" w14:textId="77777777" w:rsidTr="00AE3B2E">
        <w:trPr>
          <w:trHeight w:val="1489"/>
        </w:trPr>
        <w:tc>
          <w:tcPr>
            <w:tcW w:w="3118" w:type="dxa"/>
            <w:hideMark/>
          </w:tcPr>
          <w:p w14:paraId="7B095D03" w14:textId="77777777" w:rsidR="00FB5469" w:rsidRPr="00FB5469" w:rsidRDefault="00FB5469" w:rsidP="00FB5469">
            <w:pPr>
              <w:spacing w:line="240" w:lineRule="atLeast"/>
              <w:rPr>
                <w:rFonts w:ascii="Arial" w:hAnsi="Arial" w:cs="Arial"/>
                <w:sz w:val="18"/>
                <w:szCs w:val="18"/>
                <w:lang w:val="pt-PT"/>
              </w:rPr>
            </w:pPr>
            <w:r w:rsidRPr="00FB5469">
              <w:rPr>
                <w:rFonts w:ascii="Arial" w:hAnsi="Arial" w:cs="Arial"/>
                <w:b/>
                <w:bCs/>
                <w:color w:val="262626"/>
                <w:sz w:val="18"/>
                <w:szCs w:val="18"/>
                <w:lang w:val="pt-PT"/>
              </w:rPr>
              <w:lastRenderedPageBreak/>
              <w:t>Gravidade 1</w:t>
            </w:r>
            <w:r w:rsidRPr="00FB5469">
              <w:rPr>
                <w:rFonts w:ascii="Arial" w:hAnsi="Arial" w:cs="Arial"/>
                <w:b/>
                <w:bCs/>
                <w:sz w:val="18"/>
                <w:szCs w:val="18"/>
                <w:lang w:val="pt-PT"/>
              </w:rPr>
              <w:t xml:space="preserve"> </w:t>
            </w:r>
          </w:p>
          <w:p w14:paraId="31422A3C" w14:textId="77777777" w:rsidR="00FB5469" w:rsidRPr="00FB5469" w:rsidRDefault="00FB5469" w:rsidP="00FB5469">
            <w:pPr>
              <w:spacing w:line="240" w:lineRule="atLeast"/>
              <w:rPr>
                <w:rFonts w:ascii="Arial" w:hAnsi="Arial" w:cs="Arial"/>
                <w:sz w:val="18"/>
                <w:szCs w:val="18"/>
                <w:lang w:val="pt-PT"/>
              </w:rPr>
            </w:pPr>
            <w:r w:rsidRPr="00FB5469">
              <w:rPr>
                <w:rFonts w:ascii="Arial" w:hAnsi="Arial" w:cs="Arial"/>
                <w:color w:val="262626"/>
                <w:sz w:val="18"/>
                <w:szCs w:val="18"/>
                <w:lang w:val="pt-PT"/>
              </w:rPr>
              <w:t>Sistema de negócios crítico fora do ar:</w:t>
            </w:r>
          </w:p>
          <w:p w14:paraId="525B1A3C" w14:textId="77777777" w:rsidR="00FB5469" w:rsidRPr="00FB5469" w:rsidRDefault="00FB5469" w:rsidP="00FB5469">
            <w:pPr>
              <w:spacing w:line="240" w:lineRule="atLeast"/>
              <w:rPr>
                <w:rFonts w:ascii="Arial" w:hAnsi="Arial" w:cs="Arial"/>
                <w:sz w:val="18"/>
                <w:szCs w:val="18"/>
                <w:lang w:val="pt-PT"/>
              </w:rPr>
            </w:pPr>
            <w:r w:rsidRPr="00FB5469">
              <w:rPr>
                <w:rFonts w:ascii="Arial" w:hAnsi="Arial" w:cs="Arial"/>
                <w:color w:val="262626"/>
                <w:sz w:val="18"/>
                <w:szCs w:val="18"/>
                <w:lang w:val="pt-PT"/>
              </w:rPr>
              <w:t>Negócio em risco. Perda total de uma aplicação ou solução crítica</w:t>
            </w:r>
          </w:p>
          <w:p w14:paraId="0C0A52DB" w14:textId="77777777" w:rsidR="00FB5469" w:rsidRPr="00FB5469" w:rsidRDefault="00FB5469" w:rsidP="00FB5469">
            <w:pPr>
              <w:spacing w:line="240" w:lineRule="atLeast"/>
              <w:rPr>
                <w:rFonts w:ascii="Arial" w:hAnsi="Arial" w:cs="Arial"/>
                <w:sz w:val="18"/>
                <w:szCs w:val="18"/>
                <w:lang w:val="pt-PT"/>
              </w:rPr>
            </w:pPr>
            <w:r w:rsidRPr="00FB5469">
              <w:rPr>
                <w:rFonts w:ascii="Arial" w:hAnsi="Arial" w:cs="Arial"/>
                <w:color w:val="262626"/>
                <w:sz w:val="18"/>
                <w:szCs w:val="18"/>
                <w:lang w:val="pt-PT"/>
              </w:rPr>
              <w:t>Necessita atenção imediata</w:t>
            </w:r>
          </w:p>
          <w:p w14:paraId="031953FC" w14:textId="77777777" w:rsidR="00FB5469" w:rsidRPr="00FB5469" w:rsidRDefault="00FB5469" w:rsidP="00FB5469">
            <w:pPr>
              <w:rPr>
                <w:rFonts w:ascii="Arial" w:hAnsi="Arial" w:cs="Arial"/>
                <w:sz w:val="18"/>
                <w:szCs w:val="18"/>
              </w:rPr>
            </w:pPr>
            <w:r w:rsidRPr="00FB5469">
              <w:rPr>
                <w:rFonts w:ascii="Arial" w:hAnsi="Arial" w:cs="Arial"/>
                <w:sz w:val="18"/>
                <w:szCs w:val="18"/>
              </w:rPr>
              <w:t xml:space="preserve"> </w:t>
            </w:r>
          </w:p>
          <w:p w14:paraId="7DB79567" w14:textId="77777777" w:rsidR="00FB5469" w:rsidRPr="00FB5469" w:rsidRDefault="00FB5469" w:rsidP="00FB5469">
            <w:pPr>
              <w:spacing w:line="240" w:lineRule="atLeast"/>
              <w:ind w:left="1"/>
              <w:rPr>
                <w:rFonts w:ascii="Arial" w:eastAsia="Calibri" w:hAnsi="Arial" w:cs="Arial"/>
                <w:color w:val="262626"/>
                <w:sz w:val="18"/>
                <w:szCs w:val="18"/>
              </w:rPr>
            </w:pPr>
          </w:p>
        </w:tc>
        <w:tc>
          <w:tcPr>
            <w:tcW w:w="3119" w:type="dxa"/>
            <w:vMerge w:val="restart"/>
            <w:hideMark/>
          </w:tcPr>
          <w:p w14:paraId="06EB8CBB" w14:textId="05A879CE" w:rsidR="00FB5469" w:rsidRPr="00FB5469" w:rsidRDefault="00FB5469" w:rsidP="00FB5469">
            <w:pPr>
              <w:spacing w:line="240" w:lineRule="atLeast"/>
              <w:rPr>
                <w:rFonts w:ascii="Arial" w:hAnsi="Arial" w:cs="Arial"/>
                <w:sz w:val="18"/>
                <w:szCs w:val="18"/>
                <w:lang w:val="pt-PT"/>
              </w:rPr>
            </w:pPr>
            <w:r w:rsidRPr="00FB5469">
              <w:rPr>
                <w:rFonts w:ascii="Arial" w:hAnsi="Arial" w:cs="Arial"/>
                <w:color w:val="262626"/>
                <w:sz w:val="18"/>
                <w:szCs w:val="18"/>
                <w:lang w:val="pt-PT"/>
              </w:rPr>
              <w:t xml:space="preserve">Resposta à primeira chamada em até 15 minutos, com acesso aos especialistas experientes da Microsoft </w:t>
            </w:r>
            <w:r w:rsidR="00AE3B2E" w:rsidRPr="00AE3B2E">
              <w:rPr>
                <w:rFonts w:ascii="Arial" w:hAnsi="Arial" w:cs="Arial"/>
                <w:color w:val="262626"/>
                <w:sz w:val="18"/>
                <w:szCs w:val="18"/>
                <w:lang w:val="pt-PT"/>
              </w:rPr>
              <w:t xml:space="preserve">e escalonamento rápido dentro da Microsoft para as equipes de operações em nuvem para </w:t>
            </w:r>
            <w:r w:rsidRPr="00FB5469">
              <w:rPr>
                <w:rFonts w:ascii="Arial" w:hAnsi="Arial" w:cs="Arial"/>
                <w:sz w:val="18"/>
                <w:szCs w:val="18"/>
                <w:lang w:val="pt-PT"/>
              </w:rPr>
              <w:t xml:space="preserve">quaisquer Produtos Identificados e Serviços Online que sejam baseados no Microsoft Azure </w:t>
            </w:r>
            <w:r w:rsidRPr="00FB5469">
              <w:rPr>
                <w:rFonts w:ascii="Arial" w:hAnsi="Arial" w:cs="Arial"/>
                <w:sz w:val="18"/>
                <w:szCs w:val="18"/>
                <w:vertAlign w:val="superscript"/>
                <w:lang w:val="pt-PT"/>
              </w:rPr>
              <w:t xml:space="preserve">3, </w:t>
            </w:r>
            <w:r w:rsidRPr="00FB5469">
              <w:rPr>
                <w:rFonts w:ascii="Arial" w:hAnsi="Arial" w:cs="Arial"/>
                <w:color w:val="00B0F0"/>
                <w:sz w:val="18"/>
                <w:szCs w:val="18"/>
                <w:vertAlign w:val="superscript"/>
                <w:lang w:val="pt-PT"/>
              </w:rPr>
              <w:t>4</w:t>
            </w:r>
            <w:r w:rsidRPr="00FB5469">
              <w:rPr>
                <w:rFonts w:ascii="Arial" w:hAnsi="Arial" w:cs="Arial"/>
                <w:sz w:val="18"/>
                <w:szCs w:val="18"/>
                <w:vertAlign w:val="superscript"/>
                <w:lang w:val="pt-PT"/>
              </w:rPr>
              <w:t xml:space="preserve"> </w:t>
            </w:r>
          </w:p>
          <w:p w14:paraId="1582932A" w14:textId="77777777" w:rsidR="00FB5469" w:rsidRPr="00FB5469" w:rsidRDefault="00FB5469" w:rsidP="00FB5469">
            <w:pPr>
              <w:spacing w:line="240" w:lineRule="atLeast"/>
              <w:rPr>
                <w:rFonts w:ascii="Arial" w:hAnsi="Arial" w:cs="Arial"/>
                <w:sz w:val="18"/>
                <w:szCs w:val="18"/>
                <w:lang w:val="pt-PT"/>
              </w:rPr>
            </w:pPr>
            <w:r w:rsidRPr="00FB5469">
              <w:rPr>
                <w:rFonts w:ascii="Arial" w:hAnsi="Arial" w:cs="Arial"/>
                <w:color w:val="262626"/>
                <w:sz w:val="18"/>
                <w:szCs w:val="18"/>
                <w:lang w:val="pt-PT"/>
              </w:rPr>
              <w:t>Resposta à primeira chamada em até 30 minutos para todos os outros Produtos Identificados e Serviços Online</w:t>
            </w:r>
            <w:r w:rsidRPr="00FB5469">
              <w:rPr>
                <w:rFonts w:ascii="Arial" w:hAnsi="Arial" w:cs="Arial"/>
                <w:sz w:val="18"/>
                <w:szCs w:val="18"/>
                <w:lang w:val="pt-PT"/>
              </w:rPr>
              <w:t xml:space="preserve"> </w:t>
            </w:r>
            <w:r w:rsidRPr="00FB5469">
              <w:rPr>
                <w:rFonts w:ascii="Arial" w:hAnsi="Arial" w:cs="Arial"/>
                <w:color w:val="00B0F0"/>
                <w:sz w:val="18"/>
                <w:szCs w:val="18"/>
                <w:vertAlign w:val="superscript"/>
                <w:lang w:val="pt-PT"/>
              </w:rPr>
              <w:t>4</w:t>
            </w:r>
            <w:r w:rsidRPr="00FB5469">
              <w:rPr>
                <w:rFonts w:ascii="Arial" w:hAnsi="Arial" w:cs="Arial"/>
                <w:sz w:val="18"/>
                <w:szCs w:val="18"/>
                <w:vertAlign w:val="superscript"/>
                <w:lang w:val="pt-PT"/>
              </w:rPr>
              <w:t xml:space="preserve"> </w:t>
            </w:r>
          </w:p>
          <w:p w14:paraId="4D5472B2" w14:textId="77777777" w:rsidR="00FB5469" w:rsidRPr="00FB5469" w:rsidRDefault="00FB5469" w:rsidP="00FB5469">
            <w:pPr>
              <w:spacing w:line="240" w:lineRule="atLeast"/>
              <w:rPr>
                <w:rFonts w:ascii="Arial" w:hAnsi="Arial" w:cs="Arial"/>
                <w:sz w:val="18"/>
                <w:szCs w:val="18"/>
                <w:lang w:val="pt-PT"/>
              </w:rPr>
            </w:pPr>
            <w:r w:rsidRPr="00FB5469">
              <w:rPr>
                <w:rFonts w:ascii="Arial" w:hAnsi="Arial" w:cs="Arial"/>
                <w:color w:val="262626"/>
                <w:sz w:val="18"/>
                <w:szCs w:val="18"/>
                <w:lang w:val="pt-PT"/>
              </w:rPr>
              <w:t>Gestor de situações críticas designado em até 30 minutos</w:t>
            </w:r>
          </w:p>
          <w:p w14:paraId="3BC0F899" w14:textId="77777777" w:rsidR="00FB5469" w:rsidRPr="00FB5469" w:rsidRDefault="00FB5469" w:rsidP="00FB5469">
            <w:pPr>
              <w:spacing w:line="240" w:lineRule="atLeast"/>
              <w:rPr>
                <w:rFonts w:ascii="Arial" w:hAnsi="Arial" w:cs="Arial"/>
                <w:sz w:val="18"/>
                <w:szCs w:val="18"/>
                <w:lang w:val="pt-PT"/>
              </w:rPr>
            </w:pPr>
            <w:r w:rsidRPr="00FB5469">
              <w:rPr>
                <w:rFonts w:ascii="Arial" w:hAnsi="Arial" w:cs="Arial"/>
                <w:color w:val="262626"/>
                <w:sz w:val="18"/>
                <w:szCs w:val="18"/>
                <w:lang w:val="pt-PT"/>
              </w:rPr>
              <w:t xml:space="preserve">Atendimento contínuo em regime 24x7 </w:t>
            </w:r>
            <w:r w:rsidRPr="00FB5469">
              <w:rPr>
                <w:rFonts w:ascii="Arial" w:hAnsi="Arial" w:cs="Arial"/>
                <w:color w:val="262626"/>
                <w:sz w:val="18"/>
                <w:szCs w:val="18"/>
                <w:vertAlign w:val="superscript"/>
                <w:lang w:val="pt-PT"/>
              </w:rPr>
              <w:t>2</w:t>
            </w:r>
            <w:r w:rsidRPr="00FB5469">
              <w:rPr>
                <w:rFonts w:ascii="Arial" w:hAnsi="Arial" w:cs="Arial"/>
                <w:color w:val="262626"/>
                <w:sz w:val="18"/>
                <w:szCs w:val="18"/>
                <w:lang w:val="pt-PT"/>
              </w:rPr>
              <w:t xml:space="preserve"> </w:t>
            </w:r>
          </w:p>
          <w:p w14:paraId="750DC891" w14:textId="77777777" w:rsidR="00FB5469" w:rsidRPr="00FB5469" w:rsidRDefault="00FB5469" w:rsidP="00FB5469">
            <w:pPr>
              <w:spacing w:line="240" w:lineRule="atLeast"/>
              <w:rPr>
                <w:rFonts w:ascii="Arial" w:hAnsi="Arial" w:cs="Arial"/>
                <w:sz w:val="18"/>
                <w:szCs w:val="18"/>
                <w:lang w:val="pt-PT"/>
              </w:rPr>
            </w:pPr>
            <w:r w:rsidRPr="00FB5469">
              <w:rPr>
                <w:rFonts w:ascii="Arial" w:hAnsi="Arial" w:cs="Arial"/>
                <w:color w:val="262626"/>
                <w:sz w:val="18"/>
                <w:szCs w:val="18"/>
                <w:lang w:val="pt-PT"/>
              </w:rPr>
              <w:t>Engajamento de engenheiros de suporte para Serviços de Missão Crítica, que possuem conhecimento da configuração da sua Solução; quando aplicável, esses engenheiros podem auxiliar e agilizar o processo de gerenciamento de incidentes</w:t>
            </w:r>
          </w:p>
          <w:p w14:paraId="2CD44B5A" w14:textId="77777777" w:rsidR="00FB5469" w:rsidRPr="00FB5469" w:rsidRDefault="00FB5469" w:rsidP="00FB5469">
            <w:pPr>
              <w:spacing w:line="240" w:lineRule="atLeast"/>
              <w:rPr>
                <w:rFonts w:ascii="Arial" w:hAnsi="Arial" w:cs="Arial"/>
                <w:sz w:val="18"/>
                <w:szCs w:val="18"/>
                <w:lang w:val="pt-PT"/>
              </w:rPr>
            </w:pPr>
            <w:r w:rsidRPr="00FB5469">
              <w:rPr>
                <w:rFonts w:ascii="Arial" w:hAnsi="Arial" w:cs="Arial"/>
                <w:color w:val="262626"/>
                <w:sz w:val="18"/>
                <w:szCs w:val="18"/>
                <w:lang w:val="pt-PT"/>
              </w:rPr>
              <w:t>Notificação dos nossos executivos seniores, conforme necessário</w:t>
            </w:r>
          </w:p>
          <w:p w14:paraId="675B8C17" w14:textId="77777777" w:rsidR="00FB5469" w:rsidRPr="00FB5469" w:rsidRDefault="00FB5469" w:rsidP="00FB5469">
            <w:pPr>
              <w:rPr>
                <w:rFonts w:ascii="Arial" w:hAnsi="Arial" w:cs="Arial"/>
                <w:sz w:val="18"/>
                <w:szCs w:val="18"/>
              </w:rPr>
            </w:pPr>
            <w:r w:rsidRPr="00FB5469">
              <w:rPr>
                <w:rFonts w:ascii="Arial" w:hAnsi="Arial" w:cs="Arial"/>
                <w:sz w:val="18"/>
                <w:szCs w:val="18"/>
              </w:rPr>
              <w:t xml:space="preserve"> </w:t>
            </w:r>
          </w:p>
          <w:p w14:paraId="3E1A4ABD" w14:textId="77777777" w:rsidR="00FB5469" w:rsidRPr="00FB5469" w:rsidRDefault="00FB5469" w:rsidP="00FB5469">
            <w:pPr>
              <w:spacing w:line="240" w:lineRule="atLeast"/>
              <w:ind w:left="115" w:hanging="115"/>
              <w:rPr>
                <w:rFonts w:ascii="Arial" w:eastAsia="Calibri" w:hAnsi="Arial" w:cs="Arial"/>
                <w:color w:val="262626" w:themeColor="text1" w:themeTint="D9"/>
                <w:sz w:val="18"/>
                <w:szCs w:val="18"/>
              </w:rPr>
            </w:pPr>
          </w:p>
        </w:tc>
        <w:tc>
          <w:tcPr>
            <w:tcW w:w="3119" w:type="dxa"/>
            <w:vMerge w:val="restart"/>
            <w:hideMark/>
          </w:tcPr>
          <w:p w14:paraId="11B1FC38" w14:textId="77777777" w:rsidR="00FB5469" w:rsidRPr="00FB5469" w:rsidRDefault="00FB5469" w:rsidP="00FB5469">
            <w:pPr>
              <w:spacing w:line="240" w:lineRule="atLeast"/>
              <w:rPr>
                <w:rFonts w:ascii="Arial" w:hAnsi="Arial" w:cs="Arial"/>
                <w:sz w:val="18"/>
                <w:szCs w:val="18"/>
                <w:lang w:val="pt-PT"/>
              </w:rPr>
            </w:pPr>
            <w:r w:rsidRPr="00FB5469">
              <w:rPr>
                <w:rFonts w:ascii="Arial" w:hAnsi="Arial" w:cs="Arial"/>
                <w:color w:val="262626"/>
                <w:sz w:val="18"/>
                <w:szCs w:val="18"/>
                <w:lang w:val="pt-PT"/>
              </w:rPr>
              <w:t>Envio por telefone ou web</w:t>
            </w:r>
          </w:p>
          <w:p w14:paraId="7425B5B9" w14:textId="77777777" w:rsidR="00FB5469" w:rsidRPr="00FB5469" w:rsidRDefault="00FB5469" w:rsidP="00FB5469">
            <w:pPr>
              <w:spacing w:line="240" w:lineRule="atLeast"/>
              <w:rPr>
                <w:rFonts w:ascii="Arial" w:hAnsi="Arial" w:cs="Arial"/>
                <w:sz w:val="18"/>
                <w:szCs w:val="18"/>
                <w:lang w:val="pt-PT"/>
              </w:rPr>
            </w:pPr>
            <w:r w:rsidRPr="00FB5469">
              <w:rPr>
                <w:rFonts w:ascii="Arial" w:hAnsi="Arial" w:cs="Arial"/>
                <w:color w:val="262626"/>
                <w:sz w:val="18"/>
                <w:szCs w:val="18"/>
                <w:lang w:val="pt-PT"/>
              </w:rPr>
              <w:t>Notificação dos seus executivos seniores, conforme solicitado por nós</w:t>
            </w:r>
          </w:p>
          <w:p w14:paraId="65B9820D" w14:textId="77777777" w:rsidR="00FB5469" w:rsidRPr="00FB5469" w:rsidRDefault="00FB5469" w:rsidP="00FB5469">
            <w:pPr>
              <w:spacing w:line="240" w:lineRule="atLeast"/>
              <w:rPr>
                <w:rFonts w:ascii="Arial" w:hAnsi="Arial" w:cs="Arial"/>
                <w:sz w:val="18"/>
                <w:szCs w:val="18"/>
                <w:lang w:val="pt-PT"/>
              </w:rPr>
            </w:pPr>
            <w:r w:rsidRPr="00FB5469">
              <w:rPr>
                <w:rFonts w:ascii="Arial" w:hAnsi="Arial" w:cs="Arial"/>
                <w:color w:val="262626"/>
                <w:sz w:val="18"/>
                <w:szCs w:val="18"/>
                <w:lang w:val="pt-PT"/>
              </w:rPr>
              <w:t xml:space="preserve">Alocação de recursos adequados para manter o esforço contínuo em regime 24x7 </w:t>
            </w:r>
            <w:r w:rsidRPr="00FB5469">
              <w:rPr>
                <w:rFonts w:ascii="Arial" w:hAnsi="Arial" w:cs="Arial"/>
                <w:color w:val="262626"/>
                <w:sz w:val="18"/>
                <w:szCs w:val="18"/>
                <w:vertAlign w:val="superscript"/>
                <w:lang w:val="pt-PT"/>
              </w:rPr>
              <w:t>2</w:t>
            </w:r>
            <w:r w:rsidRPr="00FB5469">
              <w:rPr>
                <w:rFonts w:ascii="Arial" w:hAnsi="Arial" w:cs="Arial"/>
                <w:color w:val="262626"/>
                <w:sz w:val="18"/>
                <w:szCs w:val="18"/>
                <w:lang w:val="pt-PT"/>
              </w:rPr>
              <w:t xml:space="preserve"> </w:t>
            </w:r>
          </w:p>
          <w:p w14:paraId="18BF12B4" w14:textId="77777777" w:rsidR="00FB5469" w:rsidRPr="00FB5469" w:rsidRDefault="00FB5469" w:rsidP="00FB5469">
            <w:pPr>
              <w:spacing w:line="240" w:lineRule="atLeast"/>
              <w:rPr>
                <w:rFonts w:ascii="Arial" w:hAnsi="Arial" w:cs="Arial"/>
                <w:sz w:val="18"/>
                <w:szCs w:val="18"/>
                <w:lang w:val="pt-PT"/>
              </w:rPr>
            </w:pPr>
            <w:r w:rsidRPr="00FB5469">
              <w:rPr>
                <w:rFonts w:ascii="Arial" w:hAnsi="Arial" w:cs="Arial"/>
                <w:color w:val="262626"/>
                <w:sz w:val="18"/>
                <w:szCs w:val="18"/>
                <w:lang w:val="pt-PT"/>
              </w:rPr>
              <w:t xml:space="preserve">Acesso rápido e resposta </w:t>
            </w:r>
            <w:r w:rsidRPr="00FB5469">
              <w:rPr>
                <w:rFonts w:ascii="Arial" w:hAnsi="Arial" w:cs="Arial"/>
                <w:color w:val="262626"/>
                <w:sz w:val="18"/>
                <w:szCs w:val="18"/>
                <w:vertAlign w:val="superscript"/>
                <w:lang w:val="pt-PT"/>
              </w:rPr>
              <w:t>2</w:t>
            </w:r>
            <w:r w:rsidRPr="00FB5469">
              <w:rPr>
                <w:rFonts w:ascii="Arial" w:hAnsi="Arial" w:cs="Arial"/>
                <w:color w:val="262626"/>
                <w:sz w:val="18"/>
                <w:szCs w:val="18"/>
                <w:lang w:val="pt-PT"/>
              </w:rPr>
              <w:t xml:space="preserve"> </w:t>
            </w:r>
          </w:p>
          <w:p w14:paraId="753D3F08" w14:textId="77777777" w:rsidR="00FB5469" w:rsidRPr="00FB5469" w:rsidRDefault="00FB5469" w:rsidP="00FB5469">
            <w:pPr>
              <w:rPr>
                <w:rFonts w:ascii="Arial" w:hAnsi="Arial" w:cs="Arial"/>
                <w:sz w:val="18"/>
                <w:szCs w:val="18"/>
              </w:rPr>
            </w:pPr>
            <w:r w:rsidRPr="00FB5469">
              <w:rPr>
                <w:rFonts w:ascii="Arial" w:hAnsi="Arial" w:cs="Arial"/>
                <w:sz w:val="18"/>
                <w:szCs w:val="18"/>
              </w:rPr>
              <w:t xml:space="preserve"> </w:t>
            </w:r>
          </w:p>
          <w:p w14:paraId="49A80639" w14:textId="77777777" w:rsidR="00FB5469" w:rsidRPr="00FB5469" w:rsidRDefault="00FB5469" w:rsidP="00FB5469">
            <w:pPr>
              <w:spacing w:line="240" w:lineRule="atLeast"/>
              <w:ind w:left="115" w:hanging="115"/>
              <w:rPr>
                <w:rFonts w:ascii="Arial" w:hAnsi="Arial" w:cs="Arial"/>
                <w:sz w:val="18"/>
                <w:szCs w:val="18"/>
              </w:rPr>
            </w:pPr>
          </w:p>
        </w:tc>
      </w:tr>
      <w:tr w:rsidR="00FB5469" w:rsidRPr="00FB5469" w14:paraId="6C9BC7A5" w14:textId="77777777" w:rsidTr="00AE3B2E">
        <w:trPr>
          <w:trHeight w:val="2999"/>
        </w:trPr>
        <w:tc>
          <w:tcPr>
            <w:tcW w:w="3118" w:type="dxa"/>
          </w:tcPr>
          <w:p w14:paraId="7BB7C3E8" w14:textId="77777777" w:rsidR="00FB5469" w:rsidRPr="00FB5469" w:rsidRDefault="00FB5469" w:rsidP="00FB5469">
            <w:pPr>
              <w:spacing w:line="240" w:lineRule="atLeast"/>
              <w:rPr>
                <w:rFonts w:ascii="Arial" w:hAnsi="Arial" w:cs="Arial"/>
                <w:sz w:val="18"/>
                <w:szCs w:val="18"/>
                <w:lang w:val="pt-PT"/>
              </w:rPr>
            </w:pPr>
            <w:r w:rsidRPr="00FB5469">
              <w:rPr>
                <w:rFonts w:ascii="Arial" w:hAnsi="Arial" w:cs="Arial"/>
                <w:b/>
                <w:bCs/>
                <w:color w:val="262626"/>
                <w:sz w:val="18"/>
                <w:szCs w:val="18"/>
                <w:lang w:val="pt-PT"/>
              </w:rPr>
              <w:t>Gravidade A</w:t>
            </w:r>
            <w:r w:rsidRPr="00FB5469">
              <w:rPr>
                <w:rFonts w:ascii="Arial" w:hAnsi="Arial" w:cs="Arial"/>
                <w:b/>
                <w:bCs/>
                <w:sz w:val="18"/>
                <w:szCs w:val="18"/>
                <w:lang w:val="pt-PT"/>
              </w:rPr>
              <w:t xml:space="preserve"> </w:t>
            </w:r>
          </w:p>
          <w:p w14:paraId="53E3890D" w14:textId="77777777" w:rsidR="00FB5469" w:rsidRPr="00FB5469" w:rsidRDefault="00FB5469" w:rsidP="00FB5469">
            <w:pPr>
              <w:spacing w:line="240" w:lineRule="atLeast"/>
              <w:rPr>
                <w:rFonts w:ascii="Arial" w:hAnsi="Arial" w:cs="Arial"/>
                <w:sz w:val="18"/>
                <w:szCs w:val="18"/>
                <w:lang w:val="pt-PT"/>
              </w:rPr>
            </w:pPr>
            <w:r w:rsidRPr="00FB5469">
              <w:rPr>
                <w:rFonts w:ascii="Arial" w:hAnsi="Arial" w:cs="Arial"/>
                <w:color w:val="262626"/>
                <w:sz w:val="18"/>
                <w:szCs w:val="18"/>
                <w:lang w:val="pt-PT"/>
              </w:rPr>
              <w:t>Sistema de negócios crítico degradado:</w:t>
            </w:r>
          </w:p>
          <w:p w14:paraId="5B0D959B" w14:textId="77777777" w:rsidR="00FB5469" w:rsidRPr="00FB5469" w:rsidRDefault="00FB5469" w:rsidP="00FB5469">
            <w:pPr>
              <w:spacing w:line="240" w:lineRule="atLeast"/>
              <w:rPr>
                <w:rFonts w:ascii="Arial" w:hAnsi="Arial" w:cs="Arial"/>
                <w:sz w:val="18"/>
                <w:szCs w:val="18"/>
                <w:lang w:val="pt-PT"/>
              </w:rPr>
            </w:pPr>
            <w:r w:rsidRPr="00FB5469">
              <w:rPr>
                <w:rFonts w:ascii="Arial" w:hAnsi="Arial" w:cs="Arial"/>
                <w:color w:val="262626"/>
                <w:sz w:val="18"/>
                <w:szCs w:val="18"/>
                <w:lang w:val="pt-PT"/>
              </w:rPr>
              <w:t>Perda significativa ou degradação dos serviços</w:t>
            </w:r>
          </w:p>
          <w:p w14:paraId="33314C00" w14:textId="77777777" w:rsidR="00FB5469" w:rsidRPr="00FB5469" w:rsidRDefault="00FB5469" w:rsidP="00FB5469">
            <w:pPr>
              <w:spacing w:line="240" w:lineRule="atLeast"/>
              <w:rPr>
                <w:rFonts w:ascii="Arial" w:hAnsi="Arial" w:cs="Arial"/>
                <w:sz w:val="18"/>
                <w:szCs w:val="18"/>
                <w:lang w:val="pt-PT"/>
              </w:rPr>
            </w:pPr>
            <w:r w:rsidRPr="00FB5469">
              <w:rPr>
                <w:rFonts w:ascii="Arial" w:hAnsi="Arial" w:cs="Arial"/>
                <w:color w:val="262626"/>
                <w:sz w:val="18"/>
                <w:szCs w:val="18"/>
                <w:lang w:val="pt-PT"/>
              </w:rPr>
              <w:t>Necessita de atenção em até 30 minutos</w:t>
            </w:r>
          </w:p>
          <w:p w14:paraId="053D7D09" w14:textId="77777777" w:rsidR="00FB5469" w:rsidRPr="00FB5469" w:rsidRDefault="00FB5469" w:rsidP="00FB5469">
            <w:pPr>
              <w:rPr>
                <w:rFonts w:ascii="Arial" w:hAnsi="Arial" w:cs="Arial"/>
                <w:sz w:val="18"/>
                <w:szCs w:val="18"/>
              </w:rPr>
            </w:pPr>
            <w:r w:rsidRPr="00FB5469">
              <w:rPr>
                <w:rFonts w:ascii="Arial" w:hAnsi="Arial" w:cs="Arial"/>
                <w:sz w:val="18"/>
                <w:szCs w:val="18"/>
              </w:rPr>
              <w:t xml:space="preserve"> </w:t>
            </w:r>
          </w:p>
          <w:p w14:paraId="22F27E5D" w14:textId="77777777" w:rsidR="00FB5469" w:rsidRPr="00FB5469" w:rsidRDefault="00FB5469" w:rsidP="00FB5469">
            <w:pPr>
              <w:spacing w:line="240" w:lineRule="atLeast"/>
              <w:ind w:left="115" w:hanging="115"/>
              <w:rPr>
                <w:rFonts w:ascii="Arial" w:eastAsia="Calibri" w:hAnsi="Arial" w:cs="Arial"/>
                <w:color w:val="262626"/>
                <w:sz w:val="18"/>
                <w:szCs w:val="18"/>
              </w:rPr>
            </w:pPr>
          </w:p>
        </w:tc>
        <w:tc>
          <w:tcPr>
            <w:tcW w:w="3119" w:type="dxa"/>
            <w:vMerge/>
          </w:tcPr>
          <w:p w14:paraId="4BE68330" w14:textId="77777777" w:rsidR="00FB5469" w:rsidRPr="00FB5469" w:rsidRDefault="00FB5469" w:rsidP="00FB5469">
            <w:pPr>
              <w:spacing w:line="240" w:lineRule="atLeast"/>
              <w:contextualSpacing/>
              <w:rPr>
                <w:rFonts w:ascii="Arial" w:eastAsia="Calibri" w:hAnsi="Arial" w:cs="Arial"/>
                <w:color w:val="262626"/>
                <w:sz w:val="18"/>
                <w:szCs w:val="18"/>
              </w:rPr>
            </w:pPr>
          </w:p>
        </w:tc>
        <w:tc>
          <w:tcPr>
            <w:tcW w:w="3119" w:type="dxa"/>
            <w:vMerge/>
          </w:tcPr>
          <w:p w14:paraId="65439443" w14:textId="77777777" w:rsidR="00FB5469" w:rsidRPr="00FB5469" w:rsidRDefault="00FB5469" w:rsidP="00FB5469">
            <w:pPr>
              <w:spacing w:line="240" w:lineRule="atLeast"/>
              <w:contextualSpacing/>
              <w:rPr>
                <w:rFonts w:ascii="Arial" w:eastAsia="Calibri" w:hAnsi="Arial" w:cs="Arial"/>
                <w:color w:val="262626"/>
                <w:sz w:val="18"/>
                <w:szCs w:val="18"/>
              </w:rPr>
            </w:pPr>
          </w:p>
        </w:tc>
      </w:tr>
      <w:tr w:rsidR="00FB5469" w:rsidRPr="00FB5469" w14:paraId="6B290C4D" w14:textId="77777777" w:rsidTr="00AE3B2E">
        <w:trPr>
          <w:trHeight w:val="2999"/>
        </w:trPr>
        <w:tc>
          <w:tcPr>
            <w:tcW w:w="3118" w:type="dxa"/>
          </w:tcPr>
          <w:p w14:paraId="2F470811" w14:textId="77777777" w:rsidR="00FB5469" w:rsidRPr="00FB5469" w:rsidRDefault="00FB5469" w:rsidP="00FB5469">
            <w:pPr>
              <w:rPr>
                <w:rFonts w:ascii="Arial" w:hAnsi="Arial" w:cs="Arial"/>
                <w:sz w:val="18"/>
                <w:szCs w:val="18"/>
                <w:lang w:val="pt-PT"/>
              </w:rPr>
            </w:pPr>
            <w:r w:rsidRPr="00FB5469">
              <w:rPr>
                <w:rFonts w:ascii="Arial" w:hAnsi="Arial" w:cs="Arial"/>
                <w:b/>
                <w:bCs/>
                <w:color w:val="262626"/>
                <w:sz w:val="18"/>
                <w:szCs w:val="18"/>
                <w:lang w:val="pt-PT"/>
              </w:rPr>
              <w:t>Gravidade B</w:t>
            </w:r>
            <w:r w:rsidRPr="00FB5469">
              <w:rPr>
                <w:rFonts w:ascii="Arial" w:hAnsi="Arial" w:cs="Arial"/>
                <w:b/>
                <w:bCs/>
                <w:sz w:val="18"/>
                <w:szCs w:val="18"/>
                <w:lang w:val="pt-PT"/>
              </w:rPr>
              <w:t xml:space="preserve"> </w:t>
            </w:r>
          </w:p>
          <w:p w14:paraId="530D4938" w14:textId="77777777" w:rsidR="00FB5469" w:rsidRPr="00FB5469" w:rsidRDefault="00FB5469" w:rsidP="00FB5469">
            <w:pPr>
              <w:rPr>
                <w:rFonts w:ascii="Arial" w:hAnsi="Arial" w:cs="Arial"/>
                <w:sz w:val="18"/>
                <w:szCs w:val="18"/>
                <w:lang w:val="pt-PT"/>
              </w:rPr>
            </w:pPr>
            <w:r w:rsidRPr="00FB5469">
              <w:rPr>
                <w:rFonts w:ascii="Arial" w:hAnsi="Arial" w:cs="Arial"/>
                <w:color w:val="262626"/>
                <w:sz w:val="18"/>
                <w:szCs w:val="18"/>
                <w:lang w:val="pt-PT"/>
              </w:rPr>
              <w:t>Impacto moderado nos negócios:</w:t>
            </w:r>
          </w:p>
          <w:p w14:paraId="3FBEC967" w14:textId="77777777" w:rsidR="00FB5469" w:rsidRPr="00FB5469" w:rsidRDefault="00FB5469" w:rsidP="00FB5469">
            <w:pPr>
              <w:rPr>
                <w:rFonts w:ascii="Arial" w:hAnsi="Arial" w:cs="Arial"/>
                <w:sz w:val="18"/>
                <w:szCs w:val="18"/>
                <w:lang w:val="pt-PT"/>
              </w:rPr>
            </w:pPr>
            <w:r w:rsidRPr="00FB5469">
              <w:rPr>
                <w:rFonts w:ascii="Arial" w:hAnsi="Arial" w:cs="Arial"/>
                <w:color w:val="262626"/>
                <w:sz w:val="18"/>
                <w:szCs w:val="18"/>
                <w:lang w:val="pt-PT"/>
              </w:rPr>
              <w:t>Perda ou degradação moderada de serviços, mas o trabalho pode continuar de forma razoável, mesmo que prejudicado</w:t>
            </w:r>
          </w:p>
          <w:p w14:paraId="15414904" w14:textId="77777777" w:rsidR="00FB5469" w:rsidRPr="00FB5469" w:rsidRDefault="00FB5469" w:rsidP="00FB5469">
            <w:pPr>
              <w:spacing w:line="240" w:lineRule="atLeast"/>
              <w:rPr>
                <w:rFonts w:ascii="Arial" w:hAnsi="Arial" w:cs="Arial"/>
                <w:sz w:val="18"/>
                <w:szCs w:val="18"/>
                <w:lang w:val="pt-PT"/>
              </w:rPr>
            </w:pPr>
            <w:r w:rsidRPr="00FB5469">
              <w:rPr>
                <w:rFonts w:ascii="Arial" w:hAnsi="Arial" w:cs="Arial"/>
                <w:color w:val="262626"/>
                <w:sz w:val="18"/>
                <w:szCs w:val="18"/>
                <w:lang w:val="pt-PT"/>
              </w:rPr>
              <w:t>Necessita de atenção dentro de</w:t>
            </w:r>
            <w:r w:rsidRPr="00FB5469">
              <w:rPr>
                <w:rFonts w:ascii="Arial" w:hAnsi="Arial" w:cs="Arial"/>
                <w:sz w:val="18"/>
                <w:szCs w:val="18"/>
                <w:lang w:val="pt-PT"/>
              </w:rPr>
              <w:t xml:space="preserve"> </w:t>
            </w:r>
            <w:r w:rsidRPr="00FB5469">
              <w:rPr>
                <w:rFonts w:ascii="Arial" w:hAnsi="Arial" w:cs="Arial"/>
                <w:color w:val="000000"/>
                <w:sz w:val="18"/>
                <w:szCs w:val="18"/>
                <w:lang w:val="pt-PT"/>
              </w:rPr>
              <w:t>duas</w:t>
            </w:r>
            <w:r w:rsidRPr="00FB5469">
              <w:rPr>
                <w:rFonts w:ascii="Arial" w:hAnsi="Arial" w:cs="Arial"/>
                <w:sz w:val="18"/>
                <w:szCs w:val="18"/>
                <w:lang w:val="pt-PT"/>
              </w:rPr>
              <w:t xml:space="preserve"> </w:t>
            </w:r>
            <w:r w:rsidRPr="00FB5469">
              <w:rPr>
                <w:rFonts w:ascii="Arial" w:hAnsi="Arial" w:cs="Arial"/>
                <w:color w:val="262626"/>
                <w:sz w:val="18"/>
                <w:szCs w:val="18"/>
                <w:lang w:val="pt-PT"/>
              </w:rPr>
              <w:t>horas úteis</w:t>
            </w:r>
          </w:p>
          <w:p w14:paraId="049AD4B5" w14:textId="77777777" w:rsidR="00FB5469" w:rsidRPr="00FB5469" w:rsidRDefault="00FB5469" w:rsidP="00FB5469">
            <w:pPr>
              <w:rPr>
                <w:rFonts w:ascii="Arial" w:hAnsi="Arial" w:cs="Arial"/>
                <w:sz w:val="18"/>
                <w:szCs w:val="18"/>
              </w:rPr>
            </w:pPr>
            <w:r w:rsidRPr="00FB5469">
              <w:rPr>
                <w:rFonts w:ascii="Arial" w:hAnsi="Arial" w:cs="Arial"/>
                <w:sz w:val="18"/>
                <w:szCs w:val="18"/>
              </w:rPr>
              <w:t xml:space="preserve"> </w:t>
            </w:r>
          </w:p>
          <w:p w14:paraId="42DEC459" w14:textId="77777777" w:rsidR="00FB5469" w:rsidRPr="00FB5469" w:rsidRDefault="00FB5469" w:rsidP="00FB5469">
            <w:pPr>
              <w:spacing w:line="240" w:lineRule="atLeast"/>
              <w:ind w:left="36"/>
              <w:rPr>
                <w:rFonts w:ascii="Arial" w:eastAsia="Calibri" w:hAnsi="Arial" w:cs="Arial"/>
                <w:color w:val="262626"/>
                <w:sz w:val="18"/>
                <w:szCs w:val="18"/>
              </w:rPr>
            </w:pPr>
          </w:p>
        </w:tc>
        <w:tc>
          <w:tcPr>
            <w:tcW w:w="3119" w:type="dxa"/>
          </w:tcPr>
          <w:p w14:paraId="771F64B1" w14:textId="77777777" w:rsidR="00FB5469" w:rsidRPr="00FB5469" w:rsidRDefault="00FB5469" w:rsidP="00FB5469">
            <w:pPr>
              <w:spacing w:line="240" w:lineRule="atLeast"/>
              <w:rPr>
                <w:rFonts w:ascii="Arial" w:hAnsi="Arial" w:cs="Arial"/>
                <w:sz w:val="18"/>
                <w:szCs w:val="18"/>
                <w:lang w:val="pt-PT"/>
              </w:rPr>
            </w:pPr>
            <w:r w:rsidRPr="00FB5469">
              <w:rPr>
                <w:rFonts w:ascii="Arial" w:hAnsi="Arial" w:cs="Arial"/>
                <w:color w:val="262626"/>
                <w:sz w:val="18"/>
                <w:szCs w:val="18"/>
                <w:lang w:val="pt-PT"/>
              </w:rPr>
              <w:t xml:space="preserve">Resposta à primeira chamada em até duas horas durante o horário comercial </w:t>
            </w:r>
            <w:r w:rsidRPr="00FB5469">
              <w:rPr>
                <w:rFonts w:ascii="Arial" w:hAnsi="Arial" w:cs="Arial"/>
                <w:color w:val="262626"/>
                <w:sz w:val="18"/>
                <w:szCs w:val="18"/>
                <w:vertAlign w:val="superscript"/>
                <w:lang w:val="pt-PT"/>
              </w:rPr>
              <w:t>1</w:t>
            </w:r>
            <w:r w:rsidRPr="00FB5469">
              <w:rPr>
                <w:rFonts w:ascii="Arial" w:hAnsi="Arial" w:cs="Arial"/>
                <w:color w:val="262626"/>
                <w:sz w:val="18"/>
                <w:szCs w:val="18"/>
                <w:lang w:val="pt-PT"/>
              </w:rPr>
              <w:t xml:space="preserve"> </w:t>
            </w:r>
          </w:p>
          <w:p w14:paraId="0A66DCC1" w14:textId="77777777" w:rsidR="00FB5469" w:rsidRPr="00FB5469" w:rsidRDefault="00FB5469" w:rsidP="00FB5469">
            <w:pPr>
              <w:spacing w:line="240" w:lineRule="atLeast"/>
              <w:rPr>
                <w:rFonts w:ascii="Arial" w:hAnsi="Arial" w:cs="Arial"/>
                <w:sz w:val="18"/>
                <w:szCs w:val="18"/>
                <w:lang w:val="pt-PT"/>
              </w:rPr>
            </w:pPr>
            <w:r w:rsidRPr="00FB5469">
              <w:rPr>
                <w:rFonts w:ascii="Arial" w:hAnsi="Arial" w:cs="Arial"/>
                <w:color w:val="262626"/>
                <w:sz w:val="18"/>
                <w:szCs w:val="18"/>
                <w:lang w:val="pt-PT"/>
              </w:rPr>
              <w:t xml:space="preserve">Esforço apenas durante o horário comercial </w:t>
            </w:r>
            <w:r w:rsidRPr="00FB5469">
              <w:rPr>
                <w:rFonts w:ascii="Arial" w:hAnsi="Arial" w:cs="Arial"/>
                <w:color w:val="262626"/>
                <w:sz w:val="18"/>
                <w:szCs w:val="18"/>
                <w:vertAlign w:val="superscript"/>
                <w:lang w:val="pt-PT"/>
              </w:rPr>
              <w:t>1</w:t>
            </w:r>
            <w:r w:rsidRPr="00FB5469">
              <w:rPr>
                <w:rFonts w:ascii="Arial" w:hAnsi="Arial" w:cs="Arial"/>
                <w:color w:val="262626"/>
                <w:sz w:val="18"/>
                <w:szCs w:val="18"/>
                <w:lang w:val="pt-PT"/>
              </w:rPr>
              <w:t xml:space="preserve"> </w:t>
            </w:r>
          </w:p>
          <w:p w14:paraId="272F94BB" w14:textId="77777777" w:rsidR="00FB5469" w:rsidRPr="00FB5469" w:rsidRDefault="00FB5469" w:rsidP="00FB5469">
            <w:pPr>
              <w:rPr>
                <w:rFonts w:ascii="Arial" w:hAnsi="Arial" w:cs="Arial"/>
                <w:sz w:val="18"/>
                <w:szCs w:val="18"/>
              </w:rPr>
            </w:pPr>
            <w:r w:rsidRPr="00FB5469">
              <w:rPr>
                <w:rFonts w:ascii="Arial" w:hAnsi="Arial" w:cs="Arial"/>
                <w:sz w:val="18"/>
                <w:szCs w:val="18"/>
              </w:rPr>
              <w:t xml:space="preserve"> </w:t>
            </w:r>
          </w:p>
          <w:p w14:paraId="6769A1BF" w14:textId="77777777" w:rsidR="00FB5469" w:rsidRPr="00FB5469" w:rsidRDefault="00FB5469" w:rsidP="00FB5469">
            <w:pPr>
              <w:spacing w:line="240" w:lineRule="atLeast"/>
              <w:ind w:left="115" w:hanging="115"/>
              <w:rPr>
                <w:rFonts w:ascii="Arial" w:eastAsia="Calibri" w:hAnsi="Arial" w:cs="Arial"/>
                <w:color w:val="262626"/>
                <w:sz w:val="18"/>
                <w:szCs w:val="18"/>
              </w:rPr>
            </w:pPr>
          </w:p>
        </w:tc>
        <w:tc>
          <w:tcPr>
            <w:tcW w:w="3119" w:type="dxa"/>
          </w:tcPr>
          <w:p w14:paraId="5A6F1818" w14:textId="77777777" w:rsidR="00FB5469" w:rsidRPr="00FB5469" w:rsidRDefault="00FB5469" w:rsidP="00FB5469">
            <w:pPr>
              <w:spacing w:line="240" w:lineRule="atLeast"/>
              <w:rPr>
                <w:rFonts w:ascii="Arial" w:hAnsi="Arial" w:cs="Arial"/>
                <w:sz w:val="18"/>
                <w:szCs w:val="18"/>
                <w:lang w:val="pt-PT"/>
              </w:rPr>
            </w:pPr>
            <w:r w:rsidRPr="00FB5469">
              <w:rPr>
                <w:rFonts w:ascii="Arial" w:hAnsi="Arial" w:cs="Arial"/>
                <w:sz w:val="18"/>
                <w:szCs w:val="18"/>
                <w:lang w:val="pt-PT"/>
              </w:rPr>
              <w:t>Alocação de recursos adequados para alinhar ao esforço da Microsoft</w:t>
            </w:r>
          </w:p>
          <w:p w14:paraId="72FC2649" w14:textId="77777777" w:rsidR="00FB5469" w:rsidRPr="00FB5469" w:rsidRDefault="00FB5469" w:rsidP="00FB5469">
            <w:pPr>
              <w:spacing w:line="240" w:lineRule="atLeast"/>
              <w:rPr>
                <w:rFonts w:ascii="Arial" w:hAnsi="Arial" w:cs="Arial"/>
                <w:sz w:val="18"/>
                <w:szCs w:val="18"/>
                <w:lang w:val="pt-PT"/>
              </w:rPr>
            </w:pPr>
            <w:r w:rsidRPr="00FB5469">
              <w:rPr>
                <w:rFonts w:ascii="Arial" w:hAnsi="Arial" w:cs="Arial"/>
                <w:sz w:val="18"/>
                <w:szCs w:val="18"/>
                <w:lang w:val="pt-PT"/>
              </w:rPr>
              <w:t xml:space="preserve">Acesso e resposta da autoridade de controle de mudanças dentro de quatro horas úteis </w:t>
            </w:r>
            <w:r w:rsidRPr="00FB5469">
              <w:rPr>
                <w:rFonts w:ascii="Arial" w:hAnsi="Arial" w:cs="Arial"/>
                <w:sz w:val="18"/>
                <w:szCs w:val="18"/>
                <w:vertAlign w:val="superscript"/>
                <w:lang w:val="pt-PT"/>
              </w:rPr>
              <w:t>1</w:t>
            </w:r>
          </w:p>
          <w:p w14:paraId="4E55A8FE" w14:textId="77777777" w:rsidR="00FB5469" w:rsidRPr="00FB5469" w:rsidRDefault="00FB5469" w:rsidP="00FB5469">
            <w:pPr>
              <w:spacing w:line="240" w:lineRule="atLeast"/>
              <w:rPr>
                <w:rFonts w:ascii="Arial" w:hAnsi="Arial" w:cs="Arial"/>
                <w:sz w:val="18"/>
                <w:szCs w:val="18"/>
                <w:lang w:val="pt-PT"/>
              </w:rPr>
            </w:pPr>
            <w:r w:rsidRPr="00FB5469">
              <w:rPr>
                <w:rFonts w:ascii="Arial" w:hAnsi="Arial" w:cs="Arial"/>
                <w:sz w:val="18"/>
                <w:szCs w:val="18"/>
                <w:lang w:val="pt-PT"/>
              </w:rPr>
              <w:t>Envio por telefone ou web</w:t>
            </w:r>
          </w:p>
          <w:p w14:paraId="4740F675" w14:textId="77777777" w:rsidR="00FB5469" w:rsidRPr="00FB5469" w:rsidRDefault="00FB5469" w:rsidP="00FB5469">
            <w:pPr>
              <w:rPr>
                <w:rFonts w:ascii="Arial" w:hAnsi="Arial" w:cs="Arial"/>
                <w:sz w:val="18"/>
                <w:szCs w:val="18"/>
              </w:rPr>
            </w:pPr>
            <w:r w:rsidRPr="00FB5469">
              <w:rPr>
                <w:rFonts w:ascii="Arial" w:hAnsi="Arial" w:cs="Arial"/>
                <w:sz w:val="18"/>
                <w:szCs w:val="18"/>
              </w:rPr>
              <w:t xml:space="preserve"> </w:t>
            </w:r>
          </w:p>
          <w:p w14:paraId="223BCCB5" w14:textId="77777777" w:rsidR="00FB5469" w:rsidRPr="00FB5469" w:rsidRDefault="00FB5469" w:rsidP="00FB5469">
            <w:pPr>
              <w:spacing w:line="240" w:lineRule="atLeast"/>
              <w:ind w:left="115" w:hanging="115"/>
              <w:rPr>
                <w:rFonts w:ascii="Arial" w:hAnsi="Arial" w:cs="Arial"/>
                <w:sz w:val="18"/>
                <w:szCs w:val="18"/>
              </w:rPr>
            </w:pPr>
          </w:p>
        </w:tc>
      </w:tr>
      <w:tr w:rsidR="00FB5469" w:rsidRPr="00FB5469" w14:paraId="1E4620B6" w14:textId="77777777" w:rsidTr="00AE3B2E">
        <w:trPr>
          <w:trHeight w:val="1664"/>
        </w:trPr>
        <w:tc>
          <w:tcPr>
            <w:tcW w:w="3118" w:type="dxa"/>
          </w:tcPr>
          <w:p w14:paraId="20C9C9EE" w14:textId="77777777" w:rsidR="00FB5469" w:rsidRPr="00FB5469" w:rsidRDefault="00FB5469" w:rsidP="00FB5469">
            <w:pPr>
              <w:rPr>
                <w:rFonts w:ascii="Arial" w:hAnsi="Arial" w:cs="Arial"/>
                <w:sz w:val="18"/>
                <w:szCs w:val="18"/>
                <w:lang w:val="pt-PT"/>
              </w:rPr>
            </w:pPr>
            <w:r w:rsidRPr="00FB5469">
              <w:rPr>
                <w:rFonts w:ascii="Arial" w:hAnsi="Arial" w:cs="Arial"/>
                <w:b/>
                <w:bCs/>
                <w:color w:val="262626"/>
                <w:sz w:val="18"/>
                <w:szCs w:val="18"/>
                <w:lang w:val="pt-PT"/>
              </w:rPr>
              <w:t>Gravidade C</w:t>
            </w:r>
            <w:r w:rsidRPr="00FB5469">
              <w:rPr>
                <w:rFonts w:ascii="Arial" w:hAnsi="Arial" w:cs="Arial"/>
                <w:b/>
                <w:bCs/>
                <w:sz w:val="18"/>
                <w:szCs w:val="18"/>
                <w:lang w:val="pt-PT"/>
              </w:rPr>
              <w:t xml:space="preserve"> </w:t>
            </w:r>
          </w:p>
          <w:p w14:paraId="78546EEC" w14:textId="77777777" w:rsidR="00FB5469" w:rsidRPr="00FB5469" w:rsidRDefault="00FB5469" w:rsidP="00FB5469">
            <w:pPr>
              <w:rPr>
                <w:rFonts w:ascii="Arial" w:hAnsi="Arial" w:cs="Arial"/>
                <w:sz w:val="18"/>
                <w:szCs w:val="18"/>
                <w:lang w:val="pt-PT"/>
              </w:rPr>
            </w:pPr>
            <w:r w:rsidRPr="00FB5469">
              <w:rPr>
                <w:rFonts w:ascii="Arial" w:hAnsi="Arial" w:cs="Arial"/>
                <w:color w:val="262626"/>
                <w:sz w:val="18"/>
                <w:szCs w:val="18"/>
                <w:lang w:val="pt-PT"/>
              </w:rPr>
              <w:t>Impacto menor nos negócios:</w:t>
            </w:r>
          </w:p>
          <w:p w14:paraId="5A304E2A" w14:textId="77777777" w:rsidR="00FB5469" w:rsidRPr="00FB5469" w:rsidRDefault="00FB5469" w:rsidP="00FB5469">
            <w:pPr>
              <w:rPr>
                <w:rFonts w:ascii="Arial" w:hAnsi="Arial" w:cs="Arial"/>
                <w:sz w:val="18"/>
                <w:szCs w:val="18"/>
                <w:lang w:val="pt-PT"/>
              </w:rPr>
            </w:pPr>
            <w:r w:rsidRPr="00FB5469">
              <w:rPr>
                <w:rFonts w:ascii="Arial" w:hAnsi="Arial" w:cs="Arial"/>
                <w:sz w:val="18"/>
                <w:szCs w:val="18"/>
                <w:lang w:val="pt-PT"/>
              </w:rPr>
              <w:t>Operando substancialmente, com pequenos ou nenhum impedimento nos serviços</w:t>
            </w:r>
          </w:p>
          <w:p w14:paraId="281B1375" w14:textId="098DE8B5" w:rsidR="00FB5469" w:rsidRPr="00FB5469" w:rsidRDefault="00FB5469" w:rsidP="00FB5469">
            <w:pPr>
              <w:rPr>
                <w:rFonts w:ascii="Arial" w:hAnsi="Arial" w:cs="Arial"/>
                <w:sz w:val="18"/>
                <w:szCs w:val="18"/>
                <w:lang w:val="pt-PT"/>
              </w:rPr>
            </w:pPr>
            <w:r w:rsidRPr="00FB5469">
              <w:rPr>
                <w:rFonts w:ascii="Arial" w:hAnsi="Arial" w:cs="Arial"/>
                <w:sz w:val="18"/>
                <w:szCs w:val="18"/>
                <w:lang w:val="pt-PT"/>
              </w:rPr>
              <w:t>Necessita de atenção dentro de quatro horas úteis</w:t>
            </w:r>
          </w:p>
        </w:tc>
        <w:tc>
          <w:tcPr>
            <w:tcW w:w="3119" w:type="dxa"/>
          </w:tcPr>
          <w:p w14:paraId="31C63EB4" w14:textId="77777777" w:rsidR="00FB5469" w:rsidRPr="00FB5469" w:rsidRDefault="00FB5469" w:rsidP="00FB5469">
            <w:pPr>
              <w:spacing w:line="240" w:lineRule="atLeast"/>
              <w:rPr>
                <w:rFonts w:ascii="Arial" w:hAnsi="Arial" w:cs="Arial"/>
                <w:sz w:val="18"/>
                <w:szCs w:val="18"/>
                <w:lang w:val="pt-PT"/>
              </w:rPr>
            </w:pPr>
            <w:r w:rsidRPr="00FB5469">
              <w:rPr>
                <w:rFonts w:ascii="Arial" w:hAnsi="Arial" w:cs="Arial"/>
                <w:color w:val="262626"/>
                <w:sz w:val="18"/>
                <w:szCs w:val="18"/>
                <w:lang w:val="pt-PT"/>
              </w:rPr>
              <w:t xml:space="preserve">Resposta à primeira chamada em até quatro horas durante o horário comercial </w:t>
            </w:r>
            <w:r w:rsidRPr="00FB5469">
              <w:rPr>
                <w:rFonts w:ascii="Arial" w:hAnsi="Arial" w:cs="Arial"/>
                <w:color w:val="262626"/>
                <w:sz w:val="18"/>
                <w:szCs w:val="18"/>
                <w:vertAlign w:val="superscript"/>
                <w:lang w:val="pt-PT"/>
              </w:rPr>
              <w:t>1</w:t>
            </w:r>
            <w:r w:rsidRPr="00FB5469">
              <w:rPr>
                <w:rFonts w:ascii="Arial" w:hAnsi="Arial" w:cs="Arial"/>
                <w:color w:val="262626"/>
                <w:sz w:val="18"/>
                <w:szCs w:val="18"/>
                <w:lang w:val="pt-PT"/>
              </w:rPr>
              <w:t xml:space="preserve"> </w:t>
            </w:r>
          </w:p>
          <w:p w14:paraId="1D605902" w14:textId="77777777" w:rsidR="00FB5469" w:rsidRPr="00FB5469" w:rsidRDefault="00FB5469" w:rsidP="00FB5469">
            <w:pPr>
              <w:spacing w:line="240" w:lineRule="atLeast"/>
              <w:rPr>
                <w:rFonts w:ascii="Arial" w:hAnsi="Arial" w:cs="Arial"/>
                <w:sz w:val="18"/>
                <w:szCs w:val="18"/>
                <w:lang w:val="pt-PT"/>
              </w:rPr>
            </w:pPr>
            <w:r w:rsidRPr="00FB5469">
              <w:rPr>
                <w:rFonts w:ascii="Arial" w:hAnsi="Arial" w:cs="Arial"/>
                <w:color w:val="262626"/>
                <w:sz w:val="18"/>
                <w:szCs w:val="18"/>
                <w:lang w:val="pt-PT"/>
              </w:rPr>
              <w:t xml:space="preserve">Esforço apenas durante o horário comercial </w:t>
            </w:r>
            <w:r w:rsidRPr="00FB5469">
              <w:rPr>
                <w:rFonts w:ascii="Arial" w:hAnsi="Arial" w:cs="Arial"/>
                <w:color w:val="262626"/>
                <w:sz w:val="18"/>
                <w:szCs w:val="18"/>
                <w:vertAlign w:val="superscript"/>
                <w:lang w:val="pt-PT"/>
              </w:rPr>
              <w:t>1</w:t>
            </w:r>
            <w:r w:rsidRPr="00FB5469">
              <w:rPr>
                <w:rFonts w:ascii="Arial" w:hAnsi="Arial" w:cs="Arial"/>
                <w:color w:val="262626"/>
                <w:sz w:val="18"/>
                <w:szCs w:val="18"/>
                <w:lang w:val="pt-PT"/>
              </w:rPr>
              <w:t xml:space="preserve"> </w:t>
            </w:r>
          </w:p>
          <w:p w14:paraId="14435E7F" w14:textId="77777777" w:rsidR="00FB5469" w:rsidRPr="00FB5469" w:rsidRDefault="00FB5469" w:rsidP="00FB5469">
            <w:pPr>
              <w:rPr>
                <w:rFonts w:ascii="Arial" w:hAnsi="Arial" w:cs="Arial"/>
                <w:sz w:val="18"/>
                <w:szCs w:val="18"/>
              </w:rPr>
            </w:pPr>
            <w:r w:rsidRPr="00FB5469">
              <w:rPr>
                <w:rFonts w:ascii="Arial" w:hAnsi="Arial" w:cs="Arial"/>
                <w:sz w:val="18"/>
                <w:szCs w:val="18"/>
              </w:rPr>
              <w:t xml:space="preserve"> </w:t>
            </w:r>
          </w:p>
          <w:p w14:paraId="778CED86" w14:textId="77777777" w:rsidR="00FB5469" w:rsidRPr="00FB5469" w:rsidRDefault="00FB5469" w:rsidP="00FB5469">
            <w:pPr>
              <w:spacing w:line="240" w:lineRule="atLeast"/>
              <w:ind w:left="115" w:hanging="115"/>
              <w:rPr>
                <w:rFonts w:ascii="Arial" w:eastAsia="Calibri" w:hAnsi="Arial" w:cs="Arial"/>
                <w:color w:val="262626"/>
                <w:sz w:val="18"/>
                <w:szCs w:val="18"/>
              </w:rPr>
            </w:pPr>
          </w:p>
        </w:tc>
        <w:tc>
          <w:tcPr>
            <w:tcW w:w="3119" w:type="dxa"/>
          </w:tcPr>
          <w:p w14:paraId="74812124" w14:textId="77777777" w:rsidR="00FB5469" w:rsidRPr="00FB5469" w:rsidRDefault="00FB5469" w:rsidP="00FB5469">
            <w:pPr>
              <w:spacing w:line="240" w:lineRule="atLeast"/>
              <w:rPr>
                <w:rFonts w:ascii="Arial" w:hAnsi="Arial" w:cs="Arial"/>
                <w:sz w:val="18"/>
                <w:szCs w:val="18"/>
                <w:lang w:val="pt-PT"/>
              </w:rPr>
            </w:pPr>
            <w:r w:rsidRPr="00FB5469">
              <w:rPr>
                <w:rFonts w:ascii="Arial" w:hAnsi="Arial" w:cs="Arial"/>
                <w:sz w:val="18"/>
                <w:szCs w:val="18"/>
                <w:lang w:val="pt-PT"/>
              </w:rPr>
              <w:t>Informações de contato precisas do responsável pelo caso</w:t>
            </w:r>
          </w:p>
          <w:p w14:paraId="18E15ED6" w14:textId="77777777" w:rsidR="00FB5469" w:rsidRPr="00FB5469" w:rsidRDefault="00FB5469" w:rsidP="00FB5469">
            <w:pPr>
              <w:spacing w:line="240" w:lineRule="atLeast"/>
              <w:rPr>
                <w:rFonts w:ascii="Arial" w:hAnsi="Arial" w:cs="Arial"/>
                <w:sz w:val="18"/>
                <w:szCs w:val="18"/>
                <w:lang w:val="pt-PT"/>
              </w:rPr>
            </w:pPr>
            <w:r w:rsidRPr="00FB5469">
              <w:rPr>
                <w:rFonts w:ascii="Arial" w:hAnsi="Arial" w:cs="Arial"/>
                <w:sz w:val="18"/>
                <w:szCs w:val="18"/>
                <w:lang w:val="pt-PT"/>
              </w:rPr>
              <w:t>Resposta em até 24 horas</w:t>
            </w:r>
          </w:p>
          <w:p w14:paraId="18FFFBDB" w14:textId="77777777" w:rsidR="00FB5469" w:rsidRPr="00FB5469" w:rsidRDefault="00FB5469" w:rsidP="00FB5469">
            <w:pPr>
              <w:spacing w:line="240" w:lineRule="atLeast"/>
              <w:rPr>
                <w:rFonts w:ascii="Arial" w:hAnsi="Arial" w:cs="Arial"/>
                <w:sz w:val="18"/>
                <w:szCs w:val="18"/>
                <w:lang w:val="pt-PT"/>
              </w:rPr>
            </w:pPr>
            <w:r w:rsidRPr="00FB5469">
              <w:rPr>
                <w:rFonts w:ascii="Arial" w:hAnsi="Arial" w:cs="Arial"/>
                <w:sz w:val="18"/>
                <w:szCs w:val="18"/>
                <w:lang w:val="pt-PT"/>
              </w:rPr>
              <w:t>Envio por telefone ou web</w:t>
            </w:r>
          </w:p>
          <w:p w14:paraId="2F6DB84E" w14:textId="77777777" w:rsidR="00FB5469" w:rsidRPr="00FB5469" w:rsidRDefault="00FB5469" w:rsidP="00FB5469">
            <w:pPr>
              <w:rPr>
                <w:rFonts w:ascii="Arial" w:hAnsi="Arial" w:cs="Arial"/>
                <w:sz w:val="18"/>
                <w:szCs w:val="18"/>
              </w:rPr>
            </w:pPr>
            <w:r w:rsidRPr="00FB5469">
              <w:rPr>
                <w:rFonts w:ascii="Arial" w:hAnsi="Arial" w:cs="Arial"/>
                <w:sz w:val="18"/>
                <w:szCs w:val="18"/>
              </w:rPr>
              <w:t xml:space="preserve"> </w:t>
            </w:r>
          </w:p>
          <w:p w14:paraId="1F446792" w14:textId="77777777" w:rsidR="00FB5469" w:rsidRPr="00FB5469" w:rsidRDefault="00FB5469" w:rsidP="00FB5469">
            <w:pPr>
              <w:spacing w:line="240" w:lineRule="atLeast"/>
              <w:ind w:left="115" w:hanging="115"/>
              <w:rPr>
                <w:rFonts w:ascii="Arial" w:hAnsi="Arial" w:cs="Arial"/>
                <w:sz w:val="18"/>
                <w:szCs w:val="18"/>
              </w:rPr>
            </w:pPr>
          </w:p>
        </w:tc>
      </w:tr>
    </w:tbl>
    <w:p w14:paraId="1C052302" w14:textId="0CBD8F41" w:rsidR="00FB5469" w:rsidRPr="00FB5469" w:rsidRDefault="00FB5469" w:rsidP="00FB5469">
      <w:pPr>
        <w:keepNext/>
        <w:rPr>
          <w:rFonts w:ascii="Arial" w:hAnsi="Arial" w:cs="Arial"/>
          <w:sz w:val="12"/>
          <w:szCs w:val="12"/>
          <w:lang w:val="pt-PT"/>
        </w:rPr>
      </w:pPr>
      <w:r w:rsidRPr="00FB5469">
        <w:rPr>
          <w:rFonts w:ascii="Arial" w:hAnsi="Arial" w:cs="Arial"/>
          <w:i/>
          <w:iCs/>
          <w:sz w:val="14"/>
          <w:szCs w:val="14"/>
          <w:vertAlign w:val="superscript"/>
          <w:lang w:val="pt-PT"/>
        </w:rPr>
        <w:t xml:space="preserve">1 </w:t>
      </w:r>
      <w:r w:rsidRPr="00FB5469">
        <w:rPr>
          <w:rFonts w:ascii="Arial" w:hAnsi="Arial" w:cs="Arial"/>
          <w:i/>
          <w:iCs/>
          <w:sz w:val="14"/>
          <w:szCs w:val="14"/>
          <w:lang w:val="pt-PT"/>
        </w:rPr>
        <w:t xml:space="preserve">O horário comercial geralmente é definido como das 09:00 às 17:30 no horário local padrão, excluindo feriados e finais de semana. O horário comercial pode variar ligeiramente de acordo com o seu país. </w:t>
      </w:r>
      <w:r w:rsidR="00CF280B" w:rsidRPr="00F1460B">
        <w:rPr>
          <w:rFonts w:ascii="Arial" w:hAnsi="Arial" w:cs="Arial"/>
          <w:i/>
          <w:iCs/>
          <w:sz w:val="14"/>
          <w:szCs w:val="14"/>
          <w:lang w:val="pt-PT"/>
        </w:rPr>
        <w:t>Será respeitado o horário comercial de atendimento da CONTRATANTE, detalhada neste Termo de Referência.</w:t>
      </w:r>
    </w:p>
    <w:p w14:paraId="0C1CB5EF" w14:textId="77777777" w:rsidR="00FB5469" w:rsidRPr="00FB5469" w:rsidRDefault="00FB5469" w:rsidP="00FB5469">
      <w:pPr>
        <w:rPr>
          <w:rFonts w:ascii="Arial" w:hAnsi="Arial" w:cs="Arial"/>
          <w:sz w:val="14"/>
          <w:szCs w:val="14"/>
          <w:lang w:val="pt-PT"/>
        </w:rPr>
      </w:pPr>
      <w:r w:rsidRPr="00FB5469">
        <w:rPr>
          <w:rFonts w:ascii="Arial" w:hAnsi="Arial" w:cs="Arial"/>
          <w:i/>
          <w:iCs/>
          <w:sz w:val="14"/>
          <w:szCs w:val="14"/>
          <w:vertAlign w:val="superscript"/>
          <w:lang w:val="pt-PT"/>
        </w:rPr>
        <w:t xml:space="preserve">2 </w:t>
      </w:r>
      <w:r w:rsidRPr="00FB5469">
        <w:rPr>
          <w:rFonts w:ascii="Arial" w:hAnsi="Arial" w:cs="Arial"/>
          <w:i/>
          <w:iCs/>
          <w:sz w:val="14"/>
          <w:szCs w:val="14"/>
          <w:lang w:val="pt-PT"/>
        </w:rPr>
        <w:t xml:space="preserve">Podemos precisar reduzir de 24x7 se você não conseguir fornecer recursos ou respostas adequados para nos ajudar a continuar com o esforço de resolução de problemas. </w:t>
      </w:r>
    </w:p>
    <w:p w14:paraId="447C39C3" w14:textId="77777777" w:rsidR="00FB5469" w:rsidRPr="00FB5469" w:rsidRDefault="00FB5469" w:rsidP="00FB5469">
      <w:pPr>
        <w:rPr>
          <w:rFonts w:ascii="Arial" w:hAnsi="Arial" w:cs="Arial"/>
          <w:sz w:val="14"/>
          <w:szCs w:val="14"/>
          <w:lang w:val="pt-PT"/>
        </w:rPr>
      </w:pPr>
      <w:r w:rsidRPr="00FB5469">
        <w:rPr>
          <w:rFonts w:ascii="Arial" w:hAnsi="Arial" w:cs="Arial"/>
          <w:i/>
          <w:iCs/>
          <w:sz w:val="14"/>
          <w:szCs w:val="14"/>
          <w:vertAlign w:val="superscript"/>
          <w:lang w:val="pt-PT"/>
        </w:rPr>
        <w:lastRenderedPageBreak/>
        <w:t xml:space="preserve">3 </w:t>
      </w:r>
      <w:r w:rsidRPr="00FB5469">
        <w:rPr>
          <w:rFonts w:ascii="Arial" w:hAnsi="Arial" w:cs="Arial"/>
          <w:i/>
          <w:iCs/>
          <w:sz w:val="14"/>
          <w:szCs w:val="14"/>
          <w:lang w:val="pt-PT"/>
        </w:rPr>
        <w:t xml:space="preserve">A resposta em quinze minutos e a rápida escalada dentro da Microsoft para equipes de operações em nuvem para Produtos e Serviços Online da Microsoft baseados em Azure estão disponíveis apenas em inglês e japonês. Para a lista de tecnologias Azure fora do escopo, consulte a seção Azure Rapid Response do USSD. </w:t>
      </w:r>
    </w:p>
    <w:p w14:paraId="39A81C2B" w14:textId="2C1C20C1" w:rsidR="00FB5469" w:rsidRPr="00F1460B" w:rsidRDefault="00FB5469" w:rsidP="00FB5469">
      <w:pPr>
        <w:rPr>
          <w:rFonts w:ascii="Arial" w:hAnsi="Arial" w:cs="Arial"/>
          <w:sz w:val="14"/>
          <w:szCs w:val="14"/>
          <w:lang w:val="pt-PT"/>
        </w:rPr>
      </w:pPr>
      <w:r w:rsidRPr="00FB5469">
        <w:rPr>
          <w:rFonts w:ascii="Arial" w:hAnsi="Arial" w:cs="Arial"/>
          <w:i/>
          <w:iCs/>
          <w:sz w:val="14"/>
          <w:szCs w:val="14"/>
          <w:vertAlign w:val="superscript"/>
          <w:lang w:val="pt-PT"/>
        </w:rPr>
        <w:t xml:space="preserve">4 </w:t>
      </w:r>
      <w:r w:rsidRPr="00FB5469">
        <w:rPr>
          <w:rFonts w:ascii="Arial" w:hAnsi="Arial" w:cs="Arial"/>
          <w:i/>
          <w:iCs/>
          <w:sz w:val="14"/>
          <w:szCs w:val="14"/>
          <w:lang w:val="pt-PT"/>
        </w:rPr>
        <w:t xml:space="preserve">A falha da Microsoft em cumprir o tempo de resposta inicial para incidentes de Gravidade 1 e Gravidade A está sujeita a </w:t>
      </w:r>
      <w:r w:rsidR="00CF280B" w:rsidRPr="00F1460B">
        <w:rPr>
          <w:rFonts w:ascii="Arial" w:hAnsi="Arial" w:cs="Arial"/>
          <w:i/>
          <w:iCs/>
          <w:sz w:val="14"/>
          <w:szCs w:val="14"/>
          <w:lang w:val="pt-PT"/>
        </w:rPr>
        <w:t>redutores</w:t>
      </w:r>
      <w:r w:rsidRPr="00FB5469">
        <w:rPr>
          <w:rFonts w:ascii="Arial" w:hAnsi="Arial" w:cs="Arial"/>
          <w:i/>
          <w:iCs/>
          <w:sz w:val="14"/>
          <w:szCs w:val="14"/>
          <w:lang w:val="pt-PT"/>
        </w:rPr>
        <w:t>, conforme descrito n</w:t>
      </w:r>
      <w:r w:rsidR="00CF280B" w:rsidRPr="00F1460B">
        <w:rPr>
          <w:rFonts w:ascii="Arial" w:hAnsi="Arial" w:cs="Arial"/>
          <w:i/>
          <w:iCs/>
          <w:sz w:val="14"/>
          <w:szCs w:val="14"/>
          <w:lang w:val="pt-PT"/>
        </w:rPr>
        <w:t>este</w:t>
      </w:r>
      <w:r w:rsidRPr="00FB5469">
        <w:rPr>
          <w:rFonts w:ascii="Arial" w:hAnsi="Arial" w:cs="Arial"/>
          <w:i/>
          <w:iCs/>
          <w:sz w:val="14"/>
          <w:szCs w:val="14"/>
          <w:lang w:val="pt-PT"/>
        </w:rPr>
        <w:t xml:space="preserve"> Anexo. </w:t>
      </w:r>
    </w:p>
    <w:p w14:paraId="53752506" w14:textId="43A4AE07" w:rsidR="00371B1F" w:rsidRPr="00FB5469" w:rsidRDefault="00AE3B2E" w:rsidP="00AE3B2E">
      <w:pPr>
        <w:pStyle w:val="PargrafodaLista"/>
        <w:numPr>
          <w:ilvl w:val="2"/>
          <w:numId w:val="2"/>
        </w:numPr>
        <w:spacing w:before="60" w:after="60" w:line="276" w:lineRule="auto"/>
        <w:ind w:left="1701"/>
        <w:rPr>
          <w:rFonts w:asciiTheme="minorHAnsi" w:eastAsiaTheme="minorHAnsi" w:hAnsiTheme="minorHAnsi" w:cstheme="minorBidi"/>
          <w:sz w:val="24"/>
          <w:szCs w:val="24"/>
          <w:lang w:val="pt-BR"/>
        </w:rPr>
      </w:pPr>
      <w:r>
        <w:rPr>
          <w:rFonts w:asciiTheme="minorHAnsi" w:eastAsiaTheme="minorHAnsi" w:hAnsiTheme="minorHAnsi" w:cstheme="minorBidi"/>
          <w:sz w:val="24"/>
          <w:szCs w:val="24"/>
          <w:lang w:val="pt-BR"/>
        </w:rPr>
        <w:t xml:space="preserve">O </w:t>
      </w:r>
      <w:r w:rsidR="00371B1F" w:rsidRPr="00FB5469">
        <w:rPr>
          <w:rFonts w:asciiTheme="minorHAnsi" w:eastAsiaTheme="minorHAnsi" w:hAnsiTheme="minorHAnsi" w:cstheme="minorBidi"/>
          <w:sz w:val="24"/>
          <w:szCs w:val="24"/>
          <w:lang w:val="pt-BR"/>
        </w:rPr>
        <w:t xml:space="preserve">Suporte para Resolução de Problemas (PRS) </w:t>
      </w:r>
      <w:r>
        <w:rPr>
          <w:rFonts w:asciiTheme="minorHAnsi" w:eastAsiaTheme="minorHAnsi" w:hAnsiTheme="minorHAnsi" w:cstheme="minorBidi"/>
          <w:sz w:val="24"/>
          <w:szCs w:val="24"/>
          <w:lang w:val="pt-BR"/>
        </w:rPr>
        <w:t xml:space="preserve">pode ser solicitado </w:t>
      </w:r>
      <w:r w:rsidR="00371B1F" w:rsidRPr="00FB5469">
        <w:rPr>
          <w:rFonts w:asciiTheme="minorHAnsi" w:eastAsiaTheme="minorHAnsi" w:hAnsiTheme="minorHAnsi" w:cstheme="minorBidi"/>
          <w:sz w:val="24"/>
          <w:szCs w:val="24"/>
          <w:lang w:val="pt-BR"/>
        </w:rPr>
        <w:t xml:space="preserve">para os Produtos e Serviços Online Identificados. </w:t>
      </w:r>
      <w:r w:rsidR="009744FD">
        <w:rPr>
          <w:rFonts w:asciiTheme="minorHAnsi" w:eastAsiaTheme="minorHAnsi" w:hAnsiTheme="minorHAnsi" w:cstheme="minorBidi"/>
          <w:sz w:val="24"/>
          <w:szCs w:val="24"/>
          <w:lang w:val="pt-BR"/>
        </w:rPr>
        <w:t xml:space="preserve">Para </w:t>
      </w:r>
      <w:r w:rsidR="009744FD" w:rsidRPr="00FB5469">
        <w:rPr>
          <w:rFonts w:asciiTheme="minorHAnsi" w:eastAsiaTheme="minorHAnsi" w:hAnsiTheme="minorHAnsi" w:cstheme="minorBidi"/>
          <w:sz w:val="24"/>
          <w:szCs w:val="24"/>
          <w:lang w:val="pt-BR"/>
        </w:rPr>
        <w:t>Serviços de Missão Crítica</w:t>
      </w:r>
      <w:r w:rsidR="009744FD">
        <w:rPr>
          <w:rFonts w:asciiTheme="minorHAnsi" w:eastAsiaTheme="minorHAnsi" w:hAnsiTheme="minorHAnsi" w:cstheme="minorBidi"/>
          <w:sz w:val="24"/>
          <w:szCs w:val="24"/>
          <w:lang w:val="pt-BR"/>
        </w:rPr>
        <w:t>, a</w:t>
      </w:r>
      <w:r w:rsidR="00371B1F" w:rsidRPr="00FB5469">
        <w:rPr>
          <w:rFonts w:asciiTheme="minorHAnsi" w:eastAsiaTheme="minorHAnsi" w:hAnsiTheme="minorHAnsi" w:cstheme="minorBidi"/>
          <w:sz w:val="24"/>
          <w:szCs w:val="24"/>
          <w:lang w:val="pt-BR"/>
        </w:rPr>
        <w:t xml:space="preserve">s definições de severidade de incidentes, </w:t>
      </w:r>
      <w:r w:rsidR="009744FD">
        <w:rPr>
          <w:rFonts w:asciiTheme="minorHAnsi" w:eastAsiaTheme="minorHAnsi" w:hAnsiTheme="minorHAnsi" w:cstheme="minorBidi"/>
          <w:sz w:val="24"/>
          <w:szCs w:val="24"/>
          <w:lang w:val="pt-BR"/>
        </w:rPr>
        <w:t>os</w:t>
      </w:r>
      <w:r w:rsidR="00371B1F" w:rsidRPr="00FB5469">
        <w:rPr>
          <w:rFonts w:asciiTheme="minorHAnsi" w:eastAsiaTheme="minorHAnsi" w:hAnsiTheme="minorHAnsi" w:cstheme="minorBidi"/>
          <w:sz w:val="24"/>
          <w:szCs w:val="24"/>
          <w:lang w:val="pt-BR"/>
        </w:rPr>
        <w:t xml:space="preserve"> tempos estimados de resposta inicial e os requisitos de envio estão detalhados na tabela a</w:t>
      </w:r>
      <w:r w:rsidR="009744FD">
        <w:rPr>
          <w:rFonts w:asciiTheme="minorHAnsi" w:eastAsiaTheme="minorHAnsi" w:hAnsiTheme="minorHAnsi" w:cstheme="minorBidi"/>
          <w:sz w:val="24"/>
          <w:szCs w:val="24"/>
          <w:lang w:val="pt-BR"/>
        </w:rPr>
        <w:t>cima</w:t>
      </w:r>
      <w:r w:rsidR="00623C0F">
        <w:rPr>
          <w:rFonts w:asciiTheme="minorHAnsi" w:eastAsiaTheme="minorHAnsi" w:hAnsiTheme="minorHAnsi" w:cstheme="minorBidi"/>
          <w:sz w:val="24"/>
          <w:szCs w:val="24"/>
          <w:lang w:val="pt-BR"/>
        </w:rPr>
        <w:t xml:space="preserve"> (item 3.1.3)</w:t>
      </w:r>
      <w:r w:rsidR="00371B1F" w:rsidRPr="00FB5469">
        <w:rPr>
          <w:rFonts w:asciiTheme="minorHAnsi" w:eastAsiaTheme="minorHAnsi" w:hAnsiTheme="minorHAnsi" w:cstheme="minorBidi"/>
          <w:sz w:val="24"/>
          <w:szCs w:val="24"/>
          <w:lang w:val="pt-BR"/>
        </w:rPr>
        <w:t>.</w:t>
      </w:r>
    </w:p>
    <w:p w14:paraId="150C2E9C" w14:textId="7232E227" w:rsidR="00FB5469" w:rsidRPr="00FB5469" w:rsidRDefault="00FB5469" w:rsidP="00AE3B2E">
      <w:pPr>
        <w:pStyle w:val="PargrafodaLista"/>
        <w:numPr>
          <w:ilvl w:val="2"/>
          <w:numId w:val="2"/>
        </w:numPr>
        <w:spacing w:before="60" w:after="60" w:line="276" w:lineRule="auto"/>
        <w:ind w:left="1701"/>
        <w:rPr>
          <w:rFonts w:asciiTheme="minorHAnsi" w:eastAsiaTheme="minorHAnsi" w:hAnsiTheme="minorHAnsi" w:cstheme="minorBidi"/>
          <w:sz w:val="24"/>
          <w:szCs w:val="24"/>
          <w:lang w:val="pt-BR"/>
        </w:rPr>
      </w:pPr>
      <w:bookmarkStart w:id="4" w:name="_Hlk496023307"/>
      <w:r w:rsidRPr="00FB5469">
        <w:rPr>
          <w:rFonts w:asciiTheme="minorHAnsi" w:eastAsiaTheme="minorHAnsi" w:hAnsiTheme="minorHAnsi" w:cstheme="minorBidi"/>
          <w:sz w:val="24"/>
          <w:szCs w:val="24"/>
          <w:lang w:val="pt-BR"/>
        </w:rPr>
        <w:t xml:space="preserve">A Análise de Causa Raiz está disponível para determinados Produtos Identificados e Serviços Online. Quando disponível, </w:t>
      </w:r>
      <w:r w:rsidR="00E322C1">
        <w:rPr>
          <w:rFonts w:asciiTheme="minorHAnsi" w:eastAsiaTheme="minorHAnsi" w:hAnsiTheme="minorHAnsi" w:cstheme="minorBidi"/>
          <w:sz w:val="24"/>
          <w:szCs w:val="24"/>
          <w:lang w:val="pt-BR"/>
        </w:rPr>
        <w:t xml:space="preserve">a </w:t>
      </w:r>
      <w:r w:rsidR="00E322C1" w:rsidRPr="00CF280B">
        <w:rPr>
          <w:rFonts w:asciiTheme="minorHAnsi" w:eastAsiaTheme="minorHAnsi" w:hAnsiTheme="minorHAnsi" w:cstheme="minorBidi"/>
          <w:b/>
          <w:bCs/>
          <w:sz w:val="24"/>
          <w:szCs w:val="24"/>
          <w:lang w:val="pt-BR"/>
        </w:rPr>
        <w:t>CONTRATADA</w:t>
      </w:r>
      <w:r w:rsidR="00E322C1">
        <w:rPr>
          <w:rFonts w:asciiTheme="minorHAnsi" w:eastAsiaTheme="minorHAnsi" w:hAnsiTheme="minorHAnsi" w:cstheme="minorBidi"/>
          <w:sz w:val="24"/>
          <w:szCs w:val="24"/>
          <w:lang w:val="pt-BR"/>
        </w:rPr>
        <w:t xml:space="preserve"> realizará </w:t>
      </w:r>
      <w:r w:rsidRPr="00FB5469">
        <w:rPr>
          <w:rFonts w:asciiTheme="minorHAnsi" w:eastAsiaTheme="minorHAnsi" w:hAnsiTheme="minorHAnsi" w:cstheme="minorBidi"/>
          <w:sz w:val="24"/>
          <w:szCs w:val="24"/>
          <w:lang w:val="pt-BR"/>
        </w:rPr>
        <w:t xml:space="preserve">a </w:t>
      </w:r>
      <w:r w:rsidR="00E322C1">
        <w:rPr>
          <w:rFonts w:asciiTheme="minorHAnsi" w:eastAsiaTheme="minorHAnsi" w:hAnsiTheme="minorHAnsi" w:cstheme="minorBidi"/>
          <w:sz w:val="24"/>
          <w:szCs w:val="24"/>
          <w:lang w:val="pt-BR"/>
        </w:rPr>
        <w:t>a</w:t>
      </w:r>
      <w:r w:rsidRPr="00FB5469">
        <w:rPr>
          <w:rFonts w:asciiTheme="minorHAnsi" w:eastAsiaTheme="minorHAnsi" w:hAnsiTheme="minorHAnsi" w:cstheme="minorBidi"/>
          <w:sz w:val="24"/>
          <w:szCs w:val="24"/>
          <w:lang w:val="pt-BR"/>
        </w:rPr>
        <w:t>nálise de Causa Raiz em incidentes de Gravidade 1 e Gravidade A e fornecer</w:t>
      </w:r>
      <w:r w:rsidR="00E322C1">
        <w:rPr>
          <w:rFonts w:asciiTheme="minorHAnsi" w:eastAsiaTheme="minorHAnsi" w:hAnsiTheme="minorHAnsi" w:cstheme="minorBidi"/>
          <w:sz w:val="24"/>
          <w:szCs w:val="24"/>
          <w:lang w:val="pt-BR"/>
        </w:rPr>
        <w:t>á</w:t>
      </w:r>
      <w:r w:rsidRPr="00FB5469">
        <w:rPr>
          <w:rFonts w:asciiTheme="minorHAnsi" w:eastAsiaTheme="minorHAnsi" w:hAnsiTheme="minorHAnsi" w:cstheme="minorBidi"/>
          <w:sz w:val="24"/>
          <w:szCs w:val="24"/>
          <w:lang w:val="pt-BR"/>
        </w:rPr>
        <w:t xml:space="preserve"> recomendações sobre como certos problemas podem ser evitados no futuro.</w:t>
      </w:r>
    </w:p>
    <w:bookmarkEnd w:id="4"/>
    <w:p w14:paraId="069DC679" w14:textId="77777777" w:rsidR="003D6AA7" w:rsidRPr="00FB5469" w:rsidRDefault="003D6AA7" w:rsidP="002F33BA">
      <w:pPr>
        <w:pStyle w:val="1P"/>
        <w:spacing w:before="60" w:line="276" w:lineRule="auto"/>
        <w:rPr>
          <w:b w:val="0"/>
          <w:bCs w:val="0"/>
          <w:sz w:val="24"/>
          <w:szCs w:val="24"/>
          <w:lang w:val="fr-FR"/>
        </w:rPr>
      </w:pPr>
    </w:p>
    <w:p w14:paraId="5DF0614B" w14:textId="6801F79A" w:rsidR="00FE778A" w:rsidRPr="00C04FE6" w:rsidRDefault="00FE778A" w:rsidP="002F33BA">
      <w:pPr>
        <w:pStyle w:val="1P"/>
        <w:numPr>
          <w:ilvl w:val="0"/>
          <w:numId w:val="3"/>
        </w:numPr>
        <w:spacing w:before="60" w:line="276" w:lineRule="auto"/>
        <w:ind w:left="426" w:hanging="426"/>
        <w:rPr>
          <w:sz w:val="24"/>
          <w:szCs w:val="24"/>
        </w:rPr>
      </w:pPr>
      <w:r>
        <w:rPr>
          <w:sz w:val="24"/>
          <w:szCs w:val="24"/>
        </w:rPr>
        <w:t>INDICADORES DE DESEMPENHO</w:t>
      </w:r>
    </w:p>
    <w:p w14:paraId="2D547DF3" w14:textId="77777777" w:rsidR="00C04FE6" w:rsidRPr="00C04FE6" w:rsidRDefault="00C04FE6" w:rsidP="00C04FE6">
      <w:pPr>
        <w:pStyle w:val="PargrafodaLista"/>
        <w:numPr>
          <w:ilvl w:val="1"/>
          <w:numId w:val="2"/>
        </w:numPr>
        <w:spacing w:before="60" w:after="60" w:line="276" w:lineRule="auto"/>
        <w:ind w:left="992" w:hanging="566"/>
        <w:rPr>
          <w:rFonts w:asciiTheme="minorHAnsi" w:eastAsiaTheme="minorHAnsi" w:hAnsiTheme="minorHAnsi" w:cstheme="minorBidi"/>
          <w:sz w:val="24"/>
          <w:szCs w:val="24"/>
          <w:lang w:val="pt-BR"/>
        </w:rPr>
      </w:pPr>
      <w:bookmarkStart w:id="5" w:name="_Hlk496027907"/>
      <w:r w:rsidRPr="00C04FE6">
        <w:rPr>
          <w:rFonts w:asciiTheme="minorHAnsi" w:eastAsiaTheme="minorHAnsi" w:hAnsiTheme="minorHAnsi" w:cstheme="minorBidi"/>
          <w:sz w:val="24"/>
          <w:szCs w:val="24"/>
          <w:lang w:val="pt-BR"/>
        </w:rPr>
        <w:t>Redutores em relação aos pacotes do Missão Crítica</w:t>
      </w:r>
      <w:bookmarkEnd w:id="5"/>
    </w:p>
    <w:p w14:paraId="216AA7DA" w14:textId="77777777" w:rsidR="00C04FE6" w:rsidRDefault="00C04FE6" w:rsidP="00C04FE6">
      <w:pPr>
        <w:pStyle w:val="1P"/>
        <w:numPr>
          <w:ilvl w:val="2"/>
          <w:numId w:val="20"/>
        </w:numPr>
        <w:spacing w:before="60" w:line="276" w:lineRule="auto"/>
        <w:ind w:left="1701"/>
        <w:rPr>
          <w:sz w:val="24"/>
          <w:szCs w:val="24"/>
        </w:rPr>
      </w:pPr>
      <w:r w:rsidRPr="00C04FE6">
        <w:rPr>
          <w:b w:val="0"/>
          <w:bCs w:val="0"/>
          <w:sz w:val="24"/>
          <w:szCs w:val="24"/>
          <w:lang w:val="pt-PT"/>
        </w:rPr>
        <w:t>Após a conclusão do Programa de Integração, reconhecida por ambas as partes, você poderá se qualificar para os créditos descritos abaixo.</w:t>
      </w:r>
    </w:p>
    <w:p w14:paraId="405B8FC9" w14:textId="77777777" w:rsidR="00C04FE6" w:rsidRDefault="00C04FE6" w:rsidP="00C04FE6">
      <w:pPr>
        <w:pStyle w:val="1P"/>
        <w:numPr>
          <w:ilvl w:val="2"/>
          <w:numId w:val="20"/>
        </w:numPr>
        <w:spacing w:before="60" w:line="276" w:lineRule="auto"/>
        <w:ind w:left="1701"/>
        <w:rPr>
          <w:sz w:val="24"/>
          <w:szCs w:val="24"/>
        </w:rPr>
      </w:pPr>
      <w:r w:rsidRPr="00C04FE6">
        <w:rPr>
          <w:b w:val="0"/>
          <w:bCs w:val="0"/>
          <w:sz w:val="24"/>
          <w:szCs w:val="24"/>
          <w:lang w:val="pt-PT"/>
        </w:rPr>
        <w:t>A cada aniversário da Data de Vigência durante o prazo deste Anexo, avaliaremos a proporção de incidentes de Gravidade 1 e Gravidade A abertos por você para sua Solução, para os quais não cumprimos o tempo de resposta inicial garantido. Com base nessa avaliação, ofereceremos um crédito financeiro que poderá ser utilizado para reduzir as taxas de quaisquer dos serviços listados em sua Ordem de Serviço, desde que você utilize os créditos dentro de doze meses após ser notificado por nós sobre os créditos.</w:t>
      </w:r>
    </w:p>
    <w:p w14:paraId="2B20C07B" w14:textId="202180EC" w:rsidR="00C04FE6" w:rsidRPr="00C04FE6" w:rsidRDefault="00C04FE6" w:rsidP="00C04FE6">
      <w:pPr>
        <w:pStyle w:val="1P"/>
        <w:numPr>
          <w:ilvl w:val="2"/>
          <w:numId w:val="20"/>
        </w:numPr>
        <w:spacing w:before="60" w:line="276" w:lineRule="auto"/>
        <w:ind w:left="1701"/>
        <w:rPr>
          <w:sz w:val="24"/>
          <w:szCs w:val="24"/>
        </w:rPr>
      </w:pPr>
      <w:r w:rsidRPr="00C04FE6">
        <w:rPr>
          <w:b w:val="0"/>
          <w:bCs w:val="0"/>
          <w:sz w:val="24"/>
          <w:szCs w:val="24"/>
          <w:lang w:val="pt-PT"/>
        </w:rPr>
        <w:t>Se o número total de incidentes de Gravidade 1 e Gravidade A abertos por você para sua Solução durante o período avaliado for igual ou superior a dez, consulte a tabela a seguir.</w:t>
      </w:r>
    </w:p>
    <w:p w14:paraId="228501DB" w14:textId="77777777" w:rsidR="00C04FE6" w:rsidRPr="00C04FE6" w:rsidRDefault="00C04FE6" w:rsidP="00C04FE6">
      <w:pPr>
        <w:pStyle w:val="1P"/>
        <w:spacing w:before="60" w:line="276" w:lineRule="auto"/>
        <w:rPr>
          <w:sz w:val="24"/>
          <w:szCs w:val="24"/>
        </w:rPr>
      </w:pPr>
      <w:r w:rsidRPr="00C04FE6">
        <w:rPr>
          <w:sz w:val="24"/>
          <w:szCs w:val="24"/>
        </w:rPr>
        <w:t xml:space="preserve"> </w:t>
      </w:r>
    </w:p>
    <w:tbl>
      <w:tblPr>
        <w:tblStyle w:val="Tabelacomgrade"/>
        <w:tblpPr w:leftFromText="141" w:rightFromText="141"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531"/>
      </w:tblGrid>
      <w:tr w:rsidR="00C04FE6" w:rsidRPr="00C04FE6" w14:paraId="2A4DFE63" w14:textId="77777777" w:rsidTr="004476E9">
        <w:trPr>
          <w:trHeight w:val="375"/>
          <w:tblHeader/>
        </w:trPr>
        <w:tc>
          <w:tcPr>
            <w:tcW w:w="2500" w:type="pct"/>
            <w:shd w:val="clear" w:color="auto" w:fill="0070C0"/>
            <w:vAlign w:val="center"/>
          </w:tcPr>
          <w:p w14:paraId="1A59342C" w14:textId="3E5DF557" w:rsidR="00C04FE6" w:rsidRPr="00C04FE6" w:rsidRDefault="00C04FE6" w:rsidP="004476E9">
            <w:pPr>
              <w:pStyle w:val="1P"/>
              <w:spacing w:before="60" w:line="276" w:lineRule="auto"/>
              <w:jc w:val="center"/>
              <w:rPr>
                <w:color w:val="FFFFFF" w:themeColor="background1"/>
                <w:sz w:val="18"/>
                <w:szCs w:val="18"/>
                <w:lang w:val="pt-PT"/>
              </w:rPr>
            </w:pPr>
            <w:r w:rsidRPr="00C04FE6">
              <w:rPr>
                <w:color w:val="FFFFFF" w:themeColor="background1"/>
                <w:sz w:val="18"/>
                <w:szCs w:val="18"/>
                <w:lang w:val="pt-PT"/>
              </w:rPr>
              <w:t>Percentual de incidentes para os quais cumprimos os tempos de resposta garantidos</w:t>
            </w:r>
          </w:p>
        </w:tc>
        <w:tc>
          <w:tcPr>
            <w:tcW w:w="2500" w:type="pct"/>
            <w:shd w:val="clear" w:color="auto" w:fill="0070C0"/>
            <w:vAlign w:val="center"/>
          </w:tcPr>
          <w:p w14:paraId="6B334E41" w14:textId="77777777" w:rsidR="00C04FE6" w:rsidRPr="00C04FE6" w:rsidRDefault="00C04FE6" w:rsidP="004476E9">
            <w:pPr>
              <w:pStyle w:val="1P"/>
              <w:spacing w:before="60" w:line="276" w:lineRule="auto"/>
              <w:jc w:val="center"/>
              <w:rPr>
                <w:color w:val="FFFFFF" w:themeColor="background1"/>
                <w:sz w:val="18"/>
                <w:szCs w:val="18"/>
              </w:rPr>
            </w:pPr>
            <w:r w:rsidRPr="00C04FE6">
              <w:rPr>
                <w:color w:val="FFFFFF" w:themeColor="background1"/>
                <w:sz w:val="18"/>
                <w:szCs w:val="18"/>
              </w:rPr>
              <w:t>Redutor</w:t>
            </w:r>
          </w:p>
        </w:tc>
      </w:tr>
      <w:tr w:rsidR="00C04FE6" w:rsidRPr="00C04FE6" w14:paraId="0BA1E1A0" w14:textId="77777777" w:rsidTr="004476E9">
        <w:trPr>
          <w:trHeight w:val="408"/>
        </w:trPr>
        <w:tc>
          <w:tcPr>
            <w:tcW w:w="2500" w:type="pct"/>
            <w:vAlign w:val="center"/>
          </w:tcPr>
          <w:p w14:paraId="0976B696" w14:textId="2AB23A4C" w:rsidR="00C04FE6" w:rsidRPr="00C04FE6" w:rsidRDefault="00C04FE6" w:rsidP="004476E9">
            <w:pPr>
              <w:pStyle w:val="1P"/>
              <w:spacing w:before="60" w:line="276" w:lineRule="auto"/>
              <w:jc w:val="center"/>
              <w:rPr>
                <w:sz w:val="18"/>
                <w:szCs w:val="18"/>
                <w:lang w:val="en-US"/>
              </w:rPr>
            </w:pPr>
            <w:r w:rsidRPr="00C04FE6">
              <w:rPr>
                <w:sz w:val="18"/>
                <w:szCs w:val="18"/>
                <w:lang w:val="pt-PT"/>
              </w:rPr>
              <w:t>90% ou mais</w:t>
            </w:r>
          </w:p>
        </w:tc>
        <w:tc>
          <w:tcPr>
            <w:tcW w:w="2500" w:type="pct"/>
            <w:vAlign w:val="center"/>
          </w:tcPr>
          <w:p w14:paraId="2A474800" w14:textId="77777777" w:rsidR="00C04FE6" w:rsidRPr="00C04FE6" w:rsidRDefault="00C04FE6" w:rsidP="004476E9">
            <w:pPr>
              <w:pStyle w:val="1P"/>
              <w:spacing w:before="60" w:line="276" w:lineRule="auto"/>
              <w:jc w:val="center"/>
              <w:rPr>
                <w:sz w:val="18"/>
                <w:szCs w:val="18"/>
                <w:lang w:val="en-US"/>
              </w:rPr>
            </w:pPr>
            <w:proofErr w:type="spellStart"/>
            <w:r w:rsidRPr="00C04FE6">
              <w:rPr>
                <w:sz w:val="18"/>
                <w:szCs w:val="18"/>
                <w:lang w:val="en-US"/>
              </w:rPr>
              <w:t>Não</w:t>
            </w:r>
            <w:proofErr w:type="spellEnd"/>
            <w:r w:rsidRPr="00C04FE6">
              <w:rPr>
                <w:sz w:val="18"/>
                <w:szCs w:val="18"/>
                <w:lang w:val="en-US"/>
              </w:rPr>
              <w:t xml:space="preserve"> </w:t>
            </w:r>
            <w:proofErr w:type="spellStart"/>
            <w:r w:rsidRPr="00C04FE6">
              <w:rPr>
                <w:sz w:val="18"/>
                <w:szCs w:val="18"/>
                <w:lang w:val="en-US"/>
              </w:rPr>
              <w:t>há</w:t>
            </w:r>
            <w:proofErr w:type="spellEnd"/>
            <w:r w:rsidRPr="00C04FE6">
              <w:rPr>
                <w:sz w:val="18"/>
                <w:szCs w:val="18"/>
                <w:lang w:val="en-US"/>
              </w:rPr>
              <w:t xml:space="preserve"> </w:t>
            </w:r>
            <w:proofErr w:type="spellStart"/>
            <w:r w:rsidRPr="00C04FE6">
              <w:rPr>
                <w:sz w:val="18"/>
                <w:szCs w:val="18"/>
                <w:lang w:val="en-US"/>
              </w:rPr>
              <w:t>redutor</w:t>
            </w:r>
            <w:proofErr w:type="spellEnd"/>
          </w:p>
        </w:tc>
      </w:tr>
      <w:tr w:rsidR="00C04FE6" w:rsidRPr="00C04FE6" w14:paraId="19959842" w14:textId="77777777" w:rsidTr="004476E9">
        <w:trPr>
          <w:trHeight w:val="516"/>
        </w:trPr>
        <w:tc>
          <w:tcPr>
            <w:tcW w:w="2500" w:type="pct"/>
            <w:vAlign w:val="center"/>
          </w:tcPr>
          <w:p w14:paraId="2FCD859C" w14:textId="793CB16B" w:rsidR="00C04FE6" w:rsidRPr="00C04FE6" w:rsidRDefault="00C04FE6" w:rsidP="00A87F25">
            <w:pPr>
              <w:pStyle w:val="1P"/>
              <w:spacing w:before="60" w:line="276" w:lineRule="auto"/>
              <w:jc w:val="center"/>
              <w:rPr>
                <w:sz w:val="18"/>
                <w:szCs w:val="18"/>
              </w:rPr>
            </w:pPr>
            <w:r w:rsidRPr="00C04FE6">
              <w:rPr>
                <w:sz w:val="18"/>
                <w:szCs w:val="18"/>
                <w:lang w:val="pt-PT"/>
              </w:rPr>
              <w:t>Menos de 90%, mas igual ou superior a 80%</w:t>
            </w:r>
          </w:p>
        </w:tc>
        <w:tc>
          <w:tcPr>
            <w:tcW w:w="2500" w:type="pct"/>
            <w:vAlign w:val="center"/>
          </w:tcPr>
          <w:p w14:paraId="5888F7C1" w14:textId="7C342757" w:rsidR="00C04FE6" w:rsidRPr="00C04FE6" w:rsidRDefault="00C04FE6" w:rsidP="00A87F25">
            <w:pPr>
              <w:pStyle w:val="1P"/>
              <w:spacing w:before="60" w:line="276" w:lineRule="auto"/>
              <w:jc w:val="center"/>
              <w:rPr>
                <w:sz w:val="18"/>
                <w:szCs w:val="18"/>
              </w:rPr>
            </w:pPr>
            <w:r w:rsidRPr="00C04FE6">
              <w:rPr>
                <w:sz w:val="18"/>
                <w:szCs w:val="18"/>
                <w:lang w:val="pt-PT"/>
              </w:rPr>
              <w:t>5% da taxa anual paga pelo período de Suporte para Serviços Críticos para a Missão</w:t>
            </w:r>
          </w:p>
        </w:tc>
      </w:tr>
      <w:tr w:rsidR="00C04FE6" w:rsidRPr="00C04FE6" w14:paraId="238DE901" w14:textId="77777777" w:rsidTr="004476E9">
        <w:trPr>
          <w:trHeight w:val="516"/>
        </w:trPr>
        <w:tc>
          <w:tcPr>
            <w:tcW w:w="2500" w:type="pct"/>
            <w:vAlign w:val="center"/>
          </w:tcPr>
          <w:p w14:paraId="5DA8CF6D" w14:textId="76211643" w:rsidR="00C04FE6" w:rsidRPr="00C04FE6" w:rsidRDefault="00C04FE6" w:rsidP="00A87F25">
            <w:pPr>
              <w:pStyle w:val="1P"/>
              <w:spacing w:before="60" w:line="276" w:lineRule="auto"/>
              <w:jc w:val="center"/>
              <w:rPr>
                <w:sz w:val="18"/>
                <w:szCs w:val="18"/>
                <w:lang w:val="pt-PT"/>
              </w:rPr>
            </w:pPr>
            <w:r w:rsidRPr="00C04FE6">
              <w:rPr>
                <w:sz w:val="18"/>
                <w:szCs w:val="18"/>
                <w:lang w:val="pt-PT"/>
              </w:rPr>
              <w:lastRenderedPageBreak/>
              <w:t>Menos de 80%, mas igual ou superior a 65%</w:t>
            </w:r>
          </w:p>
        </w:tc>
        <w:tc>
          <w:tcPr>
            <w:tcW w:w="2500" w:type="pct"/>
            <w:vAlign w:val="center"/>
          </w:tcPr>
          <w:p w14:paraId="540A2081" w14:textId="01ADDD4D" w:rsidR="00C04FE6" w:rsidRPr="00C04FE6" w:rsidRDefault="00C04FE6" w:rsidP="00A87F25">
            <w:pPr>
              <w:pStyle w:val="1P"/>
              <w:spacing w:before="60" w:line="276" w:lineRule="auto"/>
              <w:jc w:val="center"/>
              <w:rPr>
                <w:sz w:val="18"/>
                <w:szCs w:val="18"/>
                <w:lang w:val="pt-PT"/>
              </w:rPr>
            </w:pPr>
            <w:r w:rsidRPr="00C04FE6">
              <w:rPr>
                <w:sz w:val="18"/>
                <w:szCs w:val="18"/>
                <w:lang w:val="pt-PT"/>
              </w:rPr>
              <w:t>10% da taxa anual paga pelo período de Suporte para Serviços Críticos para a Missão</w:t>
            </w:r>
          </w:p>
        </w:tc>
      </w:tr>
      <w:tr w:rsidR="00C04FE6" w:rsidRPr="00C04FE6" w14:paraId="1FD9C62F" w14:textId="77777777" w:rsidTr="004476E9">
        <w:trPr>
          <w:trHeight w:val="426"/>
        </w:trPr>
        <w:tc>
          <w:tcPr>
            <w:tcW w:w="2500" w:type="pct"/>
            <w:vAlign w:val="center"/>
          </w:tcPr>
          <w:p w14:paraId="256CDC4A" w14:textId="0EF66603" w:rsidR="00C04FE6" w:rsidRPr="00C04FE6" w:rsidRDefault="00C04FE6" w:rsidP="00A87F25">
            <w:pPr>
              <w:pStyle w:val="1P"/>
              <w:spacing w:before="60" w:line="276" w:lineRule="auto"/>
              <w:jc w:val="center"/>
              <w:rPr>
                <w:sz w:val="18"/>
                <w:szCs w:val="18"/>
                <w:lang w:val="pt-PT"/>
              </w:rPr>
            </w:pPr>
            <w:r w:rsidRPr="00C04FE6">
              <w:rPr>
                <w:sz w:val="18"/>
                <w:szCs w:val="18"/>
                <w:lang w:val="pt-PT"/>
              </w:rPr>
              <w:t>Menos de 65%</w:t>
            </w:r>
          </w:p>
        </w:tc>
        <w:tc>
          <w:tcPr>
            <w:tcW w:w="2500" w:type="pct"/>
            <w:vAlign w:val="center"/>
          </w:tcPr>
          <w:p w14:paraId="7195EE09" w14:textId="6A579A77" w:rsidR="00C04FE6" w:rsidRPr="00C04FE6" w:rsidRDefault="00C04FE6" w:rsidP="00A87F25">
            <w:pPr>
              <w:pStyle w:val="1P"/>
              <w:spacing w:before="60" w:line="276" w:lineRule="auto"/>
              <w:jc w:val="center"/>
              <w:rPr>
                <w:sz w:val="18"/>
                <w:szCs w:val="18"/>
                <w:lang w:val="pt-PT"/>
              </w:rPr>
            </w:pPr>
            <w:r w:rsidRPr="00C04FE6">
              <w:rPr>
                <w:sz w:val="18"/>
                <w:szCs w:val="18"/>
                <w:lang w:val="pt-PT"/>
              </w:rPr>
              <w:t>15% da taxa anual paga pelo período de Suporte para Serviços Críticos para a Missão</w:t>
            </w:r>
          </w:p>
        </w:tc>
      </w:tr>
    </w:tbl>
    <w:p w14:paraId="5EF7A3CB" w14:textId="77777777" w:rsidR="000C5DE2" w:rsidRDefault="000C5DE2" w:rsidP="000C5DE2">
      <w:pPr>
        <w:pStyle w:val="1P"/>
        <w:spacing w:before="60" w:line="276" w:lineRule="auto"/>
        <w:ind w:left="1701"/>
        <w:rPr>
          <w:b w:val="0"/>
          <w:bCs w:val="0"/>
          <w:sz w:val="24"/>
          <w:szCs w:val="24"/>
          <w:lang w:val="pt-PT"/>
        </w:rPr>
      </w:pPr>
    </w:p>
    <w:p w14:paraId="64335D4E" w14:textId="42A21475" w:rsidR="00C04FE6" w:rsidRDefault="00C04FE6" w:rsidP="000C5DE2">
      <w:pPr>
        <w:pStyle w:val="1P"/>
        <w:numPr>
          <w:ilvl w:val="2"/>
          <w:numId w:val="20"/>
        </w:numPr>
        <w:spacing w:before="60" w:line="276" w:lineRule="auto"/>
        <w:ind w:left="1701"/>
        <w:rPr>
          <w:b w:val="0"/>
          <w:bCs w:val="0"/>
          <w:sz w:val="24"/>
          <w:szCs w:val="24"/>
          <w:lang w:val="pt-PT"/>
        </w:rPr>
      </w:pPr>
      <w:r w:rsidRPr="00C04FE6">
        <w:rPr>
          <w:b w:val="0"/>
          <w:bCs w:val="0"/>
          <w:sz w:val="24"/>
          <w:szCs w:val="24"/>
          <w:lang w:val="pt-PT"/>
        </w:rPr>
        <w:t>Se o número total de incidentes de Severidade 1 e Severidade A registrados por você durante o período avaliado for inferior a 10 (dez), consulte a tabela a seguir.</w:t>
      </w:r>
    </w:p>
    <w:p w14:paraId="5B067CD9" w14:textId="77777777" w:rsidR="000C5DE2" w:rsidRPr="00C04FE6" w:rsidRDefault="000C5DE2" w:rsidP="000C5DE2">
      <w:pPr>
        <w:pStyle w:val="1P"/>
        <w:spacing w:before="60" w:line="276" w:lineRule="auto"/>
        <w:ind w:left="1701"/>
        <w:rPr>
          <w:b w:val="0"/>
          <w:bCs w:val="0"/>
          <w:sz w:val="24"/>
          <w:szCs w:val="24"/>
          <w:lang w:val="pt-PT"/>
        </w:rPr>
      </w:pPr>
    </w:p>
    <w:tbl>
      <w:tblPr>
        <w:tblStyle w:val="Tabelacomgrade"/>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0"/>
        <w:gridCol w:w="5142"/>
      </w:tblGrid>
      <w:tr w:rsidR="00C04FE6" w:rsidRPr="00C04FE6" w14:paraId="636D760C" w14:textId="77777777" w:rsidTr="000C5DE2">
        <w:trPr>
          <w:trHeight w:val="375"/>
          <w:tblHeader/>
        </w:trPr>
        <w:tc>
          <w:tcPr>
            <w:tcW w:w="2163" w:type="pct"/>
            <w:shd w:val="clear" w:color="auto" w:fill="0070C0"/>
            <w:vAlign w:val="center"/>
          </w:tcPr>
          <w:p w14:paraId="026C1F36" w14:textId="0D343681" w:rsidR="00C04FE6" w:rsidRPr="00C04FE6" w:rsidRDefault="00C04FE6" w:rsidP="000C5DE2">
            <w:pPr>
              <w:pStyle w:val="1P"/>
              <w:spacing w:before="60" w:line="276" w:lineRule="auto"/>
              <w:jc w:val="center"/>
              <w:rPr>
                <w:color w:val="FFFFFF" w:themeColor="background1"/>
                <w:sz w:val="18"/>
                <w:szCs w:val="18"/>
                <w:lang w:val="pt-PT"/>
              </w:rPr>
            </w:pPr>
            <w:r w:rsidRPr="00C04FE6">
              <w:rPr>
                <w:color w:val="FFFFFF" w:themeColor="background1"/>
                <w:sz w:val="18"/>
                <w:szCs w:val="18"/>
                <w:lang w:val="pt-PT"/>
              </w:rPr>
              <w:t>Número de incidentes para os quais não cumprimos o tempo de resposta garantido</w:t>
            </w:r>
          </w:p>
        </w:tc>
        <w:tc>
          <w:tcPr>
            <w:tcW w:w="2837" w:type="pct"/>
            <w:shd w:val="clear" w:color="auto" w:fill="0070C0"/>
            <w:vAlign w:val="center"/>
          </w:tcPr>
          <w:p w14:paraId="08F61417" w14:textId="77777777" w:rsidR="00C04FE6" w:rsidRPr="00C04FE6" w:rsidRDefault="00C04FE6" w:rsidP="000C5DE2">
            <w:pPr>
              <w:pStyle w:val="1P"/>
              <w:spacing w:before="60" w:line="276" w:lineRule="auto"/>
              <w:jc w:val="center"/>
              <w:rPr>
                <w:color w:val="FFFFFF" w:themeColor="background1"/>
                <w:sz w:val="18"/>
                <w:szCs w:val="18"/>
              </w:rPr>
            </w:pPr>
            <w:r w:rsidRPr="00C04FE6">
              <w:rPr>
                <w:color w:val="FFFFFF" w:themeColor="background1"/>
                <w:sz w:val="18"/>
                <w:szCs w:val="18"/>
              </w:rPr>
              <w:t>Redutor</w:t>
            </w:r>
          </w:p>
        </w:tc>
      </w:tr>
      <w:tr w:rsidR="00C04FE6" w:rsidRPr="00C04FE6" w14:paraId="42CBE122" w14:textId="77777777" w:rsidTr="000C5DE2">
        <w:trPr>
          <w:trHeight w:val="408"/>
        </w:trPr>
        <w:tc>
          <w:tcPr>
            <w:tcW w:w="2163" w:type="pct"/>
            <w:vAlign w:val="center"/>
          </w:tcPr>
          <w:p w14:paraId="795683F6" w14:textId="77777777" w:rsidR="00C04FE6" w:rsidRPr="00C04FE6" w:rsidRDefault="00C04FE6" w:rsidP="000C5DE2">
            <w:pPr>
              <w:pStyle w:val="1P"/>
              <w:spacing w:before="60" w:line="276" w:lineRule="auto"/>
              <w:jc w:val="center"/>
              <w:rPr>
                <w:sz w:val="18"/>
                <w:szCs w:val="18"/>
                <w:lang w:val="en-US"/>
              </w:rPr>
            </w:pPr>
            <w:r w:rsidRPr="00C04FE6">
              <w:rPr>
                <w:sz w:val="18"/>
                <w:szCs w:val="18"/>
                <w:lang w:val="en-US"/>
              </w:rPr>
              <w:t>1</w:t>
            </w:r>
          </w:p>
        </w:tc>
        <w:tc>
          <w:tcPr>
            <w:tcW w:w="2837" w:type="pct"/>
            <w:vAlign w:val="center"/>
          </w:tcPr>
          <w:p w14:paraId="07116E94" w14:textId="77777777" w:rsidR="00C04FE6" w:rsidRPr="00C04FE6" w:rsidRDefault="00C04FE6" w:rsidP="000C5DE2">
            <w:pPr>
              <w:pStyle w:val="1P"/>
              <w:spacing w:before="60" w:line="276" w:lineRule="auto"/>
              <w:jc w:val="center"/>
              <w:rPr>
                <w:sz w:val="18"/>
                <w:szCs w:val="18"/>
                <w:lang w:val="en-US"/>
              </w:rPr>
            </w:pPr>
            <w:proofErr w:type="spellStart"/>
            <w:r w:rsidRPr="00C04FE6">
              <w:rPr>
                <w:sz w:val="18"/>
                <w:szCs w:val="18"/>
                <w:lang w:val="en-US"/>
              </w:rPr>
              <w:t>Não</w:t>
            </w:r>
            <w:proofErr w:type="spellEnd"/>
            <w:r w:rsidRPr="00C04FE6">
              <w:rPr>
                <w:sz w:val="18"/>
                <w:szCs w:val="18"/>
                <w:lang w:val="en-US"/>
              </w:rPr>
              <w:t xml:space="preserve"> </w:t>
            </w:r>
            <w:proofErr w:type="spellStart"/>
            <w:r w:rsidRPr="00C04FE6">
              <w:rPr>
                <w:sz w:val="18"/>
                <w:szCs w:val="18"/>
                <w:lang w:val="en-US"/>
              </w:rPr>
              <w:t>há</w:t>
            </w:r>
            <w:proofErr w:type="spellEnd"/>
            <w:r w:rsidRPr="00C04FE6">
              <w:rPr>
                <w:sz w:val="18"/>
                <w:szCs w:val="18"/>
                <w:lang w:val="en-US"/>
              </w:rPr>
              <w:t xml:space="preserve"> </w:t>
            </w:r>
            <w:proofErr w:type="spellStart"/>
            <w:r w:rsidRPr="00C04FE6">
              <w:rPr>
                <w:sz w:val="18"/>
                <w:szCs w:val="18"/>
                <w:lang w:val="en-US"/>
              </w:rPr>
              <w:t>redutor</w:t>
            </w:r>
            <w:proofErr w:type="spellEnd"/>
          </w:p>
        </w:tc>
      </w:tr>
      <w:tr w:rsidR="00C04FE6" w:rsidRPr="00C04FE6" w14:paraId="4502410E" w14:textId="77777777" w:rsidTr="000C5DE2">
        <w:trPr>
          <w:trHeight w:val="516"/>
        </w:trPr>
        <w:tc>
          <w:tcPr>
            <w:tcW w:w="2163" w:type="pct"/>
            <w:vAlign w:val="center"/>
          </w:tcPr>
          <w:p w14:paraId="2288A620" w14:textId="77777777" w:rsidR="00C04FE6" w:rsidRPr="00C04FE6" w:rsidRDefault="00C04FE6" w:rsidP="000C5DE2">
            <w:pPr>
              <w:pStyle w:val="1P"/>
              <w:spacing w:before="60" w:line="276" w:lineRule="auto"/>
              <w:jc w:val="center"/>
              <w:rPr>
                <w:sz w:val="18"/>
                <w:szCs w:val="18"/>
                <w:lang w:val="en-US"/>
              </w:rPr>
            </w:pPr>
            <w:r w:rsidRPr="00C04FE6">
              <w:rPr>
                <w:sz w:val="18"/>
                <w:szCs w:val="18"/>
                <w:lang w:val="en-US"/>
              </w:rPr>
              <w:t>2</w:t>
            </w:r>
          </w:p>
        </w:tc>
        <w:tc>
          <w:tcPr>
            <w:tcW w:w="2837" w:type="pct"/>
            <w:vAlign w:val="center"/>
          </w:tcPr>
          <w:p w14:paraId="6E080705" w14:textId="06678850" w:rsidR="00C04FE6" w:rsidRPr="00C04FE6" w:rsidRDefault="00C04FE6" w:rsidP="000C5DE2">
            <w:pPr>
              <w:pStyle w:val="1P"/>
              <w:spacing w:before="60" w:line="276" w:lineRule="auto"/>
              <w:jc w:val="center"/>
              <w:rPr>
                <w:sz w:val="18"/>
                <w:szCs w:val="18"/>
              </w:rPr>
            </w:pPr>
            <w:r w:rsidRPr="00C04FE6">
              <w:rPr>
                <w:sz w:val="18"/>
                <w:szCs w:val="18"/>
                <w:lang w:val="pt-PT"/>
              </w:rPr>
              <w:t>5% da taxa anual paga pelo período de Suporte para Serviços Críticos para a Missão</w:t>
            </w:r>
          </w:p>
        </w:tc>
      </w:tr>
      <w:tr w:rsidR="00C04FE6" w:rsidRPr="00C04FE6" w14:paraId="258C791D" w14:textId="77777777" w:rsidTr="000C5DE2">
        <w:trPr>
          <w:trHeight w:val="516"/>
        </w:trPr>
        <w:tc>
          <w:tcPr>
            <w:tcW w:w="2163" w:type="pct"/>
            <w:vAlign w:val="center"/>
          </w:tcPr>
          <w:p w14:paraId="028681D8" w14:textId="77777777" w:rsidR="00C04FE6" w:rsidRPr="00C04FE6" w:rsidRDefault="00C04FE6" w:rsidP="000C5DE2">
            <w:pPr>
              <w:pStyle w:val="1P"/>
              <w:spacing w:before="60" w:line="276" w:lineRule="auto"/>
              <w:jc w:val="center"/>
              <w:rPr>
                <w:sz w:val="18"/>
                <w:szCs w:val="18"/>
                <w:lang w:val="en-US"/>
              </w:rPr>
            </w:pPr>
            <w:r w:rsidRPr="00C04FE6">
              <w:rPr>
                <w:sz w:val="18"/>
                <w:szCs w:val="18"/>
                <w:lang w:val="en-US"/>
              </w:rPr>
              <w:t>3</w:t>
            </w:r>
          </w:p>
        </w:tc>
        <w:tc>
          <w:tcPr>
            <w:tcW w:w="2837" w:type="pct"/>
            <w:vAlign w:val="center"/>
          </w:tcPr>
          <w:p w14:paraId="538B641C" w14:textId="4F48246D" w:rsidR="00C04FE6" w:rsidRPr="00C04FE6" w:rsidRDefault="00C04FE6" w:rsidP="000C5DE2">
            <w:pPr>
              <w:pStyle w:val="1P"/>
              <w:spacing w:before="60" w:line="276" w:lineRule="auto"/>
              <w:jc w:val="center"/>
              <w:rPr>
                <w:sz w:val="18"/>
                <w:szCs w:val="18"/>
              </w:rPr>
            </w:pPr>
            <w:r w:rsidRPr="00C04FE6">
              <w:rPr>
                <w:sz w:val="18"/>
                <w:szCs w:val="18"/>
                <w:lang w:val="pt-PT"/>
              </w:rPr>
              <w:t>10% da taxa anual paga pelo período de Suporte para Serviços Críticos para a Missão</w:t>
            </w:r>
          </w:p>
        </w:tc>
      </w:tr>
      <w:tr w:rsidR="00C04FE6" w:rsidRPr="00C04FE6" w14:paraId="79B1794F" w14:textId="77777777" w:rsidTr="000C5DE2">
        <w:trPr>
          <w:trHeight w:val="426"/>
        </w:trPr>
        <w:tc>
          <w:tcPr>
            <w:tcW w:w="2163" w:type="pct"/>
            <w:vAlign w:val="center"/>
          </w:tcPr>
          <w:p w14:paraId="190F1971" w14:textId="77777777" w:rsidR="00C04FE6" w:rsidRPr="00C04FE6" w:rsidRDefault="00C04FE6" w:rsidP="000C5DE2">
            <w:pPr>
              <w:pStyle w:val="1P"/>
              <w:spacing w:before="60" w:line="276" w:lineRule="auto"/>
              <w:jc w:val="center"/>
              <w:rPr>
                <w:sz w:val="18"/>
                <w:szCs w:val="18"/>
                <w:lang w:val="en-US"/>
              </w:rPr>
            </w:pPr>
            <w:r w:rsidRPr="00C04FE6">
              <w:rPr>
                <w:sz w:val="18"/>
                <w:szCs w:val="18"/>
                <w:lang w:val="en-US"/>
              </w:rPr>
              <w:t>&gt; 3</w:t>
            </w:r>
          </w:p>
        </w:tc>
        <w:tc>
          <w:tcPr>
            <w:tcW w:w="2837" w:type="pct"/>
            <w:vAlign w:val="center"/>
          </w:tcPr>
          <w:p w14:paraId="38E9BAD6" w14:textId="14C73F3D" w:rsidR="00C04FE6" w:rsidRPr="00C04FE6" w:rsidRDefault="00C04FE6" w:rsidP="000C5DE2">
            <w:pPr>
              <w:pStyle w:val="1P"/>
              <w:spacing w:before="60" w:line="276" w:lineRule="auto"/>
              <w:jc w:val="center"/>
              <w:rPr>
                <w:sz w:val="18"/>
                <w:szCs w:val="18"/>
              </w:rPr>
            </w:pPr>
            <w:r w:rsidRPr="00C04FE6">
              <w:rPr>
                <w:sz w:val="18"/>
                <w:szCs w:val="18"/>
                <w:lang w:val="pt-PT"/>
              </w:rPr>
              <w:t>15% da taxa anual paga pelo período de Suporte para Serviços Críticos para a Missão</w:t>
            </w:r>
          </w:p>
        </w:tc>
      </w:tr>
    </w:tbl>
    <w:p w14:paraId="4AC76D21" w14:textId="77777777" w:rsidR="000C5DE2" w:rsidRDefault="000C5DE2" w:rsidP="000C5DE2">
      <w:pPr>
        <w:pStyle w:val="1P"/>
        <w:spacing w:before="60" w:line="276" w:lineRule="auto"/>
        <w:ind w:left="1701"/>
        <w:rPr>
          <w:b w:val="0"/>
          <w:bCs w:val="0"/>
          <w:sz w:val="24"/>
          <w:szCs w:val="24"/>
          <w:lang w:val="pt-PT"/>
        </w:rPr>
      </w:pPr>
    </w:p>
    <w:p w14:paraId="2887B62D" w14:textId="77777777" w:rsidR="00C04FE6" w:rsidRPr="00C04FE6" w:rsidRDefault="00C04FE6" w:rsidP="000C5DE2">
      <w:pPr>
        <w:pStyle w:val="1P"/>
        <w:numPr>
          <w:ilvl w:val="2"/>
          <w:numId w:val="20"/>
        </w:numPr>
        <w:spacing w:before="60" w:line="276" w:lineRule="auto"/>
        <w:ind w:left="1701"/>
        <w:rPr>
          <w:b w:val="0"/>
          <w:bCs w:val="0"/>
          <w:sz w:val="24"/>
          <w:szCs w:val="24"/>
          <w:lang w:val="pt-PT"/>
        </w:rPr>
      </w:pPr>
      <w:r w:rsidRPr="00C04FE6">
        <w:rPr>
          <w:b w:val="0"/>
          <w:bCs w:val="0"/>
          <w:sz w:val="24"/>
          <w:szCs w:val="24"/>
          <w:lang w:val="pt-PT"/>
        </w:rPr>
        <w:t>Para receber um redutor, você deve estar totalmente em conformidade com os termos deste Anexo. Esse redutor é seu único e exclusivo recurso, e a única e exclusiva responsabilidade da Microsoft, para a solução completa e final do descumprimento dos prazos garantidos de resposta inicial para o Suporte a Serviços Críticos para a Missão.</w:t>
      </w:r>
    </w:p>
    <w:p w14:paraId="7B59E467" w14:textId="77777777" w:rsidR="00C04FE6" w:rsidRDefault="00C04FE6" w:rsidP="002F33BA">
      <w:pPr>
        <w:pStyle w:val="1P"/>
        <w:spacing w:before="60" w:line="276" w:lineRule="auto"/>
        <w:rPr>
          <w:sz w:val="24"/>
          <w:szCs w:val="24"/>
        </w:rPr>
      </w:pPr>
    </w:p>
    <w:p w14:paraId="32698D69" w14:textId="3D0E53DB" w:rsidR="002D0661" w:rsidRDefault="002D0661" w:rsidP="004C0C74">
      <w:pPr>
        <w:pStyle w:val="1P"/>
        <w:numPr>
          <w:ilvl w:val="0"/>
          <w:numId w:val="3"/>
        </w:numPr>
        <w:spacing w:before="60" w:line="276" w:lineRule="auto"/>
        <w:ind w:left="426" w:hanging="426"/>
        <w:rPr>
          <w:sz w:val="24"/>
          <w:szCs w:val="24"/>
        </w:rPr>
      </w:pPr>
      <w:r>
        <w:rPr>
          <w:sz w:val="24"/>
          <w:szCs w:val="24"/>
        </w:rPr>
        <w:t>REDUTORES</w:t>
      </w:r>
    </w:p>
    <w:p w14:paraId="4E3F3BB1" w14:textId="76FB95A3" w:rsidR="00BD15DC" w:rsidRPr="00BD15DC" w:rsidRDefault="005A7EEF" w:rsidP="004E576E">
      <w:pPr>
        <w:pStyle w:val="PargrafodaLista"/>
        <w:numPr>
          <w:ilvl w:val="1"/>
          <w:numId w:val="2"/>
        </w:numPr>
        <w:spacing w:before="60" w:after="60" w:line="276" w:lineRule="auto"/>
        <w:ind w:left="992" w:hanging="566"/>
        <w:rPr>
          <w:rFonts w:asciiTheme="minorHAnsi" w:eastAsiaTheme="minorHAnsi" w:hAnsiTheme="minorHAnsi" w:cstheme="minorBidi"/>
          <w:sz w:val="24"/>
          <w:szCs w:val="24"/>
          <w:lang w:val="pt-BR"/>
        </w:rPr>
      </w:pPr>
      <w:r w:rsidRPr="004E576E">
        <w:rPr>
          <w:rFonts w:asciiTheme="minorHAnsi" w:eastAsiaTheme="minorHAnsi" w:hAnsiTheme="minorHAnsi" w:cstheme="minorBidi"/>
          <w:sz w:val="24"/>
          <w:szCs w:val="24"/>
          <w:lang w:val="pt-BR"/>
        </w:rPr>
        <w:t xml:space="preserve">Os redutores incidirão sobre </w:t>
      </w:r>
      <w:r w:rsidR="004E576E">
        <w:rPr>
          <w:rFonts w:asciiTheme="minorHAnsi" w:eastAsiaTheme="minorHAnsi" w:hAnsiTheme="minorHAnsi" w:cstheme="minorBidi"/>
          <w:sz w:val="24"/>
          <w:szCs w:val="24"/>
          <w:lang w:val="pt-BR"/>
        </w:rPr>
        <w:t>a</w:t>
      </w:r>
      <w:r w:rsidR="00BD15DC" w:rsidRPr="00BD15DC">
        <w:rPr>
          <w:rFonts w:asciiTheme="minorHAnsi" w:eastAsiaTheme="minorHAnsi" w:hAnsiTheme="minorHAnsi" w:cstheme="minorBidi"/>
          <w:sz w:val="24"/>
          <w:szCs w:val="24"/>
          <w:lang w:val="pt-BR"/>
        </w:rPr>
        <w:t xml:space="preserve"> compensação financeira em pagamentos subsequentes. Na inexistência destes, o valor devido deverá ser ressarcido diretamente pela </w:t>
      </w:r>
      <w:r w:rsidR="00BD15DC" w:rsidRPr="0071643B">
        <w:rPr>
          <w:rFonts w:asciiTheme="minorHAnsi" w:eastAsiaTheme="minorHAnsi" w:hAnsiTheme="minorHAnsi" w:cstheme="minorBidi"/>
          <w:b/>
          <w:bCs/>
          <w:sz w:val="24"/>
          <w:szCs w:val="24"/>
          <w:lang w:val="pt-BR"/>
        </w:rPr>
        <w:t>CONTRATADA</w:t>
      </w:r>
      <w:r w:rsidR="00BD15DC" w:rsidRPr="00BD15DC">
        <w:rPr>
          <w:rFonts w:asciiTheme="minorHAnsi" w:eastAsiaTheme="minorHAnsi" w:hAnsiTheme="minorHAnsi" w:cstheme="minorBidi"/>
          <w:sz w:val="24"/>
          <w:szCs w:val="24"/>
          <w:lang w:val="pt-BR"/>
        </w:rPr>
        <w:t xml:space="preserve"> ao </w:t>
      </w:r>
      <w:r w:rsidR="00BD15DC" w:rsidRPr="0071643B">
        <w:rPr>
          <w:rFonts w:asciiTheme="minorHAnsi" w:eastAsiaTheme="minorHAnsi" w:hAnsiTheme="minorHAnsi" w:cstheme="minorBidi"/>
          <w:b/>
          <w:bCs/>
          <w:sz w:val="24"/>
          <w:szCs w:val="24"/>
          <w:lang w:val="pt-BR"/>
        </w:rPr>
        <w:t>CONTRATANTE</w:t>
      </w:r>
      <w:r w:rsidR="00BD15DC" w:rsidRPr="00BD15DC">
        <w:rPr>
          <w:rFonts w:asciiTheme="minorHAnsi" w:eastAsiaTheme="minorHAnsi" w:hAnsiTheme="minorHAnsi" w:cstheme="minorBidi"/>
          <w:sz w:val="24"/>
          <w:szCs w:val="24"/>
          <w:lang w:val="pt-BR"/>
        </w:rPr>
        <w:t>.</w:t>
      </w:r>
    </w:p>
    <w:p w14:paraId="62A4F1D2" w14:textId="6366C46B" w:rsidR="00375A79" w:rsidRDefault="00523BBB">
      <w:pPr>
        <w:pStyle w:val="PargrafodaLista"/>
        <w:numPr>
          <w:ilvl w:val="1"/>
          <w:numId w:val="2"/>
        </w:numPr>
        <w:spacing w:before="60" w:after="60" w:line="276" w:lineRule="auto"/>
        <w:ind w:left="992" w:hanging="566"/>
        <w:rPr>
          <w:rFonts w:asciiTheme="minorHAnsi" w:eastAsiaTheme="minorHAnsi" w:hAnsiTheme="minorHAnsi" w:cstheme="minorBidi"/>
          <w:sz w:val="24"/>
          <w:szCs w:val="24"/>
          <w:lang w:val="pt-BR"/>
        </w:rPr>
      </w:pPr>
      <w:r w:rsidRPr="00375A79">
        <w:rPr>
          <w:rFonts w:asciiTheme="minorHAnsi" w:eastAsiaTheme="minorHAnsi" w:hAnsiTheme="minorHAnsi" w:cstheme="minorBidi"/>
          <w:sz w:val="24"/>
          <w:szCs w:val="24"/>
          <w:lang w:val="pt-BR"/>
        </w:rPr>
        <w:t xml:space="preserve">Redutores por descumprimento de </w:t>
      </w:r>
      <w:r w:rsidR="00190A70" w:rsidRPr="00375A79">
        <w:rPr>
          <w:rFonts w:asciiTheme="minorHAnsi" w:eastAsiaTheme="minorHAnsi" w:hAnsiTheme="minorHAnsi" w:cstheme="minorBidi"/>
          <w:sz w:val="24"/>
          <w:szCs w:val="24"/>
          <w:lang w:val="pt-BR"/>
        </w:rPr>
        <w:t>acordo de nível</w:t>
      </w:r>
      <w:r w:rsidR="00F63FF6" w:rsidRPr="00375A79">
        <w:rPr>
          <w:rFonts w:asciiTheme="minorHAnsi" w:eastAsiaTheme="minorHAnsi" w:hAnsiTheme="minorHAnsi" w:cstheme="minorBidi"/>
          <w:sz w:val="24"/>
          <w:szCs w:val="24"/>
          <w:lang w:val="pt-BR"/>
        </w:rPr>
        <w:t xml:space="preserve"> de serviço</w:t>
      </w:r>
      <w:r w:rsidR="00190A70" w:rsidRPr="00375A79">
        <w:rPr>
          <w:rFonts w:asciiTheme="minorHAnsi" w:eastAsiaTheme="minorHAnsi" w:hAnsiTheme="minorHAnsi" w:cstheme="minorBidi"/>
          <w:sz w:val="24"/>
          <w:szCs w:val="24"/>
          <w:lang w:val="pt-BR"/>
        </w:rPr>
        <w:t xml:space="preserve"> </w:t>
      </w:r>
      <w:r w:rsidR="00F63FF6" w:rsidRPr="00375A79">
        <w:rPr>
          <w:rFonts w:asciiTheme="minorHAnsi" w:eastAsiaTheme="minorHAnsi" w:hAnsiTheme="minorHAnsi" w:cstheme="minorBidi"/>
          <w:sz w:val="24"/>
          <w:szCs w:val="24"/>
          <w:lang w:val="pt-BR"/>
        </w:rPr>
        <w:t>do Pacote Missão Crítica</w:t>
      </w:r>
      <w:r w:rsidRPr="00375A79">
        <w:rPr>
          <w:rFonts w:asciiTheme="minorHAnsi" w:eastAsiaTheme="minorHAnsi" w:hAnsiTheme="minorHAnsi" w:cstheme="minorBidi"/>
          <w:sz w:val="24"/>
          <w:szCs w:val="24"/>
          <w:lang w:val="pt-BR"/>
        </w:rPr>
        <w:t>:</w:t>
      </w:r>
    </w:p>
    <w:p w14:paraId="72396C07" w14:textId="77777777" w:rsidR="00297193" w:rsidRPr="00297193" w:rsidRDefault="00297193" w:rsidP="00297193">
      <w:pPr>
        <w:pStyle w:val="PargrafodaLista"/>
        <w:widowControl/>
        <w:numPr>
          <w:ilvl w:val="0"/>
          <w:numId w:val="20"/>
        </w:numPr>
        <w:autoSpaceDE/>
        <w:autoSpaceDN/>
        <w:spacing w:before="60" w:after="60" w:line="276" w:lineRule="auto"/>
        <w:rPr>
          <w:rFonts w:asciiTheme="minorHAnsi" w:eastAsiaTheme="minorHAnsi" w:hAnsiTheme="minorHAnsi" w:cstheme="minorBidi"/>
          <w:vanish/>
          <w:sz w:val="24"/>
          <w:szCs w:val="24"/>
        </w:rPr>
      </w:pPr>
    </w:p>
    <w:p w14:paraId="292BE3C2" w14:textId="77777777" w:rsidR="00297193" w:rsidRPr="00297193" w:rsidRDefault="00297193" w:rsidP="00297193">
      <w:pPr>
        <w:pStyle w:val="PargrafodaLista"/>
        <w:widowControl/>
        <w:numPr>
          <w:ilvl w:val="1"/>
          <w:numId w:val="20"/>
        </w:numPr>
        <w:autoSpaceDE/>
        <w:autoSpaceDN/>
        <w:spacing w:before="60" w:after="60" w:line="276" w:lineRule="auto"/>
        <w:rPr>
          <w:rFonts w:asciiTheme="minorHAnsi" w:eastAsiaTheme="minorHAnsi" w:hAnsiTheme="minorHAnsi" w:cstheme="minorBidi"/>
          <w:vanish/>
          <w:sz w:val="24"/>
          <w:szCs w:val="24"/>
        </w:rPr>
      </w:pPr>
    </w:p>
    <w:p w14:paraId="47A4A067" w14:textId="77777777" w:rsidR="00297193" w:rsidRPr="00297193" w:rsidRDefault="00297193" w:rsidP="00297193">
      <w:pPr>
        <w:pStyle w:val="PargrafodaLista"/>
        <w:widowControl/>
        <w:numPr>
          <w:ilvl w:val="1"/>
          <w:numId w:val="20"/>
        </w:numPr>
        <w:autoSpaceDE/>
        <w:autoSpaceDN/>
        <w:spacing w:before="60" w:after="60" w:line="276" w:lineRule="auto"/>
        <w:rPr>
          <w:rFonts w:asciiTheme="minorHAnsi" w:eastAsiaTheme="minorHAnsi" w:hAnsiTheme="minorHAnsi" w:cstheme="minorBidi"/>
          <w:vanish/>
          <w:sz w:val="24"/>
          <w:szCs w:val="24"/>
        </w:rPr>
      </w:pPr>
    </w:p>
    <w:p w14:paraId="77FD04F1" w14:textId="77777777" w:rsidR="00375A79" w:rsidRPr="00375A79" w:rsidRDefault="00375A79" w:rsidP="00297193">
      <w:pPr>
        <w:pStyle w:val="1P"/>
        <w:numPr>
          <w:ilvl w:val="2"/>
          <w:numId w:val="20"/>
        </w:numPr>
        <w:spacing w:before="60" w:line="276" w:lineRule="auto"/>
        <w:ind w:left="1701"/>
        <w:rPr>
          <w:b w:val="0"/>
          <w:bCs w:val="0"/>
          <w:sz w:val="24"/>
          <w:szCs w:val="24"/>
          <w:lang w:val="pt-PT"/>
        </w:rPr>
      </w:pPr>
      <w:r w:rsidRPr="00375A79">
        <w:rPr>
          <w:b w:val="0"/>
          <w:bCs w:val="0"/>
          <w:sz w:val="24"/>
          <w:szCs w:val="24"/>
          <w:lang w:val="pt-PT"/>
        </w:rPr>
        <w:t>Após a conclusão do Programa de Integração, reconhecida por ambas as partes, você poderá se qualificar para os redutores descritos abaixo.</w:t>
      </w:r>
    </w:p>
    <w:p w14:paraId="737A0103" w14:textId="77777777" w:rsidR="00375A79" w:rsidRPr="00375A79" w:rsidRDefault="00375A79" w:rsidP="00375A79">
      <w:pPr>
        <w:pStyle w:val="1P"/>
        <w:numPr>
          <w:ilvl w:val="2"/>
          <w:numId w:val="20"/>
        </w:numPr>
        <w:spacing w:before="60" w:line="276" w:lineRule="auto"/>
        <w:ind w:left="1701"/>
        <w:rPr>
          <w:b w:val="0"/>
          <w:bCs w:val="0"/>
          <w:sz w:val="24"/>
          <w:szCs w:val="24"/>
          <w:lang w:val="pt-PT"/>
        </w:rPr>
      </w:pPr>
      <w:r w:rsidRPr="00375A79">
        <w:rPr>
          <w:b w:val="0"/>
          <w:bCs w:val="0"/>
          <w:sz w:val="24"/>
          <w:szCs w:val="24"/>
          <w:lang w:val="pt-PT"/>
        </w:rPr>
        <w:lastRenderedPageBreak/>
        <w:t>A cada aniversário da Data de Vigência durante o prazo deste Anexo, avaliaremos a proporção de incidentes de Gravidade 1 e Gravidade A abertos por você para sua Solução, para os quais não cumprimos o tempo de resposta inicial garantido. Com base nessa avaliação, ofereceremos um redutor financeiro que poderá ser utilizado para reduzir as taxas de quaisquer dos serviços listados em sua Ordem de Serviço, desde que você utilize os redutores dentro de doze meses após ser notificado por nós sobre os redutores.</w:t>
      </w:r>
    </w:p>
    <w:p w14:paraId="1C341031" w14:textId="28A6320D" w:rsidR="00504850" w:rsidRPr="00375A79" w:rsidRDefault="00375A79" w:rsidP="00375A79">
      <w:pPr>
        <w:pStyle w:val="1P"/>
        <w:numPr>
          <w:ilvl w:val="2"/>
          <w:numId w:val="20"/>
        </w:numPr>
        <w:spacing w:before="60" w:line="276" w:lineRule="auto"/>
        <w:ind w:left="1701"/>
        <w:rPr>
          <w:rFonts w:cstheme="minorHAnsi"/>
          <w:sz w:val="24"/>
          <w:szCs w:val="24"/>
        </w:rPr>
      </w:pPr>
      <w:r w:rsidRPr="00375A79">
        <w:rPr>
          <w:b w:val="0"/>
          <w:bCs w:val="0"/>
          <w:sz w:val="24"/>
          <w:szCs w:val="24"/>
          <w:lang w:val="pt-PT"/>
        </w:rPr>
        <w:t>Se o número total de incidentes de Gravidade 1 e Gravidade A abertos por você para sua Solução durante o período avaliado for igual ou superior a dez, consulte a tabela a seguir</w:t>
      </w:r>
      <w:r w:rsidR="00C010FA">
        <w:rPr>
          <w:b w:val="0"/>
          <w:bCs w:val="0"/>
          <w:sz w:val="24"/>
          <w:szCs w:val="24"/>
          <w:lang w:val="pt-PT"/>
        </w:rPr>
        <w:t>:</w:t>
      </w:r>
    </w:p>
    <w:p w14:paraId="6E94BB07" w14:textId="77777777" w:rsidR="0004708F" w:rsidRPr="00E072F8" w:rsidRDefault="0004708F" w:rsidP="00965308">
      <w:pPr>
        <w:pStyle w:val="PargrafodaLista"/>
        <w:ind w:left="360" w:firstLine="0"/>
      </w:pPr>
    </w:p>
    <w:tbl>
      <w:tblPr>
        <w:tblStyle w:val="Tabelacomgrade"/>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531"/>
      </w:tblGrid>
      <w:tr w:rsidR="0004708F" w:rsidRPr="00705C3A" w14:paraId="3C7A60DE" w14:textId="77777777" w:rsidTr="00705C3A">
        <w:trPr>
          <w:trHeight w:val="375"/>
          <w:tblHeader/>
        </w:trPr>
        <w:tc>
          <w:tcPr>
            <w:tcW w:w="2500" w:type="pct"/>
            <w:shd w:val="clear" w:color="auto" w:fill="0070C0"/>
            <w:vAlign w:val="center"/>
          </w:tcPr>
          <w:p w14:paraId="1371127A" w14:textId="10218A5D" w:rsidR="0004708F" w:rsidRPr="00705C3A" w:rsidRDefault="0004708F" w:rsidP="00705C3A">
            <w:pPr>
              <w:jc w:val="center"/>
              <w:rPr>
                <w:sz w:val="18"/>
                <w:szCs w:val="18"/>
                <w:lang w:val="pt-PT"/>
              </w:rPr>
            </w:pPr>
            <w:r w:rsidRPr="00705C3A">
              <w:rPr>
                <w:color w:val="FFFFFF"/>
                <w:sz w:val="18"/>
                <w:szCs w:val="18"/>
                <w:lang w:val="pt-PT"/>
              </w:rPr>
              <w:t>Percentual de incidentes para os quais cumprimos os tempos de resposta garantidos</w:t>
            </w:r>
          </w:p>
        </w:tc>
        <w:tc>
          <w:tcPr>
            <w:tcW w:w="2500" w:type="pct"/>
            <w:shd w:val="clear" w:color="auto" w:fill="0070C0"/>
            <w:vAlign w:val="center"/>
          </w:tcPr>
          <w:p w14:paraId="73DE9155" w14:textId="77777777" w:rsidR="0004708F" w:rsidRPr="00705C3A" w:rsidRDefault="0004708F" w:rsidP="00705C3A">
            <w:pPr>
              <w:keepNext/>
              <w:keepLines/>
              <w:spacing w:line="240" w:lineRule="atLeast"/>
              <w:jc w:val="center"/>
              <w:rPr>
                <w:rFonts w:eastAsia="Calibri" w:cs="Segoe UI"/>
                <w:bCs/>
                <w:color w:val="FFFFFF" w:themeColor="background1"/>
                <w:sz w:val="18"/>
                <w:szCs w:val="18"/>
              </w:rPr>
            </w:pPr>
            <w:r w:rsidRPr="00705C3A">
              <w:rPr>
                <w:rFonts w:eastAsia="Calibri" w:cs="Segoe UI"/>
                <w:bCs/>
                <w:color w:val="FFFFFF" w:themeColor="background1"/>
                <w:sz w:val="18"/>
                <w:szCs w:val="18"/>
              </w:rPr>
              <w:t>Redutor</w:t>
            </w:r>
          </w:p>
        </w:tc>
      </w:tr>
      <w:tr w:rsidR="0004708F" w:rsidRPr="00705C3A" w14:paraId="66BB70F4" w14:textId="77777777" w:rsidTr="00705C3A">
        <w:trPr>
          <w:trHeight w:val="408"/>
        </w:trPr>
        <w:tc>
          <w:tcPr>
            <w:tcW w:w="2500" w:type="pct"/>
            <w:vAlign w:val="center"/>
          </w:tcPr>
          <w:p w14:paraId="7D162D11" w14:textId="1F3CC129" w:rsidR="0004708F" w:rsidRPr="00705C3A" w:rsidRDefault="0004708F" w:rsidP="00705C3A">
            <w:pPr>
              <w:jc w:val="center"/>
              <w:rPr>
                <w:sz w:val="18"/>
                <w:szCs w:val="18"/>
                <w:lang w:val="pt-PT"/>
              </w:rPr>
            </w:pPr>
            <w:r w:rsidRPr="00705C3A">
              <w:rPr>
                <w:sz w:val="18"/>
                <w:szCs w:val="18"/>
                <w:lang w:val="pt-PT"/>
              </w:rPr>
              <w:t>90% ou mai</w:t>
            </w:r>
            <w:r w:rsidR="00705C3A">
              <w:rPr>
                <w:sz w:val="18"/>
                <w:szCs w:val="18"/>
                <w:lang w:val="pt-PT"/>
              </w:rPr>
              <w:t>s</w:t>
            </w:r>
          </w:p>
        </w:tc>
        <w:tc>
          <w:tcPr>
            <w:tcW w:w="2500" w:type="pct"/>
            <w:vAlign w:val="center"/>
          </w:tcPr>
          <w:p w14:paraId="56CBE274" w14:textId="77777777" w:rsidR="0004708F" w:rsidRPr="00705C3A" w:rsidRDefault="0004708F" w:rsidP="00705C3A">
            <w:pPr>
              <w:pStyle w:val="Optional"/>
              <w:jc w:val="center"/>
              <w:rPr>
                <w:rFonts w:cs="Segoe UI"/>
                <w:color w:val="auto"/>
                <w:sz w:val="18"/>
                <w:szCs w:val="18"/>
                <w:lang w:eastAsia="fr-FR"/>
              </w:rPr>
            </w:pPr>
            <w:proofErr w:type="spellStart"/>
            <w:r w:rsidRPr="00705C3A">
              <w:rPr>
                <w:rFonts w:cs="Segoe UI"/>
                <w:color w:val="auto"/>
                <w:sz w:val="18"/>
                <w:szCs w:val="18"/>
                <w:lang w:eastAsia="fr-FR"/>
              </w:rPr>
              <w:t>Não</w:t>
            </w:r>
            <w:proofErr w:type="spellEnd"/>
            <w:r w:rsidRPr="00705C3A">
              <w:rPr>
                <w:rFonts w:cs="Segoe UI"/>
                <w:color w:val="auto"/>
                <w:sz w:val="18"/>
                <w:szCs w:val="18"/>
                <w:lang w:eastAsia="fr-FR"/>
              </w:rPr>
              <w:t xml:space="preserve"> </w:t>
            </w:r>
            <w:proofErr w:type="spellStart"/>
            <w:r w:rsidRPr="00705C3A">
              <w:rPr>
                <w:rFonts w:cs="Segoe UI"/>
                <w:color w:val="auto"/>
                <w:sz w:val="18"/>
                <w:szCs w:val="18"/>
                <w:lang w:eastAsia="fr-FR"/>
              </w:rPr>
              <w:t>há</w:t>
            </w:r>
            <w:proofErr w:type="spellEnd"/>
            <w:r w:rsidRPr="00705C3A">
              <w:rPr>
                <w:rFonts w:cs="Segoe UI"/>
                <w:color w:val="auto"/>
                <w:sz w:val="18"/>
                <w:szCs w:val="18"/>
                <w:lang w:eastAsia="fr-FR"/>
              </w:rPr>
              <w:t xml:space="preserve"> </w:t>
            </w:r>
            <w:proofErr w:type="spellStart"/>
            <w:r w:rsidRPr="00705C3A">
              <w:rPr>
                <w:rFonts w:cs="Segoe UI"/>
                <w:color w:val="auto"/>
                <w:sz w:val="18"/>
                <w:szCs w:val="18"/>
                <w:lang w:eastAsia="fr-FR"/>
              </w:rPr>
              <w:t>redutor</w:t>
            </w:r>
            <w:proofErr w:type="spellEnd"/>
          </w:p>
        </w:tc>
      </w:tr>
      <w:tr w:rsidR="0004708F" w:rsidRPr="00705C3A" w14:paraId="43AB2613" w14:textId="77777777" w:rsidTr="00705C3A">
        <w:trPr>
          <w:trHeight w:val="516"/>
        </w:trPr>
        <w:tc>
          <w:tcPr>
            <w:tcW w:w="2500" w:type="pct"/>
            <w:vAlign w:val="center"/>
          </w:tcPr>
          <w:p w14:paraId="7833CA7F" w14:textId="75560054" w:rsidR="0004708F" w:rsidRPr="00705C3A" w:rsidRDefault="0004708F" w:rsidP="00705C3A">
            <w:pPr>
              <w:jc w:val="center"/>
              <w:rPr>
                <w:sz w:val="18"/>
                <w:szCs w:val="18"/>
                <w:lang w:val="pt-PT"/>
              </w:rPr>
            </w:pPr>
            <w:r w:rsidRPr="00705C3A">
              <w:rPr>
                <w:sz w:val="18"/>
                <w:szCs w:val="18"/>
                <w:lang w:val="pt-PT"/>
              </w:rPr>
              <w:t>Menos de 90%, mas igual ou superior a 80%</w:t>
            </w:r>
          </w:p>
        </w:tc>
        <w:tc>
          <w:tcPr>
            <w:tcW w:w="2500" w:type="pct"/>
            <w:vAlign w:val="center"/>
          </w:tcPr>
          <w:p w14:paraId="2E92754F" w14:textId="514E1D23" w:rsidR="0004708F" w:rsidRPr="00705C3A" w:rsidRDefault="0004708F" w:rsidP="00705C3A">
            <w:pPr>
              <w:jc w:val="center"/>
              <w:rPr>
                <w:sz w:val="18"/>
                <w:szCs w:val="18"/>
                <w:lang w:val="pt-PT"/>
              </w:rPr>
            </w:pPr>
            <w:r w:rsidRPr="00705C3A">
              <w:rPr>
                <w:sz w:val="18"/>
                <w:szCs w:val="18"/>
                <w:lang w:val="pt-PT"/>
              </w:rPr>
              <w:t>5% da taxa anual paga pelo período de Suporte para Serviços Críticos para a Missão</w:t>
            </w:r>
          </w:p>
        </w:tc>
      </w:tr>
      <w:tr w:rsidR="0004708F" w:rsidRPr="00705C3A" w14:paraId="4DF60525" w14:textId="77777777" w:rsidTr="00705C3A">
        <w:trPr>
          <w:trHeight w:val="516"/>
        </w:trPr>
        <w:tc>
          <w:tcPr>
            <w:tcW w:w="2500" w:type="pct"/>
            <w:vAlign w:val="center"/>
          </w:tcPr>
          <w:p w14:paraId="3B5B1446" w14:textId="17F05FD8" w:rsidR="0004708F" w:rsidRPr="00705C3A" w:rsidRDefault="0004708F" w:rsidP="00705C3A">
            <w:pPr>
              <w:jc w:val="center"/>
              <w:rPr>
                <w:sz w:val="18"/>
                <w:szCs w:val="18"/>
                <w:lang w:val="pt-PT"/>
              </w:rPr>
            </w:pPr>
            <w:r w:rsidRPr="00705C3A">
              <w:rPr>
                <w:sz w:val="18"/>
                <w:szCs w:val="18"/>
                <w:lang w:val="pt-PT"/>
              </w:rPr>
              <w:t>Menos de 80%, mas igual ou superior a 65%</w:t>
            </w:r>
          </w:p>
        </w:tc>
        <w:tc>
          <w:tcPr>
            <w:tcW w:w="2500" w:type="pct"/>
            <w:vAlign w:val="center"/>
          </w:tcPr>
          <w:p w14:paraId="3DE67A7E" w14:textId="223C77BB" w:rsidR="0004708F" w:rsidRPr="00705C3A" w:rsidRDefault="0004708F" w:rsidP="00705C3A">
            <w:pPr>
              <w:jc w:val="center"/>
              <w:rPr>
                <w:sz w:val="18"/>
                <w:szCs w:val="18"/>
                <w:lang w:val="pt-PT"/>
              </w:rPr>
            </w:pPr>
            <w:r w:rsidRPr="00705C3A">
              <w:rPr>
                <w:sz w:val="18"/>
                <w:szCs w:val="18"/>
                <w:lang w:val="pt-PT"/>
              </w:rPr>
              <w:t>10% da taxa anual paga pelo período de Suporte para Serviços Críticos para a Missão</w:t>
            </w:r>
          </w:p>
        </w:tc>
      </w:tr>
      <w:tr w:rsidR="0004708F" w:rsidRPr="00705C3A" w14:paraId="7EE769F8" w14:textId="77777777" w:rsidTr="00705C3A">
        <w:trPr>
          <w:trHeight w:val="426"/>
        </w:trPr>
        <w:tc>
          <w:tcPr>
            <w:tcW w:w="2500" w:type="pct"/>
            <w:vAlign w:val="center"/>
          </w:tcPr>
          <w:p w14:paraId="3655C0C1" w14:textId="67A7A0D2" w:rsidR="0004708F" w:rsidRPr="00705C3A" w:rsidRDefault="0004708F" w:rsidP="00705C3A">
            <w:pPr>
              <w:jc w:val="center"/>
              <w:rPr>
                <w:sz w:val="18"/>
                <w:szCs w:val="18"/>
                <w:lang w:val="pt-PT"/>
              </w:rPr>
            </w:pPr>
            <w:r w:rsidRPr="00705C3A">
              <w:rPr>
                <w:sz w:val="18"/>
                <w:szCs w:val="18"/>
                <w:lang w:val="pt-PT"/>
              </w:rPr>
              <w:t>Menos de 65%</w:t>
            </w:r>
          </w:p>
        </w:tc>
        <w:tc>
          <w:tcPr>
            <w:tcW w:w="2500" w:type="pct"/>
            <w:vAlign w:val="center"/>
          </w:tcPr>
          <w:p w14:paraId="0E521B21" w14:textId="0DC862BC" w:rsidR="0004708F" w:rsidRPr="00705C3A" w:rsidRDefault="0004708F" w:rsidP="00705C3A">
            <w:pPr>
              <w:jc w:val="center"/>
              <w:rPr>
                <w:sz w:val="18"/>
                <w:szCs w:val="18"/>
                <w:lang w:val="pt-PT"/>
              </w:rPr>
            </w:pPr>
            <w:r w:rsidRPr="00705C3A">
              <w:rPr>
                <w:sz w:val="18"/>
                <w:szCs w:val="18"/>
                <w:lang w:val="pt-PT"/>
              </w:rPr>
              <w:t>15% da taxa anual paga pelo período de Suporte para Serviços Críticos para a Missão</w:t>
            </w:r>
          </w:p>
        </w:tc>
      </w:tr>
    </w:tbl>
    <w:p w14:paraId="08FEB45B" w14:textId="77777777" w:rsidR="00C010FA" w:rsidRDefault="00C010FA" w:rsidP="00C010FA">
      <w:pPr>
        <w:pStyle w:val="1P"/>
        <w:spacing w:before="60" w:line="276" w:lineRule="auto"/>
        <w:ind w:left="1701"/>
        <w:rPr>
          <w:b w:val="0"/>
          <w:bCs w:val="0"/>
          <w:sz w:val="24"/>
          <w:szCs w:val="24"/>
          <w:lang w:val="pt-PT"/>
        </w:rPr>
      </w:pPr>
    </w:p>
    <w:p w14:paraId="0ED95D03" w14:textId="77777777" w:rsidR="0004708F" w:rsidRPr="00C010FA" w:rsidRDefault="0004708F" w:rsidP="00C010FA">
      <w:pPr>
        <w:pStyle w:val="1P"/>
        <w:numPr>
          <w:ilvl w:val="2"/>
          <w:numId w:val="20"/>
        </w:numPr>
        <w:spacing w:before="60" w:line="276" w:lineRule="auto"/>
        <w:ind w:left="1701"/>
        <w:rPr>
          <w:b w:val="0"/>
          <w:bCs w:val="0"/>
          <w:sz w:val="24"/>
          <w:szCs w:val="24"/>
          <w:lang w:val="pt-PT"/>
        </w:rPr>
      </w:pPr>
      <w:r w:rsidRPr="00C010FA">
        <w:rPr>
          <w:b w:val="0"/>
          <w:bCs w:val="0"/>
          <w:sz w:val="24"/>
          <w:szCs w:val="24"/>
          <w:lang w:val="pt-PT"/>
        </w:rPr>
        <w:t>Se o número total de incidentes de Severidade 1 e Severidade A registrados por você durante o período avaliado for inferior a 10 (dez), consulte a tabela a seguir.</w:t>
      </w:r>
    </w:p>
    <w:p w14:paraId="43D1F0C4" w14:textId="77777777" w:rsidR="0004708F" w:rsidRPr="007023FD" w:rsidRDefault="0004708F" w:rsidP="00C010FA">
      <w:pPr>
        <w:pStyle w:val="PargrafodaLista"/>
        <w:ind w:left="360" w:firstLine="0"/>
      </w:pPr>
      <w:r w:rsidRPr="007023FD">
        <w:t xml:space="preserve"> </w:t>
      </w:r>
    </w:p>
    <w:tbl>
      <w:tblPr>
        <w:tblStyle w:val="Tabelacomgrade"/>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0"/>
        <w:gridCol w:w="5142"/>
      </w:tblGrid>
      <w:tr w:rsidR="0004708F" w:rsidRPr="00C010FA" w14:paraId="7E9768BE" w14:textId="77777777" w:rsidTr="00C010FA">
        <w:trPr>
          <w:trHeight w:val="375"/>
          <w:tblHeader/>
        </w:trPr>
        <w:tc>
          <w:tcPr>
            <w:tcW w:w="2163" w:type="pct"/>
            <w:shd w:val="clear" w:color="auto" w:fill="0070C0"/>
            <w:vAlign w:val="center"/>
          </w:tcPr>
          <w:p w14:paraId="21B834AE" w14:textId="766EB334" w:rsidR="0004708F" w:rsidRPr="00C010FA" w:rsidRDefault="0004708F" w:rsidP="00C010FA">
            <w:pPr>
              <w:jc w:val="center"/>
              <w:rPr>
                <w:sz w:val="18"/>
                <w:szCs w:val="18"/>
                <w:lang w:val="pt-PT"/>
              </w:rPr>
            </w:pPr>
            <w:r w:rsidRPr="00C010FA">
              <w:rPr>
                <w:color w:val="FFFFFF"/>
                <w:sz w:val="18"/>
                <w:szCs w:val="18"/>
                <w:lang w:val="pt-PT"/>
              </w:rPr>
              <w:t>Número de incidentes para os quais não cumprimos o tempo de resposta garantido</w:t>
            </w:r>
          </w:p>
        </w:tc>
        <w:tc>
          <w:tcPr>
            <w:tcW w:w="2837" w:type="pct"/>
            <w:shd w:val="clear" w:color="auto" w:fill="0070C0"/>
            <w:vAlign w:val="center"/>
          </w:tcPr>
          <w:p w14:paraId="32C9B0FB" w14:textId="77777777" w:rsidR="0004708F" w:rsidRPr="00C010FA" w:rsidRDefault="0004708F" w:rsidP="00C010FA">
            <w:pPr>
              <w:keepNext/>
              <w:keepLines/>
              <w:spacing w:line="240" w:lineRule="atLeast"/>
              <w:jc w:val="center"/>
              <w:rPr>
                <w:rFonts w:eastAsia="Calibri" w:cs="Segoe UI"/>
                <w:bCs/>
                <w:color w:val="FFFFFF" w:themeColor="background1"/>
                <w:sz w:val="18"/>
                <w:szCs w:val="18"/>
              </w:rPr>
            </w:pPr>
            <w:r w:rsidRPr="00C010FA">
              <w:rPr>
                <w:rFonts w:eastAsia="Calibri" w:cs="Segoe UI"/>
                <w:bCs/>
                <w:color w:val="FFFFFF" w:themeColor="background1"/>
                <w:sz w:val="18"/>
                <w:szCs w:val="18"/>
              </w:rPr>
              <w:t>Redutor</w:t>
            </w:r>
          </w:p>
        </w:tc>
      </w:tr>
      <w:tr w:rsidR="0004708F" w:rsidRPr="00C010FA" w14:paraId="156F0341" w14:textId="77777777" w:rsidTr="00C010FA">
        <w:trPr>
          <w:trHeight w:val="408"/>
        </w:trPr>
        <w:tc>
          <w:tcPr>
            <w:tcW w:w="2163" w:type="pct"/>
            <w:vAlign w:val="center"/>
          </w:tcPr>
          <w:p w14:paraId="119A3FE1" w14:textId="77777777" w:rsidR="0004708F" w:rsidRPr="00C010FA" w:rsidRDefault="0004708F" w:rsidP="00C010FA">
            <w:pPr>
              <w:pStyle w:val="Optional"/>
              <w:jc w:val="center"/>
              <w:rPr>
                <w:rFonts w:cs="Segoe UI"/>
                <w:color w:val="auto"/>
                <w:sz w:val="18"/>
                <w:szCs w:val="18"/>
              </w:rPr>
            </w:pPr>
            <w:r w:rsidRPr="00C010FA">
              <w:rPr>
                <w:rFonts w:cs="Segoe UI"/>
                <w:color w:val="auto"/>
                <w:sz w:val="18"/>
                <w:szCs w:val="18"/>
                <w:lang w:eastAsia="fr-FR"/>
              </w:rPr>
              <w:t>1</w:t>
            </w:r>
          </w:p>
        </w:tc>
        <w:tc>
          <w:tcPr>
            <w:tcW w:w="2837" w:type="pct"/>
            <w:vAlign w:val="center"/>
          </w:tcPr>
          <w:p w14:paraId="65916225" w14:textId="77777777" w:rsidR="0004708F" w:rsidRPr="00C010FA" w:rsidRDefault="0004708F" w:rsidP="00C010FA">
            <w:pPr>
              <w:pStyle w:val="Optional"/>
              <w:jc w:val="center"/>
              <w:rPr>
                <w:rFonts w:cs="Segoe UI"/>
                <w:color w:val="auto"/>
                <w:sz w:val="18"/>
                <w:szCs w:val="18"/>
              </w:rPr>
            </w:pPr>
            <w:proofErr w:type="spellStart"/>
            <w:r w:rsidRPr="00C010FA">
              <w:rPr>
                <w:rFonts w:cs="Segoe UI"/>
                <w:color w:val="auto"/>
                <w:sz w:val="18"/>
                <w:szCs w:val="18"/>
                <w:lang w:eastAsia="fr-FR"/>
              </w:rPr>
              <w:t>Não</w:t>
            </w:r>
            <w:proofErr w:type="spellEnd"/>
            <w:r w:rsidRPr="00C010FA">
              <w:rPr>
                <w:rFonts w:cs="Segoe UI"/>
                <w:color w:val="auto"/>
                <w:sz w:val="18"/>
                <w:szCs w:val="18"/>
                <w:lang w:eastAsia="fr-FR"/>
              </w:rPr>
              <w:t xml:space="preserve"> </w:t>
            </w:r>
            <w:proofErr w:type="spellStart"/>
            <w:r w:rsidRPr="00C010FA">
              <w:rPr>
                <w:rFonts w:cs="Segoe UI"/>
                <w:color w:val="auto"/>
                <w:sz w:val="18"/>
                <w:szCs w:val="18"/>
                <w:lang w:eastAsia="fr-FR"/>
              </w:rPr>
              <w:t>há</w:t>
            </w:r>
            <w:proofErr w:type="spellEnd"/>
            <w:r w:rsidRPr="00C010FA">
              <w:rPr>
                <w:rFonts w:cs="Segoe UI"/>
                <w:color w:val="auto"/>
                <w:sz w:val="18"/>
                <w:szCs w:val="18"/>
                <w:lang w:eastAsia="fr-FR"/>
              </w:rPr>
              <w:t xml:space="preserve"> </w:t>
            </w:r>
            <w:proofErr w:type="spellStart"/>
            <w:r w:rsidRPr="00C010FA">
              <w:rPr>
                <w:rFonts w:cs="Segoe UI"/>
                <w:color w:val="auto"/>
                <w:sz w:val="18"/>
                <w:szCs w:val="18"/>
                <w:lang w:eastAsia="fr-FR"/>
              </w:rPr>
              <w:t>redutor</w:t>
            </w:r>
            <w:proofErr w:type="spellEnd"/>
          </w:p>
        </w:tc>
      </w:tr>
      <w:tr w:rsidR="0004708F" w:rsidRPr="00C010FA" w14:paraId="00B304B5" w14:textId="77777777" w:rsidTr="00C010FA">
        <w:trPr>
          <w:trHeight w:val="516"/>
        </w:trPr>
        <w:tc>
          <w:tcPr>
            <w:tcW w:w="2163" w:type="pct"/>
            <w:vAlign w:val="center"/>
          </w:tcPr>
          <w:p w14:paraId="5EDC97F9" w14:textId="77777777" w:rsidR="0004708F" w:rsidRPr="00C010FA" w:rsidRDefault="0004708F" w:rsidP="00C010FA">
            <w:pPr>
              <w:pStyle w:val="Optional"/>
              <w:jc w:val="center"/>
              <w:rPr>
                <w:rFonts w:cs="Segoe UI"/>
                <w:color w:val="auto"/>
                <w:sz w:val="18"/>
                <w:szCs w:val="18"/>
              </w:rPr>
            </w:pPr>
            <w:r w:rsidRPr="00C010FA">
              <w:rPr>
                <w:rFonts w:cs="Segoe UI"/>
                <w:color w:val="auto"/>
                <w:sz w:val="18"/>
                <w:szCs w:val="18"/>
                <w:lang w:eastAsia="fr-FR"/>
              </w:rPr>
              <w:t>2</w:t>
            </w:r>
          </w:p>
        </w:tc>
        <w:tc>
          <w:tcPr>
            <w:tcW w:w="2837" w:type="pct"/>
            <w:vAlign w:val="center"/>
          </w:tcPr>
          <w:p w14:paraId="74F54708" w14:textId="54DF15C7" w:rsidR="0004708F" w:rsidRPr="00C010FA" w:rsidRDefault="0004708F" w:rsidP="00C010FA">
            <w:pPr>
              <w:jc w:val="center"/>
              <w:rPr>
                <w:sz w:val="18"/>
                <w:szCs w:val="18"/>
                <w:lang w:val="pt-PT"/>
              </w:rPr>
            </w:pPr>
            <w:r w:rsidRPr="00C010FA">
              <w:rPr>
                <w:sz w:val="18"/>
                <w:szCs w:val="18"/>
                <w:lang w:val="pt-PT"/>
              </w:rPr>
              <w:t>5% da taxa anual paga pelo período de Suporte para Serviços Críticos para a Missão</w:t>
            </w:r>
          </w:p>
        </w:tc>
      </w:tr>
      <w:tr w:rsidR="0004708F" w:rsidRPr="00C010FA" w14:paraId="08D94F3B" w14:textId="77777777" w:rsidTr="00C010FA">
        <w:trPr>
          <w:trHeight w:val="516"/>
        </w:trPr>
        <w:tc>
          <w:tcPr>
            <w:tcW w:w="2163" w:type="pct"/>
            <w:vAlign w:val="center"/>
          </w:tcPr>
          <w:p w14:paraId="6EC83E89" w14:textId="77777777" w:rsidR="0004708F" w:rsidRPr="00C010FA" w:rsidRDefault="0004708F" w:rsidP="00C010FA">
            <w:pPr>
              <w:pStyle w:val="Optional"/>
              <w:jc w:val="center"/>
              <w:rPr>
                <w:rFonts w:cs="Segoe UI"/>
                <w:color w:val="auto"/>
                <w:sz w:val="18"/>
                <w:szCs w:val="18"/>
              </w:rPr>
            </w:pPr>
            <w:r w:rsidRPr="00C010FA">
              <w:rPr>
                <w:rFonts w:cs="Segoe UI"/>
                <w:color w:val="auto"/>
                <w:sz w:val="18"/>
                <w:szCs w:val="18"/>
                <w:lang w:eastAsia="fr-FR"/>
              </w:rPr>
              <w:t>3</w:t>
            </w:r>
          </w:p>
        </w:tc>
        <w:tc>
          <w:tcPr>
            <w:tcW w:w="2837" w:type="pct"/>
            <w:vAlign w:val="center"/>
          </w:tcPr>
          <w:p w14:paraId="74840C50" w14:textId="3679D14F" w:rsidR="0004708F" w:rsidRPr="00C010FA" w:rsidRDefault="0004708F" w:rsidP="00C010FA">
            <w:pPr>
              <w:jc w:val="center"/>
              <w:rPr>
                <w:sz w:val="18"/>
                <w:szCs w:val="18"/>
                <w:lang w:val="pt-PT"/>
              </w:rPr>
            </w:pPr>
            <w:r w:rsidRPr="00C010FA">
              <w:rPr>
                <w:sz w:val="18"/>
                <w:szCs w:val="18"/>
                <w:lang w:val="pt-PT"/>
              </w:rPr>
              <w:t>10% da taxa anual paga pelo período de Suporte para Serviços Críticos para a Missão</w:t>
            </w:r>
          </w:p>
        </w:tc>
      </w:tr>
      <w:tr w:rsidR="0004708F" w:rsidRPr="00C010FA" w14:paraId="29B7A9A6" w14:textId="77777777" w:rsidTr="00C010FA">
        <w:trPr>
          <w:trHeight w:val="426"/>
        </w:trPr>
        <w:tc>
          <w:tcPr>
            <w:tcW w:w="2163" w:type="pct"/>
            <w:vAlign w:val="center"/>
          </w:tcPr>
          <w:p w14:paraId="13C13FB6" w14:textId="77777777" w:rsidR="0004708F" w:rsidRPr="00C010FA" w:rsidRDefault="0004708F" w:rsidP="00C010FA">
            <w:pPr>
              <w:pStyle w:val="Optional"/>
              <w:jc w:val="center"/>
              <w:rPr>
                <w:rFonts w:cs="Segoe UI"/>
                <w:color w:val="auto"/>
                <w:sz w:val="18"/>
                <w:szCs w:val="18"/>
              </w:rPr>
            </w:pPr>
            <w:r w:rsidRPr="00C010FA">
              <w:rPr>
                <w:rFonts w:cs="Segoe UI"/>
                <w:color w:val="auto"/>
                <w:sz w:val="18"/>
                <w:szCs w:val="18"/>
                <w:lang w:eastAsia="fr-FR"/>
              </w:rPr>
              <w:t>&gt; 3</w:t>
            </w:r>
          </w:p>
        </w:tc>
        <w:tc>
          <w:tcPr>
            <w:tcW w:w="2837" w:type="pct"/>
            <w:vAlign w:val="center"/>
          </w:tcPr>
          <w:p w14:paraId="7383FE17" w14:textId="708DDB82" w:rsidR="0004708F" w:rsidRPr="00C010FA" w:rsidRDefault="0004708F" w:rsidP="00C010FA">
            <w:pPr>
              <w:jc w:val="center"/>
              <w:rPr>
                <w:sz w:val="18"/>
                <w:szCs w:val="18"/>
                <w:lang w:val="pt-PT"/>
              </w:rPr>
            </w:pPr>
            <w:r w:rsidRPr="00C010FA">
              <w:rPr>
                <w:sz w:val="18"/>
                <w:szCs w:val="18"/>
                <w:lang w:val="pt-PT"/>
              </w:rPr>
              <w:t>15% da taxa anual paga pelo período de Suporte para Serviços Críticos para a Missão</w:t>
            </w:r>
          </w:p>
        </w:tc>
      </w:tr>
    </w:tbl>
    <w:p w14:paraId="1DDC8349" w14:textId="77777777" w:rsidR="00C010FA" w:rsidRDefault="00C010FA" w:rsidP="00C010FA">
      <w:pPr>
        <w:pStyle w:val="1P"/>
        <w:spacing w:before="60" w:line="276" w:lineRule="auto"/>
        <w:ind w:left="1701"/>
        <w:rPr>
          <w:b w:val="0"/>
          <w:bCs w:val="0"/>
          <w:sz w:val="24"/>
          <w:szCs w:val="24"/>
          <w:lang w:val="pt-PT"/>
        </w:rPr>
      </w:pPr>
    </w:p>
    <w:p w14:paraId="05F4115C" w14:textId="77777777" w:rsidR="0004708F" w:rsidRPr="00C010FA" w:rsidRDefault="0004708F" w:rsidP="00C010FA">
      <w:pPr>
        <w:pStyle w:val="1P"/>
        <w:numPr>
          <w:ilvl w:val="2"/>
          <w:numId w:val="20"/>
        </w:numPr>
        <w:spacing w:before="60" w:line="276" w:lineRule="auto"/>
        <w:ind w:left="1701"/>
        <w:rPr>
          <w:b w:val="0"/>
          <w:bCs w:val="0"/>
          <w:sz w:val="24"/>
          <w:szCs w:val="24"/>
          <w:lang w:val="pt-PT"/>
        </w:rPr>
      </w:pPr>
      <w:r w:rsidRPr="00C010FA">
        <w:rPr>
          <w:b w:val="0"/>
          <w:bCs w:val="0"/>
          <w:sz w:val="24"/>
          <w:szCs w:val="24"/>
          <w:lang w:val="pt-PT"/>
        </w:rPr>
        <w:t xml:space="preserve">Para receber um redutor, você deve estar totalmente em conformidade com os termos deste Anexo. Esse redutor é seu único e exclusivo recurso, e a única e exclusiva responsabilidade da Microsoft, para a solução completa e </w:t>
      </w:r>
      <w:r w:rsidRPr="00C010FA">
        <w:rPr>
          <w:b w:val="0"/>
          <w:bCs w:val="0"/>
          <w:sz w:val="24"/>
          <w:szCs w:val="24"/>
          <w:lang w:val="pt-PT"/>
        </w:rPr>
        <w:lastRenderedPageBreak/>
        <w:t>final do descumprimento dos prazos garantidos de resposta inicial para o Suporte a Serviços Críticos para a Missão.</w:t>
      </w:r>
    </w:p>
    <w:p w14:paraId="653FDDE4" w14:textId="537A665B" w:rsidR="00933B88" w:rsidRPr="0004708F" w:rsidRDefault="00933B88" w:rsidP="00324B20">
      <w:pPr>
        <w:pStyle w:val="1P"/>
        <w:spacing w:before="60" w:line="276" w:lineRule="auto"/>
        <w:rPr>
          <w:sz w:val="24"/>
          <w:szCs w:val="24"/>
          <w:lang w:val="pt-PT"/>
        </w:rPr>
      </w:pPr>
    </w:p>
    <w:sectPr w:rsidR="00933B88" w:rsidRPr="0004708F" w:rsidSect="00AE3B2E">
      <w:headerReference w:type="default" r:id="rId14"/>
      <w:footerReference w:type="default" r:id="rId15"/>
      <w:pgSz w:w="11906" w:h="16838" w:code="9"/>
      <w:pgMar w:top="2410" w:right="1133" w:bottom="1418" w:left="1701" w:header="141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B5477" w14:textId="77777777" w:rsidR="001E539B" w:rsidRDefault="001E539B" w:rsidP="00EF6030">
      <w:pPr>
        <w:spacing w:after="0" w:line="240" w:lineRule="auto"/>
      </w:pPr>
      <w:r>
        <w:separator/>
      </w:r>
    </w:p>
  </w:endnote>
  <w:endnote w:type="continuationSeparator" w:id="0">
    <w:p w14:paraId="2CF4687F" w14:textId="77777777" w:rsidR="001E539B" w:rsidRDefault="001E539B" w:rsidP="00EF6030">
      <w:pPr>
        <w:spacing w:after="0" w:line="240" w:lineRule="auto"/>
      </w:pPr>
      <w:r>
        <w:continuationSeparator/>
      </w:r>
    </w:p>
  </w:endnote>
  <w:endnote w:type="continuationNotice" w:id="1">
    <w:p w14:paraId="0450DF37" w14:textId="77777777" w:rsidR="001E539B" w:rsidRDefault="001E53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Aptos Narrow">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31067" w14:textId="4E564ED6" w:rsidR="0094396A" w:rsidRDefault="0094396A" w:rsidP="00086ABD">
    <w:pPr>
      <w:pStyle w:val="Rodap"/>
      <w:ind w:hanging="993"/>
      <w:rPr>
        <w:b/>
        <w:bCs/>
        <w:color w:val="ED7D31" w:themeColor="accent2"/>
        <w:sz w:val="18"/>
        <w:szCs w:val="18"/>
      </w:rPr>
    </w:pPr>
  </w:p>
  <w:p w14:paraId="4F290C25" w14:textId="55503DB3" w:rsidR="0094396A" w:rsidRPr="0067213A" w:rsidRDefault="0094396A" w:rsidP="00BD2C59">
    <w:pPr>
      <w:pStyle w:val="Rodap"/>
      <w:ind w:hanging="993"/>
      <w:rPr>
        <w:color w:val="595959" w:themeColor="text1" w:themeTint="A6"/>
        <w:sz w:val="16"/>
        <w:szCs w:val="16"/>
      </w:rPr>
    </w:pPr>
  </w:p>
  <w:p w14:paraId="74C3C147" w14:textId="77777777" w:rsidR="0094396A" w:rsidRPr="0067213A" w:rsidRDefault="0094396A" w:rsidP="00304FED">
    <w:pPr>
      <w:pStyle w:val="Rodap"/>
      <w:tabs>
        <w:tab w:val="clear" w:pos="4252"/>
        <w:tab w:val="clear" w:pos="8504"/>
        <w:tab w:val="left" w:pos="2012"/>
      </w:tabs>
      <w:ind w:hanging="993"/>
      <w:rPr>
        <w:color w:val="595959" w:themeColor="text1" w:themeTint="A6"/>
        <w:spacing w:val="20"/>
        <w:sz w:val="15"/>
        <w:szCs w:val="15"/>
      </w:rPr>
    </w:pPr>
    <w:r>
      <w:rPr>
        <w:color w:val="595959" w:themeColor="text1" w:themeTint="A6"/>
        <w:spacing w:val="20"/>
        <w:sz w:val="15"/>
        <w:szCs w:val="15"/>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6E628" w14:textId="77777777" w:rsidR="001E539B" w:rsidRDefault="001E539B" w:rsidP="00EF6030">
      <w:pPr>
        <w:spacing w:after="0" w:line="240" w:lineRule="auto"/>
      </w:pPr>
      <w:r>
        <w:separator/>
      </w:r>
    </w:p>
  </w:footnote>
  <w:footnote w:type="continuationSeparator" w:id="0">
    <w:p w14:paraId="282F742F" w14:textId="77777777" w:rsidR="001E539B" w:rsidRDefault="001E539B" w:rsidP="00EF6030">
      <w:pPr>
        <w:spacing w:after="0" w:line="240" w:lineRule="auto"/>
      </w:pPr>
      <w:r>
        <w:continuationSeparator/>
      </w:r>
    </w:p>
  </w:footnote>
  <w:footnote w:type="continuationNotice" w:id="1">
    <w:p w14:paraId="044ACBA9" w14:textId="77777777" w:rsidR="001E539B" w:rsidRDefault="001E539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51A13" w14:textId="7F6566AE" w:rsidR="008C1879" w:rsidRDefault="008C1879" w:rsidP="008C1879">
    <w:pPr>
      <w:spacing w:line="223" w:lineRule="auto"/>
      <w:ind w:right="26"/>
      <w:jc w:val="center"/>
      <w:rPr>
        <w:rFonts w:ascii="Cambria" w:eastAsia="Cambria" w:hAnsi="Cambria" w:cs="Cambria"/>
        <w:color w:val="17365D"/>
        <w:sz w:val="52"/>
        <w:lang w:eastAsia="pt-BR"/>
      </w:rPr>
    </w:pPr>
    <w:r>
      <w:rPr>
        <w:rFonts w:ascii="Cambria" w:eastAsia="Cambria" w:hAnsi="Cambria" w:cs="Cambria"/>
        <w:color w:val="17365D"/>
        <w:sz w:val="52"/>
        <w:lang w:eastAsia="pt-BR"/>
      </w:rPr>
      <w:t>TERMO DE REFERÊNCIA</w:t>
    </w:r>
  </w:p>
  <w:p w14:paraId="0175FFBB" w14:textId="063E98E0" w:rsidR="008C1879" w:rsidRPr="00D77837" w:rsidRDefault="008C1879" w:rsidP="008C1879">
    <w:pPr>
      <w:autoSpaceDE w:val="0"/>
      <w:autoSpaceDN w:val="0"/>
      <w:adjustRightInd w:val="0"/>
      <w:contextualSpacing/>
      <w:jc w:val="center"/>
      <w:rPr>
        <w:rFonts w:ascii="Verdana" w:eastAsia="Times New Roman" w:hAnsi="Verdana" w:cs="Arial"/>
        <w:b/>
        <w:bCs/>
        <w:color w:val="000000"/>
        <w:lang w:eastAsia="pt-BR"/>
      </w:rPr>
    </w:pPr>
    <w:r w:rsidRPr="00D77837">
      <w:rPr>
        <w:rFonts w:ascii="Verdana" w:eastAsia="Times New Roman" w:hAnsi="Verdana" w:cs="Arial"/>
        <w:b/>
        <w:bCs/>
        <w:color w:val="000000"/>
        <w:lang w:eastAsia="pt-BR"/>
      </w:rPr>
      <w:t xml:space="preserve">Resolução CNJ nº </w:t>
    </w:r>
    <w:r w:rsidR="002F44B6">
      <w:rPr>
        <w:rFonts w:ascii="Verdana" w:eastAsia="Times New Roman" w:hAnsi="Verdana" w:cs="Arial"/>
        <w:b/>
        <w:bCs/>
        <w:color w:val="000000"/>
        <w:lang w:eastAsia="pt-BR"/>
      </w:rPr>
      <w:t>468</w:t>
    </w:r>
    <w:r w:rsidRPr="00D77837">
      <w:rPr>
        <w:rFonts w:ascii="Verdana" w:eastAsia="Times New Roman" w:hAnsi="Verdana" w:cs="Arial"/>
        <w:b/>
        <w:bCs/>
        <w:color w:val="000000"/>
        <w:lang w:eastAsia="pt-BR"/>
      </w:rPr>
      <w:t>/20</w:t>
    </w:r>
    <w:r w:rsidR="002F44B6">
      <w:rPr>
        <w:rFonts w:ascii="Verdana" w:eastAsia="Times New Roman" w:hAnsi="Verdana" w:cs="Arial"/>
        <w:b/>
        <w:bCs/>
        <w:color w:val="000000"/>
        <w:lang w:eastAsia="pt-BR"/>
      </w:rPr>
      <w:t>22</w:t>
    </w:r>
    <w:r w:rsidRPr="00D77837">
      <w:rPr>
        <w:rFonts w:ascii="Verdana" w:eastAsia="Times New Roman" w:hAnsi="Verdana" w:cs="Arial"/>
        <w:b/>
        <w:bCs/>
        <w:color w:val="000000"/>
        <w:lang w:eastAsia="pt-BR"/>
      </w:rPr>
      <w:t xml:space="preserve"> </w:t>
    </w:r>
  </w:p>
  <w:p w14:paraId="59DD07A8" w14:textId="0F8586E3" w:rsidR="0094396A" w:rsidRPr="008C1879" w:rsidRDefault="0094396A" w:rsidP="008C1879">
    <w:pPr>
      <w:pStyle w:val="Cabealho"/>
    </w:pPr>
  </w:p>
</w:hdr>
</file>

<file path=word/intelligence2.xml><?xml version="1.0" encoding="utf-8"?>
<int2:intelligence xmlns:int2="http://schemas.microsoft.com/office/intelligence/2020/intelligence" xmlns:oel="http://schemas.microsoft.com/office/2019/extlst">
  <int2:observations>
    <int2:textHash int2:hashCode="wZNTYXLRslzSEb" int2:id="WbI4U36O">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13C53"/>
    <w:multiLevelType w:val="hybridMultilevel"/>
    <w:tmpl w:val="E6341F2A"/>
    <w:lvl w:ilvl="0" w:tplc="D2A0025E">
      <w:numFmt w:val="bullet"/>
      <w:lvlText w:val="•"/>
      <w:lvlJc w:val="left"/>
      <w:pPr>
        <w:ind w:left="273" w:hanging="116"/>
      </w:pPr>
      <w:rPr>
        <w:rFonts w:ascii="Arial MT" w:eastAsia="Arial MT" w:hAnsi="Arial MT" w:cs="Arial MT" w:hint="default"/>
        <w:b w:val="0"/>
        <w:bCs w:val="0"/>
        <w:i w:val="0"/>
        <w:iCs w:val="0"/>
        <w:color w:val="252525"/>
        <w:spacing w:val="0"/>
        <w:w w:val="99"/>
        <w:sz w:val="20"/>
        <w:szCs w:val="20"/>
        <w:lang w:val="pt-PT" w:eastAsia="en-US" w:bidi="ar-SA"/>
      </w:rPr>
    </w:lvl>
    <w:lvl w:ilvl="1" w:tplc="239EDE38">
      <w:numFmt w:val="bullet"/>
      <w:lvlText w:val="•"/>
      <w:lvlJc w:val="left"/>
      <w:pPr>
        <w:ind w:left="615" w:hanging="116"/>
      </w:pPr>
      <w:rPr>
        <w:rFonts w:hint="default"/>
        <w:lang w:val="pt-PT" w:eastAsia="en-US" w:bidi="ar-SA"/>
      </w:rPr>
    </w:lvl>
    <w:lvl w:ilvl="2" w:tplc="A5F083B8">
      <w:numFmt w:val="bullet"/>
      <w:lvlText w:val="•"/>
      <w:lvlJc w:val="left"/>
      <w:pPr>
        <w:ind w:left="950" w:hanging="116"/>
      </w:pPr>
      <w:rPr>
        <w:rFonts w:hint="default"/>
        <w:lang w:val="pt-PT" w:eastAsia="en-US" w:bidi="ar-SA"/>
      </w:rPr>
    </w:lvl>
    <w:lvl w:ilvl="3" w:tplc="BEFC42FA">
      <w:numFmt w:val="bullet"/>
      <w:lvlText w:val="•"/>
      <w:lvlJc w:val="left"/>
      <w:pPr>
        <w:ind w:left="1285" w:hanging="116"/>
      </w:pPr>
      <w:rPr>
        <w:rFonts w:hint="default"/>
        <w:lang w:val="pt-PT" w:eastAsia="en-US" w:bidi="ar-SA"/>
      </w:rPr>
    </w:lvl>
    <w:lvl w:ilvl="4" w:tplc="F2E24CF2">
      <w:numFmt w:val="bullet"/>
      <w:lvlText w:val="•"/>
      <w:lvlJc w:val="left"/>
      <w:pPr>
        <w:ind w:left="1620" w:hanging="116"/>
      </w:pPr>
      <w:rPr>
        <w:rFonts w:hint="default"/>
        <w:lang w:val="pt-PT" w:eastAsia="en-US" w:bidi="ar-SA"/>
      </w:rPr>
    </w:lvl>
    <w:lvl w:ilvl="5" w:tplc="31F054AC">
      <w:numFmt w:val="bullet"/>
      <w:lvlText w:val="•"/>
      <w:lvlJc w:val="left"/>
      <w:pPr>
        <w:ind w:left="1956" w:hanging="116"/>
      </w:pPr>
      <w:rPr>
        <w:rFonts w:hint="default"/>
        <w:lang w:val="pt-PT" w:eastAsia="en-US" w:bidi="ar-SA"/>
      </w:rPr>
    </w:lvl>
    <w:lvl w:ilvl="6" w:tplc="C380BD74">
      <w:numFmt w:val="bullet"/>
      <w:lvlText w:val="•"/>
      <w:lvlJc w:val="left"/>
      <w:pPr>
        <w:ind w:left="2291" w:hanging="116"/>
      </w:pPr>
      <w:rPr>
        <w:rFonts w:hint="default"/>
        <w:lang w:val="pt-PT" w:eastAsia="en-US" w:bidi="ar-SA"/>
      </w:rPr>
    </w:lvl>
    <w:lvl w:ilvl="7" w:tplc="A458460A">
      <w:numFmt w:val="bullet"/>
      <w:lvlText w:val="•"/>
      <w:lvlJc w:val="left"/>
      <w:pPr>
        <w:ind w:left="2626" w:hanging="116"/>
      </w:pPr>
      <w:rPr>
        <w:rFonts w:hint="default"/>
        <w:lang w:val="pt-PT" w:eastAsia="en-US" w:bidi="ar-SA"/>
      </w:rPr>
    </w:lvl>
    <w:lvl w:ilvl="8" w:tplc="7C3466B0">
      <w:numFmt w:val="bullet"/>
      <w:lvlText w:val="•"/>
      <w:lvlJc w:val="left"/>
      <w:pPr>
        <w:ind w:left="2961" w:hanging="116"/>
      </w:pPr>
      <w:rPr>
        <w:rFonts w:hint="default"/>
        <w:lang w:val="pt-PT" w:eastAsia="en-US" w:bidi="ar-SA"/>
      </w:rPr>
    </w:lvl>
  </w:abstractNum>
  <w:abstractNum w:abstractNumId="1" w15:restartNumberingAfterBreak="0">
    <w:nsid w:val="1432097A"/>
    <w:multiLevelType w:val="multilevel"/>
    <w:tmpl w:val="B8CCE4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9AE500C"/>
    <w:multiLevelType w:val="hybridMultilevel"/>
    <w:tmpl w:val="452E5134"/>
    <w:lvl w:ilvl="0" w:tplc="CD748C1E">
      <w:numFmt w:val="bullet"/>
      <w:lvlText w:val="•"/>
      <w:lvlJc w:val="left"/>
      <w:pPr>
        <w:ind w:left="202" w:hanging="116"/>
      </w:pPr>
      <w:rPr>
        <w:rFonts w:ascii="Arial MT" w:eastAsia="Arial MT" w:hAnsi="Arial MT" w:cs="Arial MT" w:hint="default"/>
        <w:b w:val="0"/>
        <w:bCs w:val="0"/>
        <w:i w:val="0"/>
        <w:iCs w:val="0"/>
        <w:color w:val="252525"/>
        <w:spacing w:val="0"/>
        <w:w w:val="99"/>
        <w:sz w:val="20"/>
        <w:szCs w:val="20"/>
        <w:lang w:val="pt-PT" w:eastAsia="en-US" w:bidi="ar-SA"/>
      </w:rPr>
    </w:lvl>
    <w:lvl w:ilvl="1" w:tplc="F3B87E3E">
      <w:numFmt w:val="bullet"/>
      <w:lvlText w:val="•"/>
      <w:lvlJc w:val="left"/>
      <w:pPr>
        <w:ind w:left="462" w:hanging="116"/>
      </w:pPr>
      <w:rPr>
        <w:rFonts w:hint="default"/>
        <w:lang w:val="pt-PT" w:eastAsia="en-US" w:bidi="ar-SA"/>
      </w:rPr>
    </w:lvl>
    <w:lvl w:ilvl="2" w:tplc="731A4342">
      <w:numFmt w:val="bullet"/>
      <w:lvlText w:val="•"/>
      <w:lvlJc w:val="left"/>
      <w:pPr>
        <w:ind w:left="724" w:hanging="116"/>
      </w:pPr>
      <w:rPr>
        <w:rFonts w:hint="default"/>
        <w:lang w:val="pt-PT" w:eastAsia="en-US" w:bidi="ar-SA"/>
      </w:rPr>
    </w:lvl>
    <w:lvl w:ilvl="3" w:tplc="C526C5AA">
      <w:numFmt w:val="bullet"/>
      <w:lvlText w:val="•"/>
      <w:lvlJc w:val="left"/>
      <w:pPr>
        <w:ind w:left="987" w:hanging="116"/>
      </w:pPr>
      <w:rPr>
        <w:rFonts w:hint="default"/>
        <w:lang w:val="pt-PT" w:eastAsia="en-US" w:bidi="ar-SA"/>
      </w:rPr>
    </w:lvl>
    <w:lvl w:ilvl="4" w:tplc="89C6029A">
      <w:numFmt w:val="bullet"/>
      <w:lvlText w:val="•"/>
      <w:lvlJc w:val="left"/>
      <w:pPr>
        <w:ind w:left="1249" w:hanging="116"/>
      </w:pPr>
      <w:rPr>
        <w:rFonts w:hint="default"/>
        <w:lang w:val="pt-PT" w:eastAsia="en-US" w:bidi="ar-SA"/>
      </w:rPr>
    </w:lvl>
    <w:lvl w:ilvl="5" w:tplc="0AD87EF8">
      <w:numFmt w:val="bullet"/>
      <w:lvlText w:val="•"/>
      <w:lvlJc w:val="left"/>
      <w:pPr>
        <w:ind w:left="1512" w:hanging="116"/>
      </w:pPr>
      <w:rPr>
        <w:rFonts w:hint="default"/>
        <w:lang w:val="pt-PT" w:eastAsia="en-US" w:bidi="ar-SA"/>
      </w:rPr>
    </w:lvl>
    <w:lvl w:ilvl="6" w:tplc="8F287DC8">
      <w:numFmt w:val="bullet"/>
      <w:lvlText w:val="•"/>
      <w:lvlJc w:val="left"/>
      <w:pPr>
        <w:ind w:left="1774" w:hanging="116"/>
      </w:pPr>
      <w:rPr>
        <w:rFonts w:hint="default"/>
        <w:lang w:val="pt-PT" w:eastAsia="en-US" w:bidi="ar-SA"/>
      </w:rPr>
    </w:lvl>
    <w:lvl w:ilvl="7" w:tplc="D5F23DDC">
      <w:numFmt w:val="bullet"/>
      <w:lvlText w:val="•"/>
      <w:lvlJc w:val="left"/>
      <w:pPr>
        <w:ind w:left="2036" w:hanging="116"/>
      </w:pPr>
      <w:rPr>
        <w:rFonts w:hint="default"/>
        <w:lang w:val="pt-PT" w:eastAsia="en-US" w:bidi="ar-SA"/>
      </w:rPr>
    </w:lvl>
    <w:lvl w:ilvl="8" w:tplc="B458447E">
      <w:numFmt w:val="bullet"/>
      <w:lvlText w:val="•"/>
      <w:lvlJc w:val="left"/>
      <w:pPr>
        <w:ind w:left="2299" w:hanging="116"/>
      </w:pPr>
      <w:rPr>
        <w:rFonts w:hint="default"/>
        <w:lang w:val="pt-PT" w:eastAsia="en-US" w:bidi="ar-SA"/>
      </w:rPr>
    </w:lvl>
  </w:abstractNum>
  <w:abstractNum w:abstractNumId="3" w15:restartNumberingAfterBreak="0">
    <w:nsid w:val="1E6F50FE"/>
    <w:multiLevelType w:val="hybridMultilevel"/>
    <w:tmpl w:val="ADF2B852"/>
    <w:lvl w:ilvl="0" w:tplc="A3C409A8">
      <w:numFmt w:val="bullet"/>
      <w:lvlText w:val="•"/>
      <w:lvlJc w:val="left"/>
      <w:pPr>
        <w:ind w:left="202" w:hanging="116"/>
      </w:pPr>
      <w:rPr>
        <w:rFonts w:ascii="Arial MT" w:eastAsia="Arial MT" w:hAnsi="Arial MT" w:cs="Arial MT" w:hint="default"/>
        <w:b w:val="0"/>
        <w:bCs w:val="0"/>
        <w:i w:val="0"/>
        <w:iCs w:val="0"/>
        <w:color w:val="252525"/>
        <w:spacing w:val="0"/>
        <w:w w:val="99"/>
        <w:sz w:val="20"/>
        <w:szCs w:val="20"/>
        <w:lang w:val="pt-PT" w:eastAsia="en-US" w:bidi="ar-SA"/>
      </w:rPr>
    </w:lvl>
    <w:lvl w:ilvl="1" w:tplc="C4383724">
      <w:numFmt w:val="bullet"/>
      <w:lvlText w:val="•"/>
      <w:lvlJc w:val="left"/>
      <w:pPr>
        <w:ind w:left="462" w:hanging="116"/>
      </w:pPr>
      <w:rPr>
        <w:rFonts w:hint="default"/>
        <w:lang w:val="pt-PT" w:eastAsia="en-US" w:bidi="ar-SA"/>
      </w:rPr>
    </w:lvl>
    <w:lvl w:ilvl="2" w:tplc="E7122868">
      <w:numFmt w:val="bullet"/>
      <w:lvlText w:val="•"/>
      <w:lvlJc w:val="left"/>
      <w:pPr>
        <w:ind w:left="724" w:hanging="116"/>
      </w:pPr>
      <w:rPr>
        <w:rFonts w:hint="default"/>
        <w:lang w:val="pt-PT" w:eastAsia="en-US" w:bidi="ar-SA"/>
      </w:rPr>
    </w:lvl>
    <w:lvl w:ilvl="3" w:tplc="67189A40">
      <w:numFmt w:val="bullet"/>
      <w:lvlText w:val="•"/>
      <w:lvlJc w:val="left"/>
      <w:pPr>
        <w:ind w:left="987" w:hanging="116"/>
      </w:pPr>
      <w:rPr>
        <w:rFonts w:hint="default"/>
        <w:lang w:val="pt-PT" w:eastAsia="en-US" w:bidi="ar-SA"/>
      </w:rPr>
    </w:lvl>
    <w:lvl w:ilvl="4" w:tplc="1D08FF10">
      <w:numFmt w:val="bullet"/>
      <w:lvlText w:val="•"/>
      <w:lvlJc w:val="left"/>
      <w:pPr>
        <w:ind w:left="1249" w:hanging="116"/>
      </w:pPr>
      <w:rPr>
        <w:rFonts w:hint="default"/>
        <w:lang w:val="pt-PT" w:eastAsia="en-US" w:bidi="ar-SA"/>
      </w:rPr>
    </w:lvl>
    <w:lvl w:ilvl="5" w:tplc="BE3452A6">
      <w:numFmt w:val="bullet"/>
      <w:lvlText w:val="•"/>
      <w:lvlJc w:val="left"/>
      <w:pPr>
        <w:ind w:left="1512" w:hanging="116"/>
      </w:pPr>
      <w:rPr>
        <w:rFonts w:hint="default"/>
        <w:lang w:val="pt-PT" w:eastAsia="en-US" w:bidi="ar-SA"/>
      </w:rPr>
    </w:lvl>
    <w:lvl w:ilvl="6" w:tplc="1B70070A">
      <w:numFmt w:val="bullet"/>
      <w:lvlText w:val="•"/>
      <w:lvlJc w:val="left"/>
      <w:pPr>
        <w:ind w:left="1774" w:hanging="116"/>
      </w:pPr>
      <w:rPr>
        <w:rFonts w:hint="default"/>
        <w:lang w:val="pt-PT" w:eastAsia="en-US" w:bidi="ar-SA"/>
      </w:rPr>
    </w:lvl>
    <w:lvl w:ilvl="7" w:tplc="5A001DDC">
      <w:numFmt w:val="bullet"/>
      <w:lvlText w:val="•"/>
      <w:lvlJc w:val="left"/>
      <w:pPr>
        <w:ind w:left="2036" w:hanging="116"/>
      </w:pPr>
      <w:rPr>
        <w:rFonts w:hint="default"/>
        <w:lang w:val="pt-PT" w:eastAsia="en-US" w:bidi="ar-SA"/>
      </w:rPr>
    </w:lvl>
    <w:lvl w:ilvl="8" w:tplc="FCCCEB4A">
      <w:numFmt w:val="bullet"/>
      <w:lvlText w:val="•"/>
      <w:lvlJc w:val="left"/>
      <w:pPr>
        <w:ind w:left="2299" w:hanging="116"/>
      </w:pPr>
      <w:rPr>
        <w:rFonts w:hint="default"/>
        <w:lang w:val="pt-PT" w:eastAsia="en-US" w:bidi="ar-SA"/>
      </w:rPr>
    </w:lvl>
  </w:abstractNum>
  <w:abstractNum w:abstractNumId="4" w15:restartNumberingAfterBreak="0">
    <w:nsid w:val="260D04EE"/>
    <w:multiLevelType w:val="hybridMultilevel"/>
    <w:tmpl w:val="80524140"/>
    <w:lvl w:ilvl="0" w:tplc="CA20BC72">
      <w:numFmt w:val="bullet"/>
      <w:lvlText w:val="•"/>
      <w:lvlJc w:val="left"/>
      <w:pPr>
        <w:ind w:left="202" w:hanging="116"/>
      </w:pPr>
      <w:rPr>
        <w:rFonts w:ascii="Arial MT" w:eastAsia="Arial MT" w:hAnsi="Arial MT" w:cs="Arial MT" w:hint="default"/>
        <w:b w:val="0"/>
        <w:bCs w:val="0"/>
        <w:i w:val="0"/>
        <w:iCs w:val="0"/>
        <w:color w:val="252525"/>
        <w:spacing w:val="0"/>
        <w:w w:val="99"/>
        <w:sz w:val="20"/>
        <w:szCs w:val="20"/>
        <w:lang w:val="pt-PT" w:eastAsia="en-US" w:bidi="ar-SA"/>
      </w:rPr>
    </w:lvl>
    <w:lvl w:ilvl="1" w:tplc="EF0071F8">
      <w:numFmt w:val="bullet"/>
      <w:lvlText w:val="•"/>
      <w:lvlJc w:val="left"/>
      <w:pPr>
        <w:ind w:left="462" w:hanging="116"/>
      </w:pPr>
      <w:rPr>
        <w:rFonts w:hint="default"/>
        <w:lang w:val="pt-PT" w:eastAsia="en-US" w:bidi="ar-SA"/>
      </w:rPr>
    </w:lvl>
    <w:lvl w:ilvl="2" w:tplc="AB32246E">
      <w:numFmt w:val="bullet"/>
      <w:lvlText w:val="•"/>
      <w:lvlJc w:val="left"/>
      <w:pPr>
        <w:ind w:left="724" w:hanging="116"/>
      </w:pPr>
      <w:rPr>
        <w:rFonts w:hint="default"/>
        <w:lang w:val="pt-PT" w:eastAsia="en-US" w:bidi="ar-SA"/>
      </w:rPr>
    </w:lvl>
    <w:lvl w:ilvl="3" w:tplc="DC2AD6DC">
      <w:numFmt w:val="bullet"/>
      <w:lvlText w:val="•"/>
      <w:lvlJc w:val="left"/>
      <w:pPr>
        <w:ind w:left="987" w:hanging="116"/>
      </w:pPr>
      <w:rPr>
        <w:rFonts w:hint="default"/>
        <w:lang w:val="pt-PT" w:eastAsia="en-US" w:bidi="ar-SA"/>
      </w:rPr>
    </w:lvl>
    <w:lvl w:ilvl="4" w:tplc="4426F53E">
      <w:numFmt w:val="bullet"/>
      <w:lvlText w:val="•"/>
      <w:lvlJc w:val="left"/>
      <w:pPr>
        <w:ind w:left="1249" w:hanging="116"/>
      </w:pPr>
      <w:rPr>
        <w:rFonts w:hint="default"/>
        <w:lang w:val="pt-PT" w:eastAsia="en-US" w:bidi="ar-SA"/>
      </w:rPr>
    </w:lvl>
    <w:lvl w:ilvl="5" w:tplc="119026DC">
      <w:numFmt w:val="bullet"/>
      <w:lvlText w:val="•"/>
      <w:lvlJc w:val="left"/>
      <w:pPr>
        <w:ind w:left="1512" w:hanging="116"/>
      </w:pPr>
      <w:rPr>
        <w:rFonts w:hint="default"/>
        <w:lang w:val="pt-PT" w:eastAsia="en-US" w:bidi="ar-SA"/>
      </w:rPr>
    </w:lvl>
    <w:lvl w:ilvl="6" w:tplc="1D465ADA">
      <w:numFmt w:val="bullet"/>
      <w:lvlText w:val="•"/>
      <w:lvlJc w:val="left"/>
      <w:pPr>
        <w:ind w:left="1774" w:hanging="116"/>
      </w:pPr>
      <w:rPr>
        <w:rFonts w:hint="default"/>
        <w:lang w:val="pt-PT" w:eastAsia="en-US" w:bidi="ar-SA"/>
      </w:rPr>
    </w:lvl>
    <w:lvl w:ilvl="7" w:tplc="F0DCB7CC">
      <w:numFmt w:val="bullet"/>
      <w:lvlText w:val="•"/>
      <w:lvlJc w:val="left"/>
      <w:pPr>
        <w:ind w:left="2036" w:hanging="116"/>
      </w:pPr>
      <w:rPr>
        <w:rFonts w:hint="default"/>
        <w:lang w:val="pt-PT" w:eastAsia="en-US" w:bidi="ar-SA"/>
      </w:rPr>
    </w:lvl>
    <w:lvl w:ilvl="8" w:tplc="8BF80A7A">
      <w:numFmt w:val="bullet"/>
      <w:lvlText w:val="•"/>
      <w:lvlJc w:val="left"/>
      <w:pPr>
        <w:ind w:left="2299" w:hanging="116"/>
      </w:pPr>
      <w:rPr>
        <w:rFonts w:hint="default"/>
        <w:lang w:val="pt-PT" w:eastAsia="en-US" w:bidi="ar-SA"/>
      </w:rPr>
    </w:lvl>
  </w:abstractNum>
  <w:abstractNum w:abstractNumId="5" w15:restartNumberingAfterBreak="0">
    <w:nsid w:val="2C1B561F"/>
    <w:multiLevelType w:val="hybridMultilevel"/>
    <w:tmpl w:val="502ADDD8"/>
    <w:lvl w:ilvl="0" w:tplc="2666852E">
      <w:numFmt w:val="bullet"/>
      <w:lvlText w:val="•"/>
      <w:lvlJc w:val="left"/>
      <w:pPr>
        <w:ind w:left="273" w:hanging="116"/>
      </w:pPr>
      <w:rPr>
        <w:rFonts w:ascii="Arial MT" w:eastAsia="Arial MT" w:hAnsi="Arial MT" w:cs="Arial MT" w:hint="default"/>
        <w:b w:val="0"/>
        <w:bCs w:val="0"/>
        <w:i w:val="0"/>
        <w:iCs w:val="0"/>
        <w:color w:val="252525"/>
        <w:spacing w:val="0"/>
        <w:w w:val="99"/>
        <w:sz w:val="20"/>
        <w:szCs w:val="20"/>
        <w:lang w:val="pt-PT" w:eastAsia="en-US" w:bidi="ar-SA"/>
      </w:rPr>
    </w:lvl>
    <w:lvl w:ilvl="1" w:tplc="DED29A72">
      <w:numFmt w:val="bullet"/>
      <w:lvlText w:val="•"/>
      <w:lvlJc w:val="left"/>
      <w:pPr>
        <w:ind w:left="615" w:hanging="116"/>
      </w:pPr>
      <w:rPr>
        <w:rFonts w:hint="default"/>
        <w:lang w:val="pt-PT" w:eastAsia="en-US" w:bidi="ar-SA"/>
      </w:rPr>
    </w:lvl>
    <w:lvl w:ilvl="2" w:tplc="A014AD46">
      <w:numFmt w:val="bullet"/>
      <w:lvlText w:val="•"/>
      <w:lvlJc w:val="left"/>
      <w:pPr>
        <w:ind w:left="950" w:hanging="116"/>
      </w:pPr>
      <w:rPr>
        <w:rFonts w:hint="default"/>
        <w:lang w:val="pt-PT" w:eastAsia="en-US" w:bidi="ar-SA"/>
      </w:rPr>
    </w:lvl>
    <w:lvl w:ilvl="3" w:tplc="C4686608">
      <w:numFmt w:val="bullet"/>
      <w:lvlText w:val="•"/>
      <w:lvlJc w:val="left"/>
      <w:pPr>
        <w:ind w:left="1285" w:hanging="116"/>
      </w:pPr>
      <w:rPr>
        <w:rFonts w:hint="default"/>
        <w:lang w:val="pt-PT" w:eastAsia="en-US" w:bidi="ar-SA"/>
      </w:rPr>
    </w:lvl>
    <w:lvl w:ilvl="4" w:tplc="C372792A">
      <w:numFmt w:val="bullet"/>
      <w:lvlText w:val="•"/>
      <w:lvlJc w:val="left"/>
      <w:pPr>
        <w:ind w:left="1620" w:hanging="116"/>
      </w:pPr>
      <w:rPr>
        <w:rFonts w:hint="default"/>
        <w:lang w:val="pt-PT" w:eastAsia="en-US" w:bidi="ar-SA"/>
      </w:rPr>
    </w:lvl>
    <w:lvl w:ilvl="5" w:tplc="D832B444">
      <w:numFmt w:val="bullet"/>
      <w:lvlText w:val="•"/>
      <w:lvlJc w:val="left"/>
      <w:pPr>
        <w:ind w:left="1956" w:hanging="116"/>
      </w:pPr>
      <w:rPr>
        <w:rFonts w:hint="default"/>
        <w:lang w:val="pt-PT" w:eastAsia="en-US" w:bidi="ar-SA"/>
      </w:rPr>
    </w:lvl>
    <w:lvl w:ilvl="6" w:tplc="37485524">
      <w:numFmt w:val="bullet"/>
      <w:lvlText w:val="•"/>
      <w:lvlJc w:val="left"/>
      <w:pPr>
        <w:ind w:left="2291" w:hanging="116"/>
      </w:pPr>
      <w:rPr>
        <w:rFonts w:hint="default"/>
        <w:lang w:val="pt-PT" w:eastAsia="en-US" w:bidi="ar-SA"/>
      </w:rPr>
    </w:lvl>
    <w:lvl w:ilvl="7" w:tplc="D414BA94">
      <w:numFmt w:val="bullet"/>
      <w:lvlText w:val="•"/>
      <w:lvlJc w:val="left"/>
      <w:pPr>
        <w:ind w:left="2626" w:hanging="116"/>
      </w:pPr>
      <w:rPr>
        <w:rFonts w:hint="default"/>
        <w:lang w:val="pt-PT" w:eastAsia="en-US" w:bidi="ar-SA"/>
      </w:rPr>
    </w:lvl>
    <w:lvl w:ilvl="8" w:tplc="5848217C">
      <w:numFmt w:val="bullet"/>
      <w:lvlText w:val="•"/>
      <w:lvlJc w:val="left"/>
      <w:pPr>
        <w:ind w:left="2961" w:hanging="116"/>
      </w:pPr>
      <w:rPr>
        <w:rFonts w:hint="default"/>
        <w:lang w:val="pt-PT" w:eastAsia="en-US" w:bidi="ar-SA"/>
      </w:rPr>
    </w:lvl>
  </w:abstractNum>
  <w:abstractNum w:abstractNumId="6" w15:restartNumberingAfterBreak="0">
    <w:nsid w:val="330743F6"/>
    <w:multiLevelType w:val="multilevel"/>
    <w:tmpl w:val="A97EE5C0"/>
    <w:lvl w:ilvl="0">
      <w:start w:val="1"/>
      <w:numFmt w:val="decimal"/>
      <w:pStyle w:val="1"/>
      <w:lvlText w:val="%1."/>
      <w:lvlJc w:val="left"/>
      <w:pPr>
        <w:ind w:left="360" w:hanging="360"/>
      </w:pPr>
      <w:rPr>
        <w:rFonts w:hint="default"/>
        <w:b/>
        <w:bCs w:val="0"/>
        <w:i w:val="0"/>
        <w:iCs w:val="0"/>
        <w:caps w:val="0"/>
        <w:smallCaps w:val="0"/>
        <w:strike w:val="0"/>
        <w:dstrike w:val="0"/>
        <w:snapToGrid w:val="0"/>
        <w:vanish w:val="0"/>
        <w:spacing w:val="0"/>
        <w:kern w:val="0"/>
        <w:position w:val="0"/>
        <w:sz w:val="22"/>
        <w:szCs w:val="22"/>
        <w:u w:val="none"/>
        <w:vertAlign w:val="baseline"/>
        <w:em w:val="none"/>
      </w:rPr>
    </w:lvl>
    <w:lvl w:ilvl="1">
      <w:start w:val="1"/>
      <w:numFmt w:val="decimal"/>
      <w:pStyle w:val="2"/>
      <w:lvlText w:val="%1.%2."/>
      <w:lvlJc w:val="left"/>
      <w:pPr>
        <w:ind w:left="1142" w:hanging="432"/>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3"/>
      <w:lvlText w:val="%1.%2.%3."/>
      <w:lvlJc w:val="left"/>
      <w:pPr>
        <w:ind w:left="2206" w:hanging="504"/>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4"/>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5"/>
      <w:lvlText w:val="%1.%2.%3.%4.%5."/>
      <w:lvlJc w:val="left"/>
      <w:pPr>
        <w:ind w:left="2232" w:hanging="79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6B84888"/>
    <w:multiLevelType w:val="hybridMultilevel"/>
    <w:tmpl w:val="8758E4E6"/>
    <w:lvl w:ilvl="0" w:tplc="F12A8144">
      <w:numFmt w:val="bullet"/>
      <w:lvlText w:val="•"/>
      <w:lvlJc w:val="left"/>
      <w:pPr>
        <w:ind w:left="282" w:hanging="605"/>
      </w:pPr>
      <w:rPr>
        <w:rFonts w:ascii="Arial MT" w:eastAsia="Arial MT" w:hAnsi="Arial MT" w:cs="Arial MT" w:hint="default"/>
        <w:b w:val="0"/>
        <w:bCs w:val="0"/>
        <w:i w:val="0"/>
        <w:iCs w:val="0"/>
        <w:color w:val="252525"/>
        <w:spacing w:val="0"/>
        <w:w w:val="99"/>
        <w:sz w:val="20"/>
        <w:szCs w:val="20"/>
        <w:lang w:val="pt-PT" w:eastAsia="en-US" w:bidi="ar-SA"/>
      </w:rPr>
    </w:lvl>
    <w:lvl w:ilvl="1" w:tplc="6BE0081A">
      <w:numFmt w:val="bullet"/>
      <w:lvlText w:val="•"/>
      <w:lvlJc w:val="left"/>
      <w:pPr>
        <w:ind w:left="550" w:hanging="605"/>
      </w:pPr>
      <w:rPr>
        <w:rFonts w:hint="default"/>
        <w:lang w:val="pt-PT" w:eastAsia="en-US" w:bidi="ar-SA"/>
      </w:rPr>
    </w:lvl>
    <w:lvl w:ilvl="2" w:tplc="3FE6D14C">
      <w:numFmt w:val="bullet"/>
      <w:lvlText w:val="•"/>
      <w:lvlJc w:val="left"/>
      <w:pPr>
        <w:ind w:left="821" w:hanging="605"/>
      </w:pPr>
      <w:rPr>
        <w:rFonts w:hint="default"/>
        <w:lang w:val="pt-PT" w:eastAsia="en-US" w:bidi="ar-SA"/>
      </w:rPr>
    </w:lvl>
    <w:lvl w:ilvl="3" w:tplc="011013C8">
      <w:numFmt w:val="bullet"/>
      <w:lvlText w:val="•"/>
      <w:lvlJc w:val="left"/>
      <w:pPr>
        <w:ind w:left="1092" w:hanging="605"/>
      </w:pPr>
      <w:rPr>
        <w:rFonts w:hint="default"/>
        <w:lang w:val="pt-PT" w:eastAsia="en-US" w:bidi="ar-SA"/>
      </w:rPr>
    </w:lvl>
    <w:lvl w:ilvl="4" w:tplc="4B22CDD4">
      <w:numFmt w:val="bullet"/>
      <w:lvlText w:val="•"/>
      <w:lvlJc w:val="left"/>
      <w:pPr>
        <w:ind w:left="1363" w:hanging="605"/>
      </w:pPr>
      <w:rPr>
        <w:rFonts w:hint="default"/>
        <w:lang w:val="pt-PT" w:eastAsia="en-US" w:bidi="ar-SA"/>
      </w:rPr>
    </w:lvl>
    <w:lvl w:ilvl="5" w:tplc="E416A8F4">
      <w:numFmt w:val="bullet"/>
      <w:lvlText w:val="•"/>
      <w:lvlJc w:val="left"/>
      <w:pPr>
        <w:ind w:left="1634" w:hanging="605"/>
      </w:pPr>
      <w:rPr>
        <w:rFonts w:hint="default"/>
        <w:lang w:val="pt-PT" w:eastAsia="en-US" w:bidi="ar-SA"/>
      </w:rPr>
    </w:lvl>
    <w:lvl w:ilvl="6" w:tplc="0FB25F00">
      <w:numFmt w:val="bullet"/>
      <w:lvlText w:val="•"/>
      <w:lvlJc w:val="left"/>
      <w:pPr>
        <w:ind w:left="1905" w:hanging="605"/>
      </w:pPr>
      <w:rPr>
        <w:rFonts w:hint="default"/>
        <w:lang w:val="pt-PT" w:eastAsia="en-US" w:bidi="ar-SA"/>
      </w:rPr>
    </w:lvl>
    <w:lvl w:ilvl="7" w:tplc="DDEC3F44">
      <w:numFmt w:val="bullet"/>
      <w:lvlText w:val="•"/>
      <w:lvlJc w:val="left"/>
      <w:pPr>
        <w:ind w:left="2176" w:hanging="605"/>
      </w:pPr>
      <w:rPr>
        <w:rFonts w:hint="default"/>
        <w:lang w:val="pt-PT" w:eastAsia="en-US" w:bidi="ar-SA"/>
      </w:rPr>
    </w:lvl>
    <w:lvl w:ilvl="8" w:tplc="72AA7A08">
      <w:numFmt w:val="bullet"/>
      <w:lvlText w:val="•"/>
      <w:lvlJc w:val="left"/>
      <w:pPr>
        <w:ind w:left="2447" w:hanging="605"/>
      </w:pPr>
      <w:rPr>
        <w:rFonts w:hint="default"/>
        <w:lang w:val="pt-PT" w:eastAsia="en-US" w:bidi="ar-SA"/>
      </w:rPr>
    </w:lvl>
  </w:abstractNum>
  <w:abstractNum w:abstractNumId="8" w15:restartNumberingAfterBreak="0">
    <w:nsid w:val="474E3F3D"/>
    <w:multiLevelType w:val="hybridMultilevel"/>
    <w:tmpl w:val="A89A8D84"/>
    <w:lvl w:ilvl="0" w:tplc="7746162E">
      <w:numFmt w:val="bullet"/>
      <w:lvlText w:val="•"/>
      <w:lvlJc w:val="left"/>
      <w:pPr>
        <w:ind w:left="242" w:hanging="116"/>
      </w:pPr>
      <w:rPr>
        <w:rFonts w:ascii="Arial MT" w:eastAsia="Arial MT" w:hAnsi="Arial MT" w:cs="Arial MT" w:hint="default"/>
        <w:b w:val="0"/>
        <w:bCs w:val="0"/>
        <w:i w:val="0"/>
        <w:iCs w:val="0"/>
        <w:color w:val="252525"/>
        <w:spacing w:val="0"/>
        <w:w w:val="99"/>
        <w:sz w:val="20"/>
        <w:szCs w:val="20"/>
        <w:lang w:val="pt-PT" w:eastAsia="en-US" w:bidi="ar-SA"/>
      </w:rPr>
    </w:lvl>
    <w:lvl w:ilvl="1" w:tplc="555E8942">
      <w:numFmt w:val="bullet"/>
      <w:lvlText w:val="•"/>
      <w:lvlJc w:val="left"/>
      <w:pPr>
        <w:ind w:left="508" w:hanging="116"/>
      </w:pPr>
      <w:rPr>
        <w:rFonts w:hint="default"/>
        <w:lang w:val="pt-PT" w:eastAsia="en-US" w:bidi="ar-SA"/>
      </w:rPr>
    </w:lvl>
    <w:lvl w:ilvl="2" w:tplc="208CE1B2">
      <w:numFmt w:val="bullet"/>
      <w:lvlText w:val="•"/>
      <w:lvlJc w:val="left"/>
      <w:pPr>
        <w:ind w:left="776" w:hanging="116"/>
      </w:pPr>
      <w:rPr>
        <w:rFonts w:hint="default"/>
        <w:lang w:val="pt-PT" w:eastAsia="en-US" w:bidi="ar-SA"/>
      </w:rPr>
    </w:lvl>
    <w:lvl w:ilvl="3" w:tplc="1E02943E">
      <w:numFmt w:val="bullet"/>
      <w:lvlText w:val="•"/>
      <w:lvlJc w:val="left"/>
      <w:pPr>
        <w:ind w:left="1044" w:hanging="116"/>
      </w:pPr>
      <w:rPr>
        <w:rFonts w:hint="default"/>
        <w:lang w:val="pt-PT" w:eastAsia="en-US" w:bidi="ar-SA"/>
      </w:rPr>
    </w:lvl>
    <w:lvl w:ilvl="4" w:tplc="A6ACC196">
      <w:numFmt w:val="bullet"/>
      <w:lvlText w:val="•"/>
      <w:lvlJc w:val="left"/>
      <w:pPr>
        <w:ind w:left="1312" w:hanging="116"/>
      </w:pPr>
      <w:rPr>
        <w:rFonts w:hint="default"/>
        <w:lang w:val="pt-PT" w:eastAsia="en-US" w:bidi="ar-SA"/>
      </w:rPr>
    </w:lvl>
    <w:lvl w:ilvl="5" w:tplc="0C7AE122">
      <w:numFmt w:val="bullet"/>
      <w:lvlText w:val="•"/>
      <w:lvlJc w:val="left"/>
      <w:pPr>
        <w:ind w:left="1580" w:hanging="116"/>
      </w:pPr>
      <w:rPr>
        <w:rFonts w:hint="default"/>
        <w:lang w:val="pt-PT" w:eastAsia="en-US" w:bidi="ar-SA"/>
      </w:rPr>
    </w:lvl>
    <w:lvl w:ilvl="6" w:tplc="9594C80A">
      <w:numFmt w:val="bullet"/>
      <w:lvlText w:val="•"/>
      <w:lvlJc w:val="left"/>
      <w:pPr>
        <w:ind w:left="1848" w:hanging="116"/>
      </w:pPr>
      <w:rPr>
        <w:rFonts w:hint="default"/>
        <w:lang w:val="pt-PT" w:eastAsia="en-US" w:bidi="ar-SA"/>
      </w:rPr>
    </w:lvl>
    <w:lvl w:ilvl="7" w:tplc="B46E66FC">
      <w:numFmt w:val="bullet"/>
      <w:lvlText w:val="•"/>
      <w:lvlJc w:val="left"/>
      <w:pPr>
        <w:ind w:left="2116" w:hanging="116"/>
      </w:pPr>
      <w:rPr>
        <w:rFonts w:hint="default"/>
        <w:lang w:val="pt-PT" w:eastAsia="en-US" w:bidi="ar-SA"/>
      </w:rPr>
    </w:lvl>
    <w:lvl w:ilvl="8" w:tplc="31A4E7E4">
      <w:numFmt w:val="bullet"/>
      <w:lvlText w:val="•"/>
      <w:lvlJc w:val="left"/>
      <w:pPr>
        <w:ind w:left="2384" w:hanging="116"/>
      </w:pPr>
      <w:rPr>
        <w:rFonts w:hint="default"/>
        <w:lang w:val="pt-PT" w:eastAsia="en-US" w:bidi="ar-SA"/>
      </w:rPr>
    </w:lvl>
  </w:abstractNum>
  <w:abstractNum w:abstractNumId="9" w15:restartNumberingAfterBreak="0">
    <w:nsid w:val="4768316A"/>
    <w:multiLevelType w:val="hybridMultilevel"/>
    <w:tmpl w:val="D96A5512"/>
    <w:lvl w:ilvl="0" w:tplc="17129186">
      <w:numFmt w:val="bullet"/>
      <w:lvlText w:val="•"/>
      <w:lvlJc w:val="left"/>
      <w:pPr>
        <w:ind w:left="273" w:hanging="116"/>
      </w:pPr>
      <w:rPr>
        <w:rFonts w:ascii="Arial MT" w:eastAsia="Arial MT" w:hAnsi="Arial MT" w:cs="Arial MT" w:hint="default"/>
        <w:b w:val="0"/>
        <w:bCs w:val="0"/>
        <w:i w:val="0"/>
        <w:iCs w:val="0"/>
        <w:color w:val="252525"/>
        <w:spacing w:val="0"/>
        <w:w w:val="99"/>
        <w:sz w:val="20"/>
        <w:szCs w:val="20"/>
        <w:lang w:val="pt-PT" w:eastAsia="en-US" w:bidi="ar-SA"/>
      </w:rPr>
    </w:lvl>
    <w:lvl w:ilvl="1" w:tplc="6C7A13D4">
      <w:numFmt w:val="bullet"/>
      <w:lvlText w:val="•"/>
      <w:lvlJc w:val="left"/>
      <w:pPr>
        <w:ind w:left="615" w:hanging="116"/>
      </w:pPr>
      <w:rPr>
        <w:rFonts w:hint="default"/>
        <w:lang w:val="pt-PT" w:eastAsia="en-US" w:bidi="ar-SA"/>
      </w:rPr>
    </w:lvl>
    <w:lvl w:ilvl="2" w:tplc="EE5A95E6">
      <w:numFmt w:val="bullet"/>
      <w:lvlText w:val="•"/>
      <w:lvlJc w:val="left"/>
      <w:pPr>
        <w:ind w:left="950" w:hanging="116"/>
      </w:pPr>
      <w:rPr>
        <w:rFonts w:hint="default"/>
        <w:lang w:val="pt-PT" w:eastAsia="en-US" w:bidi="ar-SA"/>
      </w:rPr>
    </w:lvl>
    <w:lvl w:ilvl="3" w:tplc="082E4960">
      <w:numFmt w:val="bullet"/>
      <w:lvlText w:val="•"/>
      <w:lvlJc w:val="left"/>
      <w:pPr>
        <w:ind w:left="1285" w:hanging="116"/>
      </w:pPr>
      <w:rPr>
        <w:rFonts w:hint="default"/>
        <w:lang w:val="pt-PT" w:eastAsia="en-US" w:bidi="ar-SA"/>
      </w:rPr>
    </w:lvl>
    <w:lvl w:ilvl="4" w:tplc="46049594">
      <w:numFmt w:val="bullet"/>
      <w:lvlText w:val="•"/>
      <w:lvlJc w:val="left"/>
      <w:pPr>
        <w:ind w:left="1620" w:hanging="116"/>
      </w:pPr>
      <w:rPr>
        <w:rFonts w:hint="default"/>
        <w:lang w:val="pt-PT" w:eastAsia="en-US" w:bidi="ar-SA"/>
      </w:rPr>
    </w:lvl>
    <w:lvl w:ilvl="5" w:tplc="B73E4D5A">
      <w:numFmt w:val="bullet"/>
      <w:lvlText w:val="•"/>
      <w:lvlJc w:val="left"/>
      <w:pPr>
        <w:ind w:left="1956" w:hanging="116"/>
      </w:pPr>
      <w:rPr>
        <w:rFonts w:hint="default"/>
        <w:lang w:val="pt-PT" w:eastAsia="en-US" w:bidi="ar-SA"/>
      </w:rPr>
    </w:lvl>
    <w:lvl w:ilvl="6" w:tplc="FCD88294">
      <w:numFmt w:val="bullet"/>
      <w:lvlText w:val="•"/>
      <w:lvlJc w:val="left"/>
      <w:pPr>
        <w:ind w:left="2291" w:hanging="116"/>
      </w:pPr>
      <w:rPr>
        <w:rFonts w:hint="default"/>
        <w:lang w:val="pt-PT" w:eastAsia="en-US" w:bidi="ar-SA"/>
      </w:rPr>
    </w:lvl>
    <w:lvl w:ilvl="7" w:tplc="F896556C">
      <w:numFmt w:val="bullet"/>
      <w:lvlText w:val="•"/>
      <w:lvlJc w:val="left"/>
      <w:pPr>
        <w:ind w:left="2626" w:hanging="116"/>
      </w:pPr>
      <w:rPr>
        <w:rFonts w:hint="default"/>
        <w:lang w:val="pt-PT" w:eastAsia="en-US" w:bidi="ar-SA"/>
      </w:rPr>
    </w:lvl>
    <w:lvl w:ilvl="8" w:tplc="A168B424">
      <w:numFmt w:val="bullet"/>
      <w:lvlText w:val="•"/>
      <w:lvlJc w:val="left"/>
      <w:pPr>
        <w:ind w:left="2961" w:hanging="116"/>
      </w:pPr>
      <w:rPr>
        <w:rFonts w:hint="default"/>
        <w:lang w:val="pt-PT" w:eastAsia="en-US" w:bidi="ar-SA"/>
      </w:rPr>
    </w:lvl>
  </w:abstractNum>
  <w:abstractNum w:abstractNumId="10" w15:restartNumberingAfterBreak="0">
    <w:nsid w:val="533F574C"/>
    <w:multiLevelType w:val="multilevel"/>
    <w:tmpl w:val="FF527D8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b/>
        <w:bCs/>
      </w:rPr>
    </w:lvl>
    <w:lvl w:ilvl="4">
      <w:start w:val="1"/>
      <w:numFmt w:val="decimal"/>
      <w:isLgl/>
      <w:lvlText w:val="%1.%2.%3.%4.%5."/>
      <w:lvlJc w:val="left"/>
      <w:pPr>
        <w:ind w:left="2880" w:hanging="1080"/>
      </w:pPr>
      <w:rPr>
        <w:rFonts w:hint="default"/>
        <w:b/>
        <w:bCs/>
      </w:rPr>
    </w:lvl>
    <w:lvl w:ilvl="5">
      <w:start w:val="1"/>
      <w:numFmt w:val="decimal"/>
      <w:isLgl/>
      <w:lvlText w:val="%1.%2.%3.%4.%5.%6."/>
      <w:lvlJc w:val="left"/>
      <w:pPr>
        <w:ind w:left="3240" w:hanging="1080"/>
      </w:pPr>
      <w:rPr>
        <w:rFonts w:hint="default"/>
        <w:b/>
        <w:bCs/>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55C36D19"/>
    <w:multiLevelType w:val="hybridMultilevel"/>
    <w:tmpl w:val="27F424A6"/>
    <w:lvl w:ilvl="0" w:tplc="415E36CC">
      <w:numFmt w:val="bullet"/>
      <w:lvlText w:val="•"/>
      <w:lvlJc w:val="left"/>
      <w:pPr>
        <w:ind w:left="273" w:hanging="116"/>
      </w:pPr>
      <w:rPr>
        <w:rFonts w:ascii="Arial MT" w:eastAsia="Arial MT" w:hAnsi="Arial MT" w:cs="Arial MT" w:hint="default"/>
        <w:b w:val="0"/>
        <w:bCs w:val="0"/>
        <w:i w:val="0"/>
        <w:iCs w:val="0"/>
        <w:color w:val="252525"/>
        <w:spacing w:val="0"/>
        <w:w w:val="99"/>
        <w:sz w:val="20"/>
        <w:szCs w:val="20"/>
        <w:lang w:val="pt-PT" w:eastAsia="en-US" w:bidi="ar-SA"/>
      </w:rPr>
    </w:lvl>
    <w:lvl w:ilvl="1" w:tplc="7CB24542">
      <w:numFmt w:val="bullet"/>
      <w:lvlText w:val="•"/>
      <w:lvlJc w:val="left"/>
      <w:pPr>
        <w:ind w:left="615" w:hanging="116"/>
      </w:pPr>
      <w:rPr>
        <w:rFonts w:hint="default"/>
        <w:lang w:val="pt-PT" w:eastAsia="en-US" w:bidi="ar-SA"/>
      </w:rPr>
    </w:lvl>
    <w:lvl w:ilvl="2" w:tplc="81949AD6">
      <w:numFmt w:val="bullet"/>
      <w:lvlText w:val="•"/>
      <w:lvlJc w:val="left"/>
      <w:pPr>
        <w:ind w:left="950" w:hanging="116"/>
      </w:pPr>
      <w:rPr>
        <w:rFonts w:hint="default"/>
        <w:lang w:val="pt-PT" w:eastAsia="en-US" w:bidi="ar-SA"/>
      </w:rPr>
    </w:lvl>
    <w:lvl w:ilvl="3" w:tplc="861436AA">
      <w:numFmt w:val="bullet"/>
      <w:lvlText w:val="•"/>
      <w:lvlJc w:val="left"/>
      <w:pPr>
        <w:ind w:left="1285" w:hanging="116"/>
      </w:pPr>
      <w:rPr>
        <w:rFonts w:hint="default"/>
        <w:lang w:val="pt-PT" w:eastAsia="en-US" w:bidi="ar-SA"/>
      </w:rPr>
    </w:lvl>
    <w:lvl w:ilvl="4" w:tplc="8F32FA30">
      <w:numFmt w:val="bullet"/>
      <w:lvlText w:val="•"/>
      <w:lvlJc w:val="left"/>
      <w:pPr>
        <w:ind w:left="1620" w:hanging="116"/>
      </w:pPr>
      <w:rPr>
        <w:rFonts w:hint="default"/>
        <w:lang w:val="pt-PT" w:eastAsia="en-US" w:bidi="ar-SA"/>
      </w:rPr>
    </w:lvl>
    <w:lvl w:ilvl="5" w:tplc="A2EA5CCC">
      <w:numFmt w:val="bullet"/>
      <w:lvlText w:val="•"/>
      <w:lvlJc w:val="left"/>
      <w:pPr>
        <w:ind w:left="1956" w:hanging="116"/>
      </w:pPr>
      <w:rPr>
        <w:rFonts w:hint="default"/>
        <w:lang w:val="pt-PT" w:eastAsia="en-US" w:bidi="ar-SA"/>
      </w:rPr>
    </w:lvl>
    <w:lvl w:ilvl="6" w:tplc="7ACED3E8">
      <w:numFmt w:val="bullet"/>
      <w:lvlText w:val="•"/>
      <w:lvlJc w:val="left"/>
      <w:pPr>
        <w:ind w:left="2291" w:hanging="116"/>
      </w:pPr>
      <w:rPr>
        <w:rFonts w:hint="default"/>
        <w:lang w:val="pt-PT" w:eastAsia="en-US" w:bidi="ar-SA"/>
      </w:rPr>
    </w:lvl>
    <w:lvl w:ilvl="7" w:tplc="23409832">
      <w:numFmt w:val="bullet"/>
      <w:lvlText w:val="•"/>
      <w:lvlJc w:val="left"/>
      <w:pPr>
        <w:ind w:left="2626" w:hanging="116"/>
      </w:pPr>
      <w:rPr>
        <w:rFonts w:hint="default"/>
        <w:lang w:val="pt-PT" w:eastAsia="en-US" w:bidi="ar-SA"/>
      </w:rPr>
    </w:lvl>
    <w:lvl w:ilvl="8" w:tplc="51A0DAF2">
      <w:numFmt w:val="bullet"/>
      <w:lvlText w:val="•"/>
      <w:lvlJc w:val="left"/>
      <w:pPr>
        <w:ind w:left="2961" w:hanging="116"/>
      </w:pPr>
      <w:rPr>
        <w:rFonts w:hint="default"/>
        <w:lang w:val="pt-PT" w:eastAsia="en-US" w:bidi="ar-SA"/>
      </w:rPr>
    </w:lvl>
  </w:abstractNum>
  <w:abstractNum w:abstractNumId="12" w15:restartNumberingAfterBreak="0">
    <w:nsid w:val="5F405E7D"/>
    <w:multiLevelType w:val="multilevel"/>
    <w:tmpl w:val="A28C66AA"/>
    <w:lvl w:ilvl="0">
      <w:start w:val="1"/>
      <w:numFmt w:val="decimal"/>
      <w:lvlText w:val="%1."/>
      <w:lvlJc w:val="left"/>
      <w:pPr>
        <w:ind w:left="360" w:hanging="360"/>
      </w:pPr>
      <w:rPr>
        <w:rFonts w:hint="default"/>
        <w:b/>
        <w:sz w:val="24"/>
      </w:rPr>
    </w:lvl>
    <w:lvl w:ilvl="1">
      <w:start w:val="1"/>
      <w:numFmt w:val="decimal"/>
      <w:lvlText w:val="%1.%2."/>
      <w:lvlJc w:val="left"/>
      <w:pPr>
        <w:ind w:left="792" w:hanging="432"/>
      </w:pPr>
      <w:rPr>
        <w:b/>
        <w:bCs/>
        <w:strike w:val="0"/>
        <w:color w:val="auto"/>
      </w:rPr>
    </w:lvl>
    <w:lvl w:ilvl="2">
      <w:start w:val="1"/>
      <w:numFmt w:val="decimal"/>
      <w:lvlText w:val="%1.%2.%3."/>
      <w:lvlJc w:val="left"/>
      <w:pPr>
        <w:ind w:left="1224" w:hanging="504"/>
      </w:pPr>
      <w:rPr>
        <w:b/>
        <w:bCs/>
        <w:strike w:val="0"/>
        <w:color w:val="auto"/>
      </w:rPr>
    </w:lvl>
    <w:lvl w:ilvl="3">
      <w:start w:val="1"/>
      <w:numFmt w:val="decimal"/>
      <w:lvlText w:val="%1.%2.%3.%4."/>
      <w:lvlJc w:val="left"/>
      <w:pPr>
        <w:ind w:left="1728" w:hanging="648"/>
      </w:pPr>
      <w:rPr>
        <w:b/>
        <w:bCs/>
        <w:strike w:val="0"/>
        <w:color w:val="auto"/>
      </w:rPr>
    </w:lvl>
    <w:lvl w:ilvl="4">
      <w:start w:val="1"/>
      <w:numFmt w:val="decimal"/>
      <w:lvlText w:val="%1.%2.%3.%4.%5."/>
      <w:lvlJc w:val="left"/>
      <w:pPr>
        <w:ind w:left="2232" w:hanging="792"/>
      </w:pPr>
      <w:rPr>
        <w:b/>
        <w:bCs/>
        <w:color w:val="auto"/>
      </w:rPr>
    </w:lvl>
    <w:lvl w:ilvl="5">
      <w:start w:val="1"/>
      <w:numFmt w:val="decimal"/>
      <w:lvlText w:val="%1.%2.%3.%4.%5.%6."/>
      <w:lvlJc w:val="left"/>
      <w:pPr>
        <w:ind w:left="2736" w:hanging="936"/>
      </w:pPr>
      <w:rPr>
        <w:b/>
        <w:bCs/>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5BD5267"/>
    <w:multiLevelType w:val="hybridMultilevel"/>
    <w:tmpl w:val="13863AEC"/>
    <w:lvl w:ilvl="0" w:tplc="BB2AE102">
      <w:numFmt w:val="bullet"/>
      <w:lvlText w:val="•"/>
      <w:lvlJc w:val="left"/>
      <w:pPr>
        <w:ind w:left="242" w:hanging="116"/>
      </w:pPr>
      <w:rPr>
        <w:rFonts w:ascii="Arial MT" w:eastAsia="Arial MT" w:hAnsi="Arial MT" w:cs="Arial MT" w:hint="default"/>
        <w:b w:val="0"/>
        <w:bCs w:val="0"/>
        <w:i w:val="0"/>
        <w:iCs w:val="0"/>
        <w:color w:val="252525"/>
        <w:spacing w:val="0"/>
        <w:w w:val="99"/>
        <w:sz w:val="20"/>
        <w:szCs w:val="20"/>
        <w:lang w:val="pt-PT" w:eastAsia="en-US" w:bidi="ar-SA"/>
      </w:rPr>
    </w:lvl>
    <w:lvl w:ilvl="1" w:tplc="B1DCE80A">
      <w:numFmt w:val="bullet"/>
      <w:lvlText w:val="•"/>
      <w:lvlJc w:val="left"/>
      <w:pPr>
        <w:ind w:left="508" w:hanging="116"/>
      </w:pPr>
      <w:rPr>
        <w:rFonts w:hint="default"/>
        <w:lang w:val="pt-PT" w:eastAsia="en-US" w:bidi="ar-SA"/>
      </w:rPr>
    </w:lvl>
    <w:lvl w:ilvl="2" w:tplc="7CF42FBE">
      <w:numFmt w:val="bullet"/>
      <w:lvlText w:val="•"/>
      <w:lvlJc w:val="left"/>
      <w:pPr>
        <w:ind w:left="776" w:hanging="116"/>
      </w:pPr>
      <w:rPr>
        <w:rFonts w:hint="default"/>
        <w:lang w:val="pt-PT" w:eastAsia="en-US" w:bidi="ar-SA"/>
      </w:rPr>
    </w:lvl>
    <w:lvl w:ilvl="3" w:tplc="11CE4778">
      <w:numFmt w:val="bullet"/>
      <w:lvlText w:val="•"/>
      <w:lvlJc w:val="left"/>
      <w:pPr>
        <w:ind w:left="1044" w:hanging="116"/>
      </w:pPr>
      <w:rPr>
        <w:rFonts w:hint="default"/>
        <w:lang w:val="pt-PT" w:eastAsia="en-US" w:bidi="ar-SA"/>
      </w:rPr>
    </w:lvl>
    <w:lvl w:ilvl="4" w:tplc="57C46E66">
      <w:numFmt w:val="bullet"/>
      <w:lvlText w:val="•"/>
      <w:lvlJc w:val="left"/>
      <w:pPr>
        <w:ind w:left="1312" w:hanging="116"/>
      </w:pPr>
      <w:rPr>
        <w:rFonts w:hint="default"/>
        <w:lang w:val="pt-PT" w:eastAsia="en-US" w:bidi="ar-SA"/>
      </w:rPr>
    </w:lvl>
    <w:lvl w:ilvl="5" w:tplc="CE6A598E">
      <w:numFmt w:val="bullet"/>
      <w:lvlText w:val="•"/>
      <w:lvlJc w:val="left"/>
      <w:pPr>
        <w:ind w:left="1580" w:hanging="116"/>
      </w:pPr>
      <w:rPr>
        <w:rFonts w:hint="default"/>
        <w:lang w:val="pt-PT" w:eastAsia="en-US" w:bidi="ar-SA"/>
      </w:rPr>
    </w:lvl>
    <w:lvl w:ilvl="6" w:tplc="392495DA">
      <w:numFmt w:val="bullet"/>
      <w:lvlText w:val="•"/>
      <w:lvlJc w:val="left"/>
      <w:pPr>
        <w:ind w:left="1848" w:hanging="116"/>
      </w:pPr>
      <w:rPr>
        <w:rFonts w:hint="default"/>
        <w:lang w:val="pt-PT" w:eastAsia="en-US" w:bidi="ar-SA"/>
      </w:rPr>
    </w:lvl>
    <w:lvl w:ilvl="7" w:tplc="39607050">
      <w:numFmt w:val="bullet"/>
      <w:lvlText w:val="•"/>
      <w:lvlJc w:val="left"/>
      <w:pPr>
        <w:ind w:left="2116" w:hanging="116"/>
      </w:pPr>
      <w:rPr>
        <w:rFonts w:hint="default"/>
        <w:lang w:val="pt-PT" w:eastAsia="en-US" w:bidi="ar-SA"/>
      </w:rPr>
    </w:lvl>
    <w:lvl w:ilvl="8" w:tplc="18BEACCA">
      <w:numFmt w:val="bullet"/>
      <w:lvlText w:val="•"/>
      <w:lvlJc w:val="left"/>
      <w:pPr>
        <w:ind w:left="2384" w:hanging="116"/>
      </w:pPr>
      <w:rPr>
        <w:rFonts w:hint="default"/>
        <w:lang w:val="pt-PT" w:eastAsia="en-US" w:bidi="ar-SA"/>
      </w:rPr>
    </w:lvl>
  </w:abstractNum>
  <w:abstractNum w:abstractNumId="14" w15:restartNumberingAfterBreak="0">
    <w:nsid w:val="69301F3E"/>
    <w:multiLevelType w:val="hybridMultilevel"/>
    <w:tmpl w:val="6E32F712"/>
    <w:lvl w:ilvl="0" w:tplc="0DDAB444">
      <w:numFmt w:val="bullet"/>
      <w:lvlText w:val="•"/>
      <w:lvlJc w:val="left"/>
      <w:pPr>
        <w:ind w:left="242" w:hanging="116"/>
      </w:pPr>
      <w:rPr>
        <w:rFonts w:ascii="Arial MT" w:eastAsia="Arial MT" w:hAnsi="Arial MT" w:cs="Arial MT" w:hint="default"/>
        <w:b w:val="0"/>
        <w:bCs w:val="0"/>
        <w:i w:val="0"/>
        <w:iCs w:val="0"/>
        <w:color w:val="252525"/>
        <w:spacing w:val="0"/>
        <w:w w:val="99"/>
        <w:sz w:val="20"/>
        <w:szCs w:val="20"/>
        <w:lang w:val="pt-PT" w:eastAsia="en-US" w:bidi="ar-SA"/>
      </w:rPr>
    </w:lvl>
    <w:lvl w:ilvl="1" w:tplc="4748F99A">
      <w:numFmt w:val="bullet"/>
      <w:lvlText w:val="•"/>
      <w:lvlJc w:val="left"/>
      <w:pPr>
        <w:ind w:left="508" w:hanging="116"/>
      </w:pPr>
      <w:rPr>
        <w:rFonts w:hint="default"/>
        <w:lang w:val="pt-PT" w:eastAsia="en-US" w:bidi="ar-SA"/>
      </w:rPr>
    </w:lvl>
    <w:lvl w:ilvl="2" w:tplc="51B8592C">
      <w:numFmt w:val="bullet"/>
      <w:lvlText w:val="•"/>
      <w:lvlJc w:val="left"/>
      <w:pPr>
        <w:ind w:left="776" w:hanging="116"/>
      </w:pPr>
      <w:rPr>
        <w:rFonts w:hint="default"/>
        <w:lang w:val="pt-PT" w:eastAsia="en-US" w:bidi="ar-SA"/>
      </w:rPr>
    </w:lvl>
    <w:lvl w:ilvl="3" w:tplc="3EA6E792">
      <w:numFmt w:val="bullet"/>
      <w:lvlText w:val="•"/>
      <w:lvlJc w:val="left"/>
      <w:pPr>
        <w:ind w:left="1044" w:hanging="116"/>
      </w:pPr>
      <w:rPr>
        <w:rFonts w:hint="default"/>
        <w:lang w:val="pt-PT" w:eastAsia="en-US" w:bidi="ar-SA"/>
      </w:rPr>
    </w:lvl>
    <w:lvl w:ilvl="4" w:tplc="87461062">
      <w:numFmt w:val="bullet"/>
      <w:lvlText w:val="•"/>
      <w:lvlJc w:val="left"/>
      <w:pPr>
        <w:ind w:left="1312" w:hanging="116"/>
      </w:pPr>
      <w:rPr>
        <w:rFonts w:hint="default"/>
        <w:lang w:val="pt-PT" w:eastAsia="en-US" w:bidi="ar-SA"/>
      </w:rPr>
    </w:lvl>
    <w:lvl w:ilvl="5" w:tplc="FF5E71E0">
      <w:numFmt w:val="bullet"/>
      <w:lvlText w:val="•"/>
      <w:lvlJc w:val="left"/>
      <w:pPr>
        <w:ind w:left="1580" w:hanging="116"/>
      </w:pPr>
      <w:rPr>
        <w:rFonts w:hint="default"/>
        <w:lang w:val="pt-PT" w:eastAsia="en-US" w:bidi="ar-SA"/>
      </w:rPr>
    </w:lvl>
    <w:lvl w:ilvl="6" w:tplc="18B88F3C">
      <w:numFmt w:val="bullet"/>
      <w:lvlText w:val="•"/>
      <w:lvlJc w:val="left"/>
      <w:pPr>
        <w:ind w:left="1848" w:hanging="116"/>
      </w:pPr>
      <w:rPr>
        <w:rFonts w:hint="default"/>
        <w:lang w:val="pt-PT" w:eastAsia="en-US" w:bidi="ar-SA"/>
      </w:rPr>
    </w:lvl>
    <w:lvl w:ilvl="7" w:tplc="717C2224">
      <w:numFmt w:val="bullet"/>
      <w:lvlText w:val="•"/>
      <w:lvlJc w:val="left"/>
      <w:pPr>
        <w:ind w:left="2116" w:hanging="116"/>
      </w:pPr>
      <w:rPr>
        <w:rFonts w:hint="default"/>
        <w:lang w:val="pt-PT" w:eastAsia="en-US" w:bidi="ar-SA"/>
      </w:rPr>
    </w:lvl>
    <w:lvl w:ilvl="8" w:tplc="3800CE00">
      <w:numFmt w:val="bullet"/>
      <w:lvlText w:val="•"/>
      <w:lvlJc w:val="left"/>
      <w:pPr>
        <w:ind w:left="2384" w:hanging="116"/>
      </w:pPr>
      <w:rPr>
        <w:rFonts w:hint="default"/>
        <w:lang w:val="pt-PT" w:eastAsia="en-US" w:bidi="ar-SA"/>
      </w:rPr>
    </w:lvl>
  </w:abstractNum>
  <w:abstractNum w:abstractNumId="15" w15:restartNumberingAfterBreak="0">
    <w:nsid w:val="69D44AD6"/>
    <w:multiLevelType w:val="hybridMultilevel"/>
    <w:tmpl w:val="5470CF9E"/>
    <w:lvl w:ilvl="0" w:tplc="838ACF62">
      <w:numFmt w:val="bullet"/>
      <w:lvlText w:val="•"/>
      <w:lvlJc w:val="left"/>
      <w:pPr>
        <w:ind w:left="282" w:hanging="605"/>
      </w:pPr>
      <w:rPr>
        <w:rFonts w:ascii="Arial MT" w:eastAsia="Arial MT" w:hAnsi="Arial MT" w:cs="Arial MT" w:hint="default"/>
        <w:b w:val="0"/>
        <w:bCs w:val="0"/>
        <w:i w:val="0"/>
        <w:iCs w:val="0"/>
        <w:color w:val="252525"/>
        <w:spacing w:val="0"/>
        <w:w w:val="99"/>
        <w:sz w:val="20"/>
        <w:szCs w:val="20"/>
        <w:lang w:val="pt-PT" w:eastAsia="en-US" w:bidi="ar-SA"/>
      </w:rPr>
    </w:lvl>
    <w:lvl w:ilvl="1" w:tplc="8C041AA8">
      <w:numFmt w:val="bullet"/>
      <w:lvlText w:val="•"/>
      <w:lvlJc w:val="left"/>
      <w:pPr>
        <w:ind w:left="550" w:hanging="605"/>
      </w:pPr>
      <w:rPr>
        <w:rFonts w:hint="default"/>
        <w:lang w:val="pt-PT" w:eastAsia="en-US" w:bidi="ar-SA"/>
      </w:rPr>
    </w:lvl>
    <w:lvl w:ilvl="2" w:tplc="08BC9318">
      <w:numFmt w:val="bullet"/>
      <w:lvlText w:val="•"/>
      <w:lvlJc w:val="left"/>
      <w:pPr>
        <w:ind w:left="821" w:hanging="605"/>
      </w:pPr>
      <w:rPr>
        <w:rFonts w:hint="default"/>
        <w:lang w:val="pt-PT" w:eastAsia="en-US" w:bidi="ar-SA"/>
      </w:rPr>
    </w:lvl>
    <w:lvl w:ilvl="3" w:tplc="718A1834">
      <w:numFmt w:val="bullet"/>
      <w:lvlText w:val="•"/>
      <w:lvlJc w:val="left"/>
      <w:pPr>
        <w:ind w:left="1092" w:hanging="605"/>
      </w:pPr>
      <w:rPr>
        <w:rFonts w:hint="default"/>
        <w:lang w:val="pt-PT" w:eastAsia="en-US" w:bidi="ar-SA"/>
      </w:rPr>
    </w:lvl>
    <w:lvl w:ilvl="4" w:tplc="040692FE">
      <w:numFmt w:val="bullet"/>
      <w:lvlText w:val="•"/>
      <w:lvlJc w:val="left"/>
      <w:pPr>
        <w:ind w:left="1363" w:hanging="605"/>
      </w:pPr>
      <w:rPr>
        <w:rFonts w:hint="default"/>
        <w:lang w:val="pt-PT" w:eastAsia="en-US" w:bidi="ar-SA"/>
      </w:rPr>
    </w:lvl>
    <w:lvl w:ilvl="5" w:tplc="7DDA873E">
      <w:numFmt w:val="bullet"/>
      <w:lvlText w:val="•"/>
      <w:lvlJc w:val="left"/>
      <w:pPr>
        <w:ind w:left="1634" w:hanging="605"/>
      </w:pPr>
      <w:rPr>
        <w:rFonts w:hint="default"/>
        <w:lang w:val="pt-PT" w:eastAsia="en-US" w:bidi="ar-SA"/>
      </w:rPr>
    </w:lvl>
    <w:lvl w:ilvl="6" w:tplc="B6CEB1AA">
      <w:numFmt w:val="bullet"/>
      <w:lvlText w:val="•"/>
      <w:lvlJc w:val="left"/>
      <w:pPr>
        <w:ind w:left="1905" w:hanging="605"/>
      </w:pPr>
      <w:rPr>
        <w:rFonts w:hint="default"/>
        <w:lang w:val="pt-PT" w:eastAsia="en-US" w:bidi="ar-SA"/>
      </w:rPr>
    </w:lvl>
    <w:lvl w:ilvl="7" w:tplc="616C00BE">
      <w:numFmt w:val="bullet"/>
      <w:lvlText w:val="•"/>
      <w:lvlJc w:val="left"/>
      <w:pPr>
        <w:ind w:left="2176" w:hanging="605"/>
      </w:pPr>
      <w:rPr>
        <w:rFonts w:hint="default"/>
        <w:lang w:val="pt-PT" w:eastAsia="en-US" w:bidi="ar-SA"/>
      </w:rPr>
    </w:lvl>
    <w:lvl w:ilvl="8" w:tplc="CA28E946">
      <w:numFmt w:val="bullet"/>
      <w:lvlText w:val="•"/>
      <w:lvlJc w:val="left"/>
      <w:pPr>
        <w:ind w:left="2447" w:hanging="605"/>
      </w:pPr>
      <w:rPr>
        <w:rFonts w:hint="default"/>
        <w:lang w:val="pt-PT" w:eastAsia="en-US" w:bidi="ar-SA"/>
      </w:rPr>
    </w:lvl>
  </w:abstractNum>
  <w:abstractNum w:abstractNumId="16" w15:restartNumberingAfterBreak="0">
    <w:nsid w:val="6A854C33"/>
    <w:multiLevelType w:val="multilevel"/>
    <w:tmpl w:val="DB3C0D3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bCs/>
      </w:rPr>
    </w:lvl>
    <w:lvl w:ilvl="2">
      <w:start w:val="1"/>
      <w:numFmt w:val="decimal"/>
      <w:isLgl/>
      <w:lvlText w:val="%1.%2.%3."/>
      <w:lvlJc w:val="left"/>
      <w:pPr>
        <w:ind w:left="1800" w:hanging="720"/>
      </w:pPr>
      <w:rPr>
        <w:rFonts w:hint="default"/>
        <w:b/>
        <w:bCs w:val="0"/>
      </w:rPr>
    </w:lvl>
    <w:lvl w:ilvl="3">
      <w:start w:val="1"/>
      <w:numFmt w:val="decimal"/>
      <w:isLgl/>
      <w:lvlText w:val="%1.%2.%3.%4."/>
      <w:lvlJc w:val="left"/>
      <w:pPr>
        <w:ind w:left="2160" w:hanging="720"/>
      </w:pPr>
      <w:rPr>
        <w:rFonts w:hint="default"/>
        <w:b w:val="0"/>
        <w:bCs w:val="0"/>
      </w:rPr>
    </w:lvl>
    <w:lvl w:ilvl="4">
      <w:start w:val="1"/>
      <w:numFmt w:val="decimal"/>
      <w:isLgl/>
      <w:lvlText w:val="%1.%2.%3.%4.%5."/>
      <w:lvlJc w:val="left"/>
      <w:pPr>
        <w:ind w:left="2880" w:hanging="1080"/>
      </w:pPr>
      <w:rPr>
        <w:rFonts w:hint="default"/>
        <w:b w:val="0"/>
        <w:bCs w:val="0"/>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71715533"/>
    <w:multiLevelType w:val="hybridMultilevel"/>
    <w:tmpl w:val="91F288B4"/>
    <w:lvl w:ilvl="0" w:tplc="02B8A7CA">
      <w:numFmt w:val="bullet"/>
      <w:lvlText w:val="•"/>
      <w:lvlJc w:val="left"/>
      <w:pPr>
        <w:ind w:left="242" w:hanging="116"/>
      </w:pPr>
      <w:rPr>
        <w:rFonts w:ascii="Arial MT" w:eastAsia="Arial MT" w:hAnsi="Arial MT" w:cs="Arial MT" w:hint="default"/>
        <w:b w:val="0"/>
        <w:bCs w:val="0"/>
        <w:i w:val="0"/>
        <w:iCs w:val="0"/>
        <w:color w:val="252525"/>
        <w:spacing w:val="0"/>
        <w:w w:val="99"/>
        <w:sz w:val="20"/>
        <w:szCs w:val="20"/>
        <w:lang w:val="pt-PT" w:eastAsia="en-US" w:bidi="ar-SA"/>
      </w:rPr>
    </w:lvl>
    <w:lvl w:ilvl="1" w:tplc="5FE402D0">
      <w:numFmt w:val="bullet"/>
      <w:lvlText w:val="•"/>
      <w:lvlJc w:val="left"/>
      <w:pPr>
        <w:ind w:left="508" w:hanging="116"/>
      </w:pPr>
      <w:rPr>
        <w:rFonts w:hint="default"/>
        <w:lang w:val="pt-PT" w:eastAsia="en-US" w:bidi="ar-SA"/>
      </w:rPr>
    </w:lvl>
    <w:lvl w:ilvl="2" w:tplc="3676B4DE">
      <w:numFmt w:val="bullet"/>
      <w:lvlText w:val="•"/>
      <w:lvlJc w:val="left"/>
      <w:pPr>
        <w:ind w:left="776" w:hanging="116"/>
      </w:pPr>
      <w:rPr>
        <w:rFonts w:hint="default"/>
        <w:lang w:val="pt-PT" w:eastAsia="en-US" w:bidi="ar-SA"/>
      </w:rPr>
    </w:lvl>
    <w:lvl w:ilvl="3" w:tplc="4E1848F2">
      <w:numFmt w:val="bullet"/>
      <w:lvlText w:val="•"/>
      <w:lvlJc w:val="left"/>
      <w:pPr>
        <w:ind w:left="1044" w:hanging="116"/>
      </w:pPr>
      <w:rPr>
        <w:rFonts w:hint="default"/>
        <w:lang w:val="pt-PT" w:eastAsia="en-US" w:bidi="ar-SA"/>
      </w:rPr>
    </w:lvl>
    <w:lvl w:ilvl="4" w:tplc="F692DB6C">
      <w:numFmt w:val="bullet"/>
      <w:lvlText w:val="•"/>
      <w:lvlJc w:val="left"/>
      <w:pPr>
        <w:ind w:left="1312" w:hanging="116"/>
      </w:pPr>
      <w:rPr>
        <w:rFonts w:hint="default"/>
        <w:lang w:val="pt-PT" w:eastAsia="en-US" w:bidi="ar-SA"/>
      </w:rPr>
    </w:lvl>
    <w:lvl w:ilvl="5" w:tplc="7034D518">
      <w:numFmt w:val="bullet"/>
      <w:lvlText w:val="•"/>
      <w:lvlJc w:val="left"/>
      <w:pPr>
        <w:ind w:left="1580" w:hanging="116"/>
      </w:pPr>
      <w:rPr>
        <w:rFonts w:hint="default"/>
        <w:lang w:val="pt-PT" w:eastAsia="en-US" w:bidi="ar-SA"/>
      </w:rPr>
    </w:lvl>
    <w:lvl w:ilvl="6" w:tplc="AE08E7D4">
      <w:numFmt w:val="bullet"/>
      <w:lvlText w:val="•"/>
      <w:lvlJc w:val="left"/>
      <w:pPr>
        <w:ind w:left="1848" w:hanging="116"/>
      </w:pPr>
      <w:rPr>
        <w:rFonts w:hint="default"/>
        <w:lang w:val="pt-PT" w:eastAsia="en-US" w:bidi="ar-SA"/>
      </w:rPr>
    </w:lvl>
    <w:lvl w:ilvl="7" w:tplc="3DFC4018">
      <w:numFmt w:val="bullet"/>
      <w:lvlText w:val="•"/>
      <w:lvlJc w:val="left"/>
      <w:pPr>
        <w:ind w:left="2116" w:hanging="116"/>
      </w:pPr>
      <w:rPr>
        <w:rFonts w:hint="default"/>
        <w:lang w:val="pt-PT" w:eastAsia="en-US" w:bidi="ar-SA"/>
      </w:rPr>
    </w:lvl>
    <w:lvl w:ilvl="8" w:tplc="5FD618A2">
      <w:numFmt w:val="bullet"/>
      <w:lvlText w:val="•"/>
      <w:lvlJc w:val="left"/>
      <w:pPr>
        <w:ind w:left="2384" w:hanging="116"/>
      </w:pPr>
      <w:rPr>
        <w:rFonts w:hint="default"/>
        <w:lang w:val="pt-PT" w:eastAsia="en-US" w:bidi="ar-SA"/>
      </w:rPr>
    </w:lvl>
  </w:abstractNum>
  <w:abstractNum w:abstractNumId="18" w15:restartNumberingAfterBreak="0">
    <w:nsid w:val="74786973"/>
    <w:multiLevelType w:val="hybridMultilevel"/>
    <w:tmpl w:val="42A40116"/>
    <w:lvl w:ilvl="0" w:tplc="FC1EB4F8">
      <w:numFmt w:val="bullet"/>
      <w:lvlText w:val="•"/>
      <w:lvlJc w:val="left"/>
      <w:pPr>
        <w:ind w:left="202" w:hanging="116"/>
      </w:pPr>
      <w:rPr>
        <w:rFonts w:ascii="Arial MT" w:eastAsia="Arial MT" w:hAnsi="Arial MT" w:cs="Arial MT" w:hint="default"/>
        <w:b w:val="0"/>
        <w:bCs w:val="0"/>
        <w:i w:val="0"/>
        <w:iCs w:val="0"/>
        <w:color w:val="252525"/>
        <w:spacing w:val="0"/>
        <w:w w:val="99"/>
        <w:sz w:val="20"/>
        <w:szCs w:val="20"/>
        <w:lang w:val="pt-PT" w:eastAsia="en-US" w:bidi="ar-SA"/>
      </w:rPr>
    </w:lvl>
    <w:lvl w:ilvl="1" w:tplc="0BA66234">
      <w:numFmt w:val="bullet"/>
      <w:lvlText w:val="•"/>
      <w:lvlJc w:val="left"/>
      <w:pPr>
        <w:ind w:left="462" w:hanging="116"/>
      </w:pPr>
      <w:rPr>
        <w:rFonts w:hint="default"/>
        <w:lang w:val="pt-PT" w:eastAsia="en-US" w:bidi="ar-SA"/>
      </w:rPr>
    </w:lvl>
    <w:lvl w:ilvl="2" w:tplc="BC220A54">
      <w:numFmt w:val="bullet"/>
      <w:lvlText w:val="•"/>
      <w:lvlJc w:val="left"/>
      <w:pPr>
        <w:ind w:left="724" w:hanging="116"/>
      </w:pPr>
      <w:rPr>
        <w:rFonts w:hint="default"/>
        <w:lang w:val="pt-PT" w:eastAsia="en-US" w:bidi="ar-SA"/>
      </w:rPr>
    </w:lvl>
    <w:lvl w:ilvl="3" w:tplc="A252AC1C">
      <w:numFmt w:val="bullet"/>
      <w:lvlText w:val="•"/>
      <w:lvlJc w:val="left"/>
      <w:pPr>
        <w:ind w:left="987" w:hanging="116"/>
      </w:pPr>
      <w:rPr>
        <w:rFonts w:hint="default"/>
        <w:lang w:val="pt-PT" w:eastAsia="en-US" w:bidi="ar-SA"/>
      </w:rPr>
    </w:lvl>
    <w:lvl w:ilvl="4" w:tplc="3AAC5520">
      <w:numFmt w:val="bullet"/>
      <w:lvlText w:val="•"/>
      <w:lvlJc w:val="left"/>
      <w:pPr>
        <w:ind w:left="1249" w:hanging="116"/>
      </w:pPr>
      <w:rPr>
        <w:rFonts w:hint="default"/>
        <w:lang w:val="pt-PT" w:eastAsia="en-US" w:bidi="ar-SA"/>
      </w:rPr>
    </w:lvl>
    <w:lvl w:ilvl="5" w:tplc="2EF82A38">
      <w:numFmt w:val="bullet"/>
      <w:lvlText w:val="•"/>
      <w:lvlJc w:val="left"/>
      <w:pPr>
        <w:ind w:left="1512" w:hanging="116"/>
      </w:pPr>
      <w:rPr>
        <w:rFonts w:hint="default"/>
        <w:lang w:val="pt-PT" w:eastAsia="en-US" w:bidi="ar-SA"/>
      </w:rPr>
    </w:lvl>
    <w:lvl w:ilvl="6" w:tplc="102845BA">
      <w:numFmt w:val="bullet"/>
      <w:lvlText w:val="•"/>
      <w:lvlJc w:val="left"/>
      <w:pPr>
        <w:ind w:left="1774" w:hanging="116"/>
      </w:pPr>
      <w:rPr>
        <w:rFonts w:hint="default"/>
        <w:lang w:val="pt-PT" w:eastAsia="en-US" w:bidi="ar-SA"/>
      </w:rPr>
    </w:lvl>
    <w:lvl w:ilvl="7" w:tplc="761C7C92">
      <w:numFmt w:val="bullet"/>
      <w:lvlText w:val="•"/>
      <w:lvlJc w:val="left"/>
      <w:pPr>
        <w:ind w:left="2036" w:hanging="116"/>
      </w:pPr>
      <w:rPr>
        <w:rFonts w:hint="default"/>
        <w:lang w:val="pt-PT" w:eastAsia="en-US" w:bidi="ar-SA"/>
      </w:rPr>
    </w:lvl>
    <w:lvl w:ilvl="8" w:tplc="93FCAFCE">
      <w:numFmt w:val="bullet"/>
      <w:lvlText w:val="•"/>
      <w:lvlJc w:val="left"/>
      <w:pPr>
        <w:ind w:left="2299" w:hanging="116"/>
      </w:pPr>
      <w:rPr>
        <w:rFonts w:hint="default"/>
        <w:lang w:val="pt-PT" w:eastAsia="en-US" w:bidi="ar-SA"/>
      </w:rPr>
    </w:lvl>
  </w:abstractNum>
  <w:num w:numId="1" w16cid:durableId="773087308">
    <w:abstractNumId w:val="12"/>
  </w:num>
  <w:num w:numId="2" w16cid:durableId="34931880">
    <w:abstractNumId w:val="16"/>
  </w:num>
  <w:num w:numId="3" w16cid:durableId="700853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27893352">
    <w:abstractNumId w:val="6"/>
  </w:num>
  <w:num w:numId="5" w16cid:durableId="1331102606">
    <w:abstractNumId w:val="10"/>
  </w:num>
  <w:num w:numId="6" w16cid:durableId="1712849790">
    <w:abstractNumId w:val="7"/>
  </w:num>
  <w:num w:numId="7" w16cid:durableId="1868909445">
    <w:abstractNumId w:val="15"/>
  </w:num>
  <w:num w:numId="8" w16cid:durableId="2083865730">
    <w:abstractNumId w:val="2"/>
  </w:num>
  <w:num w:numId="9" w16cid:durableId="145754575">
    <w:abstractNumId w:val="14"/>
  </w:num>
  <w:num w:numId="10" w16cid:durableId="107506415">
    <w:abstractNumId w:val="11"/>
  </w:num>
  <w:num w:numId="11" w16cid:durableId="1859611749">
    <w:abstractNumId w:val="18"/>
  </w:num>
  <w:num w:numId="12" w16cid:durableId="1016007533">
    <w:abstractNumId w:val="8"/>
  </w:num>
  <w:num w:numId="13" w16cid:durableId="902568746">
    <w:abstractNumId w:val="0"/>
  </w:num>
  <w:num w:numId="14" w16cid:durableId="875890412">
    <w:abstractNumId w:val="3"/>
  </w:num>
  <w:num w:numId="15" w16cid:durableId="693650406">
    <w:abstractNumId w:val="13"/>
  </w:num>
  <w:num w:numId="16" w16cid:durableId="2040817990">
    <w:abstractNumId w:val="5"/>
  </w:num>
  <w:num w:numId="17" w16cid:durableId="1399477092">
    <w:abstractNumId w:val="4"/>
  </w:num>
  <w:num w:numId="18" w16cid:durableId="762607070">
    <w:abstractNumId w:val="17"/>
  </w:num>
  <w:num w:numId="19" w16cid:durableId="863665478">
    <w:abstractNumId w:val="9"/>
  </w:num>
  <w:num w:numId="20" w16cid:durableId="824276238">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030"/>
    <w:rsid w:val="000000C4"/>
    <w:rsid w:val="000005DA"/>
    <w:rsid w:val="0000062D"/>
    <w:rsid w:val="00000799"/>
    <w:rsid w:val="000007F4"/>
    <w:rsid w:val="00000CA2"/>
    <w:rsid w:val="00000E2B"/>
    <w:rsid w:val="0000121E"/>
    <w:rsid w:val="00001A57"/>
    <w:rsid w:val="00001C25"/>
    <w:rsid w:val="00001C67"/>
    <w:rsid w:val="00001E61"/>
    <w:rsid w:val="00001E7C"/>
    <w:rsid w:val="000020BF"/>
    <w:rsid w:val="00002437"/>
    <w:rsid w:val="000024F6"/>
    <w:rsid w:val="00002A5B"/>
    <w:rsid w:val="00002C9A"/>
    <w:rsid w:val="00002E67"/>
    <w:rsid w:val="00003319"/>
    <w:rsid w:val="00003456"/>
    <w:rsid w:val="0000383A"/>
    <w:rsid w:val="00003C6E"/>
    <w:rsid w:val="00003D18"/>
    <w:rsid w:val="00004049"/>
    <w:rsid w:val="00004119"/>
    <w:rsid w:val="00004A49"/>
    <w:rsid w:val="00004D88"/>
    <w:rsid w:val="00004E71"/>
    <w:rsid w:val="00004FFB"/>
    <w:rsid w:val="0000507B"/>
    <w:rsid w:val="00005355"/>
    <w:rsid w:val="0000564D"/>
    <w:rsid w:val="000059D8"/>
    <w:rsid w:val="000068F2"/>
    <w:rsid w:val="00006BC2"/>
    <w:rsid w:val="00006C4B"/>
    <w:rsid w:val="00006E1C"/>
    <w:rsid w:val="0000766E"/>
    <w:rsid w:val="00007F7F"/>
    <w:rsid w:val="00007FF6"/>
    <w:rsid w:val="0001007F"/>
    <w:rsid w:val="000105CB"/>
    <w:rsid w:val="000109B0"/>
    <w:rsid w:val="00010DE7"/>
    <w:rsid w:val="000110C8"/>
    <w:rsid w:val="00011297"/>
    <w:rsid w:val="00011E13"/>
    <w:rsid w:val="00011E64"/>
    <w:rsid w:val="00011F2C"/>
    <w:rsid w:val="0001261F"/>
    <w:rsid w:val="000128B9"/>
    <w:rsid w:val="00013270"/>
    <w:rsid w:val="00014395"/>
    <w:rsid w:val="00014561"/>
    <w:rsid w:val="00015058"/>
    <w:rsid w:val="00015457"/>
    <w:rsid w:val="00015933"/>
    <w:rsid w:val="0001593C"/>
    <w:rsid w:val="00015A5F"/>
    <w:rsid w:val="00015ABD"/>
    <w:rsid w:val="00015D55"/>
    <w:rsid w:val="000163B3"/>
    <w:rsid w:val="00016461"/>
    <w:rsid w:val="0001666C"/>
    <w:rsid w:val="0001666F"/>
    <w:rsid w:val="00016B34"/>
    <w:rsid w:val="00016E61"/>
    <w:rsid w:val="00017237"/>
    <w:rsid w:val="0001771E"/>
    <w:rsid w:val="000200A6"/>
    <w:rsid w:val="00020FF6"/>
    <w:rsid w:val="0002134F"/>
    <w:rsid w:val="00021B63"/>
    <w:rsid w:val="00021F14"/>
    <w:rsid w:val="000220A0"/>
    <w:rsid w:val="00022196"/>
    <w:rsid w:val="0002253E"/>
    <w:rsid w:val="00022C9B"/>
    <w:rsid w:val="00022CB4"/>
    <w:rsid w:val="00022D5B"/>
    <w:rsid w:val="00022D94"/>
    <w:rsid w:val="00022EFF"/>
    <w:rsid w:val="000244A2"/>
    <w:rsid w:val="000249FA"/>
    <w:rsid w:val="00024A58"/>
    <w:rsid w:val="00024F0D"/>
    <w:rsid w:val="00025368"/>
    <w:rsid w:val="0002627C"/>
    <w:rsid w:val="000262AF"/>
    <w:rsid w:val="00026624"/>
    <w:rsid w:val="00026C13"/>
    <w:rsid w:val="00026C91"/>
    <w:rsid w:val="00026F56"/>
    <w:rsid w:val="00026FCB"/>
    <w:rsid w:val="00027809"/>
    <w:rsid w:val="00027A3C"/>
    <w:rsid w:val="0003056B"/>
    <w:rsid w:val="00030595"/>
    <w:rsid w:val="0003074F"/>
    <w:rsid w:val="000307CE"/>
    <w:rsid w:val="000308F5"/>
    <w:rsid w:val="00030B4A"/>
    <w:rsid w:val="00030CE0"/>
    <w:rsid w:val="00030F32"/>
    <w:rsid w:val="00031128"/>
    <w:rsid w:val="0003124F"/>
    <w:rsid w:val="00031415"/>
    <w:rsid w:val="0003188E"/>
    <w:rsid w:val="0003293B"/>
    <w:rsid w:val="00032C72"/>
    <w:rsid w:val="00032D3A"/>
    <w:rsid w:val="00032E51"/>
    <w:rsid w:val="000330C1"/>
    <w:rsid w:val="00033253"/>
    <w:rsid w:val="000334AF"/>
    <w:rsid w:val="00033980"/>
    <w:rsid w:val="00033AD3"/>
    <w:rsid w:val="00033AF1"/>
    <w:rsid w:val="00033F91"/>
    <w:rsid w:val="0003427A"/>
    <w:rsid w:val="0003443D"/>
    <w:rsid w:val="000344C7"/>
    <w:rsid w:val="00034795"/>
    <w:rsid w:val="00034BB4"/>
    <w:rsid w:val="00035134"/>
    <w:rsid w:val="0003541F"/>
    <w:rsid w:val="0003561E"/>
    <w:rsid w:val="00035694"/>
    <w:rsid w:val="0003589B"/>
    <w:rsid w:val="000359F8"/>
    <w:rsid w:val="00035B85"/>
    <w:rsid w:val="00035F52"/>
    <w:rsid w:val="000364D1"/>
    <w:rsid w:val="00036F4F"/>
    <w:rsid w:val="00037126"/>
    <w:rsid w:val="000376ED"/>
    <w:rsid w:val="000400AE"/>
    <w:rsid w:val="0004092C"/>
    <w:rsid w:val="00040B95"/>
    <w:rsid w:val="00040CA4"/>
    <w:rsid w:val="0004106D"/>
    <w:rsid w:val="0004118A"/>
    <w:rsid w:val="000413F6"/>
    <w:rsid w:val="000414F2"/>
    <w:rsid w:val="0004157C"/>
    <w:rsid w:val="000418FF"/>
    <w:rsid w:val="0004193C"/>
    <w:rsid w:val="00042049"/>
    <w:rsid w:val="000422A6"/>
    <w:rsid w:val="00042A74"/>
    <w:rsid w:val="00042E1E"/>
    <w:rsid w:val="00042F68"/>
    <w:rsid w:val="000432D8"/>
    <w:rsid w:val="00043544"/>
    <w:rsid w:val="00043773"/>
    <w:rsid w:val="000439B9"/>
    <w:rsid w:val="00043DAE"/>
    <w:rsid w:val="00043EB7"/>
    <w:rsid w:val="00043EBB"/>
    <w:rsid w:val="00044420"/>
    <w:rsid w:val="00044467"/>
    <w:rsid w:val="00044589"/>
    <w:rsid w:val="00044966"/>
    <w:rsid w:val="00044AB5"/>
    <w:rsid w:val="0004580C"/>
    <w:rsid w:val="00045A13"/>
    <w:rsid w:val="00045B2B"/>
    <w:rsid w:val="00045B8E"/>
    <w:rsid w:val="0004617E"/>
    <w:rsid w:val="00046B2D"/>
    <w:rsid w:val="00046E7F"/>
    <w:rsid w:val="0004708F"/>
    <w:rsid w:val="00047CE9"/>
    <w:rsid w:val="00047F21"/>
    <w:rsid w:val="0005042A"/>
    <w:rsid w:val="000506E1"/>
    <w:rsid w:val="0005078F"/>
    <w:rsid w:val="000509A5"/>
    <w:rsid w:val="00050CDC"/>
    <w:rsid w:val="000510E7"/>
    <w:rsid w:val="00051226"/>
    <w:rsid w:val="0005136F"/>
    <w:rsid w:val="000516D0"/>
    <w:rsid w:val="00051FA2"/>
    <w:rsid w:val="00052885"/>
    <w:rsid w:val="000528F7"/>
    <w:rsid w:val="00052D40"/>
    <w:rsid w:val="00052EA8"/>
    <w:rsid w:val="0005311E"/>
    <w:rsid w:val="00053685"/>
    <w:rsid w:val="00053E08"/>
    <w:rsid w:val="0005425B"/>
    <w:rsid w:val="00054460"/>
    <w:rsid w:val="0005457F"/>
    <w:rsid w:val="00054845"/>
    <w:rsid w:val="0005496E"/>
    <w:rsid w:val="00054D91"/>
    <w:rsid w:val="00054DAB"/>
    <w:rsid w:val="00055310"/>
    <w:rsid w:val="00055371"/>
    <w:rsid w:val="000555C2"/>
    <w:rsid w:val="0005576E"/>
    <w:rsid w:val="000557E1"/>
    <w:rsid w:val="00055850"/>
    <w:rsid w:val="000558F5"/>
    <w:rsid w:val="0005669B"/>
    <w:rsid w:val="0005677B"/>
    <w:rsid w:val="00056B28"/>
    <w:rsid w:val="00056ED6"/>
    <w:rsid w:val="00057356"/>
    <w:rsid w:val="00057703"/>
    <w:rsid w:val="00057DE2"/>
    <w:rsid w:val="00060295"/>
    <w:rsid w:val="0006040F"/>
    <w:rsid w:val="000605C5"/>
    <w:rsid w:val="00060BA4"/>
    <w:rsid w:val="00060FD7"/>
    <w:rsid w:val="0006113C"/>
    <w:rsid w:val="0006119D"/>
    <w:rsid w:val="000612CB"/>
    <w:rsid w:val="0006145E"/>
    <w:rsid w:val="00061B8D"/>
    <w:rsid w:val="00062773"/>
    <w:rsid w:val="000628E3"/>
    <w:rsid w:val="00062E1F"/>
    <w:rsid w:val="00063255"/>
    <w:rsid w:val="00063727"/>
    <w:rsid w:val="00063845"/>
    <w:rsid w:val="0006394C"/>
    <w:rsid w:val="00063990"/>
    <w:rsid w:val="00063A3B"/>
    <w:rsid w:val="00063F08"/>
    <w:rsid w:val="00063FDD"/>
    <w:rsid w:val="00064017"/>
    <w:rsid w:val="0006451D"/>
    <w:rsid w:val="00064593"/>
    <w:rsid w:val="00064C45"/>
    <w:rsid w:val="000650ED"/>
    <w:rsid w:val="0006531B"/>
    <w:rsid w:val="00065C18"/>
    <w:rsid w:val="00065C3A"/>
    <w:rsid w:val="00066187"/>
    <w:rsid w:val="0006671F"/>
    <w:rsid w:val="000674D0"/>
    <w:rsid w:val="00067514"/>
    <w:rsid w:val="00067703"/>
    <w:rsid w:val="00067836"/>
    <w:rsid w:val="0006796F"/>
    <w:rsid w:val="00070189"/>
    <w:rsid w:val="0007042E"/>
    <w:rsid w:val="00070798"/>
    <w:rsid w:val="00070DA8"/>
    <w:rsid w:val="00071195"/>
    <w:rsid w:val="000714B6"/>
    <w:rsid w:val="000714C3"/>
    <w:rsid w:val="00071579"/>
    <w:rsid w:val="000717A8"/>
    <w:rsid w:val="00071B4B"/>
    <w:rsid w:val="00071DB8"/>
    <w:rsid w:val="000723FD"/>
    <w:rsid w:val="000726A6"/>
    <w:rsid w:val="000726C4"/>
    <w:rsid w:val="00072DFA"/>
    <w:rsid w:val="000734BB"/>
    <w:rsid w:val="000736FC"/>
    <w:rsid w:val="00073B5C"/>
    <w:rsid w:val="000740D7"/>
    <w:rsid w:val="000741CB"/>
    <w:rsid w:val="00074855"/>
    <w:rsid w:val="000750BE"/>
    <w:rsid w:val="00075559"/>
    <w:rsid w:val="000757B3"/>
    <w:rsid w:val="00075BB9"/>
    <w:rsid w:val="00075CF6"/>
    <w:rsid w:val="00075D39"/>
    <w:rsid w:val="00076360"/>
    <w:rsid w:val="00076910"/>
    <w:rsid w:val="0007706F"/>
    <w:rsid w:val="0007727D"/>
    <w:rsid w:val="00077A8D"/>
    <w:rsid w:val="00077D31"/>
    <w:rsid w:val="00077DBD"/>
    <w:rsid w:val="00080556"/>
    <w:rsid w:val="0008090D"/>
    <w:rsid w:val="000814EE"/>
    <w:rsid w:val="0008157B"/>
    <w:rsid w:val="00081654"/>
    <w:rsid w:val="00081CD2"/>
    <w:rsid w:val="00081FB5"/>
    <w:rsid w:val="0008202E"/>
    <w:rsid w:val="000823F4"/>
    <w:rsid w:val="00082495"/>
    <w:rsid w:val="0008262A"/>
    <w:rsid w:val="00082A0F"/>
    <w:rsid w:val="00082A6A"/>
    <w:rsid w:val="00082DB5"/>
    <w:rsid w:val="000832BD"/>
    <w:rsid w:val="00083C23"/>
    <w:rsid w:val="00083FDE"/>
    <w:rsid w:val="0008414D"/>
    <w:rsid w:val="00084458"/>
    <w:rsid w:val="0008499F"/>
    <w:rsid w:val="00084B59"/>
    <w:rsid w:val="00084DDF"/>
    <w:rsid w:val="0008515B"/>
    <w:rsid w:val="0008554A"/>
    <w:rsid w:val="00085838"/>
    <w:rsid w:val="00085B32"/>
    <w:rsid w:val="000866D5"/>
    <w:rsid w:val="00086ABD"/>
    <w:rsid w:val="00086B23"/>
    <w:rsid w:val="0009087C"/>
    <w:rsid w:val="00090FDF"/>
    <w:rsid w:val="000917D1"/>
    <w:rsid w:val="000917E5"/>
    <w:rsid w:val="000917FD"/>
    <w:rsid w:val="00091946"/>
    <w:rsid w:val="00091A7F"/>
    <w:rsid w:val="00091C4E"/>
    <w:rsid w:val="000924EA"/>
    <w:rsid w:val="00092DE2"/>
    <w:rsid w:val="00093809"/>
    <w:rsid w:val="00093C58"/>
    <w:rsid w:val="000941B4"/>
    <w:rsid w:val="000944D1"/>
    <w:rsid w:val="000946A5"/>
    <w:rsid w:val="0009472E"/>
    <w:rsid w:val="00094CF0"/>
    <w:rsid w:val="0009506B"/>
    <w:rsid w:val="00095273"/>
    <w:rsid w:val="00095411"/>
    <w:rsid w:val="00095F85"/>
    <w:rsid w:val="000962B8"/>
    <w:rsid w:val="00096349"/>
    <w:rsid w:val="00096435"/>
    <w:rsid w:val="00096720"/>
    <w:rsid w:val="00096995"/>
    <w:rsid w:val="00096B87"/>
    <w:rsid w:val="000971BD"/>
    <w:rsid w:val="0009748B"/>
    <w:rsid w:val="000974A1"/>
    <w:rsid w:val="000A00F2"/>
    <w:rsid w:val="000A0AAD"/>
    <w:rsid w:val="000A0FA6"/>
    <w:rsid w:val="000A105E"/>
    <w:rsid w:val="000A1180"/>
    <w:rsid w:val="000A142E"/>
    <w:rsid w:val="000A1A74"/>
    <w:rsid w:val="000A2713"/>
    <w:rsid w:val="000A2793"/>
    <w:rsid w:val="000A2872"/>
    <w:rsid w:val="000A2944"/>
    <w:rsid w:val="000A32A6"/>
    <w:rsid w:val="000A3958"/>
    <w:rsid w:val="000A3998"/>
    <w:rsid w:val="000A3C6C"/>
    <w:rsid w:val="000A3DF5"/>
    <w:rsid w:val="000A4012"/>
    <w:rsid w:val="000A4704"/>
    <w:rsid w:val="000A4839"/>
    <w:rsid w:val="000A4991"/>
    <w:rsid w:val="000A4CBE"/>
    <w:rsid w:val="000A4E68"/>
    <w:rsid w:val="000A5048"/>
    <w:rsid w:val="000A505A"/>
    <w:rsid w:val="000A5069"/>
    <w:rsid w:val="000A55A6"/>
    <w:rsid w:val="000A574F"/>
    <w:rsid w:val="000A5AB7"/>
    <w:rsid w:val="000A5D76"/>
    <w:rsid w:val="000A5DB9"/>
    <w:rsid w:val="000A644B"/>
    <w:rsid w:val="000A69A8"/>
    <w:rsid w:val="000A6A26"/>
    <w:rsid w:val="000A6C76"/>
    <w:rsid w:val="000A6E29"/>
    <w:rsid w:val="000A6F0E"/>
    <w:rsid w:val="000A77D7"/>
    <w:rsid w:val="000A792E"/>
    <w:rsid w:val="000A7B0D"/>
    <w:rsid w:val="000A7BC0"/>
    <w:rsid w:val="000A7CD9"/>
    <w:rsid w:val="000A7D33"/>
    <w:rsid w:val="000B0BFE"/>
    <w:rsid w:val="000B1570"/>
    <w:rsid w:val="000B16AC"/>
    <w:rsid w:val="000B1880"/>
    <w:rsid w:val="000B28CD"/>
    <w:rsid w:val="000B2D5C"/>
    <w:rsid w:val="000B35A9"/>
    <w:rsid w:val="000B3827"/>
    <w:rsid w:val="000B382E"/>
    <w:rsid w:val="000B3984"/>
    <w:rsid w:val="000B3C08"/>
    <w:rsid w:val="000B3C38"/>
    <w:rsid w:val="000B400F"/>
    <w:rsid w:val="000B423F"/>
    <w:rsid w:val="000B43EA"/>
    <w:rsid w:val="000B4476"/>
    <w:rsid w:val="000B4710"/>
    <w:rsid w:val="000B4AE2"/>
    <w:rsid w:val="000B4B2C"/>
    <w:rsid w:val="000B4DCE"/>
    <w:rsid w:val="000B4FD6"/>
    <w:rsid w:val="000B5419"/>
    <w:rsid w:val="000B575D"/>
    <w:rsid w:val="000B57F6"/>
    <w:rsid w:val="000B58A4"/>
    <w:rsid w:val="000B5B6A"/>
    <w:rsid w:val="000B5CBC"/>
    <w:rsid w:val="000B5CC3"/>
    <w:rsid w:val="000B5D70"/>
    <w:rsid w:val="000B603A"/>
    <w:rsid w:val="000B6A42"/>
    <w:rsid w:val="000B6ABA"/>
    <w:rsid w:val="000B6B76"/>
    <w:rsid w:val="000B7663"/>
    <w:rsid w:val="000B77BC"/>
    <w:rsid w:val="000B7B8A"/>
    <w:rsid w:val="000B7CE9"/>
    <w:rsid w:val="000B7E05"/>
    <w:rsid w:val="000C0424"/>
    <w:rsid w:val="000C046B"/>
    <w:rsid w:val="000C0703"/>
    <w:rsid w:val="000C0792"/>
    <w:rsid w:val="000C0A0E"/>
    <w:rsid w:val="000C0B64"/>
    <w:rsid w:val="000C1267"/>
    <w:rsid w:val="000C194B"/>
    <w:rsid w:val="000C1A40"/>
    <w:rsid w:val="000C1A49"/>
    <w:rsid w:val="000C2256"/>
    <w:rsid w:val="000C23DF"/>
    <w:rsid w:val="000C281A"/>
    <w:rsid w:val="000C28D3"/>
    <w:rsid w:val="000C36CA"/>
    <w:rsid w:val="000C36D2"/>
    <w:rsid w:val="000C3964"/>
    <w:rsid w:val="000C3BAF"/>
    <w:rsid w:val="000C3EC5"/>
    <w:rsid w:val="000C4A54"/>
    <w:rsid w:val="000C4A98"/>
    <w:rsid w:val="000C4E0A"/>
    <w:rsid w:val="000C5322"/>
    <w:rsid w:val="000C541E"/>
    <w:rsid w:val="000C566F"/>
    <w:rsid w:val="000C5D53"/>
    <w:rsid w:val="000C5D82"/>
    <w:rsid w:val="000C5DE2"/>
    <w:rsid w:val="000C5E9D"/>
    <w:rsid w:val="000C5F07"/>
    <w:rsid w:val="000C6017"/>
    <w:rsid w:val="000C6094"/>
    <w:rsid w:val="000C6621"/>
    <w:rsid w:val="000C6B49"/>
    <w:rsid w:val="000C6BED"/>
    <w:rsid w:val="000C7036"/>
    <w:rsid w:val="000C7074"/>
    <w:rsid w:val="000C7956"/>
    <w:rsid w:val="000C7C86"/>
    <w:rsid w:val="000C7DB4"/>
    <w:rsid w:val="000C7F08"/>
    <w:rsid w:val="000D01E2"/>
    <w:rsid w:val="000D08FC"/>
    <w:rsid w:val="000D0F3C"/>
    <w:rsid w:val="000D0F42"/>
    <w:rsid w:val="000D0FA8"/>
    <w:rsid w:val="000D127E"/>
    <w:rsid w:val="000D146B"/>
    <w:rsid w:val="000D1760"/>
    <w:rsid w:val="000D2265"/>
    <w:rsid w:val="000D229F"/>
    <w:rsid w:val="000D2ABB"/>
    <w:rsid w:val="000D3630"/>
    <w:rsid w:val="000D383A"/>
    <w:rsid w:val="000D3FFB"/>
    <w:rsid w:val="000D4872"/>
    <w:rsid w:val="000D4CB5"/>
    <w:rsid w:val="000D509A"/>
    <w:rsid w:val="000D5316"/>
    <w:rsid w:val="000D5365"/>
    <w:rsid w:val="000D56DB"/>
    <w:rsid w:val="000D590C"/>
    <w:rsid w:val="000D5A2F"/>
    <w:rsid w:val="000D6B54"/>
    <w:rsid w:val="000D7028"/>
    <w:rsid w:val="000D7055"/>
    <w:rsid w:val="000D7A63"/>
    <w:rsid w:val="000D7C98"/>
    <w:rsid w:val="000E0104"/>
    <w:rsid w:val="000E0FB5"/>
    <w:rsid w:val="000E11DF"/>
    <w:rsid w:val="000E124E"/>
    <w:rsid w:val="000E1281"/>
    <w:rsid w:val="000E155F"/>
    <w:rsid w:val="000E15E3"/>
    <w:rsid w:val="000E1DCD"/>
    <w:rsid w:val="000E222A"/>
    <w:rsid w:val="000E2939"/>
    <w:rsid w:val="000E2D5D"/>
    <w:rsid w:val="000E317D"/>
    <w:rsid w:val="000E32AB"/>
    <w:rsid w:val="000E34D6"/>
    <w:rsid w:val="000E404D"/>
    <w:rsid w:val="000E43CC"/>
    <w:rsid w:val="000E578C"/>
    <w:rsid w:val="000E60AB"/>
    <w:rsid w:val="000E6183"/>
    <w:rsid w:val="000E65D8"/>
    <w:rsid w:val="000E670C"/>
    <w:rsid w:val="000E6898"/>
    <w:rsid w:val="000E6CC9"/>
    <w:rsid w:val="000E6CF7"/>
    <w:rsid w:val="000E6E51"/>
    <w:rsid w:val="000E75FD"/>
    <w:rsid w:val="000E7ABF"/>
    <w:rsid w:val="000E7C0F"/>
    <w:rsid w:val="000E7DF5"/>
    <w:rsid w:val="000E7E12"/>
    <w:rsid w:val="000E7FFC"/>
    <w:rsid w:val="000F195A"/>
    <w:rsid w:val="000F21AE"/>
    <w:rsid w:val="000F21EF"/>
    <w:rsid w:val="000F23CF"/>
    <w:rsid w:val="000F24B3"/>
    <w:rsid w:val="000F2748"/>
    <w:rsid w:val="000F29BD"/>
    <w:rsid w:val="000F2AB9"/>
    <w:rsid w:val="000F2E37"/>
    <w:rsid w:val="000F2F2A"/>
    <w:rsid w:val="000F2FF8"/>
    <w:rsid w:val="000F3369"/>
    <w:rsid w:val="000F36B0"/>
    <w:rsid w:val="000F38B4"/>
    <w:rsid w:val="000F3A05"/>
    <w:rsid w:val="000F443A"/>
    <w:rsid w:val="000F44B7"/>
    <w:rsid w:val="000F52BF"/>
    <w:rsid w:val="000F52FD"/>
    <w:rsid w:val="000F54C8"/>
    <w:rsid w:val="000F56B5"/>
    <w:rsid w:val="000F56C6"/>
    <w:rsid w:val="000F5EA3"/>
    <w:rsid w:val="000F6133"/>
    <w:rsid w:val="000F6364"/>
    <w:rsid w:val="000F66B9"/>
    <w:rsid w:val="000F67D0"/>
    <w:rsid w:val="000F6807"/>
    <w:rsid w:val="000F6E34"/>
    <w:rsid w:val="000F6FC2"/>
    <w:rsid w:val="000F7BA5"/>
    <w:rsid w:val="000F7E9A"/>
    <w:rsid w:val="0010006F"/>
    <w:rsid w:val="00100814"/>
    <w:rsid w:val="00100C70"/>
    <w:rsid w:val="00100F9F"/>
    <w:rsid w:val="00101A36"/>
    <w:rsid w:val="001024E1"/>
    <w:rsid w:val="0010266A"/>
    <w:rsid w:val="00102ECA"/>
    <w:rsid w:val="001030E6"/>
    <w:rsid w:val="00103143"/>
    <w:rsid w:val="00103570"/>
    <w:rsid w:val="00103CDA"/>
    <w:rsid w:val="00103F35"/>
    <w:rsid w:val="00103FDF"/>
    <w:rsid w:val="001046A9"/>
    <w:rsid w:val="001046F6"/>
    <w:rsid w:val="001058E9"/>
    <w:rsid w:val="00105B21"/>
    <w:rsid w:val="0010684B"/>
    <w:rsid w:val="00106A60"/>
    <w:rsid w:val="001074DB"/>
    <w:rsid w:val="00107797"/>
    <w:rsid w:val="00107A13"/>
    <w:rsid w:val="00107AD9"/>
    <w:rsid w:val="001103CF"/>
    <w:rsid w:val="00110DB1"/>
    <w:rsid w:val="00110FBE"/>
    <w:rsid w:val="00111370"/>
    <w:rsid w:val="00111A37"/>
    <w:rsid w:val="0011246E"/>
    <w:rsid w:val="00113002"/>
    <w:rsid w:val="00113048"/>
    <w:rsid w:val="001130F8"/>
    <w:rsid w:val="00113539"/>
    <w:rsid w:val="00113B0C"/>
    <w:rsid w:val="00113C79"/>
    <w:rsid w:val="00113CBF"/>
    <w:rsid w:val="00113D5F"/>
    <w:rsid w:val="00113D7F"/>
    <w:rsid w:val="00113DE7"/>
    <w:rsid w:val="00113DFD"/>
    <w:rsid w:val="00113EA8"/>
    <w:rsid w:val="0011412C"/>
    <w:rsid w:val="001141E7"/>
    <w:rsid w:val="00114280"/>
    <w:rsid w:val="00114ADD"/>
    <w:rsid w:val="00114FF9"/>
    <w:rsid w:val="001153FC"/>
    <w:rsid w:val="00115622"/>
    <w:rsid w:val="00115B28"/>
    <w:rsid w:val="00115EBC"/>
    <w:rsid w:val="001162D7"/>
    <w:rsid w:val="0011633E"/>
    <w:rsid w:val="001169DD"/>
    <w:rsid w:val="00116A98"/>
    <w:rsid w:val="00116B0A"/>
    <w:rsid w:val="00116CED"/>
    <w:rsid w:val="00117B89"/>
    <w:rsid w:val="00117EAA"/>
    <w:rsid w:val="00117EC7"/>
    <w:rsid w:val="00120156"/>
    <w:rsid w:val="0012063E"/>
    <w:rsid w:val="00120AB8"/>
    <w:rsid w:val="00120AEA"/>
    <w:rsid w:val="00120B65"/>
    <w:rsid w:val="00120CA5"/>
    <w:rsid w:val="00120EAF"/>
    <w:rsid w:val="00121AAC"/>
    <w:rsid w:val="00121FFB"/>
    <w:rsid w:val="00122403"/>
    <w:rsid w:val="00122573"/>
    <w:rsid w:val="001229BA"/>
    <w:rsid w:val="00122BB2"/>
    <w:rsid w:val="00122CAC"/>
    <w:rsid w:val="00122D74"/>
    <w:rsid w:val="00123339"/>
    <w:rsid w:val="001233A4"/>
    <w:rsid w:val="001234F1"/>
    <w:rsid w:val="00123B65"/>
    <w:rsid w:val="00123FFB"/>
    <w:rsid w:val="00124144"/>
    <w:rsid w:val="00124A46"/>
    <w:rsid w:val="00124C94"/>
    <w:rsid w:val="00124E0E"/>
    <w:rsid w:val="00124FCA"/>
    <w:rsid w:val="0012579F"/>
    <w:rsid w:val="00126091"/>
    <w:rsid w:val="001263C9"/>
    <w:rsid w:val="001264F5"/>
    <w:rsid w:val="00126A35"/>
    <w:rsid w:val="00126D70"/>
    <w:rsid w:val="0012765A"/>
    <w:rsid w:val="0012782F"/>
    <w:rsid w:val="001279A7"/>
    <w:rsid w:val="00127AB9"/>
    <w:rsid w:val="00127B0B"/>
    <w:rsid w:val="00127D74"/>
    <w:rsid w:val="00127F2E"/>
    <w:rsid w:val="001303DC"/>
    <w:rsid w:val="00130EA6"/>
    <w:rsid w:val="001312EC"/>
    <w:rsid w:val="00131405"/>
    <w:rsid w:val="0013168A"/>
    <w:rsid w:val="00131789"/>
    <w:rsid w:val="00131A7A"/>
    <w:rsid w:val="00131BA6"/>
    <w:rsid w:val="00131D15"/>
    <w:rsid w:val="00132A1B"/>
    <w:rsid w:val="00132C61"/>
    <w:rsid w:val="00132E21"/>
    <w:rsid w:val="00133361"/>
    <w:rsid w:val="001335B0"/>
    <w:rsid w:val="0013379B"/>
    <w:rsid w:val="00133A28"/>
    <w:rsid w:val="00133BEB"/>
    <w:rsid w:val="00133DB3"/>
    <w:rsid w:val="00133EB0"/>
    <w:rsid w:val="00133F6B"/>
    <w:rsid w:val="00134100"/>
    <w:rsid w:val="00134574"/>
    <w:rsid w:val="00134599"/>
    <w:rsid w:val="00135698"/>
    <w:rsid w:val="001356AA"/>
    <w:rsid w:val="00135D1C"/>
    <w:rsid w:val="00135FDE"/>
    <w:rsid w:val="0013611F"/>
    <w:rsid w:val="001363F0"/>
    <w:rsid w:val="0013721F"/>
    <w:rsid w:val="001374A8"/>
    <w:rsid w:val="00137B79"/>
    <w:rsid w:val="00137F6C"/>
    <w:rsid w:val="001401E9"/>
    <w:rsid w:val="00140FD2"/>
    <w:rsid w:val="00141229"/>
    <w:rsid w:val="00141D47"/>
    <w:rsid w:val="00141E6D"/>
    <w:rsid w:val="00142294"/>
    <w:rsid w:val="00142592"/>
    <w:rsid w:val="0014274F"/>
    <w:rsid w:val="00142906"/>
    <w:rsid w:val="00143026"/>
    <w:rsid w:val="00143146"/>
    <w:rsid w:val="0014341E"/>
    <w:rsid w:val="0014367E"/>
    <w:rsid w:val="00143B8C"/>
    <w:rsid w:val="00144595"/>
    <w:rsid w:val="00144F1D"/>
    <w:rsid w:val="0014504D"/>
    <w:rsid w:val="001450B7"/>
    <w:rsid w:val="00145247"/>
    <w:rsid w:val="0014526D"/>
    <w:rsid w:val="0014535F"/>
    <w:rsid w:val="0014566A"/>
    <w:rsid w:val="00145818"/>
    <w:rsid w:val="00145C20"/>
    <w:rsid w:val="00146158"/>
    <w:rsid w:val="001468A6"/>
    <w:rsid w:val="00146BF3"/>
    <w:rsid w:val="0014721C"/>
    <w:rsid w:val="001473C4"/>
    <w:rsid w:val="0014750F"/>
    <w:rsid w:val="001479A0"/>
    <w:rsid w:val="001479C5"/>
    <w:rsid w:val="00150257"/>
    <w:rsid w:val="00150994"/>
    <w:rsid w:val="00150A2D"/>
    <w:rsid w:val="001517A8"/>
    <w:rsid w:val="00151E7B"/>
    <w:rsid w:val="00152537"/>
    <w:rsid w:val="00152797"/>
    <w:rsid w:val="001527F6"/>
    <w:rsid w:val="00152928"/>
    <w:rsid w:val="00152AC2"/>
    <w:rsid w:val="00152C2D"/>
    <w:rsid w:val="00152CD1"/>
    <w:rsid w:val="00152F97"/>
    <w:rsid w:val="0015312F"/>
    <w:rsid w:val="00153491"/>
    <w:rsid w:val="00153AA7"/>
    <w:rsid w:val="00153B2C"/>
    <w:rsid w:val="001548EB"/>
    <w:rsid w:val="00154B10"/>
    <w:rsid w:val="00154C59"/>
    <w:rsid w:val="001550B0"/>
    <w:rsid w:val="001556EA"/>
    <w:rsid w:val="001556F3"/>
    <w:rsid w:val="00155D71"/>
    <w:rsid w:val="00155EE2"/>
    <w:rsid w:val="00155FD1"/>
    <w:rsid w:val="00155FF8"/>
    <w:rsid w:val="001562C1"/>
    <w:rsid w:val="00156544"/>
    <w:rsid w:val="001570BB"/>
    <w:rsid w:val="001575A1"/>
    <w:rsid w:val="001576AA"/>
    <w:rsid w:val="00157733"/>
    <w:rsid w:val="00157821"/>
    <w:rsid w:val="001579C6"/>
    <w:rsid w:val="0016000E"/>
    <w:rsid w:val="001605B0"/>
    <w:rsid w:val="001606BC"/>
    <w:rsid w:val="001608DA"/>
    <w:rsid w:val="00160A55"/>
    <w:rsid w:val="00160ED7"/>
    <w:rsid w:val="00160F60"/>
    <w:rsid w:val="001627C1"/>
    <w:rsid w:val="00162981"/>
    <w:rsid w:val="00162B16"/>
    <w:rsid w:val="00162EB9"/>
    <w:rsid w:val="001631C3"/>
    <w:rsid w:val="001631CF"/>
    <w:rsid w:val="001635C0"/>
    <w:rsid w:val="001637C0"/>
    <w:rsid w:val="0016389A"/>
    <w:rsid w:val="00163A78"/>
    <w:rsid w:val="00163F64"/>
    <w:rsid w:val="00164250"/>
    <w:rsid w:val="0016494D"/>
    <w:rsid w:val="001649A2"/>
    <w:rsid w:val="00164AB7"/>
    <w:rsid w:val="00164BB6"/>
    <w:rsid w:val="00164E8D"/>
    <w:rsid w:val="00164ECB"/>
    <w:rsid w:val="0016571B"/>
    <w:rsid w:val="00165C5E"/>
    <w:rsid w:val="00166A89"/>
    <w:rsid w:val="001670D9"/>
    <w:rsid w:val="00167266"/>
    <w:rsid w:val="0016783A"/>
    <w:rsid w:val="00167B8E"/>
    <w:rsid w:val="00167C8C"/>
    <w:rsid w:val="00167EF6"/>
    <w:rsid w:val="0017021F"/>
    <w:rsid w:val="001704D2"/>
    <w:rsid w:val="0017066A"/>
    <w:rsid w:val="00170D84"/>
    <w:rsid w:val="00170F93"/>
    <w:rsid w:val="001711D4"/>
    <w:rsid w:val="001712E6"/>
    <w:rsid w:val="00171498"/>
    <w:rsid w:val="0017226E"/>
    <w:rsid w:val="001723EB"/>
    <w:rsid w:val="00172668"/>
    <w:rsid w:val="001729F0"/>
    <w:rsid w:val="00172A0C"/>
    <w:rsid w:val="00172D2D"/>
    <w:rsid w:val="001731A7"/>
    <w:rsid w:val="00173242"/>
    <w:rsid w:val="0017348F"/>
    <w:rsid w:val="001736B2"/>
    <w:rsid w:val="001738CD"/>
    <w:rsid w:val="00173A8B"/>
    <w:rsid w:val="00173B27"/>
    <w:rsid w:val="00173C8A"/>
    <w:rsid w:val="00173F64"/>
    <w:rsid w:val="0017408C"/>
    <w:rsid w:val="00174583"/>
    <w:rsid w:val="001746C4"/>
    <w:rsid w:val="00174E6B"/>
    <w:rsid w:val="0017532A"/>
    <w:rsid w:val="00175785"/>
    <w:rsid w:val="00175B95"/>
    <w:rsid w:val="001760C8"/>
    <w:rsid w:val="001762A3"/>
    <w:rsid w:val="00176780"/>
    <w:rsid w:val="001767EE"/>
    <w:rsid w:val="00176D19"/>
    <w:rsid w:val="00176F29"/>
    <w:rsid w:val="001771F3"/>
    <w:rsid w:val="0017775D"/>
    <w:rsid w:val="00177A67"/>
    <w:rsid w:val="00180282"/>
    <w:rsid w:val="001804DD"/>
    <w:rsid w:val="001805A5"/>
    <w:rsid w:val="0018096E"/>
    <w:rsid w:val="001811D8"/>
    <w:rsid w:val="00181515"/>
    <w:rsid w:val="001821B0"/>
    <w:rsid w:val="0018226A"/>
    <w:rsid w:val="00182460"/>
    <w:rsid w:val="00182483"/>
    <w:rsid w:val="00182C87"/>
    <w:rsid w:val="00183358"/>
    <w:rsid w:val="00183595"/>
    <w:rsid w:val="00184067"/>
    <w:rsid w:val="001840BB"/>
    <w:rsid w:val="001843AB"/>
    <w:rsid w:val="00184544"/>
    <w:rsid w:val="00184939"/>
    <w:rsid w:val="00184A2D"/>
    <w:rsid w:val="00184D2C"/>
    <w:rsid w:val="00184E15"/>
    <w:rsid w:val="001853D2"/>
    <w:rsid w:val="00185424"/>
    <w:rsid w:val="00185718"/>
    <w:rsid w:val="00185E1D"/>
    <w:rsid w:val="00186765"/>
    <w:rsid w:val="00186C05"/>
    <w:rsid w:val="00186CE0"/>
    <w:rsid w:val="0019033C"/>
    <w:rsid w:val="0019067A"/>
    <w:rsid w:val="0019085F"/>
    <w:rsid w:val="00190A70"/>
    <w:rsid w:val="00190DFD"/>
    <w:rsid w:val="0019108C"/>
    <w:rsid w:val="001917D3"/>
    <w:rsid w:val="00191B87"/>
    <w:rsid w:val="00191E67"/>
    <w:rsid w:val="0019265A"/>
    <w:rsid w:val="001928F7"/>
    <w:rsid w:val="00192CFF"/>
    <w:rsid w:val="0019365C"/>
    <w:rsid w:val="00193D92"/>
    <w:rsid w:val="00193F23"/>
    <w:rsid w:val="001940A2"/>
    <w:rsid w:val="001941DA"/>
    <w:rsid w:val="00194218"/>
    <w:rsid w:val="00194C29"/>
    <w:rsid w:val="00194CDD"/>
    <w:rsid w:val="00194D13"/>
    <w:rsid w:val="00195037"/>
    <w:rsid w:val="00195B1D"/>
    <w:rsid w:val="001960EB"/>
    <w:rsid w:val="0019625E"/>
    <w:rsid w:val="001962E0"/>
    <w:rsid w:val="00196499"/>
    <w:rsid w:val="001964CA"/>
    <w:rsid w:val="0019693C"/>
    <w:rsid w:val="00196BE4"/>
    <w:rsid w:val="00196CBD"/>
    <w:rsid w:val="001973E9"/>
    <w:rsid w:val="001977BD"/>
    <w:rsid w:val="001A0B0D"/>
    <w:rsid w:val="001A0C13"/>
    <w:rsid w:val="001A12BF"/>
    <w:rsid w:val="001A179B"/>
    <w:rsid w:val="001A1CFE"/>
    <w:rsid w:val="001A2091"/>
    <w:rsid w:val="001A20A4"/>
    <w:rsid w:val="001A264F"/>
    <w:rsid w:val="001A2A0A"/>
    <w:rsid w:val="001A2A92"/>
    <w:rsid w:val="001A2D19"/>
    <w:rsid w:val="001A2E90"/>
    <w:rsid w:val="001A2F72"/>
    <w:rsid w:val="001A3832"/>
    <w:rsid w:val="001A397E"/>
    <w:rsid w:val="001A3D44"/>
    <w:rsid w:val="001A45AB"/>
    <w:rsid w:val="001A4BF2"/>
    <w:rsid w:val="001A53DA"/>
    <w:rsid w:val="001A555C"/>
    <w:rsid w:val="001A5B81"/>
    <w:rsid w:val="001A5FD5"/>
    <w:rsid w:val="001A64BD"/>
    <w:rsid w:val="001A6FC6"/>
    <w:rsid w:val="001A71E0"/>
    <w:rsid w:val="001A737B"/>
    <w:rsid w:val="001B024D"/>
    <w:rsid w:val="001B0255"/>
    <w:rsid w:val="001B0404"/>
    <w:rsid w:val="001B0BF9"/>
    <w:rsid w:val="001B0C74"/>
    <w:rsid w:val="001B0D03"/>
    <w:rsid w:val="001B1090"/>
    <w:rsid w:val="001B149C"/>
    <w:rsid w:val="001B14D5"/>
    <w:rsid w:val="001B18E5"/>
    <w:rsid w:val="001B1B71"/>
    <w:rsid w:val="001B2718"/>
    <w:rsid w:val="001B27DF"/>
    <w:rsid w:val="001B2A33"/>
    <w:rsid w:val="001B2D1C"/>
    <w:rsid w:val="001B2D29"/>
    <w:rsid w:val="001B2EE6"/>
    <w:rsid w:val="001B30F1"/>
    <w:rsid w:val="001B3F14"/>
    <w:rsid w:val="001B4AB0"/>
    <w:rsid w:val="001B4D4E"/>
    <w:rsid w:val="001B50A0"/>
    <w:rsid w:val="001B517E"/>
    <w:rsid w:val="001B529F"/>
    <w:rsid w:val="001B5311"/>
    <w:rsid w:val="001B535D"/>
    <w:rsid w:val="001B552A"/>
    <w:rsid w:val="001B5693"/>
    <w:rsid w:val="001B59C3"/>
    <w:rsid w:val="001B5D72"/>
    <w:rsid w:val="001B62D8"/>
    <w:rsid w:val="001B694E"/>
    <w:rsid w:val="001B6A17"/>
    <w:rsid w:val="001B707A"/>
    <w:rsid w:val="001B70D4"/>
    <w:rsid w:val="001B73AE"/>
    <w:rsid w:val="001C1052"/>
    <w:rsid w:val="001C1124"/>
    <w:rsid w:val="001C14B2"/>
    <w:rsid w:val="001C1AD2"/>
    <w:rsid w:val="001C1BAA"/>
    <w:rsid w:val="001C1DBC"/>
    <w:rsid w:val="001C2040"/>
    <w:rsid w:val="001C2148"/>
    <w:rsid w:val="001C237F"/>
    <w:rsid w:val="001C255D"/>
    <w:rsid w:val="001C2658"/>
    <w:rsid w:val="001C28E0"/>
    <w:rsid w:val="001C3060"/>
    <w:rsid w:val="001C322B"/>
    <w:rsid w:val="001C3992"/>
    <w:rsid w:val="001C3D0C"/>
    <w:rsid w:val="001C3D4D"/>
    <w:rsid w:val="001C41BA"/>
    <w:rsid w:val="001C45BF"/>
    <w:rsid w:val="001C485E"/>
    <w:rsid w:val="001C4B8A"/>
    <w:rsid w:val="001C4D94"/>
    <w:rsid w:val="001C538F"/>
    <w:rsid w:val="001C549D"/>
    <w:rsid w:val="001C54B5"/>
    <w:rsid w:val="001C5501"/>
    <w:rsid w:val="001C55EE"/>
    <w:rsid w:val="001C5650"/>
    <w:rsid w:val="001C642B"/>
    <w:rsid w:val="001C6DD4"/>
    <w:rsid w:val="001C7065"/>
    <w:rsid w:val="001C729E"/>
    <w:rsid w:val="001C7671"/>
    <w:rsid w:val="001C784A"/>
    <w:rsid w:val="001D01FF"/>
    <w:rsid w:val="001D0290"/>
    <w:rsid w:val="001D05B9"/>
    <w:rsid w:val="001D0E5A"/>
    <w:rsid w:val="001D1073"/>
    <w:rsid w:val="001D14F8"/>
    <w:rsid w:val="001D1C66"/>
    <w:rsid w:val="001D1E06"/>
    <w:rsid w:val="001D2244"/>
    <w:rsid w:val="001D22A4"/>
    <w:rsid w:val="001D2311"/>
    <w:rsid w:val="001D24E5"/>
    <w:rsid w:val="001D265E"/>
    <w:rsid w:val="001D2D4C"/>
    <w:rsid w:val="001D2D8C"/>
    <w:rsid w:val="001D2E6C"/>
    <w:rsid w:val="001D302A"/>
    <w:rsid w:val="001D31DA"/>
    <w:rsid w:val="001D3AD5"/>
    <w:rsid w:val="001D3D06"/>
    <w:rsid w:val="001D40CF"/>
    <w:rsid w:val="001D4100"/>
    <w:rsid w:val="001D4218"/>
    <w:rsid w:val="001D4697"/>
    <w:rsid w:val="001D4B6C"/>
    <w:rsid w:val="001D4E0B"/>
    <w:rsid w:val="001D53DA"/>
    <w:rsid w:val="001D54D4"/>
    <w:rsid w:val="001D57DF"/>
    <w:rsid w:val="001D5907"/>
    <w:rsid w:val="001D59E4"/>
    <w:rsid w:val="001D5CA9"/>
    <w:rsid w:val="001D6467"/>
    <w:rsid w:val="001D6C39"/>
    <w:rsid w:val="001D70FC"/>
    <w:rsid w:val="001D72BB"/>
    <w:rsid w:val="001D73C5"/>
    <w:rsid w:val="001E00FA"/>
    <w:rsid w:val="001E03A7"/>
    <w:rsid w:val="001E0488"/>
    <w:rsid w:val="001E0813"/>
    <w:rsid w:val="001E0860"/>
    <w:rsid w:val="001E0A36"/>
    <w:rsid w:val="001E0AF9"/>
    <w:rsid w:val="001E101C"/>
    <w:rsid w:val="001E125C"/>
    <w:rsid w:val="001E1302"/>
    <w:rsid w:val="001E1B8F"/>
    <w:rsid w:val="001E1D40"/>
    <w:rsid w:val="001E1DC0"/>
    <w:rsid w:val="001E1F93"/>
    <w:rsid w:val="001E2738"/>
    <w:rsid w:val="001E351C"/>
    <w:rsid w:val="001E3C8B"/>
    <w:rsid w:val="001E3CF7"/>
    <w:rsid w:val="001E4650"/>
    <w:rsid w:val="001E479F"/>
    <w:rsid w:val="001E47BE"/>
    <w:rsid w:val="001E4935"/>
    <w:rsid w:val="001E49E8"/>
    <w:rsid w:val="001E49FC"/>
    <w:rsid w:val="001E4D01"/>
    <w:rsid w:val="001E539B"/>
    <w:rsid w:val="001E57C8"/>
    <w:rsid w:val="001E62C3"/>
    <w:rsid w:val="001E65FE"/>
    <w:rsid w:val="001E68A2"/>
    <w:rsid w:val="001E69C0"/>
    <w:rsid w:val="001E6F34"/>
    <w:rsid w:val="001E74A5"/>
    <w:rsid w:val="001E7769"/>
    <w:rsid w:val="001F01B9"/>
    <w:rsid w:val="001F0B04"/>
    <w:rsid w:val="001F18D0"/>
    <w:rsid w:val="001F1BE3"/>
    <w:rsid w:val="001F1F51"/>
    <w:rsid w:val="001F2193"/>
    <w:rsid w:val="001F24CB"/>
    <w:rsid w:val="001F2BF6"/>
    <w:rsid w:val="001F2E37"/>
    <w:rsid w:val="001F3338"/>
    <w:rsid w:val="001F39C8"/>
    <w:rsid w:val="001F39CB"/>
    <w:rsid w:val="001F3C3A"/>
    <w:rsid w:val="001F472B"/>
    <w:rsid w:val="001F4877"/>
    <w:rsid w:val="001F4EBF"/>
    <w:rsid w:val="001F4ECA"/>
    <w:rsid w:val="001F51E4"/>
    <w:rsid w:val="001F52E6"/>
    <w:rsid w:val="001F5897"/>
    <w:rsid w:val="001F657F"/>
    <w:rsid w:val="001F6993"/>
    <w:rsid w:val="001F6B3A"/>
    <w:rsid w:val="001F73D5"/>
    <w:rsid w:val="001F7481"/>
    <w:rsid w:val="001F7654"/>
    <w:rsid w:val="001F7C3D"/>
    <w:rsid w:val="0020018F"/>
    <w:rsid w:val="00200539"/>
    <w:rsid w:val="0020096C"/>
    <w:rsid w:val="0020101B"/>
    <w:rsid w:val="0020137C"/>
    <w:rsid w:val="00201395"/>
    <w:rsid w:val="002016E1"/>
    <w:rsid w:val="002017FE"/>
    <w:rsid w:val="00201BED"/>
    <w:rsid w:val="00201C17"/>
    <w:rsid w:val="002023B7"/>
    <w:rsid w:val="00202A7E"/>
    <w:rsid w:val="00202FFA"/>
    <w:rsid w:val="002031A7"/>
    <w:rsid w:val="00203291"/>
    <w:rsid w:val="00203A2A"/>
    <w:rsid w:val="00203A5D"/>
    <w:rsid w:val="00204070"/>
    <w:rsid w:val="0020422C"/>
    <w:rsid w:val="002042ED"/>
    <w:rsid w:val="002044CF"/>
    <w:rsid w:val="00204915"/>
    <w:rsid w:val="00204B17"/>
    <w:rsid w:val="00205504"/>
    <w:rsid w:val="00205F24"/>
    <w:rsid w:val="00206113"/>
    <w:rsid w:val="00206357"/>
    <w:rsid w:val="002063AE"/>
    <w:rsid w:val="00206605"/>
    <w:rsid w:val="00206885"/>
    <w:rsid w:val="0020695B"/>
    <w:rsid w:val="00206A90"/>
    <w:rsid w:val="00206B86"/>
    <w:rsid w:val="00206D41"/>
    <w:rsid w:val="00206D81"/>
    <w:rsid w:val="002072A2"/>
    <w:rsid w:val="0020757D"/>
    <w:rsid w:val="00207671"/>
    <w:rsid w:val="0020794E"/>
    <w:rsid w:val="0020796C"/>
    <w:rsid w:val="00207DB6"/>
    <w:rsid w:val="00210B57"/>
    <w:rsid w:val="002119E1"/>
    <w:rsid w:val="00211CA7"/>
    <w:rsid w:val="00211D05"/>
    <w:rsid w:val="00211E43"/>
    <w:rsid w:val="00211F92"/>
    <w:rsid w:val="00212001"/>
    <w:rsid w:val="00212205"/>
    <w:rsid w:val="00212259"/>
    <w:rsid w:val="002132EA"/>
    <w:rsid w:val="0021387D"/>
    <w:rsid w:val="002149DD"/>
    <w:rsid w:val="002152A4"/>
    <w:rsid w:val="002152F1"/>
    <w:rsid w:val="002153F0"/>
    <w:rsid w:val="002154E2"/>
    <w:rsid w:val="00215998"/>
    <w:rsid w:val="00215AC5"/>
    <w:rsid w:val="00215CC6"/>
    <w:rsid w:val="00216C1A"/>
    <w:rsid w:val="00216E67"/>
    <w:rsid w:val="00216FA8"/>
    <w:rsid w:val="00217073"/>
    <w:rsid w:val="002172E1"/>
    <w:rsid w:val="002175D3"/>
    <w:rsid w:val="0021790F"/>
    <w:rsid w:val="00217F99"/>
    <w:rsid w:val="00220138"/>
    <w:rsid w:val="00220893"/>
    <w:rsid w:val="00220D6A"/>
    <w:rsid w:val="00220DFF"/>
    <w:rsid w:val="00220EC9"/>
    <w:rsid w:val="002210E4"/>
    <w:rsid w:val="002213F9"/>
    <w:rsid w:val="00221AB3"/>
    <w:rsid w:val="00221B97"/>
    <w:rsid w:val="00221C95"/>
    <w:rsid w:val="00221FFB"/>
    <w:rsid w:val="00222423"/>
    <w:rsid w:val="00222429"/>
    <w:rsid w:val="00222D74"/>
    <w:rsid w:val="002230D8"/>
    <w:rsid w:val="0022331B"/>
    <w:rsid w:val="0022341D"/>
    <w:rsid w:val="0022477E"/>
    <w:rsid w:val="0022484A"/>
    <w:rsid w:val="00224C16"/>
    <w:rsid w:val="002251B1"/>
    <w:rsid w:val="0022540B"/>
    <w:rsid w:val="0022545A"/>
    <w:rsid w:val="0022545D"/>
    <w:rsid w:val="0022560D"/>
    <w:rsid w:val="0022579E"/>
    <w:rsid w:val="00225959"/>
    <w:rsid w:val="00225DB6"/>
    <w:rsid w:val="00225DE3"/>
    <w:rsid w:val="0022629E"/>
    <w:rsid w:val="00226340"/>
    <w:rsid w:val="0022634A"/>
    <w:rsid w:val="0022703B"/>
    <w:rsid w:val="00227DCC"/>
    <w:rsid w:val="00230C3A"/>
    <w:rsid w:val="00230F9E"/>
    <w:rsid w:val="002312FB"/>
    <w:rsid w:val="00231546"/>
    <w:rsid w:val="00231680"/>
    <w:rsid w:val="002317D8"/>
    <w:rsid w:val="0023265C"/>
    <w:rsid w:val="002327B4"/>
    <w:rsid w:val="00232AA3"/>
    <w:rsid w:val="00232C4A"/>
    <w:rsid w:val="0023300A"/>
    <w:rsid w:val="0023341A"/>
    <w:rsid w:val="0023386E"/>
    <w:rsid w:val="00233CD7"/>
    <w:rsid w:val="00234367"/>
    <w:rsid w:val="0023463D"/>
    <w:rsid w:val="00234909"/>
    <w:rsid w:val="00234C2D"/>
    <w:rsid w:val="00234FB4"/>
    <w:rsid w:val="00235508"/>
    <w:rsid w:val="00235DE1"/>
    <w:rsid w:val="00236AB3"/>
    <w:rsid w:val="00236CCF"/>
    <w:rsid w:val="00236DAF"/>
    <w:rsid w:val="00237461"/>
    <w:rsid w:val="002375D3"/>
    <w:rsid w:val="002401D5"/>
    <w:rsid w:val="00240288"/>
    <w:rsid w:val="00240587"/>
    <w:rsid w:val="00240771"/>
    <w:rsid w:val="00240C76"/>
    <w:rsid w:val="00240F48"/>
    <w:rsid w:val="00240F8C"/>
    <w:rsid w:val="00241034"/>
    <w:rsid w:val="00241246"/>
    <w:rsid w:val="002415FA"/>
    <w:rsid w:val="00241B02"/>
    <w:rsid w:val="002425A5"/>
    <w:rsid w:val="00242B33"/>
    <w:rsid w:val="0024307D"/>
    <w:rsid w:val="00243599"/>
    <w:rsid w:val="00243625"/>
    <w:rsid w:val="00243A42"/>
    <w:rsid w:val="00243BCA"/>
    <w:rsid w:val="00243EA2"/>
    <w:rsid w:val="002440A7"/>
    <w:rsid w:val="0024442E"/>
    <w:rsid w:val="002447C4"/>
    <w:rsid w:val="00244B74"/>
    <w:rsid w:val="00244CAF"/>
    <w:rsid w:val="00244F21"/>
    <w:rsid w:val="002455D7"/>
    <w:rsid w:val="00245CA1"/>
    <w:rsid w:val="00245E91"/>
    <w:rsid w:val="00245F99"/>
    <w:rsid w:val="002461F8"/>
    <w:rsid w:val="00246562"/>
    <w:rsid w:val="002469B0"/>
    <w:rsid w:val="00246E28"/>
    <w:rsid w:val="00246F34"/>
    <w:rsid w:val="00246F8D"/>
    <w:rsid w:val="00247187"/>
    <w:rsid w:val="00247BB2"/>
    <w:rsid w:val="00247C7E"/>
    <w:rsid w:val="00247CDE"/>
    <w:rsid w:val="00250169"/>
    <w:rsid w:val="00250612"/>
    <w:rsid w:val="00250828"/>
    <w:rsid w:val="00250CDB"/>
    <w:rsid w:val="00250F3C"/>
    <w:rsid w:val="00251058"/>
    <w:rsid w:val="002510F8"/>
    <w:rsid w:val="0025180D"/>
    <w:rsid w:val="0025267A"/>
    <w:rsid w:val="00252A64"/>
    <w:rsid w:val="00252B74"/>
    <w:rsid w:val="00252F32"/>
    <w:rsid w:val="00252F81"/>
    <w:rsid w:val="0025357E"/>
    <w:rsid w:val="002536F1"/>
    <w:rsid w:val="00253C58"/>
    <w:rsid w:val="00253C63"/>
    <w:rsid w:val="0025464C"/>
    <w:rsid w:val="00254C74"/>
    <w:rsid w:val="002552FA"/>
    <w:rsid w:val="002556EC"/>
    <w:rsid w:val="00255732"/>
    <w:rsid w:val="0025607B"/>
    <w:rsid w:val="002560FD"/>
    <w:rsid w:val="00256593"/>
    <w:rsid w:val="002565A0"/>
    <w:rsid w:val="00256716"/>
    <w:rsid w:val="002569C7"/>
    <w:rsid w:val="00256B0F"/>
    <w:rsid w:val="00256C0E"/>
    <w:rsid w:val="00257113"/>
    <w:rsid w:val="00257300"/>
    <w:rsid w:val="0025783E"/>
    <w:rsid w:val="0025788C"/>
    <w:rsid w:val="00257909"/>
    <w:rsid w:val="00257BD1"/>
    <w:rsid w:val="00257EF5"/>
    <w:rsid w:val="002607C1"/>
    <w:rsid w:val="00261167"/>
    <w:rsid w:val="0026144D"/>
    <w:rsid w:val="002614E0"/>
    <w:rsid w:val="00261640"/>
    <w:rsid w:val="00262044"/>
    <w:rsid w:val="002632D6"/>
    <w:rsid w:val="0026346D"/>
    <w:rsid w:val="00263634"/>
    <w:rsid w:val="00263B14"/>
    <w:rsid w:val="00263CDF"/>
    <w:rsid w:val="00263F42"/>
    <w:rsid w:val="002640A7"/>
    <w:rsid w:val="002642D9"/>
    <w:rsid w:val="00265663"/>
    <w:rsid w:val="002656B5"/>
    <w:rsid w:val="0026576A"/>
    <w:rsid w:val="0026598D"/>
    <w:rsid w:val="00265E86"/>
    <w:rsid w:val="00265EA3"/>
    <w:rsid w:val="0026603E"/>
    <w:rsid w:val="0026609E"/>
    <w:rsid w:val="00266AAB"/>
    <w:rsid w:val="00266EC3"/>
    <w:rsid w:val="0026709D"/>
    <w:rsid w:val="00267147"/>
    <w:rsid w:val="00267459"/>
    <w:rsid w:val="002708AC"/>
    <w:rsid w:val="00270EE1"/>
    <w:rsid w:val="002711C9"/>
    <w:rsid w:val="002713A0"/>
    <w:rsid w:val="002717C4"/>
    <w:rsid w:val="002717E9"/>
    <w:rsid w:val="00271810"/>
    <w:rsid w:val="00271BE4"/>
    <w:rsid w:val="00271F10"/>
    <w:rsid w:val="002720C0"/>
    <w:rsid w:val="0027221E"/>
    <w:rsid w:val="00272271"/>
    <w:rsid w:val="00272310"/>
    <w:rsid w:val="00272325"/>
    <w:rsid w:val="002725DB"/>
    <w:rsid w:val="00272714"/>
    <w:rsid w:val="00272B0D"/>
    <w:rsid w:val="00272B32"/>
    <w:rsid w:val="00272F1E"/>
    <w:rsid w:val="002735AB"/>
    <w:rsid w:val="00273AA1"/>
    <w:rsid w:val="00273B70"/>
    <w:rsid w:val="0027414C"/>
    <w:rsid w:val="002741B2"/>
    <w:rsid w:val="00274367"/>
    <w:rsid w:val="002745FE"/>
    <w:rsid w:val="00274849"/>
    <w:rsid w:val="002749C8"/>
    <w:rsid w:val="00274A2D"/>
    <w:rsid w:val="00274AB8"/>
    <w:rsid w:val="00274FDF"/>
    <w:rsid w:val="00275602"/>
    <w:rsid w:val="00275633"/>
    <w:rsid w:val="002759D8"/>
    <w:rsid w:val="00276000"/>
    <w:rsid w:val="0027612B"/>
    <w:rsid w:val="002761F5"/>
    <w:rsid w:val="00276523"/>
    <w:rsid w:val="002767AB"/>
    <w:rsid w:val="0027683A"/>
    <w:rsid w:val="0027686A"/>
    <w:rsid w:val="00276928"/>
    <w:rsid w:val="0027698F"/>
    <w:rsid w:val="002769F7"/>
    <w:rsid w:val="00276B1F"/>
    <w:rsid w:val="00276B39"/>
    <w:rsid w:val="00276CEB"/>
    <w:rsid w:val="002770CB"/>
    <w:rsid w:val="002770E1"/>
    <w:rsid w:val="0027715A"/>
    <w:rsid w:val="0027715C"/>
    <w:rsid w:val="002773E3"/>
    <w:rsid w:val="002779B9"/>
    <w:rsid w:val="00277D56"/>
    <w:rsid w:val="00277E99"/>
    <w:rsid w:val="002805B3"/>
    <w:rsid w:val="00280827"/>
    <w:rsid w:val="00280A32"/>
    <w:rsid w:val="00280BDB"/>
    <w:rsid w:val="00280C78"/>
    <w:rsid w:val="00280D22"/>
    <w:rsid w:val="00280EBB"/>
    <w:rsid w:val="00281389"/>
    <w:rsid w:val="002818C0"/>
    <w:rsid w:val="00281C7F"/>
    <w:rsid w:val="00282056"/>
    <w:rsid w:val="002820F7"/>
    <w:rsid w:val="00282B1B"/>
    <w:rsid w:val="00282C00"/>
    <w:rsid w:val="002830BD"/>
    <w:rsid w:val="0028326A"/>
    <w:rsid w:val="002833E6"/>
    <w:rsid w:val="00283572"/>
    <w:rsid w:val="00283686"/>
    <w:rsid w:val="002836F1"/>
    <w:rsid w:val="00283D59"/>
    <w:rsid w:val="00284A1F"/>
    <w:rsid w:val="00284D24"/>
    <w:rsid w:val="002852E1"/>
    <w:rsid w:val="002853C8"/>
    <w:rsid w:val="0028543C"/>
    <w:rsid w:val="00285774"/>
    <w:rsid w:val="00285860"/>
    <w:rsid w:val="002862CD"/>
    <w:rsid w:val="002864CA"/>
    <w:rsid w:val="002869FC"/>
    <w:rsid w:val="00286CE7"/>
    <w:rsid w:val="00286E99"/>
    <w:rsid w:val="002877FF"/>
    <w:rsid w:val="00287854"/>
    <w:rsid w:val="00287DE9"/>
    <w:rsid w:val="00287E08"/>
    <w:rsid w:val="0029024A"/>
    <w:rsid w:val="002905B0"/>
    <w:rsid w:val="00290DDA"/>
    <w:rsid w:val="00291153"/>
    <w:rsid w:val="0029129A"/>
    <w:rsid w:val="0029158D"/>
    <w:rsid w:val="00291B83"/>
    <w:rsid w:val="00291C8C"/>
    <w:rsid w:val="00291E0F"/>
    <w:rsid w:val="0029218B"/>
    <w:rsid w:val="00292286"/>
    <w:rsid w:val="00292507"/>
    <w:rsid w:val="00292C1C"/>
    <w:rsid w:val="00292C5A"/>
    <w:rsid w:val="00293308"/>
    <w:rsid w:val="002933B9"/>
    <w:rsid w:val="002937CE"/>
    <w:rsid w:val="002938A8"/>
    <w:rsid w:val="00293960"/>
    <w:rsid w:val="00293B1B"/>
    <w:rsid w:val="00293ED2"/>
    <w:rsid w:val="00294072"/>
    <w:rsid w:val="002940D9"/>
    <w:rsid w:val="002942AD"/>
    <w:rsid w:val="002943A6"/>
    <w:rsid w:val="00294784"/>
    <w:rsid w:val="002949BC"/>
    <w:rsid w:val="00294C68"/>
    <w:rsid w:val="00294E86"/>
    <w:rsid w:val="00294EE5"/>
    <w:rsid w:val="002950A4"/>
    <w:rsid w:val="00295259"/>
    <w:rsid w:val="00295471"/>
    <w:rsid w:val="002958AF"/>
    <w:rsid w:val="00295DA5"/>
    <w:rsid w:val="00295FB2"/>
    <w:rsid w:val="00295FFD"/>
    <w:rsid w:val="002966B2"/>
    <w:rsid w:val="00297193"/>
    <w:rsid w:val="0029732C"/>
    <w:rsid w:val="002975D3"/>
    <w:rsid w:val="00297732"/>
    <w:rsid w:val="0029774E"/>
    <w:rsid w:val="00297F52"/>
    <w:rsid w:val="002A0034"/>
    <w:rsid w:val="002A03EA"/>
    <w:rsid w:val="002A060A"/>
    <w:rsid w:val="002A0800"/>
    <w:rsid w:val="002A1253"/>
    <w:rsid w:val="002A143A"/>
    <w:rsid w:val="002A16B3"/>
    <w:rsid w:val="002A1C6E"/>
    <w:rsid w:val="002A2293"/>
    <w:rsid w:val="002A2A67"/>
    <w:rsid w:val="002A2B57"/>
    <w:rsid w:val="002A2E46"/>
    <w:rsid w:val="002A3126"/>
    <w:rsid w:val="002A36B2"/>
    <w:rsid w:val="002A3A8F"/>
    <w:rsid w:val="002A3C6D"/>
    <w:rsid w:val="002A4677"/>
    <w:rsid w:val="002A4A78"/>
    <w:rsid w:val="002A4F0C"/>
    <w:rsid w:val="002A5134"/>
    <w:rsid w:val="002A5391"/>
    <w:rsid w:val="002A5A62"/>
    <w:rsid w:val="002A5CF0"/>
    <w:rsid w:val="002A609F"/>
    <w:rsid w:val="002A6F56"/>
    <w:rsid w:val="002A6FBA"/>
    <w:rsid w:val="002A73D4"/>
    <w:rsid w:val="002A7556"/>
    <w:rsid w:val="002A7E2D"/>
    <w:rsid w:val="002B0717"/>
    <w:rsid w:val="002B09B9"/>
    <w:rsid w:val="002B0AAA"/>
    <w:rsid w:val="002B0CA9"/>
    <w:rsid w:val="002B0E63"/>
    <w:rsid w:val="002B12DC"/>
    <w:rsid w:val="002B14AD"/>
    <w:rsid w:val="002B1B5E"/>
    <w:rsid w:val="002B1CD2"/>
    <w:rsid w:val="002B1E87"/>
    <w:rsid w:val="002B22DC"/>
    <w:rsid w:val="002B2591"/>
    <w:rsid w:val="002B2C3C"/>
    <w:rsid w:val="002B2D7D"/>
    <w:rsid w:val="002B312A"/>
    <w:rsid w:val="002B3194"/>
    <w:rsid w:val="002B371A"/>
    <w:rsid w:val="002B47AE"/>
    <w:rsid w:val="002B4D39"/>
    <w:rsid w:val="002B503D"/>
    <w:rsid w:val="002B5211"/>
    <w:rsid w:val="002B59F8"/>
    <w:rsid w:val="002B5A96"/>
    <w:rsid w:val="002B5B36"/>
    <w:rsid w:val="002B5E52"/>
    <w:rsid w:val="002B6071"/>
    <w:rsid w:val="002B61E5"/>
    <w:rsid w:val="002B624C"/>
    <w:rsid w:val="002B65F7"/>
    <w:rsid w:val="002B6680"/>
    <w:rsid w:val="002B6C61"/>
    <w:rsid w:val="002B6D96"/>
    <w:rsid w:val="002B6FB7"/>
    <w:rsid w:val="002B72FC"/>
    <w:rsid w:val="002B7612"/>
    <w:rsid w:val="002B7948"/>
    <w:rsid w:val="002B7AC5"/>
    <w:rsid w:val="002C0185"/>
    <w:rsid w:val="002C05BB"/>
    <w:rsid w:val="002C06E3"/>
    <w:rsid w:val="002C0839"/>
    <w:rsid w:val="002C094F"/>
    <w:rsid w:val="002C0AC4"/>
    <w:rsid w:val="002C0E1C"/>
    <w:rsid w:val="002C0EB9"/>
    <w:rsid w:val="002C13C5"/>
    <w:rsid w:val="002C1C5C"/>
    <w:rsid w:val="002C23D0"/>
    <w:rsid w:val="002C2A6E"/>
    <w:rsid w:val="002C2D03"/>
    <w:rsid w:val="002C3498"/>
    <w:rsid w:val="002C34E4"/>
    <w:rsid w:val="002C3737"/>
    <w:rsid w:val="002C4618"/>
    <w:rsid w:val="002C4712"/>
    <w:rsid w:val="002C48D5"/>
    <w:rsid w:val="002C51B1"/>
    <w:rsid w:val="002C57B2"/>
    <w:rsid w:val="002C5B27"/>
    <w:rsid w:val="002C5B62"/>
    <w:rsid w:val="002C5DE8"/>
    <w:rsid w:val="002C6FE1"/>
    <w:rsid w:val="002C70E3"/>
    <w:rsid w:val="002C74F0"/>
    <w:rsid w:val="002C7700"/>
    <w:rsid w:val="002C7E75"/>
    <w:rsid w:val="002D0024"/>
    <w:rsid w:val="002D01BE"/>
    <w:rsid w:val="002D0661"/>
    <w:rsid w:val="002D0702"/>
    <w:rsid w:val="002D0C25"/>
    <w:rsid w:val="002D0CB1"/>
    <w:rsid w:val="002D12E1"/>
    <w:rsid w:val="002D14AD"/>
    <w:rsid w:val="002D1CE8"/>
    <w:rsid w:val="002D25A4"/>
    <w:rsid w:val="002D26D9"/>
    <w:rsid w:val="002D2A8C"/>
    <w:rsid w:val="002D2CB1"/>
    <w:rsid w:val="002D2EA4"/>
    <w:rsid w:val="002D2FF3"/>
    <w:rsid w:val="002D30CE"/>
    <w:rsid w:val="002D322F"/>
    <w:rsid w:val="002D3685"/>
    <w:rsid w:val="002D3722"/>
    <w:rsid w:val="002D3E7D"/>
    <w:rsid w:val="002D4027"/>
    <w:rsid w:val="002D41FD"/>
    <w:rsid w:val="002D44A9"/>
    <w:rsid w:val="002D4FB2"/>
    <w:rsid w:val="002D5507"/>
    <w:rsid w:val="002D56BC"/>
    <w:rsid w:val="002D58AA"/>
    <w:rsid w:val="002D5F4D"/>
    <w:rsid w:val="002D6442"/>
    <w:rsid w:val="002D6745"/>
    <w:rsid w:val="002D67CA"/>
    <w:rsid w:val="002D68B6"/>
    <w:rsid w:val="002D693A"/>
    <w:rsid w:val="002D6B12"/>
    <w:rsid w:val="002D6D59"/>
    <w:rsid w:val="002D7045"/>
    <w:rsid w:val="002D7207"/>
    <w:rsid w:val="002D721E"/>
    <w:rsid w:val="002D72EE"/>
    <w:rsid w:val="002D7307"/>
    <w:rsid w:val="002D741C"/>
    <w:rsid w:val="002D780B"/>
    <w:rsid w:val="002E0009"/>
    <w:rsid w:val="002E020C"/>
    <w:rsid w:val="002E0309"/>
    <w:rsid w:val="002E0476"/>
    <w:rsid w:val="002E0532"/>
    <w:rsid w:val="002E0E69"/>
    <w:rsid w:val="002E1068"/>
    <w:rsid w:val="002E1D66"/>
    <w:rsid w:val="002E2677"/>
    <w:rsid w:val="002E2828"/>
    <w:rsid w:val="002E2CF1"/>
    <w:rsid w:val="002E2E2C"/>
    <w:rsid w:val="002E31D4"/>
    <w:rsid w:val="002E3299"/>
    <w:rsid w:val="002E359E"/>
    <w:rsid w:val="002E3DCC"/>
    <w:rsid w:val="002E3E19"/>
    <w:rsid w:val="002E48E7"/>
    <w:rsid w:val="002E4C7F"/>
    <w:rsid w:val="002E4EE5"/>
    <w:rsid w:val="002E52A1"/>
    <w:rsid w:val="002E606E"/>
    <w:rsid w:val="002E6139"/>
    <w:rsid w:val="002E69DA"/>
    <w:rsid w:val="002E6B64"/>
    <w:rsid w:val="002E71BF"/>
    <w:rsid w:val="002E775B"/>
    <w:rsid w:val="002E7A68"/>
    <w:rsid w:val="002F0076"/>
    <w:rsid w:val="002F00B3"/>
    <w:rsid w:val="002F0137"/>
    <w:rsid w:val="002F1442"/>
    <w:rsid w:val="002F18D1"/>
    <w:rsid w:val="002F1967"/>
    <w:rsid w:val="002F1BD1"/>
    <w:rsid w:val="002F1CD7"/>
    <w:rsid w:val="002F21FB"/>
    <w:rsid w:val="002F21FD"/>
    <w:rsid w:val="002F2BA1"/>
    <w:rsid w:val="002F2E86"/>
    <w:rsid w:val="002F33BA"/>
    <w:rsid w:val="002F358B"/>
    <w:rsid w:val="002F36A3"/>
    <w:rsid w:val="002F3CD6"/>
    <w:rsid w:val="002F44B6"/>
    <w:rsid w:val="002F501A"/>
    <w:rsid w:val="002F5076"/>
    <w:rsid w:val="002F55AF"/>
    <w:rsid w:val="002F61FA"/>
    <w:rsid w:val="002F69DA"/>
    <w:rsid w:val="002F6B43"/>
    <w:rsid w:val="002F704B"/>
    <w:rsid w:val="002F73E8"/>
    <w:rsid w:val="002F74A5"/>
    <w:rsid w:val="002F7574"/>
    <w:rsid w:val="002F7813"/>
    <w:rsid w:val="002F7831"/>
    <w:rsid w:val="002F783C"/>
    <w:rsid w:val="002F7A9A"/>
    <w:rsid w:val="003002AF"/>
    <w:rsid w:val="003007DE"/>
    <w:rsid w:val="00300B42"/>
    <w:rsid w:val="00300E4B"/>
    <w:rsid w:val="00300EED"/>
    <w:rsid w:val="00300FD2"/>
    <w:rsid w:val="003014E8"/>
    <w:rsid w:val="00301526"/>
    <w:rsid w:val="0030155D"/>
    <w:rsid w:val="00301AFB"/>
    <w:rsid w:val="00301F66"/>
    <w:rsid w:val="00302124"/>
    <w:rsid w:val="0030254E"/>
    <w:rsid w:val="00302569"/>
    <w:rsid w:val="0030256A"/>
    <w:rsid w:val="00302649"/>
    <w:rsid w:val="00302786"/>
    <w:rsid w:val="003038B2"/>
    <w:rsid w:val="00303B76"/>
    <w:rsid w:val="00304FED"/>
    <w:rsid w:val="003052BC"/>
    <w:rsid w:val="0030554B"/>
    <w:rsid w:val="00305848"/>
    <w:rsid w:val="00305916"/>
    <w:rsid w:val="003059A3"/>
    <w:rsid w:val="00305B34"/>
    <w:rsid w:val="00305B9A"/>
    <w:rsid w:val="00305F15"/>
    <w:rsid w:val="00305F4D"/>
    <w:rsid w:val="003068B0"/>
    <w:rsid w:val="00306CC4"/>
    <w:rsid w:val="00306EA8"/>
    <w:rsid w:val="00306FAB"/>
    <w:rsid w:val="003071E0"/>
    <w:rsid w:val="0030724D"/>
    <w:rsid w:val="00307475"/>
    <w:rsid w:val="0030789C"/>
    <w:rsid w:val="00307B50"/>
    <w:rsid w:val="0031068C"/>
    <w:rsid w:val="0031069D"/>
    <w:rsid w:val="00310C58"/>
    <w:rsid w:val="00310E63"/>
    <w:rsid w:val="003114D8"/>
    <w:rsid w:val="003116D2"/>
    <w:rsid w:val="00311F96"/>
    <w:rsid w:val="003128D3"/>
    <w:rsid w:val="0031297F"/>
    <w:rsid w:val="00312AF6"/>
    <w:rsid w:val="00312B5C"/>
    <w:rsid w:val="00312FD3"/>
    <w:rsid w:val="003137FF"/>
    <w:rsid w:val="003146E3"/>
    <w:rsid w:val="0031472A"/>
    <w:rsid w:val="00314BD1"/>
    <w:rsid w:val="00314C06"/>
    <w:rsid w:val="00314F96"/>
    <w:rsid w:val="0031507E"/>
    <w:rsid w:val="00315509"/>
    <w:rsid w:val="0031617D"/>
    <w:rsid w:val="00316244"/>
    <w:rsid w:val="003169D8"/>
    <w:rsid w:val="00316AD5"/>
    <w:rsid w:val="00316DF4"/>
    <w:rsid w:val="00316E14"/>
    <w:rsid w:val="00316FA9"/>
    <w:rsid w:val="00317E7E"/>
    <w:rsid w:val="00317EEE"/>
    <w:rsid w:val="0032010F"/>
    <w:rsid w:val="003206DF"/>
    <w:rsid w:val="00320C3B"/>
    <w:rsid w:val="00321267"/>
    <w:rsid w:val="003214E2"/>
    <w:rsid w:val="003217D0"/>
    <w:rsid w:val="00321A51"/>
    <w:rsid w:val="00321B5E"/>
    <w:rsid w:val="00321D98"/>
    <w:rsid w:val="00322099"/>
    <w:rsid w:val="00322869"/>
    <w:rsid w:val="00322949"/>
    <w:rsid w:val="00323081"/>
    <w:rsid w:val="003231B7"/>
    <w:rsid w:val="00323DB9"/>
    <w:rsid w:val="00324491"/>
    <w:rsid w:val="003245AD"/>
    <w:rsid w:val="0032491E"/>
    <w:rsid w:val="00324970"/>
    <w:rsid w:val="00324B20"/>
    <w:rsid w:val="0032594E"/>
    <w:rsid w:val="0032665B"/>
    <w:rsid w:val="00326B6F"/>
    <w:rsid w:val="00326C9E"/>
    <w:rsid w:val="00326DA7"/>
    <w:rsid w:val="00326E9A"/>
    <w:rsid w:val="003270A2"/>
    <w:rsid w:val="00327657"/>
    <w:rsid w:val="00327E5C"/>
    <w:rsid w:val="0033003F"/>
    <w:rsid w:val="003306C1"/>
    <w:rsid w:val="00330D02"/>
    <w:rsid w:val="00331BD1"/>
    <w:rsid w:val="00331C51"/>
    <w:rsid w:val="003330DF"/>
    <w:rsid w:val="003346F1"/>
    <w:rsid w:val="00334A79"/>
    <w:rsid w:val="00334FAF"/>
    <w:rsid w:val="00334FB4"/>
    <w:rsid w:val="00335778"/>
    <w:rsid w:val="00335E98"/>
    <w:rsid w:val="00336086"/>
    <w:rsid w:val="0033651B"/>
    <w:rsid w:val="00336C17"/>
    <w:rsid w:val="00336F99"/>
    <w:rsid w:val="00337B67"/>
    <w:rsid w:val="00337B8C"/>
    <w:rsid w:val="00340610"/>
    <w:rsid w:val="00340EED"/>
    <w:rsid w:val="00341C7A"/>
    <w:rsid w:val="00341CB1"/>
    <w:rsid w:val="00341CB3"/>
    <w:rsid w:val="00341D22"/>
    <w:rsid w:val="003427C5"/>
    <w:rsid w:val="00342881"/>
    <w:rsid w:val="00342D85"/>
    <w:rsid w:val="00342E56"/>
    <w:rsid w:val="00342F7A"/>
    <w:rsid w:val="0034345A"/>
    <w:rsid w:val="0034353D"/>
    <w:rsid w:val="003436C0"/>
    <w:rsid w:val="003446C8"/>
    <w:rsid w:val="003448D1"/>
    <w:rsid w:val="0034495D"/>
    <w:rsid w:val="00344C8A"/>
    <w:rsid w:val="00344D46"/>
    <w:rsid w:val="00344D79"/>
    <w:rsid w:val="003455A2"/>
    <w:rsid w:val="00345898"/>
    <w:rsid w:val="00345C82"/>
    <w:rsid w:val="00345E0F"/>
    <w:rsid w:val="00345F38"/>
    <w:rsid w:val="00346B27"/>
    <w:rsid w:val="00346C85"/>
    <w:rsid w:val="003470E9"/>
    <w:rsid w:val="0034714C"/>
    <w:rsid w:val="00347264"/>
    <w:rsid w:val="0034747B"/>
    <w:rsid w:val="00347C61"/>
    <w:rsid w:val="00347F5B"/>
    <w:rsid w:val="00350379"/>
    <w:rsid w:val="00350578"/>
    <w:rsid w:val="00350601"/>
    <w:rsid w:val="003512DF"/>
    <w:rsid w:val="00351D30"/>
    <w:rsid w:val="00351DE7"/>
    <w:rsid w:val="003522F3"/>
    <w:rsid w:val="003525DE"/>
    <w:rsid w:val="0035307B"/>
    <w:rsid w:val="003539D0"/>
    <w:rsid w:val="00353C36"/>
    <w:rsid w:val="00353EBB"/>
    <w:rsid w:val="0035431D"/>
    <w:rsid w:val="0035447C"/>
    <w:rsid w:val="003548BE"/>
    <w:rsid w:val="00354A11"/>
    <w:rsid w:val="00354AD3"/>
    <w:rsid w:val="00354AF0"/>
    <w:rsid w:val="00354DDF"/>
    <w:rsid w:val="00355538"/>
    <w:rsid w:val="003556F2"/>
    <w:rsid w:val="00355CFA"/>
    <w:rsid w:val="003565E6"/>
    <w:rsid w:val="00356E8D"/>
    <w:rsid w:val="00356EF9"/>
    <w:rsid w:val="0035776F"/>
    <w:rsid w:val="00357EB4"/>
    <w:rsid w:val="003608A7"/>
    <w:rsid w:val="00360AEF"/>
    <w:rsid w:val="00361159"/>
    <w:rsid w:val="00361AD2"/>
    <w:rsid w:val="00362185"/>
    <w:rsid w:val="00362270"/>
    <w:rsid w:val="0036250D"/>
    <w:rsid w:val="00362748"/>
    <w:rsid w:val="00362940"/>
    <w:rsid w:val="00362CBF"/>
    <w:rsid w:val="0036330D"/>
    <w:rsid w:val="00363803"/>
    <w:rsid w:val="00363A80"/>
    <w:rsid w:val="00363FEA"/>
    <w:rsid w:val="00364046"/>
    <w:rsid w:val="00364117"/>
    <w:rsid w:val="0036430E"/>
    <w:rsid w:val="003643F8"/>
    <w:rsid w:val="00364671"/>
    <w:rsid w:val="00364A54"/>
    <w:rsid w:val="00364B94"/>
    <w:rsid w:val="00365C62"/>
    <w:rsid w:val="00365D87"/>
    <w:rsid w:val="00365F5F"/>
    <w:rsid w:val="003660C6"/>
    <w:rsid w:val="003700B3"/>
    <w:rsid w:val="003701EE"/>
    <w:rsid w:val="0037088B"/>
    <w:rsid w:val="0037091B"/>
    <w:rsid w:val="00370D98"/>
    <w:rsid w:val="00371187"/>
    <w:rsid w:val="00371207"/>
    <w:rsid w:val="00371549"/>
    <w:rsid w:val="0037170C"/>
    <w:rsid w:val="0037173A"/>
    <w:rsid w:val="003718C0"/>
    <w:rsid w:val="00371B1F"/>
    <w:rsid w:val="0037256F"/>
    <w:rsid w:val="0037274B"/>
    <w:rsid w:val="00372CAD"/>
    <w:rsid w:val="00372DDD"/>
    <w:rsid w:val="0037320C"/>
    <w:rsid w:val="00373595"/>
    <w:rsid w:val="0037403D"/>
    <w:rsid w:val="003747E2"/>
    <w:rsid w:val="0037482A"/>
    <w:rsid w:val="00374F4F"/>
    <w:rsid w:val="003751C6"/>
    <w:rsid w:val="003755FF"/>
    <w:rsid w:val="0037594D"/>
    <w:rsid w:val="00375A79"/>
    <w:rsid w:val="00375B46"/>
    <w:rsid w:val="00375B65"/>
    <w:rsid w:val="00375B7E"/>
    <w:rsid w:val="00375DD6"/>
    <w:rsid w:val="00375FA6"/>
    <w:rsid w:val="00376413"/>
    <w:rsid w:val="003769D2"/>
    <w:rsid w:val="003769F3"/>
    <w:rsid w:val="00376DEE"/>
    <w:rsid w:val="00376E0C"/>
    <w:rsid w:val="00376F91"/>
    <w:rsid w:val="003771C4"/>
    <w:rsid w:val="00377958"/>
    <w:rsid w:val="00377B98"/>
    <w:rsid w:val="00377EE4"/>
    <w:rsid w:val="00380693"/>
    <w:rsid w:val="00380712"/>
    <w:rsid w:val="003810F9"/>
    <w:rsid w:val="00381148"/>
    <w:rsid w:val="00382590"/>
    <w:rsid w:val="00382719"/>
    <w:rsid w:val="00382CD5"/>
    <w:rsid w:val="00382CEE"/>
    <w:rsid w:val="00383569"/>
    <w:rsid w:val="00383605"/>
    <w:rsid w:val="00383A80"/>
    <w:rsid w:val="00383AED"/>
    <w:rsid w:val="00383EF7"/>
    <w:rsid w:val="00384032"/>
    <w:rsid w:val="003842D2"/>
    <w:rsid w:val="0038467D"/>
    <w:rsid w:val="00384788"/>
    <w:rsid w:val="00384A78"/>
    <w:rsid w:val="00384AD9"/>
    <w:rsid w:val="00385371"/>
    <w:rsid w:val="003855EE"/>
    <w:rsid w:val="003855F1"/>
    <w:rsid w:val="00385B2D"/>
    <w:rsid w:val="00385C02"/>
    <w:rsid w:val="00385C2A"/>
    <w:rsid w:val="00385CD4"/>
    <w:rsid w:val="00385D1E"/>
    <w:rsid w:val="00385E03"/>
    <w:rsid w:val="003864A6"/>
    <w:rsid w:val="003865C0"/>
    <w:rsid w:val="00386790"/>
    <w:rsid w:val="00386FC8"/>
    <w:rsid w:val="00387067"/>
    <w:rsid w:val="003870DE"/>
    <w:rsid w:val="003878B1"/>
    <w:rsid w:val="00387992"/>
    <w:rsid w:val="0038799F"/>
    <w:rsid w:val="00387C36"/>
    <w:rsid w:val="00387E29"/>
    <w:rsid w:val="003903F9"/>
    <w:rsid w:val="0039040D"/>
    <w:rsid w:val="003906E2"/>
    <w:rsid w:val="0039089E"/>
    <w:rsid w:val="00390B7E"/>
    <w:rsid w:val="0039178E"/>
    <w:rsid w:val="0039190F"/>
    <w:rsid w:val="003923CD"/>
    <w:rsid w:val="003929FB"/>
    <w:rsid w:val="00392D7C"/>
    <w:rsid w:val="00392DFE"/>
    <w:rsid w:val="00392FD4"/>
    <w:rsid w:val="00393113"/>
    <w:rsid w:val="00394195"/>
    <w:rsid w:val="003941C9"/>
    <w:rsid w:val="003941F7"/>
    <w:rsid w:val="003942A0"/>
    <w:rsid w:val="00394405"/>
    <w:rsid w:val="0039490C"/>
    <w:rsid w:val="00394B0E"/>
    <w:rsid w:val="00394BC2"/>
    <w:rsid w:val="00394F6C"/>
    <w:rsid w:val="00395175"/>
    <w:rsid w:val="00395478"/>
    <w:rsid w:val="00395D4F"/>
    <w:rsid w:val="00395E6B"/>
    <w:rsid w:val="0039656E"/>
    <w:rsid w:val="00396F90"/>
    <w:rsid w:val="00397425"/>
    <w:rsid w:val="00397918"/>
    <w:rsid w:val="003A0728"/>
    <w:rsid w:val="003A080A"/>
    <w:rsid w:val="003A10E7"/>
    <w:rsid w:val="003A1247"/>
    <w:rsid w:val="003A163A"/>
    <w:rsid w:val="003A1823"/>
    <w:rsid w:val="003A19B1"/>
    <w:rsid w:val="003A24A9"/>
    <w:rsid w:val="003A2597"/>
    <w:rsid w:val="003A2785"/>
    <w:rsid w:val="003A28B4"/>
    <w:rsid w:val="003A29B3"/>
    <w:rsid w:val="003A3216"/>
    <w:rsid w:val="003A3AC7"/>
    <w:rsid w:val="003A3B91"/>
    <w:rsid w:val="003A3BEC"/>
    <w:rsid w:val="003A40EB"/>
    <w:rsid w:val="003A42EB"/>
    <w:rsid w:val="003A4547"/>
    <w:rsid w:val="003A45C7"/>
    <w:rsid w:val="003A46D3"/>
    <w:rsid w:val="003A47D6"/>
    <w:rsid w:val="003A4822"/>
    <w:rsid w:val="003A490C"/>
    <w:rsid w:val="003A4B9E"/>
    <w:rsid w:val="003A4BF1"/>
    <w:rsid w:val="003A51C6"/>
    <w:rsid w:val="003A522E"/>
    <w:rsid w:val="003A57FF"/>
    <w:rsid w:val="003A5A0E"/>
    <w:rsid w:val="003A5AE2"/>
    <w:rsid w:val="003A5C4F"/>
    <w:rsid w:val="003A5D66"/>
    <w:rsid w:val="003A6277"/>
    <w:rsid w:val="003A6491"/>
    <w:rsid w:val="003A68C3"/>
    <w:rsid w:val="003A6EBB"/>
    <w:rsid w:val="003A7033"/>
    <w:rsid w:val="003A757A"/>
    <w:rsid w:val="003A79B0"/>
    <w:rsid w:val="003A7A0F"/>
    <w:rsid w:val="003A7B89"/>
    <w:rsid w:val="003B00A8"/>
    <w:rsid w:val="003B0142"/>
    <w:rsid w:val="003B01B2"/>
    <w:rsid w:val="003B02EF"/>
    <w:rsid w:val="003B03CB"/>
    <w:rsid w:val="003B0CB6"/>
    <w:rsid w:val="003B1069"/>
    <w:rsid w:val="003B1109"/>
    <w:rsid w:val="003B1548"/>
    <w:rsid w:val="003B2660"/>
    <w:rsid w:val="003B2F0F"/>
    <w:rsid w:val="003B338E"/>
    <w:rsid w:val="003B33ED"/>
    <w:rsid w:val="003B3403"/>
    <w:rsid w:val="003B3616"/>
    <w:rsid w:val="003B36CB"/>
    <w:rsid w:val="003B3710"/>
    <w:rsid w:val="003B3B33"/>
    <w:rsid w:val="003B3C08"/>
    <w:rsid w:val="003B41ED"/>
    <w:rsid w:val="003B4349"/>
    <w:rsid w:val="003B447E"/>
    <w:rsid w:val="003B497D"/>
    <w:rsid w:val="003B503E"/>
    <w:rsid w:val="003B53D5"/>
    <w:rsid w:val="003B56C1"/>
    <w:rsid w:val="003B573D"/>
    <w:rsid w:val="003B5883"/>
    <w:rsid w:val="003B5B63"/>
    <w:rsid w:val="003B5E29"/>
    <w:rsid w:val="003B6209"/>
    <w:rsid w:val="003B6244"/>
    <w:rsid w:val="003B638B"/>
    <w:rsid w:val="003B7393"/>
    <w:rsid w:val="003B7D87"/>
    <w:rsid w:val="003C0107"/>
    <w:rsid w:val="003C074D"/>
    <w:rsid w:val="003C110C"/>
    <w:rsid w:val="003C15F9"/>
    <w:rsid w:val="003C1937"/>
    <w:rsid w:val="003C1B60"/>
    <w:rsid w:val="003C1C45"/>
    <w:rsid w:val="003C1C5C"/>
    <w:rsid w:val="003C259B"/>
    <w:rsid w:val="003C25E9"/>
    <w:rsid w:val="003C2882"/>
    <w:rsid w:val="003C2B9F"/>
    <w:rsid w:val="003C2FF7"/>
    <w:rsid w:val="003C3265"/>
    <w:rsid w:val="003C33D8"/>
    <w:rsid w:val="003C351F"/>
    <w:rsid w:val="003C479B"/>
    <w:rsid w:val="003C488A"/>
    <w:rsid w:val="003C4D5D"/>
    <w:rsid w:val="003C4EA3"/>
    <w:rsid w:val="003C5020"/>
    <w:rsid w:val="003C570C"/>
    <w:rsid w:val="003C59C2"/>
    <w:rsid w:val="003C59EC"/>
    <w:rsid w:val="003C638A"/>
    <w:rsid w:val="003C69A3"/>
    <w:rsid w:val="003C6D80"/>
    <w:rsid w:val="003C6E6F"/>
    <w:rsid w:val="003C722C"/>
    <w:rsid w:val="003C7898"/>
    <w:rsid w:val="003C79A0"/>
    <w:rsid w:val="003C7EDE"/>
    <w:rsid w:val="003D0313"/>
    <w:rsid w:val="003D0547"/>
    <w:rsid w:val="003D06C8"/>
    <w:rsid w:val="003D07A8"/>
    <w:rsid w:val="003D0A12"/>
    <w:rsid w:val="003D0F89"/>
    <w:rsid w:val="003D1F59"/>
    <w:rsid w:val="003D27E6"/>
    <w:rsid w:val="003D2EF4"/>
    <w:rsid w:val="003D34BA"/>
    <w:rsid w:val="003D3695"/>
    <w:rsid w:val="003D3A67"/>
    <w:rsid w:val="003D3B77"/>
    <w:rsid w:val="003D3E42"/>
    <w:rsid w:val="003D4D3B"/>
    <w:rsid w:val="003D4DD8"/>
    <w:rsid w:val="003D541C"/>
    <w:rsid w:val="003D54E6"/>
    <w:rsid w:val="003D56B4"/>
    <w:rsid w:val="003D580C"/>
    <w:rsid w:val="003D59F7"/>
    <w:rsid w:val="003D5B6D"/>
    <w:rsid w:val="003D5BB4"/>
    <w:rsid w:val="003D5BFC"/>
    <w:rsid w:val="003D5EE5"/>
    <w:rsid w:val="003D6048"/>
    <w:rsid w:val="003D618C"/>
    <w:rsid w:val="003D66F4"/>
    <w:rsid w:val="003D6AA7"/>
    <w:rsid w:val="003D6B0E"/>
    <w:rsid w:val="003D6B46"/>
    <w:rsid w:val="003D6BA3"/>
    <w:rsid w:val="003D6D48"/>
    <w:rsid w:val="003D6E27"/>
    <w:rsid w:val="003D70C4"/>
    <w:rsid w:val="003E002C"/>
    <w:rsid w:val="003E092F"/>
    <w:rsid w:val="003E0972"/>
    <w:rsid w:val="003E09DB"/>
    <w:rsid w:val="003E0E72"/>
    <w:rsid w:val="003E133F"/>
    <w:rsid w:val="003E1CC0"/>
    <w:rsid w:val="003E24CF"/>
    <w:rsid w:val="003E2A3F"/>
    <w:rsid w:val="003E3217"/>
    <w:rsid w:val="003E3291"/>
    <w:rsid w:val="003E3AF6"/>
    <w:rsid w:val="003E3BF1"/>
    <w:rsid w:val="003E4383"/>
    <w:rsid w:val="003E47D4"/>
    <w:rsid w:val="003E47E8"/>
    <w:rsid w:val="003E4D1F"/>
    <w:rsid w:val="003E52BC"/>
    <w:rsid w:val="003E5524"/>
    <w:rsid w:val="003E5736"/>
    <w:rsid w:val="003E5F4E"/>
    <w:rsid w:val="003E60C0"/>
    <w:rsid w:val="003E624E"/>
    <w:rsid w:val="003E6440"/>
    <w:rsid w:val="003E686A"/>
    <w:rsid w:val="003E6963"/>
    <w:rsid w:val="003E69BA"/>
    <w:rsid w:val="003E6C9F"/>
    <w:rsid w:val="003E6DD1"/>
    <w:rsid w:val="003E6F1D"/>
    <w:rsid w:val="003E706C"/>
    <w:rsid w:val="003E712B"/>
    <w:rsid w:val="003E72D2"/>
    <w:rsid w:val="003E7423"/>
    <w:rsid w:val="003E78E3"/>
    <w:rsid w:val="003E7A4E"/>
    <w:rsid w:val="003E7D98"/>
    <w:rsid w:val="003E7F41"/>
    <w:rsid w:val="003F00A4"/>
    <w:rsid w:val="003F09D8"/>
    <w:rsid w:val="003F0A4A"/>
    <w:rsid w:val="003F0FC9"/>
    <w:rsid w:val="003F1405"/>
    <w:rsid w:val="003F15BC"/>
    <w:rsid w:val="003F18D3"/>
    <w:rsid w:val="003F1AE6"/>
    <w:rsid w:val="003F2147"/>
    <w:rsid w:val="003F270F"/>
    <w:rsid w:val="003F2837"/>
    <w:rsid w:val="003F2AB1"/>
    <w:rsid w:val="003F3011"/>
    <w:rsid w:val="003F33D3"/>
    <w:rsid w:val="003F33F1"/>
    <w:rsid w:val="003F35A4"/>
    <w:rsid w:val="003F35A5"/>
    <w:rsid w:val="003F3637"/>
    <w:rsid w:val="003F3742"/>
    <w:rsid w:val="003F3760"/>
    <w:rsid w:val="003F38DF"/>
    <w:rsid w:val="003F3ACD"/>
    <w:rsid w:val="003F4061"/>
    <w:rsid w:val="003F4082"/>
    <w:rsid w:val="003F477E"/>
    <w:rsid w:val="003F48F9"/>
    <w:rsid w:val="003F51A7"/>
    <w:rsid w:val="003F53DE"/>
    <w:rsid w:val="003F56E1"/>
    <w:rsid w:val="003F56E5"/>
    <w:rsid w:val="003F580E"/>
    <w:rsid w:val="003F5EB1"/>
    <w:rsid w:val="003F6311"/>
    <w:rsid w:val="003F66A1"/>
    <w:rsid w:val="003F6A23"/>
    <w:rsid w:val="003F6B9C"/>
    <w:rsid w:val="003F6DE0"/>
    <w:rsid w:val="003F6ED4"/>
    <w:rsid w:val="003F6F38"/>
    <w:rsid w:val="003F730E"/>
    <w:rsid w:val="003F7328"/>
    <w:rsid w:val="003F7343"/>
    <w:rsid w:val="003F75FD"/>
    <w:rsid w:val="003F7C36"/>
    <w:rsid w:val="003F7E2B"/>
    <w:rsid w:val="003F7F4B"/>
    <w:rsid w:val="00400033"/>
    <w:rsid w:val="0040016E"/>
    <w:rsid w:val="004005CC"/>
    <w:rsid w:val="004005D3"/>
    <w:rsid w:val="0040086E"/>
    <w:rsid w:val="00401393"/>
    <w:rsid w:val="00401B20"/>
    <w:rsid w:val="00401E33"/>
    <w:rsid w:val="00402204"/>
    <w:rsid w:val="00402E80"/>
    <w:rsid w:val="00403111"/>
    <w:rsid w:val="004034BA"/>
    <w:rsid w:val="004035E0"/>
    <w:rsid w:val="0040367A"/>
    <w:rsid w:val="004037E3"/>
    <w:rsid w:val="004039FF"/>
    <w:rsid w:val="00403E8A"/>
    <w:rsid w:val="00404F6C"/>
    <w:rsid w:val="004052D0"/>
    <w:rsid w:val="00405843"/>
    <w:rsid w:val="00405EEE"/>
    <w:rsid w:val="0040655D"/>
    <w:rsid w:val="0040664F"/>
    <w:rsid w:val="00406D9E"/>
    <w:rsid w:val="00406F92"/>
    <w:rsid w:val="0040712D"/>
    <w:rsid w:val="0040717E"/>
    <w:rsid w:val="004079A9"/>
    <w:rsid w:val="00407A9B"/>
    <w:rsid w:val="00407C17"/>
    <w:rsid w:val="00407C76"/>
    <w:rsid w:val="00410206"/>
    <w:rsid w:val="004106D4"/>
    <w:rsid w:val="0041085F"/>
    <w:rsid w:val="00410BCF"/>
    <w:rsid w:val="00410C41"/>
    <w:rsid w:val="00410F52"/>
    <w:rsid w:val="00410F5B"/>
    <w:rsid w:val="00411203"/>
    <w:rsid w:val="00411699"/>
    <w:rsid w:val="004118DC"/>
    <w:rsid w:val="00411B41"/>
    <w:rsid w:val="0041244B"/>
    <w:rsid w:val="0041255C"/>
    <w:rsid w:val="00412A1B"/>
    <w:rsid w:val="00412A42"/>
    <w:rsid w:val="00412D62"/>
    <w:rsid w:val="004131E7"/>
    <w:rsid w:val="0041381D"/>
    <w:rsid w:val="00413959"/>
    <w:rsid w:val="00413D4D"/>
    <w:rsid w:val="00413D51"/>
    <w:rsid w:val="00414140"/>
    <w:rsid w:val="004141C6"/>
    <w:rsid w:val="004142CF"/>
    <w:rsid w:val="004146EE"/>
    <w:rsid w:val="00414718"/>
    <w:rsid w:val="00414F35"/>
    <w:rsid w:val="004151E8"/>
    <w:rsid w:val="004152AB"/>
    <w:rsid w:val="00415363"/>
    <w:rsid w:val="0041537F"/>
    <w:rsid w:val="00415393"/>
    <w:rsid w:val="00415518"/>
    <w:rsid w:val="0041551E"/>
    <w:rsid w:val="00415744"/>
    <w:rsid w:val="00415875"/>
    <w:rsid w:val="004159F8"/>
    <w:rsid w:val="0041612F"/>
    <w:rsid w:val="00416281"/>
    <w:rsid w:val="0041647C"/>
    <w:rsid w:val="00416544"/>
    <w:rsid w:val="004167C0"/>
    <w:rsid w:val="00416BEB"/>
    <w:rsid w:val="00417161"/>
    <w:rsid w:val="00417392"/>
    <w:rsid w:val="004174DE"/>
    <w:rsid w:val="004178C3"/>
    <w:rsid w:val="00420DAE"/>
    <w:rsid w:val="00420EA8"/>
    <w:rsid w:val="004210A7"/>
    <w:rsid w:val="00421C11"/>
    <w:rsid w:val="00421CD5"/>
    <w:rsid w:val="00421E71"/>
    <w:rsid w:val="004223AB"/>
    <w:rsid w:val="00422443"/>
    <w:rsid w:val="004224DE"/>
    <w:rsid w:val="0042255F"/>
    <w:rsid w:val="004226A8"/>
    <w:rsid w:val="00422CBA"/>
    <w:rsid w:val="00422D8F"/>
    <w:rsid w:val="0042307C"/>
    <w:rsid w:val="00423DE0"/>
    <w:rsid w:val="00423DEC"/>
    <w:rsid w:val="00423F20"/>
    <w:rsid w:val="004244FC"/>
    <w:rsid w:val="0042465D"/>
    <w:rsid w:val="0042494B"/>
    <w:rsid w:val="00424B5F"/>
    <w:rsid w:val="00424BC3"/>
    <w:rsid w:val="00425035"/>
    <w:rsid w:val="0042509E"/>
    <w:rsid w:val="00425659"/>
    <w:rsid w:val="004256BE"/>
    <w:rsid w:val="00425B35"/>
    <w:rsid w:val="0042678F"/>
    <w:rsid w:val="00426D87"/>
    <w:rsid w:val="00426FC6"/>
    <w:rsid w:val="00427575"/>
    <w:rsid w:val="00427ACB"/>
    <w:rsid w:val="00427BCF"/>
    <w:rsid w:val="00427D45"/>
    <w:rsid w:val="0043032A"/>
    <w:rsid w:val="00430592"/>
    <w:rsid w:val="00430A47"/>
    <w:rsid w:val="00430D92"/>
    <w:rsid w:val="00430F95"/>
    <w:rsid w:val="0043130D"/>
    <w:rsid w:val="0043136D"/>
    <w:rsid w:val="00431606"/>
    <w:rsid w:val="004318E7"/>
    <w:rsid w:val="00431A00"/>
    <w:rsid w:val="00431A2C"/>
    <w:rsid w:val="00432052"/>
    <w:rsid w:val="0043213F"/>
    <w:rsid w:val="0043286D"/>
    <w:rsid w:val="0043297A"/>
    <w:rsid w:val="00432A1C"/>
    <w:rsid w:val="00432A8E"/>
    <w:rsid w:val="00432C6B"/>
    <w:rsid w:val="00433CD7"/>
    <w:rsid w:val="00433EBE"/>
    <w:rsid w:val="00434305"/>
    <w:rsid w:val="004343A5"/>
    <w:rsid w:val="00434744"/>
    <w:rsid w:val="00434A37"/>
    <w:rsid w:val="00434AAA"/>
    <w:rsid w:val="00434C91"/>
    <w:rsid w:val="00434E69"/>
    <w:rsid w:val="00434E8D"/>
    <w:rsid w:val="00434E98"/>
    <w:rsid w:val="00434FF5"/>
    <w:rsid w:val="00435218"/>
    <w:rsid w:val="00435701"/>
    <w:rsid w:val="0043583C"/>
    <w:rsid w:val="00436763"/>
    <w:rsid w:val="00436B8A"/>
    <w:rsid w:val="00436C46"/>
    <w:rsid w:val="00436FA4"/>
    <w:rsid w:val="004372B9"/>
    <w:rsid w:val="00437764"/>
    <w:rsid w:val="0043787E"/>
    <w:rsid w:val="004378A0"/>
    <w:rsid w:val="00437A60"/>
    <w:rsid w:val="00437F87"/>
    <w:rsid w:val="0044020C"/>
    <w:rsid w:val="00440802"/>
    <w:rsid w:val="00440AA6"/>
    <w:rsid w:val="00440C56"/>
    <w:rsid w:val="00440F90"/>
    <w:rsid w:val="0044105C"/>
    <w:rsid w:val="00441B71"/>
    <w:rsid w:val="00441BBD"/>
    <w:rsid w:val="004422E2"/>
    <w:rsid w:val="00442551"/>
    <w:rsid w:val="004425DD"/>
    <w:rsid w:val="004429BB"/>
    <w:rsid w:val="004429FA"/>
    <w:rsid w:val="00442C3A"/>
    <w:rsid w:val="0044312E"/>
    <w:rsid w:val="00443507"/>
    <w:rsid w:val="00443672"/>
    <w:rsid w:val="00443A74"/>
    <w:rsid w:val="0044472E"/>
    <w:rsid w:val="00444883"/>
    <w:rsid w:val="00444C91"/>
    <w:rsid w:val="00444D14"/>
    <w:rsid w:val="00444EE9"/>
    <w:rsid w:val="0044552E"/>
    <w:rsid w:val="00445587"/>
    <w:rsid w:val="0044577C"/>
    <w:rsid w:val="00446630"/>
    <w:rsid w:val="004469BB"/>
    <w:rsid w:val="00446B9B"/>
    <w:rsid w:val="00446BF9"/>
    <w:rsid w:val="0044714F"/>
    <w:rsid w:val="00447191"/>
    <w:rsid w:val="00447342"/>
    <w:rsid w:val="00447670"/>
    <w:rsid w:val="004476E9"/>
    <w:rsid w:val="004504FB"/>
    <w:rsid w:val="00450539"/>
    <w:rsid w:val="004506DC"/>
    <w:rsid w:val="004507BA"/>
    <w:rsid w:val="0045099B"/>
    <w:rsid w:val="00450C13"/>
    <w:rsid w:val="00450CA2"/>
    <w:rsid w:val="00450DC6"/>
    <w:rsid w:val="00450F55"/>
    <w:rsid w:val="00451044"/>
    <w:rsid w:val="00451376"/>
    <w:rsid w:val="00451391"/>
    <w:rsid w:val="0045142E"/>
    <w:rsid w:val="004514DF"/>
    <w:rsid w:val="004516E5"/>
    <w:rsid w:val="0045173D"/>
    <w:rsid w:val="00451746"/>
    <w:rsid w:val="00451DEB"/>
    <w:rsid w:val="004521EB"/>
    <w:rsid w:val="00452530"/>
    <w:rsid w:val="00452FC0"/>
    <w:rsid w:val="004533E9"/>
    <w:rsid w:val="0045398B"/>
    <w:rsid w:val="00453A72"/>
    <w:rsid w:val="00453A9B"/>
    <w:rsid w:val="00453DF4"/>
    <w:rsid w:val="004542E7"/>
    <w:rsid w:val="00454F4E"/>
    <w:rsid w:val="0045553B"/>
    <w:rsid w:val="004559A7"/>
    <w:rsid w:val="00455BC7"/>
    <w:rsid w:val="00455DD9"/>
    <w:rsid w:val="00456022"/>
    <w:rsid w:val="00456343"/>
    <w:rsid w:val="0045759F"/>
    <w:rsid w:val="00457C1F"/>
    <w:rsid w:val="00457F24"/>
    <w:rsid w:val="00460543"/>
    <w:rsid w:val="0046070E"/>
    <w:rsid w:val="00461712"/>
    <w:rsid w:val="00461876"/>
    <w:rsid w:val="00461D09"/>
    <w:rsid w:val="0046245A"/>
    <w:rsid w:val="00462673"/>
    <w:rsid w:val="004632F4"/>
    <w:rsid w:val="004633EF"/>
    <w:rsid w:val="00463563"/>
    <w:rsid w:val="00463583"/>
    <w:rsid w:val="00463ACB"/>
    <w:rsid w:val="00464087"/>
    <w:rsid w:val="0046411C"/>
    <w:rsid w:val="004646EA"/>
    <w:rsid w:val="004649CD"/>
    <w:rsid w:val="00464F99"/>
    <w:rsid w:val="004651C8"/>
    <w:rsid w:val="00465781"/>
    <w:rsid w:val="0046682A"/>
    <w:rsid w:val="004669D8"/>
    <w:rsid w:val="00466E68"/>
    <w:rsid w:val="00466F10"/>
    <w:rsid w:val="0046707A"/>
    <w:rsid w:val="0046725A"/>
    <w:rsid w:val="00467B85"/>
    <w:rsid w:val="0047048C"/>
    <w:rsid w:val="00470886"/>
    <w:rsid w:val="00470DAB"/>
    <w:rsid w:val="00471428"/>
    <w:rsid w:val="00471464"/>
    <w:rsid w:val="00471974"/>
    <w:rsid w:val="00471A56"/>
    <w:rsid w:val="00471C43"/>
    <w:rsid w:val="00471F18"/>
    <w:rsid w:val="004721FD"/>
    <w:rsid w:val="00472247"/>
    <w:rsid w:val="004729C4"/>
    <w:rsid w:val="00473648"/>
    <w:rsid w:val="004736B9"/>
    <w:rsid w:val="00474313"/>
    <w:rsid w:val="00474485"/>
    <w:rsid w:val="004746F3"/>
    <w:rsid w:val="00474933"/>
    <w:rsid w:val="00474C5F"/>
    <w:rsid w:val="00474F74"/>
    <w:rsid w:val="00476030"/>
    <w:rsid w:val="00476115"/>
    <w:rsid w:val="00476836"/>
    <w:rsid w:val="0047728D"/>
    <w:rsid w:val="0047766E"/>
    <w:rsid w:val="00477712"/>
    <w:rsid w:val="0048029F"/>
    <w:rsid w:val="004803B4"/>
    <w:rsid w:val="00480856"/>
    <w:rsid w:val="00480981"/>
    <w:rsid w:val="00480EAE"/>
    <w:rsid w:val="00481069"/>
    <w:rsid w:val="00481848"/>
    <w:rsid w:val="00481AB3"/>
    <w:rsid w:val="004822C9"/>
    <w:rsid w:val="00482C15"/>
    <w:rsid w:val="0048328E"/>
    <w:rsid w:val="00483749"/>
    <w:rsid w:val="004839BC"/>
    <w:rsid w:val="00483A48"/>
    <w:rsid w:val="00483A6C"/>
    <w:rsid w:val="00483B29"/>
    <w:rsid w:val="00483EB8"/>
    <w:rsid w:val="00484657"/>
    <w:rsid w:val="00484861"/>
    <w:rsid w:val="00484AFB"/>
    <w:rsid w:val="00484DE0"/>
    <w:rsid w:val="00485015"/>
    <w:rsid w:val="004850FD"/>
    <w:rsid w:val="00485128"/>
    <w:rsid w:val="004852CF"/>
    <w:rsid w:val="0048561E"/>
    <w:rsid w:val="0048575F"/>
    <w:rsid w:val="00485A2D"/>
    <w:rsid w:val="00485A75"/>
    <w:rsid w:val="00485FFA"/>
    <w:rsid w:val="004860B3"/>
    <w:rsid w:val="00486262"/>
    <w:rsid w:val="00486368"/>
    <w:rsid w:val="00486467"/>
    <w:rsid w:val="00486623"/>
    <w:rsid w:val="004873ED"/>
    <w:rsid w:val="00487A6F"/>
    <w:rsid w:val="00487C42"/>
    <w:rsid w:val="00487D86"/>
    <w:rsid w:val="00487E72"/>
    <w:rsid w:val="004900AB"/>
    <w:rsid w:val="004900B1"/>
    <w:rsid w:val="00490468"/>
    <w:rsid w:val="00490B2B"/>
    <w:rsid w:val="00490DBC"/>
    <w:rsid w:val="0049195B"/>
    <w:rsid w:val="00491AC3"/>
    <w:rsid w:val="0049208A"/>
    <w:rsid w:val="00492327"/>
    <w:rsid w:val="004923FB"/>
    <w:rsid w:val="00492CD1"/>
    <w:rsid w:val="00492E48"/>
    <w:rsid w:val="004931EC"/>
    <w:rsid w:val="0049371E"/>
    <w:rsid w:val="00493A65"/>
    <w:rsid w:val="00493CA8"/>
    <w:rsid w:val="00493E45"/>
    <w:rsid w:val="0049416A"/>
    <w:rsid w:val="00494289"/>
    <w:rsid w:val="00494416"/>
    <w:rsid w:val="004949B8"/>
    <w:rsid w:val="00494BCE"/>
    <w:rsid w:val="00494CAB"/>
    <w:rsid w:val="00494FE0"/>
    <w:rsid w:val="00495522"/>
    <w:rsid w:val="00495600"/>
    <w:rsid w:val="00495653"/>
    <w:rsid w:val="00495674"/>
    <w:rsid w:val="00495D38"/>
    <w:rsid w:val="00495D61"/>
    <w:rsid w:val="00495DD5"/>
    <w:rsid w:val="00495F4B"/>
    <w:rsid w:val="004964EF"/>
    <w:rsid w:val="00496966"/>
    <w:rsid w:val="004971AC"/>
    <w:rsid w:val="00497ECE"/>
    <w:rsid w:val="00497F8B"/>
    <w:rsid w:val="004A04A6"/>
    <w:rsid w:val="004A06B7"/>
    <w:rsid w:val="004A0723"/>
    <w:rsid w:val="004A07B1"/>
    <w:rsid w:val="004A0891"/>
    <w:rsid w:val="004A0E7E"/>
    <w:rsid w:val="004A1328"/>
    <w:rsid w:val="004A1B31"/>
    <w:rsid w:val="004A2009"/>
    <w:rsid w:val="004A2602"/>
    <w:rsid w:val="004A2993"/>
    <w:rsid w:val="004A2C80"/>
    <w:rsid w:val="004A2EB5"/>
    <w:rsid w:val="004A3844"/>
    <w:rsid w:val="004A3BB3"/>
    <w:rsid w:val="004A3D99"/>
    <w:rsid w:val="004A3E05"/>
    <w:rsid w:val="004A3F27"/>
    <w:rsid w:val="004A3FE1"/>
    <w:rsid w:val="004A4081"/>
    <w:rsid w:val="004A41E9"/>
    <w:rsid w:val="004A44F4"/>
    <w:rsid w:val="004A4828"/>
    <w:rsid w:val="004A4958"/>
    <w:rsid w:val="004A4C88"/>
    <w:rsid w:val="004A5203"/>
    <w:rsid w:val="004A5910"/>
    <w:rsid w:val="004A6329"/>
    <w:rsid w:val="004A64FF"/>
    <w:rsid w:val="004A6CAA"/>
    <w:rsid w:val="004A7171"/>
    <w:rsid w:val="004A7513"/>
    <w:rsid w:val="004A758E"/>
    <w:rsid w:val="004A77A8"/>
    <w:rsid w:val="004A78D0"/>
    <w:rsid w:val="004A7BBA"/>
    <w:rsid w:val="004A7CB6"/>
    <w:rsid w:val="004A7E27"/>
    <w:rsid w:val="004B01BD"/>
    <w:rsid w:val="004B01D9"/>
    <w:rsid w:val="004B0CAF"/>
    <w:rsid w:val="004B0E51"/>
    <w:rsid w:val="004B12D7"/>
    <w:rsid w:val="004B1589"/>
    <w:rsid w:val="004B16D7"/>
    <w:rsid w:val="004B17FA"/>
    <w:rsid w:val="004B18B5"/>
    <w:rsid w:val="004B1A0B"/>
    <w:rsid w:val="004B1C81"/>
    <w:rsid w:val="004B1FF3"/>
    <w:rsid w:val="004B297F"/>
    <w:rsid w:val="004B29E4"/>
    <w:rsid w:val="004B2CFF"/>
    <w:rsid w:val="004B2EB9"/>
    <w:rsid w:val="004B2F30"/>
    <w:rsid w:val="004B3252"/>
    <w:rsid w:val="004B3299"/>
    <w:rsid w:val="004B36A1"/>
    <w:rsid w:val="004B36C7"/>
    <w:rsid w:val="004B3DA8"/>
    <w:rsid w:val="004B3DF6"/>
    <w:rsid w:val="004B3F49"/>
    <w:rsid w:val="004B4516"/>
    <w:rsid w:val="004B4609"/>
    <w:rsid w:val="004B4A70"/>
    <w:rsid w:val="004B4BE7"/>
    <w:rsid w:val="004B4E62"/>
    <w:rsid w:val="004B525C"/>
    <w:rsid w:val="004B531B"/>
    <w:rsid w:val="004B56A4"/>
    <w:rsid w:val="004B58F3"/>
    <w:rsid w:val="004B60CB"/>
    <w:rsid w:val="004B61A4"/>
    <w:rsid w:val="004B72C0"/>
    <w:rsid w:val="004B731D"/>
    <w:rsid w:val="004B7DC0"/>
    <w:rsid w:val="004C05A8"/>
    <w:rsid w:val="004C0C74"/>
    <w:rsid w:val="004C12CB"/>
    <w:rsid w:val="004C15C5"/>
    <w:rsid w:val="004C1A95"/>
    <w:rsid w:val="004C22A0"/>
    <w:rsid w:val="004C24D4"/>
    <w:rsid w:val="004C2A5C"/>
    <w:rsid w:val="004C2CCF"/>
    <w:rsid w:val="004C2E75"/>
    <w:rsid w:val="004C3238"/>
    <w:rsid w:val="004C32B7"/>
    <w:rsid w:val="004C381D"/>
    <w:rsid w:val="004C3D3A"/>
    <w:rsid w:val="004C412F"/>
    <w:rsid w:val="004C49F6"/>
    <w:rsid w:val="004C4B9D"/>
    <w:rsid w:val="004C4E58"/>
    <w:rsid w:val="004C53F1"/>
    <w:rsid w:val="004C5DE9"/>
    <w:rsid w:val="004C60F6"/>
    <w:rsid w:val="004C624C"/>
    <w:rsid w:val="004C62C2"/>
    <w:rsid w:val="004C64AD"/>
    <w:rsid w:val="004C65B7"/>
    <w:rsid w:val="004C6804"/>
    <w:rsid w:val="004C6A6A"/>
    <w:rsid w:val="004C6E17"/>
    <w:rsid w:val="004C7110"/>
    <w:rsid w:val="004C715D"/>
    <w:rsid w:val="004C72FD"/>
    <w:rsid w:val="004C7EEB"/>
    <w:rsid w:val="004C7FD5"/>
    <w:rsid w:val="004D0929"/>
    <w:rsid w:val="004D0CFA"/>
    <w:rsid w:val="004D0D83"/>
    <w:rsid w:val="004D0F0A"/>
    <w:rsid w:val="004D104B"/>
    <w:rsid w:val="004D1162"/>
    <w:rsid w:val="004D139A"/>
    <w:rsid w:val="004D1747"/>
    <w:rsid w:val="004D1E2B"/>
    <w:rsid w:val="004D2349"/>
    <w:rsid w:val="004D2F03"/>
    <w:rsid w:val="004D30A5"/>
    <w:rsid w:val="004D36DF"/>
    <w:rsid w:val="004D38F8"/>
    <w:rsid w:val="004D3A1E"/>
    <w:rsid w:val="004D3A2D"/>
    <w:rsid w:val="004D4946"/>
    <w:rsid w:val="004D49E2"/>
    <w:rsid w:val="004D4AE2"/>
    <w:rsid w:val="004D4CA4"/>
    <w:rsid w:val="004D5429"/>
    <w:rsid w:val="004D5478"/>
    <w:rsid w:val="004D5490"/>
    <w:rsid w:val="004D54C2"/>
    <w:rsid w:val="004D5D5C"/>
    <w:rsid w:val="004D6374"/>
    <w:rsid w:val="004D6664"/>
    <w:rsid w:val="004D6CAB"/>
    <w:rsid w:val="004D75F6"/>
    <w:rsid w:val="004D7635"/>
    <w:rsid w:val="004E1123"/>
    <w:rsid w:val="004E115E"/>
    <w:rsid w:val="004E13A4"/>
    <w:rsid w:val="004E13B6"/>
    <w:rsid w:val="004E1A07"/>
    <w:rsid w:val="004E1C6F"/>
    <w:rsid w:val="004E24DD"/>
    <w:rsid w:val="004E2D3D"/>
    <w:rsid w:val="004E3501"/>
    <w:rsid w:val="004E3A0A"/>
    <w:rsid w:val="004E3A5D"/>
    <w:rsid w:val="004E3BF4"/>
    <w:rsid w:val="004E3EC5"/>
    <w:rsid w:val="004E4193"/>
    <w:rsid w:val="004E42E4"/>
    <w:rsid w:val="004E48E8"/>
    <w:rsid w:val="004E4F8E"/>
    <w:rsid w:val="004E55EE"/>
    <w:rsid w:val="004E576E"/>
    <w:rsid w:val="004E5C44"/>
    <w:rsid w:val="004E6693"/>
    <w:rsid w:val="004E66A4"/>
    <w:rsid w:val="004E670C"/>
    <w:rsid w:val="004E6B04"/>
    <w:rsid w:val="004E6C3B"/>
    <w:rsid w:val="004E706D"/>
    <w:rsid w:val="004E7C2C"/>
    <w:rsid w:val="004E7EBE"/>
    <w:rsid w:val="004E7EC4"/>
    <w:rsid w:val="004F05B7"/>
    <w:rsid w:val="004F0A00"/>
    <w:rsid w:val="004F13C8"/>
    <w:rsid w:val="004F162B"/>
    <w:rsid w:val="004F1737"/>
    <w:rsid w:val="004F177B"/>
    <w:rsid w:val="004F19BE"/>
    <w:rsid w:val="004F1F38"/>
    <w:rsid w:val="004F21F0"/>
    <w:rsid w:val="004F2864"/>
    <w:rsid w:val="004F2D1B"/>
    <w:rsid w:val="004F31C3"/>
    <w:rsid w:val="004F3320"/>
    <w:rsid w:val="004F3F95"/>
    <w:rsid w:val="004F4203"/>
    <w:rsid w:val="004F434E"/>
    <w:rsid w:val="004F43E0"/>
    <w:rsid w:val="004F4748"/>
    <w:rsid w:val="004F4C48"/>
    <w:rsid w:val="004F4FE4"/>
    <w:rsid w:val="004F5F15"/>
    <w:rsid w:val="004F5F18"/>
    <w:rsid w:val="004F6373"/>
    <w:rsid w:val="004F6378"/>
    <w:rsid w:val="004F63BE"/>
    <w:rsid w:val="004F67F2"/>
    <w:rsid w:val="004F6BF7"/>
    <w:rsid w:val="004F6BFE"/>
    <w:rsid w:val="004F70B0"/>
    <w:rsid w:val="004F7231"/>
    <w:rsid w:val="004F78DF"/>
    <w:rsid w:val="004F7B7D"/>
    <w:rsid w:val="004F7DB8"/>
    <w:rsid w:val="004F7DF0"/>
    <w:rsid w:val="004F7F26"/>
    <w:rsid w:val="005008AF"/>
    <w:rsid w:val="00500DF6"/>
    <w:rsid w:val="00501534"/>
    <w:rsid w:val="0050176E"/>
    <w:rsid w:val="00501C60"/>
    <w:rsid w:val="00502050"/>
    <w:rsid w:val="00502A05"/>
    <w:rsid w:val="00503145"/>
    <w:rsid w:val="00503358"/>
    <w:rsid w:val="005036FE"/>
    <w:rsid w:val="00503AC8"/>
    <w:rsid w:val="00503CCD"/>
    <w:rsid w:val="005047C1"/>
    <w:rsid w:val="00504811"/>
    <w:rsid w:val="00504850"/>
    <w:rsid w:val="00504BAD"/>
    <w:rsid w:val="00504F41"/>
    <w:rsid w:val="00505180"/>
    <w:rsid w:val="0050571C"/>
    <w:rsid w:val="00505D01"/>
    <w:rsid w:val="00505D3F"/>
    <w:rsid w:val="005062B8"/>
    <w:rsid w:val="0050630F"/>
    <w:rsid w:val="00506726"/>
    <w:rsid w:val="00506BCA"/>
    <w:rsid w:val="00506DB0"/>
    <w:rsid w:val="00506E48"/>
    <w:rsid w:val="005071BA"/>
    <w:rsid w:val="00507278"/>
    <w:rsid w:val="0050736E"/>
    <w:rsid w:val="0050748A"/>
    <w:rsid w:val="005076C0"/>
    <w:rsid w:val="005077BC"/>
    <w:rsid w:val="00507C33"/>
    <w:rsid w:val="0051041A"/>
    <w:rsid w:val="005106E2"/>
    <w:rsid w:val="00510B28"/>
    <w:rsid w:val="00510EE2"/>
    <w:rsid w:val="005118EC"/>
    <w:rsid w:val="00511C66"/>
    <w:rsid w:val="00512039"/>
    <w:rsid w:val="005122D6"/>
    <w:rsid w:val="00512307"/>
    <w:rsid w:val="00512527"/>
    <w:rsid w:val="0051283C"/>
    <w:rsid w:val="00512A4E"/>
    <w:rsid w:val="00512CA2"/>
    <w:rsid w:val="00512EDE"/>
    <w:rsid w:val="00513116"/>
    <w:rsid w:val="00513362"/>
    <w:rsid w:val="00513D8B"/>
    <w:rsid w:val="00513DEC"/>
    <w:rsid w:val="00513F21"/>
    <w:rsid w:val="00514DCD"/>
    <w:rsid w:val="00514F21"/>
    <w:rsid w:val="00515089"/>
    <w:rsid w:val="005151FB"/>
    <w:rsid w:val="00515722"/>
    <w:rsid w:val="00515A36"/>
    <w:rsid w:val="00515ABB"/>
    <w:rsid w:val="00515C8B"/>
    <w:rsid w:val="00515DB3"/>
    <w:rsid w:val="00515F01"/>
    <w:rsid w:val="00516067"/>
    <w:rsid w:val="005162B9"/>
    <w:rsid w:val="0051630A"/>
    <w:rsid w:val="00516C6C"/>
    <w:rsid w:val="0051702A"/>
    <w:rsid w:val="005173C5"/>
    <w:rsid w:val="00517493"/>
    <w:rsid w:val="005178A5"/>
    <w:rsid w:val="00517FF1"/>
    <w:rsid w:val="005207E6"/>
    <w:rsid w:val="00520A15"/>
    <w:rsid w:val="00520CA9"/>
    <w:rsid w:val="00520CAD"/>
    <w:rsid w:val="0052168D"/>
    <w:rsid w:val="005217E0"/>
    <w:rsid w:val="0052193E"/>
    <w:rsid w:val="00521D4E"/>
    <w:rsid w:val="005221CE"/>
    <w:rsid w:val="005224F3"/>
    <w:rsid w:val="00522635"/>
    <w:rsid w:val="00522852"/>
    <w:rsid w:val="005229BF"/>
    <w:rsid w:val="00522A2C"/>
    <w:rsid w:val="00522EBF"/>
    <w:rsid w:val="00522FAF"/>
    <w:rsid w:val="00523259"/>
    <w:rsid w:val="005236DC"/>
    <w:rsid w:val="00523BBB"/>
    <w:rsid w:val="00523D13"/>
    <w:rsid w:val="00523F88"/>
    <w:rsid w:val="00523FBF"/>
    <w:rsid w:val="005241D2"/>
    <w:rsid w:val="00524909"/>
    <w:rsid w:val="00524DAD"/>
    <w:rsid w:val="005258FD"/>
    <w:rsid w:val="00525927"/>
    <w:rsid w:val="00525B49"/>
    <w:rsid w:val="005266EA"/>
    <w:rsid w:val="00526DE6"/>
    <w:rsid w:val="00526F38"/>
    <w:rsid w:val="00527161"/>
    <w:rsid w:val="005272DD"/>
    <w:rsid w:val="0052731B"/>
    <w:rsid w:val="00527896"/>
    <w:rsid w:val="00527A54"/>
    <w:rsid w:val="00530148"/>
    <w:rsid w:val="005301C7"/>
    <w:rsid w:val="005301DE"/>
    <w:rsid w:val="00530202"/>
    <w:rsid w:val="00530487"/>
    <w:rsid w:val="005304D7"/>
    <w:rsid w:val="005307F5"/>
    <w:rsid w:val="00530970"/>
    <w:rsid w:val="00531223"/>
    <w:rsid w:val="005312F0"/>
    <w:rsid w:val="00531B4B"/>
    <w:rsid w:val="00531C72"/>
    <w:rsid w:val="00531F63"/>
    <w:rsid w:val="0053214A"/>
    <w:rsid w:val="00532233"/>
    <w:rsid w:val="00533ACF"/>
    <w:rsid w:val="005345F0"/>
    <w:rsid w:val="0053473A"/>
    <w:rsid w:val="00534A6F"/>
    <w:rsid w:val="00534AC4"/>
    <w:rsid w:val="00535199"/>
    <w:rsid w:val="00535360"/>
    <w:rsid w:val="0053553E"/>
    <w:rsid w:val="005357E1"/>
    <w:rsid w:val="00535A30"/>
    <w:rsid w:val="00535A85"/>
    <w:rsid w:val="0053605C"/>
    <w:rsid w:val="0053761F"/>
    <w:rsid w:val="00537799"/>
    <w:rsid w:val="00537D4A"/>
    <w:rsid w:val="00537EA7"/>
    <w:rsid w:val="0054083F"/>
    <w:rsid w:val="00540ABE"/>
    <w:rsid w:val="0054120F"/>
    <w:rsid w:val="005412B8"/>
    <w:rsid w:val="005417E6"/>
    <w:rsid w:val="00541A0C"/>
    <w:rsid w:val="005427BD"/>
    <w:rsid w:val="005427F6"/>
    <w:rsid w:val="0054302A"/>
    <w:rsid w:val="005434FD"/>
    <w:rsid w:val="00543C66"/>
    <w:rsid w:val="00545181"/>
    <w:rsid w:val="00545230"/>
    <w:rsid w:val="00545927"/>
    <w:rsid w:val="00545D59"/>
    <w:rsid w:val="00545D69"/>
    <w:rsid w:val="00546B2D"/>
    <w:rsid w:val="00546B6B"/>
    <w:rsid w:val="005473AE"/>
    <w:rsid w:val="00547A7A"/>
    <w:rsid w:val="00547B3D"/>
    <w:rsid w:val="00547DEF"/>
    <w:rsid w:val="00547EAE"/>
    <w:rsid w:val="0055044F"/>
    <w:rsid w:val="00550993"/>
    <w:rsid w:val="0055153A"/>
    <w:rsid w:val="00551C02"/>
    <w:rsid w:val="00551C0D"/>
    <w:rsid w:val="005520FC"/>
    <w:rsid w:val="005522B4"/>
    <w:rsid w:val="00552508"/>
    <w:rsid w:val="005528EC"/>
    <w:rsid w:val="00552A1C"/>
    <w:rsid w:val="0055312B"/>
    <w:rsid w:val="005534E0"/>
    <w:rsid w:val="005535BB"/>
    <w:rsid w:val="00553B30"/>
    <w:rsid w:val="00554154"/>
    <w:rsid w:val="0055418D"/>
    <w:rsid w:val="005543DF"/>
    <w:rsid w:val="00554424"/>
    <w:rsid w:val="00554976"/>
    <w:rsid w:val="00555008"/>
    <w:rsid w:val="00555782"/>
    <w:rsid w:val="00555842"/>
    <w:rsid w:val="005558C8"/>
    <w:rsid w:val="00555FEE"/>
    <w:rsid w:val="005566CA"/>
    <w:rsid w:val="00556832"/>
    <w:rsid w:val="005568DF"/>
    <w:rsid w:val="00556A16"/>
    <w:rsid w:val="00556D8E"/>
    <w:rsid w:val="00556DDD"/>
    <w:rsid w:val="00557382"/>
    <w:rsid w:val="00557BBF"/>
    <w:rsid w:val="00557C1F"/>
    <w:rsid w:val="0056018F"/>
    <w:rsid w:val="005604A5"/>
    <w:rsid w:val="00560583"/>
    <w:rsid w:val="00560893"/>
    <w:rsid w:val="00560DC2"/>
    <w:rsid w:val="00561985"/>
    <w:rsid w:val="00561A89"/>
    <w:rsid w:val="00561E66"/>
    <w:rsid w:val="005622C3"/>
    <w:rsid w:val="00562509"/>
    <w:rsid w:val="0056265E"/>
    <w:rsid w:val="005629D8"/>
    <w:rsid w:val="00562AEB"/>
    <w:rsid w:val="00562F00"/>
    <w:rsid w:val="005632E2"/>
    <w:rsid w:val="00563329"/>
    <w:rsid w:val="00563400"/>
    <w:rsid w:val="00563663"/>
    <w:rsid w:val="00563A21"/>
    <w:rsid w:val="00563BD6"/>
    <w:rsid w:val="0056437D"/>
    <w:rsid w:val="0056456A"/>
    <w:rsid w:val="0056479A"/>
    <w:rsid w:val="00564DDA"/>
    <w:rsid w:val="00564E24"/>
    <w:rsid w:val="00564F8C"/>
    <w:rsid w:val="00564FC7"/>
    <w:rsid w:val="00564FE1"/>
    <w:rsid w:val="0056546B"/>
    <w:rsid w:val="005655CA"/>
    <w:rsid w:val="0056569A"/>
    <w:rsid w:val="005659A6"/>
    <w:rsid w:val="00565C09"/>
    <w:rsid w:val="00566143"/>
    <w:rsid w:val="005668F1"/>
    <w:rsid w:val="00566B7D"/>
    <w:rsid w:val="005672CD"/>
    <w:rsid w:val="005673C9"/>
    <w:rsid w:val="005674F1"/>
    <w:rsid w:val="005675BB"/>
    <w:rsid w:val="00567C3D"/>
    <w:rsid w:val="00570235"/>
    <w:rsid w:val="00570338"/>
    <w:rsid w:val="00570399"/>
    <w:rsid w:val="00570B50"/>
    <w:rsid w:val="005717E9"/>
    <w:rsid w:val="00571A26"/>
    <w:rsid w:val="00571B1F"/>
    <w:rsid w:val="00571EF9"/>
    <w:rsid w:val="005723AC"/>
    <w:rsid w:val="00572AAC"/>
    <w:rsid w:val="00572B46"/>
    <w:rsid w:val="00573048"/>
    <w:rsid w:val="00573135"/>
    <w:rsid w:val="005735BF"/>
    <w:rsid w:val="00573BBE"/>
    <w:rsid w:val="005740AF"/>
    <w:rsid w:val="005741C1"/>
    <w:rsid w:val="0057436E"/>
    <w:rsid w:val="00574900"/>
    <w:rsid w:val="00574ED2"/>
    <w:rsid w:val="0057507D"/>
    <w:rsid w:val="005751DF"/>
    <w:rsid w:val="005757C9"/>
    <w:rsid w:val="0057706D"/>
    <w:rsid w:val="0057717C"/>
    <w:rsid w:val="0057792E"/>
    <w:rsid w:val="00577AE6"/>
    <w:rsid w:val="00577F9F"/>
    <w:rsid w:val="005805E3"/>
    <w:rsid w:val="00580794"/>
    <w:rsid w:val="005814C8"/>
    <w:rsid w:val="0058204B"/>
    <w:rsid w:val="00582099"/>
    <w:rsid w:val="00582135"/>
    <w:rsid w:val="0058227E"/>
    <w:rsid w:val="0058259B"/>
    <w:rsid w:val="00582614"/>
    <w:rsid w:val="0058263F"/>
    <w:rsid w:val="00582A35"/>
    <w:rsid w:val="00582F0E"/>
    <w:rsid w:val="005834D2"/>
    <w:rsid w:val="00583E25"/>
    <w:rsid w:val="00584278"/>
    <w:rsid w:val="00584426"/>
    <w:rsid w:val="00584449"/>
    <w:rsid w:val="0058496A"/>
    <w:rsid w:val="00584AB9"/>
    <w:rsid w:val="00584E0D"/>
    <w:rsid w:val="00585073"/>
    <w:rsid w:val="00585201"/>
    <w:rsid w:val="0058592F"/>
    <w:rsid w:val="00585A51"/>
    <w:rsid w:val="00585ABD"/>
    <w:rsid w:val="00586671"/>
    <w:rsid w:val="00586782"/>
    <w:rsid w:val="005867EA"/>
    <w:rsid w:val="005873E5"/>
    <w:rsid w:val="00587819"/>
    <w:rsid w:val="00587895"/>
    <w:rsid w:val="00587EC9"/>
    <w:rsid w:val="00587FA6"/>
    <w:rsid w:val="0059003B"/>
    <w:rsid w:val="0059083E"/>
    <w:rsid w:val="00590F1E"/>
    <w:rsid w:val="00591439"/>
    <w:rsid w:val="005914EA"/>
    <w:rsid w:val="00591F9E"/>
    <w:rsid w:val="00592068"/>
    <w:rsid w:val="00592434"/>
    <w:rsid w:val="005925EB"/>
    <w:rsid w:val="005929AF"/>
    <w:rsid w:val="00592DA1"/>
    <w:rsid w:val="00593001"/>
    <w:rsid w:val="0059375C"/>
    <w:rsid w:val="0059387B"/>
    <w:rsid w:val="00593BD4"/>
    <w:rsid w:val="005942DF"/>
    <w:rsid w:val="00594352"/>
    <w:rsid w:val="005943CA"/>
    <w:rsid w:val="00594A55"/>
    <w:rsid w:val="00594F79"/>
    <w:rsid w:val="00595083"/>
    <w:rsid w:val="005950FC"/>
    <w:rsid w:val="00595816"/>
    <w:rsid w:val="005958F9"/>
    <w:rsid w:val="00595A22"/>
    <w:rsid w:val="00595E64"/>
    <w:rsid w:val="0059619A"/>
    <w:rsid w:val="00596394"/>
    <w:rsid w:val="005966FC"/>
    <w:rsid w:val="005968F7"/>
    <w:rsid w:val="00596983"/>
    <w:rsid w:val="005977D5"/>
    <w:rsid w:val="00597911"/>
    <w:rsid w:val="00597BFE"/>
    <w:rsid w:val="005A01A1"/>
    <w:rsid w:val="005A024B"/>
    <w:rsid w:val="005A033D"/>
    <w:rsid w:val="005A0483"/>
    <w:rsid w:val="005A049F"/>
    <w:rsid w:val="005A09DA"/>
    <w:rsid w:val="005A0D40"/>
    <w:rsid w:val="005A13F7"/>
    <w:rsid w:val="005A1994"/>
    <w:rsid w:val="005A1CE1"/>
    <w:rsid w:val="005A2558"/>
    <w:rsid w:val="005A2B15"/>
    <w:rsid w:val="005A2CB1"/>
    <w:rsid w:val="005A2F16"/>
    <w:rsid w:val="005A3205"/>
    <w:rsid w:val="005A3728"/>
    <w:rsid w:val="005A3C71"/>
    <w:rsid w:val="005A40D4"/>
    <w:rsid w:val="005A411C"/>
    <w:rsid w:val="005A464D"/>
    <w:rsid w:val="005A49C9"/>
    <w:rsid w:val="005A4B11"/>
    <w:rsid w:val="005A4CF5"/>
    <w:rsid w:val="005A5562"/>
    <w:rsid w:val="005A585E"/>
    <w:rsid w:val="005A5882"/>
    <w:rsid w:val="005A623C"/>
    <w:rsid w:val="005A633C"/>
    <w:rsid w:val="005A6472"/>
    <w:rsid w:val="005A64C9"/>
    <w:rsid w:val="005A7956"/>
    <w:rsid w:val="005A7EEF"/>
    <w:rsid w:val="005B07CE"/>
    <w:rsid w:val="005B07F2"/>
    <w:rsid w:val="005B0E74"/>
    <w:rsid w:val="005B1242"/>
    <w:rsid w:val="005B151D"/>
    <w:rsid w:val="005B164D"/>
    <w:rsid w:val="005B1C8B"/>
    <w:rsid w:val="005B28FE"/>
    <w:rsid w:val="005B2B2D"/>
    <w:rsid w:val="005B2E04"/>
    <w:rsid w:val="005B2F78"/>
    <w:rsid w:val="005B3237"/>
    <w:rsid w:val="005B3653"/>
    <w:rsid w:val="005B3E9F"/>
    <w:rsid w:val="005B434A"/>
    <w:rsid w:val="005B460F"/>
    <w:rsid w:val="005B488A"/>
    <w:rsid w:val="005B4B6A"/>
    <w:rsid w:val="005B4C8E"/>
    <w:rsid w:val="005B4CCA"/>
    <w:rsid w:val="005B56B6"/>
    <w:rsid w:val="005B5F60"/>
    <w:rsid w:val="005B5FDE"/>
    <w:rsid w:val="005B620F"/>
    <w:rsid w:val="005B630B"/>
    <w:rsid w:val="005B6455"/>
    <w:rsid w:val="005B654F"/>
    <w:rsid w:val="005B69A8"/>
    <w:rsid w:val="005B6B4E"/>
    <w:rsid w:val="005B6CD8"/>
    <w:rsid w:val="005B72FC"/>
    <w:rsid w:val="005B757A"/>
    <w:rsid w:val="005B7685"/>
    <w:rsid w:val="005C0095"/>
    <w:rsid w:val="005C08A3"/>
    <w:rsid w:val="005C09AF"/>
    <w:rsid w:val="005C0A05"/>
    <w:rsid w:val="005C0C3E"/>
    <w:rsid w:val="005C0E2E"/>
    <w:rsid w:val="005C192E"/>
    <w:rsid w:val="005C259D"/>
    <w:rsid w:val="005C273E"/>
    <w:rsid w:val="005C27C3"/>
    <w:rsid w:val="005C29C6"/>
    <w:rsid w:val="005C2C4C"/>
    <w:rsid w:val="005C2DFF"/>
    <w:rsid w:val="005C351A"/>
    <w:rsid w:val="005C3ACD"/>
    <w:rsid w:val="005C3E02"/>
    <w:rsid w:val="005C3E9E"/>
    <w:rsid w:val="005C4267"/>
    <w:rsid w:val="005C4783"/>
    <w:rsid w:val="005C48F3"/>
    <w:rsid w:val="005C499C"/>
    <w:rsid w:val="005C4BCB"/>
    <w:rsid w:val="005C5407"/>
    <w:rsid w:val="005C5521"/>
    <w:rsid w:val="005C5680"/>
    <w:rsid w:val="005C58CD"/>
    <w:rsid w:val="005C59EE"/>
    <w:rsid w:val="005C62D8"/>
    <w:rsid w:val="005C65C5"/>
    <w:rsid w:val="005C6660"/>
    <w:rsid w:val="005C66A6"/>
    <w:rsid w:val="005C6760"/>
    <w:rsid w:val="005C6CE7"/>
    <w:rsid w:val="005C6E48"/>
    <w:rsid w:val="005C6E9D"/>
    <w:rsid w:val="005C7933"/>
    <w:rsid w:val="005C7F51"/>
    <w:rsid w:val="005D026D"/>
    <w:rsid w:val="005D080A"/>
    <w:rsid w:val="005D0B03"/>
    <w:rsid w:val="005D0D0B"/>
    <w:rsid w:val="005D101F"/>
    <w:rsid w:val="005D12AE"/>
    <w:rsid w:val="005D1361"/>
    <w:rsid w:val="005D174B"/>
    <w:rsid w:val="005D1D4A"/>
    <w:rsid w:val="005D1E9E"/>
    <w:rsid w:val="005D1EAE"/>
    <w:rsid w:val="005D228C"/>
    <w:rsid w:val="005D22F6"/>
    <w:rsid w:val="005D274A"/>
    <w:rsid w:val="005D2AC6"/>
    <w:rsid w:val="005D2B6F"/>
    <w:rsid w:val="005D2CB5"/>
    <w:rsid w:val="005D30D9"/>
    <w:rsid w:val="005D345B"/>
    <w:rsid w:val="005D35EC"/>
    <w:rsid w:val="005D405E"/>
    <w:rsid w:val="005D4F18"/>
    <w:rsid w:val="005D5B09"/>
    <w:rsid w:val="005D68AD"/>
    <w:rsid w:val="005D70D9"/>
    <w:rsid w:val="005D72E6"/>
    <w:rsid w:val="005D73CE"/>
    <w:rsid w:val="005E0141"/>
    <w:rsid w:val="005E02C8"/>
    <w:rsid w:val="005E0AB8"/>
    <w:rsid w:val="005E0D2F"/>
    <w:rsid w:val="005E0E46"/>
    <w:rsid w:val="005E12F7"/>
    <w:rsid w:val="005E1A9B"/>
    <w:rsid w:val="005E1EEE"/>
    <w:rsid w:val="005E22E6"/>
    <w:rsid w:val="005E25AB"/>
    <w:rsid w:val="005E25EC"/>
    <w:rsid w:val="005E277A"/>
    <w:rsid w:val="005E28D8"/>
    <w:rsid w:val="005E2D83"/>
    <w:rsid w:val="005E3033"/>
    <w:rsid w:val="005E33D1"/>
    <w:rsid w:val="005E341A"/>
    <w:rsid w:val="005E3676"/>
    <w:rsid w:val="005E3836"/>
    <w:rsid w:val="005E4015"/>
    <w:rsid w:val="005E4317"/>
    <w:rsid w:val="005E4EDB"/>
    <w:rsid w:val="005E550B"/>
    <w:rsid w:val="005E5998"/>
    <w:rsid w:val="005E5A06"/>
    <w:rsid w:val="005E5C10"/>
    <w:rsid w:val="005E6D11"/>
    <w:rsid w:val="005E6F4E"/>
    <w:rsid w:val="005E6F5D"/>
    <w:rsid w:val="005E772D"/>
    <w:rsid w:val="005F0240"/>
    <w:rsid w:val="005F0261"/>
    <w:rsid w:val="005F0338"/>
    <w:rsid w:val="005F0687"/>
    <w:rsid w:val="005F06D8"/>
    <w:rsid w:val="005F0BCB"/>
    <w:rsid w:val="005F0DCE"/>
    <w:rsid w:val="005F0FB1"/>
    <w:rsid w:val="005F1441"/>
    <w:rsid w:val="005F199C"/>
    <w:rsid w:val="005F1BBB"/>
    <w:rsid w:val="005F1D1E"/>
    <w:rsid w:val="005F1D2D"/>
    <w:rsid w:val="005F1DF7"/>
    <w:rsid w:val="005F22AB"/>
    <w:rsid w:val="005F26B2"/>
    <w:rsid w:val="005F2A84"/>
    <w:rsid w:val="005F2E02"/>
    <w:rsid w:val="005F30EA"/>
    <w:rsid w:val="005F33B9"/>
    <w:rsid w:val="005F3438"/>
    <w:rsid w:val="005F3458"/>
    <w:rsid w:val="005F37A5"/>
    <w:rsid w:val="005F38C8"/>
    <w:rsid w:val="005F3C97"/>
    <w:rsid w:val="005F3E78"/>
    <w:rsid w:val="005F440B"/>
    <w:rsid w:val="005F461D"/>
    <w:rsid w:val="005F541A"/>
    <w:rsid w:val="005F5938"/>
    <w:rsid w:val="005F5DA1"/>
    <w:rsid w:val="005F5DB6"/>
    <w:rsid w:val="005F637C"/>
    <w:rsid w:val="005F69D4"/>
    <w:rsid w:val="005F6EF5"/>
    <w:rsid w:val="005F6F77"/>
    <w:rsid w:val="00600344"/>
    <w:rsid w:val="006005B9"/>
    <w:rsid w:val="00600799"/>
    <w:rsid w:val="00600825"/>
    <w:rsid w:val="00600952"/>
    <w:rsid w:val="00600EA4"/>
    <w:rsid w:val="0060103C"/>
    <w:rsid w:val="006013CE"/>
    <w:rsid w:val="00601403"/>
    <w:rsid w:val="00601576"/>
    <w:rsid w:val="00601F0D"/>
    <w:rsid w:val="006024FE"/>
    <w:rsid w:val="00602BC5"/>
    <w:rsid w:val="00602DCA"/>
    <w:rsid w:val="0060312A"/>
    <w:rsid w:val="0060349D"/>
    <w:rsid w:val="0060370C"/>
    <w:rsid w:val="00603778"/>
    <w:rsid w:val="00603DC2"/>
    <w:rsid w:val="00603FAE"/>
    <w:rsid w:val="00604441"/>
    <w:rsid w:val="00604904"/>
    <w:rsid w:val="00604EDF"/>
    <w:rsid w:val="006051B6"/>
    <w:rsid w:val="00605404"/>
    <w:rsid w:val="00605574"/>
    <w:rsid w:val="00605C3C"/>
    <w:rsid w:val="00606008"/>
    <w:rsid w:val="006062BB"/>
    <w:rsid w:val="006066CA"/>
    <w:rsid w:val="00606ACE"/>
    <w:rsid w:val="00607275"/>
    <w:rsid w:val="00607EEE"/>
    <w:rsid w:val="00610330"/>
    <w:rsid w:val="006103E8"/>
    <w:rsid w:val="00610489"/>
    <w:rsid w:val="00610983"/>
    <w:rsid w:val="006110F4"/>
    <w:rsid w:val="00611229"/>
    <w:rsid w:val="00611797"/>
    <w:rsid w:val="00611FAD"/>
    <w:rsid w:val="00612DDF"/>
    <w:rsid w:val="00613402"/>
    <w:rsid w:val="006135AB"/>
    <w:rsid w:val="006137B8"/>
    <w:rsid w:val="00613F9D"/>
    <w:rsid w:val="00614426"/>
    <w:rsid w:val="00614FBD"/>
    <w:rsid w:val="0061515E"/>
    <w:rsid w:val="00615244"/>
    <w:rsid w:val="006153D9"/>
    <w:rsid w:val="0061576E"/>
    <w:rsid w:val="006157ED"/>
    <w:rsid w:val="0061582C"/>
    <w:rsid w:val="006159AB"/>
    <w:rsid w:val="00615E27"/>
    <w:rsid w:val="00615E45"/>
    <w:rsid w:val="0061614A"/>
    <w:rsid w:val="006161F2"/>
    <w:rsid w:val="0061625C"/>
    <w:rsid w:val="006167C1"/>
    <w:rsid w:val="00616949"/>
    <w:rsid w:val="00616A88"/>
    <w:rsid w:val="00616B1B"/>
    <w:rsid w:val="006172BF"/>
    <w:rsid w:val="006176C6"/>
    <w:rsid w:val="00617C48"/>
    <w:rsid w:val="00617D3A"/>
    <w:rsid w:val="00617D42"/>
    <w:rsid w:val="00620414"/>
    <w:rsid w:val="0062091E"/>
    <w:rsid w:val="00620A3A"/>
    <w:rsid w:val="00620E4E"/>
    <w:rsid w:val="00620F4B"/>
    <w:rsid w:val="00621252"/>
    <w:rsid w:val="00621A73"/>
    <w:rsid w:val="00622419"/>
    <w:rsid w:val="00622879"/>
    <w:rsid w:val="00622D8B"/>
    <w:rsid w:val="00622E28"/>
    <w:rsid w:val="00622F86"/>
    <w:rsid w:val="00623629"/>
    <w:rsid w:val="00623AE4"/>
    <w:rsid w:val="00623C0F"/>
    <w:rsid w:val="00624183"/>
    <w:rsid w:val="00624264"/>
    <w:rsid w:val="00624953"/>
    <w:rsid w:val="00624D0E"/>
    <w:rsid w:val="00624EE5"/>
    <w:rsid w:val="006250CE"/>
    <w:rsid w:val="00625566"/>
    <w:rsid w:val="006258C6"/>
    <w:rsid w:val="00625B73"/>
    <w:rsid w:val="006269C5"/>
    <w:rsid w:val="006269DD"/>
    <w:rsid w:val="00626ABA"/>
    <w:rsid w:val="00626AD4"/>
    <w:rsid w:val="00626F47"/>
    <w:rsid w:val="00626FF4"/>
    <w:rsid w:val="006271C2"/>
    <w:rsid w:val="00627C28"/>
    <w:rsid w:val="00627CBA"/>
    <w:rsid w:val="00630041"/>
    <w:rsid w:val="00630771"/>
    <w:rsid w:val="00630CEC"/>
    <w:rsid w:val="00630D60"/>
    <w:rsid w:val="00630EEB"/>
    <w:rsid w:val="006314AC"/>
    <w:rsid w:val="006318C9"/>
    <w:rsid w:val="00631A12"/>
    <w:rsid w:val="00631C67"/>
    <w:rsid w:val="006321F7"/>
    <w:rsid w:val="006322D5"/>
    <w:rsid w:val="0063261F"/>
    <w:rsid w:val="006326F3"/>
    <w:rsid w:val="0063271F"/>
    <w:rsid w:val="00632C12"/>
    <w:rsid w:val="00632DE6"/>
    <w:rsid w:val="0063363A"/>
    <w:rsid w:val="00633EE1"/>
    <w:rsid w:val="006341E6"/>
    <w:rsid w:val="006344DC"/>
    <w:rsid w:val="00634A02"/>
    <w:rsid w:val="00634AC4"/>
    <w:rsid w:val="00634DCD"/>
    <w:rsid w:val="006362F1"/>
    <w:rsid w:val="00636424"/>
    <w:rsid w:val="0063681A"/>
    <w:rsid w:val="00637594"/>
    <w:rsid w:val="00637C2A"/>
    <w:rsid w:val="00637EB0"/>
    <w:rsid w:val="00637F43"/>
    <w:rsid w:val="006405F5"/>
    <w:rsid w:val="006408DF"/>
    <w:rsid w:val="00640AAA"/>
    <w:rsid w:val="0064166C"/>
    <w:rsid w:val="0064176B"/>
    <w:rsid w:val="0064178B"/>
    <w:rsid w:val="00641B5D"/>
    <w:rsid w:val="00641E3C"/>
    <w:rsid w:val="00641E53"/>
    <w:rsid w:val="00642688"/>
    <w:rsid w:val="00642A98"/>
    <w:rsid w:val="00643B17"/>
    <w:rsid w:val="00643BE6"/>
    <w:rsid w:val="00643D7E"/>
    <w:rsid w:val="00644268"/>
    <w:rsid w:val="006444D8"/>
    <w:rsid w:val="00644DBE"/>
    <w:rsid w:val="00644F15"/>
    <w:rsid w:val="00645C0D"/>
    <w:rsid w:val="0064601A"/>
    <w:rsid w:val="00646036"/>
    <w:rsid w:val="00646037"/>
    <w:rsid w:val="00646374"/>
    <w:rsid w:val="006465AC"/>
    <w:rsid w:val="00646788"/>
    <w:rsid w:val="006474A9"/>
    <w:rsid w:val="0065057B"/>
    <w:rsid w:val="00650829"/>
    <w:rsid w:val="00650970"/>
    <w:rsid w:val="00650CE0"/>
    <w:rsid w:val="00650CF4"/>
    <w:rsid w:val="00650D95"/>
    <w:rsid w:val="00650D97"/>
    <w:rsid w:val="00650E39"/>
    <w:rsid w:val="0065150F"/>
    <w:rsid w:val="00651CE6"/>
    <w:rsid w:val="006522CA"/>
    <w:rsid w:val="0065252E"/>
    <w:rsid w:val="00652554"/>
    <w:rsid w:val="0065287D"/>
    <w:rsid w:val="00652CCA"/>
    <w:rsid w:val="00653088"/>
    <w:rsid w:val="006535F7"/>
    <w:rsid w:val="00653CAD"/>
    <w:rsid w:val="00653D1C"/>
    <w:rsid w:val="00654A6F"/>
    <w:rsid w:val="00654B89"/>
    <w:rsid w:val="00655038"/>
    <w:rsid w:val="006552DC"/>
    <w:rsid w:val="00655662"/>
    <w:rsid w:val="00655CA7"/>
    <w:rsid w:val="00655DBB"/>
    <w:rsid w:val="00655DC5"/>
    <w:rsid w:val="00655E1D"/>
    <w:rsid w:val="006566B2"/>
    <w:rsid w:val="00656B1A"/>
    <w:rsid w:val="00657705"/>
    <w:rsid w:val="00657727"/>
    <w:rsid w:val="006577F1"/>
    <w:rsid w:val="006602ED"/>
    <w:rsid w:val="00660720"/>
    <w:rsid w:val="00661B3C"/>
    <w:rsid w:val="00661F2E"/>
    <w:rsid w:val="006633E0"/>
    <w:rsid w:val="006637F1"/>
    <w:rsid w:val="006639AD"/>
    <w:rsid w:val="006645DA"/>
    <w:rsid w:val="00664E50"/>
    <w:rsid w:val="0066503F"/>
    <w:rsid w:val="006651C7"/>
    <w:rsid w:val="006651D5"/>
    <w:rsid w:val="00665409"/>
    <w:rsid w:val="00665473"/>
    <w:rsid w:val="00665AEC"/>
    <w:rsid w:val="00665D30"/>
    <w:rsid w:val="00665F69"/>
    <w:rsid w:val="00665FB8"/>
    <w:rsid w:val="006661AD"/>
    <w:rsid w:val="006666C6"/>
    <w:rsid w:val="006667B7"/>
    <w:rsid w:val="00666A73"/>
    <w:rsid w:val="00666E86"/>
    <w:rsid w:val="0066744D"/>
    <w:rsid w:val="00667623"/>
    <w:rsid w:val="00667F4B"/>
    <w:rsid w:val="006700B0"/>
    <w:rsid w:val="00670C70"/>
    <w:rsid w:val="00670D5C"/>
    <w:rsid w:val="0067106D"/>
    <w:rsid w:val="0067108B"/>
    <w:rsid w:val="0067172A"/>
    <w:rsid w:val="00671B61"/>
    <w:rsid w:val="00671D9D"/>
    <w:rsid w:val="0067213A"/>
    <w:rsid w:val="006721C6"/>
    <w:rsid w:val="006727C5"/>
    <w:rsid w:val="00672B70"/>
    <w:rsid w:val="0067326B"/>
    <w:rsid w:val="0067360B"/>
    <w:rsid w:val="006736C1"/>
    <w:rsid w:val="00673825"/>
    <w:rsid w:val="0067395E"/>
    <w:rsid w:val="006740B5"/>
    <w:rsid w:val="00674390"/>
    <w:rsid w:val="006743E3"/>
    <w:rsid w:val="00674D3C"/>
    <w:rsid w:val="00674DF8"/>
    <w:rsid w:val="00674EFE"/>
    <w:rsid w:val="00675E1F"/>
    <w:rsid w:val="006765B7"/>
    <w:rsid w:val="00676663"/>
    <w:rsid w:val="0067690B"/>
    <w:rsid w:val="0067719F"/>
    <w:rsid w:val="006772E2"/>
    <w:rsid w:val="00677658"/>
    <w:rsid w:val="00677C3F"/>
    <w:rsid w:val="00677E64"/>
    <w:rsid w:val="00680AE1"/>
    <w:rsid w:val="00680C1C"/>
    <w:rsid w:val="006810D4"/>
    <w:rsid w:val="00681858"/>
    <w:rsid w:val="00681A77"/>
    <w:rsid w:val="00681C58"/>
    <w:rsid w:val="00681CA6"/>
    <w:rsid w:val="0068205E"/>
    <w:rsid w:val="006827D5"/>
    <w:rsid w:val="00682DBF"/>
    <w:rsid w:val="0068336B"/>
    <w:rsid w:val="006838A5"/>
    <w:rsid w:val="00683B09"/>
    <w:rsid w:val="00684395"/>
    <w:rsid w:val="00684ECD"/>
    <w:rsid w:val="0068534A"/>
    <w:rsid w:val="006856F7"/>
    <w:rsid w:val="00685F9E"/>
    <w:rsid w:val="00686008"/>
    <w:rsid w:val="00686242"/>
    <w:rsid w:val="006866ED"/>
    <w:rsid w:val="00686A76"/>
    <w:rsid w:val="0068715C"/>
    <w:rsid w:val="006871B4"/>
    <w:rsid w:val="006871E2"/>
    <w:rsid w:val="006875C2"/>
    <w:rsid w:val="00687948"/>
    <w:rsid w:val="00687EC4"/>
    <w:rsid w:val="006904ED"/>
    <w:rsid w:val="00690691"/>
    <w:rsid w:val="006906ED"/>
    <w:rsid w:val="00690B09"/>
    <w:rsid w:val="00690BD0"/>
    <w:rsid w:val="00690DF7"/>
    <w:rsid w:val="006919DA"/>
    <w:rsid w:val="006921CD"/>
    <w:rsid w:val="006924CE"/>
    <w:rsid w:val="0069305D"/>
    <w:rsid w:val="006931D9"/>
    <w:rsid w:val="00693787"/>
    <w:rsid w:val="00693A14"/>
    <w:rsid w:val="00693A56"/>
    <w:rsid w:val="00693AAE"/>
    <w:rsid w:val="006942B0"/>
    <w:rsid w:val="006948EA"/>
    <w:rsid w:val="00694A5F"/>
    <w:rsid w:val="00694F6D"/>
    <w:rsid w:val="006956EF"/>
    <w:rsid w:val="006958C1"/>
    <w:rsid w:val="00695988"/>
    <w:rsid w:val="006959E5"/>
    <w:rsid w:val="00695B3C"/>
    <w:rsid w:val="00695C4C"/>
    <w:rsid w:val="00696106"/>
    <w:rsid w:val="00696155"/>
    <w:rsid w:val="0069655F"/>
    <w:rsid w:val="006968DD"/>
    <w:rsid w:val="00696AA5"/>
    <w:rsid w:val="00696AD6"/>
    <w:rsid w:val="00696AED"/>
    <w:rsid w:val="00697CEB"/>
    <w:rsid w:val="00697EA1"/>
    <w:rsid w:val="00697FF3"/>
    <w:rsid w:val="006A0057"/>
    <w:rsid w:val="006A0C98"/>
    <w:rsid w:val="006A0FBD"/>
    <w:rsid w:val="006A10F3"/>
    <w:rsid w:val="006A111F"/>
    <w:rsid w:val="006A1260"/>
    <w:rsid w:val="006A1F29"/>
    <w:rsid w:val="006A22C5"/>
    <w:rsid w:val="006A24D9"/>
    <w:rsid w:val="006A274D"/>
    <w:rsid w:val="006A2A3A"/>
    <w:rsid w:val="006A2BA2"/>
    <w:rsid w:val="006A357E"/>
    <w:rsid w:val="006A3926"/>
    <w:rsid w:val="006A4737"/>
    <w:rsid w:val="006A47C6"/>
    <w:rsid w:val="006A47F8"/>
    <w:rsid w:val="006A4F8A"/>
    <w:rsid w:val="006A5115"/>
    <w:rsid w:val="006A542C"/>
    <w:rsid w:val="006A56CB"/>
    <w:rsid w:val="006A5A0C"/>
    <w:rsid w:val="006A5B9D"/>
    <w:rsid w:val="006A5BC5"/>
    <w:rsid w:val="006A6366"/>
    <w:rsid w:val="006A65C8"/>
    <w:rsid w:val="006A6AE7"/>
    <w:rsid w:val="006A6DBA"/>
    <w:rsid w:val="006A71D8"/>
    <w:rsid w:val="006A79B0"/>
    <w:rsid w:val="006B0185"/>
    <w:rsid w:val="006B03EA"/>
    <w:rsid w:val="006B0CB2"/>
    <w:rsid w:val="006B1CE3"/>
    <w:rsid w:val="006B21AD"/>
    <w:rsid w:val="006B2B56"/>
    <w:rsid w:val="006B3995"/>
    <w:rsid w:val="006B3A71"/>
    <w:rsid w:val="006B3B41"/>
    <w:rsid w:val="006B3B95"/>
    <w:rsid w:val="006B4092"/>
    <w:rsid w:val="006B46CD"/>
    <w:rsid w:val="006B48E4"/>
    <w:rsid w:val="006B4943"/>
    <w:rsid w:val="006B49E9"/>
    <w:rsid w:val="006B4EB4"/>
    <w:rsid w:val="006B5139"/>
    <w:rsid w:val="006B5380"/>
    <w:rsid w:val="006B5563"/>
    <w:rsid w:val="006B5BE6"/>
    <w:rsid w:val="006B5F0A"/>
    <w:rsid w:val="006B5FBD"/>
    <w:rsid w:val="006B65FC"/>
    <w:rsid w:val="006B6680"/>
    <w:rsid w:val="006B669D"/>
    <w:rsid w:val="006B67E5"/>
    <w:rsid w:val="006B6875"/>
    <w:rsid w:val="006B6ADF"/>
    <w:rsid w:val="006B6AE0"/>
    <w:rsid w:val="006B6F66"/>
    <w:rsid w:val="006B7350"/>
    <w:rsid w:val="006B73D4"/>
    <w:rsid w:val="006B740F"/>
    <w:rsid w:val="006B7514"/>
    <w:rsid w:val="006B79D6"/>
    <w:rsid w:val="006C01BF"/>
    <w:rsid w:val="006C045E"/>
    <w:rsid w:val="006C05F8"/>
    <w:rsid w:val="006C085B"/>
    <w:rsid w:val="006C1264"/>
    <w:rsid w:val="006C1403"/>
    <w:rsid w:val="006C14E5"/>
    <w:rsid w:val="006C18E6"/>
    <w:rsid w:val="006C1BAB"/>
    <w:rsid w:val="006C1C99"/>
    <w:rsid w:val="006C1CB7"/>
    <w:rsid w:val="006C1F6D"/>
    <w:rsid w:val="006C20F8"/>
    <w:rsid w:val="006C21C1"/>
    <w:rsid w:val="006C2273"/>
    <w:rsid w:val="006C2297"/>
    <w:rsid w:val="006C25BF"/>
    <w:rsid w:val="006C2702"/>
    <w:rsid w:val="006C38E4"/>
    <w:rsid w:val="006C3BA4"/>
    <w:rsid w:val="006C3C4E"/>
    <w:rsid w:val="006C3E9E"/>
    <w:rsid w:val="006C40EC"/>
    <w:rsid w:val="006C4D49"/>
    <w:rsid w:val="006C4DA2"/>
    <w:rsid w:val="006C4DC8"/>
    <w:rsid w:val="006C4E4A"/>
    <w:rsid w:val="006C4EA5"/>
    <w:rsid w:val="006C4F6C"/>
    <w:rsid w:val="006C5268"/>
    <w:rsid w:val="006C5A08"/>
    <w:rsid w:val="006C5E5E"/>
    <w:rsid w:val="006C6914"/>
    <w:rsid w:val="006C6C2B"/>
    <w:rsid w:val="006C6C77"/>
    <w:rsid w:val="006C7156"/>
    <w:rsid w:val="006C76BC"/>
    <w:rsid w:val="006C7788"/>
    <w:rsid w:val="006D0182"/>
    <w:rsid w:val="006D0AF2"/>
    <w:rsid w:val="006D11BB"/>
    <w:rsid w:val="006D13AF"/>
    <w:rsid w:val="006D1A58"/>
    <w:rsid w:val="006D1B57"/>
    <w:rsid w:val="006D1C08"/>
    <w:rsid w:val="006D26F0"/>
    <w:rsid w:val="006D2E32"/>
    <w:rsid w:val="006D33E6"/>
    <w:rsid w:val="006D3589"/>
    <w:rsid w:val="006D3948"/>
    <w:rsid w:val="006D3A8E"/>
    <w:rsid w:val="006D3D7D"/>
    <w:rsid w:val="006D428C"/>
    <w:rsid w:val="006D4A9F"/>
    <w:rsid w:val="006D4B8C"/>
    <w:rsid w:val="006D4F6E"/>
    <w:rsid w:val="006D540C"/>
    <w:rsid w:val="006D5433"/>
    <w:rsid w:val="006D56B8"/>
    <w:rsid w:val="006D5A22"/>
    <w:rsid w:val="006D5BC3"/>
    <w:rsid w:val="006D6057"/>
    <w:rsid w:val="006D6917"/>
    <w:rsid w:val="006D692C"/>
    <w:rsid w:val="006D6A36"/>
    <w:rsid w:val="006D6C93"/>
    <w:rsid w:val="006D7194"/>
    <w:rsid w:val="006D737F"/>
    <w:rsid w:val="006D7529"/>
    <w:rsid w:val="006D7C24"/>
    <w:rsid w:val="006D7CA9"/>
    <w:rsid w:val="006D7F73"/>
    <w:rsid w:val="006E075E"/>
    <w:rsid w:val="006E07AB"/>
    <w:rsid w:val="006E08DC"/>
    <w:rsid w:val="006E0BF8"/>
    <w:rsid w:val="006E0FA8"/>
    <w:rsid w:val="006E125B"/>
    <w:rsid w:val="006E14FD"/>
    <w:rsid w:val="006E1863"/>
    <w:rsid w:val="006E1FED"/>
    <w:rsid w:val="006E21F6"/>
    <w:rsid w:val="006E2A8C"/>
    <w:rsid w:val="006E3ABA"/>
    <w:rsid w:val="006E3EE2"/>
    <w:rsid w:val="006E3EF6"/>
    <w:rsid w:val="006E3FE1"/>
    <w:rsid w:val="006E4084"/>
    <w:rsid w:val="006E4214"/>
    <w:rsid w:val="006E4B60"/>
    <w:rsid w:val="006E5278"/>
    <w:rsid w:val="006E53C0"/>
    <w:rsid w:val="006E5405"/>
    <w:rsid w:val="006E5444"/>
    <w:rsid w:val="006E5CF4"/>
    <w:rsid w:val="006E5D6F"/>
    <w:rsid w:val="006E5EEC"/>
    <w:rsid w:val="006E624E"/>
    <w:rsid w:val="006E62C3"/>
    <w:rsid w:val="006E67BD"/>
    <w:rsid w:val="006E6A75"/>
    <w:rsid w:val="006E75F1"/>
    <w:rsid w:val="006E7A4B"/>
    <w:rsid w:val="006E7F17"/>
    <w:rsid w:val="006F0370"/>
    <w:rsid w:val="006F0559"/>
    <w:rsid w:val="006F081F"/>
    <w:rsid w:val="006F0909"/>
    <w:rsid w:val="006F0D1A"/>
    <w:rsid w:val="006F0F10"/>
    <w:rsid w:val="006F1028"/>
    <w:rsid w:val="006F197C"/>
    <w:rsid w:val="006F2185"/>
    <w:rsid w:val="006F2251"/>
    <w:rsid w:val="006F2302"/>
    <w:rsid w:val="006F2674"/>
    <w:rsid w:val="006F26A8"/>
    <w:rsid w:val="006F2965"/>
    <w:rsid w:val="006F3192"/>
    <w:rsid w:val="006F325A"/>
    <w:rsid w:val="006F3DEF"/>
    <w:rsid w:val="006F3F6D"/>
    <w:rsid w:val="006F40D5"/>
    <w:rsid w:val="006F4A2A"/>
    <w:rsid w:val="006F4AD4"/>
    <w:rsid w:val="006F4C2D"/>
    <w:rsid w:val="006F4EC9"/>
    <w:rsid w:val="006F5090"/>
    <w:rsid w:val="006F54E2"/>
    <w:rsid w:val="006F56D0"/>
    <w:rsid w:val="006F5C7E"/>
    <w:rsid w:val="006F5DD0"/>
    <w:rsid w:val="006F5E96"/>
    <w:rsid w:val="006F6539"/>
    <w:rsid w:val="006F667A"/>
    <w:rsid w:val="006F68AB"/>
    <w:rsid w:val="006F6EA3"/>
    <w:rsid w:val="006F6EDF"/>
    <w:rsid w:val="006F7129"/>
    <w:rsid w:val="006F7208"/>
    <w:rsid w:val="006F72D3"/>
    <w:rsid w:val="006F76FE"/>
    <w:rsid w:val="006F78B5"/>
    <w:rsid w:val="006F7934"/>
    <w:rsid w:val="006F79F2"/>
    <w:rsid w:val="006F7F5F"/>
    <w:rsid w:val="00700025"/>
    <w:rsid w:val="007004FB"/>
    <w:rsid w:val="007009CA"/>
    <w:rsid w:val="00701540"/>
    <w:rsid w:val="00701968"/>
    <w:rsid w:val="00701B03"/>
    <w:rsid w:val="00702C23"/>
    <w:rsid w:val="00702C95"/>
    <w:rsid w:val="00702CF2"/>
    <w:rsid w:val="00702FFF"/>
    <w:rsid w:val="00703355"/>
    <w:rsid w:val="00703993"/>
    <w:rsid w:val="00703D25"/>
    <w:rsid w:val="00703FF3"/>
    <w:rsid w:val="00704049"/>
    <w:rsid w:val="00704230"/>
    <w:rsid w:val="00704273"/>
    <w:rsid w:val="0070436B"/>
    <w:rsid w:val="007043FA"/>
    <w:rsid w:val="00704B0B"/>
    <w:rsid w:val="00705041"/>
    <w:rsid w:val="007057F4"/>
    <w:rsid w:val="00705C3A"/>
    <w:rsid w:val="00706013"/>
    <w:rsid w:val="007060E6"/>
    <w:rsid w:val="00706813"/>
    <w:rsid w:val="00706FD4"/>
    <w:rsid w:val="007074FE"/>
    <w:rsid w:val="00707791"/>
    <w:rsid w:val="00707826"/>
    <w:rsid w:val="007078EC"/>
    <w:rsid w:val="00707B3A"/>
    <w:rsid w:val="00707B59"/>
    <w:rsid w:val="00707D7D"/>
    <w:rsid w:val="00707D8F"/>
    <w:rsid w:val="0071019C"/>
    <w:rsid w:val="0071027C"/>
    <w:rsid w:val="0071074E"/>
    <w:rsid w:val="00710C04"/>
    <w:rsid w:val="00711289"/>
    <w:rsid w:val="0071129C"/>
    <w:rsid w:val="00711C77"/>
    <w:rsid w:val="007121D0"/>
    <w:rsid w:val="00712683"/>
    <w:rsid w:val="007126DF"/>
    <w:rsid w:val="00712953"/>
    <w:rsid w:val="007131EB"/>
    <w:rsid w:val="0071322C"/>
    <w:rsid w:val="0071372B"/>
    <w:rsid w:val="007141BB"/>
    <w:rsid w:val="007142EC"/>
    <w:rsid w:val="00714327"/>
    <w:rsid w:val="00714B75"/>
    <w:rsid w:val="00714E86"/>
    <w:rsid w:val="00715417"/>
    <w:rsid w:val="0071544D"/>
    <w:rsid w:val="0071559D"/>
    <w:rsid w:val="00715EBE"/>
    <w:rsid w:val="007161C5"/>
    <w:rsid w:val="0071643B"/>
    <w:rsid w:val="00716875"/>
    <w:rsid w:val="00716977"/>
    <w:rsid w:val="00716A6B"/>
    <w:rsid w:val="00716C5C"/>
    <w:rsid w:val="00716E64"/>
    <w:rsid w:val="00717064"/>
    <w:rsid w:val="0071729C"/>
    <w:rsid w:val="00717435"/>
    <w:rsid w:val="00717467"/>
    <w:rsid w:val="007177A3"/>
    <w:rsid w:val="007177AB"/>
    <w:rsid w:val="00717865"/>
    <w:rsid w:val="00717F96"/>
    <w:rsid w:val="00717FBE"/>
    <w:rsid w:val="007207C6"/>
    <w:rsid w:val="00720A8D"/>
    <w:rsid w:val="007214B9"/>
    <w:rsid w:val="00721810"/>
    <w:rsid w:val="00721C8D"/>
    <w:rsid w:val="00721D6A"/>
    <w:rsid w:val="0072206A"/>
    <w:rsid w:val="007224A3"/>
    <w:rsid w:val="00722CFB"/>
    <w:rsid w:val="00723303"/>
    <w:rsid w:val="007236DE"/>
    <w:rsid w:val="007237B0"/>
    <w:rsid w:val="0072425E"/>
    <w:rsid w:val="00724485"/>
    <w:rsid w:val="00724B7E"/>
    <w:rsid w:val="00724D95"/>
    <w:rsid w:val="00725653"/>
    <w:rsid w:val="0072582C"/>
    <w:rsid w:val="00725F7C"/>
    <w:rsid w:val="00726096"/>
    <w:rsid w:val="00726207"/>
    <w:rsid w:val="007269D9"/>
    <w:rsid w:val="00726C7F"/>
    <w:rsid w:val="00726F6E"/>
    <w:rsid w:val="00727765"/>
    <w:rsid w:val="00727A9E"/>
    <w:rsid w:val="00727BB8"/>
    <w:rsid w:val="00727D5C"/>
    <w:rsid w:val="00727E0A"/>
    <w:rsid w:val="00730261"/>
    <w:rsid w:val="00730757"/>
    <w:rsid w:val="007309FC"/>
    <w:rsid w:val="007312B9"/>
    <w:rsid w:val="007316C0"/>
    <w:rsid w:val="0073182B"/>
    <w:rsid w:val="00731A8A"/>
    <w:rsid w:val="00731BB7"/>
    <w:rsid w:val="00732241"/>
    <w:rsid w:val="0073234E"/>
    <w:rsid w:val="007325D0"/>
    <w:rsid w:val="0073287C"/>
    <w:rsid w:val="007328EB"/>
    <w:rsid w:val="00732998"/>
    <w:rsid w:val="00732BC2"/>
    <w:rsid w:val="00732C6F"/>
    <w:rsid w:val="007333FB"/>
    <w:rsid w:val="0073379E"/>
    <w:rsid w:val="00733A54"/>
    <w:rsid w:val="00733BA0"/>
    <w:rsid w:val="007347A8"/>
    <w:rsid w:val="00734E6B"/>
    <w:rsid w:val="007352F5"/>
    <w:rsid w:val="0073538B"/>
    <w:rsid w:val="00735498"/>
    <w:rsid w:val="00735AF1"/>
    <w:rsid w:val="00735B21"/>
    <w:rsid w:val="007361E1"/>
    <w:rsid w:val="007364BF"/>
    <w:rsid w:val="007369DA"/>
    <w:rsid w:val="00736ADD"/>
    <w:rsid w:val="00736CD1"/>
    <w:rsid w:val="00736D6B"/>
    <w:rsid w:val="00737F6A"/>
    <w:rsid w:val="00740690"/>
    <w:rsid w:val="00740EEF"/>
    <w:rsid w:val="007412FE"/>
    <w:rsid w:val="0074135E"/>
    <w:rsid w:val="007415B5"/>
    <w:rsid w:val="007417D3"/>
    <w:rsid w:val="00742219"/>
    <w:rsid w:val="0074262B"/>
    <w:rsid w:val="00742C22"/>
    <w:rsid w:val="00742EB1"/>
    <w:rsid w:val="00742F9D"/>
    <w:rsid w:val="00743025"/>
    <w:rsid w:val="007434E5"/>
    <w:rsid w:val="007440B6"/>
    <w:rsid w:val="00744133"/>
    <w:rsid w:val="00744177"/>
    <w:rsid w:val="007443ED"/>
    <w:rsid w:val="00744548"/>
    <w:rsid w:val="007446CD"/>
    <w:rsid w:val="007449EE"/>
    <w:rsid w:val="00744C06"/>
    <w:rsid w:val="00744E17"/>
    <w:rsid w:val="00745B3A"/>
    <w:rsid w:val="00745E2A"/>
    <w:rsid w:val="00745EE7"/>
    <w:rsid w:val="00745F05"/>
    <w:rsid w:val="0074618F"/>
    <w:rsid w:val="007461A9"/>
    <w:rsid w:val="00746AB2"/>
    <w:rsid w:val="00746B3A"/>
    <w:rsid w:val="00746EF2"/>
    <w:rsid w:val="007474BE"/>
    <w:rsid w:val="00747526"/>
    <w:rsid w:val="007477CD"/>
    <w:rsid w:val="00747A02"/>
    <w:rsid w:val="00747C57"/>
    <w:rsid w:val="00747D06"/>
    <w:rsid w:val="00747EB5"/>
    <w:rsid w:val="00750013"/>
    <w:rsid w:val="007500EF"/>
    <w:rsid w:val="007503D2"/>
    <w:rsid w:val="007503FE"/>
    <w:rsid w:val="007504AF"/>
    <w:rsid w:val="007504D4"/>
    <w:rsid w:val="00750B86"/>
    <w:rsid w:val="00750E27"/>
    <w:rsid w:val="007510AF"/>
    <w:rsid w:val="007510CA"/>
    <w:rsid w:val="0075111F"/>
    <w:rsid w:val="0075115F"/>
    <w:rsid w:val="00751513"/>
    <w:rsid w:val="00751DE2"/>
    <w:rsid w:val="007523A8"/>
    <w:rsid w:val="00752AF7"/>
    <w:rsid w:val="00752BDD"/>
    <w:rsid w:val="00752EA0"/>
    <w:rsid w:val="00752F9E"/>
    <w:rsid w:val="0075361C"/>
    <w:rsid w:val="0075366F"/>
    <w:rsid w:val="00753A4F"/>
    <w:rsid w:val="00753F3F"/>
    <w:rsid w:val="00754165"/>
    <w:rsid w:val="007542D7"/>
    <w:rsid w:val="00754317"/>
    <w:rsid w:val="007543AE"/>
    <w:rsid w:val="007549FE"/>
    <w:rsid w:val="0075533B"/>
    <w:rsid w:val="007559D2"/>
    <w:rsid w:val="00755C49"/>
    <w:rsid w:val="007560FF"/>
    <w:rsid w:val="00756398"/>
    <w:rsid w:val="007564DB"/>
    <w:rsid w:val="007567FE"/>
    <w:rsid w:val="00756D05"/>
    <w:rsid w:val="00756E4E"/>
    <w:rsid w:val="00756E6A"/>
    <w:rsid w:val="007572AA"/>
    <w:rsid w:val="007573ED"/>
    <w:rsid w:val="007577BC"/>
    <w:rsid w:val="0075799B"/>
    <w:rsid w:val="007579F8"/>
    <w:rsid w:val="00757C67"/>
    <w:rsid w:val="00757DDE"/>
    <w:rsid w:val="00757DFA"/>
    <w:rsid w:val="00757E3C"/>
    <w:rsid w:val="00757FD0"/>
    <w:rsid w:val="00760543"/>
    <w:rsid w:val="00760CC7"/>
    <w:rsid w:val="00760FA3"/>
    <w:rsid w:val="00760FC3"/>
    <w:rsid w:val="0076101A"/>
    <w:rsid w:val="007611AA"/>
    <w:rsid w:val="00761278"/>
    <w:rsid w:val="0076133D"/>
    <w:rsid w:val="00761400"/>
    <w:rsid w:val="0076160B"/>
    <w:rsid w:val="007616E8"/>
    <w:rsid w:val="00761970"/>
    <w:rsid w:val="00761BFF"/>
    <w:rsid w:val="00762619"/>
    <w:rsid w:val="00762C0F"/>
    <w:rsid w:val="00762CE9"/>
    <w:rsid w:val="0076386C"/>
    <w:rsid w:val="0076398E"/>
    <w:rsid w:val="00763A84"/>
    <w:rsid w:val="007656FD"/>
    <w:rsid w:val="007659C3"/>
    <w:rsid w:val="00765A31"/>
    <w:rsid w:val="00766AB6"/>
    <w:rsid w:val="007670BA"/>
    <w:rsid w:val="0076711D"/>
    <w:rsid w:val="00767261"/>
    <w:rsid w:val="0076752F"/>
    <w:rsid w:val="0076766E"/>
    <w:rsid w:val="00767775"/>
    <w:rsid w:val="00767D49"/>
    <w:rsid w:val="00767E14"/>
    <w:rsid w:val="0077057E"/>
    <w:rsid w:val="00770772"/>
    <w:rsid w:val="00770813"/>
    <w:rsid w:val="00770814"/>
    <w:rsid w:val="007708C1"/>
    <w:rsid w:val="00770A06"/>
    <w:rsid w:val="00770D47"/>
    <w:rsid w:val="00770DFC"/>
    <w:rsid w:val="00770E38"/>
    <w:rsid w:val="00770FCE"/>
    <w:rsid w:val="007712F3"/>
    <w:rsid w:val="007712FE"/>
    <w:rsid w:val="007713DC"/>
    <w:rsid w:val="0077142D"/>
    <w:rsid w:val="007723D1"/>
    <w:rsid w:val="00772A5C"/>
    <w:rsid w:val="00772D84"/>
    <w:rsid w:val="00772F8E"/>
    <w:rsid w:val="00773584"/>
    <w:rsid w:val="00773990"/>
    <w:rsid w:val="007739DD"/>
    <w:rsid w:val="00773F10"/>
    <w:rsid w:val="007745C1"/>
    <w:rsid w:val="00774945"/>
    <w:rsid w:val="00774D2E"/>
    <w:rsid w:val="00775819"/>
    <w:rsid w:val="007758DA"/>
    <w:rsid w:val="0077608D"/>
    <w:rsid w:val="0077626C"/>
    <w:rsid w:val="00776321"/>
    <w:rsid w:val="00776644"/>
    <w:rsid w:val="007769FA"/>
    <w:rsid w:val="00776A77"/>
    <w:rsid w:val="00776D58"/>
    <w:rsid w:val="00776E1B"/>
    <w:rsid w:val="00777421"/>
    <w:rsid w:val="00777425"/>
    <w:rsid w:val="00777702"/>
    <w:rsid w:val="007777B1"/>
    <w:rsid w:val="0077787C"/>
    <w:rsid w:val="00777A77"/>
    <w:rsid w:val="00777AFE"/>
    <w:rsid w:val="0078000C"/>
    <w:rsid w:val="00780125"/>
    <w:rsid w:val="00780670"/>
    <w:rsid w:val="00780A60"/>
    <w:rsid w:val="00780D22"/>
    <w:rsid w:val="00780DD0"/>
    <w:rsid w:val="00780F15"/>
    <w:rsid w:val="00781295"/>
    <w:rsid w:val="007814FF"/>
    <w:rsid w:val="0078154E"/>
    <w:rsid w:val="0078196D"/>
    <w:rsid w:val="00781AD0"/>
    <w:rsid w:val="00781EF4"/>
    <w:rsid w:val="0078267A"/>
    <w:rsid w:val="00782787"/>
    <w:rsid w:val="0078292B"/>
    <w:rsid w:val="007829DB"/>
    <w:rsid w:val="00782C18"/>
    <w:rsid w:val="00782FE6"/>
    <w:rsid w:val="00783832"/>
    <w:rsid w:val="00783E94"/>
    <w:rsid w:val="007840DC"/>
    <w:rsid w:val="00784585"/>
    <w:rsid w:val="0078477F"/>
    <w:rsid w:val="007849D7"/>
    <w:rsid w:val="0078564F"/>
    <w:rsid w:val="00785B7F"/>
    <w:rsid w:val="007866A5"/>
    <w:rsid w:val="00786865"/>
    <w:rsid w:val="00786927"/>
    <w:rsid w:val="00786C4D"/>
    <w:rsid w:val="00786F2E"/>
    <w:rsid w:val="007872BF"/>
    <w:rsid w:val="00787818"/>
    <w:rsid w:val="00787855"/>
    <w:rsid w:val="00787C00"/>
    <w:rsid w:val="007901DF"/>
    <w:rsid w:val="007907E1"/>
    <w:rsid w:val="007909B1"/>
    <w:rsid w:val="00790BC1"/>
    <w:rsid w:val="007913E9"/>
    <w:rsid w:val="007920FF"/>
    <w:rsid w:val="00792A99"/>
    <w:rsid w:val="00792AA8"/>
    <w:rsid w:val="00792F06"/>
    <w:rsid w:val="007932A5"/>
    <w:rsid w:val="0079333B"/>
    <w:rsid w:val="00793418"/>
    <w:rsid w:val="00794452"/>
    <w:rsid w:val="007944BF"/>
    <w:rsid w:val="007946C0"/>
    <w:rsid w:val="007947DE"/>
    <w:rsid w:val="0079481D"/>
    <w:rsid w:val="0079498C"/>
    <w:rsid w:val="00794990"/>
    <w:rsid w:val="00794A0A"/>
    <w:rsid w:val="007952AC"/>
    <w:rsid w:val="007952E2"/>
    <w:rsid w:val="00795D90"/>
    <w:rsid w:val="00795E9C"/>
    <w:rsid w:val="007964A0"/>
    <w:rsid w:val="00796A60"/>
    <w:rsid w:val="00796F5F"/>
    <w:rsid w:val="007970F5"/>
    <w:rsid w:val="0079737F"/>
    <w:rsid w:val="00797C29"/>
    <w:rsid w:val="00797C50"/>
    <w:rsid w:val="00797FC3"/>
    <w:rsid w:val="007A08CC"/>
    <w:rsid w:val="007A097E"/>
    <w:rsid w:val="007A09E6"/>
    <w:rsid w:val="007A137B"/>
    <w:rsid w:val="007A165B"/>
    <w:rsid w:val="007A17E0"/>
    <w:rsid w:val="007A1864"/>
    <w:rsid w:val="007A18A7"/>
    <w:rsid w:val="007A1D27"/>
    <w:rsid w:val="007A1D96"/>
    <w:rsid w:val="007A21D5"/>
    <w:rsid w:val="007A222D"/>
    <w:rsid w:val="007A22C5"/>
    <w:rsid w:val="007A2311"/>
    <w:rsid w:val="007A2673"/>
    <w:rsid w:val="007A2950"/>
    <w:rsid w:val="007A2D36"/>
    <w:rsid w:val="007A2F09"/>
    <w:rsid w:val="007A3347"/>
    <w:rsid w:val="007A3504"/>
    <w:rsid w:val="007A376D"/>
    <w:rsid w:val="007A3CB5"/>
    <w:rsid w:val="007A3D43"/>
    <w:rsid w:val="007A48E3"/>
    <w:rsid w:val="007A498D"/>
    <w:rsid w:val="007A4C3A"/>
    <w:rsid w:val="007A4D80"/>
    <w:rsid w:val="007A5960"/>
    <w:rsid w:val="007A5C9F"/>
    <w:rsid w:val="007A60B0"/>
    <w:rsid w:val="007A6CF2"/>
    <w:rsid w:val="007A6D5C"/>
    <w:rsid w:val="007A6E3C"/>
    <w:rsid w:val="007A6FA8"/>
    <w:rsid w:val="007A6FCC"/>
    <w:rsid w:val="007A7931"/>
    <w:rsid w:val="007A7B45"/>
    <w:rsid w:val="007A7B85"/>
    <w:rsid w:val="007A7D4D"/>
    <w:rsid w:val="007B00F1"/>
    <w:rsid w:val="007B02EA"/>
    <w:rsid w:val="007B055E"/>
    <w:rsid w:val="007B0A6E"/>
    <w:rsid w:val="007B0C6C"/>
    <w:rsid w:val="007B0ED6"/>
    <w:rsid w:val="007B1D0E"/>
    <w:rsid w:val="007B223B"/>
    <w:rsid w:val="007B23E4"/>
    <w:rsid w:val="007B2436"/>
    <w:rsid w:val="007B285B"/>
    <w:rsid w:val="007B2AEF"/>
    <w:rsid w:val="007B2C4E"/>
    <w:rsid w:val="007B2EFE"/>
    <w:rsid w:val="007B326C"/>
    <w:rsid w:val="007B3515"/>
    <w:rsid w:val="007B4174"/>
    <w:rsid w:val="007B4A40"/>
    <w:rsid w:val="007B4AAD"/>
    <w:rsid w:val="007B4D65"/>
    <w:rsid w:val="007B4F2B"/>
    <w:rsid w:val="007B554B"/>
    <w:rsid w:val="007B5605"/>
    <w:rsid w:val="007B5F58"/>
    <w:rsid w:val="007B6C88"/>
    <w:rsid w:val="007B6F58"/>
    <w:rsid w:val="007B7381"/>
    <w:rsid w:val="007B73CC"/>
    <w:rsid w:val="007B792F"/>
    <w:rsid w:val="007B7A59"/>
    <w:rsid w:val="007B7AB4"/>
    <w:rsid w:val="007B7D58"/>
    <w:rsid w:val="007C02FD"/>
    <w:rsid w:val="007C039C"/>
    <w:rsid w:val="007C0683"/>
    <w:rsid w:val="007C0E73"/>
    <w:rsid w:val="007C11A4"/>
    <w:rsid w:val="007C16EA"/>
    <w:rsid w:val="007C18CE"/>
    <w:rsid w:val="007C19B9"/>
    <w:rsid w:val="007C1A28"/>
    <w:rsid w:val="007C29E3"/>
    <w:rsid w:val="007C2BA6"/>
    <w:rsid w:val="007C2C95"/>
    <w:rsid w:val="007C2FBB"/>
    <w:rsid w:val="007C3295"/>
    <w:rsid w:val="007C3343"/>
    <w:rsid w:val="007C3AA3"/>
    <w:rsid w:val="007C3CD4"/>
    <w:rsid w:val="007C3E94"/>
    <w:rsid w:val="007C41CF"/>
    <w:rsid w:val="007C42D3"/>
    <w:rsid w:val="007C45BB"/>
    <w:rsid w:val="007C4859"/>
    <w:rsid w:val="007C48B4"/>
    <w:rsid w:val="007C48E7"/>
    <w:rsid w:val="007C4B7A"/>
    <w:rsid w:val="007C4D52"/>
    <w:rsid w:val="007C526A"/>
    <w:rsid w:val="007C568F"/>
    <w:rsid w:val="007C59AA"/>
    <w:rsid w:val="007C5AB2"/>
    <w:rsid w:val="007C5D74"/>
    <w:rsid w:val="007C5D8F"/>
    <w:rsid w:val="007C5F43"/>
    <w:rsid w:val="007C6B37"/>
    <w:rsid w:val="007C6BF6"/>
    <w:rsid w:val="007C6C64"/>
    <w:rsid w:val="007C6CCC"/>
    <w:rsid w:val="007C6CE2"/>
    <w:rsid w:val="007C7698"/>
    <w:rsid w:val="007C7CFC"/>
    <w:rsid w:val="007C7E29"/>
    <w:rsid w:val="007D00A6"/>
    <w:rsid w:val="007D01D0"/>
    <w:rsid w:val="007D054F"/>
    <w:rsid w:val="007D0BC0"/>
    <w:rsid w:val="007D11DF"/>
    <w:rsid w:val="007D1626"/>
    <w:rsid w:val="007D1CF5"/>
    <w:rsid w:val="007D1DBB"/>
    <w:rsid w:val="007D271D"/>
    <w:rsid w:val="007D2BD7"/>
    <w:rsid w:val="007D2D63"/>
    <w:rsid w:val="007D33BE"/>
    <w:rsid w:val="007D381D"/>
    <w:rsid w:val="007D3988"/>
    <w:rsid w:val="007D39B9"/>
    <w:rsid w:val="007D3F7E"/>
    <w:rsid w:val="007D3FBF"/>
    <w:rsid w:val="007D3FFF"/>
    <w:rsid w:val="007D4116"/>
    <w:rsid w:val="007D41E8"/>
    <w:rsid w:val="007D43E4"/>
    <w:rsid w:val="007D4421"/>
    <w:rsid w:val="007D499E"/>
    <w:rsid w:val="007D4F94"/>
    <w:rsid w:val="007D4F9A"/>
    <w:rsid w:val="007D53AF"/>
    <w:rsid w:val="007D56EF"/>
    <w:rsid w:val="007D5DB9"/>
    <w:rsid w:val="007D5F99"/>
    <w:rsid w:val="007D614C"/>
    <w:rsid w:val="007D63B3"/>
    <w:rsid w:val="007D6843"/>
    <w:rsid w:val="007D6CBC"/>
    <w:rsid w:val="007D6FD7"/>
    <w:rsid w:val="007D73A9"/>
    <w:rsid w:val="007D7D32"/>
    <w:rsid w:val="007E0206"/>
    <w:rsid w:val="007E0846"/>
    <w:rsid w:val="007E0A90"/>
    <w:rsid w:val="007E125B"/>
    <w:rsid w:val="007E1A80"/>
    <w:rsid w:val="007E2467"/>
    <w:rsid w:val="007E2638"/>
    <w:rsid w:val="007E2647"/>
    <w:rsid w:val="007E273D"/>
    <w:rsid w:val="007E2907"/>
    <w:rsid w:val="007E2A7D"/>
    <w:rsid w:val="007E2B7D"/>
    <w:rsid w:val="007E2CD3"/>
    <w:rsid w:val="007E3B96"/>
    <w:rsid w:val="007E3C50"/>
    <w:rsid w:val="007E3F79"/>
    <w:rsid w:val="007E4189"/>
    <w:rsid w:val="007E45BB"/>
    <w:rsid w:val="007E48C1"/>
    <w:rsid w:val="007E5767"/>
    <w:rsid w:val="007E5F84"/>
    <w:rsid w:val="007E601E"/>
    <w:rsid w:val="007E622F"/>
    <w:rsid w:val="007E665D"/>
    <w:rsid w:val="007E6D85"/>
    <w:rsid w:val="007E6EBC"/>
    <w:rsid w:val="007E7046"/>
    <w:rsid w:val="007E7509"/>
    <w:rsid w:val="007E77D8"/>
    <w:rsid w:val="007F02AB"/>
    <w:rsid w:val="007F02B4"/>
    <w:rsid w:val="007F057B"/>
    <w:rsid w:val="007F0B8C"/>
    <w:rsid w:val="007F19B3"/>
    <w:rsid w:val="007F1D38"/>
    <w:rsid w:val="007F1D59"/>
    <w:rsid w:val="007F23E9"/>
    <w:rsid w:val="007F2408"/>
    <w:rsid w:val="007F24D0"/>
    <w:rsid w:val="007F2696"/>
    <w:rsid w:val="007F2845"/>
    <w:rsid w:val="007F2932"/>
    <w:rsid w:val="007F338D"/>
    <w:rsid w:val="007F36B7"/>
    <w:rsid w:val="007F3763"/>
    <w:rsid w:val="007F3ABA"/>
    <w:rsid w:val="007F4640"/>
    <w:rsid w:val="007F4658"/>
    <w:rsid w:val="007F4671"/>
    <w:rsid w:val="007F5701"/>
    <w:rsid w:val="007F5937"/>
    <w:rsid w:val="007F6598"/>
    <w:rsid w:val="007F671F"/>
    <w:rsid w:val="007F692B"/>
    <w:rsid w:val="007F6DE2"/>
    <w:rsid w:val="007F7583"/>
    <w:rsid w:val="007F75E1"/>
    <w:rsid w:val="007F7725"/>
    <w:rsid w:val="007F7B87"/>
    <w:rsid w:val="007F7C05"/>
    <w:rsid w:val="007F7D39"/>
    <w:rsid w:val="007F7FBC"/>
    <w:rsid w:val="0080010D"/>
    <w:rsid w:val="0080042C"/>
    <w:rsid w:val="0080043B"/>
    <w:rsid w:val="00800B1B"/>
    <w:rsid w:val="00801151"/>
    <w:rsid w:val="00801161"/>
    <w:rsid w:val="008017A4"/>
    <w:rsid w:val="0080226B"/>
    <w:rsid w:val="008025AB"/>
    <w:rsid w:val="00802740"/>
    <w:rsid w:val="008028E5"/>
    <w:rsid w:val="008029F2"/>
    <w:rsid w:val="00802F80"/>
    <w:rsid w:val="0080316E"/>
    <w:rsid w:val="008031C9"/>
    <w:rsid w:val="00803201"/>
    <w:rsid w:val="008033F2"/>
    <w:rsid w:val="0080383A"/>
    <w:rsid w:val="00803850"/>
    <w:rsid w:val="00803CF7"/>
    <w:rsid w:val="00803CFB"/>
    <w:rsid w:val="008049D4"/>
    <w:rsid w:val="00804C22"/>
    <w:rsid w:val="00805360"/>
    <w:rsid w:val="00805452"/>
    <w:rsid w:val="0080554B"/>
    <w:rsid w:val="008058FE"/>
    <w:rsid w:val="008059E4"/>
    <w:rsid w:val="00805BE4"/>
    <w:rsid w:val="00805C3A"/>
    <w:rsid w:val="00805C76"/>
    <w:rsid w:val="00805DF0"/>
    <w:rsid w:val="008063BF"/>
    <w:rsid w:val="00806420"/>
    <w:rsid w:val="00806E8F"/>
    <w:rsid w:val="00807063"/>
    <w:rsid w:val="00807099"/>
    <w:rsid w:val="008073C8"/>
    <w:rsid w:val="00807401"/>
    <w:rsid w:val="0080783A"/>
    <w:rsid w:val="00807941"/>
    <w:rsid w:val="00807D2A"/>
    <w:rsid w:val="00810109"/>
    <w:rsid w:val="0081052E"/>
    <w:rsid w:val="00810A25"/>
    <w:rsid w:val="00810A6E"/>
    <w:rsid w:val="00810D72"/>
    <w:rsid w:val="00810EDA"/>
    <w:rsid w:val="00811011"/>
    <w:rsid w:val="00811281"/>
    <w:rsid w:val="0081133E"/>
    <w:rsid w:val="00811601"/>
    <w:rsid w:val="00811CA1"/>
    <w:rsid w:val="00811CEC"/>
    <w:rsid w:val="0081204F"/>
    <w:rsid w:val="008123D1"/>
    <w:rsid w:val="008127D4"/>
    <w:rsid w:val="00812A8F"/>
    <w:rsid w:val="00812B5C"/>
    <w:rsid w:val="00812E76"/>
    <w:rsid w:val="0081321F"/>
    <w:rsid w:val="00814135"/>
    <w:rsid w:val="008141C1"/>
    <w:rsid w:val="00814547"/>
    <w:rsid w:val="0081455D"/>
    <w:rsid w:val="008145AB"/>
    <w:rsid w:val="0081489C"/>
    <w:rsid w:val="00814D5E"/>
    <w:rsid w:val="00814E58"/>
    <w:rsid w:val="00815210"/>
    <w:rsid w:val="008152EB"/>
    <w:rsid w:val="008157A3"/>
    <w:rsid w:val="00815870"/>
    <w:rsid w:val="00816437"/>
    <w:rsid w:val="0081643B"/>
    <w:rsid w:val="008164F1"/>
    <w:rsid w:val="0081690A"/>
    <w:rsid w:val="0081693E"/>
    <w:rsid w:val="00816CC6"/>
    <w:rsid w:val="00816CCE"/>
    <w:rsid w:val="008173B2"/>
    <w:rsid w:val="00817451"/>
    <w:rsid w:val="00817525"/>
    <w:rsid w:val="008176D5"/>
    <w:rsid w:val="008176E8"/>
    <w:rsid w:val="00817AAE"/>
    <w:rsid w:val="00817EBE"/>
    <w:rsid w:val="008200B8"/>
    <w:rsid w:val="008201F9"/>
    <w:rsid w:val="0082053E"/>
    <w:rsid w:val="008206BD"/>
    <w:rsid w:val="00820775"/>
    <w:rsid w:val="00820B60"/>
    <w:rsid w:val="00821123"/>
    <w:rsid w:val="008213CC"/>
    <w:rsid w:val="008217BD"/>
    <w:rsid w:val="00822036"/>
    <w:rsid w:val="00822416"/>
    <w:rsid w:val="00822717"/>
    <w:rsid w:val="008228AE"/>
    <w:rsid w:val="00822A43"/>
    <w:rsid w:val="00822F9C"/>
    <w:rsid w:val="0082338A"/>
    <w:rsid w:val="00823CA3"/>
    <w:rsid w:val="00824043"/>
    <w:rsid w:val="0082429B"/>
    <w:rsid w:val="008247CE"/>
    <w:rsid w:val="00824ACA"/>
    <w:rsid w:val="00824E30"/>
    <w:rsid w:val="008250C1"/>
    <w:rsid w:val="008250CE"/>
    <w:rsid w:val="008256E4"/>
    <w:rsid w:val="00825B23"/>
    <w:rsid w:val="00826274"/>
    <w:rsid w:val="00826B45"/>
    <w:rsid w:val="00826F20"/>
    <w:rsid w:val="008275C3"/>
    <w:rsid w:val="00827668"/>
    <w:rsid w:val="008279EF"/>
    <w:rsid w:val="00827C7D"/>
    <w:rsid w:val="008300AB"/>
    <w:rsid w:val="00830165"/>
    <w:rsid w:val="008308AF"/>
    <w:rsid w:val="00830CC1"/>
    <w:rsid w:val="00830DE1"/>
    <w:rsid w:val="00831158"/>
    <w:rsid w:val="00831701"/>
    <w:rsid w:val="0083172C"/>
    <w:rsid w:val="008319F8"/>
    <w:rsid w:val="008321ED"/>
    <w:rsid w:val="0083242F"/>
    <w:rsid w:val="008326AE"/>
    <w:rsid w:val="0083295A"/>
    <w:rsid w:val="0083297F"/>
    <w:rsid w:val="00832C4D"/>
    <w:rsid w:val="00832C62"/>
    <w:rsid w:val="00832D74"/>
    <w:rsid w:val="00832F12"/>
    <w:rsid w:val="00833299"/>
    <w:rsid w:val="00833B3C"/>
    <w:rsid w:val="008342B2"/>
    <w:rsid w:val="00834A24"/>
    <w:rsid w:val="00834ABF"/>
    <w:rsid w:val="00834B81"/>
    <w:rsid w:val="00834C36"/>
    <w:rsid w:val="00834E20"/>
    <w:rsid w:val="00834F1D"/>
    <w:rsid w:val="00835855"/>
    <w:rsid w:val="00836279"/>
    <w:rsid w:val="00836645"/>
    <w:rsid w:val="00836B30"/>
    <w:rsid w:val="00836E1A"/>
    <w:rsid w:val="008373E0"/>
    <w:rsid w:val="00837563"/>
    <w:rsid w:val="00837888"/>
    <w:rsid w:val="00837D6F"/>
    <w:rsid w:val="00840193"/>
    <w:rsid w:val="0084049A"/>
    <w:rsid w:val="008407F5"/>
    <w:rsid w:val="00840826"/>
    <w:rsid w:val="00840AC1"/>
    <w:rsid w:val="00840AC7"/>
    <w:rsid w:val="0084159F"/>
    <w:rsid w:val="0084171E"/>
    <w:rsid w:val="00841874"/>
    <w:rsid w:val="00841B15"/>
    <w:rsid w:val="0084258A"/>
    <w:rsid w:val="008426D3"/>
    <w:rsid w:val="00842777"/>
    <w:rsid w:val="00842805"/>
    <w:rsid w:val="008429D2"/>
    <w:rsid w:val="00842D75"/>
    <w:rsid w:val="00842D7F"/>
    <w:rsid w:val="00842E3E"/>
    <w:rsid w:val="00842F3B"/>
    <w:rsid w:val="0084329D"/>
    <w:rsid w:val="0084355A"/>
    <w:rsid w:val="00843935"/>
    <w:rsid w:val="00843ACD"/>
    <w:rsid w:val="00843B18"/>
    <w:rsid w:val="00844443"/>
    <w:rsid w:val="0084498E"/>
    <w:rsid w:val="00844F17"/>
    <w:rsid w:val="008459F5"/>
    <w:rsid w:val="00845C19"/>
    <w:rsid w:val="00845C1B"/>
    <w:rsid w:val="00845F95"/>
    <w:rsid w:val="008465AE"/>
    <w:rsid w:val="00847278"/>
    <w:rsid w:val="00847CEA"/>
    <w:rsid w:val="00850F13"/>
    <w:rsid w:val="00851126"/>
    <w:rsid w:val="008516B2"/>
    <w:rsid w:val="00852356"/>
    <w:rsid w:val="00852534"/>
    <w:rsid w:val="00852599"/>
    <w:rsid w:val="0085293B"/>
    <w:rsid w:val="00852A0E"/>
    <w:rsid w:val="00852A1E"/>
    <w:rsid w:val="0085300E"/>
    <w:rsid w:val="00853080"/>
    <w:rsid w:val="00853890"/>
    <w:rsid w:val="00853976"/>
    <w:rsid w:val="008539B4"/>
    <w:rsid w:val="00853F8F"/>
    <w:rsid w:val="008545C6"/>
    <w:rsid w:val="0085486B"/>
    <w:rsid w:val="008548F6"/>
    <w:rsid w:val="00854AF8"/>
    <w:rsid w:val="00854FFC"/>
    <w:rsid w:val="0085501A"/>
    <w:rsid w:val="00855337"/>
    <w:rsid w:val="00855421"/>
    <w:rsid w:val="0085567C"/>
    <w:rsid w:val="00855FAA"/>
    <w:rsid w:val="00855FC6"/>
    <w:rsid w:val="008563EF"/>
    <w:rsid w:val="00856896"/>
    <w:rsid w:val="00856BDE"/>
    <w:rsid w:val="00856C1F"/>
    <w:rsid w:val="008572F0"/>
    <w:rsid w:val="00857578"/>
    <w:rsid w:val="00857720"/>
    <w:rsid w:val="00857A3D"/>
    <w:rsid w:val="00857C34"/>
    <w:rsid w:val="00857D3E"/>
    <w:rsid w:val="00857DA1"/>
    <w:rsid w:val="008602CA"/>
    <w:rsid w:val="008608AD"/>
    <w:rsid w:val="008618C9"/>
    <w:rsid w:val="0086191C"/>
    <w:rsid w:val="00861A22"/>
    <w:rsid w:val="00861A35"/>
    <w:rsid w:val="0086248A"/>
    <w:rsid w:val="008627E8"/>
    <w:rsid w:val="00862926"/>
    <w:rsid w:val="00862991"/>
    <w:rsid w:val="00862999"/>
    <w:rsid w:val="00862D0C"/>
    <w:rsid w:val="00863473"/>
    <w:rsid w:val="00863695"/>
    <w:rsid w:val="008639A9"/>
    <w:rsid w:val="008639DB"/>
    <w:rsid w:val="00863B07"/>
    <w:rsid w:val="00863B73"/>
    <w:rsid w:val="00863F52"/>
    <w:rsid w:val="00864244"/>
    <w:rsid w:val="008648FC"/>
    <w:rsid w:val="00864939"/>
    <w:rsid w:val="008649C0"/>
    <w:rsid w:val="0086502E"/>
    <w:rsid w:val="008653AD"/>
    <w:rsid w:val="008656F9"/>
    <w:rsid w:val="00865851"/>
    <w:rsid w:val="008659B8"/>
    <w:rsid w:val="00865B28"/>
    <w:rsid w:val="00865FA4"/>
    <w:rsid w:val="00866207"/>
    <w:rsid w:val="00866411"/>
    <w:rsid w:val="00866494"/>
    <w:rsid w:val="008672E2"/>
    <w:rsid w:val="0086761B"/>
    <w:rsid w:val="008677B8"/>
    <w:rsid w:val="0086793F"/>
    <w:rsid w:val="0087044E"/>
    <w:rsid w:val="0087081E"/>
    <w:rsid w:val="00870B15"/>
    <w:rsid w:val="00870B38"/>
    <w:rsid w:val="00870F08"/>
    <w:rsid w:val="00871454"/>
    <w:rsid w:val="00871632"/>
    <w:rsid w:val="00871C94"/>
    <w:rsid w:val="0087235F"/>
    <w:rsid w:val="008723CD"/>
    <w:rsid w:val="00872764"/>
    <w:rsid w:val="00872A37"/>
    <w:rsid w:val="00872D10"/>
    <w:rsid w:val="00872F4D"/>
    <w:rsid w:val="00873B90"/>
    <w:rsid w:val="008741F3"/>
    <w:rsid w:val="00874345"/>
    <w:rsid w:val="00874772"/>
    <w:rsid w:val="00874955"/>
    <w:rsid w:val="00874DBD"/>
    <w:rsid w:val="00874E27"/>
    <w:rsid w:val="00874FE8"/>
    <w:rsid w:val="008753B4"/>
    <w:rsid w:val="008754DA"/>
    <w:rsid w:val="008754E5"/>
    <w:rsid w:val="00875852"/>
    <w:rsid w:val="0087591A"/>
    <w:rsid w:val="00875CA8"/>
    <w:rsid w:val="008765E4"/>
    <w:rsid w:val="00876F0E"/>
    <w:rsid w:val="00876FDF"/>
    <w:rsid w:val="00877064"/>
    <w:rsid w:val="008773E8"/>
    <w:rsid w:val="00877442"/>
    <w:rsid w:val="008774D4"/>
    <w:rsid w:val="0088028E"/>
    <w:rsid w:val="00880308"/>
    <w:rsid w:val="008810FC"/>
    <w:rsid w:val="008811DD"/>
    <w:rsid w:val="00881C3B"/>
    <w:rsid w:val="00881E11"/>
    <w:rsid w:val="00881EE4"/>
    <w:rsid w:val="00881FCC"/>
    <w:rsid w:val="00882153"/>
    <w:rsid w:val="008829B3"/>
    <w:rsid w:val="00882C3A"/>
    <w:rsid w:val="00882E8E"/>
    <w:rsid w:val="00883075"/>
    <w:rsid w:val="00883C47"/>
    <w:rsid w:val="00884257"/>
    <w:rsid w:val="00884319"/>
    <w:rsid w:val="008846F2"/>
    <w:rsid w:val="00884811"/>
    <w:rsid w:val="00884AC8"/>
    <w:rsid w:val="00884AFB"/>
    <w:rsid w:val="008853BC"/>
    <w:rsid w:val="00885618"/>
    <w:rsid w:val="00885D5D"/>
    <w:rsid w:val="00885FE1"/>
    <w:rsid w:val="00885FE4"/>
    <w:rsid w:val="0088602E"/>
    <w:rsid w:val="0088651F"/>
    <w:rsid w:val="00886754"/>
    <w:rsid w:val="00886B21"/>
    <w:rsid w:val="00886C42"/>
    <w:rsid w:val="00886CC9"/>
    <w:rsid w:val="008871EF"/>
    <w:rsid w:val="008878ED"/>
    <w:rsid w:val="00887C47"/>
    <w:rsid w:val="00887E7D"/>
    <w:rsid w:val="00887E94"/>
    <w:rsid w:val="00890187"/>
    <w:rsid w:val="0089075B"/>
    <w:rsid w:val="008907A0"/>
    <w:rsid w:val="008907A9"/>
    <w:rsid w:val="008908CD"/>
    <w:rsid w:val="00890946"/>
    <w:rsid w:val="00890A50"/>
    <w:rsid w:val="00890B38"/>
    <w:rsid w:val="008910DC"/>
    <w:rsid w:val="0089130C"/>
    <w:rsid w:val="00891BA7"/>
    <w:rsid w:val="00891EFF"/>
    <w:rsid w:val="008927E8"/>
    <w:rsid w:val="00892C57"/>
    <w:rsid w:val="0089305A"/>
    <w:rsid w:val="008933BF"/>
    <w:rsid w:val="00893462"/>
    <w:rsid w:val="00893627"/>
    <w:rsid w:val="008936F2"/>
    <w:rsid w:val="00893734"/>
    <w:rsid w:val="0089399A"/>
    <w:rsid w:val="00893A02"/>
    <w:rsid w:val="00893DE4"/>
    <w:rsid w:val="00893E58"/>
    <w:rsid w:val="00894874"/>
    <w:rsid w:val="008948C8"/>
    <w:rsid w:val="008949DC"/>
    <w:rsid w:val="008956F0"/>
    <w:rsid w:val="00895B44"/>
    <w:rsid w:val="00895D45"/>
    <w:rsid w:val="008966E9"/>
    <w:rsid w:val="00896ACA"/>
    <w:rsid w:val="00896D06"/>
    <w:rsid w:val="00896EF2"/>
    <w:rsid w:val="008972E8"/>
    <w:rsid w:val="008978D7"/>
    <w:rsid w:val="00897FCB"/>
    <w:rsid w:val="008A0714"/>
    <w:rsid w:val="008A08B2"/>
    <w:rsid w:val="008A0A0F"/>
    <w:rsid w:val="008A0BD1"/>
    <w:rsid w:val="008A0FF6"/>
    <w:rsid w:val="008A1BAB"/>
    <w:rsid w:val="008A1CC2"/>
    <w:rsid w:val="008A1E5E"/>
    <w:rsid w:val="008A2354"/>
    <w:rsid w:val="008A2443"/>
    <w:rsid w:val="008A256D"/>
    <w:rsid w:val="008A2949"/>
    <w:rsid w:val="008A2DEF"/>
    <w:rsid w:val="008A2E19"/>
    <w:rsid w:val="008A2F6B"/>
    <w:rsid w:val="008A337E"/>
    <w:rsid w:val="008A33C7"/>
    <w:rsid w:val="008A3736"/>
    <w:rsid w:val="008A37BF"/>
    <w:rsid w:val="008A3D37"/>
    <w:rsid w:val="008A4471"/>
    <w:rsid w:val="008A4627"/>
    <w:rsid w:val="008A463D"/>
    <w:rsid w:val="008A49CA"/>
    <w:rsid w:val="008A4A8A"/>
    <w:rsid w:val="008A4AEF"/>
    <w:rsid w:val="008A4BB1"/>
    <w:rsid w:val="008A517F"/>
    <w:rsid w:val="008A5CFC"/>
    <w:rsid w:val="008A614E"/>
    <w:rsid w:val="008A6943"/>
    <w:rsid w:val="008A6DF5"/>
    <w:rsid w:val="008A6FC7"/>
    <w:rsid w:val="008A7350"/>
    <w:rsid w:val="008A794B"/>
    <w:rsid w:val="008A7D66"/>
    <w:rsid w:val="008B0139"/>
    <w:rsid w:val="008B01C6"/>
    <w:rsid w:val="008B01E8"/>
    <w:rsid w:val="008B0EEF"/>
    <w:rsid w:val="008B17B5"/>
    <w:rsid w:val="008B1B08"/>
    <w:rsid w:val="008B1BDC"/>
    <w:rsid w:val="008B1E90"/>
    <w:rsid w:val="008B1F05"/>
    <w:rsid w:val="008B2204"/>
    <w:rsid w:val="008B31C1"/>
    <w:rsid w:val="008B3331"/>
    <w:rsid w:val="008B3A67"/>
    <w:rsid w:val="008B3AF7"/>
    <w:rsid w:val="008B3BAE"/>
    <w:rsid w:val="008B3E17"/>
    <w:rsid w:val="008B4962"/>
    <w:rsid w:val="008B4AE6"/>
    <w:rsid w:val="008B5175"/>
    <w:rsid w:val="008B5269"/>
    <w:rsid w:val="008B54A3"/>
    <w:rsid w:val="008B5A20"/>
    <w:rsid w:val="008B5E9F"/>
    <w:rsid w:val="008B62F8"/>
    <w:rsid w:val="008B6B08"/>
    <w:rsid w:val="008B7667"/>
    <w:rsid w:val="008B7A60"/>
    <w:rsid w:val="008B7F54"/>
    <w:rsid w:val="008C04FC"/>
    <w:rsid w:val="008C0678"/>
    <w:rsid w:val="008C0BB0"/>
    <w:rsid w:val="008C1099"/>
    <w:rsid w:val="008C1879"/>
    <w:rsid w:val="008C1BF1"/>
    <w:rsid w:val="008C1C87"/>
    <w:rsid w:val="008C1E13"/>
    <w:rsid w:val="008C1FC8"/>
    <w:rsid w:val="008C2057"/>
    <w:rsid w:val="008C21B0"/>
    <w:rsid w:val="008C21CC"/>
    <w:rsid w:val="008C2402"/>
    <w:rsid w:val="008C2582"/>
    <w:rsid w:val="008C2956"/>
    <w:rsid w:val="008C2C2E"/>
    <w:rsid w:val="008C34B1"/>
    <w:rsid w:val="008C3B5C"/>
    <w:rsid w:val="008C3D97"/>
    <w:rsid w:val="008C3F02"/>
    <w:rsid w:val="008C40AC"/>
    <w:rsid w:val="008C450B"/>
    <w:rsid w:val="008C4743"/>
    <w:rsid w:val="008C4861"/>
    <w:rsid w:val="008C493A"/>
    <w:rsid w:val="008C4A07"/>
    <w:rsid w:val="008C4CD5"/>
    <w:rsid w:val="008C5416"/>
    <w:rsid w:val="008C5E5B"/>
    <w:rsid w:val="008C6166"/>
    <w:rsid w:val="008C6766"/>
    <w:rsid w:val="008C68A9"/>
    <w:rsid w:val="008C68D9"/>
    <w:rsid w:val="008C6A57"/>
    <w:rsid w:val="008C6D15"/>
    <w:rsid w:val="008C6DBE"/>
    <w:rsid w:val="008C7047"/>
    <w:rsid w:val="008C73D0"/>
    <w:rsid w:val="008C7F87"/>
    <w:rsid w:val="008C7FF3"/>
    <w:rsid w:val="008D06AA"/>
    <w:rsid w:val="008D07F6"/>
    <w:rsid w:val="008D0C3C"/>
    <w:rsid w:val="008D144C"/>
    <w:rsid w:val="008D1983"/>
    <w:rsid w:val="008D2512"/>
    <w:rsid w:val="008D2A32"/>
    <w:rsid w:val="008D2DF7"/>
    <w:rsid w:val="008D33AB"/>
    <w:rsid w:val="008D3450"/>
    <w:rsid w:val="008D3627"/>
    <w:rsid w:val="008D377E"/>
    <w:rsid w:val="008D37FD"/>
    <w:rsid w:val="008D3C31"/>
    <w:rsid w:val="008D4015"/>
    <w:rsid w:val="008D4457"/>
    <w:rsid w:val="008D4527"/>
    <w:rsid w:val="008D4675"/>
    <w:rsid w:val="008D5497"/>
    <w:rsid w:val="008D573F"/>
    <w:rsid w:val="008D58BE"/>
    <w:rsid w:val="008D5E3D"/>
    <w:rsid w:val="008D6153"/>
    <w:rsid w:val="008D62FD"/>
    <w:rsid w:val="008D63C8"/>
    <w:rsid w:val="008D64D3"/>
    <w:rsid w:val="008D7016"/>
    <w:rsid w:val="008D7625"/>
    <w:rsid w:val="008D78AC"/>
    <w:rsid w:val="008D7937"/>
    <w:rsid w:val="008E0918"/>
    <w:rsid w:val="008E0B40"/>
    <w:rsid w:val="008E0BC8"/>
    <w:rsid w:val="008E0D21"/>
    <w:rsid w:val="008E0E64"/>
    <w:rsid w:val="008E1004"/>
    <w:rsid w:val="008E116D"/>
    <w:rsid w:val="008E182D"/>
    <w:rsid w:val="008E1AB2"/>
    <w:rsid w:val="008E1F29"/>
    <w:rsid w:val="008E299E"/>
    <w:rsid w:val="008E2E95"/>
    <w:rsid w:val="008E2FDD"/>
    <w:rsid w:val="008E3435"/>
    <w:rsid w:val="008E39ED"/>
    <w:rsid w:val="008E3C07"/>
    <w:rsid w:val="008E4118"/>
    <w:rsid w:val="008E41A2"/>
    <w:rsid w:val="008E432B"/>
    <w:rsid w:val="008E4685"/>
    <w:rsid w:val="008E4BC4"/>
    <w:rsid w:val="008E4D6E"/>
    <w:rsid w:val="008E5389"/>
    <w:rsid w:val="008E592D"/>
    <w:rsid w:val="008E5FF1"/>
    <w:rsid w:val="008E62A4"/>
    <w:rsid w:val="008E64D4"/>
    <w:rsid w:val="008E6535"/>
    <w:rsid w:val="008E6896"/>
    <w:rsid w:val="008E6D35"/>
    <w:rsid w:val="008E741E"/>
    <w:rsid w:val="008E7B83"/>
    <w:rsid w:val="008E7D78"/>
    <w:rsid w:val="008E7DDC"/>
    <w:rsid w:val="008F018B"/>
    <w:rsid w:val="008F0203"/>
    <w:rsid w:val="008F025B"/>
    <w:rsid w:val="008F1015"/>
    <w:rsid w:val="008F1C26"/>
    <w:rsid w:val="008F1E7D"/>
    <w:rsid w:val="008F1E88"/>
    <w:rsid w:val="008F1FE1"/>
    <w:rsid w:val="008F236D"/>
    <w:rsid w:val="008F341F"/>
    <w:rsid w:val="008F3480"/>
    <w:rsid w:val="008F4333"/>
    <w:rsid w:val="008F4427"/>
    <w:rsid w:val="008F4929"/>
    <w:rsid w:val="008F4A67"/>
    <w:rsid w:val="008F4AF8"/>
    <w:rsid w:val="008F4B15"/>
    <w:rsid w:val="008F5324"/>
    <w:rsid w:val="008F5535"/>
    <w:rsid w:val="008F57CC"/>
    <w:rsid w:val="008F58B3"/>
    <w:rsid w:val="008F5B1E"/>
    <w:rsid w:val="008F61BB"/>
    <w:rsid w:val="008F68EC"/>
    <w:rsid w:val="008F69B6"/>
    <w:rsid w:val="008F6A14"/>
    <w:rsid w:val="008F6AD8"/>
    <w:rsid w:val="008F6C07"/>
    <w:rsid w:val="008F6D20"/>
    <w:rsid w:val="008F763C"/>
    <w:rsid w:val="008F7D15"/>
    <w:rsid w:val="008F7E1E"/>
    <w:rsid w:val="009004C8"/>
    <w:rsid w:val="00900503"/>
    <w:rsid w:val="00900878"/>
    <w:rsid w:val="009012AB"/>
    <w:rsid w:val="009017C8"/>
    <w:rsid w:val="00901965"/>
    <w:rsid w:val="00901BBF"/>
    <w:rsid w:val="009023A0"/>
    <w:rsid w:val="009024DC"/>
    <w:rsid w:val="00902AE5"/>
    <w:rsid w:val="00903460"/>
    <w:rsid w:val="0090376B"/>
    <w:rsid w:val="00903D59"/>
    <w:rsid w:val="009040D4"/>
    <w:rsid w:val="0090429C"/>
    <w:rsid w:val="00904731"/>
    <w:rsid w:val="009047A1"/>
    <w:rsid w:val="009050F1"/>
    <w:rsid w:val="00905172"/>
    <w:rsid w:val="0090536C"/>
    <w:rsid w:val="00905CC7"/>
    <w:rsid w:val="00905EDB"/>
    <w:rsid w:val="0090613D"/>
    <w:rsid w:val="0090628D"/>
    <w:rsid w:val="00906360"/>
    <w:rsid w:val="00906D9D"/>
    <w:rsid w:val="009071DD"/>
    <w:rsid w:val="0090743F"/>
    <w:rsid w:val="00907707"/>
    <w:rsid w:val="00907AD8"/>
    <w:rsid w:val="00907D75"/>
    <w:rsid w:val="00907E1E"/>
    <w:rsid w:val="00907E84"/>
    <w:rsid w:val="009103A4"/>
    <w:rsid w:val="0091083F"/>
    <w:rsid w:val="00910A5D"/>
    <w:rsid w:val="00910B92"/>
    <w:rsid w:val="00910D05"/>
    <w:rsid w:val="009116F6"/>
    <w:rsid w:val="00911DAD"/>
    <w:rsid w:val="00912CD6"/>
    <w:rsid w:val="00912D25"/>
    <w:rsid w:val="00912E9C"/>
    <w:rsid w:val="009131DF"/>
    <w:rsid w:val="00913B2A"/>
    <w:rsid w:val="00913BAF"/>
    <w:rsid w:val="0091429D"/>
    <w:rsid w:val="009143FE"/>
    <w:rsid w:val="00914781"/>
    <w:rsid w:val="00914A6C"/>
    <w:rsid w:val="00914AA0"/>
    <w:rsid w:val="00914B9A"/>
    <w:rsid w:val="00914E79"/>
    <w:rsid w:val="00914FBE"/>
    <w:rsid w:val="00915187"/>
    <w:rsid w:val="00915646"/>
    <w:rsid w:val="00915D38"/>
    <w:rsid w:val="00915E49"/>
    <w:rsid w:val="0091635D"/>
    <w:rsid w:val="00916435"/>
    <w:rsid w:val="00916518"/>
    <w:rsid w:val="009165B5"/>
    <w:rsid w:val="009167D4"/>
    <w:rsid w:val="00916830"/>
    <w:rsid w:val="0091684E"/>
    <w:rsid w:val="00916961"/>
    <w:rsid w:val="00916A01"/>
    <w:rsid w:val="00917161"/>
    <w:rsid w:val="009173A9"/>
    <w:rsid w:val="009178C2"/>
    <w:rsid w:val="00917C45"/>
    <w:rsid w:val="00920431"/>
    <w:rsid w:val="00920433"/>
    <w:rsid w:val="009209C0"/>
    <w:rsid w:val="00920A80"/>
    <w:rsid w:val="00920ECB"/>
    <w:rsid w:val="009213D1"/>
    <w:rsid w:val="009214AD"/>
    <w:rsid w:val="00921585"/>
    <w:rsid w:val="0092166A"/>
    <w:rsid w:val="00921B97"/>
    <w:rsid w:val="009221AC"/>
    <w:rsid w:val="009221C1"/>
    <w:rsid w:val="00922297"/>
    <w:rsid w:val="00922BAD"/>
    <w:rsid w:val="00922F4C"/>
    <w:rsid w:val="0092301B"/>
    <w:rsid w:val="009233FB"/>
    <w:rsid w:val="00923988"/>
    <w:rsid w:val="00923AAB"/>
    <w:rsid w:val="00923D23"/>
    <w:rsid w:val="009244A1"/>
    <w:rsid w:val="00924798"/>
    <w:rsid w:val="00924E30"/>
    <w:rsid w:val="00925439"/>
    <w:rsid w:val="00925C6E"/>
    <w:rsid w:val="00925C83"/>
    <w:rsid w:val="009263DC"/>
    <w:rsid w:val="009264E7"/>
    <w:rsid w:val="00926C4F"/>
    <w:rsid w:val="00926F8C"/>
    <w:rsid w:val="009273B8"/>
    <w:rsid w:val="009275EF"/>
    <w:rsid w:val="00927910"/>
    <w:rsid w:val="00927EA1"/>
    <w:rsid w:val="00927F7F"/>
    <w:rsid w:val="00930176"/>
    <w:rsid w:val="0093039A"/>
    <w:rsid w:val="009305F7"/>
    <w:rsid w:val="0093079D"/>
    <w:rsid w:val="009308C2"/>
    <w:rsid w:val="0093090F"/>
    <w:rsid w:val="00931C3E"/>
    <w:rsid w:val="00931C60"/>
    <w:rsid w:val="00931F47"/>
    <w:rsid w:val="0093208E"/>
    <w:rsid w:val="009324B9"/>
    <w:rsid w:val="0093261B"/>
    <w:rsid w:val="009326C1"/>
    <w:rsid w:val="009327D3"/>
    <w:rsid w:val="00932F1E"/>
    <w:rsid w:val="00933B88"/>
    <w:rsid w:val="00934333"/>
    <w:rsid w:val="00934837"/>
    <w:rsid w:val="00934A49"/>
    <w:rsid w:val="00934D90"/>
    <w:rsid w:val="00934FF2"/>
    <w:rsid w:val="0093586C"/>
    <w:rsid w:val="00935BCC"/>
    <w:rsid w:val="009365AA"/>
    <w:rsid w:val="00936A11"/>
    <w:rsid w:val="00936ACC"/>
    <w:rsid w:val="0093708A"/>
    <w:rsid w:val="00937A60"/>
    <w:rsid w:val="00937E38"/>
    <w:rsid w:val="0094013B"/>
    <w:rsid w:val="009403DF"/>
    <w:rsid w:val="00940563"/>
    <w:rsid w:val="00940786"/>
    <w:rsid w:val="00940CEE"/>
    <w:rsid w:val="00940EA8"/>
    <w:rsid w:val="009412BB"/>
    <w:rsid w:val="009413D4"/>
    <w:rsid w:val="0094157B"/>
    <w:rsid w:val="009415B0"/>
    <w:rsid w:val="00941737"/>
    <w:rsid w:val="00941AEB"/>
    <w:rsid w:val="00941F93"/>
    <w:rsid w:val="00942A9B"/>
    <w:rsid w:val="00942CE1"/>
    <w:rsid w:val="00942EDF"/>
    <w:rsid w:val="00942FB9"/>
    <w:rsid w:val="00943024"/>
    <w:rsid w:val="009433D8"/>
    <w:rsid w:val="0094351A"/>
    <w:rsid w:val="0094396A"/>
    <w:rsid w:val="00943AF3"/>
    <w:rsid w:val="0094453D"/>
    <w:rsid w:val="00945383"/>
    <w:rsid w:val="0094546E"/>
    <w:rsid w:val="009456C1"/>
    <w:rsid w:val="00945E57"/>
    <w:rsid w:val="0094627B"/>
    <w:rsid w:val="0094661B"/>
    <w:rsid w:val="0094686B"/>
    <w:rsid w:val="0094759F"/>
    <w:rsid w:val="00947705"/>
    <w:rsid w:val="00947930"/>
    <w:rsid w:val="0095035D"/>
    <w:rsid w:val="009514A7"/>
    <w:rsid w:val="0095188F"/>
    <w:rsid w:val="0095209F"/>
    <w:rsid w:val="009528EC"/>
    <w:rsid w:val="00952D1A"/>
    <w:rsid w:val="009530EC"/>
    <w:rsid w:val="0095368A"/>
    <w:rsid w:val="009536FA"/>
    <w:rsid w:val="00953C06"/>
    <w:rsid w:val="00953C71"/>
    <w:rsid w:val="00953E08"/>
    <w:rsid w:val="0095484D"/>
    <w:rsid w:val="00954C94"/>
    <w:rsid w:val="00955A51"/>
    <w:rsid w:val="00955AD3"/>
    <w:rsid w:val="00956009"/>
    <w:rsid w:val="00956518"/>
    <w:rsid w:val="0095677A"/>
    <w:rsid w:val="009569AC"/>
    <w:rsid w:val="00956FCA"/>
    <w:rsid w:val="0095723D"/>
    <w:rsid w:val="00957428"/>
    <w:rsid w:val="00957796"/>
    <w:rsid w:val="00957908"/>
    <w:rsid w:val="00957916"/>
    <w:rsid w:val="00957D3F"/>
    <w:rsid w:val="00957D6A"/>
    <w:rsid w:val="00957DF7"/>
    <w:rsid w:val="00957EF8"/>
    <w:rsid w:val="009606DF"/>
    <w:rsid w:val="009608E0"/>
    <w:rsid w:val="00960DE2"/>
    <w:rsid w:val="009614CA"/>
    <w:rsid w:val="009615D3"/>
    <w:rsid w:val="0096189F"/>
    <w:rsid w:val="00961C12"/>
    <w:rsid w:val="0096221D"/>
    <w:rsid w:val="00962E7D"/>
    <w:rsid w:val="0096302A"/>
    <w:rsid w:val="00963DFB"/>
    <w:rsid w:val="00964290"/>
    <w:rsid w:val="009645FE"/>
    <w:rsid w:val="00964850"/>
    <w:rsid w:val="00964A52"/>
    <w:rsid w:val="00964D4B"/>
    <w:rsid w:val="00964F96"/>
    <w:rsid w:val="0096501C"/>
    <w:rsid w:val="00965291"/>
    <w:rsid w:val="00965308"/>
    <w:rsid w:val="0096598B"/>
    <w:rsid w:val="00965E9E"/>
    <w:rsid w:val="009665F5"/>
    <w:rsid w:val="00966A36"/>
    <w:rsid w:val="00966DB2"/>
    <w:rsid w:val="00966FE6"/>
    <w:rsid w:val="0096700F"/>
    <w:rsid w:val="00967123"/>
    <w:rsid w:val="00967175"/>
    <w:rsid w:val="00967741"/>
    <w:rsid w:val="00967867"/>
    <w:rsid w:val="00967B15"/>
    <w:rsid w:val="00967FD2"/>
    <w:rsid w:val="009703C5"/>
    <w:rsid w:val="0097053E"/>
    <w:rsid w:val="009708C5"/>
    <w:rsid w:val="00970A77"/>
    <w:rsid w:val="00971088"/>
    <w:rsid w:val="0097114C"/>
    <w:rsid w:val="009714FC"/>
    <w:rsid w:val="0097187A"/>
    <w:rsid w:val="0097206E"/>
    <w:rsid w:val="00972337"/>
    <w:rsid w:val="009725DD"/>
    <w:rsid w:val="00972E71"/>
    <w:rsid w:val="00972E9B"/>
    <w:rsid w:val="00972EAF"/>
    <w:rsid w:val="009730DA"/>
    <w:rsid w:val="009732F5"/>
    <w:rsid w:val="0097336E"/>
    <w:rsid w:val="00973759"/>
    <w:rsid w:val="00974157"/>
    <w:rsid w:val="00974197"/>
    <w:rsid w:val="00974449"/>
    <w:rsid w:val="009744FD"/>
    <w:rsid w:val="00974D32"/>
    <w:rsid w:val="009751AF"/>
    <w:rsid w:val="0097556D"/>
    <w:rsid w:val="00975A96"/>
    <w:rsid w:val="00977632"/>
    <w:rsid w:val="00977B42"/>
    <w:rsid w:val="00977C63"/>
    <w:rsid w:val="00977DD7"/>
    <w:rsid w:val="00980975"/>
    <w:rsid w:val="009815DB"/>
    <w:rsid w:val="00981A68"/>
    <w:rsid w:val="00981D4A"/>
    <w:rsid w:val="0098299F"/>
    <w:rsid w:val="0098309A"/>
    <w:rsid w:val="009837F7"/>
    <w:rsid w:val="0098414C"/>
    <w:rsid w:val="009845F7"/>
    <w:rsid w:val="00984E6F"/>
    <w:rsid w:val="00985164"/>
    <w:rsid w:val="00985E13"/>
    <w:rsid w:val="00985FD5"/>
    <w:rsid w:val="009861D3"/>
    <w:rsid w:val="00986415"/>
    <w:rsid w:val="00986630"/>
    <w:rsid w:val="0098693E"/>
    <w:rsid w:val="00986CA6"/>
    <w:rsid w:val="00987500"/>
    <w:rsid w:val="0098773B"/>
    <w:rsid w:val="00987A17"/>
    <w:rsid w:val="00987FAA"/>
    <w:rsid w:val="00990156"/>
    <w:rsid w:val="0099016F"/>
    <w:rsid w:val="00990712"/>
    <w:rsid w:val="0099073D"/>
    <w:rsid w:val="00990D92"/>
    <w:rsid w:val="00990E9F"/>
    <w:rsid w:val="00990FFB"/>
    <w:rsid w:val="00991103"/>
    <w:rsid w:val="0099124C"/>
    <w:rsid w:val="0099172C"/>
    <w:rsid w:val="00991A7B"/>
    <w:rsid w:val="00991B1E"/>
    <w:rsid w:val="00991B56"/>
    <w:rsid w:val="00991C39"/>
    <w:rsid w:val="00992065"/>
    <w:rsid w:val="00992348"/>
    <w:rsid w:val="0099234A"/>
    <w:rsid w:val="00992725"/>
    <w:rsid w:val="00992CE3"/>
    <w:rsid w:val="00992DE3"/>
    <w:rsid w:val="00993010"/>
    <w:rsid w:val="00993045"/>
    <w:rsid w:val="0099312F"/>
    <w:rsid w:val="009934C9"/>
    <w:rsid w:val="0099351A"/>
    <w:rsid w:val="00993655"/>
    <w:rsid w:val="00993679"/>
    <w:rsid w:val="00993808"/>
    <w:rsid w:val="00993CFA"/>
    <w:rsid w:val="009942CE"/>
    <w:rsid w:val="009948AF"/>
    <w:rsid w:val="00994E6A"/>
    <w:rsid w:val="00994E86"/>
    <w:rsid w:val="00995251"/>
    <w:rsid w:val="009958AE"/>
    <w:rsid w:val="00995B7D"/>
    <w:rsid w:val="00995D00"/>
    <w:rsid w:val="00995E44"/>
    <w:rsid w:val="00995E92"/>
    <w:rsid w:val="00995E94"/>
    <w:rsid w:val="00996045"/>
    <w:rsid w:val="00996EF9"/>
    <w:rsid w:val="00997078"/>
    <w:rsid w:val="009978A0"/>
    <w:rsid w:val="009978DF"/>
    <w:rsid w:val="00997D6D"/>
    <w:rsid w:val="00997DEF"/>
    <w:rsid w:val="009A0297"/>
    <w:rsid w:val="009A02A1"/>
    <w:rsid w:val="009A0555"/>
    <w:rsid w:val="009A0900"/>
    <w:rsid w:val="009A12C0"/>
    <w:rsid w:val="009A1633"/>
    <w:rsid w:val="009A17E6"/>
    <w:rsid w:val="009A19DB"/>
    <w:rsid w:val="009A1EE7"/>
    <w:rsid w:val="009A2321"/>
    <w:rsid w:val="009A2A0B"/>
    <w:rsid w:val="009A2B18"/>
    <w:rsid w:val="009A2C2F"/>
    <w:rsid w:val="009A2E42"/>
    <w:rsid w:val="009A2EFF"/>
    <w:rsid w:val="009A3357"/>
    <w:rsid w:val="009A3454"/>
    <w:rsid w:val="009A3518"/>
    <w:rsid w:val="009A35DC"/>
    <w:rsid w:val="009A365D"/>
    <w:rsid w:val="009A3855"/>
    <w:rsid w:val="009A3B65"/>
    <w:rsid w:val="009A3D94"/>
    <w:rsid w:val="009A3FB0"/>
    <w:rsid w:val="009A4192"/>
    <w:rsid w:val="009A41DE"/>
    <w:rsid w:val="009A45B0"/>
    <w:rsid w:val="009A5CAA"/>
    <w:rsid w:val="009A63C4"/>
    <w:rsid w:val="009A68F7"/>
    <w:rsid w:val="009A6BBF"/>
    <w:rsid w:val="009A750E"/>
    <w:rsid w:val="009A75C9"/>
    <w:rsid w:val="009A75F7"/>
    <w:rsid w:val="009A7751"/>
    <w:rsid w:val="009A7778"/>
    <w:rsid w:val="009A7909"/>
    <w:rsid w:val="009A7D47"/>
    <w:rsid w:val="009B06A2"/>
    <w:rsid w:val="009B08D5"/>
    <w:rsid w:val="009B0E49"/>
    <w:rsid w:val="009B0F34"/>
    <w:rsid w:val="009B10C4"/>
    <w:rsid w:val="009B19B9"/>
    <w:rsid w:val="009B2770"/>
    <w:rsid w:val="009B2814"/>
    <w:rsid w:val="009B294F"/>
    <w:rsid w:val="009B3158"/>
    <w:rsid w:val="009B3266"/>
    <w:rsid w:val="009B3807"/>
    <w:rsid w:val="009B3BEF"/>
    <w:rsid w:val="009B406E"/>
    <w:rsid w:val="009B4297"/>
    <w:rsid w:val="009B44C0"/>
    <w:rsid w:val="009B4CCE"/>
    <w:rsid w:val="009B51B0"/>
    <w:rsid w:val="009B52FB"/>
    <w:rsid w:val="009B5693"/>
    <w:rsid w:val="009B5846"/>
    <w:rsid w:val="009B6177"/>
    <w:rsid w:val="009B6363"/>
    <w:rsid w:val="009B66A5"/>
    <w:rsid w:val="009B6706"/>
    <w:rsid w:val="009B6C0E"/>
    <w:rsid w:val="009B6F0B"/>
    <w:rsid w:val="009B7058"/>
    <w:rsid w:val="009B71AF"/>
    <w:rsid w:val="009B72A9"/>
    <w:rsid w:val="009B7410"/>
    <w:rsid w:val="009B74CC"/>
    <w:rsid w:val="009B7668"/>
    <w:rsid w:val="009B76DC"/>
    <w:rsid w:val="009B7A27"/>
    <w:rsid w:val="009B7A7A"/>
    <w:rsid w:val="009B7D76"/>
    <w:rsid w:val="009C076C"/>
    <w:rsid w:val="009C087B"/>
    <w:rsid w:val="009C0B86"/>
    <w:rsid w:val="009C10C9"/>
    <w:rsid w:val="009C127B"/>
    <w:rsid w:val="009C1C48"/>
    <w:rsid w:val="009C22C5"/>
    <w:rsid w:val="009C27B6"/>
    <w:rsid w:val="009C2B2B"/>
    <w:rsid w:val="009C2D2D"/>
    <w:rsid w:val="009C2DF8"/>
    <w:rsid w:val="009C37BF"/>
    <w:rsid w:val="009C3E8C"/>
    <w:rsid w:val="009C4243"/>
    <w:rsid w:val="009C43B8"/>
    <w:rsid w:val="009C456C"/>
    <w:rsid w:val="009C48F0"/>
    <w:rsid w:val="009C4C6B"/>
    <w:rsid w:val="009C4D45"/>
    <w:rsid w:val="009C4DC4"/>
    <w:rsid w:val="009C52F1"/>
    <w:rsid w:val="009C56CD"/>
    <w:rsid w:val="009C6579"/>
    <w:rsid w:val="009C65F0"/>
    <w:rsid w:val="009C6763"/>
    <w:rsid w:val="009C67DC"/>
    <w:rsid w:val="009C76ED"/>
    <w:rsid w:val="009C789B"/>
    <w:rsid w:val="009C7D3F"/>
    <w:rsid w:val="009C7E6D"/>
    <w:rsid w:val="009D059E"/>
    <w:rsid w:val="009D0BE6"/>
    <w:rsid w:val="009D0C4C"/>
    <w:rsid w:val="009D0E8A"/>
    <w:rsid w:val="009D11BE"/>
    <w:rsid w:val="009D1480"/>
    <w:rsid w:val="009D1880"/>
    <w:rsid w:val="009D277A"/>
    <w:rsid w:val="009D297B"/>
    <w:rsid w:val="009D336E"/>
    <w:rsid w:val="009D3491"/>
    <w:rsid w:val="009D3580"/>
    <w:rsid w:val="009D36A5"/>
    <w:rsid w:val="009D394D"/>
    <w:rsid w:val="009D405C"/>
    <w:rsid w:val="009D4096"/>
    <w:rsid w:val="009D410E"/>
    <w:rsid w:val="009D4502"/>
    <w:rsid w:val="009D464E"/>
    <w:rsid w:val="009D48C2"/>
    <w:rsid w:val="009D4988"/>
    <w:rsid w:val="009D49B0"/>
    <w:rsid w:val="009D5153"/>
    <w:rsid w:val="009D5652"/>
    <w:rsid w:val="009D57AF"/>
    <w:rsid w:val="009D57DC"/>
    <w:rsid w:val="009D5B97"/>
    <w:rsid w:val="009D638E"/>
    <w:rsid w:val="009D66EA"/>
    <w:rsid w:val="009D73D5"/>
    <w:rsid w:val="009D73DB"/>
    <w:rsid w:val="009D77A1"/>
    <w:rsid w:val="009E074C"/>
    <w:rsid w:val="009E0FE3"/>
    <w:rsid w:val="009E111F"/>
    <w:rsid w:val="009E1B4F"/>
    <w:rsid w:val="009E264F"/>
    <w:rsid w:val="009E2A41"/>
    <w:rsid w:val="009E2B90"/>
    <w:rsid w:val="009E34F5"/>
    <w:rsid w:val="009E3998"/>
    <w:rsid w:val="009E3D3A"/>
    <w:rsid w:val="009E43E8"/>
    <w:rsid w:val="009E4854"/>
    <w:rsid w:val="009E4DCB"/>
    <w:rsid w:val="009E5C33"/>
    <w:rsid w:val="009E5DDE"/>
    <w:rsid w:val="009E66F1"/>
    <w:rsid w:val="009E689A"/>
    <w:rsid w:val="009E7099"/>
    <w:rsid w:val="009E7A67"/>
    <w:rsid w:val="009E7B0F"/>
    <w:rsid w:val="009E7BE4"/>
    <w:rsid w:val="009F0609"/>
    <w:rsid w:val="009F0A29"/>
    <w:rsid w:val="009F0E4A"/>
    <w:rsid w:val="009F10FE"/>
    <w:rsid w:val="009F14A9"/>
    <w:rsid w:val="009F1BC0"/>
    <w:rsid w:val="009F1CE4"/>
    <w:rsid w:val="009F20FA"/>
    <w:rsid w:val="009F26F1"/>
    <w:rsid w:val="009F2B3A"/>
    <w:rsid w:val="009F2FEE"/>
    <w:rsid w:val="009F30D5"/>
    <w:rsid w:val="009F3185"/>
    <w:rsid w:val="009F32F1"/>
    <w:rsid w:val="009F3398"/>
    <w:rsid w:val="009F3509"/>
    <w:rsid w:val="009F371E"/>
    <w:rsid w:val="009F3F02"/>
    <w:rsid w:val="009F3F16"/>
    <w:rsid w:val="009F3FBA"/>
    <w:rsid w:val="009F4200"/>
    <w:rsid w:val="009F43DC"/>
    <w:rsid w:val="009F496D"/>
    <w:rsid w:val="009F5262"/>
    <w:rsid w:val="009F5798"/>
    <w:rsid w:val="009F588C"/>
    <w:rsid w:val="009F5AA2"/>
    <w:rsid w:val="009F5D9D"/>
    <w:rsid w:val="009F6085"/>
    <w:rsid w:val="009F63A3"/>
    <w:rsid w:val="009F69C8"/>
    <w:rsid w:val="009F6B9C"/>
    <w:rsid w:val="009F6FC4"/>
    <w:rsid w:val="009F7033"/>
    <w:rsid w:val="009F71D1"/>
    <w:rsid w:val="009F7884"/>
    <w:rsid w:val="00A00034"/>
    <w:rsid w:val="00A00312"/>
    <w:rsid w:val="00A00AE5"/>
    <w:rsid w:val="00A00E00"/>
    <w:rsid w:val="00A01212"/>
    <w:rsid w:val="00A015D1"/>
    <w:rsid w:val="00A01D3A"/>
    <w:rsid w:val="00A01FB3"/>
    <w:rsid w:val="00A01FCC"/>
    <w:rsid w:val="00A020C9"/>
    <w:rsid w:val="00A02281"/>
    <w:rsid w:val="00A02629"/>
    <w:rsid w:val="00A0263F"/>
    <w:rsid w:val="00A02DD6"/>
    <w:rsid w:val="00A02E58"/>
    <w:rsid w:val="00A02F18"/>
    <w:rsid w:val="00A03530"/>
    <w:rsid w:val="00A03566"/>
    <w:rsid w:val="00A046D8"/>
    <w:rsid w:val="00A047F6"/>
    <w:rsid w:val="00A04A7E"/>
    <w:rsid w:val="00A04B82"/>
    <w:rsid w:val="00A04CE3"/>
    <w:rsid w:val="00A04DDA"/>
    <w:rsid w:val="00A04E1B"/>
    <w:rsid w:val="00A05670"/>
    <w:rsid w:val="00A056ED"/>
    <w:rsid w:val="00A059E6"/>
    <w:rsid w:val="00A05B67"/>
    <w:rsid w:val="00A05D82"/>
    <w:rsid w:val="00A05E97"/>
    <w:rsid w:val="00A0605A"/>
    <w:rsid w:val="00A062C1"/>
    <w:rsid w:val="00A062CC"/>
    <w:rsid w:val="00A06438"/>
    <w:rsid w:val="00A064F3"/>
    <w:rsid w:val="00A065A8"/>
    <w:rsid w:val="00A0668F"/>
    <w:rsid w:val="00A06939"/>
    <w:rsid w:val="00A06FAC"/>
    <w:rsid w:val="00A071F2"/>
    <w:rsid w:val="00A07265"/>
    <w:rsid w:val="00A07376"/>
    <w:rsid w:val="00A07B8F"/>
    <w:rsid w:val="00A07DAE"/>
    <w:rsid w:val="00A10068"/>
    <w:rsid w:val="00A10305"/>
    <w:rsid w:val="00A1183F"/>
    <w:rsid w:val="00A1222D"/>
    <w:rsid w:val="00A12F0B"/>
    <w:rsid w:val="00A131A5"/>
    <w:rsid w:val="00A132AC"/>
    <w:rsid w:val="00A13401"/>
    <w:rsid w:val="00A13744"/>
    <w:rsid w:val="00A13985"/>
    <w:rsid w:val="00A13A80"/>
    <w:rsid w:val="00A13B08"/>
    <w:rsid w:val="00A13C02"/>
    <w:rsid w:val="00A13CDF"/>
    <w:rsid w:val="00A13EC9"/>
    <w:rsid w:val="00A140E6"/>
    <w:rsid w:val="00A144F6"/>
    <w:rsid w:val="00A1477A"/>
    <w:rsid w:val="00A1492C"/>
    <w:rsid w:val="00A14B8C"/>
    <w:rsid w:val="00A1542A"/>
    <w:rsid w:val="00A154CC"/>
    <w:rsid w:val="00A1617E"/>
    <w:rsid w:val="00A1649C"/>
    <w:rsid w:val="00A1650C"/>
    <w:rsid w:val="00A1663E"/>
    <w:rsid w:val="00A16D2B"/>
    <w:rsid w:val="00A16D58"/>
    <w:rsid w:val="00A16D5F"/>
    <w:rsid w:val="00A1708B"/>
    <w:rsid w:val="00A172F4"/>
    <w:rsid w:val="00A1738B"/>
    <w:rsid w:val="00A173A3"/>
    <w:rsid w:val="00A1785C"/>
    <w:rsid w:val="00A17AD5"/>
    <w:rsid w:val="00A200D1"/>
    <w:rsid w:val="00A20159"/>
    <w:rsid w:val="00A2021C"/>
    <w:rsid w:val="00A20E6A"/>
    <w:rsid w:val="00A211A8"/>
    <w:rsid w:val="00A215C5"/>
    <w:rsid w:val="00A219C5"/>
    <w:rsid w:val="00A21C27"/>
    <w:rsid w:val="00A21FCC"/>
    <w:rsid w:val="00A22616"/>
    <w:rsid w:val="00A22F65"/>
    <w:rsid w:val="00A22FE2"/>
    <w:rsid w:val="00A2358F"/>
    <w:rsid w:val="00A23B32"/>
    <w:rsid w:val="00A23B73"/>
    <w:rsid w:val="00A240C3"/>
    <w:rsid w:val="00A2492E"/>
    <w:rsid w:val="00A24C57"/>
    <w:rsid w:val="00A258A9"/>
    <w:rsid w:val="00A25938"/>
    <w:rsid w:val="00A25B71"/>
    <w:rsid w:val="00A25C15"/>
    <w:rsid w:val="00A25DE3"/>
    <w:rsid w:val="00A26026"/>
    <w:rsid w:val="00A2607A"/>
    <w:rsid w:val="00A26678"/>
    <w:rsid w:val="00A266D0"/>
    <w:rsid w:val="00A266EE"/>
    <w:rsid w:val="00A2674E"/>
    <w:rsid w:val="00A26E59"/>
    <w:rsid w:val="00A27039"/>
    <w:rsid w:val="00A270B9"/>
    <w:rsid w:val="00A27571"/>
    <w:rsid w:val="00A303EE"/>
    <w:rsid w:val="00A30FD4"/>
    <w:rsid w:val="00A31D74"/>
    <w:rsid w:val="00A3209A"/>
    <w:rsid w:val="00A32346"/>
    <w:rsid w:val="00A32831"/>
    <w:rsid w:val="00A32B57"/>
    <w:rsid w:val="00A32C44"/>
    <w:rsid w:val="00A331F0"/>
    <w:rsid w:val="00A3395E"/>
    <w:rsid w:val="00A33ED3"/>
    <w:rsid w:val="00A340C5"/>
    <w:rsid w:val="00A345E4"/>
    <w:rsid w:val="00A3486F"/>
    <w:rsid w:val="00A34B94"/>
    <w:rsid w:val="00A34C7B"/>
    <w:rsid w:val="00A35100"/>
    <w:rsid w:val="00A35377"/>
    <w:rsid w:val="00A35465"/>
    <w:rsid w:val="00A35992"/>
    <w:rsid w:val="00A35A72"/>
    <w:rsid w:val="00A35AF2"/>
    <w:rsid w:val="00A35C01"/>
    <w:rsid w:val="00A360BA"/>
    <w:rsid w:val="00A36DE3"/>
    <w:rsid w:val="00A3755C"/>
    <w:rsid w:val="00A37700"/>
    <w:rsid w:val="00A37A78"/>
    <w:rsid w:val="00A37BB0"/>
    <w:rsid w:val="00A37C45"/>
    <w:rsid w:val="00A40EB5"/>
    <w:rsid w:val="00A40F43"/>
    <w:rsid w:val="00A40FB5"/>
    <w:rsid w:val="00A411E0"/>
    <w:rsid w:val="00A41624"/>
    <w:rsid w:val="00A41D3A"/>
    <w:rsid w:val="00A41F70"/>
    <w:rsid w:val="00A43099"/>
    <w:rsid w:val="00A43738"/>
    <w:rsid w:val="00A4381B"/>
    <w:rsid w:val="00A43845"/>
    <w:rsid w:val="00A43926"/>
    <w:rsid w:val="00A43DE5"/>
    <w:rsid w:val="00A43FA2"/>
    <w:rsid w:val="00A449F9"/>
    <w:rsid w:val="00A44CC9"/>
    <w:rsid w:val="00A453D0"/>
    <w:rsid w:val="00A45870"/>
    <w:rsid w:val="00A45A92"/>
    <w:rsid w:val="00A463AF"/>
    <w:rsid w:val="00A46730"/>
    <w:rsid w:val="00A46C81"/>
    <w:rsid w:val="00A46CC6"/>
    <w:rsid w:val="00A47332"/>
    <w:rsid w:val="00A47541"/>
    <w:rsid w:val="00A47BAD"/>
    <w:rsid w:val="00A500F6"/>
    <w:rsid w:val="00A50236"/>
    <w:rsid w:val="00A5052F"/>
    <w:rsid w:val="00A505BD"/>
    <w:rsid w:val="00A50D39"/>
    <w:rsid w:val="00A513C2"/>
    <w:rsid w:val="00A515C8"/>
    <w:rsid w:val="00A51AD9"/>
    <w:rsid w:val="00A51E4E"/>
    <w:rsid w:val="00A52285"/>
    <w:rsid w:val="00A52A12"/>
    <w:rsid w:val="00A52F0C"/>
    <w:rsid w:val="00A531A3"/>
    <w:rsid w:val="00A53A03"/>
    <w:rsid w:val="00A53B58"/>
    <w:rsid w:val="00A54108"/>
    <w:rsid w:val="00A54450"/>
    <w:rsid w:val="00A545CD"/>
    <w:rsid w:val="00A5464B"/>
    <w:rsid w:val="00A54857"/>
    <w:rsid w:val="00A54950"/>
    <w:rsid w:val="00A5496A"/>
    <w:rsid w:val="00A54DA7"/>
    <w:rsid w:val="00A550B2"/>
    <w:rsid w:val="00A55483"/>
    <w:rsid w:val="00A5609E"/>
    <w:rsid w:val="00A5623A"/>
    <w:rsid w:val="00A5662A"/>
    <w:rsid w:val="00A56745"/>
    <w:rsid w:val="00A56BDD"/>
    <w:rsid w:val="00A570AC"/>
    <w:rsid w:val="00A5783D"/>
    <w:rsid w:val="00A57E3C"/>
    <w:rsid w:val="00A60008"/>
    <w:rsid w:val="00A60031"/>
    <w:rsid w:val="00A604EB"/>
    <w:rsid w:val="00A60C79"/>
    <w:rsid w:val="00A60CB6"/>
    <w:rsid w:val="00A612E9"/>
    <w:rsid w:val="00A617B1"/>
    <w:rsid w:val="00A61850"/>
    <w:rsid w:val="00A61881"/>
    <w:rsid w:val="00A61B63"/>
    <w:rsid w:val="00A61DBD"/>
    <w:rsid w:val="00A6255B"/>
    <w:rsid w:val="00A6296E"/>
    <w:rsid w:val="00A62A2F"/>
    <w:rsid w:val="00A62B5F"/>
    <w:rsid w:val="00A62CD0"/>
    <w:rsid w:val="00A62F01"/>
    <w:rsid w:val="00A63545"/>
    <w:rsid w:val="00A6421F"/>
    <w:rsid w:val="00A642AD"/>
    <w:rsid w:val="00A644C9"/>
    <w:rsid w:val="00A644F0"/>
    <w:rsid w:val="00A6450A"/>
    <w:rsid w:val="00A645FE"/>
    <w:rsid w:val="00A646CE"/>
    <w:rsid w:val="00A648F2"/>
    <w:rsid w:val="00A64C39"/>
    <w:rsid w:val="00A64F93"/>
    <w:rsid w:val="00A65215"/>
    <w:rsid w:val="00A65A95"/>
    <w:rsid w:val="00A65F08"/>
    <w:rsid w:val="00A65FC8"/>
    <w:rsid w:val="00A662AF"/>
    <w:rsid w:val="00A6660C"/>
    <w:rsid w:val="00A6713A"/>
    <w:rsid w:val="00A673E0"/>
    <w:rsid w:val="00A67F1E"/>
    <w:rsid w:val="00A704A5"/>
    <w:rsid w:val="00A7067E"/>
    <w:rsid w:val="00A71415"/>
    <w:rsid w:val="00A7172B"/>
    <w:rsid w:val="00A71934"/>
    <w:rsid w:val="00A71D78"/>
    <w:rsid w:val="00A72940"/>
    <w:rsid w:val="00A72FFD"/>
    <w:rsid w:val="00A7303E"/>
    <w:rsid w:val="00A73483"/>
    <w:rsid w:val="00A7374B"/>
    <w:rsid w:val="00A7401D"/>
    <w:rsid w:val="00A745C9"/>
    <w:rsid w:val="00A74ED6"/>
    <w:rsid w:val="00A74FA2"/>
    <w:rsid w:val="00A756E8"/>
    <w:rsid w:val="00A7573A"/>
    <w:rsid w:val="00A75BA6"/>
    <w:rsid w:val="00A75CCB"/>
    <w:rsid w:val="00A7602B"/>
    <w:rsid w:val="00A7605B"/>
    <w:rsid w:val="00A76224"/>
    <w:rsid w:val="00A768B9"/>
    <w:rsid w:val="00A76A03"/>
    <w:rsid w:val="00A76EDB"/>
    <w:rsid w:val="00A76F01"/>
    <w:rsid w:val="00A774A0"/>
    <w:rsid w:val="00A77601"/>
    <w:rsid w:val="00A779ED"/>
    <w:rsid w:val="00A77DC5"/>
    <w:rsid w:val="00A80102"/>
    <w:rsid w:val="00A804EC"/>
    <w:rsid w:val="00A80551"/>
    <w:rsid w:val="00A808D0"/>
    <w:rsid w:val="00A812B7"/>
    <w:rsid w:val="00A816A8"/>
    <w:rsid w:val="00A81BD0"/>
    <w:rsid w:val="00A81CDE"/>
    <w:rsid w:val="00A8361E"/>
    <w:rsid w:val="00A83793"/>
    <w:rsid w:val="00A837E8"/>
    <w:rsid w:val="00A83C79"/>
    <w:rsid w:val="00A84497"/>
    <w:rsid w:val="00A8475C"/>
    <w:rsid w:val="00A84902"/>
    <w:rsid w:val="00A84A6B"/>
    <w:rsid w:val="00A84B04"/>
    <w:rsid w:val="00A85166"/>
    <w:rsid w:val="00A855A6"/>
    <w:rsid w:val="00A855B7"/>
    <w:rsid w:val="00A85695"/>
    <w:rsid w:val="00A8572F"/>
    <w:rsid w:val="00A859BE"/>
    <w:rsid w:val="00A85B48"/>
    <w:rsid w:val="00A85C8E"/>
    <w:rsid w:val="00A85FD0"/>
    <w:rsid w:val="00A86402"/>
    <w:rsid w:val="00A864D5"/>
    <w:rsid w:val="00A869E3"/>
    <w:rsid w:val="00A86D7F"/>
    <w:rsid w:val="00A873AF"/>
    <w:rsid w:val="00A87881"/>
    <w:rsid w:val="00A87A64"/>
    <w:rsid w:val="00A87ED9"/>
    <w:rsid w:val="00A87F25"/>
    <w:rsid w:val="00A9008D"/>
    <w:rsid w:val="00A90620"/>
    <w:rsid w:val="00A90949"/>
    <w:rsid w:val="00A90E71"/>
    <w:rsid w:val="00A91218"/>
    <w:rsid w:val="00A92472"/>
    <w:rsid w:val="00A92D48"/>
    <w:rsid w:val="00A92DB0"/>
    <w:rsid w:val="00A93653"/>
    <w:rsid w:val="00A937A1"/>
    <w:rsid w:val="00A93AC1"/>
    <w:rsid w:val="00A93B45"/>
    <w:rsid w:val="00A94CFF"/>
    <w:rsid w:val="00A953F6"/>
    <w:rsid w:val="00A957A0"/>
    <w:rsid w:val="00A95C72"/>
    <w:rsid w:val="00A96396"/>
    <w:rsid w:val="00A976BB"/>
    <w:rsid w:val="00A97972"/>
    <w:rsid w:val="00A97AB0"/>
    <w:rsid w:val="00A97C60"/>
    <w:rsid w:val="00AA016D"/>
    <w:rsid w:val="00AA0297"/>
    <w:rsid w:val="00AA03A3"/>
    <w:rsid w:val="00AA06F5"/>
    <w:rsid w:val="00AA093C"/>
    <w:rsid w:val="00AA0C6A"/>
    <w:rsid w:val="00AA0CB4"/>
    <w:rsid w:val="00AA0E0F"/>
    <w:rsid w:val="00AA1261"/>
    <w:rsid w:val="00AA1505"/>
    <w:rsid w:val="00AA1A30"/>
    <w:rsid w:val="00AA1E3A"/>
    <w:rsid w:val="00AA1FE7"/>
    <w:rsid w:val="00AA2178"/>
    <w:rsid w:val="00AA2280"/>
    <w:rsid w:val="00AA2292"/>
    <w:rsid w:val="00AA2CE7"/>
    <w:rsid w:val="00AA392E"/>
    <w:rsid w:val="00AA3BF9"/>
    <w:rsid w:val="00AA3FAC"/>
    <w:rsid w:val="00AA4AAC"/>
    <w:rsid w:val="00AA5411"/>
    <w:rsid w:val="00AA5DE2"/>
    <w:rsid w:val="00AA6CCC"/>
    <w:rsid w:val="00AA6D2E"/>
    <w:rsid w:val="00AA778D"/>
    <w:rsid w:val="00AA7EB7"/>
    <w:rsid w:val="00AB08FF"/>
    <w:rsid w:val="00AB0E39"/>
    <w:rsid w:val="00AB0EA3"/>
    <w:rsid w:val="00AB116B"/>
    <w:rsid w:val="00AB1263"/>
    <w:rsid w:val="00AB12D8"/>
    <w:rsid w:val="00AB1450"/>
    <w:rsid w:val="00AB19BF"/>
    <w:rsid w:val="00AB1BDD"/>
    <w:rsid w:val="00AB1E35"/>
    <w:rsid w:val="00AB21C4"/>
    <w:rsid w:val="00AB222F"/>
    <w:rsid w:val="00AB2488"/>
    <w:rsid w:val="00AB24B1"/>
    <w:rsid w:val="00AB2DA9"/>
    <w:rsid w:val="00AB3248"/>
    <w:rsid w:val="00AB34D2"/>
    <w:rsid w:val="00AB34DD"/>
    <w:rsid w:val="00AB37EE"/>
    <w:rsid w:val="00AB3833"/>
    <w:rsid w:val="00AB3C0F"/>
    <w:rsid w:val="00AB3EB1"/>
    <w:rsid w:val="00AB3ED9"/>
    <w:rsid w:val="00AB3FF4"/>
    <w:rsid w:val="00AB4237"/>
    <w:rsid w:val="00AB465F"/>
    <w:rsid w:val="00AB47E8"/>
    <w:rsid w:val="00AB4B73"/>
    <w:rsid w:val="00AB4BA7"/>
    <w:rsid w:val="00AB4CAD"/>
    <w:rsid w:val="00AB4E54"/>
    <w:rsid w:val="00AB5211"/>
    <w:rsid w:val="00AB5364"/>
    <w:rsid w:val="00AB5526"/>
    <w:rsid w:val="00AB57CE"/>
    <w:rsid w:val="00AB5BB9"/>
    <w:rsid w:val="00AB5C2D"/>
    <w:rsid w:val="00AB5F23"/>
    <w:rsid w:val="00AB664F"/>
    <w:rsid w:val="00AB69AE"/>
    <w:rsid w:val="00AB6B79"/>
    <w:rsid w:val="00AB6E81"/>
    <w:rsid w:val="00AB7179"/>
    <w:rsid w:val="00AB7256"/>
    <w:rsid w:val="00AB7258"/>
    <w:rsid w:val="00AB75EC"/>
    <w:rsid w:val="00AB77D5"/>
    <w:rsid w:val="00AB7872"/>
    <w:rsid w:val="00AB7B99"/>
    <w:rsid w:val="00AB7EF1"/>
    <w:rsid w:val="00AB7F15"/>
    <w:rsid w:val="00AB7F33"/>
    <w:rsid w:val="00AC0040"/>
    <w:rsid w:val="00AC09B8"/>
    <w:rsid w:val="00AC1B40"/>
    <w:rsid w:val="00AC1B6C"/>
    <w:rsid w:val="00AC1DE6"/>
    <w:rsid w:val="00AC2357"/>
    <w:rsid w:val="00AC2499"/>
    <w:rsid w:val="00AC260C"/>
    <w:rsid w:val="00AC26F6"/>
    <w:rsid w:val="00AC278D"/>
    <w:rsid w:val="00AC27B3"/>
    <w:rsid w:val="00AC29DD"/>
    <w:rsid w:val="00AC2F6F"/>
    <w:rsid w:val="00AC348B"/>
    <w:rsid w:val="00AC399F"/>
    <w:rsid w:val="00AC3B8A"/>
    <w:rsid w:val="00AC3F99"/>
    <w:rsid w:val="00AC4197"/>
    <w:rsid w:val="00AC436D"/>
    <w:rsid w:val="00AC48C5"/>
    <w:rsid w:val="00AC48DD"/>
    <w:rsid w:val="00AC48F4"/>
    <w:rsid w:val="00AC4D1F"/>
    <w:rsid w:val="00AC4DFD"/>
    <w:rsid w:val="00AC504D"/>
    <w:rsid w:val="00AC53DB"/>
    <w:rsid w:val="00AC5CC6"/>
    <w:rsid w:val="00AC5DF8"/>
    <w:rsid w:val="00AC5F4F"/>
    <w:rsid w:val="00AC639A"/>
    <w:rsid w:val="00AC6550"/>
    <w:rsid w:val="00AC6B84"/>
    <w:rsid w:val="00AC6EF6"/>
    <w:rsid w:val="00AC6FDF"/>
    <w:rsid w:val="00AC74BE"/>
    <w:rsid w:val="00AC7C61"/>
    <w:rsid w:val="00AC7FF7"/>
    <w:rsid w:val="00AD0228"/>
    <w:rsid w:val="00AD039E"/>
    <w:rsid w:val="00AD1769"/>
    <w:rsid w:val="00AD1836"/>
    <w:rsid w:val="00AD1913"/>
    <w:rsid w:val="00AD19C1"/>
    <w:rsid w:val="00AD1CAF"/>
    <w:rsid w:val="00AD1FD4"/>
    <w:rsid w:val="00AD25EB"/>
    <w:rsid w:val="00AD275E"/>
    <w:rsid w:val="00AD29EA"/>
    <w:rsid w:val="00AD2DD3"/>
    <w:rsid w:val="00AD2FB4"/>
    <w:rsid w:val="00AD34FD"/>
    <w:rsid w:val="00AD38DB"/>
    <w:rsid w:val="00AD3A5B"/>
    <w:rsid w:val="00AD42C5"/>
    <w:rsid w:val="00AD4659"/>
    <w:rsid w:val="00AD4995"/>
    <w:rsid w:val="00AD4E45"/>
    <w:rsid w:val="00AD5810"/>
    <w:rsid w:val="00AD5CA1"/>
    <w:rsid w:val="00AD5D46"/>
    <w:rsid w:val="00AD5D77"/>
    <w:rsid w:val="00AD642A"/>
    <w:rsid w:val="00AD6485"/>
    <w:rsid w:val="00AD6B7E"/>
    <w:rsid w:val="00AD6E95"/>
    <w:rsid w:val="00AD71A4"/>
    <w:rsid w:val="00AD758B"/>
    <w:rsid w:val="00AD779E"/>
    <w:rsid w:val="00AD7E1E"/>
    <w:rsid w:val="00AE0695"/>
    <w:rsid w:val="00AE09AC"/>
    <w:rsid w:val="00AE0AD2"/>
    <w:rsid w:val="00AE0B75"/>
    <w:rsid w:val="00AE0CA1"/>
    <w:rsid w:val="00AE0E40"/>
    <w:rsid w:val="00AE11C4"/>
    <w:rsid w:val="00AE12EC"/>
    <w:rsid w:val="00AE1499"/>
    <w:rsid w:val="00AE1545"/>
    <w:rsid w:val="00AE1548"/>
    <w:rsid w:val="00AE18C3"/>
    <w:rsid w:val="00AE1A75"/>
    <w:rsid w:val="00AE1FA4"/>
    <w:rsid w:val="00AE1FC4"/>
    <w:rsid w:val="00AE2146"/>
    <w:rsid w:val="00AE22B7"/>
    <w:rsid w:val="00AE2427"/>
    <w:rsid w:val="00AE26A9"/>
    <w:rsid w:val="00AE2858"/>
    <w:rsid w:val="00AE28D9"/>
    <w:rsid w:val="00AE2BB8"/>
    <w:rsid w:val="00AE2CB4"/>
    <w:rsid w:val="00AE3698"/>
    <w:rsid w:val="00AE38F9"/>
    <w:rsid w:val="00AE3B2E"/>
    <w:rsid w:val="00AE3B5E"/>
    <w:rsid w:val="00AE481B"/>
    <w:rsid w:val="00AE492D"/>
    <w:rsid w:val="00AE4D6A"/>
    <w:rsid w:val="00AE5057"/>
    <w:rsid w:val="00AE50E1"/>
    <w:rsid w:val="00AE51AB"/>
    <w:rsid w:val="00AE52B1"/>
    <w:rsid w:val="00AE5392"/>
    <w:rsid w:val="00AE5838"/>
    <w:rsid w:val="00AE5881"/>
    <w:rsid w:val="00AE6032"/>
    <w:rsid w:val="00AE60B6"/>
    <w:rsid w:val="00AE6185"/>
    <w:rsid w:val="00AE69AF"/>
    <w:rsid w:val="00AE75C5"/>
    <w:rsid w:val="00AE75CE"/>
    <w:rsid w:val="00AE7788"/>
    <w:rsid w:val="00AE7A04"/>
    <w:rsid w:val="00AE7B1D"/>
    <w:rsid w:val="00AE7E63"/>
    <w:rsid w:val="00AF07C0"/>
    <w:rsid w:val="00AF0A4E"/>
    <w:rsid w:val="00AF1468"/>
    <w:rsid w:val="00AF17E7"/>
    <w:rsid w:val="00AF1868"/>
    <w:rsid w:val="00AF1F09"/>
    <w:rsid w:val="00AF2243"/>
    <w:rsid w:val="00AF227B"/>
    <w:rsid w:val="00AF22F0"/>
    <w:rsid w:val="00AF2319"/>
    <w:rsid w:val="00AF23EE"/>
    <w:rsid w:val="00AF2899"/>
    <w:rsid w:val="00AF2D00"/>
    <w:rsid w:val="00AF3069"/>
    <w:rsid w:val="00AF34B2"/>
    <w:rsid w:val="00AF44F4"/>
    <w:rsid w:val="00AF45B3"/>
    <w:rsid w:val="00AF4CFA"/>
    <w:rsid w:val="00AF50AA"/>
    <w:rsid w:val="00AF5249"/>
    <w:rsid w:val="00AF5304"/>
    <w:rsid w:val="00AF54FE"/>
    <w:rsid w:val="00AF5922"/>
    <w:rsid w:val="00AF5ABA"/>
    <w:rsid w:val="00AF5BBF"/>
    <w:rsid w:val="00AF5C6B"/>
    <w:rsid w:val="00AF606F"/>
    <w:rsid w:val="00AF652D"/>
    <w:rsid w:val="00AF6B2D"/>
    <w:rsid w:val="00AF6B37"/>
    <w:rsid w:val="00AF6F04"/>
    <w:rsid w:val="00AF7786"/>
    <w:rsid w:val="00AF7D3D"/>
    <w:rsid w:val="00B00036"/>
    <w:rsid w:val="00B005A3"/>
    <w:rsid w:val="00B006DC"/>
    <w:rsid w:val="00B006E1"/>
    <w:rsid w:val="00B01030"/>
    <w:rsid w:val="00B01639"/>
    <w:rsid w:val="00B01D65"/>
    <w:rsid w:val="00B0205A"/>
    <w:rsid w:val="00B026A4"/>
    <w:rsid w:val="00B02A39"/>
    <w:rsid w:val="00B02A3C"/>
    <w:rsid w:val="00B02BEF"/>
    <w:rsid w:val="00B02D0B"/>
    <w:rsid w:val="00B02D26"/>
    <w:rsid w:val="00B03201"/>
    <w:rsid w:val="00B03D40"/>
    <w:rsid w:val="00B03F36"/>
    <w:rsid w:val="00B04367"/>
    <w:rsid w:val="00B045E5"/>
    <w:rsid w:val="00B04D6C"/>
    <w:rsid w:val="00B04D9B"/>
    <w:rsid w:val="00B04E39"/>
    <w:rsid w:val="00B05205"/>
    <w:rsid w:val="00B05388"/>
    <w:rsid w:val="00B05565"/>
    <w:rsid w:val="00B05594"/>
    <w:rsid w:val="00B05B19"/>
    <w:rsid w:val="00B060FE"/>
    <w:rsid w:val="00B063A0"/>
    <w:rsid w:val="00B06883"/>
    <w:rsid w:val="00B0699E"/>
    <w:rsid w:val="00B06C08"/>
    <w:rsid w:val="00B06F13"/>
    <w:rsid w:val="00B076F4"/>
    <w:rsid w:val="00B07724"/>
    <w:rsid w:val="00B07C45"/>
    <w:rsid w:val="00B07D2A"/>
    <w:rsid w:val="00B10042"/>
    <w:rsid w:val="00B11042"/>
    <w:rsid w:val="00B11088"/>
    <w:rsid w:val="00B110B7"/>
    <w:rsid w:val="00B110C2"/>
    <w:rsid w:val="00B11168"/>
    <w:rsid w:val="00B11341"/>
    <w:rsid w:val="00B118B2"/>
    <w:rsid w:val="00B11ACB"/>
    <w:rsid w:val="00B121D9"/>
    <w:rsid w:val="00B1289E"/>
    <w:rsid w:val="00B12C36"/>
    <w:rsid w:val="00B13727"/>
    <w:rsid w:val="00B13911"/>
    <w:rsid w:val="00B13AAF"/>
    <w:rsid w:val="00B13C0B"/>
    <w:rsid w:val="00B13F82"/>
    <w:rsid w:val="00B13FE2"/>
    <w:rsid w:val="00B14819"/>
    <w:rsid w:val="00B14E7A"/>
    <w:rsid w:val="00B15025"/>
    <w:rsid w:val="00B15A74"/>
    <w:rsid w:val="00B15F41"/>
    <w:rsid w:val="00B15F7A"/>
    <w:rsid w:val="00B15FEF"/>
    <w:rsid w:val="00B162B8"/>
    <w:rsid w:val="00B165C9"/>
    <w:rsid w:val="00B165D7"/>
    <w:rsid w:val="00B16649"/>
    <w:rsid w:val="00B166C0"/>
    <w:rsid w:val="00B16711"/>
    <w:rsid w:val="00B16C3B"/>
    <w:rsid w:val="00B17C20"/>
    <w:rsid w:val="00B200A1"/>
    <w:rsid w:val="00B200FB"/>
    <w:rsid w:val="00B2033B"/>
    <w:rsid w:val="00B205C7"/>
    <w:rsid w:val="00B20661"/>
    <w:rsid w:val="00B206B4"/>
    <w:rsid w:val="00B2082A"/>
    <w:rsid w:val="00B2095C"/>
    <w:rsid w:val="00B20AE4"/>
    <w:rsid w:val="00B20F56"/>
    <w:rsid w:val="00B20F61"/>
    <w:rsid w:val="00B217C9"/>
    <w:rsid w:val="00B219BA"/>
    <w:rsid w:val="00B21CF9"/>
    <w:rsid w:val="00B226F9"/>
    <w:rsid w:val="00B23CF3"/>
    <w:rsid w:val="00B23ECB"/>
    <w:rsid w:val="00B24139"/>
    <w:rsid w:val="00B242A4"/>
    <w:rsid w:val="00B24705"/>
    <w:rsid w:val="00B24DF3"/>
    <w:rsid w:val="00B2501C"/>
    <w:rsid w:val="00B251E3"/>
    <w:rsid w:val="00B2588A"/>
    <w:rsid w:val="00B25A4D"/>
    <w:rsid w:val="00B25E5E"/>
    <w:rsid w:val="00B25EA9"/>
    <w:rsid w:val="00B2610B"/>
    <w:rsid w:val="00B26127"/>
    <w:rsid w:val="00B26588"/>
    <w:rsid w:val="00B26AFC"/>
    <w:rsid w:val="00B2735A"/>
    <w:rsid w:val="00B27690"/>
    <w:rsid w:val="00B27B61"/>
    <w:rsid w:val="00B27F2B"/>
    <w:rsid w:val="00B305A9"/>
    <w:rsid w:val="00B308C1"/>
    <w:rsid w:val="00B30A61"/>
    <w:rsid w:val="00B30AB1"/>
    <w:rsid w:val="00B30B97"/>
    <w:rsid w:val="00B30B9D"/>
    <w:rsid w:val="00B30C09"/>
    <w:rsid w:val="00B30D92"/>
    <w:rsid w:val="00B31170"/>
    <w:rsid w:val="00B311A4"/>
    <w:rsid w:val="00B31469"/>
    <w:rsid w:val="00B315D8"/>
    <w:rsid w:val="00B31889"/>
    <w:rsid w:val="00B31DC9"/>
    <w:rsid w:val="00B324FF"/>
    <w:rsid w:val="00B328D2"/>
    <w:rsid w:val="00B32B46"/>
    <w:rsid w:val="00B32CA1"/>
    <w:rsid w:val="00B337FE"/>
    <w:rsid w:val="00B3395C"/>
    <w:rsid w:val="00B33B84"/>
    <w:rsid w:val="00B33BF6"/>
    <w:rsid w:val="00B33CE3"/>
    <w:rsid w:val="00B33DDF"/>
    <w:rsid w:val="00B3427F"/>
    <w:rsid w:val="00B343D9"/>
    <w:rsid w:val="00B347A7"/>
    <w:rsid w:val="00B347F0"/>
    <w:rsid w:val="00B34DAF"/>
    <w:rsid w:val="00B34E1F"/>
    <w:rsid w:val="00B34FEF"/>
    <w:rsid w:val="00B354B3"/>
    <w:rsid w:val="00B35A5F"/>
    <w:rsid w:val="00B35ECB"/>
    <w:rsid w:val="00B36008"/>
    <w:rsid w:val="00B361EE"/>
    <w:rsid w:val="00B36988"/>
    <w:rsid w:val="00B36C48"/>
    <w:rsid w:val="00B374D8"/>
    <w:rsid w:val="00B374F6"/>
    <w:rsid w:val="00B37ACE"/>
    <w:rsid w:val="00B37BA1"/>
    <w:rsid w:val="00B409E9"/>
    <w:rsid w:val="00B40C1D"/>
    <w:rsid w:val="00B40C20"/>
    <w:rsid w:val="00B4123C"/>
    <w:rsid w:val="00B4130A"/>
    <w:rsid w:val="00B415F0"/>
    <w:rsid w:val="00B41A61"/>
    <w:rsid w:val="00B42259"/>
    <w:rsid w:val="00B423C0"/>
    <w:rsid w:val="00B423F1"/>
    <w:rsid w:val="00B429B6"/>
    <w:rsid w:val="00B42E86"/>
    <w:rsid w:val="00B42EAB"/>
    <w:rsid w:val="00B431DF"/>
    <w:rsid w:val="00B4326A"/>
    <w:rsid w:val="00B43542"/>
    <w:rsid w:val="00B43602"/>
    <w:rsid w:val="00B4383C"/>
    <w:rsid w:val="00B43CE6"/>
    <w:rsid w:val="00B4436A"/>
    <w:rsid w:val="00B446E4"/>
    <w:rsid w:val="00B4495F"/>
    <w:rsid w:val="00B44A01"/>
    <w:rsid w:val="00B44BE1"/>
    <w:rsid w:val="00B44E74"/>
    <w:rsid w:val="00B453E8"/>
    <w:rsid w:val="00B45881"/>
    <w:rsid w:val="00B45AE2"/>
    <w:rsid w:val="00B45B7A"/>
    <w:rsid w:val="00B45E13"/>
    <w:rsid w:val="00B46700"/>
    <w:rsid w:val="00B46781"/>
    <w:rsid w:val="00B46BD8"/>
    <w:rsid w:val="00B46EB1"/>
    <w:rsid w:val="00B47326"/>
    <w:rsid w:val="00B474C3"/>
    <w:rsid w:val="00B4765B"/>
    <w:rsid w:val="00B47674"/>
    <w:rsid w:val="00B477F0"/>
    <w:rsid w:val="00B47B9E"/>
    <w:rsid w:val="00B47D5C"/>
    <w:rsid w:val="00B50134"/>
    <w:rsid w:val="00B50412"/>
    <w:rsid w:val="00B50B0E"/>
    <w:rsid w:val="00B50C1C"/>
    <w:rsid w:val="00B512BE"/>
    <w:rsid w:val="00B519EE"/>
    <w:rsid w:val="00B51ACE"/>
    <w:rsid w:val="00B51F01"/>
    <w:rsid w:val="00B51F1B"/>
    <w:rsid w:val="00B51F80"/>
    <w:rsid w:val="00B52102"/>
    <w:rsid w:val="00B522DA"/>
    <w:rsid w:val="00B52375"/>
    <w:rsid w:val="00B52F1C"/>
    <w:rsid w:val="00B539AB"/>
    <w:rsid w:val="00B54011"/>
    <w:rsid w:val="00B5411D"/>
    <w:rsid w:val="00B54DA7"/>
    <w:rsid w:val="00B54DCE"/>
    <w:rsid w:val="00B5514D"/>
    <w:rsid w:val="00B556AC"/>
    <w:rsid w:val="00B557CD"/>
    <w:rsid w:val="00B55D4F"/>
    <w:rsid w:val="00B55E23"/>
    <w:rsid w:val="00B55E32"/>
    <w:rsid w:val="00B55F7D"/>
    <w:rsid w:val="00B55F9A"/>
    <w:rsid w:val="00B5622B"/>
    <w:rsid w:val="00B56368"/>
    <w:rsid w:val="00B56387"/>
    <w:rsid w:val="00B56972"/>
    <w:rsid w:val="00B56A65"/>
    <w:rsid w:val="00B56CBA"/>
    <w:rsid w:val="00B56F9A"/>
    <w:rsid w:val="00B56FA5"/>
    <w:rsid w:val="00B571DE"/>
    <w:rsid w:val="00B575A2"/>
    <w:rsid w:val="00B57628"/>
    <w:rsid w:val="00B57812"/>
    <w:rsid w:val="00B57AEF"/>
    <w:rsid w:val="00B60007"/>
    <w:rsid w:val="00B6026D"/>
    <w:rsid w:val="00B6091C"/>
    <w:rsid w:val="00B609AC"/>
    <w:rsid w:val="00B60DBC"/>
    <w:rsid w:val="00B61038"/>
    <w:rsid w:val="00B61697"/>
    <w:rsid w:val="00B61B60"/>
    <w:rsid w:val="00B61C05"/>
    <w:rsid w:val="00B620C9"/>
    <w:rsid w:val="00B62AAC"/>
    <w:rsid w:val="00B62CE7"/>
    <w:rsid w:val="00B63B72"/>
    <w:rsid w:val="00B63C2F"/>
    <w:rsid w:val="00B646A3"/>
    <w:rsid w:val="00B64CB3"/>
    <w:rsid w:val="00B64FA5"/>
    <w:rsid w:val="00B65194"/>
    <w:rsid w:val="00B6532C"/>
    <w:rsid w:val="00B6559C"/>
    <w:rsid w:val="00B6599A"/>
    <w:rsid w:val="00B65BF4"/>
    <w:rsid w:val="00B65ED7"/>
    <w:rsid w:val="00B65F01"/>
    <w:rsid w:val="00B6608A"/>
    <w:rsid w:val="00B6765A"/>
    <w:rsid w:val="00B6776B"/>
    <w:rsid w:val="00B701D3"/>
    <w:rsid w:val="00B70528"/>
    <w:rsid w:val="00B70B9B"/>
    <w:rsid w:val="00B70ECF"/>
    <w:rsid w:val="00B70FB6"/>
    <w:rsid w:val="00B70FC2"/>
    <w:rsid w:val="00B71ACF"/>
    <w:rsid w:val="00B7204E"/>
    <w:rsid w:val="00B7293A"/>
    <w:rsid w:val="00B72ABA"/>
    <w:rsid w:val="00B72C28"/>
    <w:rsid w:val="00B73423"/>
    <w:rsid w:val="00B73BDE"/>
    <w:rsid w:val="00B74160"/>
    <w:rsid w:val="00B743F5"/>
    <w:rsid w:val="00B745DB"/>
    <w:rsid w:val="00B74DA4"/>
    <w:rsid w:val="00B7578E"/>
    <w:rsid w:val="00B75AB7"/>
    <w:rsid w:val="00B7681F"/>
    <w:rsid w:val="00B76A91"/>
    <w:rsid w:val="00B76EC6"/>
    <w:rsid w:val="00B7714E"/>
    <w:rsid w:val="00B7735C"/>
    <w:rsid w:val="00B77945"/>
    <w:rsid w:val="00B77BFE"/>
    <w:rsid w:val="00B77C73"/>
    <w:rsid w:val="00B77DA4"/>
    <w:rsid w:val="00B77DBC"/>
    <w:rsid w:val="00B80AE1"/>
    <w:rsid w:val="00B80C0C"/>
    <w:rsid w:val="00B80D24"/>
    <w:rsid w:val="00B80DB1"/>
    <w:rsid w:val="00B81000"/>
    <w:rsid w:val="00B81353"/>
    <w:rsid w:val="00B8157E"/>
    <w:rsid w:val="00B81D5A"/>
    <w:rsid w:val="00B82974"/>
    <w:rsid w:val="00B82A02"/>
    <w:rsid w:val="00B83906"/>
    <w:rsid w:val="00B83AE3"/>
    <w:rsid w:val="00B83E44"/>
    <w:rsid w:val="00B83F16"/>
    <w:rsid w:val="00B83F96"/>
    <w:rsid w:val="00B8413D"/>
    <w:rsid w:val="00B844AB"/>
    <w:rsid w:val="00B844F9"/>
    <w:rsid w:val="00B84931"/>
    <w:rsid w:val="00B84A15"/>
    <w:rsid w:val="00B85502"/>
    <w:rsid w:val="00B85692"/>
    <w:rsid w:val="00B8588E"/>
    <w:rsid w:val="00B8629A"/>
    <w:rsid w:val="00B865A1"/>
    <w:rsid w:val="00B86662"/>
    <w:rsid w:val="00B8669F"/>
    <w:rsid w:val="00B86713"/>
    <w:rsid w:val="00B8675F"/>
    <w:rsid w:val="00B86E86"/>
    <w:rsid w:val="00B870F0"/>
    <w:rsid w:val="00B8766B"/>
    <w:rsid w:val="00B9066C"/>
    <w:rsid w:val="00B90847"/>
    <w:rsid w:val="00B90D9A"/>
    <w:rsid w:val="00B911CF"/>
    <w:rsid w:val="00B9122A"/>
    <w:rsid w:val="00B9130C"/>
    <w:rsid w:val="00B91B94"/>
    <w:rsid w:val="00B91F92"/>
    <w:rsid w:val="00B92455"/>
    <w:rsid w:val="00B927E3"/>
    <w:rsid w:val="00B928F3"/>
    <w:rsid w:val="00B92A78"/>
    <w:rsid w:val="00B93204"/>
    <w:rsid w:val="00B93406"/>
    <w:rsid w:val="00B934E7"/>
    <w:rsid w:val="00B93518"/>
    <w:rsid w:val="00B947F7"/>
    <w:rsid w:val="00B94E35"/>
    <w:rsid w:val="00B95504"/>
    <w:rsid w:val="00B95684"/>
    <w:rsid w:val="00B956FA"/>
    <w:rsid w:val="00B9571C"/>
    <w:rsid w:val="00B95A1F"/>
    <w:rsid w:val="00B96460"/>
    <w:rsid w:val="00B96599"/>
    <w:rsid w:val="00B96B68"/>
    <w:rsid w:val="00B96D72"/>
    <w:rsid w:val="00B97215"/>
    <w:rsid w:val="00B97588"/>
    <w:rsid w:val="00B97680"/>
    <w:rsid w:val="00B97805"/>
    <w:rsid w:val="00B97EF2"/>
    <w:rsid w:val="00BA01C9"/>
    <w:rsid w:val="00BA0282"/>
    <w:rsid w:val="00BA06C4"/>
    <w:rsid w:val="00BA0EBB"/>
    <w:rsid w:val="00BA0FCC"/>
    <w:rsid w:val="00BA10F6"/>
    <w:rsid w:val="00BA1201"/>
    <w:rsid w:val="00BA1570"/>
    <w:rsid w:val="00BA17F6"/>
    <w:rsid w:val="00BA1CB5"/>
    <w:rsid w:val="00BA1FE2"/>
    <w:rsid w:val="00BA213E"/>
    <w:rsid w:val="00BA21E1"/>
    <w:rsid w:val="00BA2481"/>
    <w:rsid w:val="00BA2645"/>
    <w:rsid w:val="00BA2B94"/>
    <w:rsid w:val="00BA3330"/>
    <w:rsid w:val="00BA357E"/>
    <w:rsid w:val="00BA3589"/>
    <w:rsid w:val="00BA35BA"/>
    <w:rsid w:val="00BA376C"/>
    <w:rsid w:val="00BA3AE6"/>
    <w:rsid w:val="00BA3CBA"/>
    <w:rsid w:val="00BA421E"/>
    <w:rsid w:val="00BA439C"/>
    <w:rsid w:val="00BA4527"/>
    <w:rsid w:val="00BA453A"/>
    <w:rsid w:val="00BA4664"/>
    <w:rsid w:val="00BA46D5"/>
    <w:rsid w:val="00BA4755"/>
    <w:rsid w:val="00BA4B3F"/>
    <w:rsid w:val="00BA4D8F"/>
    <w:rsid w:val="00BA5025"/>
    <w:rsid w:val="00BA52BB"/>
    <w:rsid w:val="00BA54F2"/>
    <w:rsid w:val="00BA56B8"/>
    <w:rsid w:val="00BA5ADE"/>
    <w:rsid w:val="00BA5BB9"/>
    <w:rsid w:val="00BA633F"/>
    <w:rsid w:val="00BA6370"/>
    <w:rsid w:val="00BA706B"/>
    <w:rsid w:val="00BA734A"/>
    <w:rsid w:val="00BA7446"/>
    <w:rsid w:val="00BA7697"/>
    <w:rsid w:val="00BA78C4"/>
    <w:rsid w:val="00BA7E77"/>
    <w:rsid w:val="00BA7FC0"/>
    <w:rsid w:val="00BB02A4"/>
    <w:rsid w:val="00BB03EC"/>
    <w:rsid w:val="00BB0825"/>
    <w:rsid w:val="00BB1143"/>
    <w:rsid w:val="00BB11AA"/>
    <w:rsid w:val="00BB13AC"/>
    <w:rsid w:val="00BB15B3"/>
    <w:rsid w:val="00BB1F3E"/>
    <w:rsid w:val="00BB205C"/>
    <w:rsid w:val="00BB20AF"/>
    <w:rsid w:val="00BB20B7"/>
    <w:rsid w:val="00BB2572"/>
    <w:rsid w:val="00BB2F5D"/>
    <w:rsid w:val="00BB340D"/>
    <w:rsid w:val="00BB389E"/>
    <w:rsid w:val="00BB3ABA"/>
    <w:rsid w:val="00BB3E34"/>
    <w:rsid w:val="00BB3F09"/>
    <w:rsid w:val="00BB419D"/>
    <w:rsid w:val="00BB445C"/>
    <w:rsid w:val="00BB4B3A"/>
    <w:rsid w:val="00BB4E1E"/>
    <w:rsid w:val="00BB506D"/>
    <w:rsid w:val="00BB513A"/>
    <w:rsid w:val="00BB5165"/>
    <w:rsid w:val="00BB5EE7"/>
    <w:rsid w:val="00BB63CF"/>
    <w:rsid w:val="00BB6A95"/>
    <w:rsid w:val="00BB76B3"/>
    <w:rsid w:val="00BB7837"/>
    <w:rsid w:val="00BB7A3D"/>
    <w:rsid w:val="00BB7DB1"/>
    <w:rsid w:val="00BB7E21"/>
    <w:rsid w:val="00BC12A5"/>
    <w:rsid w:val="00BC1BA7"/>
    <w:rsid w:val="00BC1BB5"/>
    <w:rsid w:val="00BC22F3"/>
    <w:rsid w:val="00BC2308"/>
    <w:rsid w:val="00BC27AF"/>
    <w:rsid w:val="00BC2C2F"/>
    <w:rsid w:val="00BC2F5C"/>
    <w:rsid w:val="00BC393A"/>
    <w:rsid w:val="00BC4014"/>
    <w:rsid w:val="00BC4410"/>
    <w:rsid w:val="00BC4C09"/>
    <w:rsid w:val="00BC4C16"/>
    <w:rsid w:val="00BC4FA0"/>
    <w:rsid w:val="00BC5056"/>
    <w:rsid w:val="00BC59AA"/>
    <w:rsid w:val="00BC60BD"/>
    <w:rsid w:val="00BC633D"/>
    <w:rsid w:val="00BC6B84"/>
    <w:rsid w:val="00BC6C0B"/>
    <w:rsid w:val="00BC6C20"/>
    <w:rsid w:val="00BC6CA0"/>
    <w:rsid w:val="00BC6F40"/>
    <w:rsid w:val="00BC778D"/>
    <w:rsid w:val="00BC7F74"/>
    <w:rsid w:val="00BD0018"/>
    <w:rsid w:val="00BD03FD"/>
    <w:rsid w:val="00BD0763"/>
    <w:rsid w:val="00BD0B52"/>
    <w:rsid w:val="00BD0E46"/>
    <w:rsid w:val="00BD0EE8"/>
    <w:rsid w:val="00BD15DC"/>
    <w:rsid w:val="00BD1D96"/>
    <w:rsid w:val="00BD1E1F"/>
    <w:rsid w:val="00BD1E6F"/>
    <w:rsid w:val="00BD1F1F"/>
    <w:rsid w:val="00BD23B4"/>
    <w:rsid w:val="00BD24DB"/>
    <w:rsid w:val="00BD2BDA"/>
    <w:rsid w:val="00BD2C59"/>
    <w:rsid w:val="00BD2CB2"/>
    <w:rsid w:val="00BD37C6"/>
    <w:rsid w:val="00BD381E"/>
    <w:rsid w:val="00BD3A4B"/>
    <w:rsid w:val="00BD3A5E"/>
    <w:rsid w:val="00BD3C00"/>
    <w:rsid w:val="00BD40A0"/>
    <w:rsid w:val="00BD419B"/>
    <w:rsid w:val="00BD46D1"/>
    <w:rsid w:val="00BD46F1"/>
    <w:rsid w:val="00BD507A"/>
    <w:rsid w:val="00BD53C6"/>
    <w:rsid w:val="00BD5FA0"/>
    <w:rsid w:val="00BD608E"/>
    <w:rsid w:val="00BD61E8"/>
    <w:rsid w:val="00BD6554"/>
    <w:rsid w:val="00BD6937"/>
    <w:rsid w:val="00BD6A04"/>
    <w:rsid w:val="00BD6A42"/>
    <w:rsid w:val="00BD6CFF"/>
    <w:rsid w:val="00BD6D55"/>
    <w:rsid w:val="00BD74A6"/>
    <w:rsid w:val="00BD74B6"/>
    <w:rsid w:val="00BD7635"/>
    <w:rsid w:val="00BD78D4"/>
    <w:rsid w:val="00BD7A36"/>
    <w:rsid w:val="00BD7D59"/>
    <w:rsid w:val="00BE044A"/>
    <w:rsid w:val="00BE0624"/>
    <w:rsid w:val="00BE1E8C"/>
    <w:rsid w:val="00BE210B"/>
    <w:rsid w:val="00BE21DF"/>
    <w:rsid w:val="00BE220F"/>
    <w:rsid w:val="00BE2E73"/>
    <w:rsid w:val="00BE3878"/>
    <w:rsid w:val="00BE3B1B"/>
    <w:rsid w:val="00BE3E4A"/>
    <w:rsid w:val="00BE3E90"/>
    <w:rsid w:val="00BE3FA5"/>
    <w:rsid w:val="00BE4E32"/>
    <w:rsid w:val="00BE4E9A"/>
    <w:rsid w:val="00BE5961"/>
    <w:rsid w:val="00BE5AB2"/>
    <w:rsid w:val="00BE5D43"/>
    <w:rsid w:val="00BE5D88"/>
    <w:rsid w:val="00BE6035"/>
    <w:rsid w:val="00BE63C3"/>
    <w:rsid w:val="00BE6A0A"/>
    <w:rsid w:val="00BE7348"/>
    <w:rsid w:val="00BE75AD"/>
    <w:rsid w:val="00BE761C"/>
    <w:rsid w:val="00BE7E67"/>
    <w:rsid w:val="00BF00EA"/>
    <w:rsid w:val="00BF0D0E"/>
    <w:rsid w:val="00BF1A92"/>
    <w:rsid w:val="00BF1C1F"/>
    <w:rsid w:val="00BF1E38"/>
    <w:rsid w:val="00BF20BF"/>
    <w:rsid w:val="00BF212C"/>
    <w:rsid w:val="00BF2162"/>
    <w:rsid w:val="00BF2253"/>
    <w:rsid w:val="00BF2758"/>
    <w:rsid w:val="00BF2B72"/>
    <w:rsid w:val="00BF3014"/>
    <w:rsid w:val="00BF34F5"/>
    <w:rsid w:val="00BF3764"/>
    <w:rsid w:val="00BF3953"/>
    <w:rsid w:val="00BF3BDD"/>
    <w:rsid w:val="00BF3C86"/>
    <w:rsid w:val="00BF4BA7"/>
    <w:rsid w:val="00BF4D5D"/>
    <w:rsid w:val="00BF53DD"/>
    <w:rsid w:val="00BF5445"/>
    <w:rsid w:val="00BF5479"/>
    <w:rsid w:val="00BF54FE"/>
    <w:rsid w:val="00BF55B2"/>
    <w:rsid w:val="00BF624B"/>
    <w:rsid w:val="00BF64DF"/>
    <w:rsid w:val="00BF6632"/>
    <w:rsid w:val="00BF6C9B"/>
    <w:rsid w:val="00BF6D32"/>
    <w:rsid w:val="00BF7053"/>
    <w:rsid w:val="00BF7940"/>
    <w:rsid w:val="00BF7BF6"/>
    <w:rsid w:val="00C00A1C"/>
    <w:rsid w:val="00C00CEC"/>
    <w:rsid w:val="00C00EDE"/>
    <w:rsid w:val="00C010FA"/>
    <w:rsid w:val="00C013EC"/>
    <w:rsid w:val="00C01737"/>
    <w:rsid w:val="00C018BB"/>
    <w:rsid w:val="00C0194B"/>
    <w:rsid w:val="00C01A67"/>
    <w:rsid w:val="00C01C3C"/>
    <w:rsid w:val="00C026F6"/>
    <w:rsid w:val="00C027A0"/>
    <w:rsid w:val="00C02EC7"/>
    <w:rsid w:val="00C03308"/>
    <w:rsid w:val="00C035E7"/>
    <w:rsid w:val="00C03672"/>
    <w:rsid w:val="00C03924"/>
    <w:rsid w:val="00C03C8E"/>
    <w:rsid w:val="00C03FBF"/>
    <w:rsid w:val="00C04134"/>
    <w:rsid w:val="00C04C56"/>
    <w:rsid w:val="00C04FE6"/>
    <w:rsid w:val="00C053FB"/>
    <w:rsid w:val="00C05696"/>
    <w:rsid w:val="00C05DAE"/>
    <w:rsid w:val="00C060F3"/>
    <w:rsid w:val="00C062AB"/>
    <w:rsid w:val="00C0644D"/>
    <w:rsid w:val="00C07139"/>
    <w:rsid w:val="00C07382"/>
    <w:rsid w:val="00C07651"/>
    <w:rsid w:val="00C0768A"/>
    <w:rsid w:val="00C07DDF"/>
    <w:rsid w:val="00C07F26"/>
    <w:rsid w:val="00C07FCC"/>
    <w:rsid w:val="00C1031C"/>
    <w:rsid w:val="00C1032D"/>
    <w:rsid w:val="00C10A9F"/>
    <w:rsid w:val="00C10B0B"/>
    <w:rsid w:val="00C10DF8"/>
    <w:rsid w:val="00C1127F"/>
    <w:rsid w:val="00C11DEE"/>
    <w:rsid w:val="00C1219B"/>
    <w:rsid w:val="00C122C6"/>
    <w:rsid w:val="00C12311"/>
    <w:rsid w:val="00C125E9"/>
    <w:rsid w:val="00C126C5"/>
    <w:rsid w:val="00C12A14"/>
    <w:rsid w:val="00C12A85"/>
    <w:rsid w:val="00C13047"/>
    <w:rsid w:val="00C13109"/>
    <w:rsid w:val="00C1330C"/>
    <w:rsid w:val="00C13A35"/>
    <w:rsid w:val="00C13BA9"/>
    <w:rsid w:val="00C13E54"/>
    <w:rsid w:val="00C13EBB"/>
    <w:rsid w:val="00C141EF"/>
    <w:rsid w:val="00C1421B"/>
    <w:rsid w:val="00C142F1"/>
    <w:rsid w:val="00C1465E"/>
    <w:rsid w:val="00C14990"/>
    <w:rsid w:val="00C14A91"/>
    <w:rsid w:val="00C15421"/>
    <w:rsid w:val="00C15447"/>
    <w:rsid w:val="00C1564F"/>
    <w:rsid w:val="00C15989"/>
    <w:rsid w:val="00C15AF6"/>
    <w:rsid w:val="00C15C51"/>
    <w:rsid w:val="00C15DDF"/>
    <w:rsid w:val="00C15F36"/>
    <w:rsid w:val="00C15F89"/>
    <w:rsid w:val="00C15FD0"/>
    <w:rsid w:val="00C1620A"/>
    <w:rsid w:val="00C1630D"/>
    <w:rsid w:val="00C16658"/>
    <w:rsid w:val="00C16893"/>
    <w:rsid w:val="00C16C0C"/>
    <w:rsid w:val="00C17212"/>
    <w:rsid w:val="00C1747B"/>
    <w:rsid w:val="00C175A6"/>
    <w:rsid w:val="00C175C8"/>
    <w:rsid w:val="00C176F9"/>
    <w:rsid w:val="00C17702"/>
    <w:rsid w:val="00C17CBC"/>
    <w:rsid w:val="00C17DEC"/>
    <w:rsid w:val="00C20161"/>
    <w:rsid w:val="00C20212"/>
    <w:rsid w:val="00C20A7D"/>
    <w:rsid w:val="00C2136A"/>
    <w:rsid w:val="00C218AC"/>
    <w:rsid w:val="00C21B21"/>
    <w:rsid w:val="00C21B58"/>
    <w:rsid w:val="00C21E9F"/>
    <w:rsid w:val="00C21F36"/>
    <w:rsid w:val="00C22835"/>
    <w:rsid w:val="00C22960"/>
    <w:rsid w:val="00C22D15"/>
    <w:rsid w:val="00C22D2E"/>
    <w:rsid w:val="00C23042"/>
    <w:rsid w:val="00C235AB"/>
    <w:rsid w:val="00C2370C"/>
    <w:rsid w:val="00C239DE"/>
    <w:rsid w:val="00C23DB7"/>
    <w:rsid w:val="00C23E50"/>
    <w:rsid w:val="00C24207"/>
    <w:rsid w:val="00C242F4"/>
    <w:rsid w:val="00C24464"/>
    <w:rsid w:val="00C253FE"/>
    <w:rsid w:val="00C2587A"/>
    <w:rsid w:val="00C25952"/>
    <w:rsid w:val="00C25986"/>
    <w:rsid w:val="00C25F13"/>
    <w:rsid w:val="00C2639F"/>
    <w:rsid w:val="00C2729B"/>
    <w:rsid w:val="00C27359"/>
    <w:rsid w:val="00C27CA9"/>
    <w:rsid w:val="00C30112"/>
    <w:rsid w:val="00C3042B"/>
    <w:rsid w:val="00C304F9"/>
    <w:rsid w:val="00C30649"/>
    <w:rsid w:val="00C307B5"/>
    <w:rsid w:val="00C3081E"/>
    <w:rsid w:val="00C31488"/>
    <w:rsid w:val="00C32540"/>
    <w:rsid w:val="00C32696"/>
    <w:rsid w:val="00C3273D"/>
    <w:rsid w:val="00C32AA5"/>
    <w:rsid w:val="00C32B2B"/>
    <w:rsid w:val="00C33143"/>
    <w:rsid w:val="00C3315C"/>
    <w:rsid w:val="00C33258"/>
    <w:rsid w:val="00C338D4"/>
    <w:rsid w:val="00C33DAA"/>
    <w:rsid w:val="00C34213"/>
    <w:rsid w:val="00C3429D"/>
    <w:rsid w:val="00C35391"/>
    <w:rsid w:val="00C3549A"/>
    <w:rsid w:val="00C35F68"/>
    <w:rsid w:val="00C36A0B"/>
    <w:rsid w:val="00C36B50"/>
    <w:rsid w:val="00C370DA"/>
    <w:rsid w:val="00C3784A"/>
    <w:rsid w:val="00C378A0"/>
    <w:rsid w:val="00C4003D"/>
    <w:rsid w:val="00C4004A"/>
    <w:rsid w:val="00C40C93"/>
    <w:rsid w:val="00C41191"/>
    <w:rsid w:val="00C412C6"/>
    <w:rsid w:val="00C41765"/>
    <w:rsid w:val="00C41ADC"/>
    <w:rsid w:val="00C41BA7"/>
    <w:rsid w:val="00C41BC6"/>
    <w:rsid w:val="00C41BD5"/>
    <w:rsid w:val="00C41D9B"/>
    <w:rsid w:val="00C41F3E"/>
    <w:rsid w:val="00C4282C"/>
    <w:rsid w:val="00C42F92"/>
    <w:rsid w:val="00C43009"/>
    <w:rsid w:val="00C441B0"/>
    <w:rsid w:val="00C44473"/>
    <w:rsid w:val="00C445A6"/>
    <w:rsid w:val="00C4477F"/>
    <w:rsid w:val="00C457E4"/>
    <w:rsid w:val="00C45AFC"/>
    <w:rsid w:val="00C45B2D"/>
    <w:rsid w:val="00C45D66"/>
    <w:rsid w:val="00C4615F"/>
    <w:rsid w:val="00C46673"/>
    <w:rsid w:val="00C468DB"/>
    <w:rsid w:val="00C46974"/>
    <w:rsid w:val="00C4734D"/>
    <w:rsid w:val="00C475CA"/>
    <w:rsid w:val="00C47673"/>
    <w:rsid w:val="00C479E2"/>
    <w:rsid w:val="00C47A14"/>
    <w:rsid w:val="00C47D67"/>
    <w:rsid w:val="00C5013E"/>
    <w:rsid w:val="00C50744"/>
    <w:rsid w:val="00C50A08"/>
    <w:rsid w:val="00C50D00"/>
    <w:rsid w:val="00C51802"/>
    <w:rsid w:val="00C51A8E"/>
    <w:rsid w:val="00C51C39"/>
    <w:rsid w:val="00C526AC"/>
    <w:rsid w:val="00C52A12"/>
    <w:rsid w:val="00C52B89"/>
    <w:rsid w:val="00C53166"/>
    <w:rsid w:val="00C531F6"/>
    <w:rsid w:val="00C53A18"/>
    <w:rsid w:val="00C53A52"/>
    <w:rsid w:val="00C53B6C"/>
    <w:rsid w:val="00C54B05"/>
    <w:rsid w:val="00C54CD3"/>
    <w:rsid w:val="00C54E1E"/>
    <w:rsid w:val="00C54FB3"/>
    <w:rsid w:val="00C550D2"/>
    <w:rsid w:val="00C55253"/>
    <w:rsid w:val="00C55259"/>
    <w:rsid w:val="00C55282"/>
    <w:rsid w:val="00C555CE"/>
    <w:rsid w:val="00C55D93"/>
    <w:rsid w:val="00C56596"/>
    <w:rsid w:val="00C566A5"/>
    <w:rsid w:val="00C56B6D"/>
    <w:rsid w:val="00C5717D"/>
    <w:rsid w:val="00C57AD4"/>
    <w:rsid w:val="00C60138"/>
    <w:rsid w:val="00C601A9"/>
    <w:rsid w:val="00C60680"/>
    <w:rsid w:val="00C6094B"/>
    <w:rsid w:val="00C61099"/>
    <w:rsid w:val="00C61D6D"/>
    <w:rsid w:val="00C6201A"/>
    <w:rsid w:val="00C6231B"/>
    <w:rsid w:val="00C62491"/>
    <w:rsid w:val="00C62935"/>
    <w:rsid w:val="00C62D11"/>
    <w:rsid w:val="00C62D17"/>
    <w:rsid w:val="00C63046"/>
    <w:rsid w:val="00C63748"/>
    <w:rsid w:val="00C64582"/>
    <w:rsid w:val="00C64B3D"/>
    <w:rsid w:val="00C6571B"/>
    <w:rsid w:val="00C65AEB"/>
    <w:rsid w:val="00C6625A"/>
    <w:rsid w:val="00C6672D"/>
    <w:rsid w:val="00C66D42"/>
    <w:rsid w:val="00C66E72"/>
    <w:rsid w:val="00C67432"/>
    <w:rsid w:val="00C679E3"/>
    <w:rsid w:val="00C67C6C"/>
    <w:rsid w:val="00C7022C"/>
    <w:rsid w:val="00C70851"/>
    <w:rsid w:val="00C70B37"/>
    <w:rsid w:val="00C712DE"/>
    <w:rsid w:val="00C71BC2"/>
    <w:rsid w:val="00C72D5F"/>
    <w:rsid w:val="00C733BF"/>
    <w:rsid w:val="00C73561"/>
    <w:rsid w:val="00C73D36"/>
    <w:rsid w:val="00C7426B"/>
    <w:rsid w:val="00C7434A"/>
    <w:rsid w:val="00C747BF"/>
    <w:rsid w:val="00C74962"/>
    <w:rsid w:val="00C74D35"/>
    <w:rsid w:val="00C75398"/>
    <w:rsid w:val="00C753EF"/>
    <w:rsid w:val="00C754B7"/>
    <w:rsid w:val="00C75577"/>
    <w:rsid w:val="00C757A3"/>
    <w:rsid w:val="00C759E6"/>
    <w:rsid w:val="00C75C90"/>
    <w:rsid w:val="00C75D90"/>
    <w:rsid w:val="00C75F2C"/>
    <w:rsid w:val="00C7605E"/>
    <w:rsid w:val="00C764E5"/>
    <w:rsid w:val="00C76C4F"/>
    <w:rsid w:val="00C76C74"/>
    <w:rsid w:val="00C76C8B"/>
    <w:rsid w:val="00C76C9D"/>
    <w:rsid w:val="00C771EA"/>
    <w:rsid w:val="00C779DE"/>
    <w:rsid w:val="00C77C5D"/>
    <w:rsid w:val="00C77CC6"/>
    <w:rsid w:val="00C80920"/>
    <w:rsid w:val="00C81161"/>
    <w:rsid w:val="00C816D1"/>
    <w:rsid w:val="00C81702"/>
    <w:rsid w:val="00C81B20"/>
    <w:rsid w:val="00C823A3"/>
    <w:rsid w:val="00C82484"/>
    <w:rsid w:val="00C8383B"/>
    <w:rsid w:val="00C840E4"/>
    <w:rsid w:val="00C84512"/>
    <w:rsid w:val="00C84C96"/>
    <w:rsid w:val="00C85281"/>
    <w:rsid w:val="00C85842"/>
    <w:rsid w:val="00C859C1"/>
    <w:rsid w:val="00C85AFA"/>
    <w:rsid w:val="00C86250"/>
    <w:rsid w:val="00C867AC"/>
    <w:rsid w:val="00C86938"/>
    <w:rsid w:val="00C86E4F"/>
    <w:rsid w:val="00C86F57"/>
    <w:rsid w:val="00C87159"/>
    <w:rsid w:val="00C87418"/>
    <w:rsid w:val="00C87619"/>
    <w:rsid w:val="00C87FDB"/>
    <w:rsid w:val="00C900FA"/>
    <w:rsid w:val="00C901C1"/>
    <w:rsid w:val="00C90485"/>
    <w:rsid w:val="00C90528"/>
    <w:rsid w:val="00C90ADC"/>
    <w:rsid w:val="00C90D44"/>
    <w:rsid w:val="00C90E63"/>
    <w:rsid w:val="00C910DC"/>
    <w:rsid w:val="00C91514"/>
    <w:rsid w:val="00C916FD"/>
    <w:rsid w:val="00C916FF"/>
    <w:rsid w:val="00C919E4"/>
    <w:rsid w:val="00C91D09"/>
    <w:rsid w:val="00C91F8B"/>
    <w:rsid w:val="00C925ED"/>
    <w:rsid w:val="00C9289E"/>
    <w:rsid w:val="00C9346A"/>
    <w:rsid w:val="00C93AA1"/>
    <w:rsid w:val="00C93AB7"/>
    <w:rsid w:val="00C93E45"/>
    <w:rsid w:val="00C94B27"/>
    <w:rsid w:val="00C94F0A"/>
    <w:rsid w:val="00C94F72"/>
    <w:rsid w:val="00C9527A"/>
    <w:rsid w:val="00C952E6"/>
    <w:rsid w:val="00C95373"/>
    <w:rsid w:val="00C953E9"/>
    <w:rsid w:val="00C95528"/>
    <w:rsid w:val="00C9558C"/>
    <w:rsid w:val="00C95B8E"/>
    <w:rsid w:val="00C95CC8"/>
    <w:rsid w:val="00C96641"/>
    <w:rsid w:val="00C96705"/>
    <w:rsid w:val="00C9676A"/>
    <w:rsid w:val="00C96DCB"/>
    <w:rsid w:val="00C9775D"/>
    <w:rsid w:val="00C978FF"/>
    <w:rsid w:val="00C97E97"/>
    <w:rsid w:val="00CA01D7"/>
    <w:rsid w:val="00CA0281"/>
    <w:rsid w:val="00CA0317"/>
    <w:rsid w:val="00CA046E"/>
    <w:rsid w:val="00CA0D38"/>
    <w:rsid w:val="00CA0F7F"/>
    <w:rsid w:val="00CA10B6"/>
    <w:rsid w:val="00CA1648"/>
    <w:rsid w:val="00CA1AFF"/>
    <w:rsid w:val="00CA1BB0"/>
    <w:rsid w:val="00CA1C2F"/>
    <w:rsid w:val="00CA1DA0"/>
    <w:rsid w:val="00CA1F75"/>
    <w:rsid w:val="00CA261F"/>
    <w:rsid w:val="00CA2AB9"/>
    <w:rsid w:val="00CA2F35"/>
    <w:rsid w:val="00CA2F50"/>
    <w:rsid w:val="00CA2F9C"/>
    <w:rsid w:val="00CA3037"/>
    <w:rsid w:val="00CA35F5"/>
    <w:rsid w:val="00CA392E"/>
    <w:rsid w:val="00CA3D34"/>
    <w:rsid w:val="00CA4507"/>
    <w:rsid w:val="00CA52CF"/>
    <w:rsid w:val="00CA5B2A"/>
    <w:rsid w:val="00CA6DDF"/>
    <w:rsid w:val="00CA6E47"/>
    <w:rsid w:val="00CA6F0C"/>
    <w:rsid w:val="00CA6F56"/>
    <w:rsid w:val="00CA786A"/>
    <w:rsid w:val="00CB0203"/>
    <w:rsid w:val="00CB0449"/>
    <w:rsid w:val="00CB054C"/>
    <w:rsid w:val="00CB099B"/>
    <w:rsid w:val="00CB0C00"/>
    <w:rsid w:val="00CB0C59"/>
    <w:rsid w:val="00CB0F4D"/>
    <w:rsid w:val="00CB177F"/>
    <w:rsid w:val="00CB1836"/>
    <w:rsid w:val="00CB1FE6"/>
    <w:rsid w:val="00CB216C"/>
    <w:rsid w:val="00CB234C"/>
    <w:rsid w:val="00CB276A"/>
    <w:rsid w:val="00CB2B3C"/>
    <w:rsid w:val="00CB336E"/>
    <w:rsid w:val="00CB3B1B"/>
    <w:rsid w:val="00CB43B6"/>
    <w:rsid w:val="00CB4EA8"/>
    <w:rsid w:val="00CB50A9"/>
    <w:rsid w:val="00CB5441"/>
    <w:rsid w:val="00CB5990"/>
    <w:rsid w:val="00CB5F7B"/>
    <w:rsid w:val="00CB631B"/>
    <w:rsid w:val="00CB652E"/>
    <w:rsid w:val="00CB67A9"/>
    <w:rsid w:val="00CB7493"/>
    <w:rsid w:val="00CB782B"/>
    <w:rsid w:val="00CB78B6"/>
    <w:rsid w:val="00CC0243"/>
    <w:rsid w:val="00CC03E5"/>
    <w:rsid w:val="00CC0B37"/>
    <w:rsid w:val="00CC0BA5"/>
    <w:rsid w:val="00CC0FDE"/>
    <w:rsid w:val="00CC132E"/>
    <w:rsid w:val="00CC1345"/>
    <w:rsid w:val="00CC1595"/>
    <w:rsid w:val="00CC2259"/>
    <w:rsid w:val="00CC23D6"/>
    <w:rsid w:val="00CC2AE4"/>
    <w:rsid w:val="00CC2C66"/>
    <w:rsid w:val="00CC2E2C"/>
    <w:rsid w:val="00CC2F3C"/>
    <w:rsid w:val="00CC3055"/>
    <w:rsid w:val="00CC33EA"/>
    <w:rsid w:val="00CC34CC"/>
    <w:rsid w:val="00CC3602"/>
    <w:rsid w:val="00CC36DC"/>
    <w:rsid w:val="00CC382E"/>
    <w:rsid w:val="00CC42BF"/>
    <w:rsid w:val="00CC4D14"/>
    <w:rsid w:val="00CC4D4F"/>
    <w:rsid w:val="00CC4E35"/>
    <w:rsid w:val="00CC52C8"/>
    <w:rsid w:val="00CC546E"/>
    <w:rsid w:val="00CC5920"/>
    <w:rsid w:val="00CC626F"/>
    <w:rsid w:val="00CC6696"/>
    <w:rsid w:val="00CC67B8"/>
    <w:rsid w:val="00CC6823"/>
    <w:rsid w:val="00CC6F8F"/>
    <w:rsid w:val="00CC71D6"/>
    <w:rsid w:val="00CD019A"/>
    <w:rsid w:val="00CD0673"/>
    <w:rsid w:val="00CD0772"/>
    <w:rsid w:val="00CD10AD"/>
    <w:rsid w:val="00CD11F1"/>
    <w:rsid w:val="00CD1663"/>
    <w:rsid w:val="00CD1667"/>
    <w:rsid w:val="00CD17B8"/>
    <w:rsid w:val="00CD1C9B"/>
    <w:rsid w:val="00CD1FA8"/>
    <w:rsid w:val="00CD2283"/>
    <w:rsid w:val="00CD2565"/>
    <w:rsid w:val="00CD29BB"/>
    <w:rsid w:val="00CD3051"/>
    <w:rsid w:val="00CD30E9"/>
    <w:rsid w:val="00CD3641"/>
    <w:rsid w:val="00CD364F"/>
    <w:rsid w:val="00CD3E54"/>
    <w:rsid w:val="00CD410B"/>
    <w:rsid w:val="00CD4881"/>
    <w:rsid w:val="00CD4BEF"/>
    <w:rsid w:val="00CD55EF"/>
    <w:rsid w:val="00CD5749"/>
    <w:rsid w:val="00CD6065"/>
    <w:rsid w:val="00CD60E0"/>
    <w:rsid w:val="00CD656C"/>
    <w:rsid w:val="00CD7024"/>
    <w:rsid w:val="00CD7599"/>
    <w:rsid w:val="00CD75D0"/>
    <w:rsid w:val="00CD7642"/>
    <w:rsid w:val="00CD7EBD"/>
    <w:rsid w:val="00CE014E"/>
    <w:rsid w:val="00CE0BB3"/>
    <w:rsid w:val="00CE0F44"/>
    <w:rsid w:val="00CE0FC8"/>
    <w:rsid w:val="00CE11FB"/>
    <w:rsid w:val="00CE13E3"/>
    <w:rsid w:val="00CE14B9"/>
    <w:rsid w:val="00CE181A"/>
    <w:rsid w:val="00CE1C63"/>
    <w:rsid w:val="00CE1C83"/>
    <w:rsid w:val="00CE1E94"/>
    <w:rsid w:val="00CE201F"/>
    <w:rsid w:val="00CE2768"/>
    <w:rsid w:val="00CE2BC6"/>
    <w:rsid w:val="00CE2BF4"/>
    <w:rsid w:val="00CE2C6A"/>
    <w:rsid w:val="00CE33C5"/>
    <w:rsid w:val="00CE3431"/>
    <w:rsid w:val="00CE37B4"/>
    <w:rsid w:val="00CE3A58"/>
    <w:rsid w:val="00CE3AE2"/>
    <w:rsid w:val="00CE3C01"/>
    <w:rsid w:val="00CE3C57"/>
    <w:rsid w:val="00CE44FA"/>
    <w:rsid w:val="00CE4523"/>
    <w:rsid w:val="00CE4685"/>
    <w:rsid w:val="00CE47C9"/>
    <w:rsid w:val="00CE4B86"/>
    <w:rsid w:val="00CE4D38"/>
    <w:rsid w:val="00CE4E20"/>
    <w:rsid w:val="00CE4F2D"/>
    <w:rsid w:val="00CE5135"/>
    <w:rsid w:val="00CE558D"/>
    <w:rsid w:val="00CE56EA"/>
    <w:rsid w:val="00CE5764"/>
    <w:rsid w:val="00CE5D03"/>
    <w:rsid w:val="00CE6A06"/>
    <w:rsid w:val="00CE70C7"/>
    <w:rsid w:val="00CE76A4"/>
    <w:rsid w:val="00CF06D3"/>
    <w:rsid w:val="00CF085D"/>
    <w:rsid w:val="00CF0C6D"/>
    <w:rsid w:val="00CF0D63"/>
    <w:rsid w:val="00CF1BBE"/>
    <w:rsid w:val="00CF1ED4"/>
    <w:rsid w:val="00CF221E"/>
    <w:rsid w:val="00CF280B"/>
    <w:rsid w:val="00CF2CA9"/>
    <w:rsid w:val="00CF305C"/>
    <w:rsid w:val="00CF31EB"/>
    <w:rsid w:val="00CF339F"/>
    <w:rsid w:val="00CF4998"/>
    <w:rsid w:val="00CF52DC"/>
    <w:rsid w:val="00CF5479"/>
    <w:rsid w:val="00CF54B8"/>
    <w:rsid w:val="00CF560D"/>
    <w:rsid w:val="00CF58EF"/>
    <w:rsid w:val="00CF5DD3"/>
    <w:rsid w:val="00CF5DFD"/>
    <w:rsid w:val="00CF62B6"/>
    <w:rsid w:val="00CF655F"/>
    <w:rsid w:val="00CF674A"/>
    <w:rsid w:val="00CF6A87"/>
    <w:rsid w:val="00CF6E93"/>
    <w:rsid w:val="00CF7256"/>
    <w:rsid w:val="00CF75E4"/>
    <w:rsid w:val="00CF76A9"/>
    <w:rsid w:val="00CF7CB2"/>
    <w:rsid w:val="00D00129"/>
    <w:rsid w:val="00D0031A"/>
    <w:rsid w:val="00D00D23"/>
    <w:rsid w:val="00D01081"/>
    <w:rsid w:val="00D0142D"/>
    <w:rsid w:val="00D015D0"/>
    <w:rsid w:val="00D01938"/>
    <w:rsid w:val="00D01CC3"/>
    <w:rsid w:val="00D01D89"/>
    <w:rsid w:val="00D02471"/>
    <w:rsid w:val="00D025A8"/>
    <w:rsid w:val="00D0271C"/>
    <w:rsid w:val="00D0277E"/>
    <w:rsid w:val="00D02EC6"/>
    <w:rsid w:val="00D0340A"/>
    <w:rsid w:val="00D03492"/>
    <w:rsid w:val="00D03A96"/>
    <w:rsid w:val="00D03F79"/>
    <w:rsid w:val="00D047A0"/>
    <w:rsid w:val="00D04825"/>
    <w:rsid w:val="00D04EE6"/>
    <w:rsid w:val="00D052F7"/>
    <w:rsid w:val="00D053AF"/>
    <w:rsid w:val="00D055E2"/>
    <w:rsid w:val="00D05BDF"/>
    <w:rsid w:val="00D05BE6"/>
    <w:rsid w:val="00D05E28"/>
    <w:rsid w:val="00D05EC6"/>
    <w:rsid w:val="00D05F6A"/>
    <w:rsid w:val="00D065DE"/>
    <w:rsid w:val="00D066ED"/>
    <w:rsid w:val="00D06818"/>
    <w:rsid w:val="00D069CB"/>
    <w:rsid w:val="00D06E50"/>
    <w:rsid w:val="00D07124"/>
    <w:rsid w:val="00D071BF"/>
    <w:rsid w:val="00D071D3"/>
    <w:rsid w:val="00D07575"/>
    <w:rsid w:val="00D07775"/>
    <w:rsid w:val="00D07BA7"/>
    <w:rsid w:val="00D07C25"/>
    <w:rsid w:val="00D07F1E"/>
    <w:rsid w:val="00D07F65"/>
    <w:rsid w:val="00D1004D"/>
    <w:rsid w:val="00D10EC5"/>
    <w:rsid w:val="00D10FD1"/>
    <w:rsid w:val="00D113C8"/>
    <w:rsid w:val="00D1146F"/>
    <w:rsid w:val="00D116F0"/>
    <w:rsid w:val="00D1172B"/>
    <w:rsid w:val="00D1177E"/>
    <w:rsid w:val="00D11860"/>
    <w:rsid w:val="00D11CAB"/>
    <w:rsid w:val="00D1225E"/>
    <w:rsid w:val="00D1247E"/>
    <w:rsid w:val="00D12AD4"/>
    <w:rsid w:val="00D12C2F"/>
    <w:rsid w:val="00D134B3"/>
    <w:rsid w:val="00D1368B"/>
    <w:rsid w:val="00D1389F"/>
    <w:rsid w:val="00D13F64"/>
    <w:rsid w:val="00D148CE"/>
    <w:rsid w:val="00D148FF"/>
    <w:rsid w:val="00D14E21"/>
    <w:rsid w:val="00D157AE"/>
    <w:rsid w:val="00D15D17"/>
    <w:rsid w:val="00D15EB0"/>
    <w:rsid w:val="00D163BF"/>
    <w:rsid w:val="00D16612"/>
    <w:rsid w:val="00D166A5"/>
    <w:rsid w:val="00D174BF"/>
    <w:rsid w:val="00D175D1"/>
    <w:rsid w:val="00D1762E"/>
    <w:rsid w:val="00D17B4E"/>
    <w:rsid w:val="00D17D43"/>
    <w:rsid w:val="00D17F8C"/>
    <w:rsid w:val="00D20121"/>
    <w:rsid w:val="00D20605"/>
    <w:rsid w:val="00D2061E"/>
    <w:rsid w:val="00D20660"/>
    <w:rsid w:val="00D209DA"/>
    <w:rsid w:val="00D20B4F"/>
    <w:rsid w:val="00D20E9F"/>
    <w:rsid w:val="00D21471"/>
    <w:rsid w:val="00D21691"/>
    <w:rsid w:val="00D216DD"/>
    <w:rsid w:val="00D21889"/>
    <w:rsid w:val="00D21CCE"/>
    <w:rsid w:val="00D21E62"/>
    <w:rsid w:val="00D222C7"/>
    <w:rsid w:val="00D2231B"/>
    <w:rsid w:val="00D22BD2"/>
    <w:rsid w:val="00D22C1E"/>
    <w:rsid w:val="00D22C3E"/>
    <w:rsid w:val="00D22E5B"/>
    <w:rsid w:val="00D22F44"/>
    <w:rsid w:val="00D2324A"/>
    <w:rsid w:val="00D23677"/>
    <w:rsid w:val="00D23E35"/>
    <w:rsid w:val="00D244E5"/>
    <w:rsid w:val="00D245F6"/>
    <w:rsid w:val="00D24751"/>
    <w:rsid w:val="00D24EB8"/>
    <w:rsid w:val="00D252CE"/>
    <w:rsid w:val="00D254F8"/>
    <w:rsid w:val="00D258ED"/>
    <w:rsid w:val="00D25A5D"/>
    <w:rsid w:val="00D260C1"/>
    <w:rsid w:val="00D264BB"/>
    <w:rsid w:val="00D264DF"/>
    <w:rsid w:val="00D26C76"/>
    <w:rsid w:val="00D26E9A"/>
    <w:rsid w:val="00D26F81"/>
    <w:rsid w:val="00D2747B"/>
    <w:rsid w:val="00D27C09"/>
    <w:rsid w:val="00D27CDE"/>
    <w:rsid w:val="00D27EE6"/>
    <w:rsid w:val="00D27F6B"/>
    <w:rsid w:val="00D30825"/>
    <w:rsid w:val="00D30970"/>
    <w:rsid w:val="00D30F29"/>
    <w:rsid w:val="00D30FA4"/>
    <w:rsid w:val="00D3114B"/>
    <w:rsid w:val="00D31293"/>
    <w:rsid w:val="00D313C2"/>
    <w:rsid w:val="00D314CD"/>
    <w:rsid w:val="00D317EB"/>
    <w:rsid w:val="00D31A58"/>
    <w:rsid w:val="00D31B26"/>
    <w:rsid w:val="00D31F5C"/>
    <w:rsid w:val="00D32154"/>
    <w:rsid w:val="00D32CEE"/>
    <w:rsid w:val="00D330ED"/>
    <w:rsid w:val="00D3337C"/>
    <w:rsid w:val="00D34328"/>
    <w:rsid w:val="00D34644"/>
    <w:rsid w:val="00D34819"/>
    <w:rsid w:val="00D34AA1"/>
    <w:rsid w:val="00D34B45"/>
    <w:rsid w:val="00D34E76"/>
    <w:rsid w:val="00D35573"/>
    <w:rsid w:val="00D3566F"/>
    <w:rsid w:val="00D357DD"/>
    <w:rsid w:val="00D357E4"/>
    <w:rsid w:val="00D35CDD"/>
    <w:rsid w:val="00D35E20"/>
    <w:rsid w:val="00D35E9E"/>
    <w:rsid w:val="00D36398"/>
    <w:rsid w:val="00D367AA"/>
    <w:rsid w:val="00D36B56"/>
    <w:rsid w:val="00D36B99"/>
    <w:rsid w:val="00D375EC"/>
    <w:rsid w:val="00D376D0"/>
    <w:rsid w:val="00D3771F"/>
    <w:rsid w:val="00D3772B"/>
    <w:rsid w:val="00D37B37"/>
    <w:rsid w:val="00D37C21"/>
    <w:rsid w:val="00D37E0B"/>
    <w:rsid w:val="00D37FFD"/>
    <w:rsid w:val="00D404E5"/>
    <w:rsid w:val="00D40B55"/>
    <w:rsid w:val="00D40F0C"/>
    <w:rsid w:val="00D41744"/>
    <w:rsid w:val="00D41AB5"/>
    <w:rsid w:val="00D41D6A"/>
    <w:rsid w:val="00D420C7"/>
    <w:rsid w:val="00D42120"/>
    <w:rsid w:val="00D421A3"/>
    <w:rsid w:val="00D42259"/>
    <w:rsid w:val="00D4289E"/>
    <w:rsid w:val="00D42DCD"/>
    <w:rsid w:val="00D4433E"/>
    <w:rsid w:val="00D444C4"/>
    <w:rsid w:val="00D44672"/>
    <w:rsid w:val="00D44936"/>
    <w:rsid w:val="00D44A65"/>
    <w:rsid w:val="00D44EF4"/>
    <w:rsid w:val="00D453C6"/>
    <w:rsid w:val="00D455D6"/>
    <w:rsid w:val="00D4563C"/>
    <w:rsid w:val="00D45A9B"/>
    <w:rsid w:val="00D4621D"/>
    <w:rsid w:val="00D4659C"/>
    <w:rsid w:val="00D46A75"/>
    <w:rsid w:val="00D46C2D"/>
    <w:rsid w:val="00D46DB8"/>
    <w:rsid w:val="00D471C3"/>
    <w:rsid w:val="00D47619"/>
    <w:rsid w:val="00D476AF"/>
    <w:rsid w:val="00D47A0D"/>
    <w:rsid w:val="00D47C93"/>
    <w:rsid w:val="00D47E4D"/>
    <w:rsid w:val="00D47F6F"/>
    <w:rsid w:val="00D50149"/>
    <w:rsid w:val="00D50213"/>
    <w:rsid w:val="00D50224"/>
    <w:rsid w:val="00D50498"/>
    <w:rsid w:val="00D5059F"/>
    <w:rsid w:val="00D506F9"/>
    <w:rsid w:val="00D50829"/>
    <w:rsid w:val="00D50DC4"/>
    <w:rsid w:val="00D51954"/>
    <w:rsid w:val="00D51BC3"/>
    <w:rsid w:val="00D51D4D"/>
    <w:rsid w:val="00D52193"/>
    <w:rsid w:val="00D52227"/>
    <w:rsid w:val="00D52A9D"/>
    <w:rsid w:val="00D52C73"/>
    <w:rsid w:val="00D5309B"/>
    <w:rsid w:val="00D533E8"/>
    <w:rsid w:val="00D538A1"/>
    <w:rsid w:val="00D53B05"/>
    <w:rsid w:val="00D53E53"/>
    <w:rsid w:val="00D53F29"/>
    <w:rsid w:val="00D541AD"/>
    <w:rsid w:val="00D545EA"/>
    <w:rsid w:val="00D54784"/>
    <w:rsid w:val="00D54F0F"/>
    <w:rsid w:val="00D55586"/>
    <w:rsid w:val="00D5563F"/>
    <w:rsid w:val="00D5670C"/>
    <w:rsid w:val="00D56948"/>
    <w:rsid w:val="00D5697D"/>
    <w:rsid w:val="00D56DE1"/>
    <w:rsid w:val="00D5724E"/>
    <w:rsid w:val="00D57377"/>
    <w:rsid w:val="00D578FA"/>
    <w:rsid w:val="00D5797A"/>
    <w:rsid w:val="00D57CE1"/>
    <w:rsid w:val="00D6032E"/>
    <w:rsid w:val="00D6051D"/>
    <w:rsid w:val="00D6051F"/>
    <w:rsid w:val="00D60586"/>
    <w:rsid w:val="00D6075D"/>
    <w:rsid w:val="00D60783"/>
    <w:rsid w:val="00D60A3D"/>
    <w:rsid w:val="00D60D06"/>
    <w:rsid w:val="00D60DA6"/>
    <w:rsid w:val="00D612B4"/>
    <w:rsid w:val="00D6177A"/>
    <w:rsid w:val="00D6187C"/>
    <w:rsid w:val="00D61A07"/>
    <w:rsid w:val="00D61F9D"/>
    <w:rsid w:val="00D62244"/>
    <w:rsid w:val="00D626EA"/>
    <w:rsid w:val="00D629D4"/>
    <w:rsid w:val="00D63147"/>
    <w:rsid w:val="00D6384A"/>
    <w:rsid w:val="00D63AC8"/>
    <w:rsid w:val="00D63B99"/>
    <w:rsid w:val="00D642A0"/>
    <w:rsid w:val="00D64395"/>
    <w:rsid w:val="00D6490E"/>
    <w:rsid w:val="00D64CDD"/>
    <w:rsid w:val="00D64DC4"/>
    <w:rsid w:val="00D64F1E"/>
    <w:rsid w:val="00D6577E"/>
    <w:rsid w:val="00D657CB"/>
    <w:rsid w:val="00D65AD5"/>
    <w:rsid w:val="00D66351"/>
    <w:rsid w:val="00D66498"/>
    <w:rsid w:val="00D664DC"/>
    <w:rsid w:val="00D66812"/>
    <w:rsid w:val="00D66A49"/>
    <w:rsid w:val="00D66D44"/>
    <w:rsid w:val="00D7001C"/>
    <w:rsid w:val="00D70C8F"/>
    <w:rsid w:val="00D70EE4"/>
    <w:rsid w:val="00D710F4"/>
    <w:rsid w:val="00D716FC"/>
    <w:rsid w:val="00D71880"/>
    <w:rsid w:val="00D71891"/>
    <w:rsid w:val="00D7197F"/>
    <w:rsid w:val="00D71AE5"/>
    <w:rsid w:val="00D71B7A"/>
    <w:rsid w:val="00D71CBC"/>
    <w:rsid w:val="00D72391"/>
    <w:rsid w:val="00D724AD"/>
    <w:rsid w:val="00D724BA"/>
    <w:rsid w:val="00D727CB"/>
    <w:rsid w:val="00D7291E"/>
    <w:rsid w:val="00D72B66"/>
    <w:rsid w:val="00D734FE"/>
    <w:rsid w:val="00D73650"/>
    <w:rsid w:val="00D737C7"/>
    <w:rsid w:val="00D738F5"/>
    <w:rsid w:val="00D74845"/>
    <w:rsid w:val="00D74FB2"/>
    <w:rsid w:val="00D74FBC"/>
    <w:rsid w:val="00D74FFA"/>
    <w:rsid w:val="00D753E5"/>
    <w:rsid w:val="00D7541F"/>
    <w:rsid w:val="00D7590A"/>
    <w:rsid w:val="00D75F36"/>
    <w:rsid w:val="00D7605B"/>
    <w:rsid w:val="00D761A7"/>
    <w:rsid w:val="00D76B52"/>
    <w:rsid w:val="00D76C55"/>
    <w:rsid w:val="00D76DBB"/>
    <w:rsid w:val="00D76DF4"/>
    <w:rsid w:val="00D76F29"/>
    <w:rsid w:val="00D77315"/>
    <w:rsid w:val="00D773FA"/>
    <w:rsid w:val="00D774AA"/>
    <w:rsid w:val="00D77C32"/>
    <w:rsid w:val="00D8029D"/>
    <w:rsid w:val="00D80577"/>
    <w:rsid w:val="00D8057B"/>
    <w:rsid w:val="00D8083E"/>
    <w:rsid w:val="00D80D13"/>
    <w:rsid w:val="00D81244"/>
    <w:rsid w:val="00D814EA"/>
    <w:rsid w:val="00D8197D"/>
    <w:rsid w:val="00D82118"/>
    <w:rsid w:val="00D82471"/>
    <w:rsid w:val="00D82686"/>
    <w:rsid w:val="00D82CEE"/>
    <w:rsid w:val="00D82FD0"/>
    <w:rsid w:val="00D8375D"/>
    <w:rsid w:val="00D83838"/>
    <w:rsid w:val="00D83F4C"/>
    <w:rsid w:val="00D84755"/>
    <w:rsid w:val="00D847FC"/>
    <w:rsid w:val="00D8489A"/>
    <w:rsid w:val="00D84AAE"/>
    <w:rsid w:val="00D84F91"/>
    <w:rsid w:val="00D85268"/>
    <w:rsid w:val="00D8536F"/>
    <w:rsid w:val="00D85517"/>
    <w:rsid w:val="00D85886"/>
    <w:rsid w:val="00D859BF"/>
    <w:rsid w:val="00D85F38"/>
    <w:rsid w:val="00D85FC1"/>
    <w:rsid w:val="00D8618B"/>
    <w:rsid w:val="00D863B8"/>
    <w:rsid w:val="00D86907"/>
    <w:rsid w:val="00D869E7"/>
    <w:rsid w:val="00D87314"/>
    <w:rsid w:val="00D87623"/>
    <w:rsid w:val="00D87A93"/>
    <w:rsid w:val="00D87C77"/>
    <w:rsid w:val="00D87F03"/>
    <w:rsid w:val="00D906DA"/>
    <w:rsid w:val="00D9086F"/>
    <w:rsid w:val="00D9087E"/>
    <w:rsid w:val="00D90B90"/>
    <w:rsid w:val="00D90E41"/>
    <w:rsid w:val="00D91328"/>
    <w:rsid w:val="00D91826"/>
    <w:rsid w:val="00D919B7"/>
    <w:rsid w:val="00D91ACD"/>
    <w:rsid w:val="00D91C6E"/>
    <w:rsid w:val="00D91FC4"/>
    <w:rsid w:val="00D9248B"/>
    <w:rsid w:val="00D92B38"/>
    <w:rsid w:val="00D92CC5"/>
    <w:rsid w:val="00D92D86"/>
    <w:rsid w:val="00D93492"/>
    <w:rsid w:val="00D93AA3"/>
    <w:rsid w:val="00D93AFC"/>
    <w:rsid w:val="00D93CDC"/>
    <w:rsid w:val="00D93F6C"/>
    <w:rsid w:val="00D94922"/>
    <w:rsid w:val="00D94C15"/>
    <w:rsid w:val="00D94ED4"/>
    <w:rsid w:val="00D94F7B"/>
    <w:rsid w:val="00D95004"/>
    <w:rsid w:val="00D950CC"/>
    <w:rsid w:val="00D95389"/>
    <w:rsid w:val="00D954CD"/>
    <w:rsid w:val="00D955B1"/>
    <w:rsid w:val="00D955FD"/>
    <w:rsid w:val="00D959E2"/>
    <w:rsid w:val="00D9632E"/>
    <w:rsid w:val="00D96408"/>
    <w:rsid w:val="00D9683D"/>
    <w:rsid w:val="00D96CEF"/>
    <w:rsid w:val="00D96D84"/>
    <w:rsid w:val="00D96EC6"/>
    <w:rsid w:val="00D97086"/>
    <w:rsid w:val="00D97408"/>
    <w:rsid w:val="00D97417"/>
    <w:rsid w:val="00D978A9"/>
    <w:rsid w:val="00D979A0"/>
    <w:rsid w:val="00D97A54"/>
    <w:rsid w:val="00D97AE9"/>
    <w:rsid w:val="00D97DDA"/>
    <w:rsid w:val="00DA0135"/>
    <w:rsid w:val="00DA02D7"/>
    <w:rsid w:val="00DA0423"/>
    <w:rsid w:val="00DA04B5"/>
    <w:rsid w:val="00DA04F7"/>
    <w:rsid w:val="00DA068B"/>
    <w:rsid w:val="00DA0D8F"/>
    <w:rsid w:val="00DA0F51"/>
    <w:rsid w:val="00DA15D4"/>
    <w:rsid w:val="00DA1975"/>
    <w:rsid w:val="00DA1F2F"/>
    <w:rsid w:val="00DA200A"/>
    <w:rsid w:val="00DA2427"/>
    <w:rsid w:val="00DA2914"/>
    <w:rsid w:val="00DA2C01"/>
    <w:rsid w:val="00DA2EA5"/>
    <w:rsid w:val="00DA2FED"/>
    <w:rsid w:val="00DA3155"/>
    <w:rsid w:val="00DA32B4"/>
    <w:rsid w:val="00DA3879"/>
    <w:rsid w:val="00DA3E24"/>
    <w:rsid w:val="00DA3E97"/>
    <w:rsid w:val="00DA432D"/>
    <w:rsid w:val="00DA4C5E"/>
    <w:rsid w:val="00DA4E78"/>
    <w:rsid w:val="00DA4F71"/>
    <w:rsid w:val="00DA54FC"/>
    <w:rsid w:val="00DA5714"/>
    <w:rsid w:val="00DA5D54"/>
    <w:rsid w:val="00DA5D81"/>
    <w:rsid w:val="00DA6252"/>
    <w:rsid w:val="00DA636D"/>
    <w:rsid w:val="00DA65BF"/>
    <w:rsid w:val="00DA65F1"/>
    <w:rsid w:val="00DA694B"/>
    <w:rsid w:val="00DA6A42"/>
    <w:rsid w:val="00DA6A43"/>
    <w:rsid w:val="00DA7414"/>
    <w:rsid w:val="00DA77F2"/>
    <w:rsid w:val="00DA7845"/>
    <w:rsid w:val="00DA7A1E"/>
    <w:rsid w:val="00DA7A98"/>
    <w:rsid w:val="00DA7E5A"/>
    <w:rsid w:val="00DA7FA9"/>
    <w:rsid w:val="00DB0B62"/>
    <w:rsid w:val="00DB1492"/>
    <w:rsid w:val="00DB16CB"/>
    <w:rsid w:val="00DB185C"/>
    <w:rsid w:val="00DB1D37"/>
    <w:rsid w:val="00DB2381"/>
    <w:rsid w:val="00DB239C"/>
    <w:rsid w:val="00DB2AAC"/>
    <w:rsid w:val="00DB3409"/>
    <w:rsid w:val="00DB34A8"/>
    <w:rsid w:val="00DB3546"/>
    <w:rsid w:val="00DB3853"/>
    <w:rsid w:val="00DB390F"/>
    <w:rsid w:val="00DB3B7C"/>
    <w:rsid w:val="00DB42BF"/>
    <w:rsid w:val="00DB4589"/>
    <w:rsid w:val="00DB4FCF"/>
    <w:rsid w:val="00DB53FD"/>
    <w:rsid w:val="00DB5624"/>
    <w:rsid w:val="00DB5814"/>
    <w:rsid w:val="00DB5C2D"/>
    <w:rsid w:val="00DB5D59"/>
    <w:rsid w:val="00DB615B"/>
    <w:rsid w:val="00DB61A1"/>
    <w:rsid w:val="00DB63CF"/>
    <w:rsid w:val="00DB63DF"/>
    <w:rsid w:val="00DB6B88"/>
    <w:rsid w:val="00DB6C76"/>
    <w:rsid w:val="00DB739E"/>
    <w:rsid w:val="00DB766C"/>
    <w:rsid w:val="00DB79C0"/>
    <w:rsid w:val="00DB7C54"/>
    <w:rsid w:val="00DC0183"/>
    <w:rsid w:val="00DC0468"/>
    <w:rsid w:val="00DC0635"/>
    <w:rsid w:val="00DC0C4E"/>
    <w:rsid w:val="00DC1269"/>
    <w:rsid w:val="00DC1673"/>
    <w:rsid w:val="00DC1680"/>
    <w:rsid w:val="00DC19CC"/>
    <w:rsid w:val="00DC1D29"/>
    <w:rsid w:val="00DC1FFC"/>
    <w:rsid w:val="00DC21BD"/>
    <w:rsid w:val="00DC220C"/>
    <w:rsid w:val="00DC2E08"/>
    <w:rsid w:val="00DC33FD"/>
    <w:rsid w:val="00DC3BE7"/>
    <w:rsid w:val="00DC4311"/>
    <w:rsid w:val="00DC4462"/>
    <w:rsid w:val="00DC4610"/>
    <w:rsid w:val="00DC4906"/>
    <w:rsid w:val="00DC4C36"/>
    <w:rsid w:val="00DC4E73"/>
    <w:rsid w:val="00DC4F73"/>
    <w:rsid w:val="00DC56F9"/>
    <w:rsid w:val="00DC5D08"/>
    <w:rsid w:val="00DC6073"/>
    <w:rsid w:val="00DC635F"/>
    <w:rsid w:val="00DC64C7"/>
    <w:rsid w:val="00DC6622"/>
    <w:rsid w:val="00DC6E51"/>
    <w:rsid w:val="00DC6FB4"/>
    <w:rsid w:val="00DC77DE"/>
    <w:rsid w:val="00DC7D54"/>
    <w:rsid w:val="00DC7DBD"/>
    <w:rsid w:val="00DD08EB"/>
    <w:rsid w:val="00DD09E5"/>
    <w:rsid w:val="00DD0AD7"/>
    <w:rsid w:val="00DD0D54"/>
    <w:rsid w:val="00DD1082"/>
    <w:rsid w:val="00DD165F"/>
    <w:rsid w:val="00DD1E6D"/>
    <w:rsid w:val="00DD1FB8"/>
    <w:rsid w:val="00DD214E"/>
    <w:rsid w:val="00DD233E"/>
    <w:rsid w:val="00DD244A"/>
    <w:rsid w:val="00DD2816"/>
    <w:rsid w:val="00DD337B"/>
    <w:rsid w:val="00DD34D2"/>
    <w:rsid w:val="00DD3532"/>
    <w:rsid w:val="00DD3893"/>
    <w:rsid w:val="00DD3F2B"/>
    <w:rsid w:val="00DD4454"/>
    <w:rsid w:val="00DD4651"/>
    <w:rsid w:val="00DD4B65"/>
    <w:rsid w:val="00DD4DDE"/>
    <w:rsid w:val="00DD4F26"/>
    <w:rsid w:val="00DD4FCD"/>
    <w:rsid w:val="00DD5E71"/>
    <w:rsid w:val="00DD6339"/>
    <w:rsid w:val="00DD6F98"/>
    <w:rsid w:val="00DD73B4"/>
    <w:rsid w:val="00DD78C0"/>
    <w:rsid w:val="00DD7D80"/>
    <w:rsid w:val="00DE0234"/>
    <w:rsid w:val="00DE0241"/>
    <w:rsid w:val="00DE02BD"/>
    <w:rsid w:val="00DE02CF"/>
    <w:rsid w:val="00DE0307"/>
    <w:rsid w:val="00DE0584"/>
    <w:rsid w:val="00DE07F6"/>
    <w:rsid w:val="00DE0830"/>
    <w:rsid w:val="00DE0F2D"/>
    <w:rsid w:val="00DE10A8"/>
    <w:rsid w:val="00DE12F3"/>
    <w:rsid w:val="00DE1391"/>
    <w:rsid w:val="00DE1905"/>
    <w:rsid w:val="00DE1D6C"/>
    <w:rsid w:val="00DE2783"/>
    <w:rsid w:val="00DE2ECF"/>
    <w:rsid w:val="00DE37D0"/>
    <w:rsid w:val="00DE3E09"/>
    <w:rsid w:val="00DE4195"/>
    <w:rsid w:val="00DE427E"/>
    <w:rsid w:val="00DE4B6A"/>
    <w:rsid w:val="00DE4CEB"/>
    <w:rsid w:val="00DE5155"/>
    <w:rsid w:val="00DE52F6"/>
    <w:rsid w:val="00DE5645"/>
    <w:rsid w:val="00DE5E69"/>
    <w:rsid w:val="00DE64E9"/>
    <w:rsid w:val="00DE657B"/>
    <w:rsid w:val="00DE6A42"/>
    <w:rsid w:val="00DE6A90"/>
    <w:rsid w:val="00DE70A2"/>
    <w:rsid w:val="00DE715F"/>
    <w:rsid w:val="00DE7524"/>
    <w:rsid w:val="00DE79DD"/>
    <w:rsid w:val="00DF0390"/>
    <w:rsid w:val="00DF07E4"/>
    <w:rsid w:val="00DF0A86"/>
    <w:rsid w:val="00DF1012"/>
    <w:rsid w:val="00DF1394"/>
    <w:rsid w:val="00DF1516"/>
    <w:rsid w:val="00DF16BA"/>
    <w:rsid w:val="00DF17EB"/>
    <w:rsid w:val="00DF1AC5"/>
    <w:rsid w:val="00DF21E1"/>
    <w:rsid w:val="00DF2227"/>
    <w:rsid w:val="00DF2459"/>
    <w:rsid w:val="00DF2978"/>
    <w:rsid w:val="00DF2A0A"/>
    <w:rsid w:val="00DF35C9"/>
    <w:rsid w:val="00DF3786"/>
    <w:rsid w:val="00DF3E02"/>
    <w:rsid w:val="00DF3F07"/>
    <w:rsid w:val="00DF427B"/>
    <w:rsid w:val="00DF444A"/>
    <w:rsid w:val="00DF48AE"/>
    <w:rsid w:val="00DF502C"/>
    <w:rsid w:val="00DF5F21"/>
    <w:rsid w:val="00DF6291"/>
    <w:rsid w:val="00DF6A05"/>
    <w:rsid w:val="00DF6FC5"/>
    <w:rsid w:val="00DF76CB"/>
    <w:rsid w:val="00DF7D31"/>
    <w:rsid w:val="00DF7E53"/>
    <w:rsid w:val="00E00093"/>
    <w:rsid w:val="00E0023C"/>
    <w:rsid w:val="00E0073F"/>
    <w:rsid w:val="00E00810"/>
    <w:rsid w:val="00E0082D"/>
    <w:rsid w:val="00E00F75"/>
    <w:rsid w:val="00E0102E"/>
    <w:rsid w:val="00E01533"/>
    <w:rsid w:val="00E0165D"/>
    <w:rsid w:val="00E018D4"/>
    <w:rsid w:val="00E02403"/>
    <w:rsid w:val="00E026E0"/>
    <w:rsid w:val="00E0289A"/>
    <w:rsid w:val="00E02937"/>
    <w:rsid w:val="00E02E43"/>
    <w:rsid w:val="00E0317A"/>
    <w:rsid w:val="00E0318F"/>
    <w:rsid w:val="00E03547"/>
    <w:rsid w:val="00E03D54"/>
    <w:rsid w:val="00E04F41"/>
    <w:rsid w:val="00E05038"/>
    <w:rsid w:val="00E052BE"/>
    <w:rsid w:val="00E053A5"/>
    <w:rsid w:val="00E053D5"/>
    <w:rsid w:val="00E056F6"/>
    <w:rsid w:val="00E05749"/>
    <w:rsid w:val="00E05C22"/>
    <w:rsid w:val="00E05C9A"/>
    <w:rsid w:val="00E05D31"/>
    <w:rsid w:val="00E06486"/>
    <w:rsid w:val="00E0660A"/>
    <w:rsid w:val="00E066AF"/>
    <w:rsid w:val="00E0684A"/>
    <w:rsid w:val="00E06C2D"/>
    <w:rsid w:val="00E06D89"/>
    <w:rsid w:val="00E07366"/>
    <w:rsid w:val="00E0757F"/>
    <w:rsid w:val="00E0761A"/>
    <w:rsid w:val="00E07A1A"/>
    <w:rsid w:val="00E07B3D"/>
    <w:rsid w:val="00E07C7F"/>
    <w:rsid w:val="00E07F39"/>
    <w:rsid w:val="00E07F92"/>
    <w:rsid w:val="00E108E2"/>
    <w:rsid w:val="00E10B7F"/>
    <w:rsid w:val="00E10B98"/>
    <w:rsid w:val="00E10F46"/>
    <w:rsid w:val="00E1156B"/>
    <w:rsid w:val="00E120E9"/>
    <w:rsid w:val="00E121C0"/>
    <w:rsid w:val="00E122E2"/>
    <w:rsid w:val="00E123FC"/>
    <w:rsid w:val="00E12712"/>
    <w:rsid w:val="00E12813"/>
    <w:rsid w:val="00E12AC6"/>
    <w:rsid w:val="00E12C94"/>
    <w:rsid w:val="00E13200"/>
    <w:rsid w:val="00E13388"/>
    <w:rsid w:val="00E1406D"/>
    <w:rsid w:val="00E1440F"/>
    <w:rsid w:val="00E1475E"/>
    <w:rsid w:val="00E148F4"/>
    <w:rsid w:val="00E14A89"/>
    <w:rsid w:val="00E14A8B"/>
    <w:rsid w:val="00E14E80"/>
    <w:rsid w:val="00E150CE"/>
    <w:rsid w:val="00E1553D"/>
    <w:rsid w:val="00E15684"/>
    <w:rsid w:val="00E15846"/>
    <w:rsid w:val="00E15DDA"/>
    <w:rsid w:val="00E15E0B"/>
    <w:rsid w:val="00E164CB"/>
    <w:rsid w:val="00E164F2"/>
    <w:rsid w:val="00E16AF6"/>
    <w:rsid w:val="00E17901"/>
    <w:rsid w:val="00E201D0"/>
    <w:rsid w:val="00E206E3"/>
    <w:rsid w:val="00E207F5"/>
    <w:rsid w:val="00E20A5E"/>
    <w:rsid w:val="00E20ABC"/>
    <w:rsid w:val="00E20B00"/>
    <w:rsid w:val="00E20DDB"/>
    <w:rsid w:val="00E217A1"/>
    <w:rsid w:val="00E218CC"/>
    <w:rsid w:val="00E21949"/>
    <w:rsid w:val="00E220DE"/>
    <w:rsid w:val="00E2210C"/>
    <w:rsid w:val="00E22388"/>
    <w:rsid w:val="00E22B9E"/>
    <w:rsid w:val="00E22E98"/>
    <w:rsid w:val="00E231F1"/>
    <w:rsid w:val="00E237AC"/>
    <w:rsid w:val="00E23E3B"/>
    <w:rsid w:val="00E240D7"/>
    <w:rsid w:val="00E240E9"/>
    <w:rsid w:val="00E245E6"/>
    <w:rsid w:val="00E247FC"/>
    <w:rsid w:val="00E24F37"/>
    <w:rsid w:val="00E25473"/>
    <w:rsid w:val="00E25580"/>
    <w:rsid w:val="00E258FC"/>
    <w:rsid w:val="00E25CE1"/>
    <w:rsid w:val="00E25EFC"/>
    <w:rsid w:val="00E25F16"/>
    <w:rsid w:val="00E261CB"/>
    <w:rsid w:val="00E265AD"/>
    <w:rsid w:val="00E268AF"/>
    <w:rsid w:val="00E269A8"/>
    <w:rsid w:val="00E26D16"/>
    <w:rsid w:val="00E26FB2"/>
    <w:rsid w:val="00E26FC0"/>
    <w:rsid w:val="00E2720F"/>
    <w:rsid w:val="00E27397"/>
    <w:rsid w:val="00E273A3"/>
    <w:rsid w:val="00E2770F"/>
    <w:rsid w:val="00E2774A"/>
    <w:rsid w:val="00E2776F"/>
    <w:rsid w:val="00E277DC"/>
    <w:rsid w:val="00E27CFD"/>
    <w:rsid w:val="00E27D14"/>
    <w:rsid w:val="00E3002D"/>
    <w:rsid w:val="00E3049A"/>
    <w:rsid w:val="00E30560"/>
    <w:rsid w:val="00E3057C"/>
    <w:rsid w:val="00E30609"/>
    <w:rsid w:val="00E30700"/>
    <w:rsid w:val="00E30737"/>
    <w:rsid w:val="00E30941"/>
    <w:rsid w:val="00E30D56"/>
    <w:rsid w:val="00E31224"/>
    <w:rsid w:val="00E31539"/>
    <w:rsid w:val="00E315EA"/>
    <w:rsid w:val="00E322C1"/>
    <w:rsid w:val="00E3275C"/>
    <w:rsid w:val="00E32913"/>
    <w:rsid w:val="00E32CA0"/>
    <w:rsid w:val="00E33063"/>
    <w:rsid w:val="00E33630"/>
    <w:rsid w:val="00E33BA2"/>
    <w:rsid w:val="00E33CD0"/>
    <w:rsid w:val="00E3409D"/>
    <w:rsid w:val="00E34251"/>
    <w:rsid w:val="00E3437E"/>
    <w:rsid w:val="00E34BF6"/>
    <w:rsid w:val="00E34C0A"/>
    <w:rsid w:val="00E34F1B"/>
    <w:rsid w:val="00E352FE"/>
    <w:rsid w:val="00E35A84"/>
    <w:rsid w:val="00E35CE1"/>
    <w:rsid w:val="00E36339"/>
    <w:rsid w:val="00E368DD"/>
    <w:rsid w:val="00E36F73"/>
    <w:rsid w:val="00E370CC"/>
    <w:rsid w:val="00E3727E"/>
    <w:rsid w:val="00E376DF"/>
    <w:rsid w:val="00E3770A"/>
    <w:rsid w:val="00E37FD2"/>
    <w:rsid w:val="00E401D7"/>
    <w:rsid w:val="00E4077F"/>
    <w:rsid w:val="00E40938"/>
    <w:rsid w:val="00E40F2C"/>
    <w:rsid w:val="00E411D2"/>
    <w:rsid w:val="00E4135C"/>
    <w:rsid w:val="00E415AE"/>
    <w:rsid w:val="00E42180"/>
    <w:rsid w:val="00E42814"/>
    <w:rsid w:val="00E42E49"/>
    <w:rsid w:val="00E42E75"/>
    <w:rsid w:val="00E42FA3"/>
    <w:rsid w:val="00E430E8"/>
    <w:rsid w:val="00E43D6A"/>
    <w:rsid w:val="00E44397"/>
    <w:rsid w:val="00E4462E"/>
    <w:rsid w:val="00E44745"/>
    <w:rsid w:val="00E44868"/>
    <w:rsid w:val="00E4503E"/>
    <w:rsid w:val="00E45801"/>
    <w:rsid w:val="00E4585E"/>
    <w:rsid w:val="00E45B6C"/>
    <w:rsid w:val="00E464DE"/>
    <w:rsid w:val="00E46638"/>
    <w:rsid w:val="00E467D7"/>
    <w:rsid w:val="00E46846"/>
    <w:rsid w:val="00E46898"/>
    <w:rsid w:val="00E46BE4"/>
    <w:rsid w:val="00E4735F"/>
    <w:rsid w:val="00E477F0"/>
    <w:rsid w:val="00E478F8"/>
    <w:rsid w:val="00E47B20"/>
    <w:rsid w:val="00E47E87"/>
    <w:rsid w:val="00E5011F"/>
    <w:rsid w:val="00E505BB"/>
    <w:rsid w:val="00E506F5"/>
    <w:rsid w:val="00E509C7"/>
    <w:rsid w:val="00E51198"/>
    <w:rsid w:val="00E51652"/>
    <w:rsid w:val="00E516AA"/>
    <w:rsid w:val="00E51749"/>
    <w:rsid w:val="00E51784"/>
    <w:rsid w:val="00E52D0D"/>
    <w:rsid w:val="00E52EAD"/>
    <w:rsid w:val="00E5311E"/>
    <w:rsid w:val="00E536E3"/>
    <w:rsid w:val="00E5379B"/>
    <w:rsid w:val="00E538A3"/>
    <w:rsid w:val="00E53AFD"/>
    <w:rsid w:val="00E53F3D"/>
    <w:rsid w:val="00E54059"/>
    <w:rsid w:val="00E54BEF"/>
    <w:rsid w:val="00E54D07"/>
    <w:rsid w:val="00E55255"/>
    <w:rsid w:val="00E552E6"/>
    <w:rsid w:val="00E55354"/>
    <w:rsid w:val="00E558EF"/>
    <w:rsid w:val="00E55AF7"/>
    <w:rsid w:val="00E55EB8"/>
    <w:rsid w:val="00E561BF"/>
    <w:rsid w:val="00E562C9"/>
    <w:rsid w:val="00E56398"/>
    <w:rsid w:val="00E56B95"/>
    <w:rsid w:val="00E56EEF"/>
    <w:rsid w:val="00E57165"/>
    <w:rsid w:val="00E5772B"/>
    <w:rsid w:val="00E57A2E"/>
    <w:rsid w:val="00E57A66"/>
    <w:rsid w:val="00E57B27"/>
    <w:rsid w:val="00E57CBD"/>
    <w:rsid w:val="00E6042F"/>
    <w:rsid w:val="00E60444"/>
    <w:rsid w:val="00E6099F"/>
    <w:rsid w:val="00E60D67"/>
    <w:rsid w:val="00E61161"/>
    <w:rsid w:val="00E6186D"/>
    <w:rsid w:val="00E618FF"/>
    <w:rsid w:val="00E61FFC"/>
    <w:rsid w:val="00E6215D"/>
    <w:rsid w:val="00E6223C"/>
    <w:rsid w:val="00E624C4"/>
    <w:rsid w:val="00E637EC"/>
    <w:rsid w:val="00E637F0"/>
    <w:rsid w:val="00E6405C"/>
    <w:rsid w:val="00E641EE"/>
    <w:rsid w:val="00E648A3"/>
    <w:rsid w:val="00E64A0E"/>
    <w:rsid w:val="00E64E19"/>
    <w:rsid w:val="00E65D55"/>
    <w:rsid w:val="00E661C3"/>
    <w:rsid w:val="00E663E4"/>
    <w:rsid w:val="00E66AA6"/>
    <w:rsid w:val="00E66DBF"/>
    <w:rsid w:val="00E66E33"/>
    <w:rsid w:val="00E66ECD"/>
    <w:rsid w:val="00E672F6"/>
    <w:rsid w:val="00E67A82"/>
    <w:rsid w:val="00E67A90"/>
    <w:rsid w:val="00E70870"/>
    <w:rsid w:val="00E71FC2"/>
    <w:rsid w:val="00E72645"/>
    <w:rsid w:val="00E72913"/>
    <w:rsid w:val="00E72BD5"/>
    <w:rsid w:val="00E7310F"/>
    <w:rsid w:val="00E73165"/>
    <w:rsid w:val="00E7359B"/>
    <w:rsid w:val="00E740F3"/>
    <w:rsid w:val="00E7422E"/>
    <w:rsid w:val="00E74DDF"/>
    <w:rsid w:val="00E75001"/>
    <w:rsid w:val="00E75336"/>
    <w:rsid w:val="00E75348"/>
    <w:rsid w:val="00E756CD"/>
    <w:rsid w:val="00E756F9"/>
    <w:rsid w:val="00E7643A"/>
    <w:rsid w:val="00E76445"/>
    <w:rsid w:val="00E76ED7"/>
    <w:rsid w:val="00E772BF"/>
    <w:rsid w:val="00E77A06"/>
    <w:rsid w:val="00E77C75"/>
    <w:rsid w:val="00E806B4"/>
    <w:rsid w:val="00E80FE2"/>
    <w:rsid w:val="00E814EE"/>
    <w:rsid w:val="00E815C4"/>
    <w:rsid w:val="00E81741"/>
    <w:rsid w:val="00E81803"/>
    <w:rsid w:val="00E81995"/>
    <w:rsid w:val="00E81F25"/>
    <w:rsid w:val="00E820CF"/>
    <w:rsid w:val="00E829AD"/>
    <w:rsid w:val="00E82CEF"/>
    <w:rsid w:val="00E82D56"/>
    <w:rsid w:val="00E83173"/>
    <w:rsid w:val="00E8365E"/>
    <w:rsid w:val="00E84317"/>
    <w:rsid w:val="00E845D1"/>
    <w:rsid w:val="00E84BC5"/>
    <w:rsid w:val="00E84CAC"/>
    <w:rsid w:val="00E84DCB"/>
    <w:rsid w:val="00E84F92"/>
    <w:rsid w:val="00E855E0"/>
    <w:rsid w:val="00E855E7"/>
    <w:rsid w:val="00E857B3"/>
    <w:rsid w:val="00E8595C"/>
    <w:rsid w:val="00E85E3C"/>
    <w:rsid w:val="00E86384"/>
    <w:rsid w:val="00E86A91"/>
    <w:rsid w:val="00E86B82"/>
    <w:rsid w:val="00E87054"/>
    <w:rsid w:val="00E874BD"/>
    <w:rsid w:val="00E87B19"/>
    <w:rsid w:val="00E87B33"/>
    <w:rsid w:val="00E87B50"/>
    <w:rsid w:val="00E87FCB"/>
    <w:rsid w:val="00E903BE"/>
    <w:rsid w:val="00E90507"/>
    <w:rsid w:val="00E9055C"/>
    <w:rsid w:val="00E905A9"/>
    <w:rsid w:val="00E9073A"/>
    <w:rsid w:val="00E91863"/>
    <w:rsid w:val="00E918AD"/>
    <w:rsid w:val="00E920AA"/>
    <w:rsid w:val="00E927C7"/>
    <w:rsid w:val="00E927CC"/>
    <w:rsid w:val="00E9301D"/>
    <w:rsid w:val="00E930CD"/>
    <w:rsid w:val="00E93162"/>
    <w:rsid w:val="00E932F2"/>
    <w:rsid w:val="00E938B1"/>
    <w:rsid w:val="00E9421E"/>
    <w:rsid w:val="00E943D9"/>
    <w:rsid w:val="00E94488"/>
    <w:rsid w:val="00E9497F"/>
    <w:rsid w:val="00E9503B"/>
    <w:rsid w:val="00E951AF"/>
    <w:rsid w:val="00E95790"/>
    <w:rsid w:val="00E95BBE"/>
    <w:rsid w:val="00E95DEC"/>
    <w:rsid w:val="00E95EDB"/>
    <w:rsid w:val="00E95EF8"/>
    <w:rsid w:val="00E961B1"/>
    <w:rsid w:val="00E962B4"/>
    <w:rsid w:val="00E965A2"/>
    <w:rsid w:val="00E967B1"/>
    <w:rsid w:val="00E969B9"/>
    <w:rsid w:val="00E96E8A"/>
    <w:rsid w:val="00E96EE1"/>
    <w:rsid w:val="00E97044"/>
    <w:rsid w:val="00E97452"/>
    <w:rsid w:val="00E97952"/>
    <w:rsid w:val="00E97B93"/>
    <w:rsid w:val="00E97BD4"/>
    <w:rsid w:val="00E97D18"/>
    <w:rsid w:val="00EA0173"/>
    <w:rsid w:val="00EA0343"/>
    <w:rsid w:val="00EA0473"/>
    <w:rsid w:val="00EA0AEE"/>
    <w:rsid w:val="00EA150B"/>
    <w:rsid w:val="00EA1829"/>
    <w:rsid w:val="00EA240B"/>
    <w:rsid w:val="00EA2457"/>
    <w:rsid w:val="00EA2526"/>
    <w:rsid w:val="00EA261F"/>
    <w:rsid w:val="00EA287B"/>
    <w:rsid w:val="00EA2D8D"/>
    <w:rsid w:val="00EA3B61"/>
    <w:rsid w:val="00EA3CA4"/>
    <w:rsid w:val="00EA431B"/>
    <w:rsid w:val="00EA4327"/>
    <w:rsid w:val="00EA4694"/>
    <w:rsid w:val="00EA4B60"/>
    <w:rsid w:val="00EA4CF0"/>
    <w:rsid w:val="00EA5148"/>
    <w:rsid w:val="00EA52B1"/>
    <w:rsid w:val="00EA52F1"/>
    <w:rsid w:val="00EA5514"/>
    <w:rsid w:val="00EA650E"/>
    <w:rsid w:val="00EA6C05"/>
    <w:rsid w:val="00EA700A"/>
    <w:rsid w:val="00EA735C"/>
    <w:rsid w:val="00EA74ED"/>
    <w:rsid w:val="00EA755A"/>
    <w:rsid w:val="00EA77CB"/>
    <w:rsid w:val="00EA7935"/>
    <w:rsid w:val="00EB03DF"/>
    <w:rsid w:val="00EB04E9"/>
    <w:rsid w:val="00EB0C9D"/>
    <w:rsid w:val="00EB0F70"/>
    <w:rsid w:val="00EB15EA"/>
    <w:rsid w:val="00EB167D"/>
    <w:rsid w:val="00EB1DFB"/>
    <w:rsid w:val="00EB201E"/>
    <w:rsid w:val="00EB20CA"/>
    <w:rsid w:val="00EB222E"/>
    <w:rsid w:val="00EB2A68"/>
    <w:rsid w:val="00EB2C18"/>
    <w:rsid w:val="00EB3094"/>
    <w:rsid w:val="00EB30A3"/>
    <w:rsid w:val="00EB3172"/>
    <w:rsid w:val="00EB32E2"/>
    <w:rsid w:val="00EB3699"/>
    <w:rsid w:val="00EB37DD"/>
    <w:rsid w:val="00EB3993"/>
    <w:rsid w:val="00EB3AAA"/>
    <w:rsid w:val="00EB3C30"/>
    <w:rsid w:val="00EB413B"/>
    <w:rsid w:val="00EB41C9"/>
    <w:rsid w:val="00EB43EF"/>
    <w:rsid w:val="00EB4766"/>
    <w:rsid w:val="00EB47CA"/>
    <w:rsid w:val="00EB48B8"/>
    <w:rsid w:val="00EB4EE0"/>
    <w:rsid w:val="00EB4EE1"/>
    <w:rsid w:val="00EB4F5F"/>
    <w:rsid w:val="00EB542E"/>
    <w:rsid w:val="00EB5573"/>
    <w:rsid w:val="00EB578F"/>
    <w:rsid w:val="00EB6089"/>
    <w:rsid w:val="00EB6AB0"/>
    <w:rsid w:val="00EB6F7D"/>
    <w:rsid w:val="00EB710C"/>
    <w:rsid w:val="00EB7704"/>
    <w:rsid w:val="00EB7B03"/>
    <w:rsid w:val="00EC009C"/>
    <w:rsid w:val="00EC0156"/>
    <w:rsid w:val="00EC02EF"/>
    <w:rsid w:val="00EC0453"/>
    <w:rsid w:val="00EC0851"/>
    <w:rsid w:val="00EC0926"/>
    <w:rsid w:val="00EC0ADF"/>
    <w:rsid w:val="00EC156A"/>
    <w:rsid w:val="00EC157D"/>
    <w:rsid w:val="00EC1A56"/>
    <w:rsid w:val="00EC1FB0"/>
    <w:rsid w:val="00EC273D"/>
    <w:rsid w:val="00EC2D65"/>
    <w:rsid w:val="00EC2E74"/>
    <w:rsid w:val="00EC36D4"/>
    <w:rsid w:val="00EC3B7F"/>
    <w:rsid w:val="00EC3E63"/>
    <w:rsid w:val="00EC403C"/>
    <w:rsid w:val="00EC419B"/>
    <w:rsid w:val="00EC45E2"/>
    <w:rsid w:val="00EC4D8A"/>
    <w:rsid w:val="00EC4FEE"/>
    <w:rsid w:val="00EC52B9"/>
    <w:rsid w:val="00EC5399"/>
    <w:rsid w:val="00EC53D8"/>
    <w:rsid w:val="00EC582E"/>
    <w:rsid w:val="00EC5DB4"/>
    <w:rsid w:val="00EC659F"/>
    <w:rsid w:val="00EC69B1"/>
    <w:rsid w:val="00EC6A22"/>
    <w:rsid w:val="00EC6EAD"/>
    <w:rsid w:val="00EC6F5D"/>
    <w:rsid w:val="00EC72A5"/>
    <w:rsid w:val="00EC72BA"/>
    <w:rsid w:val="00EC79DE"/>
    <w:rsid w:val="00EC7C92"/>
    <w:rsid w:val="00ED00EF"/>
    <w:rsid w:val="00ED01F1"/>
    <w:rsid w:val="00ED0444"/>
    <w:rsid w:val="00ED05AB"/>
    <w:rsid w:val="00ED0748"/>
    <w:rsid w:val="00ED0CF6"/>
    <w:rsid w:val="00ED107D"/>
    <w:rsid w:val="00ED144C"/>
    <w:rsid w:val="00ED1BCE"/>
    <w:rsid w:val="00ED1DE9"/>
    <w:rsid w:val="00ED2032"/>
    <w:rsid w:val="00ED2151"/>
    <w:rsid w:val="00ED2856"/>
    <w:rsid w:val="00ED2EDC"/>
    <w:rsid w:val="00ED2EF9"/>
    <w:rsid w:val="00ED32D5"/>
    <w:rsid w:val="00ED336A"/>
    <w:rsid w:val="00ED3C8D"/>
    <w:rsid w:val="00ED3E93"/>
    <w:rsid w:val="00ED4062"/>
    <w:rsid w:val="00ED42D2"/>
    <w:rsid w:val="00ED43AE"/>
    <w:rsid w:val="00ED4515"/>
    <w:rsid w:val="00ED47F6"/>
    <w:rsid w:val="00ED499D"/>
    <w:rsid w:val="00ED4AE5"/>
    <w:rsid w:val="00ED4DBC"/>
    <w:rsid w:val="00ED4F68"/>
    <w:rsid w:val="00ED51B1"/>
    <w:rsid w:val="00ED54F5"/>
    <w:rsid w:val="00ED5859"/>
    <w:rsid w:val="00ED5B65"/>
    <w:rsid w:val="00ED5DB6"/>
    <w:rsid w:val="00ED5ED5"/>
    <w:rsid w:val="00ED5F55"/>
    <w:rsid w:val="00ED6951"/>
    <w:rsid w:val="00ED6B38"/>
    <w:rsid w:val="00ED6BCE"/>
    <w:rsid w:val="00ED6F13"/>
    <w:rsid w:val="00ED731A"/>
    <w:rsid w:val="00ED7B08"/>
    <w:rsid w:val="00ED7F76"/>
    <w:rsid w:val="00EE0081"/>
    <w:rsid w:val="00EE08C3"/>
    <w:rsid w:val="00EE09B8"/>
    <w:rsid w:val="00EE0C04"/>
    <w:rsid w:val="00EE17DA"/>
    <w:rsid w:val="00EE1893"/>
    <w:rsid w:val="00EE1DC3"/>
    <w:rsid w:val="00EE2026"/>
    <w:rsid w:val="00EE2035"/>
    <w:rsid w:val="00EE207C"/>
    <w:rsid w:val="00EE2541"/>
    <w:rsid w:val="00EE2753"/>
    <w:rsid w:val="00EE2A95"/>
    <w:rsid w:val="00EE2B69"/>
    <w:rsid w:val="00EE2C64"/>
    <w:rsid w:val="00EE2F80"/>
    <w:rsid w:val="00EE2FDC"/>
    <w:rsid w:val="00EE3384"/>
    <w:rsid w:val="00EE3B65"/>
    <w:rsid w:val="00EE3E57"/>
    <w:rsid w:val="00EE3F2E"/>
    <w:rsid w:val="00EE40A3"/>
    <w:rsid w:val="00EE40F1"/>
    <w:rsid w:val="00EE424A"/>
    <w:rsid w:val="00EE4671"/>
    <w:rsid w:val="00EE4E44"/>
    <w:rsid w:val="00EE4FE2"/>
    <w:rsid w:val="00EE5150"/>
    <w:rsid w:val="00EE5367"/>
    <w:rsid w:val="00EE5598"/>
    <w:rsid w:val="00EE57BC"/>
    <w:rsid w:val="00EE5841"/>
    <w:rsid w:val="00EE5D76"/>
    <w:rsid w:val="00EE6001"/>
    <w:rsid w:val="00EE62CC"/>
    <w:rsid w:val="00EE63C9"/>
    <w:rsid w:val="00EE653E"/>
    <w:rsid w:val="00EE6909"/>
    <w:rsid w:val="00EE6D7C"/>
    <w:rsid w:val="00EE75A9"/>
    <w:rsid w:val="00EE75AA"/>
    <w:rsid w:val="00EE7753"/>
    <w:rsid w:val="00EF03E8"/>
    <w:rsid w:val="00EF1AEA"/>
    <w:rsid w:val="00EF2379"/>
    <w:rsid w:val="00EF2EE0"/>
    <w:rsid w:val="00EF336F"/>
    <w:rsid w:val="00EF358C"/>
    <w:rsid w:val="00EF4068"/>
    <w:rsid w:val="00EF436F"/>
    <w:rsid w:val="00EF438E"/>
    <w:rsid w:val="00EF4BB4"/>
    <w:rsid w:val="00EF4FBE"/>
    <w:rsid w:val="00EF52BA"/>
    <w:rsid w:val="00EF5A55"/>
    <w:rsid w:val="00EF6030"/>
    <w:rsid w:val="00EF6257"/>
    <w:rsid w:val="00EF63ED"/>
    <w:rsid w:val="00EF6C2E"/>
    <w:rsid w:val="00EF6F3B"/>
    <w:rsid w:val="00EF6F49"/>
    <w:rsid w:val="00EF71D1"/>
    <w:rsid w:val="00EF7284"/>
    <w:rsid w:val="00EF7488"/>
    <w:rsid w:val="00EF74B8"/>
    <w:rsid w:val="00EF7878"/>
    <w:rsid w:val="00EF79DB"/>
    <w:rsid w:val="00EF7D7B"/>
    <w:rsid w:val="00F00311"/>
    <w:rsid w:val="00F00A4F"/>
    <w:rsid w:val="00F00A6D"/>
    <w:rsid w:val="00F00AD7"/>
    <w:rsid w:val="00F00B3C"/>
    <w:rsid w:val="00F01579"/>
    <w:rsid w:val="00F0167F"/>
    <w:rsid w:val="00F019E1"/>
    <w:rsid w:val="00F027AB"/>
    <w:rsid w:val="00F02B86"/>
    <w:rsid w:val="00F02C9A"/>
    <w:rsid w:val="00F02E4F"/>
    <w:rsid w:val="00F03205"/>
    <w:rsid w:val="00F037D2"/>
    <w:rsid w:val="00F03974"/>
    <w:rsid w:val="00F03994"/>
    <w:rsid w:val="00F03A67"/>
    <w:rsid w:val="00F03CC9"/>
    <w:rsid w:val="00F040C5"/>
    <w:rsid w:val="00F0423C"/>
    <w:rsid w:val="00F042B1"/>
    <w:rsid w:val="00F04399"/>
    <w:rsid w:val="00F047E1"/>
    <w:rsid w:val="00F04A7B"/>
    <w:rsid w:val="00F04BE1"/>
    <w:rsid w:val="00F05263"/>
    <w:rsid w:val="00F05523"/>
    <w:rsid w:val="00F05930"/>
    <w:rsid w:val="00F05A81"/>
    <w:rsid w:val="00F0600D"/>
    <w:rsid w:val="00F065F3"/>
    <w:rsid w:val="00F067A0"/>
    <w:rsid w:val="00F0723F"/>
    <w:rsid w:val="00F07838"/>
    <w:rsid w:val="00F07904"/>
    <w:rsid w:val="00F079CB"/>
    <w:rsid w:val="00F10044"/>
    <w:rsid w:val="00F100D4"/>
    <w:rsid w:val="00F10662"/>
    <w:rsid w:val="00F10D26"/>
    <w:rsid w:val="00F11EF6"/>
    <w:rsid w:val="00F1201B"/>
    <w:rsid w:val="00F12080"/>
    <w:rsid w:val="00F126F1"/>
    <w:rsid w:val="00F1315A"/>
    <w:rsid w:val="00F13252"/>
    <w:rsid w:val="00F14038"/>
    <w:rsid w:val="00F1443A"/>
    <w:rsid w:val="00F1460B"/>
    <w:rsid w:val="00F146F9"/>
    <w:rsid w:val="00F1523F"/>
    <w:rsid w:val="00F153E3"/>
    <w:rsid w:val="00F155D7"/>
    <w:rsid w:val="00F15ECB"/>
    <w:rsid w:val="00F162CC"/>
    <w:rsid w:val="00F16324"/>
    <w:rsid w:val="00F16487"/>
    <w:rsid w:val="00F167F6"/>
    <w:rsid w:val="00F16B43"/>
    <w:rsid w:val="00F16BAF"/>
    <w:rsid w:val="00F16C85"/>
    <w:rsid w:val="00F16CDF"/>
    <w:rsid w:val="00F16EB1"/>
    <w:rsid w:val="00F16F17"/>
    <w:rsid w:val="00F17310"/>
    <w:rsid w:val="00F1787D"/>
    <w:rsid w:val="00F200F9"/>
    <w:rsid w:val="00F2039A"/>
    <w:rsid w:val="00F20B2B"/>
    <w:rsid w:val="00F20DE5"/>
    <w:rsid w:val="00F20EA8"/>
    <w:rsid w:val="00F20F54"/>
    <w:rsid w:val="00F21499"/>
    <w:rsid w:val="00F21D60"/>
    <w:rsid w:val="00F21DC8"/>
    <w:rsid w:val="00F223B9"/>
    <w:rsid w:val="00F22478"/>
    <w:rsid w:val="00F228E9"/>
    <w:rsid w:val="00F22BE1"/>
    <w:rsid w:val="00F231F7"/>
    <w:rsid w:val="00F233FF"/>
    <w:rsid w:val="00F235D4"/>
    <w:rsid w:val="00F2365E"/>
    <w:rsid w:val="00F2380C"/>
    <w:rsid w:val="00F238FE"/>
    <w:rsid w:val="00F23C87"/>
    <w:rsid w:val="00F23D79"/>
    <w:rsid w:val="00F23E94"/>
    <w:rsid w:val="00F23EEA"/>
    <w:rsid w:val="00F24623"/>
    <w:rsid w:val="00F249DB"/>
    <w:rsid w:val="00F24F94"/>
    <w:rsid w:val="00F25038"/>
    <w:rsid w:val="00F2504B"/>
    <w:rsid w:val="00F252A0"/>
    <w:rsid w:val="00F25575"/>
    <w:rsid w:val="00F25680"/>
    <w:rsid w:val="00F2586C"/>
    <w:rsid w:val="00F25AE6"/>
    <w:rsid w:val="00F25D45"/>
    <w:rsid w:val="00F25DC9"/>
    <w:rsid w:val="00F25E11"/>
    <w:rsid w:val="00F25E4B"/>
    <w:rsid w:val="00F25E73"/>
    <w:rsid w:val="00F25F09"/>
    <w:rsid w:val="00F2610C"/>
    <w:rsid w:val="00F26122"/>
    <w:rsid w:val="00F263E8"/>
    <w:rsid w:val="00F26992"/>
    <w:rsid w:val="00F26C1F"/>
    <w:rsid w:val="00F270B5"/>
    <w:rsid w:val="00F27B6C"/>
    <w:rsid w:val="00F3008E"/>
    <w:rsid w:val="00F300A4"/>
    <w:rsid w:val="00F30339"/>
    <w:rsid w:val="00F30488"/>
    <w:rsid w:val="00F3057F"/>
    <w:rsid w:val="00F30A5F"/>
    <w:rsid w:val="00F30BE0"/>
    <w:rsid w:val="00F31321"/>
    <w:rsid w:val="00F31500"/>
    <w:rsid w:val="00F31524"/>
    <w:rsid w:val="00F3205B"/>
    <w:rsid w:val="00F320A6"/>
    <w:rsid w:val="00F32392"/>
    <w:rsid w:val="00F324C7"/>
    <w:rsid w:val="00F33646"/>
    <w:rsid w:val="00F33992"/>
    <w:rsid w:val="00F339E2"/>
    <w:rsid w:val="00F33A1A"/>
    <w:rsid w:val="00F33BFF"/>
    <w:rsid w:val="00F33C97"/>
    <w:rsid w:val="00F33DA8"/>
    <w:rsid w:val="00F348C3"/>
    <w:rsid w:val="00F34FE8"/>
    <w:rsid w:val="00F3501D"/>
    <w:rsid w:val="00F353F9"/>
    <w:rsid w:val="00F35CE0"/>
    <w:rsid w:val="00F35E48"/>
    <w:rsid w:val="00F364EC"/>
    <w:rsid w:val="00F366FB"/>
    <w:rsid w:val="00F36B14"/>
    <w:rsid w:val="00F36DCC"/>
    <w:rsid w:val="00F37352"/>
    <w:rsid w:val="00F37B81"/>
    <w:rsid w:val="00F37ECA"/>
    <w:rsid w:val="00F37FCD"/>
    <w:rsid w:val="00F40677"/>
    <w:rsid w:val="00F4068F"/>
    <w:rsid w:val="00F41028"/>
    <w:rsid w:val="00F411C5"/>
    <w:rsid w:val="00F41462"/>
    <w:rsid w:val="00F41BB8"/>
    <w:rsid w:val="00F42075"/>
    <w:rsid w:val="00F4210C"/>
    <w:rsid w:val="00F423B9"/>
    <w:rsid w:val="00F426D5"/>
    <w:rsid w:val="00F42767"/>
    <w:rsid w:val="00F42B52"/>
    <w:rsid w:val="00F42D87"/>
    <w:rsid w:val="00F42F79"/>
    <w:rsid w:val="00F42F82"/>
    <w:rsid w:val="00F43030"/>
    <w:rsid w:val="00F4306B"/>
    <w:rsid w:val="00F430B4"/>
    <w:rsid w:val="00F4374C"/>
    <w:rsid w:val="00F43A35"/>
    <w:rsid w:val="00F43AC7"/>
    <w:rsid w:val="00F43D9A"/>
    <w:rsid w:val="00F43E78"/>
    <w:rsid w:val="00F44388"/>
    <w:rsid w:val="00F44B8C"/>
    <w:rsid w:val="00F4535C"/>
    <w:rsid w:val="00F45467"/>
    <w:rsid w:val="00F45568"/>
    <w:rsid w:val="00F45639"/>
    <w:rsid w:val="00F45751"/>
    <w:rsid w:val="00F4586A"/>
    <w:rsid w:val="00F45CBA"/>
    <w:rsid w:val="00F45D22"/>
    <w:rsid w:val="00F45EDC"/>
    <w:rsid w:val="00F461E8"/>
    <w:rsid w:val="00F46288"/>
    <w:rsid w:val="00F46656"/>
    <w:rsid w:val="00F46871"/>
    <w:rsid w:val="00F46ECE"/>
    <w:rsid w:val="00F47039"/>
    <w:rsid w:val="00F47A09"/>
    <w:rsid w:val="00F47CC3"/>
    <w:rsid w:val="00F50096"/>
    <w:rsid w:val="00F50E2E"/>
    <w:rsid w:val="00F51FAC"/>
    <w:rsid w:val="00F5200D"/>
    <w:rsid w:val="00F5202D"/>
    <w:rsid w:val="00F52209"/>
    <w:rsid w:val="00F524DE"/>
    <w:rsid w:val="00F5255F"/>
    <w:rsid w:val="00F52607"/>
    <w:rsid w:val="00F528D0"/>
    <w:rsid w:val="00F52A05"/>
    <w:rsid w:val="00F534E4"/>
    <w:rsid w:val="00F5364C"/>
    <w:rsid w:val="00F53AF5"/>
    <w:rsid w:val="00F5424C"/>
    <w:rsid w:val="00F54253"/>
    <w:rsid w:val="00F545A7"/>
    <w:rsid w:val="00F545A8"/>
    <w:rsid w:val="00F54F35"/>
    <w:rsid w:val="00F554A0"/>
    <w:rsid w:val="00F55612"/>
    <w:rsid w:val="00F5576A"/>
    <w:rsid w:val="00F55CDF"/>
    <w:rsid w:val="00F560A9"/>
    <w:rsid w:val="00F5615B"/>
    <w:rsid w:val="00F561E7"/>
    <w:rsid w:val="00F5652F"/>
    <w:rsid w:val="00F56D9B"/>
    <w:rsid w:val="00F57815"/>
    <w:rsid w:val="00F5789C"/>
    <w:rsid w:val="00F57B75"/>
    <w:rsid w:val="00F6010B"/>
    <w:rsid w:val="00F606F6"/>
    <w:rsid w:val="00F60865"/>
    <w:rsid w:val="00F60D3C"/>
    <w:rsid w:val="00F60D80"/>
    <w:rsid w:val="00F60D82"/>
    <w:rsid w:val="00F60FB6"/>
    <w:rsid w:val="00F6108D"/>
    <w:rsid w:val="00F6113A"/>
    <w:rsid w:val="00F62289"/>
    <w:rsid w:val="00F62BD8"/>
    <w:rsid w:val="00F630D4"/>
    <w:rsid w:val="00F633BA"/>
    <w:rsid w:val="00F638D9"/>
    <w:rsid w:val="00F639E8"/>
    <w:rsid w:val="00F63FF6"/>
    <w:rsid w:val="00F64E11"/>
    <w:rsid w:val="00F64E32"/>
    <w:rsid w:val="00F64FB0"/>
    <w:rsid w:val="00F64FD3"/>
    <w:rsid w:val="00F65085"/>
    <w:rsid w:val="00F6523E"/>
    <w:rsid w:val="00F65395"/>
    <w:rsid w:val="00F653F1"/>
    <w:rsid w:val="00F65519"/>
    <w:rsid w:val="00F6577E"/>
    <w:rsid w:val="00F66851"/>
    <w:rsid w:val="00F6695E"/>
    <w:rsid w:val="00F67475"/>
    <w:rsid w:val="00F67DBF"/>
    <w:rsid w:val="00F70067"/>
    <w:rsid w:val="00F70628"/>
    <w:rsid w:val="00F7084E"/>
    <w:rsid w:val="00F70AE6"/>
    <w:rsid w:val="00F71068"/>
    <w:rsid w:val="00F710E2"/>
    <w:rsid w:val="00F72666"/>
    <w:rsid w:val="00F7319D"/>
    <w:rsid w:val="00F7384D"/>
    <w:rsid w:val="00F73867"/>
    <w:rsid w:val="00F738DE"/>
    <w:rsid w:val="00F73932"/>
    <w:rsid w:val="00F73B13"/>
    <w:rsid w:val="00F73B58"/>
    <w:rsid w:val="00F73EA9"/>
    <w:rsid w:val="00F74172"/>
    <w:rsid w:val="00F7526A"/>
    <w:rsid w:val="00F75543"/>
    <w:rsid w:val="00F7567D"/>
    <w:rsid w:val="00F757AC"/>
    <w:rsid w:val="00F75C77"/>
    <w:rsid w:val="00F75FF2"/>
    <w:rsid w:val="00F76EE4"/>
    <w:rsid w:val="00F773BB"/>
    <w:rsid w:val="00F77B0B"/>
    <w:rsid w:val="00F80FF6"/>
    <w:rsid w:val="00F810ED"/>
    <w:rsid w:val="00F812A5"/>
    <w:rsid w:val="00F8194C"/>
    <w:rsid w:val="00F81B60"/>
    <w:rsid w:val="00F81D26"/>
    <w:rsid w:val="00F822F9"/>
    <w:rsid w:val="00F8263C"/>
    <w:rsid w:val="00F8285E"/>
    <w:rsid w:val="00F82EF0"/>
    <w:rsid w:val="00F83078"/>
    <w:rsid w:val="00F83366"/>
    <w:rsid w:val="00F83A1E"/>
    <w:rsid w:val="00F83DF0"/>
    <w:rsid w:val="00F8421C"/>
    <w:rsid w:val="00F84A2D"/>
    <w:rsid w:val="00F8552B"/>
    <w:rsid w:val="00F85694"/>
    <w:rsid w:val="00F85FFE"/>
    <w:rsid w:val="00F86162"/>
    <w:rsid w:val="00F868D1"/>
    <w:rsid w:val="00F86A41"/>
    <w:rsid w:val="00F87132"/>
    <w:rsid w:val="00F874BF"/>
    <w:rsid w:val="00F874C3"/>
    <w:rsid w:val="00F8775A"/>
    <w:rsid w:val="00F87AAC"/>
    <w:rsid w:val="00F87C85"/>
    <w:rsid w:val="00F87D91"/>
    <w:rsid w:val="00F87EAC"/>
    <w:rsid w:val="00F900E9"/>
    <w:rsid w:val="00F901D3"/>
    <w:rsid w:val="00F90204"/>
    <w:rsid w:val="00F90246"/>
    <w:rsid w:val="00F912D4"/>
    <w:rsid w:val="00F91E59"/>
    <w:rsid w:val="00F920A7"/>
    <w:rsid w:val="00F9238D"/>
    <w:rsid w:val="00F927E8"/>
    <w:rsid w:val="00F9353C"/>
    <w:rsid w:val="00F9356B"/>
    <w:rsid w:val="00F936CC"/>
    <w:rsid w:val="00F93B9E"/>
    <w:rsid w:val="00F93C0D"/>
    <w:rsid w:val="00F9413B"/>
    <w:rsid w:val="00F945D6"/>
    <w:rsid w:val="00F946D4"/>
    <w:rsid w:val="00F94729"/>
    <w:rsid w:val="00F94A62"/>
    <w:rsid w:val="00F951DD"/>
    <w:rsid w:val="00F9573F"/>
    <w:rsid w:val="00F95786"/>
    <w:rsid w:val="00F958E0"/>
    <w:rsid w:val="00F95920"/>
    <w:rsid w:val="00F95DD5"/>
    <w:rsid w:val="00F96587"/>
    <w:rsid w:val="00F96FFD"/>
    <w:rsid w:val="00F97282"/>
    <w:rsid w:val="00F9734D"/>
    <w:rsid w:val="00F9770A"/>
    <w:rsid w:val="00F97900"/>
    <w:rsid w:val="00FA0063"/>
    <w:rsid w:val="00FA034B"/>
    <w:rsid w:val="00FA0B3C"/>
    <w:rsid w:val="00FA0CDC"/>
    <w:rsid w:val="00FA0D90"/>
    <w:rsid w:val="00FA116B"/>
    <w:rsid w:val="00FA1485"/>
    <w:rsid w:val="00FA2655"/>
    <w:rsid w:val="00FA31DB"/>
    <w:rsid w:val="00FA324F"/>
    <w:rsid w:val="00FA3459"/>
    <w:rsid w:val="00FA3735"/>
    <w:rsid w:val="00FA3AB0"/>
    <w:rsid w:val="00FA3BF2"/>
    <w:rsid w:val="00FA3CD7"/>
    <w:rsid w:val="00FA3CE2"/>
    <w:rsid w:val="00FA4041"/>
    <w:rsid w:val="00FA4504"/>
    <w:rsid w:val="00FA48B1"/>
    <w:rsid w:val="00FA4B48"/>
    <w:rsid w:val="00FA53D6"/>
    <w:rsid w:val="00FA573C"/>
    <w:rsid w:val="00FA58BB"/>
    <w:rsid w:val="00FA58BF"/>
    <w:rsid w:val="00FA59F6"/>
    <w:rsid w:val="00FA5BE1"/>
    <w:rsid w:val="00FA5F84"/>
    <w:rsid w:val="00FA6013"/>
    <w:rsid w:val="00FA627D"/>
    <w:rsid w:val="00FA641E"/>
    <w:rsid w:val="00FA6B59"/>
    <w:rsid w:val="00FA718B"/>
    <w:rsid w:val="00FA77D8"/>
    <w:rsid w:val="00FA798F"/>
    <w:rsid w:val="00FA79E7"/>
    <w:rsid w:val="00FA7AC4"/>
    <w:rsid w:val="00FB090C"/>
    <w:rsid w:val="00FB0A31"/>
    <w:rsid w:val="00FB1076"/>
    <w:rsid w:val="00FB11E6"/>
    <w:rsid w:val="00FB13BD"/>
    <w:rsid w:val="00FB1F05"/>
    <w:rsid w:val="00FB24C6"/>
    <w:rsid w:val="00FB2FDD"/>
    <w:rsid w:val="00FB3091"/>
    <w:rsid w:val="00FB31F4"/>
    <w:rsid w:val="00FB3507"/>
    <w:rsid w:val="00FB35C3"/>
    <w:rsid w:val="00FB3611"/>
    <w:rsid w:val="00FB3BF4"/>
    <w:rsid w:val="00FB3CA8"/>
    <w:rsid w:val="00FB3D9E"/>
    <w:rsid w:val="00FB3F34"/>
    <w:rsid w:val="00FB3FB4"/>
    <w:rsid w:val="00FB404E"/>
    <w:rsid w:val="00FB438D"/>
    <w:rsid w:val="00FB4549"/>
    <w:rsid w:val="00FB45A5"/>
    <w:rsid w:val="00FB49C7"/>
    <w:rsid w:val="00FB4A8F"/>
    <w:rsid w:val="00FB4B9A"/>
    <w:rsid w:val="00FB4CB8"/>
    <w:rsid w:val="00FB5405"/>
    <w:rsid w:val="00FB5469"/>
    <w:rsid w:val="00FB5A3A"/>
    <w:rsid w:val="00FB60FD"/>
    <w:rsid w:val="00FB6552"/>
    <w:rsid w:val="00FB72D7"/>
    <w:rsid w:val="00FB768E"/>
    <w:rsid w:val="00FB7C56"/>
    <w:rsid w:val="00FB7C78"/>
    <w:rsid w:val="00FC00E0"/>
    <w:rsid w:val="00FC040C"/>
    <w:rsid w:val="00FC0574"/>
    <w:rsid w:val="00FC05A4"/>
    <w:rsid w:val="00FC06DF"/>
    <w:rsid w:val="00FC1584"/>
    <w:rsid w:val="00FC1588"/>
    <w:rsid w:val="00FC1B7D"/>
    <w:rsid w:val="00FC1FE8"/>
    <w:rsid w:val="00FC2729"/>
    <w:rsid w:val="00FC2DE1"/>
    <w:rsid w:val="00FC2F47"/>
    <w:rsid w:val="00FC31D3"/>
    <w:rsid w:val="00FC3226"/>
    <w:rsid w:val="00FC388A"/>
    <w:rsid w:val="00FC3B6F"/>
    <w:rsid w:val="00FC3C2F"/>
    <w:rsid w:val="00FC3E22"/>
    <w:rsid w:val="00FC42A0"/>
    <w:rsid w:val="00FC42B6"/>
    <w:rsid w:val="00FC449B"/>
    <w:rsid w:val="00FC4B0E"/>
    <w:rsid w:val="00FC4F43"/>
    <w:rsid w:val="00FC5177"/>
    <w:rsid w:val="00FC5CEB"/>
    <w:rsid w:val="00FC5F0E"/>
    <w:rsid w:val="00FC61B4"/>
    <w:rsid w:val="00FC6914"/>
    <w:rsid w:val="00FC6B95"/>
    <w:rsid w:val="00FC6CAC"/>
    <w:rsid w:val="00FC7688"/>
    <w:rsid w:val="00FC76A8"/>
    <w:rsid w:val="00FD073F"/>
    <w:rsid w:val="00FD0993"/>
    <w:rsid w:val="00FD1057"/>
    <w:rsid w:val="00FD14A2"/>
    <w:rsid w:val="00FD1514"/>
    <w:rsid w:val="00FD1629"/>
    <w:rsid w:val="00FD16C2"/>
    <w:rsid w:val="00FD181B"/>
    <w:rsid w:val="00FD232D"/>
    <w:rsid w:val="00FD24D4"/>
    <w:rsid w:val="00FD26AB"/>
    <w:rsid w:val="00FD3232"/>
    <w:rsid w:val="00FD33BC"/>
    <w:rsid w:val="00FD361F"/>
    <w:rsid w:val="00FD36AA"/>
    <w:rsid w:val="00FD3B84"/>
    <w:rsid w:val="00FD4117"/>
    <w:rsid w:val="00FD4B3D"/>
    <w:rsid w:val="00FD4E93"/>
    <w:rsid w:val="00FD5625"/>
    <w:rsid w:val="00FD5CB7"/>
    <w:rsid w:val="00FD5D21"/>
    <w:rsid w:val="00FD5FFC"/>
    <w:rsid w:val="00FD6032"/>
    <w:rsid w:val="00FD6B72"/>
    <w:rsid w:val="00FD6F34"/>
    <w:rsid w:val="00FD7A7F"/>
    <w:rsid w:val="00FD7D64"/>
    <w:rsid w:val="00FD7E10"/>
    <w:rsid w:val="00FE00CC"/>
    <w:rsid w:val="00FE049F"/>
    <w:rsid w:val="00FE0688"/>
    <w:rsid w:val="00FE0D13"/>
    <w:rsid w:val="00FE0D54"/>
    <w:rsid w:val="00FE1026"/>
    <w:rsid w:val="00FE1116"/>
    <w:rsid w:val="00FE13F1"/>
    <w:rsid w:val="00FE1605"/>
    <w:rsid w:val="00FE1953"/>
    <w:rsid w:val="00FE1C03"/>
    <w:rsid w:val="00FE1DA2"/>
    <w:rsid w:val="00FE1E89"/>
    <w:rsid w:val="00FE1F83"/>
    <w:rsid w:val="00FE24D9"/>
    <w:rsid w:val="00FE2D43"/>
    <w:rsid w:val="00FE30D9"/>
    <w:rsid w:val="00FE3304"/>
    <w:rsid w:val="00FE39CE"/>
    <w:rsid w:val="00FE3F5B"/>
    <w:rsid w:val="00FE4A7B"/>
    <w:rsid w:val="00FE4A9A"/>
    <w:rsid w:val="00FE4B2B"/>
    <w:rsid w:val="00FE4E4E"/>
    <w:rsid w:val="00FE4ED2"/>
    <w:rsid w:val="00FE506D"/>
    <w:rsid w:val="00FE5C3F"/>
    <w:rsid w:val="00FE60E3"/>
    <w:rsid w:val="00FE627E"/>
    <w:rsid w:val="00FE6A78"/>
    <w:rsid w:val="00FE6B7A"/>
    <w:rsid w:val="00FE72F6"/>
    <w:rsid w:val="00FE746B"/>
    <w:rsid w:val="00FE778A"/>
    <w:rsid w:val="00FE77AD"/>
    <w:rsid w:val="00FE7989"/>
    <w:rsid w:val="00FE7CA1"/>
    <w:rsid w:val="00FF0164"/>
    <w:rsid w:val="00FF0219"/>
    <w:rsid w:val="00FF02A9"/>
    <w:rsid w:val="00FF046F"/>
    <w:rsid w:val="00FF138D"/>
    <w:rsid w:val="00FF17C4"/>
    <w:rsid w:val="00FF186B"/>
    <w:rsid w:val="00FF2570"/>
    <w:rsid w:val="00FF3210"/>
    <w:rsid w:val="00FF32C5"/>
    <w:rsid w:val="00FF33CE"/>
    <w:rsid w:val="00FF33E8"/>
    <w:rsid w:val="00FF3765"/>
    <w:rsid w:val="00FF3DB8"/>
    <w:rsid w:val="00FF3F3C"/>
    <w:rsid w:val="00FF4258"/>
    <w:rsid w:val="00FF43AB"/>
    <w:rsid w:val="00FF4D7F"/>
    <w:rsid w:val="00FF56EB"/>
    <w:rsid w:val="00FF5B55"/>
    <w:rsid w:val="00FF6834"/>
    <w:rsid w:val="00FF6B6A"/>
    <w:rsid w:val="00FF71A0"/>
    <w:rsid w:val="00FF71BD"/>
    <w:rsid w:val="00FF730C"/>
    <w:rsid w:val="00FF7826"/>
    <w:rsid w:val="00FF78FC"/>
    <w:rsid w:val="00FF7DE9"/>
    <w:rsid w:val="03365DEF"/>
    <w:rsid w:val="065B27C7"/>
    <w:rsid w:val="080E6A82"/>
    <w:rsid w:val="0A816CCB"/>
    <w:rsid w:val="0D73CB07"/>
    <w:rsid w:val="0E5926DC"/>
    <w:rsid w:val="0EBFB3C9"/>
    <w:rsid w:val="0FC64A51"/>
    <w:rsid w:val="1165DADF"/>
    <w:rsid w:val="13342AB6"/>
    <w:rsid w:val="18604F7D"/>
    <w:rsid w:val="1A3413C0"/>
    <w:rsid w:val="1B08E9BC"/>
    <w:rsid w:val="1B09CD19"/>
    <w:rsid w:val="1E303A2F"/>
    <w:rsid w:val="22311389"/>
    <w:rsid w:val="224B1ED3"/>
    <w:rsid w:val="22A6BF17"/>
    <w:rsid w:val="22B02E32"/>
    <w:rsid w:val="265D03CE"/>
    <w:rsid w:val="2829527E"/>
    <w:rsid w:val="2863FA49"/>
    <w:rsid w:val="286A8C03"/>
    <w:rsid w:val="28C6A782"/>
    <w:rsid w:val="2AE05E14"/>
    <w:rsid w:val="2DB9B462"/>
    <w:rsid w:val="3139E497"/>
    <w:rsid w:val="314E92CE"/>
    <w:rsid w:val="32046978"/>
    <w:rsid w:val="3984FBDA"/>
    <w:rsid w:val="39AD7051"/>
    <w:rsid w:val="3A262927"/>
    <w:rsid w:val="3DC51759"/>
    <w:rsid w:val="42629600"/>
    <w:rsid w:val="43CD0777"/>
    <w:rsid w:val="44EFFEB5"/>
    <w:rsid w:val="4726B3CF"/>
    <w:rsid w:val="47CF4DD9"/>
    <w:rsid w:val="47E1868C"/>
    <w:rsid w:val="48239E65"/>
    <w:rsid w:val="4AA9DD15"/>
    <w:rsid w:val="4B58AA67"/>
    <w:rsid w:val="4B8A8E01"/>
    <w:rsid w:val="4BE3F00C"/>
    <w:rsid w:val="4C83349D"/>
    <w:rsid w:val="4D0079E0"/>
    <w:rsid w:val="4DAEF009"/>
    <w:rsid w:val="5214DF21"/>
    <w:rsid w:val="542C38D0"/>
    <w:rsid w:val="54E4BC0C"/>
    <w:rsid w:val="55B0973D"/>
    <w:rsid w:val="56B8FE6E"/>
    <w:rsid w:val="59071F31"/>
    <w:rsid w:val="5961EB9A"/>
    <w:rsid w:val="59EBE494"/>
    <w:rsid w:val="5B7ABABF"/>
    <w:rsid w:val="5DBB0046"/>
    <w:rsid w:val="5E643210"/>
    <w:rsid w:val="5E8DFCE3"/>
    <w:rsid w:val="5EF96864"/>
    <w:rsid w:val="5F17C1C4"/>
    <w:rsid w:val="60A1FB05"/>
    <w:rsid w:val="61F786C6"/>
    <w:rsid w:val="62022032"/>
    <w:rsid w:val="68C90932"/>
    <w:rsid w:val="6AE7B0A1"/>
    <w:rsid w:val="6D84237E"/>
    <w:rsid w:val="6E268BA4"/>
    <w:rsid w:val="6E3B2E35"/>
    <w:rsid w:val="73662694"/>
    <w:rsid w:val="776C6365"/>
    <w:rsid w:val="7B448952"/>
    <w:rsid w:val="7FB5CA2D"/>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9DDE8"/>
  <w15:chartTrackingRefBased/>
  <w15:docId w15:val="{E0C8530E-D2D3-4D6C-B3C4-04C246905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DB3"/>
  </w:style>
  <w:style w:type="paragraph" w:styleId="Ttulo1">
    <w:name w:val="heading 1"/>
    <w:basedOn w:val="Normal"/>
    <w:next w:val="Normal"/>
    <w:link w:val="Ttulo1Char"/>
    <w:uiPriority w:val="9"/>
    <w:qFormat/>
    <w:rsid w:val="005125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5E2D8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C46673"/>
    <w:pPr>
      <w:keepNext/>
      <w:keepLines/>
      <w:spacing w:before="40" w:after="0"/>
      <w:outlineLvl w:val="2"/>
    </w:pPr>
    <w:rPr>
      <w:rFonts w:eastAsiaTheme="majorEastAsia" w:cstheme="majorBidi"/>
      <w:sz w:val="20"/>
      <w:szCs w:val="24"/>
    </w:rPr>
  </w:style>
  <w:style w:type="paragraph" w:styleId="Ttulo4">
    <w:name w:val="heading 4"/>
    <w:basedOn w:val="Normal"/>
    <w:next w:val="Normal"/>
    <w:link w:val="Ttulo4Char"/>
    <w:uiPriority w:val="9"/>
    <w:semiHidden/>
    <w:unhideWhenUsed/>
    <w:qFormat/>
    <w:rsid w:val="00B5638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834F1D"/>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unhideWhenUsed/>
    <w:qFormat/>
    <w:rsid w:val="00464087"/>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F603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F6030"/>
  </w:style>
  <w:style w:type="paragraph" w:styleId="Rodap">
    <w:name w:val="footer"/>
    <w:basedOn w:val="Normal"/>
    <w:link w:val="RodapChar"/>
    <w:uiPriority w:val="99"/>
    <w:unhideWhenUsed/>
    <w:rsid w:val="00EF6030"/>
    <w:pPr>
      <w:tabs>
        <w:tab w:val="center" w:pos="4252"/>
        <w:tab w:val="right" w:pos="8504"/>
      </w:tabs>
      <w:spacing w:after="0" w:line="240" w:lineRule="auto"/>
    </w:pPr>
  </w:style>
  <w:style w:type="character" w:customStyle="1" w:styleId="RodapChar">
    <w:name w:val="Rodapé Char"/>
    <w:basedOn w:val="Fontepargpadro"/>
    <w:link w:val="Rodap"/>
    <w:uiPriority w:val="99"/>
    <w:rsid w:val="00EF6030"/>
  </w:style>
  <w:style w:type="character" w:styleId="Hyperlink">
    <w:name w:val="Hyperlink"/>
    <w:basedOn w:val="Fontepargpadro"/>
    <w:uiPriority w:val="99"/>
    <w:unhideWhenUsed/>
    <w:rsid w:val="00774D2E"/>
    <w:rPr>
      <w:color w:val="0563C1" w:themeColor="hyperlink"/>
      <w:u w:val="single"/>
    </w:rPr>
  </w:style>
  <w:style w:type="character" w:styleId="MenoPendente">
    <w:name w:val="Unresolved Mention"/>
    <w:basedOn w:val="Fontepargpadro"/>
    <w:uiPriority w:val="99"/>
    <w:semiHidden/>
    <w:unhideWhenUsed/>
    <w:rsid w:val="00774D2E"/>
    <w:rPr>
      <w:color w:val="605E5C"/>
      <w:shd w:val="clear" w:color="auto" w:fill="E1DFDD"/>
    </w:rPr>
  </w:style>
  <w:style w:type="paragraph" w:styleId="Corpodetexto">
    <w:name w:val="Body Text"/>
    <w:basedOn w:val="Normal"/>
    <w:link w:val="CorpodetextoChar"/>
    <w:uiPriority w:val="1"/>
    <w:qFormat/>
    <w:rsid w:val="00B453E8"/>
    <w:pPr>
      <w:widowControl w:val="0"/>
      <w:autoSpaceDE w:val="0"/>
      <w:autoSpaceDN w:val="0"/>
      <w:spacing w:after="0" w:line="240" w:lineRule="auto"/>
    </w:pPr>
    <w:rPr>
      <w:rFonts w:ascii="Arial" w:eastAsia="Arial" w:hAnsi="Arial" w:cs="Arial"/>
      <w:sz w:val="20"/>
      <w:szCs w:val="20"/>
      <w:lang w:val="pt-PT"/>
    </w:rPr>
  </w:style>
  <w:style w:type="character" w:customStyle="1" w:styleId="CorpodetextoChar">
    <w:name w:val="Corpo de texto Char"/>
    <w:basedOn w:val="Fontepargpadro"/>
    <w:link w:val="Corpodetexto"/>
    <w:uiPriority w:val="1"/>
    <w:rsid w:val="00B453E8"/>
    <w:rPr>
      <w:rFonts w:ascii="Arial" w:eastAsia="Arial" w:hAnsi="Arial" w:cs="Arial"/>
      <w:sz w:val="20"/>
      <w:szCs w:val="20"/>
      <w:lang w:val="pt-PT"/>
    </w:rPr>
  </w:style>
  <w:style w:type="paragraph" w:styleId="PargrafodaLista">
    <w:name w:val="List Paragraph"/>
    <w:aliases w:val="List I Paragraph"/>
    <w:basedOn w:val="Normal"/>
    <w:link w:val="PargrafodaListaChar"/>
    <w:uiPriority w:val="34"/>
    <w:qFormat/>
    <w:rsid w:val="003446C8"/>
    <w:pPr>
      <w:widowControl w:val="0"/>
      <w:autoSpaceDE w:val="0"/>
      <w:autoSpaceDN w:val="0"/>
      <w:spacing w:after="0" w:line="240" w:lineRule="auto"/>
      <w:ind w:left="845" w:hanging="426"/>
      <w:jc w:val="both"/>
    </w:pPr>
    <w:rPr>
      <w:rFonts w:ascii="Arial" w:eastAsia="Arial" w:hAnsi="Arial" w:cs="Arial"/>
      <w:lang w:val="pt-PT"/>
    </w:rPr>
  </w:style>
  <w:style w:type="paragraph" w:customStyle="1" w:styleId="TableParagraph">
    <w:name w:val="Table Paragraph"/>
    <w:basedOn w:val="Normal"/>
    <w:uiPriority w:val="1"/>
    <w:qFormat/>
    <w:rsid w:val="0034714C"/>
    <w:pPr>
      <w:widowControl w:val="0"/>
      <w:autoSpaceDE w:val="0"/>
      <w:autoSpaceDN w:val="0"/>
      <w:spacing w:before="54" w:after="0" w:line="240" w:lineRule="auto"/>
      <w:ind w:left="134"/>
    </w:pPr>
    <w:rPr>
      <w:rFonts w:ascii="Arial" w:eastAsia="Arial" w:hAnsi="Arial" w:cs="Arial"/>
      <w:lang w:val="pt-PT"/>
    </w:rPr>
  </w:style>
  <w:style w:type="character" w:customStyle="1" w:styleId="Ttulo1Char">
    <w:name w:val="Título 1 Char"/>
    <w:basedOn w:val="Fontepargpadro"/>
    <w:link w:val="Ttulo1"/>
    <w:uiPriority w:val="9"/>
    <w:rsid w:val="00512527"/>
    <w:rPr>
      <w:rFonts w:asciiTheme="majorHAnsi" w:eastAsiaTheme="majorEastAsia" w:hAnsiTheme="majorHAnsi" w:cstheme="majorBidi"/>
      <w:color w:val="2F5496" w:themeColor="accent1" w:themeShade="BF"/>
      <w:sz w:val="32"/>
      <w:szCs w:val="32"/>
    </w:rPr>
  </w:style>
  <w:style w:type="paragraph" w:styleId="CabealhodoSumrio">
    <w:name w:val="TOC Heading"/>
    <w:basedOn w:val="Ttulo1"/>
    <w:next w:val="Normal"/>
    <w:uiPriority w:val="39"/>
    <w:unhideWhenUsed/>
    <w:qFormat/>
    <w:rsid w:val="00512527"/>
    <w:pPr>
      <w:outlineLvl w:val="9"/>
    </w:pPr>
    <w:rPr>
      <w:lang w:eastAsia="pt-BR"/>
    </w:rPr>
  </w:style>
  <w:style w:type="paragraph" w:styleId="Sumrio1">
    <w:name w:val="toc 1"/>
    <w:basedOn w:val="Normal"/>
    <w:next w:val="Normal"/>
    <w:autoRedefine/>
    <w:uiPriority w:val="39"/>
    <w:unhideWhenUsed/>
    <w:rsid w:val="00512527"/>
    <w:pPr>
      <w:spacing w:after="100"/>
    </w:pPr>
  </w:style>
  <w:style w:type="character" w:customStyle="1" w:styleId="Ttulo3Char">
    <w:name w:val="Título 3 Char"/>
    <w:basedOn w:val="Fontepargpadro"/>
    <w:link w:val="Ttulo3"/>
    <w:uiPriority w:val="9"/>
    <w:rsid w:val="00C46673"/>
    <w:rPr>
      <w:rFonts w:eastAsiaTheme="majorEastAsia" w:cstheme="majorBidi"/>
      <w:sz w:val="20"/>
      <w:szCs w:val="24"/>
    </w:rPr>
  </w:style>
  <w:style w:type="character" w:customStyle="1" w:styleId="Ttulo4Char">
    <w:name w:val="Título 4 Char"/>
    <w:basedOn w:val="Fontepargpadro"/>
    <w:link w:val="Ttulo4"/>
    <w:uiPriority w:val="9"/>
    <w:semiHidden/>
    <w:rsid w:val="00B56387"/>
    <w:rPr>
      <w:rFonts w:asciiTheme="majorHAnsi" w:eastAsiaTheme="majorEastAsia" w:hAnsiTheme="majorHAnsi" w:cstheme="majorBidi"/>
      <w:i/>
      <w:iCs/>
      <w:color w:val="2F5496" w:themeColor="accent1" w:themeShade="BF"/>
    </w:rPr>
  </w:style>
  <w:style w:type="character" w:customStyle="1" w:styleId="normaltextrun">
    <w:name w:val="normaltextrun"/>
    <w:basedOn w:val="Fontepargpadro"/>
    <w:rsid w:val="00DE5155"/>
  </w:style>
  <w:style w:type="character" w:customStyle="1" w:styleId="Ttulo2Char">
    <w:name w:val="Título 2 Char"/>
    <w:basedOn w:val="Fontepargpadro"/>
    <w:link w:val="Ttulo2"/>
    <w:rsid w:val="005E2D83"/>
    <w:rPr>
      <w:rFonts w:asciiTheme="majorHAnsi" w:eastAsiaTheme="majorEastAsia" w:hAnsiTheme="majorHAnsi" w:cstheme="majorBidi"/>
      <w:color w:val="2F5496" w:themeColor="accent1" w:themeShade="BF"/>
      <w:sz w:val="26"/>
      <w:szCs w:val="26"/>
    </w:rPr>
  </w:style>
  <w:style w:type="table" w:styleId="Tabelacomgrade">
    <w:name w:val="Table Grid"/>
    <w:basedOn w:val="Tabelanormal"/>
    <w:uiPriority w:val="39"/>
    <w:rsid w:val="00717865"/>
    <w:pPr>
      <w:spacing w:after="0" w:line="240" w:lineRule="auto"/>
    </w:pPr>
    <w:tblPr/>
  </w:style>
  <w:style w:type="table" w:styleId="TabeladeGrade2-nfase2">
    <w:name w:val="Grid Table 2 Accent 2"/>
    <w:basedOn w:val="Tabelanormal"/>
    <w:uiPriority w:val="47"/>
    <w:rsid w:val="006B5380"/>
    <w:pPr>
      <w:spacing w:after="0" w:line="240" w:lineRule="auto"/>
    </w:pPr>
    <w:tblPr>
      <w:tblStyleRowBandSize w:val="1"/>
      <w:tblStyleColBandSize w:val="1"/>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Grade3-nfase2">
    <w:name w:val="Grid Table 3 Accent 2"/>
    <w:basedOn w:val="Tabelanormal"/>
    <w:uiPriority w:val="48"/>
    <w:rsid w:val="003855F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TabeladeGrade6Colorida-nfase2">
    <w:name w:val="Grid Table 6 Colorful Accent 2"/>
    <w:basedOn w:val="Tabelanormal"/>
    <w:uiPriority w:val="51"/>
    <w:rsid w:val="003855F1"/>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Grade1Clara-nfase2">
    <w:name w:val="Grid Table 1 Light Accent 2"/>
    <w:basedOn w:val="Tabelanormal"/>
    <w:uiPriority w:val="46"/>
    <w:rsid w:val="00615E45"/>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customStyle="1" w:styleId="Default">
    <w:name w:val="Default"/>
    <w:rsid w:val="00216E67"/>
    <w:pPr>
      <w:autoSpaceDE w:val="0"/>
      <w:autoSpaceDN w:val="0"/>
      <w:adjustRightInd w:val="0"/>
      <w:spacing w:after="0" w:line="240" w:lineRule="auto"/>
    </w:pPr>
    <w:rPr>
      <w:rFonts w:ascii="Arial" w:hAnsi="Arial" w:cs="Arial"/>
      <w:color w:val="000000"/>
      <w:sz w:val="24"/>
      <w:szCs w:val="24"/>
    </w:rPr>
  </w:style>
  <w:style w:type="paragraph" w:customStyle="1" w:styleId="1P">
    <w:name w:val="1P"/>
    <w:basedOn w:val="PargrafodaLista"/>
    <w:link w:val="1PChar"/>
    <w:qFormat/>
    <w:rsid w:val="00834F1D"/>
    <w:pPr>
      <w:widowControl/>
      <w:autoSpaceDE/>
      <w:autoSpaceDN/>
      <w:spacing w:after="60" w:line="259" w:lineRule="auto"/>
      <w:ind w:left="0" w:firstLine="0"/>
    </w:pPr>
    <w:rPr>
      <w:rFonts w:asciiTheme="minorHAnsi" w:eastAsiaTheme="minorHAnsi" w:hAnsiTheme="minorHAnsi" w:cstheme="minorBidi"/>
      <w:b/>
      <w:bCs/>
      <w:lang w:val="pt-BR"/>
    </w:rPr>
  </w:style>
  <w:style w:type="paragraph" w:customStyle="1" w:styleId="2P">
    <w:name w:val="2P"/>
    <w:basedOn w:val="PargrafodaLista"/>
    <w:link w:val="2PChar"/>
    <w:qFormat/>
    <w:rsid w:val="00834F1D"/>
    <w:pPr>
      <w:widowControl/>
      <w:autoSpaceDE/>
      <w:autoSpaceDN/>
      <w:spacing w:before="120" w:after="120" w:line="259" w:lineRule="auto"/>
      <w:ind w:left="0" w:firstLine="0"/>
      <w:contextualSpacing/>
    </w:pPr>
    <w:rPr>
      <w:rFonts w:asciiTheme="minorHAnsi" w:eastAsiaTheme="minorHAnsi" w:hAnsiTheme="minorHAnsi" w:cstheme="minorBidi"/>
      <w:lang w:val="pt-BR"/>
    </w:rPr>
  </w:style>
  <w:style w:type="paragraph" w:customStyle="1" w:styleId="3P">
    <w:name w:val="3P"/>
    <w:basedOn w:val="2P"/>
    <w:link w:val="3PChar"/>
    <w:qFormat/>
    <w:rsid w:val="00834F1D"/>
    <w:pPr>
      <w:spacing w:line="276" w:lineRule="auto"/>
    </w:pPr>
  </w:style>
  <w:style w:type="character" w:customStyle="1" w:styleId="2PChar">
    <w:name w:val="2P Char"/>
    <w:basedOn w:val="Fontepargpadro"/>
    <w:link w:val="2P"/>
    <w:rsid w:val="00834F1D"/>
  </w:style>
  <w:style w:type="paragraph" w:customStyle="1" w:styleId="4P">
    <w:name w:val="4P"/>
    <w:basedOn w:val="3P"/>
    <w:link w:val="4PChar"/>
    <w:qFormat/>
    <w:rsid w:val="00834F1D"/>
  </w:style>
  <w:style w:type="paragraph" w:customStyle="1" w:styleId="5P">
    <w:name w:val="5P"/>
    <w:basedOn w:val="Ttulo5"/>
    <w:qFormat/>
    <w:rsid w:val="00834F1D"/>
    <w:pPr>
      <w:keepNext w:val="0"/>
      <w:keepLines w:val="0"/>
      <w:spacing w:before="120" w:after="120"/>
      <w:contextualSpacing/>
      <w:jc w:val="both"/>
    </w:pPr>
    <w:rPr>
      <w:rFonts w:asciiTheme="minorHAnsi" w:eastAsiaTheme="minorHAnsi" w:hAnsiTheme="minorHAnsi" w:cstheme="minorBidi"/>
      <w:color w:val="auto"/>
    </w:rPr>
  </w:style>
  <w:style w:type="character" w:styleId="Refdecomentrio">
    <w:name w:val="annotation reference"/>
    <w:basedOn w:val="Fontepargpadro"/>
    <w:uiPriority w:val="99"/>
    <w:semiHidden/>
    <w:unhideWhenUsed/>
    <w:qFormat/>
    <w:rsid w:val="00834F1D"/>
    <w:rPr>
      <w:sz w:val="16"/>
      <w:szCs w:val="16"/>
    </w:rPr>
  </w:style>
  <w:style w:type="paragraph" w:styleId="Textodecomentrio">
    <w:name w:val="annotation text"/>
    <w:basedOn w:val="Normal"/>
    <w:link w:val="TextodecomentrioChar"/>
    <w:uiPriority w:val="99"/>
    <w:unhideWhenUsed/>
    <w:qFormat/>
    <w:rsid w:val="00834F1D"/>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834F1D"/>
    <w:rPr>
      <w:sz w:val="20"/>
      <w:szCs w:val="20"/>
    </w:rPr>
  </w:style>
  <w:style w:type="character" w:customStyle="1" w:styleId="Ttulo5Char">
    <w:name w:val="Título 5 Char"/>
    <w:basedOn w:val="Fontepargpadro"/>
    <w:link w:val="Ttulo5"/>
    <w:uiPriority w:val="9"/>
    <w:semiHidden/>
    <w:rsid w:val="00834F1D"/>
    <w:rPr>
      <w:rFonts w:asciiTheme="majorHAnsi" w:eastAsiaTheme="majorEastAsia" w:hAnsiTheme="majorHAnsi" w:cstheme="majorBidi"/>
      <w:color w:val="2F5496" w:themeColor="accent1" w:themeShade="BF"/>
    </w:rPr>
  </w:style>
  <w:style w:type="character" w:customStyle="1" w:styleId="3PChar">
    <w:name w:val="3P Char"/>
    <w:basedOn w:val="2PChar"/>
    <w:link w:val="3P"/>
    <w:rsid w:val="00361AD2"/>
  </w:style>
  <w:style w:type="paragraph" w:styleId="Assuntodocomentrio">
    <w:name w:val="annotation subject"/>
    <w:basedOn w:val="Textodecomentrio"/>
    <w:next w:val="Textodecomentrio"/>
    <w:link w:val="AssuntodocomentrioChar"/>
    <w:uiPriority w:val="99"/>
    <w:semiHidden/>
    <w:unhideWhenUsed/>
    <w:rsid w:val="008E7D78"/>
    <w:rPr>
      <w:b/>
      <w:bCs/>
    </w:rPr>
  </w:style>
  <w:style w:type="character" w:customStyle="1" w:styleId="AssuntodocomentrioChar">
    <w:name w:val="Assunto do comentário Char"/>
    <w:basedOn w:val="TextodecomentrioChar"/>
    <w:link w:val="Assuntodocomentrio"/>
    <w:uiPriority w:val="99"/>
    <w:semiHidden/>
    <w:rsid w:val="008E7D78"/>
    <w:rPr>
      <w:b/>
      <w:bCs/>
      <w:sz w:val="20"/>
      <w:szCs w:val="20"/>
    </w:rPr>
  </w:style>
  <w:style w:type="character" w:customStyle="1" w:styleId="1PChar">
    <w:name w:val="1P Char"/>
    <w:basedOn w:val="Fontepargpadro"/>
    <w:link w:val="1P"/>
    <w:rsid w:val="00086B23"/>
    <w:rPr>
      <w:b/>
      <w:bCs/>
    </w:rPr>
  </w:style>
  <w:style w:type="table" w:styleId="SimplesTabela1">
    <w:name w:val="Plain Table 1"/>
    <w:basedOn w:val="Tabelanormal"/>
    <w:uiPriority w:val="41"/>
    <w:rsid w:val="002F0076"/>
    <w:pPr>
      <w:widowControl w:val="0"/>
      <w:spacing w:after="0" w:line="240" w:lineRule="auto"/>
    </w:pPr>
    <w:rPr>
      <w:lang w:val="en-US"/>
    </w:rPr>
    <w:tblPr>
      <w:tblStyleRowBandSize w:val="1"/>
      <w:tblStyleColBandSize w:val="1"/>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argrafodaListaChar">
    <w:name w:val="Parágrafo da Lista Char"/>
    <w:aliases w:val="List I Paragraph Char"/>
    <w:basedOn w:val="Fontepargpadro"/>
    <w:link w:val="PargrafodaLista"/>
    <w:uiPriority w:val="34"/>
    <w:qFormat/>
    <w:rsid w:val="006A56CB"/>
    <w:rPr>
      <w:rFonts w:ascii="Arial" w:eastAsia="Arial" w:hAnsi="Arial" w:cs="Arial"/>
      <w:lang w:val="pt-PT"/>
    </w:rPr>
  </w:style>
  <w:style w:type="paragraph" w:styleId="Recuodecorpodetexto">
    <w:name w:val="Body Text Indent"/>
    <w:basedOn w:val="Normal"/>
    <w:link w:val="RecuodecorpodetextoChar"/>
    <w:uiPriority w:val="99"/>
    <w:unhideWhenUsed/>
    <w:rsid w:val="001B50A0"/>
    <w:pPr>
      <w:spacing w:after="120"/>
      <w:ind w:left="283"/>
    </w:pPr>
  </w:style>
  <w:style w:type="character" w:customStyle="1" w:styleId="RecuodecorpodetextoChar">
    <w:name w:val="Recuo de corpo de texto Char"/>
    <w:basedOn w:val="Fontepargpadro"/>
    <w:link w:val="Recuodecorpodetexto"/>
    <w:uiPriority w:val="99"/>
    <w:rsid w:val="001B50A0"/>
  </w:style>
  <w:style w:type="paragraph" w:customStyle="1" w:styleId="ANEXO">
    <w:name w:val="ANEXO"/>
    <w:basedOn w:val="Normal"/>
    <w:qFormat/>
    <w:rsid w:val="001B50A0"/>
    <w:pPr>
      <w:spacing w:before="180" w:after="60" w:line="276" w:lineRule="auto"/>
      <w:jc w:val="both"/>
      <w:outlineLvl w:val="1"/>
    </w:pPr>
    <w:rPr>
      <w:b/>
      <w:bCs/>
    </w:rPr>
  </w:style>
  <w:style w:type="paragraph" w:styleId="NormalWeb">
    <w:name w:val="Normal (Web)"/>
    <w:basedOn w:val="Normal"/>
    <w:uiPriority w:val="99"/>
    <w:semiHidden/>
    <w:unhideWhenUsed/>
    <w:rsid w:val="00AE50E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E65D5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65D55"/>
    <w:rPr>
      <w:rFonts w:ascii="Segoe UI" w:hAnsi="Segoe UI" w:cs="Segoe UI"/>
      <w:sz w:val="18"/>
      <w:szCs w:val="18"/>
    </w:rPr>
  </w:style>
  <w:style w:type="table" w:customStyle="1" w:styleId="TableNormal1">
    <w:name w:val="Table Normal1"/>
    <w:uiPriority w:val="2"/>
    <w:semiHidden/>
    <w:unhideWhenUsed/>
    <w:qFormat/>
    <w:rsid w:val="00C468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Meno">
    <w:name w:val="Mention"/>
    <w:basedOn w:val="Fontepargpadro"/>
    <w:uiPriority w:val="99"/>
    <w:unhideWhenUsed/>
    <w:rsid w:val="000A3DF5"/>
    <w:rPr>
      <w:color w:val="2B579A"/>
      <w:shd w:val="clear" w:color="auto" w:fill="E1DFDD"/>
    </w:rPr>
  </w:style>
  <w:style w:type="paragraph" w:customStyle="1" w:styleId="Semlista1">
    <w:name w:val="Sem lista1"/>
    <w:semiHidden/>
    <w:rsid w:val="00793418"/>
    <w:rPr>
      <w:rFonts w:eastAsiaTheme="minorEastAsia"/>
      <w:lang w:eastAsia="pt-BR"/>
    </w:rPr>
  </w:style>
  <w:style w:type="character" w:customStyle="1" w:styleId="eop">
    <w:name w:val="eop"/>
    <w:basedOn w:val="Fontepargpadro"/>
    <w:rsid w:val="00810EDA"/>
  </w:style>
  <w:style w:type="character" w:customStyle="1" w:styleId="Ttulo6Char">
    <w:name w:val="Título 6 Char"/>
    <w:basedOn w:val="Fontepargpadro"/>
    <w:link w:val="Ttulo6"/>
    <w:uiPriority w:val="9"/>
    <w:semiHidden/>
    <w:rsid w:val="00464087"/>
    <w:rPr>
      <w:rFonts w:asciiTheme="majorHAnsi" w:eastAsiaTheme="majorEastAsia" w:hAnsiTheme="majorHAnsi" w:cstheme="majorBidi"/>
      <w:color w:val="1F3763" w:themeColor="accent1" w:themeShade="7F"/>
    </w:rPr>
  </w:style>
  <w:style w:type="paragraph" w:styleId="Sumrio2">
    <w:name w:val="toc 2"/>
    <w:basedOn w:val="Normal"/>
    <w:next w:val="Normal"/>
    <w:autoRedefine/>
    <w:uiPriority w:val="39"/>
    <w:semiHidden/>
    <w:unhideWhenUsed/>
    <w:rsid w:val="00D87623"/>
    <w:pPr>
      <w:spacing w:after="100"/>
      <w:ind w:left="220"/>
    </w:pPr>
  </w:style>
  <w:style w:type="paragraph" w:customStyle="1" w:styleId="4">
    <w:name w:val="4"/>
    <w:basedOn w:val="Normal"/>
    <w:qFormat/>
    <w:rsid w:val="00301F66"/>
    <w:pPr>
      <w:numPr>
        <w:ilvl w:val="3"/>
        <w:numId w:val="4"/>
      </w:numPr>
      <w:spacing w:after="0" w:line="276" w:lineRule="auto"/>
      <w:jc w:val="both"/>
    </w:pPr>
    <w:rPr>
      <w:rFonts w:ascii="Century Gothic" w:eastAsia="Times New Roman" w:hAnsi="Century Gothic" w:cs="Arial"/>
      <w:shd w:val="clear" w:color="auto" w:fill="FFFFFF"/>
      <w:lang w:eastAsia="ar-SA"/>
    </w:rPr>
  </w:style>
  <w:style w:type="paragraph" w:customStyle="1" w:styleId="5">
    <w:name w:val="5"/>
    <w:basedOn w:val="Normal"/>
    <w:qFormat/>
    <w:rsid w:val="00301F66"/>
    <w:pPr>
      <w:numPr>
        <w:ilvl w:val="4"/>
        <w:numId w:val="4"/>
      </w:numPr>
      <w:tabs>
        <w:tab w:val="left" w:pos="420"/>
        <w:tab w:val="left" w:pos="567"/>
      </w:tabs>
      <w:spacing w:after="0" w:line="276" w:lineRule="auto"/>
      <w:ind w:left="2552" w:hanging="851"/>
      <w:jc w:val="both"/>
    </w:pPr>
    <w:rPr>
      <w:rFonts w:ascii="Century Gothic" w:eastAsia="Times New Roman" w:hAnsi="Century Gothic" w:cs="Arial"/>
      <w:lang w:eastAsia="ar-SA"/>
    </w:rPr>
  </w:style>
  <w:style w:type="paragraph" w:customStyle="1" w:styleId="3">
    <w:name w:val="3"/>
    <w:basedOn w:val="Normal"/>
    <w:link w:val="3Char"/>
    <w:qFormat/>
    <w:rsid w:val="00301F66"/>
    <w:pPr>
      <w:numPr>
        <w:ilvl w:val="2"/>
        <w:numId w:val="4"/>
      </w:numPr>
      <w:spacing w:after="0" w:line="276" w:lineRule="auto"/>
      <w:ind w:left="1985" w:hanging="851"/>
      <w:jc w:val="both"/>
    </w:pPr>
    <w:rPr>
      <w:rFonts w:ascii="Century Gothic" w:eastAsia="Arial" w:hAnsi="Century Gothic" w:cs="Arial"/>
      <w:lang w:eastAsia="ar-SA"/>
    </w:rPr>
  </w:style>
  <w:style w:type="paragraph" w:customStyle="1" w:styleId="2">
    <w:name w:val="2."/>
    <w:basedOn w:val="Normal"/>
    <w:qFormat/>
    <w:rsid w:val="00301F66"/>
    <w:pPr>
      <w:numPr>
        <w:ilvl w:val="1"/>
        <w:numId w:val="4"/>
      </w:numPr>
      <w:spacing w:after="0" w:line="276" w:lineRule="auto"/>
      <w:ind w:hanging="575"/>
      <w:jc w:val="both"/>
    </w:pPr>
    <w:rPr>
      <w:rFonts w:ascii="Century Gothic" w:eastAsia="Calibri" w:hAnsi="Century Gothic" w:cs="Arial"/>
    </w:rPr>
  </w:style>
  <w:style w:type="paragraph" w:customStyle="1" w:styleId="1">
    <w:name w:val="1"/>
    <w:basedOn w:val="Normal"/>
    <w:link w:val="1Char"/>
    <w:qFormat/>
    <w:rsid w:val="00301F66"/>
    <w:pPr>
      <w:numPr>
        <w:numId w:val="4"/>
      </w:numPr>
      <w:spacing w:after="0" w:line="276" w:lineRule="auto"/>
      <w:jc w:val="both"/>
    </w:pPr>
    <w:rPr>
      <w:rFonts w:ascii="Century Gothic" w:eastAsia="Times New Roman" w:hAnsi="Century Gothic" w:cs="Arial"/>
      <w:b/>
      <w:caps/>
      <w:lang w:eastAsia="ar-SA"/>
    </w:rPr>
  </w:style>
  <w:style w:type="character" w:customStyle="1" w:styleId="1Char">
    <w:name w:val="1 Char"/>
    <w:link w:val="1"/>
    <w:locked/>
    <w:rsid w:val="0027683A"/>
    <w:rPr>
      <w:rFonts w:ascii="Century Gothic" w:eastAsia="Times New Roman" w:hAnsi="Century Gothic" w:cs="Arial"/>
      <w:b/>
      <w:caps/>
      <w:lang w:eastAsia="ar-SA"/>
    </w:rPr>
  </w:style>
  <w:style w:type="character" w:customStyle="1" w:styleId="3Char">
    <w:name w:val="3 Char"/>
    <w:link w:val="3"/>
    <w:locked/>
    <w:rsid w:val="0013379B"/>
    <w:rPr>
      <w:rFonts w:ascii="Century Gothic" w:eastAsia="Arial" w:hAnsi="Century Gothic" w:cs="Arial"/>
      <w:lang w:eastAsia="ar-SA"/>
    </w:rPr>
  </w:style>
  <w:style w:type="character" w:customStyle="1" w:styleId="4PChar">
    <w:name w:val="4P Char"/>
    <w:basedOn w:val="3PChar"/>
    <w:link w:val="4P"/>
    <w:rsid w:val="00203A2A"/>
  </w:style>
  <w:style w:type="paragraph" w:customStyle="1" w:styleId="111">
    <w:name w:val="1.1.1."/>
    <w:basedOn w:val="Normal"/>
    <w:link w:val="111Char"/>
    <w:uiPriority w:val="99"/>
    <w:qFormat/>
    <w:rsid w:val="0081133E"/>
    <w:pPr>
      <w:spacing w:after="0" w:line="276" w:lineRule="auto"/>
      <w:ind w:left="720" w:hanging="720"/>
      <w:jc w:val="both"/>
    </w:pPr>
    <w:rPr>
      <w:rFonts w:ascii="Arial" w:eastAsia="Times New Roman" w:hAnsi="Arial" w:cs="Times New Roman"/>
      <w:color w:val="000000"/>
      <w:sz w:val="24"/>
      <w:szCs w:val="24"/>
      <w:lang w:eastAsia="ar-SA"/>
    </w:rPr>
  </w:style>
  <w:style w:type="character" w:customStyle="1" w:styleId="111Char">
    <w:name w:val="1.1.1. Char"/>
    <w:link w:val="111"/>
    <w:uiPriority w:val="99"/>
    <w:locked/>
    <w:rsid w:val="0081133E"/>
    <w:rPr>
      <w:rFonts w:ascii="Arial" w:eastAsia="Times New Roman" w:hAnsi="Arial" w:cs="Times New Roman"/>
      <w:color w:val="000000"/>
      <w:sz w:val="24"/>
      <w:szCs w:val="24"/>
      <w:lang w:eastAsia="ar-SA"/>
    </w:rPr>
  </w:style>
  <w:style w:type="table" w:customStyle="1" w:styleId="TableNormal2">
    <w:name w:val="Table Normal2"/>
    <w:uiPriority w:val="2"/>
    <w:semiHidden/>
    <w:qFormat/>
    <w:rsid w:val="00471C43"/>
    <w:rPr>
      <w:rFonts w:eastAsiaTheme="minorEastAsia"/>
      <w:lang w:eastAsia="pt-BR"/>
    </w:rPr>
    <w:tblPr>
      <w:tblInd w:w="0" w:type="dxa"/>
      <w:tblCellMar>
        <w:top w:w="0" w:type="dxa"/>
        <w:left w:w="108" w:type="dxa"/>
        <w:bottom w:w="0" w:type="dxa"/>
        <w:right w:w="0" w:type="dxa"/>
      </w:tblCellMar>
    </w:tblPr>
  </w:style>
  <w:style w:type="table" w:customStyle="1" w:styleId="TableNormal3">
    <w:name w:val="Table Normal3"/>
    <w:uiPriority w:val="2"/>
    <w:semiHidden/>
    <w:unhideWhenUsed/>
    <w:qFormat/>
    <w:rsid w:val="0005537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Reviso">
    <w:name w:val="Revision"/>
    <w:hidden/>
    <w:uiPriority w:val="99"/>
    <w:semiHidden/>
    <w:rsid w:val="00F02B86"/>
    <w:pPr>
      <w:spacing w:after="0" w:line="240" w:lineRule="auto"/>
    </w:pPr>
  </w:style>
  <w:style w:type="table" w:styleId="TabeladeGrade1Clara-nfase3">
    <w:name w:val="Grid Table 1 Light Accent 3"/>
    <w:basedOn w:val="Tabelanormal"/>
    <w:uiPriority w:val="46"/>
    <w:rsid w:val="00C91F8B"/>
    <w:pPr>
      <w:spacing w:after="0" w:line="240" w:lineRule="auto"/>
    </w:pPr>
    <w:tblPr>
      <w:tblStyleRowBandSize w:val="1"/>
      <w:tblStyleColBandSize w:val="1"/>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eNormal4">
    <w:name w:val="Table Normal4"/>
    <w:uiPriority w:val="2"/>
    <w:semiHidden/>
    <w:unhideWhenUsed/>
    <w:qFormat/>
    <w:rsid w:val="00FB546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deGrade5Escura-nfase6">
    <w:name w:val="Grid Table 5 Dark Accent 6"/>
    <w:basedOn w:val="Tabelanormal"/>
    <w:uiPriority w:val="50"/>
    <w:rsid w:val="00FB5469"/>
    <w:pPr>
      <w:spacing w:after="0" w:line="240" w:lineRule="auto"/>
    </w:pPr>
    <w:tblPr>
      <w:tblStyleRowBandSize w:val="1"/>
      <w:tblStyleColBandSize w:val="1"/>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StylePr>
  </w:style>
  <w:style w:type="paragraph" w:customStyle="1" w:styleId="Optional">
    <w:name w:val="Optional"/>
    <w:basedOn w:val="Normal"/>
    <w:next w:val="Normal"/>
    <w:link w:val="OptionalChar"/>
    <w:qFormat/>
    <w:rsid w:val="0004708F"/>
    <w:pPr>
      <w:spacing w:before="120" w:after="120"/>
    </w:pPr>
    <w:rPr>
      <w:rFonts w:ascii="Segoe UI" w:hAnsi="Segoe UI"/>
      <w:color w:val="00B0F0"/>
      <w:sz w:val="20"/>
      <w:lang w:val="en-US"/>
    </w:rPr>
  </w:style>
  <w:style w:type="character" w:customStyle="1" w:styleId="OptionalChar">
    <w:name w:val="Optional Char"/>
    <w:basedOn w:val="Fontepargpadro"/>
    <w:link w:val="Optional"/>
    <w:rsid w:val="0004708F"/>
    <w:rPr>
      <w:rFonts w:ascii="Segoe UI" w:hAnsi="Segoe UI"/>
      <w:color w:val="00B0F0"/>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03922">
      <w:bodyDiv w:val="1"/>
      <w:marLeft w:val="0"/>
      <w:marRight w:val="0"/>
      <w:marTop w:val="0"/>
      <w:marBottom w:val="0"/>
      <w:divBdr>
        <w:top w:val="none" w:sz="0" w:space="0" w:color="auto"/>
        <w:left w:val="none" w:sz="0" w:space="0" w:color="auto"/>
        <w:bottom w:val="none" w:sz="0" w:space="0" w:color="auto"/>
        <w:right w:val="none" w:sz="0" w:space="0" w:color="auto"/>
      </w:divBdr>
    </w:div>
    <w:div w:id="33501458">
      <w:bodyDiv w:val="1"/>
      <w:marLeft w:val="0"/>
      <w:marRight w:val="0"/>
      <w:marTop w:val="0"/>
      <w:marBottom w:val="0"/>
      <w:divBdr>
        <w:top w:val="none" w:sz="0" w:space="0" w:color="auto"/>
        <w:left w:val="none" w:sz="0" w:space="0" w:color="auto"/>
        <w:bottom w:val="none" w:sz="0" w:space="0" w:color="auto"/>
        <w:right w:val="none" w:sz="0" w:space="0" w:color="auto"/>
      </w:divBdr>
      <w:divsChild>
        <w:div w:id="49503305">
          <w:marLeft w:val="0"/>
          <w:marRight w:val="0"/>
          <w:marTop w:val="0"/>
          <w:marBottom w:val="0"/>
          <w:divBdr>
            <w:top w:val="none" w:sz="0" w:space="0" w:color="auto"/>
            <w:left w:val="none" w:sz="0" w:space="0" w:color="auto"/>
            <w:bottom w:val="none" w:sz="0" w:space="0" w:color="auto"/>
            <w:right w:val="none" w:sz="0" w:space="0" w:color="auto"/>
          </w:divBdr>
          <w:divsChild>
            <w:div w:id="1826429864">
              <w:marLeft w:val="0"/>
              <w:marRight w:val="0"/>
              <w:marTop w:val="0"/>
              <w:marBottom w:val="0"/>
              <w:divBdr>
                <w:top w:val="none" w:sz="0" w:space="0" w:color="auto"/>
                <w:left w:val="none" w:sz="0" w:space="0" w:color="auto"/>
                <w:bottom w:val="none" w:sz="0" w:space="0" w:color="auto"/>
                <w:right w:val="none" w:sz="0" w:space="0" w:color="auto"/>
              </w:divBdr>
            </w:div>
          </w:divsChild>
        </w:div>
        <w:div w:id="574512926">
          <w:marLeft w:val="0"/>
          <w:marRight w:val="0"/>
          <w:marTop w:val="0"/>
          <w:marBottom w:val="0"/>
          <w:divBdr>
            <w:top w:val="none" w:sz="0" w:space="0" w:color="auto"/>
            <w:left w:val="none" w:sz="0" w:space="0" w:color="auto"/>
            <w:bottom w:val="none" w:sz="0" w:space="0" w:color="auto"/>
            <w:right w:val="none" w:sz="0" w:space="0" w:color="auto"/>
          </w:divBdr>
          <w:divsChild>
            <w:div w:id="1487354378">
              <w:marLeft w:val="0"/>
              <w:marRight w:val="0"/>
              <w:marTop w:val="0"/>
              <w:marBottom w:val="0"/>
              <w:divBdr>
                <w:top w:val="none" w:sz="0" w:space="0" w:color="auto"/>
                <w:left w:val="none" w:sz="0" w:space="0" w:color="auto"/>
                <w:bottom w:val="none" w:sz="0" w:space="0" w:color="auto"/>
                <w:right w:val="none" w:sz="0" w:space="0" w:color="auto"/>
              </w:divBdr>
            </w:div>
          </w:divsChild>
        </w:div>
        <w:div w:id="681317750">
          <w:marLeft w:val="0"/>
          <w:marRight w:val="0"/>
          <w:marTop w:val="0"/>
          <w:marBottom w:val="0"/>
          <w:divBdr>
            <w:top w:val="none" w:sz="0" w:space="0" w:color="auto"/>
            <w:left w:val="none" w:sz="0" w:space="0" w:color="auto"/>
            <w:bottom w:val="none" w:sz="0" w:space="0" w:color="auto"/>
            <w:right w:val="none" w:sz="0" w:space="0" w:color="auto"/>
          </w:divBdr>
          <w:divsChild>
            <w:div w:id="1212496678">
              <w:marLeft w:val="0"/>
              <w:marRight w:val="0"/>
              <w:marTop w:val="0"/>
              <w:marBottom w:val="0"/>
              <w:divBdr>
                <w:top w:val="none" w:sz="0" w:space="0" w:color="auto"/>
                <w:left w:val="none" w:sz="0" w:space="0" w:color="auto"/>
                <w:bottom w:val="none" w:sz="0" w:space="0" w:color="auto"/>
                <w:right w:val="none" w:sz="0" w:space="0" w:color="auto"/>
              </w:divBdr>
            </w:div>
          </w:divsChild>
        </w:div>
        <w:div w:id="1388452197">
          <w:marLeft w:val="0"/>
          <w:marRight w:val="0"/>
          <w:marTop w:val="0"/>
          <w:marBottom w:val="0"/>
          <w:divBdr>
            <w:top w:val="none" w:sz="0" w:space="0" w:color="auto"/>
            <w:left w:val="none" w:sz="0" w:space="0" w:color="auto"/>
            <w:bottom w:val="none" w:sz="0" w:space="0" w:color="auto"/>
            <w:right w:val="none" w:sz="0" w:space="0" w:color="auto"/>
          </w:divBdr>
          <w:divsChild>
            <w:div w:id="815073800">
              <w:marLeft w:val="0"/>
              <w:marRight w:val="0"/>
              <w:marTop w:val="0"/>
              <w:marBottom w:val="0"/>
              <w:divBdr>
                <w:top w:val="none" w:sz="0" w:space="0" w:color="auto"/>
                <w:left w:val="none" w:sz="0" w:space="0" w:color="auto"/>
                <w:bottom w:val="none" w:sz="0" w:space="0" w:color="auto"/>
                <w:right w:val="none" w:sz="0" w:space="0" w:color="auto"/>
              </w:divBdr>
            </w:div>
          </w:divsChild>
        </w:div>
        <w:div w:id="1438909562">
          <w:marLeft w:val="0"/>
          <w:marRight w:val="0"/>
          <w:marTop w:val="0"/>
          <w:marBottom w:val="0"/>
          <w:divBdr>
            <w:top w:val="none" w:sz="0" w:space="0" w:color="auto"/>
            <w:left w:val="none" w:sz="0" w:space="0" w:color="auto"/>
            <w:bottom w:val="none" w:sz="0" w:space="0" w:color="auto"/>
            <w:right w:val="none" w:sz="0" w:space="0" w:color="auto"/>
          </w:divBdr>
          <w:divsChild>
            <w:div w:id="1902982577">
              <w:marLeft w:val="0"/>
              <w:marRight w:val="0"/>
              <w:marTop w:val="0"/>
              <w:marBottom w:val="0"/>
              <w:divBdr>
                <w:top w:val="none" w:sz="0" w:space="0" w:color="auto"/>
                <w:left w:val="none" w:sz="0" w:space="0" w:color="auto"/>
                <w:bottom w:val="none" w:sz="0" w:space="0" w:color="auto"/>
                <w:right w:val="none" w:sz="0" w:space="0" w:color="auto"/>
              </w:divBdr>
            </w:div>
          </w:divsChild>
        </w:div>
        <w:div w:id="1901359185">
          <w:marLeft w:val="0"/>
          <w:marRight w:val="0"/>
          <w:marTop w:val="0"/>
          <w:marBottom w:val="0"/>
          <w:divBdr>
            <w:top w:val="none" w:sz="0" w:space="0" w:color="auto"/>
            <w:left w:val="none" w:sz="0" w:space="0" w:color="auto"/>
            <w:bottom w:val="none" w:sz="0" w:space="0" w:color="auto"/>
            <w:right w:val="none" w:sz="0" w:space="0" w:color="auto"/>
          </w:divBdr>
          <w:divsChild>
            <w:div w:id="1111556773">
              <w:marLeft w:val="0"/>
              <w:marRight w:val="0"/>
              <w:marTop w:val="0"/>
              <w:marBottom w:val="0"/>
              <w:divBdr>
                <w:top w:val="none" w:sz="0" w:space="0" w:color="auto"/>
                <w:left w:val="none" w:sz="0" w:space="0" w:color="auto"/>
                <w:bottom w:val="none" w:sz="0" w:space="0" w:color="auto"/>
                <w:right w:val="none" w:sz="0" w:space="0" w:color="auto"/>
              </w:divBdr>
            </w:div>
          </w:divsChild>
        </w:div>
        <w:div w:id="1929994605">
          <w:marLeft w:val="0"/>
          <w:marRight w:val="0"/>
          <w:marTop w:val="0"/>
          <w:marBottom w:val="0"/>
          <w:divBdr>
            <w:top w:val="none" w:sz="0" w:space="0" w:color="auto"/>
            <w:left w:val="none" w:sz="0" w:space="0" w:color="auto"/>
            <w:bottom w:val="none" w:sz="0" w:space="0" w:color="auto"/>
            <w:right w:val="none" w:sz="0" w:space="0" w:color="auto"/>
          </w:divBdr>
          <w:divsChild>
            <w:div w:id="1419643557">
              <w:marLeft w:val="0"/>
              <w:marRight w:val="0"/>
              <w:marTop w:val="0"/>
              <w:marBottom w:val="0"/>
              <w:divBdr>
                <w:top w:val="none" w:sz="0" w:space="0" w:color="auto"/>
                <w:left w:val="none" w:sz="0" w:space="0" w:color="auto"/>
                <w:bottom w:val="none" w:sz="0" w:space="0" w:color="auto"/>
                <w:right w:val="none" w:sz="0" w:space="0" w:color="auto"/>
              </w:divBdr>
            </w:div>
          </w:divsChild>
        </w:div>
        <w:div w:id="1982297355">
          <w:marLeft w:val="0"/>
          <w:marRight w:val="0"/>
          <w:marTop w:val="0"/>
          <w:marBottom w:val="0"/>
          <w:divBdr>
            <w:top w:val="none" w:sz="0" w:space="0" w:color="auto"/>
            <w:left w:val="none" w:sz="0" w:space="0" w:color="auto"/>
            <w:bottom w:val="none" w:sz="0" w:space="0" w:color="auto"/>
            <w:right w:val="none" w:sz="0" w:space="0" w:color="auto"/>
          </w:divBdr>
          <w:divsChild>
            <w:div w:id="826241625">
              <w:marLeft w:val="0"/>
              <w:marRight w:val="0"/>
              <w:marTop w:val="0"/>
              <w:marBottom w:val="0"/>
              <w:divBdr>
                <w:top w:val="none" w:sz="0" w:space="0" w:color="auto"/>
                <w:left w:val="none" w:sz="0" w:space="0" w:color="auto"/>
                <w:bottom w:val="none" w:sz="0" w:space="0" w:color="auto"/>
                <w:right w:val="none" w:sz="0" w:space="0" w:color="auto"/>
              </w:divBdr>
            </w:div>
          </w:divsChild>
        </w:div>
        <w:div w:id="1983653865">
          <w:marLeft w:val="0"/>
          <w:marRight w:val="0"/>
          <w:marTop w:val="0"/>
          <w:marBottom w:val="0"/>
          <w:divBdr>
            <w:top w:val="none" w:sz="0" w:space="0" w:color="auto"/>
            <w:left w:val="none" w:sz="0" w:space="0" w:color="auto"/>
            <w:bottom w:val="none" w:sz="0" w:space="0" w:color="auto"/>
            <w:right w:val="none" w:sz="0" w:space="0" w:color="auto"/>
          </w:divBdr>
          <w:divsChild>
            <w:div w:id="105974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05478">
      <w:bodyDiv w:val="1"/>
      <w:marLeft w:val="0"/>
      <w:marRight w:val="0"/>
      <w:marTop w:val="0"/>
      <w:marBottom w:val="0"/>
      <w:divBdr>
        <w:top w:val="none" w:sz="0" w:space="0" w:color="auto"/>
        <w:left w:val="none" w:sz="0" w:space="0" w:color="auto"/>
        <w:bottom w:val="none" w:sz="0" w:space="0" w:color="auto"/>
        <w:right w:val="none" w:sz="0" w:space="0" w:color="auto"/>
      </w:divBdr>
    </w:div>
    <w:div w:id="42367883">
      <w:bodyDiv w:val="1"/>
      <w:marLeft w:val="0"/>
      <w:marRight w:val="0"/>
      <w:marTop w:val="0"/>
      <w:marBottom w:val="0"/>
      <w:divBdr>
        <w:top w:val="none" w:sz="0" w:space="0" w:color="auto"/>
        <w:left w:val="none" w:sz="0" w:space="0" w:color="auto"/>
        <w:bottom w:val="none" w:sz="0" w:space="0" w:color="auto"/>
        <w:right w:val="none" w:sz="0" w:space="0" w:color="auto"/>
      </w:divBdr>
    </w:div>
    <w:div w:id="44447875">
      <w:bodyDiv w:val="1"/>
      <w:marLeft w:val="0"/>
      <w:marRight w:val="0"/>
      <w:marTop w:val="0"/>
      <w:marBottom w:val="0"/>
      <w:divBdr>
        <w:top w:val="none" w:sz="0" w:space="0" w:color="auto"/>
        <w:left w:val="none" w:sz="0" w:space="0" w:color="auto"/>
        <w:bottom w:val="none" w:sz="0" w:space="0" w:color="auto"/>
        <w:right w:val="none" w:sz="0" w:space="0" w:color="auto"/>
      </w:divBdr>
    </w:div>
    <w:div w:id="87116372">
      <w:bodyDiv w:val="1"/>
      <w:marLeft w:val="0"/>
      <w:marRight w:val="0"/>
      <w:marTop w:val="0"/>
      <w:marBottom w:val="0"/>
      <w:divBdr>
        <w:top w:val="none" w:sz="0" w:space="0" w:color="auto"/>
        <w:left w:val="none" w:sz="0" w:space="0" w:color="auto"/>
        <w:bottom w:val="none" w:sz="0" w:space="0" w:color="auto"/>
        <w:right w:val="none" w:sz="0" w:space="0" w:color="auto"/>
      </w:divBdr>
    </w:div>
    <w:div w:id="91434784">
      <w:bodyDiv w:val="1"/>
      <w:marLeft w:val="0"/>
      <w:marRight w:val="0"/>
      <w:marTop w:val="0"/>
      <w:marBottom w:val="0"/>
      <w:divBdr>
        <w:top w:val="none" w:sz="0" w:space="0" w:color="auto"/>
        <w:left w:val="none" w:sz="0" w:space="0" w:color="auto"/>
        <w:bottom w:val="none" w:sz="0" w:space="0" w:color="auto"/>
        <w:right w:val="none" w:sz="0" w:space="0" w:color="auto"/>
      </w:divBdr>
      <w:divsChild>
        <w:div w:id="1556235966">
          <w:marLeft w:val="0"/>
          <w:marRight w:val="0"/>
          <w:marTop w:val="0"/>
          <w:marBottom w:val="0"/>
          <w:divBdr>
            <w:top w:val="none" w:sz="0" w:space="0" w:color="auto"/>
            <w:left w:val="none" w:sz="0" w:space="0" w:color="auto"/>
            <w:bottom w:val="none" w:sz="0" w:space="0" w:color="auto"/>
            <w:right w:val="none" w:sz="0" w:space="0" w:color="auto"/>
          </w:divBdr>
          <w:divsChild>
            <w:div w:id="1840653387">
              <w:marLeft w:val="0"/>
              <w:marRight w:val="0"/>
              <w:marTop w:val="0"/>
              <w:marBottom w:val="0"/>
              <w:divBdr>
                <w:top w:val="none" w:sz="0" w:space="0" w:color="auto"/>
                <w:left w:val="none" w:sz="0" w:space="0" w:color="auto"/>
                <w:bottom w:val="none" w:sz="0" w:space="0" w:color="auto"/>
                <w:right w:val="none" w:sz="0" w:space="0" w:color="auto"/>
              </w:divBdr>
              <w:divsChild>
                <w:div w:id="74087993">
                  <w:marLeft w:val="0"/>
                  <w:marRight w:val="0"/>
                  <w:marTop w:val="0"/>
                  <w:marBottom w:val="0"/>
                  <w:divBdr>
                    <w:top w:val="none" w:sz="0" w:space="0" w:color="auto"/>
                    <w:left w:val="none" w:sz="0" w:space="0" w:color="auto"/>
                    <w:bottom w:val="none" w:sz="0" w:space="0" w:color="auto"/>
                    <w:right w:val="none" w:sz="0" w:space="0" w:color="auto"/>
                  </w:divBdr>
                  <w:divsChild>
                    <w:div w:id="1944220683">
                      <w:marLeft w:val="0"/>
                      <w:marRight w:val="0"/>
                      <w:marTop w:val="0"/>
                      <w:marBottom w:val="0"/>
                      <w:divBdr>
                        <w:top w:val="none" w:sz="0" w:space="0" w:color="auto"/>
                        <w:left w:val="none" w:sz="0" w:space="0" w:color="auto"/>
                        <w:bottom w:val="none" w:sz="0" w:space="0" w:color="auto"/>
                        <w:right w:val="none" w:sz="0" w:space="0" w:color="auto"/>
                      </w:divBdr>
                    </w:div>
                  </w:divsChild>
                </w:div>
                <w:div w:id="591939842">
                  <w:marLeft w:val="0"/>
                  <w:marRight w:val="0"/>
                  <w:marTop w:val="0"/>
                  <w:marBottom w:val="0"/>
                  <w:divBdr>
                    <w:top w:val="none" w:sz="0" w:space="0" w:color="auto"/>
                    <w:left w:val="none" w:sz="0" w:space="0" w:color="auto"/>
                    <w:bottom w:val="none" w:sz="0" w:space="0" w:color="auto"/>
                    <w:right w:val="none" w:sz="0" w:space="0" w:color="auto"/>
                  </w:divBdr>
                  <w:divsChild>
                    <w:div w:id="1394700837">
                      <w:marLeft w:val="0"/>
                      <w:marRight w:val="0"/>
                      <w:marTop w:val="0"/>
                      <w:marBottom w:val="0"/>
                      <w:divBdr>
                        <w:top w:val="none" w:sz="0" w:space="0" w:color="auto"/>
                        <w:left w:val="none" w:sz="0" w:space="0" w:color="auto"/>
                        <w:bottom w:val="none" w:sz="0" w:space="0" w:color="auto"/>
                        <w:right w:val="none" w:sz="0" w:space="0" w:color="auto"/>
                      </w:divBdr>
                      <w:divsChild>
                        <w:div w:id="893352524">
                          <w:marLeft w:val="0"/>
                          <w:marRight w:val="0"/>
                          <w:marTop w:val="0"/>
                          <w:marBottom w:val="0"/>
                          <w:divBdr>
                            <w:top w:val="none" w:sz="0" w:space="0" w:color="auto"/>
                            <w:left w:val="none" w:sz="0" w:space="0" w:color="auto"/>
                            <w:bottom w:val="none" w:sz="0" w:space="0" w:color="auto"/>
                            <w:right w:val="none" w:sz="0" w:space="0" w:color="auto"/>
                          </w:divBdr>
                          <w:divsChild>
                            <w:div w:id="148277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147753">
      <w:bodyDiv w:val="1"/>
      <w:marLeft w:val="0"/>
      <w:marRight w:val="0"/>
      <w:marTop w:val="0"/>
      <w:marBottom w:val="0"/>
      <w:divBdr>
        <w:top w:val="none" w:sz="0" w:space="0" w:color="auto"/>
        <w:left w:val="none" w:sz="0" w:space="0" w:color="auto"/>
        <w:bottom w:val="none" w:sz="0" w:space="0" w:color="auto"/>
        <w:right w:val="none" w:sz="0" w:space="0" w:color="auto"/>
      </w:divBdr>
    </w:div>
    <w:div w:id="130756473">
      <w:bodyDiv w:val="1"/>
      <w:marLeft w:val="0"/>
      <w:marRight w:val="0"/>
      <w:marTop w:val="0"/>
      <w:marBottom w:val="0"/>
      <w:divBdr>
        <w:top w:val="none" w:sz="0" w:space="0" w:color="auto"/>
        <w:left w:val="none" w:sz="0" w:space="0" w:color="auto"/>
        <w:bottom w:val="none" w:sz="0" w:space="0" w:color="auto"/>
        <w:right w:val="none" w:sz="0" w:space="0" w:color="auto"/>
      </w:divBdr>
    </w:div>
    <w:div w:id="141435066">
      <w:bodyDiv w:val="1"/>
      <w:marLeft w:val="0"/>
      <w:marRight w:val="0"/>
      <w:marTop w:val="0"/>
      <w:marBottom w:val="0"/>
      <w:divBdr>
        <w:top w:val="none" w:sz="0" w:space="0" w:color="auto"/>
        <w:left w:val="none" w:sz="0" w:space="0" w:color="auto"/>
        <w:bottom w:val="none" w:sz="0" w:space="0" w:color="auto"/>
        <w:right w:val="none" w:sz="0" w:space="0" w:color="auto"/>
      </w:divBdr>
    </w:div>
    <w:div w:id="161898759">
      <w:bodyDiv w:val="1"/>
      <w:marLeft w:val="0"/>
      <w:marRight w:val="0"/>
      <w:marTop w:val="0"/>
      <w:marBottom w:val="0"/>
      <w:divBdr>
        <w:top w:val="none" w:sz="0" w:space="0" w:color="auto"/>
        <w:left w:val="none" w:sz="0" w:space="0" w:color="auto"/>
        <w:bottom w:val="none" w:sz="0" w:space="0" w:color="auto"/>
        <w:right w:val="none" w:sz="0" w:space="0" w:color="auto"/>
      </w:divBdr>
    </w:div>
    <w:div w:id="193153821">
      <w:bodyDiv w:val="1"/>
      <w:marLeft w:val="0"/>
      <w:marRight w:val="0"/>
      <w:marTop w:val="0"/>
      <w:marBottom w:val="0"/>
      <w:divBdr>
        <w:top w:val="none" w:sz="0" w:space="0" w:color="auto"/>
        <w:left w:val="none" w:sz="0" w:space="0" w:color="auto"/>
        <w:bottom w:val="none" w:sz="0" w:space="0" w:color="auto"/>
        <w:right w:val="none" w:sz="0" w:space="0" w:color="auto"/>
      </w:divBdr>
    </w:div>
    <w:div w:id="198395536">
      <w:bodyDiv w:val="1"/>
      <w:marLeft w:val="0"/>
      <w:marRight w:val="0"/>
      <w:marTop w:val="0"/>
      <w:marBottom w:val="0"/>
      <w:divBdr>
        <w:top w:val="none" w:sz="0" w:space="0" w:color="auto"/>
        <w:left w:val="none" w:sz="0" w:space="0" w:color="auto"/>
        <w:bottom w:val="none" w:sz="0" w:space="0" w:color="auto"/>
        <w:right w:val="none" w:sz="0" w:space="0" w:color="auto"/>
      </w:divBdr>
    </w:div>
    <w:div w:id="201017307">
      <w:bodyDiv w:val="1"/>
      <w:marLeft w:val="0"/>
      <w:marRight w:val="0"/>
      <w:marTop w:val="0"/>
      <w:marBottom w:val="0"/>
      <w:divBdr>
        <w:top w:val="none" w:sz="0" w:space="0" w:color="auto"/>
        <w:left w:val="none" w:sz="0" w:space="0" w:color="auto"/>
        <w:bottom w:val="none" w:sz="0" w:space="0" w:color="auto"/>
        <w:right w:val="none" w:sz="0" w:space="0" w:color="auto"/>
      </w:divBdr>
    </w:div>
    <w:div w:id="224413957">
      <w:bodyDiv w:val="1"/>
      <w:marLeft w:val="0"/>
      <w:marRight w:val="0"/>
      <w:marTop w:val="0"/>
      <w:marBottom w:val="0"/>
      <w:divBdr>
        <w:top w:val="none" w:sz="0" w:space="0" w:color="auto"/>
        <w:left w:val="none" w:sz="0" w:space="0" w:color="auto"/>
        <w:bottom w:val="none" w:sz="0" w:space="0" w:color="auto"/>
        <w:right w:val="none" w:sz="0" w:space="0" w:color="auto"/>
      </w:divBdr>
    </w:div>
    <w:div w:id="230892505">
      <w:bodyDiv w:val="1"/>
      <w:marLeft w:val="0"/>
      <w:marRight w:val="0"/>
      <w:marTop w:val="0"/>
      <w:marBottom w:val="0"/>
      <w:divBdr>
        <w:top w:val="none" w:sz="0" w:space="0" w:color="auto"/>
        <w:left w:val="none" w:sz="0" w:space="0" w:color="auto"/>
        <w:bottom w:val="none" w:sz="0" w:space="0" w:color="auto"/>
        <w:right w:val="none" w:sz="0" w:space="0" w:color="auto"/>
      </w:divBdr>
    </w:div>
    <w:div w:id="249706025">
      <w:bodyDiv w:val="1"/>
      <w:marLeft w:val="0"/>
      <w:marRight w:val="0"/>
      <w:marTop w:val="0"/>
      <w:marBottom w:val="0"/>
      <w:divBdr>
        <w:top w:val="none" w:sz="0" w:space="0" w:color="auto"/>
        <w:left w:val="none" w:sz="0" w:space="0" w:color="auto"/>
        <w:bottom w:val="none" w:sz="0" w:space="0" w:color="auto"/>
        <w:right w:val="none" w:sz="0" w:space="0" w:color="auto"/>
      </w:divBdr>
    </w:div>
    <w:div w:id="266157257">
      <w:bodyDiv w:val="1"/>
      <w:marLeft w:val="0"/>
      <w:marRight w:val="0"/>
      <w:marTop w:val="0"/>
      <w:marBottom w:val="0"/>
      <w:divBdr>
        <w:top w:val="none" w:sz="0" w:space="0" w:color="auto"/>
        <w:left w:val="none" w:sz="0" w:space="0" w:color="auto"/>
        <w:bottom w:val="none" w:sz="0" w:space="0" w:color="auto"/>
        <w:right w:val="none" w:sz="0" w:space="0" w:color="auto"/>
      </w:divBdr>
    </w:div>
    <w:div w:id="273054597">
      <w:bodyDiv w:val="1"/>
      <w:marLeft w:val="0"/>
      <w:marRight w:val="0"/>
      <w:marTop w:val="0"/>
      <w:marBottom w:val="0"/>
      <w:divBdr>
        <w:top w:val="none" w:sz="0" w:space="0" w:color="auto"/>
        <w:left w:val="none" w:sz="0" w:space="0" w:color="auto"/>
        <w:bottom w:val="none" w:sz="0" w:space="0" w:color="auto"/>
        <w:right w:val="none" w:sz="0" w:space="0" w:color="auto"/>
      </w:divBdr>
    </w:div>
    <w:div w:id="287704160">
      <w:bodyDiv w:val="1"/>
      <w:marLeft w:val="0"/>
      <w:marRight w:val="0"/>
      <w:marTop w:val="0"/>
      <w:marBottom w:val="0"/>
      <w:divBdr>
        <w:top w:val="none" w:sz="0" w:space="0" w:color="auto"/>
        <w:left w:val="none" w:sz="0" w:space="0" w:color="auto"/>
        <w:bottom w:val="none" w:sz="0" w:space="0" w:color="auto"/>
        <w:right w:val="none" w:sz="0" w:space="0" w:color="auto"/>
      </w:divBdr>
    </w:div>
    <w:div w:id="305941712">
      <w:bodyDiv w:val="1"/>
      <w:marLeft w:val="0"/>
      <w:marRight w:val="0"/>
      <w:marTop w:val="0"/>
      <w:marBottom w:val="0"/>
      <w:divBdr>
        <w:top w:val="none" w:sz="0" w:space="0" w:color="auto"/>
        <w:left w:val="none" w:sz="0" w:space="0" w:color="auto"/>
        <w:bottom w:val="none" w:sz="0" w:space="0" w:color="auto"/>
        <w:right w:val="none" w:sz="0" w:space="0" w:color="auto"/>
      </w:divBdr>
    </w:div>
    <w:div w:id="319427113">
      <w:bodyDiv w:val="1"/>
      <w:marLeft w:val="0"/>
      <w:marRight w:val="0"/>
      <w:marTop w:val="0"/>
      <w:marBottom w:val="0"/>
      <w:divBdr>
        <w:top w:val="none" w:sz="0" w:space="0" w:color="auto"/>
        <w:left w:val="none" w:sz="0" w:space="0" w:color="auto"/>
        <w:bottom w:val="none" w:sz="0" w:space="0" w:color="auto"/>
        <w:right w:val="none" w:sz="0" w:space="0" w:color="auto"/>
      </w:divBdr>
    </w:div>
    <w:div w:id="325982051">
      <w:bodyDiv w:val="1"/>
      <w:marLeft w:val="0"/>
      <w:marRight w:val="0"/>
      <w:marTop w:val="0"/>
      <w:marBottom w:val="0"/>
      <w:divBdr>
        <w:top w:val="none" w:sz="0" w:space="0" w:color="auto"/>
        <w:left w:val="none" w:sz="0" w:space="0" w:color="auto"/>
        <w:bottom w:val="none" w:sz="0" w:space="0" w:color="auto"/>
        <w:right w:val="none" w:sz="0" w:space="0" w:color="auto"/>
      </w:divBdr>
    </w:div>
    <w:div w:id="341007190">
      <w:bodyDiv w:val="1"/>
      <w:marLeft w:val="0"/>
      <w:marRight w:val="0"/>
      <w:marTop w:val="0"/>
      <w:marBottom w:val="0"/>
      <w:divBdr>
        <w:top w:val="none" w:sz="0" w:space="0" w:color="auto"/>
        <w:left w:val="none" w:sz="0" w:space="0" w:color="auto"/>
        <w:bottom w:val="none" w:sz="0" w:space="0" w:color="auto"/>
        <w:right w:val="none" w:sz="0" w:space="0" w:color="auto"/>
      </w:divBdr>
    </w:div>
    <w:div w:id="363792297">
      <w:bodyDiv w:val="1"/>
      <w:marLeft w:val="0"/>
      <w:marRight w:val="0"/>
      <w:marTop w:val="0"/>
      <w:marBottom w:val="0"/>
      <w:divBdr>
        <w:top w:val="none" w:sz="0" w:space="0" w:color="auto"/>
        <w:left w:val="none" w:sz="0" w:space="0" w:color="auto"/>
        <w:bottom w:val="none" w:sz="0" w:space="0" w:color="auto"/>
        <w:right w:val="none" w:sz="0" w:space="0" w:color="auto"/>
      </w:divBdr>
    </w:div>
    <w:div w:id="365326756">
      <w:bodyDiv w:val="1"/>
      <w:marLeft w:val="0"/>
      <w:marRight w:val="0"/>
      <w:marTop w:val="0"/>
      <w:marBottom w:val="0"/>
      <w:divBdr>
        <w:top w:val="none" w:sz="0" w:space="0" w:color="auto"/>
        <w:left w:val="none" w:sz="0" w:space="0" w:color="auto"/>
        <w:bottom w:val="none" w:sz="0" w:space="0" w:color="auto"/>
        <w:right w:val="none" w:sz="0" w:space="0" w:color="auto"/>
      </w:divBdr>
      <w:divsChild>
        <w:div w:id="116415305">
          <w:marLeft w:val="0"/>
          <w:marRight w:val="0"/>
          <w:marTop w:val="0"/>
          <w:marBottom w:val="0"/>
          <w:divBdr>
            <w:top w:val="none" w:sz="0" w:space="0" w:color="auto"/>
            <w:left w:val="none" w:sz="0" w:space="0" w:color="auto"/>
            <w:bottom w:val="none" w:sz="0" w:space="0" w:color="auto"/>
            <w:right w:val="none" w:sz="0" w:space="0" w:color="auto"/>
          </w:divBdr>
          <w:divsChild>
            <w:div w:id="1375157783">
              <w:marLeft w:val="0"/>
              <w:marRight w:val="0"/>
              <w:marTop w:val="0"/>
              <w:marBottom w:val="0"/>
              <w:divBdr>
                <w:top w:val="none" w:sz="0" w:space="0" w:color="auto"/>
                <w:left w:val="none" w:sz="0" w:space="0" w:color="auto"/>
                <w:bottom w:val="none" w:sz="0" w:space="0" w:color="auto"/>
                <w:right w:val="none" w:sz="0" w:space="0" w:color="auto"/>
              </w:divBdr>
            </w:div>
          </w:divsChild>
        </w:div>
        <w:div w:id="244730000">
          <w:marLeft w:val="0"/>
          <w:marRight w:val="0"/>
          <w:marTop w:val="0"/>
          <w:marBottom w:val="0"/>
          <w:divBdr>
            <w:top w:val="none" w:sz="0" w:space="0" w:color="auto"/>
            <w:left w:val="none" w:sz="0" w:space="0" w:color="auto"/>
            <w:bottom w:val="none" w:sz="0" w:space="0" w:color="auto"/>
            <w:right w:val="none" w:sz="0" w:space="0" w:color="auto"/>
          </w:divBdr>
          <w:divsChild>
            <w:div w:id="404381833">
              <w:marLeft w:val="0"/>
              <w:marRight w:val="0"/>
              <w:marTop w:val="0"/>
              <w:marBottom w:val="0"/>
              <w:divBdr>
                <w:top w:val="none" w:sz="0" w:space="0" w:color="auto"/>
                <w:left w:val="none" w:sz="0" w:space="0" w:color="auto"/>
                <w:bottom w:val="none" w:sz="0" w:space="0" w:color="auto"/>
                <w:right w:val="none" w:sz="0" w:space="0" w:color="auto"/>
              </w:divBdr>
            </w:div>
          </w:divsChild>
        </w:div>
        <w:div w:id="1067148411">
          <w:marLeft w:val="0"/>
          <w:marRight w:val="0"/>
          <w:marTop w:val="0"/>
          <w:marBottom w:val="0"/>
          <w:divBdr>
            <w:top w:val="none" w:sz="0" w:space="0" w:color="auto"/>
            <w:left w:val="none" w:sz="0" w:space="0" w:color="auto"/>
            <w:bottom w:val="none" w:sz="0" w:space="0" w:color="auto"/>
            <w:right w:val="none" w:sz="0" w:space="0" w:color="auto"/>
          </w:divBdr>
          <w:divsChild>
            <w:div w:id="782312235">
              <w:marLeft w:val="0"/>
              <w:marRight w:val="0"/>
              <w:marTop w:val="0"/>
              <w:marBottom w:val="0"/>
              <w:divBdr>
                <w:top w:val="none" w:sz="0" w:space="0" w:color="auto"/>
                <w:left w:val="none" w:sz="0" w:space="0" w:color="auto"/>
                <w:bottom w:val="none" w:sz="0" w:space="0" w:color="auto"/>
                <w:right w:val="none" w:sz="0" w:space="0" w:color="auto"/>
              </w:divBdr>
            </w:div>
          </w:divsChild>
        </w:div>
        <w:div w:id="1651328132">
          <w:marLeft w:val="0"/>
          <w:marRight w:val="0"/>
          <w:marTop w:val="0"/>
          <w:marBottom w:val="0"/>
          <w:divBdr>
            <w:top w:val="none" w:sz="0" w:space="0" w:color="auto"/>
            <w:left w:val="none" w:sz="0" w:space="0" w:color="auto"/>
            <w:bottom w:val="none" w:sz="0" w:space="0" w:color="auto"/>
            <w:right w:val="none" w:sz="0" w:space="0" w:color="auto"/>
          </w:divBdr>
          <w:divsChild>
            <w:div w:id="12262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650662">
      <w:bodyDiv w:val="1"/>
      <w:marLeft w:val="0"/>
      <w:marRight w:val="0"/>
      <w:marTop w:val="0"/>
      <w:marBottom w:val="0"/>
      <w:divBdr>
        <w:top w:val="none" w:sz="0" w:space="0" w:color="auto"/>
        <w:left w:val="none" w:sz="0" w:space="0" w:color="auto"/>
        <w:bottom w:val="none" w:sz="0" w:space="0" w:color="auto"/>
        <w:right w:val="none" w:sz="0" w:space="0" w:color="auto"/>
      </w:divBdr>
    </w:div>
    <w:div w:id="371081037">
      <w:bodyDiv w:val="1"/>
      <w:marLeft w:val="0"/>
      <w:marRight w:val="0"/>
      <w:marTop w:val="0"/>
      <w:marBottom w:val="0"/>
      <w:divBdr>
        <w:top w:val="none" w:sz="0" w:space="0" w:color="auto"/>
        <w:left w:val="none" w:sz="0" w:space="0" w:color="auto"/>
        <w:bottom w:val="none" w:sz="0" w:space="0" w:color="auto"/>
        <w:right w:val="none" w:sz="0" w:space="0" w:color="auto"/>
      </w:divBdr>
    </w:div>
    <w:div w:id="376390357">
      <w:bodyDiv w:val="1"/>
      <w:marLeft w:val="0"/>
      <w:marRight w:val="0"/>
      <w:marTop w:val="0"/>
      <w:marBottom w:val="0"/>
      <w:divBdr>
        <w:top w:val="none" w:sz="0" w:space="0" w:color="auto"/>
        <w:left w:val="none" w:sz="0" w:space="0" w:color="auto"/>
        <w:bottom w:val="none" w:sz="0" w:space="0" w:color="auto"/>
        <w:right w:val="none" w:sz="0" w:space="0" w:color="auto"/>
      </w:divBdr>
    </w:div>
    <w:div w:id="384842243">
      <w:bodyDiv w:val="1"/>
      <w:marLeft w:val="0"/>
      <w:marRight w:val="0"/>
      <w:marTop w:val="0"/>
      <w:marBottom w:val="0"/>
      <w:divBdr>
        <w:top w:val="none" w:sz="0" w:space="0" w:color="auto"/>
        <w:left w:val="none" w:sz="0" w:space="0" w:color="auto"/>
        <w:bottom w:val="none" w:sz="0" w:space="0" w:color="auto"/>
        <w:right w:val="none" w:sz="0" w:space="0" w:color="auto"/>
      </w:divBdr>
    </w:div>
    <w:div w:id="393696034">
      <w:bodyDiv w:val="1"/>
      <w:marLeft w:val="0"/>
      <w:marRight w:val="0"/>
      <w:marTop w:val="0"/>
      <w:marBottom w:val="0"/>
      <w:divBdr>
        <w:top w:val="none" w:sz="0" w:space="0" w:color="auto"/>
        <w:left w:val="none" w:sz="0" w:space="0" w:color="auto"/>
        <w:bottom w:val="none" w:sz="0" w:space="0" w:color="auto"/>
        <w:right w:val="none" w:sz="0" w:space="0" w:color="auto"/>
      </w:divBdr>
    </w:div>
    <w:div w:id="457376664">
      <w:bodyDiv w:val="1"/>
      <w:marLeft w:val="0"/>
      <w:marRight w:val="0"/>
      <w:marTop w:val="0"/>
      <w:marBottom w:val="0"/>
      <w:divBdr>
        <w:top w:val="none" w:sz="0" w:space="0" w:color="auto"/>
        <w:left w:val="none" w:sz="0" w:space="0" w:color="auto"/>
        <w:bottom w:val="none" w:sz="0" w:space="0" w:color="auto"/>
        <w:right w:val="none" w:sz="0" w:space="0" w:color="auto"/>
      </w:divBdr>
    </w:div>
    <w:div w:id="472601798">
      <w:bodyDiv w:val="1"/>
      <w:marLeft w:val="0"/>
      <w:marRight w:val="0"/>
      <w:marTop w:val="0"/>
      <w:marBottom w:val="0"/>
      <w:divBdr>
        <w:top w:val="none" w:sz="0" w:space="0" w:color="auto"/>
        <w:left w:val="none" w:sz="0" w:space="0" w:color="auto"/>
        <w:bottom w:val="none" w:sz="0" w:space="0" w:color="auto"/>
        <w:right w:val="none" w:sz="0" w:space="0" w:color="auto"/>
      </w:divBdr>
    </w:div>
    <w:div w:id="493642828">
      <w:bodyDiv w:val="1"/>
      <w:marLeft w:val="0"/>
      <w:marRight w:val="0"/>
      <w:marTop w:val="0"/>
      <w:marBottom w:val="0"/>
      <w:divBdr>
        <w:top w:val="none" w:sz="0" w:space="0" w:color="auto"/>
        <w:left w:val="none" w:sz="0" w:space="0" w:color="auto"/>
        <w:bottom w:val="none" w:sz="0" w:space="0" w:color="auto"/>
        <w:right w:val="none" w:sz="0" w:space="0" w:color="auto"/>
      </w:divBdr>
    </w:div>
    <w:div w:id="496044090">
      <w:bodyDiv w:val="1"/>
      <w:marLeft w:val="0"/>
      <w:marRight w:val="0"/>
      <w:marTop w:val="0"/>
      <w:marBottom w:val="0"/>
      <w:divBdr>
        <w:top w:val="none" w:sz="0" w:space="0" w:color="auto"/>
        <w:left w:val="none" w:sz="0" w:space="0" w:color="auto"/>
        <w:bottom w:val="none" w:sz="0" w:space="0" w:color="auto"/>
        <w:right w:val="none" w:sz="0" w:space="0" w:color="auto"/>
      </w:divBdr>
    </w:div>
    <w:div w:id="503132843">
      <w:bodyDiv w:val="1"/>
      <w:marLeft w:val="0"/>
      <w:marRight w:val="0"/>
      <w:marTop w:val="0"/>
      <w:marBottom w:val="0"/>
      <w:divBdr>
        <w:top w:val="none" w:sz="0" w:space="0" w:color="auto"/>
        <w:left w:val="none" w:sz="0" w:space="0" w:color="auto"/>
        <w:bottom w:val="none" w:sz="0" w:space="0" w:color="auto"/>
        <w:right w:val="none" w:sz="0" w:space="0" w:color="auto"/>
      </w:divBdr>
    </w:div>
    <w:div w:id="504437760">
      <w:bodyDiv w:val="1"/>
      <w:marLeft w:val="0"/>
      <w:marRight w:val="0"/>
      <w:marTop w:val="0"/>
      <w:marBottom w:val="0"/>
      <w:divBdr>
        <w:top w:val="none" w:sz="0" w:space="0" w:color="auto"/>
        <w:left w:val="none" w:sz="0" w:space="0" w:color="auto"/>
        <w:bottom w:val="none" w:sz="0" w:space="0" w:color="auto"/>
        <w:right w:val="none" w:sz="0" w:space="0" w:color="auto"/>
      </w:divBdr>
    </w:div>
    <w:div w:id="506408875">
      <w:bodyDiv w:val="1"/>
      <w:marLeft w:val="0"/>
      <w:marRight w:val="0"/>
      <w:marTop w:val="0"/>
      <w:marBottom w:val="0"/>
      <w:divBdr>
        <w:top w:val="none" w:sz="0" w:space="0" w:color="auto"/>
        <w:left w:val="none" w:sz="0" w:space="0" w:color="auto"/>
        <w:bottom w:val="none" w:sz="0" w:space="0" w:color="auto"/>
        <w:right w:val="none" w:sz="0" w:space="0" w:color="auto"/>
      </w:divBdr>
    </w:div>
    <w:div w:id="518814155">
      <w:bodyDiv w:val="1"/>
      <w:marLeft w:val="0"/>
      <w:marRight w:val="0"/>
      <w:marTop w:val="0"/>
      <w:marBottom w:val="0"/>
      <w:divBdr>
        <w:top w:val="none" w:sz="0" w:space="0" w:color="auto"/>
        <w:left w:val="none" w:sz="0" w:space="0" w:color="auto"/>
        <w:bottom w:val="none" w:sz="0" w:space="0" w:color="auto"/>
        <w:right w:val="none" w:sz="0" w:space="0" w:color="auto"/>
      </w:divBdr>
    </w:div>
    <w:div w:id="533348518">
      <w:bodyDiv w:val="1"/>
      <w:marLeft w:val="0"/>
      <w:marRight w:val="0"/>
      <w:marTop w:val="0"/>
      <w:marBottom w:val="0"/>
      <w:divBdr>
        <w:top w:val="none" w:sz="0" w:space="0" w:color="auto"/>
        <w:left w:val="none" w:sz="0" w:space="0" w:color="auto"/>
        <w:bottom w:val="none" w:sz="0" w:space="0" w:color="auto"/>
        <w:right w:val="none" w:sz="0" w:space="0" w:color="auto"/>
      </w:divBdr>
    </w:div>
    <w:div w:id="537164442">
      <w:bodyDiv w:val="1"/>
      <w:marLeft w:val="0"/>
      <w:marRight w:val="0"/>
      <w:marTop w:val="0"/>
      <w:marBottom w:val="0"/>
      <w:divBdr>
        <w:top w:val="none" w:sz="0" w:space="0" w:color="auto"/>
        <w:left w:val="none" w:sz="0" w:space="0" w:color="auto"/>
        <w:bottom w:val="none" w:sz="0" w:space="0" w:color="auto"/>
        <w:right w:val="none" w:sz="0" w:space="0" w:color="auto"/>
      </w:divBdr>
      <w:divsChild>
        <w:div w:id="240795238">
          <w:marLeft w:val="0"/>
          <w:marRight w:val="0"/>
          <w:marTop w:val="0"/>
          <w:marBottom w:val="0"/>
          <w:divBdr>
            <w:top w:val="none" w:sz="0" w:space="0" w:color="auto"/>
            <w:left w:val="none" w:sz="0" w:space="0" w:color="auto"/>
            <w:bottom w:val="none" w:sz="0" w:space="0" w:color="auto"/>
            <w:right w:val="none" w:sz="0" w:space="0" w:color="auto"/>
          </w:divBdr>
          <w:divsChild>
            <w:div w:id="1456868710">
              <w:marLeft w:val="0"/>
              <w:marRight w:val="0"/>
              <w:marTop w:val="0"/>
              <w:marBottom w:val="0"/>
              <w:divBdr>
                <w:top w:val="none" w:sz="0" w:space="0" w:color="auto"/>
                <w:left w:val="none" w:sz="0" w:space="0" w:color="auto"/>
                <w:bottom w:val="none" w:sz="0" w:space="0" w:color="auto"/>
                <w:right w:val="none" w:sz="0" w:space="0" w:color="auto"/>
              </w:divBdr>
            </w:div>
          </w:divsChild>
        </w:div>
        <w:div w:id="412778004">
          <w:marLeft w:val="0"/>
          <w:marRight w:val="0"/>
          <w:marTop w:val="0"/>
          <w:marBottom w:val="0"/>
          <w:divBdr>
            <w:top w:val="none" w:sz="0" w:space="0" w:color="auto"/>
            <w:left w:val="none" w:sz="0" w:space="0" w:color="auto"/>
            <w:bottom w:val="none" w:sz="0" w:space="0" w:color="auto"/>
            <w:right w:val="none" w:sz="0" w:space="0" w:color="auto"/>
          </w:divBdr>
          <w:divsChild>
            <w:div w:id="1900751655">
              <w:marLeft w:val="0"/>
              <w:marRight w:val="0"/>
              <w:marTop w:val="0"/>
              <w:marBottom w:val="0"/>
              <w:divBdr>
                <w:top w:val="none" w:sz="0" w:space="0" w:color="auto"/>
                <w:left w:val="none" w:sz="0" w:space="0" w:color="auto"/>
                <w:bottom w:val="none" w:sz="0" w:space="0" w:color="auto"/>
                <w:right w:val="none" w:sz="0" w:space="0" w:color="auto"/>
              </w:divBdr>
            </w:div>
          </w:divsChild>
        </w:div>
        <w:div w:id="424032100">
          <w:marLeft w:val="0"/>
          <w:marRight w:val="0"/>
          <w:marTop w:val="0"/>
          <w:marBottom w:val="0"/>
          <w:divBdr>
            <w:top w:val="none" w:sz="0" w:space="0" w:color="auto"/>
            <w:left w:val="none" w:sz="0" w:space="0" w:color="auto"/>
            <w:bottom w:val="none" w:sz="0" w:space="0" w:color="auto"/>
            <w:right w:val="none" w:sz="0" w:space="0" w:color="auto"/>
          </w:divBdr>
          <w:divsChild>
            <w:div w:id="1987932999">
              <w:marLeft w:val="0"/>
              <w:marRight w:val="0"/>
              <w:marTop w:val="0"/>
              <w:marBottom w:val="0"/>
              <w:divBdr>
                <w:top w:val="none" w:sz="0" w:space="0" w:color="auto"/>
                <w:left w:val="none" w:sz="0" w:space="0" w:color="auto"/>
                <w:bottom w:val="none" w:sz="0" w:space="0" w:color="auto"/>
                <w:right w:val="none" w:sz="0" w:space="0" w:color="auto"/>
              </w:divBdr>
            </w:div>
          </w:divsChild>
        </w:div>
        <w:div w:id="471096232">
          <w:marLeft w:val="0"/>
          <w:marRight w:val="0"/>
          <w:marTop w:val="0"/>
          <w:marBottom w:val="0"/>
          <w:divBdr>
            <w:top w:val="none" w:sz="0" w:space="0" w:color="auto"/>
            <w:left w:val="none" w:sz="0" w:space="0" w:color="auto"/>
            <w:bottom w:val="none" w:sz="0" w:space="0" w:color="auto"/>
            <w:right w:val="none" w:sz="0" w:space="0" w:color="auto"/>
          </w:divBdr>
          <w:divsChild>
            <w:div w:id="681394385">
              <w:marLeft w:val="0"/>
              <w:marRight w:val="0"/>
              <w:marTop w:val="0"/>
              <w:marBottom w:val="0"/>
              <w:divBdr>
                <w:top w:val="none" w:sz="0" w:space="0" w:color="auto"/>
                <w:left w:val="none" w:sz="0" w:space="0" w:color="auto"/>
                <w:bottom w:val="none" w:sz="0" w:space="0" w:color="auto"/>
                <w:right w:val="none" w:sz="0" w:space="0" w:color="auto"/>
              </w:divBdr>
            </w:div>
          </w:divsChild>
        </w:div>
        <w:div w:id="737826693">
          <w:marLeft w:val="0"/>
          <w:marRight w:val="0"/>
          <w:marTop w:val="0"/>
          <w:marBottom w:val="0"/>
          <w:divBdr>
            <w:top w:val="none" w:sz="0" w:space="0" w:color="auto"/>
            <w:left w:val="none" w:sz="0" w:space="0" w:color="auto"/>
            <w:bottom w:val="none" w:sz="0" w:space="0" w:color="auto"/>
            <w:right w:val="none" w:sz="0" w:space="0" w:color="auto"/>
          </w:divBdr>
          <w:divsChild>
            <w:div w:id="1646811620">
              <w:marLeft w:val="0"/>
              <w:marRight w:val="0"/>
              <w:marTop w:val="0"/>
              <w:marBottom w:val="0"/>
              <w:divBdr>
                <w:top w:val="none" w:sz="0" w:space="0" w:color="auto"/>
                <w:left w:val="none" w:sz="0" w:space="0" w:color="auto"/>
                <w:bottom w:val="none" w:sz="0" w:space="0" w:color="auto"/>
                <w:right w:val="none" w:sz="0" w:space="0" w:color="auto"/>
              </w:divBdr>
            </w:div>
          </w:divsChild>
        </w:div>
        <w:div w:id="763694727">
          <w:marLeft w:val="0"/>
          <w:marRight w:val="0"/>
          <w:marTop w:val="0"/>
          <w:marBottom w:val="0"/>
          <w:divBdr>
            <w:top w:val="none" w:sz="0" w:space="0" w:color="auto"/>
            <w:left w:val="none" w:sz="0" w:space="0" w:color="auto"/>
            <w:bottom w:val="none" w:sz="0" w:space="0" w:color="auto"/>
            <w:right w:val="none" w:sz="0" w:space="0" w:color="auto"/>
          </w:divBdr>
          <w:divsChild>
            <w:div w:id="1050955275">
              <w:marLeft w:val="0"/>
              <w:marRight w:val="0"/>
              <w:marTop w:val="0"/>
              <w:marBottom w:val="0"/>
              <w:divBdr>
                <w:top w:val="none" w:sz="0" w:space="0" w:color="auto"/>
                <w:left w:val="none" w:sz="0" w:space="0" w:color="auto"/>
                <w:bottom w:val="none" w:sz="0" w:space="0" w:color="auto"/>
                <w:right w:val="none" w:sz="0" w:space="0" w:color="auto"/>
              </w:divBdr>
            </w:div>
          </w:divsChild>
        </w:div>
        <w:div w:id="774667705">
          <w:marLeft w:val="0"/>
          <w:marRight w:val="0"/>
          <w:marTop w:val="0"/>
          <w:marBottom w:val="0"/>
          <w:divBdr>
            <w:top w:val="none" w:sz="0" w:space="0" w:color="auto"/>
            <w:left w:val="none" w:sz="0" w:space="0" w:color="auto"/>
            <w:bottom w:val="none" w:sz="0" w:space="0" w:color="auto"/>
            <w:right w:val="none" w:sz="0" w:space="0" w:color="auto"/>
          </w:divBdr>
          <w:divsChild>
            <w:div w:id="492721226">
              <w:marLeft w:val="0"/>
              <w:marRight w:val="0"/>
              <w:marTop w:val="0"/>
              <w:marBottom w:val="0"/>
              <w:divBdr>
                <w:top w:val="none" w:sz="0" w:space="0" w:color="auto"/>
                <w:left w:val="none" w:sz="0" w:space="0" w:color="auto"/>
                <w:bottom w:val="none" w:sz="0" w:space="0" w:color="auto"/>
                <w:right w:val="none" w:sz="0" w:space="0" w:color="auto"/>
              </w:divBdr>
            </w:div>
          </w:divsChild>
        </w:div>
        <w:div w:id="1787850835">
          <w:marLeft w:val="0"/>
          <w:marRight w:val="0"/>
          <w:marTop w:val="0"/>
          <w:marBottom w:val="0"/>
          <w:divBdr>
            <w:top w:val="none" w:sz="0" w:space="0" w:color="auto"/>
            <w:left w:val="none" w:sz="0" w:space="0" w:color="auto"/>
            <w:bottom w:val="none" w:sz="0" w:space="0" w:color="auto"/>
            <w:right w:val="none" w:sz="0" w:space="0" w:color="auto"/>
          </w:divBdr>
          <w:divsChild>
            <w:div w:id="1797403924">
              <w:marLeft w:val="0"/>
              <w:marRight w:val="0"/>
              <w:marTop w:val="0"/>
              <w:marBottom w:val="0"/>
              <w:divBdr>
                <w:top w:val="none" w:sz="0" w:space="0" w:color="auto"/>
                <w:left w:val="none" w:sz="0" w:space="0" w:color="auto"/>
                <w:bottom w:val="none" w:sz="0" w:space="0" w:color="auto"/>
                <w:right w:val="none" w:sz="0" w:space="0" w:color="auto"/>
              </w:divBdr>
            </w:div>
          </w:divsChild>
        </w:div>
        <w:div w:id="2074812633">
          <w:marLeft w:val="0"/>
          <w:marRight w:val="0"/>
          <w:marTop w:val="0"/>
          <w:marBottom w:val="0"/>
          <w:divBdr>
            <w:top w:val="none" w:sz="0" w:space="0" w:color="auto"/>
            <w:left w:val="none" w:sz="0" w:space="0" w:color="auto"/>
            <w:bottom w:val="none" w:sz="0" w:space="0" w:color="auto"/>
            <w:right w:val="none" w:sz="0" w:space="0" w:color="auto"/>
          </w:divBdr>
          <w:divsChild>
            <w:div w:id="125921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857894">
      <w:bodyDiv w:val="1"/>
      <w:marLeft w:val="0"/>
      <w:marRight w:val="0"/>
      <w:marTop w:val="0"/>
      <w:marBottom w:val="0"/>
      <w:divBdr>
        <w:top w:val="none" w:sz="0" w:space="0" w:color="auto"/>
        <w:left w:val="none" w:sz="0" w:space="0" w:color="auto"/>
        <w:bottom w:val="none" w:sz="0" w:space="0" w:color="auto"/>
        <w:right w:val="none" w:sz="0" w:space="0" w:color="auto"/>
      </w:divBdr>
      <w:divsChild>
        <w:div w:id="224683610">
          <w:marLeft w:val="0"/>
          <w:marRight w:val="0"/>
          <w:marTop w:val="0"/>
          <w:marBottom w:val="0"/>
          <w:divBdr>
            <w:top w:val="none" w:sz="0" w:space="0" w:color="auto"/>
            <w:left w:val="none" w:sz="0" w:space="0" w:color="auto"/>
            <w:bottom w:val="none" w:sz="0" w:space="0" w:color="auto"/>
            <w:right w:val="none" w:sz="0" w:space="0" w:color="auto"/>
          </w:divBdr>
          <w:divsChild>
            <w:div w:id="1403025120">
              <w:marLeft w:val="0"/>
              <w:marRight w:val="0"/>
              <w:marTop w:val="0"/>
              <w:marBottom w:val="0"/>
              <w:divBdr>
                <w:top w:val="none" w:sz="0" w:space="0" w:color="auto"/>
                <w:left w:val="none" w:sz="0" w:space="0" w:color="auto"/>
                <w:bottom w:val="none" w:sz="0" w:space="0" w:color="auto"/>
                <w:right w:val="none" w:sz="0" w:space="0" w:color="auto"/>
              </w:divBdr>
            </w:div>
          </w:divsChild>
        </w:div>
        <w:div w:id="299069052">
          <w:marLeft w:val="0"/>
          <w:marRight w:val="0"/>
          <w:marTop w:val="0"/>
          <w:marBottom w:val="0"/>
          <w:divBdr>
            <w:top w:val="none" w:sz="0" w:space="0" w:color="auto"/>
            <w:left w:val="none" w:sz="0" w:space="0" w:color="auto"/>
            <w:bottom w:val="none" w:sz="0" w:space="0" w:color="auto"/>
            <w:right w:val="none" w:sz="0" w:space="0" w:color="auto"/>
          </w:divBdr>
          <w:divsChild>
            <w:div w:id="854728163">
              <w:marLeft w:val="0"/>
              <w:marRight w:val="0"/>
              <w:marTop w:val="0"/>
              <w:marBottom w:val="0"/>
              <w:divBdr>
                <w:top w:val="none" w:sz="0" w:space="0" w:color="auto"/>
                <w:left w:val="none" w:sz="0" w:space="0" w:color="auto"/>
                <w:bottom w:val="none" w:sz="0" w:space="0" w:color="auto"/>
                <w:right w:val="none" w:sz="0" w:space="0" w:color="auto"/>
              </w:divBdr>
            </w:div>
          </w:divsChild>
        </w:div>
        <w:div w:id="1909269919">
          <w:marLeft w:val="0"/>
          <w:marRight w:val="0"/>
          <w:marTop w:val="0"/>
          <w:marBottom w:val="0"/>
          <w:divBdr>
            <w:top w:val="none" w:sz="0" w:space="0" w:color="auto"/>
            <w:left w:val="none" w:sz="0" w:space="0" w:color="auto"/>
            <w:bottom w:val="none" w:sz="0" w:space="0" w:color="auto"/>
            <w:right w:val="none" w:sz="0" w:space="0" w:color="auto"/>
          </w:divBdr>
          <w:divsChild>
            <w:div w:id="837189437">
              <w:marLeft w:val="0"/>
              <w:marRight w:val="0"/>
              <w:marTop w:val="0"/>
              <w:marBottom w:val="0"/>
              <w:divBdr>
                <w:top w:val="none" w:sz="0" w:space="0" w:color="auto"/>
                <w:left w:val="none" w:sz="0" w:space="0" w:color="auto"/>
                <w:bottom w:val="none" w:sz="0" w:space="0" w:color="auto"/>
                <w:right w:val="none" w:sz="0" w:space="0" w:color="auto"/>
              </w:divBdr>
            </w:div>
          </w:divsChild>
        </w:div>
        <w:div w:id="1931236150">
          <w:marLeft w:val="0"/>
          <w:marRight w:val="0"/>
          <w:marTop w:val="0"/>
          <w:marBottom w:val="0"/>
          <w:divBdr>
            <w:top w:val="none" w:sz="0" w:space="0" w:color="auto"/>
            <w:left w:val="none" w:sz="0" w:space="0" w:color="auto"/>
            <w:bottom w:val="none" w:sz="0" w:space="0" w:color="auto"/>
            <w:right w:val="none" w:sz="0" w:space="0" w:color="auto"/>
          </w:divBdr>
          <w:divsChild>
            <w:div w:id="764346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670030">
      <w:bodyDiv w:val="1"/>
      <w:marLeft w:val="0"/>
      <w:marRight w:val="0"/>
      <w:marTop w:val="0"/>
      <w:marBottom w:val="0"/>
      <w:divBdr>
        <w:top w:val="none" w:sz="0" w:space="0" w:color="auto"/>
        <w:left w:val="none" w:sz="0" w:space="0" w:color="auto"/>
        <w:bottom w:val="none" w:sz="0" w:space="0" w:color="auto"/>
        <w:right w:val="none" w:sz="0" w:space="0" w:color="auto"/>
      </w:divBdr>
    </w:div>
    <w:div w:id="564340377">
      <w:bodyDiv w:val="1"/>
      <w:marLeft w:val="0"/>
      <w:marRight w:val="0"/>
      <w:marTop w:val="0"/>
      <w:marBottom w:val="0"/>
      <w:divBdr>
        <w:top w:val="none" w:sz="0" w:space="0" w:color="auto"/>
        <w:left w:val="none" w:sz="0" w:space="0" w:color="auto"/>
        <w:bottom w:val="none" w:sz="0" w:space="0" w:color="auto"/>
        <w:right w:val="none" w:sz="0" w:space="0" w:color="auto"/>
      </w:divBdr>
    </w:div>
    <w:div w:id="576019374">
      <w:bodyDiv w:val="1"/>
      <w:marLeft w:val="0"/>
      <w:marRight w:val="0"/>
      <w:marTop w:val="0"/>
      <w:marBottom w:val="0"/>
      <w:divBdr>
        <w:top w:val="none" w:sz="0" w:space="0" w:color="auto"/>
        <w:left w:val="none" w:sz="0" w:space="0" w:color="auto"/>
        <w:bottom w:val="none" w:sz="0" w:space="0" w:color="auto"/>
        <w:right w:val="none" w:sz="0" w:space="0" w:color="auto"/>
      </w:divBdr>
    </w:div>
    <w:div w:id="576673146">
      <w:bodyDiv w:val="1"/>
      <w:marLeft w:val="0"/>
      <w:marRight w:val="0"/>
      <w:marTop w:val="0"/>
      <w:marBottom w:val="0"/>
      <w:divBdr>
        <w:top w:val="none" w:sz="0" w:space="0" w:color="auto"/>
        <w:left w:val="none" w:sz="0" w:space="0" w:color="auto"/>
        <w:bottom w:val="none" w:sz="0" w:space="0" w:color="auto"/>
        <w:right w:val="none" w:sz="0" w:space="0" w:color="auto"/>
      </w:divBdr>
    </w:div>
    <w:div w:id="586115022">
      <w:bodyDiv w:val="1"/>
      <w:marLeft w:val="0"/>
      <w:marRight w:val="0"/>
      <w:marTop w:val="0"/>
      <w:marBottom w:val="0"/>
      <w:divBdr>
        <w:top w:val="none" w:sz="0" w:space="0" w:color="auto"/>
        <w:left w:val="none" w:sz="0" w:space="0" w:color="auto"/>
        <w:bottom w:val="none" w:sz="0" w:space="0" w:color="auto"/>
        <w:right w:val="none" w:sz="0" w:space="0" w:color="auto"/>
      </w:divBdr>
    </w:div>
    <w:div w:id="600838768">
      <w:bodyDiv w:val="1"/>
      <w:marLeft w:val="0"/>
      <w:marRight w:val="0"/>
      <w:marTop w:val="0"/>
      <w:marBottom w:val="0"/>
      <w:divBdr>
        <w:top w:val="none" w:sz="0" w:space="0" w:color="auto"/>
        <w:left w:val="none" w:sz="0" w:space="0" w:color="auto"/>
        <w:bottom w:val="none" w:sz="0" w:space="0" w:color="auto"/>
        <w:right w:val="none" w:sz="0" w:space="0" w:color="auto"/>
      </w:divBdr>
    </w:div>
    <w:div w:id="606275587">
      <w:bodyDiv w:val="1"/>
      <w:marLeft w:val="0"/>
      <w:marRight w:val="0"/>
      <w:marTop w:val="0"/>
      <w:marBottom w:val="0"/>
      <w:divBdr>
        <w:top w:val="none" w:sz="0" w:space="0" w:color="auto"/>
        <w:left w:val="none" w:sz="0" w:space="0" w:color="auto"/>
        <w:bottom w:val="none" w:sz="0" w:space="0" w:color="auto"/>
        <w:right w:val="none" w:sz="0" w:space="0" w:color="auto"/>
      </w:divBdr>
    </w:div>
    <w:div w:id="606545572">
      <w:bodyDiv w:val="1"/>
      <w:marLeft w:val="0"/>
      <w:marRight w:val="0"/>
      <w:marTop w:val="0"/>
      <w:marBottom w:val="0"/>
      <w:divBdr>
        <w:top w:val="none" w:sz="0" w:space="0" w:color="auto"/>
        <w:left w:val="none" w:sz="0" w:space="0" w:color="auto"/>
        <w:bottom w:val="none" w:sz="0" w:space="0" w:color="auto"/>
        <w:right w:val="none" w:sz="0" w:space="0" w:color="auto"/>
      </w:divBdr>
    </w:div>
    <w:div w:id="614555489">
      <w:bodyDiv w:val="1"/>
      <w:marLeft w:val="0"/>
      <w:marRight w:val="0"/>
      <w:marTop w:val="0"/>
      <w:marBottom w:val="0"/>
      <w:divBdr>
        <w:top w:val="none" w:sz="0" w:space="0" w:color="auto"/>
        <w:left w:val="none" w:sz="0" w:space="0" w:color="auto"/>
        <w:bottom w:val="none" w:sz="0" w:space="0" w:color="auto"/>
        <w:right w:val="none" w:sz="0" w:space="0" w:color="auto"/>
      </w:divBdr>
    </w:div>
    <w:div w:id="620693746">
      <w:bodyDiv w:val="1"/>
      <w:marLeft w:val="0"/>
      <w:marRight w:val="0"/>
      <w:marTop w:val="0"/>
      <w:marBottom w:val="0"/>
      <w:divBdr>
        <w:top w:val="none" w:sz="0" w:space="0" w:color="auto"/>
        <w:left w:val="none" w:sz="0" w:space="0" w:color="auto"/>
        <w:bottom w:val="none" w:sz="0" w:space="0" w:color="auto"/>
        <w:right w:val="none" w:sz="0" w:space="0" w:color="auto"/>
      </w:divBdr>
    </w:div>
    <w:div w:id="627391293">
      <w:bodyDiv w:val="1"/>
      <w:marLeft w:val="0"/>
      <w:marRight w:val="0"/>
      <w:marTop w:val="0"/>
      <w:marBottom w:val="0"/>
      <w:divBdr>
        <w:top w:val="none" w:sz="0" w:space="0" w:color="auto"/>
        <w:left w:val="none" w:sz="0" w:space="0" w:color="auto"/>
        <w:bottom w:val="none" w:sz="0" w:space="0" w:color="auto"/>
        <w:right w:val="none" w:sz="0" w:space="0" w:color="auto"/>
      </w:divBdr>
      <w:divsChild>
        <w:div w:id="2172046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5139807">
      <w:bodyDiv w:val="1"/>
      <w:marLeft w:val="0"/>
      <w:marRight w:val="0"/>
      <w:marTop w:val="0"/>
      <w:marBottom w:val="0"/>
      <w:divBdr>
        <w:top w:val="none" w:sz="0" w:space="0" w:color="auto"/>
        <w:left w:val="none" w:sz="0" w:space="0" w:color="auto"/>
        <w:bottom w:val="none" w:sz="0" w:space="0" w:color="auto"/>
        <w:right w:val="none" w:sz="0" w:space="0" w:color="auto"/>
      </w:divBdr>
    </w:div>
    <w:div w:id="642932260">
      <w:bodyDiv w:val="1"/>
      <w:marLeft w:val="0"/>
      <w:marRight w:val="0"/>
      <w:marTop w:val="0"/>
      <w:marBottom w:val="0"/>
      <w:divBdr>
        <w:top w:val="none" w:sz="0" w:space="0" w:color="auto"/>
        <w:left w:val="none" w:sz="0" w:space="0" w:color="auto"/>
        <w:bottom w:val="none" w:sz="0" w:space="0" w:color="auto"/>
        <w:right w:val="none" w:sz="0" w:space="0" w:color="auto"/>
      </w:divBdr>
    </w:div>
    <w:div w:id="645083239">
      <w:bodyDiv w:val="1"/>
      <w:marLeft w:val="0"/>
      <w:marRight w:val="0"/>
      <w:marTop w:val="0"/>
      <w:marBottom w:val="0"/>
      <w:divBdr>
        <w:top w:val="none" w:sz="0" w:space="0" w:color="auto"/>
        <w:left w:val="none" w:sz="0" w:space="0" w:color="auto"/>
        <w:bottom w:val="none" w:sz="0" w:space="0" w:color="auto"/>
        <w:right w:val="none" w:sz="0" w:space="0" w:color="auto"/>
      </w:divBdr>
    </w:div>
    <w:div w:id="690377541">
      <w:bodyDiv w:val="1"/>
      <w:marLeft w:val="0"/>
      <w:marRight w:val="0"/>
      <w:marTop w:val="0"/>
      <w:marBottom w:val="0"/>
      <w:divBdr>
        <w:top w:val="none" w:sz="0" w:space="0" w:color="auto"/>
        <w:left w:val="none" w:sz="0" w:space="0" w:color="auto"/>
        <w:bottom w:val="none" w:sz="0" w:space="0" w:color="auto"/>
        <w:right w:val="none" w:sz="0" w:space="0" w:color="auto"/>
      </w:divBdr>
    </w:div>
    <w:div w:id="719790362">
      <w:bodyDiv w:val="1"/>
      <w:marLeft w:val="0"/>
      <w:marRight w:val="0"/>
      <w:marTop w:val="0"/>
      <w:marBottom w:val="0"/>
      <w:divBdr>
        <w:top w:val="none" w:sz="0" w:space="0" w:color="auto"/>
        <w:left w:val="none" w:sz="0" w:space="0" w:color="auto"/>
        <w:bottom w:val="none" w:sz="0" w:space="0" w:color="auto"/>
        <w:right w:val="none" w:sz="0" w:space="0" w:color="auto"/>
      </w:divBdr>
    </w:div>
    <w:div w:id="760639775">
      <w:bodyDiv w:val="1"/>
      <w:marLeft w:val="0"/>
      <w:marRight w:val="0"/>
      <w:marTop w:val="0"/>
      <w:marBottom w:val="0"/>
      <w:divBdr>
        <w:top w:val="none" w:sz="0" w:space="0" w:color="auto"/>
        <w:left w:val="none" w:sz="0" w:space="0" w:color="auto"/>
        <w:bottom w:val="none" w:sz="0" w:space="0" w:color="auto"/>
        <w:right w:val="none" w:sz="0" w:space="0" w:color="auto"/>
      </w:divBdr>
    </w:div>
    <w:div w:id="783691118">
      <w:bodyDiv w:val="1"/>
      <w:marLeft w:val="0"/>
      <w:marRight w:val="0"/>
      <w:marTop w:val="0"/>
      <w:marBottom w:val="0"/>
      <w:divBdr>
        <w:top w:val="none" w:sz="0" w:space="0" w:color="auto"/>
        <w:left w:val="none" w:sz="0" w:space="0" w:color="auto"/>
        <w:bottom w:val="none" w:sz="0" w:space="0" w:color="auto"/>
        <w:right w:val="none" w:sz="0" w:space="0" w:color="auto"/>
      </w:divBdr>
    </w:div>
    <w:div w:id="814300096">
      <w:bodyDiv w:val="1"/>
      <w:marLeft w:val="0"/>
      <w:marRight w:val="0"/>
      <w:marTop w:val="0"/>
      <w:marBottom w:val="0"/>
      <w:divBdr>
        <w:top w:val="none" w:sz="0" w:space="0" w:color="auto"/>
        <w:left w:val="none" w:sz="0" w:space="0" w:color="auto"/>
        <w:bottom w:val="none" w:sz="0" w:space="0" w:color="auto"/>
        <w:right w:val="none" w:sz="0" w:space="0" w:color="auto"/>
      </w:divBdr>
    </w:div>
    <w:div w:id="836185881">
      <w:bodyDiv w:val="1"/>
      <w:marLeft w:val="0"/>
      <w:marRight w:val="0"/>
      <w:marTop w:val="0"/>
      <w:marBottom w:val="0"/>
      <w:divBdr>
        <w:top w:val="none" w:sz="0" w:space="0" w:color="auto"/>
        <w:left w:val="none" w:sz="0" w:space="0" w:color="auto"/>
        <w:bottom w:val="none" w:sz="0" w:space="0" w:color="auto"/>
        <w:right w:val="none" w:sz="0" w:space="0" w:color="auto"/>
      </w:divBdr>
    </w:div>
    <w:div w:id="858735867">
      <w:bodyDiv w:val="1"/>
      <w:marLeft w:val="0"/>
      <w:marRight w:val="0"/>
      <w:marTop w:val="0"/>
      <w:marBottom w:val="0"/>
      <w:divBdr>
        <w:top w:val="none" w:sz="0" w:space="0" w:color="auto"/>
        <w:left w:val="none" w:sz="0" w:space="0" w:color="auto"/>
        <w:bottom w:val="none" w:sz="0" w:space="0" w:color="auto"/>
        <w:right w:val="none" w:sz="0" w:space="0" w:color="auto"/>
      </w:divBdr>
    </w:div>
    <w:div w:id="870647972">
      <w:bodyDiv w:val="1"/>
      <w:marLeft w:val="0"/>
      <w:marRight w:val="0"/>
      <w:marTop w:val="0"/>
      <w:marBottom w:val="0"/>
      <w:divBdr>
        <w:top w:val="none" w:sz="0" w:space="0" w:color="auto"/>
        <w:left w:val="none" w:sz="0" w:space="0" w:color="auto"/>
        <w:bottom w:val="none" w:sz="0" w:space="0" w:color="auto"/>
        <w:right w:val="none" w:sz="0" w:space="0" w:color="auto"/>
      </w:divBdr>
    </w:div>
    <w:div w:id="908421369">
      <w:bodyDiv w:val="1"/>
      <w:marLeft w:val="0"/>
      <w:marRight w:val="0"/>
      <w:marTop w:val="0"/>
      <w:marBottom w:val="0"/>
      <w:divBdr>
        <w:top w:val="none" w:sz="0" w:space="0" w:color="auto"/>
        <w:left w:val="none" w:sz="0" w:space="0" w:color="auto"/>
        <w:bottom w:val="none" w:sz="0" w:space="0" w:color="auto"/>
        <w:right w:val="none" w:sz="0" w:space="0" w:color="auto"/>
      </w:divBdr>
    </w:div>
    <w:div w:id="910121298">
      <w:bodyDiv w:val="1"/>
      <w:marLeft w:val="0"/>
      <w:marRight w:val="0"/>
      <w:marTop w:val="0"/>
      <w:marBottom w:val="0"/>
      <w:divBdr>
        <w:top w:val="none" w:sz="0" w:space="0" w:color="auto"/>
        <w:left w:val="none" w:sz="0" w:space="0" w:color="auto"/>
        <w:bottom w:val="none" w:sz="0" w:space="0" w:color="auto"/>
        <w:right w:val="none" w:sz="0" w:space="0" w:color="auto"/>
      </w:divBdr>
    </w:div>
    <w:div w:id="934674623">
      <w:bodyDiv w:val="1"/>
      <w:marLeft w:val="0"/>
      <w:marRight w:val="0"/>
      <w:marTop w:val="0"/>
      <w:marBottom w:val="0"/>
      <w:divBdr>
        <w:top w:val="none" w:sz="0" w:space="0" w:color="auto"/>
        <w:left w:val="none" w:sz="0" w:space="0" w:color="auto"/>
        <w:bottom w:val="none" w:sz="0" w:space="0" w:color="auto"/>
        <w:right w:val="none" w:sz="0" w:space="0" w:color="auto"/>
      </w:divBdr>
    </w:div>
    <w:div w:id="935595283">
      <w:bodyDiv w:val="1"/>
      <w:marLeft w:val="0"/>
      <w:marRight w:val="0"/>
      <w:marTop w:val="0"/>
      <w:marBottom w:val="0"/>
      <w:divBdr>
        <w:top w:val="none" w:sz="0" w:space="0" w:color="auto"/>
        <w:left w:val="none" w:sz="0" w:space="0" w:color="auto"/>
        <w:bottom w:val="none" w:sz="0" w:space="0" w:color="auto"/>
        <w:right w:val="none" w:sz="0" w:space="0" w:color="auto"/>
      </w:divBdr>
      <w:divsChild>
        <w:div w:id="598026685">
          <w:marLeft w:val="0"/>
          <w:marRight w:val="0"/>
          <w:marTop w:val="0"/>
          <w:marBottom w:val="0"/>
          <w:divBdr>
            <w:top w:val="none" w:sz="0" w:space="0" w:color="auto"/>
            <w:left w:val="none" w:sz="0" w:space="0" w:color="auto"/>
            <w:bottom w:val="none" w:sz="0" w:space="0" w:color="auto"/>
            <w:right w:val="none" w:sz="0" w:space="0" w:color="auto"/>
          </w:divBdr>
          <w:divsChild>
            <w:div w:id="2076276208">
              <w:marLeft w:val="0"/>
              <w:marRight w:val="0"/>
              <w:marTop w:val="0"/>
              <w:marBottom w:val="0"/>
              <w:divBdr>
                <w:top w:val="none" w:sz="0" w:space="0" w:color="auto"/>
                <w:left w:val="none" w:sz="0" w:space="0" w:color="auto"/>
                <w:bottom w:val="none" w:sz="0" w:space="0" w:color="auto"/>
                <w:right w:val="none" w:sz="0" w:space="0" w:color="auto"/>
              </w:divBdr>
            </w:div>
          </w:divsChild>
        </w:div>
        <w:div w:id="792362309">
          <w:marLeft w:val="0"/>
          <w:marRight w:val="0"/>
          <w:marTop w:val="0"/>
          <w:marBottom w:val="0"/>
          <w:divBdr>
            <w:top w:val="none" w:sz="0" w:space="0" w:color="auto"/>
            <w:left w:val="none" w:sz="0" w:space="0" w:color="auto"/>
            <w:bottom w:val="none" w:sz="0" w:space="0" w:color="auto"/>
            <w:right w:val="none" w:sz="0" w:space="0" w:color="auto"/>
          </w:divBdr>
          <w:divsChild>
            <w:div w:id="1533421408">
              <w:marLeft w:val="0"/>
              <w:marRight w:val="0"/>
              <w:marTop w:val="0"/>
              <w:marBottom w:val="0"/>
              <w:divBdr>
                <w:top w:val="none" w:sz="0" w:space="0" w:color="auto"/>
                <w:left w:val="none" w:sz="0" w:space="0" w:color="auto"/>
                <w:bottom w:val="none" w:sz="0" w:space="0" w:color="auto"/>
                <w:right w:val="none" w:sz="0" w:space="0" w:color="auto"/>
              </w:divBdr>
            </w:div>
          </w:divsChild>
        </w:div>
        <w:div w:id="981812845">
          <w:marLeft w:val="0"/>
          <w:marRight w:val="0"/>
          <w:marTop w:val="0"/>
          <w:marBottom w:val="0"/>
          <w:divBdr>
            <w:top w:val="none" w:sz="0" w:space="0" w:color="auto"/>
            <w:left w:val="none" w:sz="0" w:space="0" w:color="auto"/>
            <w:bottom w:val="none" w:sz="0" w:space="0" w:color="auto"/>
            <w:right w:val="none" w:sz="0" w:space="0" w:color="auto"/>
          </w:divBdr>
          <w:divsChild>
            <w:div w:id="141505798">
              <w:marLeft w:val="0"/>
              <w:marRight w:val="0"/>
              <w:marTop w:val="0"/>
              <w:marBottom w:val="0"/>
              <w:divBdr>
                <w:top w:val="none" w:sz="0" w:space="0" w:color="auto"/>
                <w:left w:val="none" w:sz="0" w:space="0" w:color="auto"/>
                <w:bottom w:val="none" w:sz="0" w:space="0" w:color="auto"/>
                <w:right w:val="none" w:sz="0" w:space="0" w:color="auto"/>
              </w:divBdr>
            </w:div>
          </w:divsChild>
        </w:div>
        <w:div w:id="1113357371">
          <w:marLeft w:val="0"/>
          <w:marRight w:val="0"/>
          <w:marTop w:val="0"/>
          <w:marBottom w:val="0"/>
          <w:divBdr>
            <w:top w:val="none" w:sz="0" w:space="0" w:color="auto"/>
            <w:left w:val="none" w:sz="0" w:space="0" w:color="auto"/>
            <w:bottom w:val="none" w:sz="0" w:space="0" w:color="auto"/>
            <w:right w:val="none" w:sz="0" w:space="0" w:color="auto"/>
          </w:divBdr>
          <w:divsChild>
            <w:div w:id="190540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734316">
      <w:bodyDiv w:val="1"/>
      <w:marLeft w:val="0"/>
      <w:marRight w:val="0"/>
      <w:marTop w:val="0"/>
      <w:marBottom w:val="0"/>
      <w:divBdr>
        <w:top w:val="none" w:sz="0" w:space="0" w:color="auto"/>
        <w:left w:val="none" w:sz="0" w:space="0" w:color="auto"/>
        <w:bottom w:val="none" w:sz="0" w:space="0" w:color="auto"/>
        <w:right w:val="none" w:sz="0" w:space="0" w:color="auto"/>
      </w:divBdr>
    </w:div>
    <w:div w:id="952521119">
      <w:bodyDiv w:val="1"/>
      <w:marLeft w:val="0"/>
      <w:marRight w:val="0"/>
      <w:marTop w:val="0"/>
      <w:marBottom w:val="0"/>
      <w:divBdr>
        <w:top w:val="none" w:sz="0" w:space="0" w:color="auto"/>
        <w:left w:val="none" w:sz="0" w:space="0" w:color="auto"/>
        <w:bottom w:val="none" w:sz="0" w:space="0" w:color="auto"/>
        <w:right w:val="none" w:sz="0" w:space="0" w:color="auto"/>
      </w:divBdr>
    </w:div>
    <w:div w:id="969824183">
      <w:bodyDiv w:val="1"/>
      <w:marLeft w:val="0"/>
      <w:marRight w:val="0"/>
      <w:marTop w:val="0"/>
      <w:marBottom w:val="0"/>
      <w:divBdr>
        <w:top w:val="none" w:sz="0" w:space="0" w:color="auto"/>
        <w:left w:val="none" w:sz="0" w:space="0" w:color="auto"/>
        <w:bottom w:val="none" w:sz="0" w:space="0" w:color="auto"/>
        <w:right w:val="none" w:sz="0" w:space="0" w:color="auto"/>
      </w:divBdr>
    </w:div>
    <w:div w:id="1000888174">
      <w:bodyDiv w:val="1"/>
      <w:marLeft w:val="0"/>
      <w:marRight w:val="0"/>
      <w:marTop w:val="0"/>
      <w:marBottom w:val="0"/>
      <w:divBdr>
        <w:top w:val="none" w:sz="0" w:space="0" w:color="auto"/>
        <w:left w:val="none" w:sz="0" w:space="0" w:color="auto"/>
        <w:bottom w:val="none" w:sz="0" w:space="0" w:color="auto"/>
        <w:right w:val="none" w:sz="0" w:space="0" w:color="auto"/>
      </w:divBdr>
    </w:div>
    <w:div w:id="1018196311">
      <w:bodyDiv w:val="1"/>
      <w:marLeft w:val="0"/>
      <w:marRight w:val="0"/>
      <w:marTop w:val="0"/>
      <w:marBottom w:val="0"/>
      <w:divBdr>
        <w:top w:val="none" w:sz="0" w:space="0" w:color="auto"/>
        <w:left w:val="none" w:sz="0" w:space="0" w:color="auto"/>
        <w:bottom w:val="none" w:sz="0" w:space="0" w:color="auto"/>
        <w:right w:val="none" w:sz="0" w:space="0" w:color="auto"/>
      </w:divBdr>
    </w:div>
    <w:div w:id="1031344628">
      <w:bodyDiv w:val="1"/>
      <w:marLeft w:val="0"/>
      <w:marRight w:val="0"/>
      <w:marTop w:val="0"/>
      <w:marBottom w:val="0"/>
      <w:divBdr>
        <w:top w:val="none" w:sz="0" w:space="0" w:color="auto"/>
        <w:left w:val="none" w:sz="0" w:space="0" w:color="auto"/>
        <w:bottom w:val="none" w:sz="0" w:space="0" w:color="auto"/>
        <w:right w:val="none" w:sz="0" w:space="0" w:color="auto"/>
      </w:divBdr>
    </w:div>
    <w:div w:id="1036585151">
      <w:bodyDiv w:val="1"/>
      <w:marLeft w:val="0"/>
      <w:marRight w:val="0"/>
      <w:marTop w:val="0"/>
      <w:marBottom w:val="0"/>
      <w:divBdr>
        <w:top w:val="none" w:sz="0" w:space="0" w:color="auto"/>
        <w:left w:val="none" w:sz="0" w:space="0" w:color="auto"/>
        <w:bottom w:val="none" w:sz="0" w:space="0" w:color="auto"/>
        <w:right w:val="none" w:sz="0" w:space="0" w:color="auto"/>
      </w:divBdr>
    </w:div>
    <w:div w:id="1062101511">
      <w:bodyDiv w:val="1"/>
      <w:marLeft w:val="0"/>
      <w:marRight w:val="0"/>
      <w:marTop w:val="0"/>
      <w:marBottom w:val="0"/>
      <w:divBdr>
        <w:top w:val="none" w:sz="0" w:space="0" w:color="auto"/>
        <w:left w:val="none" w:sz="0" w:space="0" w:color="auto"/>
        <w:bottom w:val="none" w:sz="0" w:space="0" w:color="auto"/>
        <w:right w:val="none" w:sz="0" w:space="0" w:color="auto"/>
      </w:divBdr>
    </w:div>
    <w:div w:id="1095203562">
      <w:bodyDiv w:val="1"/>
      <w:marLeft w:val="0"/>
      <w:marRight w:val="0"/>
      <w:marTop w:val="0"/>
      <w:marBottom w:val="0"/>
      <w:divBdr>
        <w:top w:val="none" w:sz="0" w:space="0" w:color="auto"/>
        <w:left w:val="none" w:sz="0" w:space="0" w:color="auto"/>
        <w:bottom w:val="none" w:sz="0" w:space="0" w:color="auto"/>
        <w:right w:val="none" w:sz="0" w:space="0" w:color="auto"/>
      </w:divBdr>
    </w:div>
    <w:div w:id="1106775859">
      <w:bodyDiv w:val="1"/>
      <w:marLeft w:val="0"/>
      <w:marRight w:val="0"/>
      <w:marTop w:val="0"/>
      <w:marBottom w:val="0"/>
      <w:divBdr>
        <w:top w:val="none" w:sz="0" w:space="0" w:color="auto"/>
        <w:left w:val="none" w:sz="0" w:space="0" w:color="auto"/>
        <w:bottom w:val="none" w:sz="0" w:space="0" w:color="auto"/>
        <w:right w:val="none" w:sz="0" w:space="0" w:color="auto"/>
      </w:divBdr>
    </w:div>
    <w:div w:id="1114442783">
      <w:bodyDiv w:val="1"/>
      <w:marLeft w:val="0"/>
      <w:marRight w:val="0"/>
      <w:marTop w:val="0"/>
      <w:marBottom w:val="0"/>
      <w:divBdr>
        <w:top w:val="none" w:sz="0" w:space="0" w:color="auto"/>
        <w:left w:val="none" w:sz="0" w:space="0" w:color="auto"/>
        <w:bottom w:val="none" w:sz="0" w:space="0" w:color="auto"/>
        <w:right w:val="none" w:sz="0" w:space="0" w:color="auto"/>
      </w:divBdr>
    </w:div>
    <w:div w:id="1143931791">
      <w:bodyDiv w:val="1"/>
      <w:marLeft w:val="0"/>
      <w:marRight w:val="0"/>
      <w:marTop w:val="0"/>
      <w:marBottom w:val="0"/>
      <w:divBdr>
        <w:top w:val="none" w:sz="0" w:space="0" w:color="auto"/>
        <w:left w:val="none" w:sz="0" w:space="0" w:color="auto"/>
        <w:bottom w:val="none" w:sz="0" w:space="0" w:color="auto"/>
        <w:right w:val="none" w:sz="0" w:space="0" w:color="auto"/>
      </w:divBdr>
    </w:div>
    <w:div w:id="1150320007">
      <w:bodyDiv w:val="1"/>
      <w:marLeft w:val="0"/>
      <w:marRight w:val="0"/>
      <w:marTop w:val="0"/>
      <w:marBottom w:val="0"/>
      <w:divBdr>
        <w:top w:val="none" w:sz="0" w:space="0" w:color="auto"/>
        <w:left w:val="none" w:sz="0" w:space="0" w:color="auto"/>
        <w:bottom w:val="none" w:sz="0" w:space="0" w:color="auto"/>
        <w:right w:val="none" w:sz="0" w:space="0" w:color="auto"/>
      </w:divBdr>
    </w:div>
    <w:div w:id="1158227986">
      <w:bodyDiv w:val="1"/>
      <w:marLeft w:val="0"/>
      <w:marRight w:val="0"/>
      <w:marTop w:val="0"/>
      <w:marBottom w:val="0"/>
      <w:divBdr>
        <w:top w:val="none" w:sz="0" w:space="0" w:color="auto"/>
        <w:left w:val="none" w:sz="0" w:space="0" w:color="auto"/>
        <w:bottom w:val="none" w:sz="0" w:space="0" w:color="auto"/>
        <w:right w:val="none" w:sz="0" w:space="0" w:color="auto"/>
      </w:divBdr>
      <w:divsChild>
        <w:div w:id="670639793">
          <w:marLeft w:val="0"/>
          <w:marRight w:val="0"/>
          <w:marTop w:val="0"/>
          <w:marBottom w:val="0"/>
          <w:divBdr>
            <w:top w:val="none" w:sz="0" w:space="0" w:color="auto"/>
            <w:left w:val="none" w:sz="0" w:space="0" w:color="auto"/>
            <w:bottom w:val="none" w:sz="0" w:space="0" w:color="auto"/>
            <w:right w:val="none" w:sz="0" w:space="0" w:color="auto"/>
          </w:divBdr>
          <w:divsChild>
            <w:div w:id="1006439696">
              <w:marLeft w:val="0"/>
              <w:marRight w:val="0"/>
              <w:marTop w:val="0"/>
              <w:marBottom w:val="0"/>
              <w:divBdr>
                <w:top w:val="none" w:sz="0" w:space="0" w:color="auto"/>
                <w:left w:val="none" w:sz="0" w:space="0" w:color="auto"/>
                <w:bottom w:val="none" w:sz="0" w:space="0" w:color="auto"/>
                <w:right w:val="none" w:sz="0" w:space="0" w:color="auto"/>
              </w:divBdr>
            </w:div>
          </w:divsChild>
        </w:div>
        <w:div w:id="953557506">
          <w:marLeft w:val="0"/>
          <w:marRight w:val="0"/>
          <w:marTop w:val="0"/>
          <w:marBottom w:val="0"/>
          <w:divBdr>
            <w:top w:val="none" w:sz="0" w:space="0" w:color="auto"/>
            <w:left w:val="none" w:sz="0" w:space="0" w:color="auto"/>
            <w:bottom w:val="none" w:sz="0" w:space="0" w:color="auto"/>
            <w:right w:val="none" w:sz="0" w:space="0" w:color="auto"/>
          </w:divBdr>
          <w:divsChild>
            <w:div w:id="178667155">
              <w:marLeft w:val="0"/>
              <w:marRight w:val="0"/>
              <w:marTop w:val="0"/>
              <w:marBottom w:val="0"/>
              <w:divBdr>
                <w:top w:val="none" w:sz="0" w:space="0" w:color="auto"/>
                <w:left w:val="none" w:sz="0" w:space="0" w:color="auto"/>
                <w:bottom w:val="none" w:sz="0" w:space="0" w:color="auto"/>
                <w:right w:val="none" w:sz="0" w:space="0" w:color="auto"/>
              </w:divBdr>
            </w:div>
          </w:divsChild>
        </w:div>
        <w:div w:id="1142304882">
          <w:marLeft w:val="0"/>
          <w:marRight w:val="0"/>
          <w:marTop w:val="0"/>
          <w:marBottom w:val="0"/>
          <w:divBdr>
            <w:top w:val="none" w:sz="0" w:space="0" w:color="auto"/>
            <w:left w:val="none" w:sz="0" w:space="0" w:color="auto"/>
            <w:bottom w:val="none" w:sz="0" w:space="0" w:color="auto"/>
            <w:right w:val="none" w:sz="0" w:space="0" w:color="auto"/>
          </w:divBdr>
          <w:divsChild>
            <w:div w:id="1414430701">
              <w:marLeft w:val="0"/>
              <w:marRight w:val="0"/>
              <w:marTop w:val="0"/>
              <w:marBottom w:val="0"/>
              <w:divBdr>
                <w:top w:val="none" w:sz="0" w:space="0" w:color="auto"/>
                <w:left w:val="none" w:sz="0" w:space="0" w:color="auto"/>
                <w:bottom w:val="none" w:sz="0" w:space="0" w:color="auto"/>
                <w:right w:val="none" w:sz="0" w:space="0" w:color="auto"/>
              </w:divBdr>
            </w:div>
          </w:divsChild>
        </w:div>
        <w:div w:id="1199244551">
          <w:marLeft w:val="0"/>
          <w:marRight w:val="0"/>
          <w:marTop w:val="0"/>
          <w:marBottom w:val="0"/>
          <w:divBdr>
            <w:top w:val="none" w:sz="0" w:space="0" w:color="auto"/>
            <w:left w:val="none" w:sz="0" w:space="0" w:color="auto"/>
            <w:bottom w:val="none" w:sz="0" w:space="0" w:color="auto"/>
            <w:right w:val="none" w:sz="0" w:space="0" w:color="auto"/>
          </w:divBdr>
          <w:divsChild>
            <w:div w:id="53242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372389">
      <w:bodyDiv w:val="1"/>
      <w:marLeft w:val="0"/>
      <w:marRight w:val="0"/>
      <w:marTop w:val="0"/>
      <w:marBottom w:val="0"/>
      <w:divBdr>
        <w:top w:val="none" w:sz="0" w:space="0" w:color="auto"/>
        <w:left w:val="none" w:sz="0" w:space="0" w:color="auto"/>
        <w:bottom w:val="none" w:sz="0" w:space="0" w:color="auto"/>
        <w:right w:val="none" w:sz="0" w:space="0" w:color="auto"/>
      </w:divBdr>
    </w:div>
    <w:div w:id="1216307605">
      <w:bodyDiv w:val="1"/>
      <w:marLeft w:val="0"/>
      <w:marRight w:val="0"/>
      <w:marTop w:val="0"/>
      <w:marBottom w:val="0"/>
      <w:divBdr>
        <w:top w:val="none" w:sz="0" w:space="0" w:color="auto"/>
        <w:left w:val="none" w:sz="0" w:space="0" w:color="auto"/>
        <w:bottom w:val="none" w:sz="0" w:space="0" w:color="auto"/>
        <w:right w:val="none" w:sz="0" w:space="0" w:color="auto"/>
      </w:divBdr>
    </w:div>
    <w:div w:id="1234967848">
      <w:bodyDiv w:val="1"/>
      <w:marLeft w:val="0"/>
      <w:marRight w:val="0"/>
      <w:marTop w:val="0"/>
      <w:marBottom w:val="0"/>
      <w:divBdr>
        <w:top w:val="none" w:sz="0" w:space="0" w:color="auto"/>
        <w:left w:val="none" w:sz="0" w:space="0" w:color="auto"/>
        <w:bottom w:val="none" w:sz="0" w:space="0" w:color="auto"/>
        <w:right w:val="none" w:sz="0" w:space="0" w:color="auto"/>
      </w:divBdr>
      <w:divsChild>
        <w:div w:id="902448471">
          <w:marLeft w:val="0"/>
          <w:marRight w:val="0"/>
          <w:marTop w:val="0"/>
          <w:marBottom w:val="0"/>
          <w:divBdr>
            <w:top w:val="none" w:sz="0" w:space="0" w:color="auto"/>
            <w:left w:val="none" w:sz="0" w:space="0" w:color="auto"/>
            <w:bottom w:val="none" w:sz="0" w:space="0" w:color="auto"/>
            <w:right w:val="none" w:sz="0" w:space="0" w:color="auto"/>
          </w:divBdr>
        </w:div>
        <w:div w:id="1041780402">
          <w:marLeft w:val="0"/>
          <w:marRight w:val="0"/>
          <w:marTop w:val="0"/>
          <w:marBottom w:val="0"/>
          <w:divBdr>
            <w:top w:val="none" w:sz="0" w:space="0" w:color="auto"/>
            <w:left w:val="none" w:sz="0" w:space="0" w:color="auto"/>
            <w:bottom w:val="none" w:sz="0" w:space="0" w:color="auto"/>
            <w:right w:val="none" w:sz="0" w:space="0" w:color="auto"/>
          </w:divBdr>
        </w:div>
        <w:div w:id="1315066500">
          <w:marLeft w:val="0"/>
          <w:marRight w:val="0"/>
          <w:marTop w:val="0"/>
          <w:marBottom w:val="0"/>
          <w:divBdr>
            <w:top w:val="none" w:sz="0" w:space="0" w:color="auto"/>
            <w:left w:val="none" w:sz="0" w:space="0" w:color="auto"/>
            <w:bottom w:val="none" w:sz="0" w:space="0" w:color="auto"/>
            <w:right w:val="none" w:sz="0" w:space="0" w:color="auto"/>
          </w:divBdr>
        </w:div>
        <w:div w:id="1823616151">
          <w:marLeft w:val="0"/>
          <w:marRight w:val="0"/>
          <w:marTop w:val="0"/>
          <w:marBottom w:val="0"/>
          <w:divBdr>
            <w:top w:val="none" w:sz="0" w:space="0" w:color="auto"/>
            <w:left w:val="none" w:sz="0" w:space="0" w:color="auto"/>
            <w:bottom w:val="none" w:sz="0" w:space="0" w:color="auto"/>
            <w:right w:val="none" w:sz="0" w:space="0" w:color="auto"/>
          </w:divBdr>
        </w:div>
      </w:divsChild>
    </w:div>
    <w:div w:id="1244922031">
      <w:bodyDiv w:val="1"/>
      <w:marLeft w:val="0"/>
      <w:marRight w:val="0"/>
      <w:marTop w:val="0"/>
      <w:marBottom w:val="0"/>
      <w:divBdr>
        <w:top w:val="none" w:sz="0" w:space="0" w:color="auto"/>
        <w:left w:val="none" w:sz="0" w:space="0" w:color="auto"/>
        <w:bottom w:val="none" w:sz="0" w:space="0" w:color="auto"/>
        <w:right w:val="none" w:sz="0" w:space="0" w:color="auto"/>
      </w:divBdr>
    </w:div>
    <w:div w:id="1245722096">
      <w:bodyDiv w:val="1"/>
      <w:marLeft w:val="0"/>
      <w:marRight w:val="0"/>
      <w:marTop w:val="0"/>
      <w:marBottom w:val="0"/>
      <w:divBdr>
        <w:top w:val="none" w:sz="0" w:space="0" w:color="auto"/>
        <w:left w:val="none" w:sz="0" w:space="0" w:color="auto"/>
        <w:bottom w:val="none" w:sz="0" w:space="0" w:color="auto"/>
        <w:right w:val="none" w:sz="0" w:space="0" w:color="auto"/>
      </w:divBdr>
    </w:div>
    <w:div w:id="1264266354">
      <w:bodyDiv w:val="1"/>
      <w:marLeft w:val="0"/>
      <w:marRight w:val="0"/>
      <w:marTop w:val="0"/>
      <w:marBottom w:val="0"/>
      <w:divBdr>
        <w:top w:val="none" w:sz="0" w:space="0" w:color="auto"/>
        <w:left w:val="none" w:sz="0" w:space="0" w:color="auto"/>
        <w:bottom w:val="none" w:sz="0" w:space="0" w:color="auto"/>
        <w:right w:val="none" w:sz="0" w:space="0" w:color="auto"/>
      </w:divBdr>
    </w:div>
    <w:div w:id="1300915579">
      <w:bodyDiv w:val="1"/>
      <w:marLeft w:val="0"/>
      <w:marRight w:val="0"/>
      <w:marTop w:val="0"/>
      <w:marBottom w:val="0"/>
      <w:divBdr>
        <w:top w:val="none" w:sz="0" w:space="0" w:color="auto"/>
        <w:left w:val="none" w:sz="0" w:space="0" w:color="auto"/>
        <w:bottom w:val="none" w:sz="0" w:space="0" w:color="auto"/>
        <w:right w:val="none" w:sz="0" w:space="0" w:color="auto"/>
      </w:divBdr>
    </w:div>
    <w:div w:id="1328940818">
      <w:bodyDiv w:val="1"/>
      <w:marLeft w:val="0"/>
      <w:marRight w:val="0"/>
      <w:marTop w:val="0"/>
      <w:marBottom w:val="0"/>
      <w:divBdr>
        <w:top w:val="none" w:sz="0" w:space="0" w:color="auto"/>
        <w:left w:val="none" w:sz="0" w:space="0" w:color="auto"/>
        <w:bottom w:val="none" w:sz="0" w:space="0" w:color="auto"/>
        <w:right w:val="none" w:sz="0" w:space="0" w:color="auto"/>
      </w:divBdr>
    </w:div>
    <w:div w:id="1346009820">
      <w:bodyDiv w:val="1"/>
      <w:marLeft w:val="0"/>
      <w:marRight w:val="0"/>
      <w:marTop w:val="0"/>
      <w:marBottom w:val="0"/>
      <w:divBdr>
        <w:top w:val="none" w:sz="0" w:space="0" w:color="auto"/>
        <w:left w:val="none" w:sz="0" w:space="0" w:color="auto"/>
        <w:bottom w:val="none" w:sz="0" w:space="0" w:color="auto"/>
        <w:right w:val="none" w:sz="0" w:space="0" w:color="auto"/>
      </w:divBdr>
    </w:div>
    <w:div w:id="1408071270">
      <w:bodyDiv w:val="1"/>
      <w:marLeft w:val="0"/>
      <w:marRight w:val="0"/>
      <w:marTop w:val="0"/>
      <w:marBottom w:val="0"/>
      <w:divBdr>
        <w:top w:val="none" w:sz="0" w:space="0" w:color="auto"/>
        <w:left w:val="none" w:sz="0" w:space="0" w:color="auto"/>
        <w:bottom w:val="none" w:sz="0" w:space="0" w:color="auto"/>
        <w:right w:val="none" w:sz="0" w:space="0" w:color="auto"/>
      </w:divBdr>
    </w:div>
    <w:div w:id="1409957969">
      <w:bodyDiv w:val="1"/>
      <w:marLeft w:val="0"/>
      <w:marRight w:val="0"/>
      <w:marTop w:val="0"/>
      <w:marBottom w:val="0"/>
      <w:divBdr>
        <w:top w:val="none" w:sz="0" w:space="0" w:color="auto"/>
        <w:left w:val="none" w:sz="0" w:space="0" w:color="auto"/>
        <w:bottom w:val="none" w:sz="0" w:space="0" w:color="auto"/>
        <w:right w:val="none" w:sz="0" w:space="0" w:color="auto"/>
      </w:divBdr>
      <w:divsChild>
        <w:div w:id="492255711">
          <w:marLeft w:val="0"/>
          <w:marRight w:val="0"/>
          <w:marTop w:val="0"/>
          <w:marBottom w:val="0"/>
          <w:divBdr>
            <w:top w:val="none" w:sz="0" w:space="0" w:color="auto"/>
            <w:left w:val="none" w:sz="0" w:space="0" w:color="auto"/>
            <w:bottom w:val="none" w:sz="0" w:space="0" w:color="auto"/>
            <w:right w:val="none" w:sz="0" w:space="0" w:color="auto"/>
          </w:divBdr>
        </w:div>
        <w:div w:id="1034817200">
          <w:marLeft w:val="0"/>
          <w:marRight w:val="0"/>
          <w:marTop w:val="0"/>
          <w:marBottom w:val="0"/>
          <w:divBdr>
            <w:top w:val="none" w:sz="0" w:space="0" w:color="auto"/>
            <w:left w:val="none" w:sz="0" w:space="0" w:color="auto"/>
            <w:bottom w:val="none" w:sz="0" w:space="0" w:color="auto"/>
            <w:right w:val="none" w:sz="0" w:space="0" w:color="auto"/>
          </w:divBdr>
        </w:div>
        <w:div w:id="1964530242">
          <w:marLeft w:val="0"/>
          <w:marRight w:val="0"/>
          <w:marTop w:val="0"/>
          <w:marBottom w:val="0"/>
          <w:divBdr>
            <w:top w:val="none" w:sz="0" w:space="0" w:color="auto"/>
            <w:left w:val="none" w:sz="0" w:space="0" w:color="auto"/>
            <w:bottom w:val="none" w:sz="0" w:space="0" w:color="auto"/>
            <w:right w:val="none" w:sz="0" w:space="0" w:color="auto"/>
          </w:divBdr>
        </w:div>
        <w:div w:id="2099208354">
          <w:marLeft w:val="0"/>
          <w:marRight w:val="0"/>
          <w:marTop w:val="0"/>
          <w:marBottom w:val="0"/>
          <w:divBdr>
            <w:top w:val="none" w:sz="0" w:space="0" w:color="auto"/>
            <w:left w:val="none" w:sz="0" w:space="0" w:color="auto"/>
            <w:bottom w:val="none" w:sz="0" w:space="0" w:color="auto"/>
            <w:right w:val="none" w:sz="0" w:space="0" w:color="auto"/>
          </w:divBdr>
        </w:div>
      </w:divsChild>
    </w:div>
    <w:div w:id="1421098931">
      <w:bodyDiv w:val="1"/>
      <w:marLeft w:val="0"/>
      <w:marRight w:val="0"/>
      <w:marTop w:val="0"/>
      <w:marBottom w:val="0"/>
      <w:divBdr>
        <w:top w:val="none" w:sz="0" w:space="0" w:color="auto"/>
        <w:left w:val="none" w:sz="0" w:space="0" w:color="auto"/>
        <w:bottom w:val="none" w:sz="0" w:space="0" w:color="auto"/>
        <w:right w:val="none" w:sz="0" w:space="0" w:color="auto"/>
      </w:divBdr>
    </w:div>
    <w:div w:id="1436246879">
      <w:bodyDiv w:val="1"/>
      <w:marLeft w:val="0"/>
      <w:marRight w:val="0"/>
      <w:marTop w:val="0"/>
      <w:marBottom w:val="0"/>
      <w:divBdr>
        <w:top w:val="none" w:sz="0" w:space="0" w:color="auto"/>
        <w:left w:val="none" w:sz="0" w:space="0" w:color="auto"/>
        <w:bottom w:val="none" w:sz="0" w:space="0" w:color="auto"/>
        <w:right w:val="none" w:sz="0" w:space="0" w:color="auto"/>
      </w:divBdr>
    </w:div>
    <w:div w:id="1445150643">
      <w:bodyDiv w:val="1"/>
      <w:marLeft w:val="0"/>
      <w:marRight w:val="0"/>
      <w:marTop w:val="0"/>
      <w:marBottom w:val="0"/>
      <w:divBdr>
        <w:top w:val="none" w:sz="0" w:space="0" w:color="auto"/>
        <w:left w:val="none" w:sz="0" w:space="0" w:color="auto"/>
        <w:bottom w:val="none" w:sz="0" w:space="0" w:color="auto"/>
        <w:right w:val="none" w:sz="0" w:space="0" w:color="auto"/>
      </w:divBdr>
    </w:div>
    <w:div w:id="1501695206">
      <w:bodyDiv w:val="1"/>
      <w:marLeft w:val="0"/>
      <w:marRight w:val="0"/>
      <w:marTop w:val="0"/>
      <w:marBottom w:val="0"/>
      <w:divBdr>
        <w:top w:val="none" w:sz="0" w:space="0" w:color="auto"/>
        <w:left w:val="none" w:sz="0" w:space="0" w:color="auto"/>
        <w:bottom w:val="none" w:sz="0" w:space="0" w:color="auto"/>
        <w:right w:val="none" w:sz="0" w:space="0" w:color="auto"/>
      </w:divBdr>
    </w:div>
    <w:div w:id="1545367581">
      <w:bodyDiv w:val="1"/>
      <w:marLeft w:val="0"/>
      <w:marRight w:val="0"/>
      <w:marTop w:val="0"/>
      <w:marBottom w:val="0"/>
      <w:divBdr>
        <w:top w:val="none" w:sz="0" w:space="0" w:color="auto"/>
        <w:left w:val="none" w:sz="0" w:space="0" w:color="auto"/>
        <w:bottom w:val="none" w:sz="0" w:space="0" w:color="auto"/>
        <w:right w:val="none" w:sz="0" w:space="0" w:color="auto"/>
      </w:divBdr>
    </w:div>
    <w:div w:id="1584955094">
      <w:bodyDiv w:val="1"/>
      <w:marLeft w:val="0"/>
      <w:marRight w:val="0"/>
      <w:marTop w:val="0"/>
      <w:marBottom w:val="0"/>
      <w:divBdr>
        <w:top w:val="none" w:sz="0" w:space="0" w:color="auto"/>
        <w:left w:val="none" w:sz="0" w:space="0" w:color="auto"/>
        <w:bottom w:val="none" w:sz="0" w:space="0" w:color="auto"/>
        <w:right w:val="none" w:sz="0" w:space="0" w:color="auto"/>
      </w:divBdr>
    </w:div>
    <w:div w:id="1625848951">
      <w:bodyDiv w:val="1"/>
      <w:marLeft w:val="0"/>
      <w:marRight w:val="0"/>
      <w:marTop w:val="0"/>
      <w:marBottom w:val="0"/>
      <w:divBdr>
        <w:top w:val="none" w:sz="0" w:space="0" w:color="auto"/>
        <w:left w:val="none" w:sz="0" w:space="0" w:color="auto"/>
        <w:bottom w:val="none" w:sz="0" w:space="0" w:color="auto"/>
        <w:right w:val="none" w:sz="0" w:space="0" w:color="auto"/>
      </w:divBdr>
      <w:divsChild>
        <w:div w:id="501433525">
          <w:marLeft w:val="0"/>
          <w:marRight w:val="0"/>
          <w:marTop w:val="0"/>
          <w:marBottom w:val="0"/>
          <w:divBdr>
            <w:top w:val="none" w:sz="0" w:space="0" w:color="auto"/>
            <w:left w:val="none" w:sz="0" w:space="0" w:color="auto"/>
            <w:bottom w:val="none" w:sz="0" w:space="0" w:color="auto"/>
            <w:right w:val="none" w:sz="0" w:space="0" w:color="auto"/>
          </w:divBdr>
          <w:divsChild>
            <w:div w:id="550116732">
              <w:marLeft w:val="0"/>
              <w:marRight w:val="0"/>
              <w:marTop w:val="0"/>
              <w:marBottom w:val="0"/>
              <w:divBdr>
                <w:top w:val="none" w:sz="0" w:space="0" w:color="auto"/>
                <w:left w:val="none" w:sz="0" w:space="0" w:color="auto"/>
                <w:bottom w:val="none" w:sz="0" w:space="0" w:color="auto"/>
                <w:right w:val="none" w:sz="0" w:space="0" w:color="auto"/>
              </w:divBdr>
            </w:div>
          </w:divsChild>
        </w:div>
        <w:div w:id="992178693">
          <w:marLeft w:val="0"/>
          <w:marRight w:val="0"/>
          <w:marTop w:val="0"/>
          <w:marBottom w:val="0"/>
          <w:divBdr>
            <w:top w:val="none" w:sz="0" w:space="0" w:color="auto"/>
            <w:left w:val="none" w:sz="0" w:space="0" w:color="auto"/>
            <w:bottom w:val="none" w:sz="0" w:space="0" w:color="auto"/>
            <w:right w:val="none" w:sz="0" w:space="0" w:color="auto"/>
          </w:divBdr>
          <w:divsChild>
            <w:div w:id="520123758">
              <w:marLeft w:val="0"/>
              <w:marRight w:val="0"/>
              <w:marTop w:val="0"/>
              <w:marBottom w:val="0"/>
              <w:divBdr>
                <w:top w:val="none" w:sz="0" w:space="0" w:color="auto"/>
                <w:left w:val="none" w:sz="0" w:space="0" w:color="auto"/>
                <w:bottom w:val="none" w:sz="0" w:space="0" w:color="auto"/>
                <w:right w:val="none" w:sz="0" w:space="0" w:color="auto"/>
              </w:divBdr>
            </w:div>
          </w:divsChild>
        </w:div>
        <w:div w:id="1140150649">
          <w:marLeft w:val="0"/>
          <w:marRight w:val="0"/>
          <w:marTop w:val="0"/>
          <w:marBottom w:val="0"/>
          <w:divBdr>
            <w:top w:val="none" w:sz="0" w:space="0" w:color="auto"/>
            <w:left w:val="none" w:sz="0" w:space="0" w:color="auto"/>
            <w:bottom w:val="none" w:sz="0" w:space="0" w:color="auto"/>
            <w:right w:val="none" w:sz="0" w:space="0" w:color="auto"/>
          </w:divBdr>
          <w:divsChild>
            <w:div w:id="1780369822">
              <w:marLeft w:val="0"/>
              <w:marRight w:val="0"/>
              <w:marTop w:val="0"/>
              <w:marBottom w:val="0"/>
              <w:divBdr>
                <w:top w:val="none" w:sz="0" w:space="0" w:color="auto"/>
                <w:left w:val="none" w:sz="0" w:space="0" w:color="auto"/>
                <w:bottom w:val="none" w:sz="0" w:space="0" w:color="auto"/>
                <w:right w:val="none" w:sz="0" w:space="0" w:color="auto"/>
              </w:divBdr>
            </w:div>
          </w:divsChild>
        </w:div>
        <w:div w:id="2038239832">
          <w:marLeft w:val="0"/>
          <w:marRight w:val="0"/>
          <w:marTop w:val="0"/>
          <w:marBottom w:val="0"/>
          <w:divBdr>
            <w:top w:val="none" w:sz="0" w:space="0" w:color="auto"/>
            <w:left w:val="none" w:sz="0" w:space="0" w:color="auto"/>
            <w:bottom w:val="none" w:sz="0" w:space="0" w:color="auto"/>
            <w:right w:val="none" w:sz="0" w:space="0" w:color="auto"/>
          </w:divBdr>
          <w:divsChild>
            <w:div w:id="170695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222774">
      <w:bodyDiv w:val="1"/>
      <w:marLeft w:val="0"/>
      <w:marRight w:val="0"/>
      <w:marTop w:val="0"/>
      <w:marBottom w:val="0"/>
      <w:divBdr>
        <w:top w:val="none" w:sz="0" w:space="0" w:color="auto"/>
        <w:left w:val="none" w:sz="0" w:space="0" w:color="auto"/>
        <w:bottom w:val="none" w:sz="0" w:space="0" w:color="auto"/>
        <w:right w:val="none" w:sz="0" w:space="0" w:color="auto"/>
      </w:divBdr>
    </w:div>
    <w:div w:id="1660185991">
      <w:bodyDiv w:val="1"/>
      <w:marLeft w:val="0"/>
      <w:marRight w:val="0"/>
      <w:marTop w:val="0"/>
      <w:marBottom w:val="0"/>
      <w:divBdr>
        <w:top w:val="none" w:sz="0" w:space="0" w:color="auto"/>
        <w:left w:val="none" w:sz="0" w:space="0" w:color="auto"/>
        <w:bottom w:val="none" w:sz="0" w:space="0" w:color="auto"/>
        <w:right w:val="none" w:sz="0" w:space="0" w:color="auto"/>
      </w:divBdr>
    </w:div>
    <w:div w:id="1671368636">
      <w:bodyDiv w:val="1"/>
      <w:marLeft w:val="0"/>
      <w:marRight w:val="0"/>
      <w:marTop w:val="0"/>
      <w:marBottom w:val="0"/>
      <w:divBdr>
        <w:top w:val="none" w:sz="0" w:space="0" w:color="auto"/>
        <w:left w:val="none" w:sz="0" w:space="0" w:color="auto"/>
        <w:bottom w:val="none" w:sz="0" w:space="0" w:color="auto"/>
        <w:right w:val="none" w:sz="0" w:space="0" w:color="auto"/>
      </w:divBdr>
    </w:div>
    <w:div w:id="1674721821">
      <w:bodyDiv w:val="1"/>
      <w:marLeft w:val="0"/>
      <w:marRight w:val="0"/>
      <w:marTop w:val="0"/>
      <w:marBottom w:val="0"/>
      <w:divBdr>
        <w:top w:val="none" w:sz="0" w:space="0" w:color="auto"/>
        <w:left w:val="none" w:sz="0" w:space="0" w:color="auto"/>
        <w:bottom w:val="none" w:sz="0" w:space="0" w:color="auto"/>
        <w:right w:val="none" w:sz="0" w:space="0" w:color="auto"/>
      </w:divBdr>
    </w:div>
    <w:div w:id="1715616020">
      <w:bodyDiv w:val="1"/>
      <w:marLeft w:val="0"/>
      <w:marRight w:val="0"/>
      <w:marTop w:val="0"/>
      <w:marBottom w:val="0"/>
      <w:divBdr>
        <w:top w:val="none" w:sz="0" w:space="0" w:color="auto"/>
        <w:left w:val="none" w:sz="0" w:space="0" w:color="auto"/>
        <w:bottom w:val="none" w:sz="0" w:space="0" w:color="auto"/>
        <w:right w:val="none" w:sz="0" w:space="0" w:color="auto"/>
      </w:divBdr>
    </w:div>
    <w:div w:id="1719889372">
      <w:bodyDiv w:val="1"/>
      <w:marLeft w:val="0"/>
      <w:marRight w:val="0"/>
      <w:marTop w:val="0"/>
      <w:marBottom w:val="0"/>
      <w:divBdr>
        <w:top w:val="none" w:sz="0" w:space="0" w:color="auto"/>
        <w:left w:val="none" w:sz="0" w:space="0" w:color="auto"/>
        <w:bottom w:val="none" w:sz="0" w:space="0" w:color="auto"/>
        <w:right w:val="none" w:sz="0" w:space="0" w:color="auto"/>
      </w:divBdr>
    </w:div>
    <w:div w:id="1748114529">
      <w:bodyDiv w:val="1"/>
      <w:marLeft w:val="0"/>
      <w:marRight w:val="0"/>
      <w:marTop w:val="0"/>
      <w:marBottom w:val="0"/>
      <w:divBdr>
        <w:top w:val="none" w:sz="0" w:space="0" w:color="auto"/>
        <w:left w:val="none" w:sz="0" w:space="0" w:color="auto"/>
        <w:bottom w:val="none" w:sz="0" w:space="0" w:color="auto"/>
        <w:right w:val="none" w:sz="0" w:space="0" w:color="auto"/>
      </w:divBdr>
    </w:div>
    <w:div w:id="1836415403">
      <w:bodyDiv w:val="1"/>
      <w:marLeft w:val="0"/>
      <w:marRight w:val="0"/>
      <w:marTop w:val="0"/>
      <w:marBottom w:val="0"/>
      <w:divBdr>
        <w:top w:val="none" w:sz="0" w:space="0" w:color="auto"/>
        <w:left w:val="none" w:sz="0" w:space="0" w:color="auto"/>
        <w:bottom w:val="none" w:sz="0" w:space="0" w:color="auto"/>
        <w:right w:val="none" w:sz="0" w:space="0" w:color="auto"/>
      </w:divBdr>
    </w:div>
    <w:div w:id="1843004962">
      <w:bodyDiv w:val="1"/>
      <w:marLeft w:val="0"/>
      <w:marRight w:val="0"/>
      <w:marTop w:val="0"/>
      <w:marBottom w:val="0"/>
      <w:divBdr>
        <w:top w:val="none" w:sz="0" w:space="0" w:color="auto"/>
        <w:left w:val="none" w:sz="0" w:space="0" w:color="auto"/>
        <w:bottom w:val="none" w:sz="0" w:space="0" w:color="auto"/>
        <w:right w:val="none" w:sz="0" w:space="0" w:color="auto"/>
      </w:divBdr>
    </w:div>
    <w:div w:id="1843860593">
      <w:bodyDiv w:val="1"/>
      <w:marLeft w:val="0"/>
      <w:marRight w:val="0"/>
      <w:marTop w:val="0"/>
      <w:marBottom w:val="0"/>
      <w:divBdr>
        <w:top w:val="none" w:sz="0" w:space="0" w:color="auto"/>
        <w:left w:val="none" w:sz="0" w:space="0" w:color="auto"/>
        <w:bottom w:val="none" w:sz="0" w:space="0" w:color="auto"/>
        <w:right w:val="none" w:sz="0" w:space="0" w:color="auto"/>
      </w:divBdr>
    </w:div>
    <w:div w:id="1863787973">
      <w:bodyDiv w:val="1"/>
      <w:marLeft w:val="0"/>
      <w:marRight w:val="0"/>
      <w:marTop w:val="0"/>
      <w:marBottom w:val="0"/>
      <w:divBdr>
        <w:top w:val="none" w:sz="0" w:space="0" w:color="auto"/>
        <w:left w:val="none" w:sz="0" w:space="0" w:color="auto"/>
        <w:bottom w:val="none" w:sz="0" w:space="0" w:color="auto"/>
        <w:right w:val="none" w:sz="0" w:space="0" w:color="auto"/>
      </w:divBdr>
    </w:div>
    <w:div w:id="1864126394">
      <w:bodyDiv w:val="1"/>
      <w:marLeft w:val="0"/>
      <w:marRight w:val="0"/>
      <w:marTop w:val="0"/>
      <w:marBottom w:val="0"/>
      <w:divBdr>
        <w:top w:val="none" w:sz="0" w:space="0" w:color="auto"/>
        <w:left w:val="none" w:sz="0" w:space="0" w:color="auto"/>
        <w:bottom w:val="none" w:sz="0" w:space="0" w:color="auto"/>
        <w:right w:val="none" w:sz="0" w:space="0" w:color="auto"/>
      </w:divBdr>
    </w:div>
    <w:div w:id="1884708272">
      <w:bodyDiv w:val="1"/>
      <w:marLeft w:val="0"/>
      <w:marRight w:val="0"/>
      <w:marTop w:val="0"/>
      <w:marBottom w:val="0"/>
      <w:divBdr>
        <w:top w:val="none" w:sz="0" w:space="0" w:color="auto"/>
        <w:left w:val="none" w:sz="0" w:space="0" w:color="auto"/>
        <w:bottom w:val="none" w:sz="0" w:space="0" w:color="auto"/>
        <w:right w:val="none" w:sz="0" w:space="0" w:color="auto"/>
      </w:divBdr>
    </w:div>
    <w:div w:id="1897818019">
      <w:bodyDiv w:val="1"/>
      <w:marLeft w:val="0"/>
      <w:marRight w:val="0"/>
      <w:marTop w:val="0"/>
      <w:marBottom w:val="0"/>
      <w:divBdr>
        <w:top w:val="none" w:sz="0" w:space="0" w:color="auto"/>
        <w:left w:val="none" w:sz="0" w:space="0" w:color="auto"/>
        <w:bottom w:val="none" w:sz="0" w:space="0" w:color="auto"/>
        <w:right w:val="none" w:sz="0" w:space="0" w:color="auto"/>
      </w:divBdr>
    </w:div>
    <w:div w:id="1911882168">
      <w:bodyDiv w:val="1"/>
      <w:marLeft w:val="0"/>
      <w:marRight w:val="0"/>
      <w:marTop w:val="0"/>
      <w:marBottom w:val="0"/>
      <w:divBdr>
        <w:top w:val="none" w:sz="0" w:space="0" w:color="auto"/>
        <w:left w:val="none" w:sz="0" w:space="0" w:color="auto"/>
        <w:bottom w:val="none" w:sz="0" w:space="0" w:color="auto"/>
        <w:right w:val="none" w:sz="0" w:space="0" w:color="auto"/>
      </w:divBdr>
    </w:div>
    <w:div w:id="1933077250">
      <w:bodyDiv w:val="1"/>
      <w:marLeft w:val="0"/>
      <w:marRight w:val="0"/>
      <w:marTop w:val="0"/>
      <w:marBottom w:val="0"/>
      <w:divBdr>
        <w:top w:val="none" w:sz="0" w:space="0" w:color="auto"/>
        <w:left w:val="none" w:sz="0" w:space="0" w:color="auto"/>
        <w:bottom w:val="none" w:sz="0" w:space="0" w:color="auto"/>
        <w:right w:val="none" w:sz="0" w:space="0" w:color="auto"/>
      </w:divBdr>
    </w:div>
    <w:div w:id="2003119347">
      <w:bodyDiv w:val="1"/>
      <w:marLeft w:val="0"/>
      <w:marRight w:val="0"/>
      <w:marTop w:val="0"/>
      <w:marBottom w:val="0"/>
      <w:divBdr>
        <w:top w:val="none" w:sz="0" w:space="0" w:color="auto"/>
        <w:left w:val="none" w:sz="0" w:space="0" w:color="auto"/>
        <w:bottom w:val="none" w:sz="0" w:space="0" w:color="auto"/>
        <w:right w:val="none" w:sz="0" w:space="0" w:color="auto"/>
      </w:divBdr>
    </w:div>
    <w:div w:id="2009215358">
      <w:bodyDiv w:val="1"/>
      <w:marLeft w:val="0"/>
      <w:marRight w:val="0"/>
      <w:marTop w:val="0"/>
      <w:marBottom w:val="0"/>
      <w:divBdr>
        <w:top w:val="none" w:sz="0" w:space="0" w:color="auto"/>
        <w:left w:val="none" w:sz="0" w:space="0" w:color="auto"/>
        <w:bottom w:val="none" w:sz="0" w:space="0" w:color="auto"/>
        <w:right w:val="none" w:sz="0" w:space="0" w:color="auto"/>
      </w:divBdr>
    </w:div>
    <w:div w:id="2013725783">
      <w:bodyDiv w:val="1"/>
      <w:marLeft w:val="0"/>
      <w:marRight w:val="0"/>
      <w:marTop w:val="0"/>
      <w:marBottom w:val="0"/>
      <w:divBdr>
        <w:top w:val="none" w:sz="0" w:space="0" w:color="auto"/>
        <w:left w:val="none" w:sz="0" w:space="0" w:color="auto"/>
        <w:bottom w:val="none" w:sz="0" w:space="0" w:color="auto"/>
        <w:right w:val="none" w:sz="0" w:space="0" w:color="auto"/>
      </w:divBdr>
    </w:div>
    <w:div w:id="2028482502">
      <w:bodyDiv w:val="1"/>
      <w:marLeft w:val="0"/>
      <w:marRight w:val="0"/>
      <w:marTop w:val="0"/>
      <w:marBottom w:val="0"/>
      <w:divBdr>
        <w:top w:val="none" w:sz="0" w:space="0" w:color="auto"/>
        <w:left w:val="none" w:sz="0" w:space="0" w:color="auto"/>
        <w:bottom w:val="none" w:sz="0" w:space="0" w:color="auto"/>
        <w:right w:val="none" w:sz="0" w:space="0" w:color="auto"/>
      </w:divBdr>
    </w:div>
    <w:div w:id="2043088223">
      <w:bodyDiv w:val="1"/>
      <w:marLeft w:val="0"/>
      <w:marRight w:val="0"/>
      <w:marTop w:val="0"/>
      <w:marBottom w:val="0"/>
      <w:divBdr>
        <w:top w:val="none" w:sz="0" w:space="0" w:color="auto"/>
        <w:left w:val="none" w:sz="0" w:space="0" w:color="auto"/>
        <w:bottom w:val="none" w:sz="0" w:space="0" w:color="auto"/>
        <w:right w:val="none" w:sz="0" w:space="0" w:color="auto"/>
      </w:divBdr>
    </w:div>
    <w:div w:id="2072998311">
      <w:bodyDiv w:val="1"/>
      <w:marLeft w:val="0"/>
      <w:marRight w:val="0"/>
      <w:marTop w:val="0"/>
      <w:marBottom w:val="0"/>
      <w:divBdr>
        <w:top w:val="none" w:sz="0" w:space="0" w:color="auto"/>
        <w:left w:val="none" w:sz="0" w:space="0" w:color="auto"/>
        <w:bottom w:val="none" w:sz="0" w:space="0" w:color="auto"/>
        <w:right w:val="none" w:sz="0" w:space="0" w:color="auto"/>
      </w:divBdr>
      <w:divsChild>
        <w:div w:id="383414246">
          <w:marLeft w:val="0"/>
          <w:marRight w:val="0"/>
          <w:marTop w:val="0"/>
          <w:marBottom w:val="0"/>
          <w:divBdr>
            <w:top w:val="none" w:sz="0" w:space="0" w:color="auto"/>
            <w:left w:val="none" w:sz="0" w:space="0" w:color="auto"/>
            <w:bottom w:val="none" w:sz="0" w:space="0" w:color="auto"/>
            <w:right w:val="none" w:sz="0" w:space="0" w:color="auto"/>
          </w:divBdr>
          <w:divsChild>
            <w:div w:id="188757273">
              <w:marLeft w:val="0"/>
              <w:marRight w:val="0"/>
              <w:marTop w:val="0"/>
              <w:marBottom w:val="0"/>
              <w:divBdr>
                <w:top w:val="none" w:sz="0" w:space="0" w:color="auto"/>
                <w:left w:val="none" w:sz="0" w:space="0" w:color="auto"/>
                <w:bottom w:val="none" w:sz="0" w:space="0" w:color="auto"/>
                <w:right w:val="none" w:sz="0" w:space="0" w:color="auto"/>
              </w:divBdr>
            </w:div>
          </w:divsChild>
        </w:div>
        <w:div w:id="940451901">
          <w:marLeft w:val="0"/>
          <w:marRight w:val="0"/>
          <w:marTop w:val="0"/>
          <w:marBottom w:val="0"/>
          <w:divBdr>
            <w:top w:val="none" w:sz="0" w:space="0" w:color="auto"/>
            <w:left w:val="none" w:sz="0" w:space="0" w:color="auto"/>
            <w:bottom w:val="none" w:sz="0" w:space="0" w:color="auto"/>
            <w:right w:val="none" w:sz="0" w:space="0" w:color="auto"/>
          </w:divBdr>
          <w:divsChild>
            <w:div w:id="905724404">
              <w:marLeft w:val="0"/>
              <w:marRight w:val="0"/>
              <w:marTop w:val="0"/>
              <w:marBottom w:val="0"/>
              <w:divBdr>
                <w:top w:val="none" w:sz="0" w:space="0" w:color="auto"/>
                <w:left w:val="none" w:sz="0" w:space="0" w:color="auto"/>
                <w:bottom w:val="none" w:sz="0" w:space="0" w:color="auto"/>
                <w:right w:val="none" w:sz="0" w:space="0" w:color="auto"/>
              </w:divBdr>
            </w:div>
          </w:divsChild>
        </w:div>
        <w:div w:id="1103917401">
          <w:marLeft w:val="0"/>
          <w:marRight w:val="0"/>
          <w:marTop w:val="0"/>
          <w:marBottom w:val="0"/>
          <w:divBdr>
            <w:top w:val="none" w:sz="0" w:space="0" w:color="auto"/>
            <w:left w:val="none" w:sz="0" w:space="0" w:color="auto"/>
            <w:bottom w:val="none" w:sz="0" w:space="0" w:color="auto"/>
            <w:right w:val="none" w:sz="0" w:space="0" w:color="auto"/>
          </w:divBdr>
          <w:divsChild>
            <w:div w:id="1383754057">
              <w:marLeft w:val="0"/>
              <w:marRight w:val="0"/>
              <w:marTop w:val="0"/>
              <w:marBottom w:val="0"/>
              <w:divBdr>
                <w:top w:val="none" w:sz="0" w:space="0" w:color="auto"/>
                <w:left w:val="none" w:sz="0" w:space="0" w:color="auto"/>
                <w:bottom w:val="none" w:sz="0" w:space="0" w:color="auto"/>
                <w:right w:val="none" w:sz="0" w:space="0" w:color="auto"/>
              </w:divBdr>
            </w:div>
          </w:divsChild>
        </w:div>
        <w:div w:id="1585413064">
          <w:marLeft w:val="0"/>
          <w:marRight w:val="0"/>
          <w:marTop w:val="0"/>
          <w:marBottom w:val="0"/>
          <w:divBdr>
            <w:top w:val="none" w:sz="0" w:space="0" w:color="auto"/>
            <w:left w:val="none" w:sz="0" w:space="0" w:color="auto"/>
            <w:bottom w:val="none" w:sz="0" w:space="0" w:color="auto"/>
            <w:right w:val="none" w:sz="0" w:space="0" w:color="auto"/>
          </w:divBdr>
          <w:divsChild>
            <w:div w:id="86494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970392">
      <w:bodyDiv w:val="1"/>
      <w:marLeft w:val="0"/>
      <w:marRight w:val="0"/>
      <w:marTop w:val="0"/>
      <w:marBottom w:val="0"/>
      <w:divBdr>
        <w:top w:val="none" w:sz="0" w:space="0" w:color="auto"/>
        <w:left w:val="none" w:sz="0" w:space="0" w:color="auto"/>
        <w:bottom w:val="none" w:sz="0" w:space="0" w:color="auto"/>
        <w:right w:val="none" w:sz="0" w:space="0" w:color="auto"/>
      </w:divBdr>
    </w:div>
    <w:div w:id="2078819729">
      <w:bodyDiv w:val="1"/>
      <w:marLeft w:val="0"/>
      <w:marRight w:val="0"/>
      <w:marTop w:val="0"/>
      <w:marBottom w:val="0"/>
      <w:divBdr>
        <w:top w:val="none" w:sz="0" w:space="0" w:color="auto"/>
        <w:left w:val="none" w:sz="0" w:space="0" w:color="auto"/>
        <w:bottom w:val="none" w:sz="0" w:space="0" w:color="auto"/>
        <w:right w:val="none" w:sz="0" w:space="0" w:color="auto"/>
      </w:divBdr>
    </w:div>
    <w:div w:id="2102407024">
      <w:bodyDiv w:val="1"/>
      <w:marLeft w:val="0"/>
      <w:marRight w:val="0"/>
      <w:marTop w:val="0"/>
      <w:marBottom w:val="0"/>
      <w:divBdr>
        <w:top w:val="none" w:sz="0" w:space="0" w:color="auto"/>
        <w:left w:val="none" w:sz="0" w:space="0" w:color="auto"/>
        <w:bottom w:val="none" w:sz="0" w:space="0" w:color="auto"/>
        <w:right w:val="none" w:sz="0" w:space="0" w:color="auto"/>
      </w:divBdr>
      <w:divsChild>
        <w:div w:id="154105949">
          <w:marLeft w:val="0"/>
          <w:marRight w:val="0"/>
          <w:marTop w:val="0"/>
          <w:marBottom w:val="0"/>
          <w:divBdr>
            <w:top w:val="none" w:sz="0" w:space="0" w:color="auto"/>
            <w:left w:val="none" w:sz="0" w:space="0" w:color="auto"/>
            <w:bottom w:val="none" w:sz="0" w:space="0" w:color="auto"/>
            <w:right w:val="none" w:sz="0" w:space="0" w:color="auto"/>
          </w:divBdr>
          <w:divsChild>
            <w:div w:id="1321075349">
              <w:marLeft w:val="0"/>
              <w:marRight w:val="0"/>
              <w:marTop w:val="0"/>
              <w:marBottom w:val="0"/>
              <w:divBdr>
                <w:top w:val="none" w:sz="0" w:space="0" w:color="auto"/>
                <w:left w:val="none" w:sz="0" w:space="0" w:color="auto"/>
                <w:bottom w:val="none" w:sz="0" w:space="0" w:color="auto"/>
                <w:right w:val="none" w:sz="0" w:space="0" w:color="auto"/>
              </w:divBdr>
            </w:div>
          </w:divsChild>
        </w:div>
        <w:div w:id="158234859">
          <w:marLeft w:val="0"/>
          <w:marRight w:val="0"/>
          <w:marTop w:val="0"/>
          <w:marBottom w:val="0"/>
          <w:divBdr>
            <w:top w:val="none" w:sz="0" w:space="0" w:color="auto"/>
            <w:left w:val="none" w:sz="0" w:space="0" w:color="auto"/>
            <w:bottom w:val="none" w:sz="0" w:space="0" w:color="auto"/>
            <w:right w:val="none" w:sz="0" w:space="0" w:color="auto"/>
          </w:divBdr>
          <w:divsChild>
            <w:div w:id="58870105">
              <w:marLeft w:val="0"/>
              <w:marRight w:val="0"/>
              <w:marTop w:val="0"/>
              <w:marBottom w:val="0"/>
              <w:divBdr>
                <w:top w:val="none" w:sz="0" w:space="0" w:color="auto"/>
                <w:left w:val="none" w:sz="0" w:space="0" w:color="auto"/>
                <w:bottom w:val="none" w:sz="0" w:space="0" w:color="auto"/>
                <w:right w:val="none" w:sz="0" w:space="0" w:color="auto"/>
              </w:divBdr>
            </w:div>
          </w:divsChild>
        </w:div>
        <w:div w:id="612634450">
          <w:marLeft w:val="0"/>
          <w:marRight w:val="0"/>
          <w:marTop w:val="0"/>
          <w:marBottom w:val="0"/>
          <w:divBdr>
            <w:top w:val="none" w:sz="0" w:space="0" w:color="auto"/>
            <w:left w:val="none" w:sz="0" w:space="0" w:color="auto"/>
            <w:bottom w:val="none" w:sz="0" w:space="0" w:color="auto"/>
            <w:right w:val="none" w:sz="0" w:space="0" w:color="auto"/>
          </w:divBdr>
          <w:divsChild>
            <w:div w:id="457376809">
              <w:marLeft w:val="0"/>
              <w:marRight w:val="0"/>
              <w:marTop w:val="0"/>
              <w:marBottom w:val="0"/>
              <w:divBdr>
                <w:top w:val="none" w:sz="0" w:space="0" w:color="auto"/>
                <w:left w:val="none" w:sz="0" w:space="0" w:color="auto"/>
                <w:bottom w:val="none" w:sz="0" w:space="0" w:color="auto"/>
                <w:right w:val="none" w:sz="0" w:space="0" w:color="auto"/>
              </w:divBdr>
            </w:div>
          </w:divsChild>
        </w:div>
        <w:div w:id="924264618">
          <w:marLeft w:val="0"/>
          <w:marRight w:val="0"/>
          <w:marTop w:val="0"/>
          <w:marBottom w:val="0"/>
          <w:divBdr>
            <w:top w:val="none" w:sz="0" w:space="0" w:color="auto"/>
            <w:left w:val="none" w:sz="0" w:space="0" w:color="auto"/>
            <w:bottom w:val="none" w:sz="0" w:space="0" w:color="auto"/>
            <w:right w:val="none" w:sz="0" w:space="0" w:color="auto"/>
          </w:divBdr>
          <w:divsChild>
            <w:div w:id="819467971">
              <w:marLeft w:val="0"/>
              <w:marRight w:val="0"/>
              <w:marTop w:val="0"/>
              <w:marBottom w:val="0"/>
              <w:divBdr>
                <w:top w:val="none" w:sz="0" w:space="0" w:color="auto"/>
                <w:left w:val="none" w:sz="0" w:space="0" w:color="auto"/>
                <w:bottom w:val="none" w:sz="0" w:space="0" w:color="auto"/>
                <w:right w:val="none" w:sz="0" w:space="0" w:color="auto"/>
              </w:divBdr>
            </w:div>
          </w:divsChild>
        </w:div>
        <w:div w:id="995646380">
          <w:marLeft w:val="0"/>
          <w:marRight w:val="0"/>
          <w:marTop w:val="0"/>
          <w:marBottom w:val="0"/>
          <w:divBdr>
            <w:top w:val="none" w:sz="0" w:space="0" w:color="auto"/>
            <w:left w:val="none" w:sz="0" w:space="0" w:color="auto"/>
            <w:bottom w:val="none" w:sz="0" w:space="0" w:color="auto"/>
            <w:right w:val="none" w:sz="0" w:space="0" w:color="auto"/>
          </w:divBdr>
          <w:divsChild>
            <w:div w:id="1775244014">
              <w:marLeft w:val="0"/>
              <w:marRight w:val="0"/>
              <w:marTop w:val="0"/>
              <w:marBottom w:val="0"/>
              <w:divBdr>
                <w:top w:val="none" w:sz="0" w:space="0" w:color="auto"/>
                <w:left w:val="none" w:sz="0" w:space="0" w:color="auto"/>
                <w:bottom w:val="none" w:sz="0" w:space="0" w:color="auto"/>
                <w:right w:val="none" w:sz="0" w:space="0" w:color="auto"/>
              </w:divBdr>
            </w:div>
          </w:divsChild>
        </w:div>
        <w:div w:id="1402101730">
          <w:marLeft w:val="0"/>
          <w:marRight w:val="0"/>
          <w:marTop w:val="0"/>
          <w:marBottom w:val="0"/>
          <w:divBdr>
            <w:top w:val="none" w:sz="0" w:space="0" w:color="auto"/>
            <w:left w:val="none" w:sz="0" w:space="0" w:color="auto"/>
            <w:bottom w:val="none" w:sz="0" w:space="0" w:color="auto"/>
            <w:right w:val="none" w:sz="0" w:space="0" w:color="auto"/>
          </w:divBdr>
          <w:divsChild>
            <w:div w:id="86539572">
              <w:marLeft w:val="0"/>
              <w:marRight w:val="0"/>
              <w:marTop w:val="0"/>
              <w:marBottom w:val="0"/>
              <w:divBdr>
                <w:top w:val="none" w:sz="0" w:space="0" w:color="auto"/>
                <w:left w:val="none" w:sz="0" w:space="0" w:color="auto"/>
                <w:bottom w:val="none" w:sz="0" w:space="0" w:color="auto"/>
                <w:right w:val="none" w:sz="0" w:space="0" w:color="auto"/>
              </w:divBdr>
            </w:div>
          </w:divsChild>
        </w:div>
        <w:div w:id="1466973983">
          <w:marLeft w:val="0"/>
          <w:marRight w:val="0"/>
          <w:marTop w:val="0"/>
          <w:marBottom w:val="0"/>
          <w:divBdr>
            <w:top w:val="none" w:sz="0" w:space="0" w:color="auto"/>
            <w:left w:val="none" w:sz="0" w:space="0" w:color="auto"/>
            <w:bottom w:val="none" w:sz="0" w:space="0" w:color="auto"/>
            <w:right w:val="none" w:sz="0" w:space="0" w:color="auto"/>
          </w:divBdr>
          <w:divsChild>
            <w:div w:id="575826163">
              <w:marLeft w:val="0"/>
              <w:marRight w:val="0"/>
              <w:marTop w:val="0"/>
              <w:marBottom w:val="0"/>
              <w:divBdr>
                <w:top w:val="none" w:sz="0" w:space="0" w:color="auto"/>
                <w:left w:val="none" w:sz="0" w:space="0" w:color="auto"/>
                <w:bottom w:val="none" w:sz="0" w:space="0" w:color="auto"/>
                <w:right w:val="none" w:sz="0" w:space="0" w:color="auto"/>
              </w:divBdr>
            </w:div>
          </w:divsChild>
        </w:div>
        <w:div w:id="1475483847">
          <w:marLeft w:val="0"/>
          <w:marRight w:val="0"/>
          <w:marTop w:val="0"/>
          <w:marBottom w:val="0"/>
          <w:divBdr>
            <w:top w:val="none" w:sz="0" w:space="0" w:color="auto"/>
            <w:left w:val="none" w:sz="0" w:space="0" w:color="auto"/>
            <w:bottom w:val="none" w:sz="0" w:space="0" w:color="auto"/>
            <w:right w:val="none" w:sz="0" w:space="0" w:color="auto"/>
          </w:divBdr>
          <w:divsChild>
            <w:div w:id="63450808">
              <w:marLeft w:val="0"/>
              <w:marRight w:val="0"/>
              <w:marTop w:val="0"/>
              <w:marBottom w:val="0"/>
              <w:divBdr>
                <w:top w:val="none" w:sz="0" w:space="0" w:color="auto"/>
                <w:left w:val="none" w:sz="0" w:space="0" w:color="auto"/>
                <w:bottom w:val="none" w:sz="0" w:space="0" w:color="auto"/>
                <w:right w:val="none" w:sz="0" w:space="0" w:color="auto"/>
              </w:divBdr>
            </w:div>
          </w:divsChild>
        </w:div>
        <w:div w:id="1848443111">
          <w:marLeft w:val="0"/>
          <w:marRight w:val="0"/>
          <w:marTop w:val="0"/>
          <w:marBottom w:val="0"/>
          <w:divBdr>
            <w:top w:val="none" w:sz="0" w:space="0" w:color="auto"/>
            <w:left w:val="none" w:sz="0" w:space="0" w:color="auto"/>
            <w:bottom w:val="none" w:sz="0" w:space="0" w:color="auto"/>
            <w:right w:val="none" w:sz="0" w:space="0" w:color="auto"/>
          </w:divBdr>
          <w:divsChild>
            <w:div w:id="73100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647758">
      <w:bodyDiv w:val="1"/>
      <w:marLeft w:val="0"/>
      <w:marRight w:val="0"/>
      <w:marTop w:val="0"/>
      <w:marBottom w:val="0"/>
      <w:divBdr>
        <w:top w:val="none" w:sz="0" w:space="0" w:color="auto"/>
        <w:left w:val="none" w:sz="0" w:space="0" w:color="auto"/>
        <w:bottom w:val="none" w:sz="0" w:space="0" w:color="auto"/>
        <w:right w:val="none" w:sz="0" w:space="0" w:color="auto"/>
      </w:divBdr>
    </w:div>
    <w:div w:id="2108766828">
      <w:bodyDiv w:val="1"/>
      <w:marLeft w:val="0"/>
      <w:marRight w:val="0"/>
      <w:marTop w:val="0"/>
      <w:marBottom w:val="0"/>
      <w:divBdr>
        <w:top w:val="none" w:sz="0" w:space="0" w:color="auto"/>
        <w:left w:val="none" w:sz="0" w:space="0" w:color="auto"/>
        <w:bottom w:val="none" w:sz="0" w:space="0" w:color="auto"/>
        <w:right w:val="none" w:sz="0" w:space="0" w:color="auto"/>
      </w:divBdr>
    </w:div>
    <w:div w:id="21461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sservsuppnote@microsoft.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sservsuppnote@microsoft.com"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3CACFFD7FB79847BFA1D441DB1B7ECF" ma:contentTypeVersion="7" ma:contentTypeDescription="Crie um novo documento." ma:contentTypeScope="" ma:versionID="a21f151b16bac59dadc4ada4b5f48fa4">
  <xsd:schema xmlns:xsd="http://www.w3.org/2001/XMLSchema" xmlns:xs="http://www.w3.org/2001/XMLSchema" xmlns:p="http://schemas.microsoft.com/office/2006/metadata/properties" xmlns:ns2="e84dce34-27dc-4ef3-9dab-e56a1726c888" targetNamespace="http://schemas.microsoft.com/office/2006/metadata/properties" ma:root="true" ma:fieldsID="919d9cfbfde8ed236d3f057e4d00a548" ns2:_="">
    <xsd:import namespace="e84dce34-27dc-4ef3-9dab-e56a1726c88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4dce34-27dc-4ef3-9dab-e56a1726c8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18757-E65E-4EC3-A3CE-BAEA797BDB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4dce34-27dc-4ef3-9dab-e56a1726c8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B61FA4-E427-4BAE-9D80-8F8261042E8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FA59D81-1A86-4FE9-B9A2-8746F2E3204B}">
  <ds:schemaRefs>
    <ds:schemaRef ds:uri="http://schemas.microsoft.com/sharepoint/v3/contenttype/forms"/>
  </ds:schemaRefs>
</ds:datastoreItem>
</file>

<file path=customXml/itemProps4.xml><?xml version="1.0" encoding="utf-8"?>
<ds:datastoreItem xmlns:ds="http://schemas.openxmlformats.org/officeDocument/2006/customXml" ds:itemID="{1751A55D-E101-46BF-9B18-CA1472CF7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2011</TotalTime>
  <Pages>45</Pages>
  <Words>16437</Words>
  <Characters>88762</Characters>
  <Application>Microsoft Office Word</Application>
  <DocSecurity>0</DocSecurity>
  <Lines>739</Lines>
  <Paragraphs>209</Paragraphs>
  <ScaleCrop>false</ScaleCrop>
  <Company/>
  <LinksUpToDate>false</LinksUpToDate>
  <CharactersWithSpaces>104990</CharactersWithSpaces>
  <SharedDoc>false</SharedDoc>
  <HLinks>
    <vt:vector size="18" baseType="variant">
      <vt:variant>
        <vt:i4>6684708</vt:i4>
      </vt:variant>
      <vt:variant>
        <vt:i4>6</vt:i4>
      </vt:variant>
      <vt:variant>
        <vt:i4>0</vt:i4>
      </vt:variant>
      <vt:variant>
        <vt:i4>5</vt:i4>
      </vt:variant>
      <vt:variant>
        <vt:lpwstr>http://www.planalto.gov.br/ccivil_03/_ato2019-2022/2021/lei/L14133.htm</vt:lpwstr>
      </vt:variant>
      <vt:variant>
        <vt:lpwstr>art96%C2%A72</vt:lpwstr>
      </vt:variant>
      <vt:variant>
        <vt:i4>1572924</vt:i4>
      </vt:variant>
      <vt:variant>
        <vt:i4>3</vt:i4>
      </vt:variant>
      <vt:variant>
        <vt:i4>0</vt:i4>
      </vt:variant>
      <vt:variant>
        <vt:i4>5</vt:i4>
      </vt:variant>
      <vt:variant>
        <vt:lpwstr>mailto:msservsuppnote@microsoft.com</vt:lpwstr>
      </vt:variant>
      <vt:variant>
        <vt:lpwstr/>
      </vt:variant>
      <vt:variant>
        <vt:i4>1572924</vt:i4>
      </vt:variant>
      <vt:variant>
        <vt:i4>0</vt:i4>
      </vt:variant>
      <vt:variant>
        <vt:i4>0</vt:i4>
      </vt:variant>
      <vt:variant>
        <vt:i4>5</vt:i4>
      </vt:variant>
      <vt:variant>
        <vt:lpwstr>mailto:msservsuppnote@microsoft.com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CORTESINI KAUFFMANN</dc:creator>
  <cp:keywords/>
  <dc:description/>
  <cp:lastModifiedBy>CARLA SUZANA DE SA CAMPOS</cp:lastModifiedBy>
  <cp:revision>498</cp:revision>
  <cp:lastPrinted>2023-05-25T21:14:00Z</cp:lastPrinted>
  <dcterms:created xsi:type="dcterms:W3CDTF">2025-08-18T03:13:00Z</dcterms:created>
  <dcterms:modified xsi:type="dcterms:W3CDTF">2025-10-31T19:49:00Z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0x01010063CACFFD7FB79847BFA1D441DB1B7ECF</vt:lpwstr>
  </property>
  <property fmtid="{D5CDD505-2E9C-101B-9397-08002B2CF9AE}" pid="3" name="Order">
    <vt:r8>7124800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y fmtid="{D5CDD505-2E9C-101B-9397-08002B2CF9AE}" pid="11" name="MSIP_Label_2b8e4836-82ac-4f89-ae1b-754d4fa38d99_Enabled">
    <vt:lpwstr>true</vt:lpwstr>
  </property>
  <property fmtid="{D5CDD505-2E9C-101B-9397-08002B2CF9AE}" pid="12" name="MSIP_Label_2b8e4836-82ac-4f89-ae1b-754d4fa38d99_SetDate">
    <vt:lpwstr>2025-08-04T23:45:00Z</vt:lpwstr>
  </property>
  <property fmtid="{D5CDD505-2E9C-101B-9397-08002B2CF9AE}" pid="13" name="MSIP_Label_2b8e4836-82ac-4f89-ae1b-754d4fa38d99_Method">
    <vt:lpwstr>Standard</vt:lpwstr>
  </property>
  <property fmtid="{D5CDD505-2E9C-101B-9397-08002B2CF9AE}" pid="14" name="MSIP_Label_2b8e4836-82ac-4f89-ae1b-754d4fa38d99_Name">
    <vt:lpwstr>Interno</vt:lpwstr>
  </property>
  <property fmtid="{D5CDD505-2E9C-101B-9397-08002B2CF9AE}" pid="15" name="MSIP_Label_2b8e4836-82ac-4f89-ae1b-754d4fa38d99_SiteId">
    <vt:lpwstr>3590422d-8e59-4036-9245-d6edd8cc0f7a</vt:lpwstr>
  </property>
  <property fmtid="{D5CDD505-2E9C-101B-9397-08002B2CF9AE}" pid="16" name="MSIP_Label_2b8e4836-82ac-4f89-ae1b-754d4fa38d99_ActionId">
    <vt:lpwstr>aa6be580-b553-491a-9436-5672f3b025cd</vt:lpwstr>
  </property>
  <property fmtid="{D5CDD505-2E9C-101B-9397-08002B2CF9AE}" pid="17" name="MSIP_Label_2b8e4836-82ac-4f89-ae1b-754d4fa38d99_ContentBits">
    <vt:lpwstr>0</vt:lpwstr>
  </property>
  <property fmtid="{D5CDD505-2E9C-101B-9397-08002B2CF9AE}" pid="18" name="MSIP_Label_2b8e4836-82ac-4f89-ae1b-754d4fa38d99_Tag">
    <vt:lpwstr>10, 1, 2, 1</vt:lpwstr>
  </property>
</Properties>
</file>