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0"/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TERMO DE REFERÊNCIA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425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0"/>
        <w:jc w:val="both"/>
        <w:rPr>
          <w:rFonts w:ascii="Arial" w:cs="Arial" w:eastAsia="Arial" w:hAnsi="Arial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OBJETO:</w:t>
      </w:r>
      <w:r w:rsidDel="00000000" w:rsidR="00000000" w:rsidRPr="00000000">
        <w:rPr>
          <w:rFonts w:ascii="Arial" w:cs="Arial" w:eastAsia="Arial" w:hAnsi="Arial"/>
          <w:rtl w:val="0"/>
        </w:rPr>
        <w:t xml:space="preserve"> REVISÃO DE 20.000 KM COM FORNECIMENTO DE PEÇAS DO VEÍCULO OFICIAL TOYOTA COROLLA DA CÂMARA MUNICIPAL DA ESTÂNCIA TURÍSTICA DE OLÍMPIA.</w:t>
      </w:r>
    </w:p>
    <w:p w:rsidR="00000000" w:rsidDel="00000000" w:rsidP="00000000" w:rsidRDefault="00000000" w:rsidRPr="00000000" w14:paraId="00000006">
      <w:pPr>
        <w:ind w:firstLine="0"/>
        <w:jc w:val="both"/>
        <w:rPr>
          <w:rFonts w:ascii="Arial" w:cs="Arial" w:eastAsia="Arial" w:hAnsi="Arial"/>
        </w:rPr>
      </w:pPr>
      <w:bookmarkStart w:colFirst="0" w:colLast="0" w:name="_heading=h.dmm5ygx72iv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3znysh7" w:id="2"/>
      <w:bookmarkEnd w:id="2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JUSTIFICATIVA: </w:t>
      </w:r>
    </w:p>
    <w:p w:rsidR="00000000" w:rsidDel="00000000" w:rsidP="00000000" w:rsidRDefault="00000000" w:rsidRPr="00000000" w14:paraId="00000008">
      <w:pPr>
        <w:ind w:firstLine="0"/>
        <w:jc w:val="both"/>
        <w:rPr>
          <w:rFonts w:ascii="Arial" w:cs="Arial" w:eastAsia="Arial" w:hAnsi="Arial"/>
        </w:rPr>
      </w:pPr>
      <w:bookmarkStart w:colFirst="0" w:colLast="0" w:name="_heading=h.2t60xbjd48jy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 Câmara Municipal de Olímpia consiste em seu patrimônio o veículo Toyota Corolla XEI, placas STV-2A91, adquirido zero quilômetro, conforme processo Pregão 10/2023, havendo a necessidade de revisão 20.000km, sendo que o veículo se encontra com a mesma próximo a citada acima, e de acordo com o manual de proprietário e termo de garantia de fabricante. Havendo também a necessidade da troca de alguns itens que não contempla a garantia, como óleo lubrificante, filtros, junta e mão de obra para troca destes itens.</w:t>
      </w:r>
    </w:p>
    <w:p w:rsidR="00000000" w:rsidDel="00000000" w:rsidP="00000000" w:rsidRDefault="00000000" w:rsidRPr="00000000" w14:paraId="0000000A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0"/>
        <w:jc w:val="both"/>
        <w:rPr>
          <w:rFonts w:ascii="Arial" w:cs="Arial" w:eastAsia="Arial" w:hAnsi="Arial"/>
        </w:rPr>
      </w:pPr>
      <w:bookmarkStart w:colFirst="0" w:colLast="0" w:name="_heading=h.6f2umbb9loew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fuaxhaw4y1ro" w:id="5"/>
      <w:bookmarkEnd w:id="5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3. DESCRITIVO:</w:t>
      </w:r>
    </w:p>
    <w:p w:rsidR="00000000" w:rsidDel="00000000" w:rsidP="00000000" w:rsidRDefault="00000000" w:rsidRPr="00000000" w14:paraId="0000000D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9ruwmqpj7dow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ywx46rs29ycr" w:id="7"/>
      <w:bookmarkEnd w:id="7"/>
      <w:r w:rsidDel="00000000" w:rsidR="00000000" w:rsidRPr="00000000">
        <w:rPr>
          <w:rtl w:val="0"/>
        </w:rPr>
      </w:r>
    </w:p>
    <w:tbl>
      <w:tblPr>
        <w:tblStyle w:val="Table1"/>
        <w:tblW w:w="9405.0" w:type="dxa"/>
        <w:jc w:val="left"/>
        <w:tblInd w:w="-3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20"/>
        <w:gridCol w:w="5940"/>
        <w:gridCol w:w="1170"/>
        <w:gridCol w:w="1575"/>
        <w:tblGridChange w:id="0">
          <w:tblGrid>
            <w:gridCol w:w="720"/>
            <w:gridCol w:w="5940"/>
            <w:gridCol w:w="1170"/>
            <w:gridCol w:w="1575"/>
          </w:tblGrid>
        </w:tblGridChange>
      </w:tblGrid>
      <w:tr>
        <w:trPr>
          <w:cantSplit w:val="0"/>
          <w:trHeight w:val="8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spacing w:after="240" w:before="240" w:line="259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Descrição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Quantidade</w:t>
            </w:r>
          </w:p>
        </w:tc>
      </w:tr>
      <w:tr>
        <w:trPr>
          <w:cantSplit w:val="0"/>
          <w:trHeight w:val="559.815266927083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Óleo Lubrificante 5W30 Semi Sintético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Litro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4,6 litros</w:t>
            </w:r>
          </w:p>
        </w:tc>
      </w:tr>
      <w:tr>
        <w:trPr>
          <w:cantSplit w:val="0"/>
          <w:trHeight w:val="529.815266927083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Filtro de Combustível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1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Junta de Alumínio do bujão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1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Filtro de Óleo Sintético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1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Elemento filtro de ar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1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hd w:fill="ffffff" w:val="clear"/>
              <w:spacing w:after="240" w:before="240" w:line="259" w:lineRule="auto"/>
              <w:ind w:left="80" w:firstLine="0"/>
              <w:rPr>
                <w:rFonts w:ascii="Arial" w:cs="Arial" w:eastAsia="Arial" w:hAnsi="Arial"/>
                <w:b w:val="1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highlight w:val="white"/>
                <w:rtl w:val="0"/>
              </w:rPr>
              <w:t xml:space="preserve">2ª Revisão - 20.000 Km (Vinte mil quilômetros)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after="240" w:before="240" w:line="259" w:lineRule="auto"/>
              <w:ind w:left="80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after="240" w:before="240" w:line="259" w:lineRule="auto"/>
              <w:ind w:left="80" w:firstLine="0"/>
              <w:jc w:val="center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1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spacing w:after="240" w:before="240" w:line="259" w:lineRule="auto"/>
              <w:ind w:left="80" w:firstLine="0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Valor global estimado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after="240" w:before="240" w:line="259" w:lineRule="auto"/>
              <w:ind w:left="80" w:firstLine="0"/>
              <w:jc w:val="both"/>
              <w:rPr>
                <w:rFonts w:ascii="Calibri" w:cs="Calibri" w:eastAsia="Calibri" w:hAnsi="Calibri"/>
                <w:b w:val="1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highlight w:val="white"/>
                <w:rtl w:val="0"/>
              </w:rPr>
              <w:t xml:space="preserve">R$ 1.113,58</w:t>
            </w:r>
          </w:p>
        </w:tc>
      </w:tr>
    </w:tbl>
    <w:p w:rsidR="00000000" w:rsidDel="00000000" w:rsidP="00000000" w:rsidRDefault="00000000" w:rsidRPr="00000000" w14:paraId="0000002F">
      <w:pP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7o9rxu4o2y82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35ikslkl6okv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l62z8fbqzfrw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xh5kooo5dtu8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2pchnoj11eq5" w:id="12"/>
      <w:bookmarkEnd w:id="12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 DAS NORMAS APLICÁVEIS: </w:t>
      </w:r>
    </w:p>
    <w:p w:rsidR="00000000" w:rsidDel="00000000" w:rsidP="00000000" w:rsidRDefault="00000000" w:rsidRPr="00000000" w14:paraId="00000035">
      <w:pPr>
        <w:tabs>
          <w:tab w:val="center" w:leader="none" w:pos="4419"/>
          <w:tab w:val="right" w:leader="none" w:pos="8838"/>
        </w:tabs>
        <w:spacing w:line="276" w:lineRule="auto"/>
        <w:ind w:right="1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contratação será regida pelas regras constantes na Lei Federal n° 14.133/2021, na Resolução nº 217/2023 da Câmara Municipal da Estância Turística de Olímpia e demais disposições correlatas. </w:t>
      </w:r>
    </w:p>
    <w:p w:rsidR="00000000" w:rsidDel="00000000" w:rsidP="00000000" w:rsidRDefault="00000000" w:rsidRPr="00000000" w14:paraId="00000036">
      <w:pPr>
        <w:tabs>
          <w:tab w:val="center" w:leader="none" w:pos="4419"/>
          <w:tab w:val="right" w:leader="none" w:pos="8838"/>
        </w:tabs>
        <w:spacing w:line="276" w:lineRule="auto"/>
        <w:ind w:right="1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Link da Resolução nº 217/2023:</w:t>
      </w:r>
    </w:p>
    <w:p w:rsidR="00000000" w:rsidDel="00000000" w:rsidP="00000000" w:rsidRDefault="00000000" w:rsidRPr="00000000" w14:paraId="00000037">
      <w:pPr>
        <w:tabs>
          <w:tab w:val="center" w:leader="none" w:pos="4419"/>
          <w:tab w:val="right" w:leader="none" w:pos="8838"/>
        </w:tabs>
        <w:spacing w:line="276" w:lineRule="auto"/>
        <w:ind w:right="19" w:firstLine="0"/>
        <w:jc w:val="both"/>
        <w:rPr>
          <w:rFonts w:ascii="Arial" w:cs="Arial" w:eastAsia="Arial" w:hAnsi="Arial"/>
        </w:rPr>
      </w:pPr>
      <w:hyperlink r:id="rId7">
        <w:r w:rsidDel="00000000" w:rsidR="00000000" w:rsidRPr="00000000">
          <w:rPr>
            <w:rFonts w:ascii="Arial" w:cs="Arial" w:eastAsia="Arial" w:hAnsi="Arial"/>
            <w:color w:val="0563c1"/>
            <w:u w:val="single"/>
            <w:vertAlign w:val="baseline"/>
            <w:rtl w:val="0"/>
          </w:rPr>
          <w:t xml:space="preserve">https://legislacaodigital.com.br/Olimpia-SP/Resolucoes/217-2023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before="240" w:line="259" w:lineRule="auto"/>
        <w:ind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5. DA PARTICIPAÇÃO:</w:t>
      </w:r>
    </w:p>
    <w:p w:rsidR="00000000" w:rsidDel="00000000" w:rsidP="00000000" w:rsidRDefault="00000000" w:rsidRPr="00000000" w14:paraId="00000039">
      <w:pPr>
        <w:spacing w:after="160" w:line="276" w:lineRule="auto"/>
        <w:ind w:firstLine="0"/>
        <w:jc w:val="both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Não será aplicada a regra de participação exclusiva de MICROEMPRESAS – “ME” e EMPRESAS DE PEQUENO PORTE – “EPP” contida nos arts. 47 e 48 da LC nº 123/06, visto que o art. 49 dispõe que a regra não se aplica quando não houver um mínimo de 3 (três) fornecedores competitivos enquadrados como microempresas ou empresas de pequeno porte sediados local ou regionalmente e capazes de cumprir as exigências estabelecidas no instrumento convocatório. Desta forma, em razão da natureza do serviço de manutenção de veículos, que é prestado apenas por empresas que estão abrangidas pela garantia do fabricante, justifica-se a não aplicação da regra.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6. DOS PRAZOS E DA VIGÊNCIA: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3B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6.1. Os itens deverão ser entregues em até 5 (cinco) dias úteis contados da assinatura da emissão da Nota de Empenho.</w:t>
      </w:r>
    </w:p>
    <w:p w:rsidR="00000000" w:rsidDel="00000000" w:rsidP="00000000" w:rsidRDefault="00000000" w:rsidRPr="00000000" w14:paraId="0000003D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6.2. Se o prazo de entrega coincidir com o dia em que a Câmara Municipal de Olímpia não tenha atendimento ao público, este será automaticamente prorrogado até o primeiro dia útil subsequente.</w:t>
      </w:r>
    </w:p>
    <w:p w:rsidR="00000000" w:rsidDel="00000000" w:rsidP="00000000" w:rsidRDefault="00000000" w:rsidRPr="00000000" w14:paraId="0000003E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  <w:highlight w:val="yellow"/>
        </w:rPr>
      </w:pPr>
      <w:bookmarkStart w:colFirst="0" w:colLast="0" w:name="_heading=h.tyjcwt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tabs>
          <w:tab w:val="left" w:leader="none" w:pos="2953"/>
        </w:tabs>
        <w:ind w:firstLine="0"/>
        <w:jc w:val="both"/>
        <w:rPr>
          <w:rFonts w:ascii="Arial" w:cs="Arial" w:eastAsia="Arial" w:hAnsi="Arial"/>
        </w:rPr>
      </w:pPr>
      <w:bookmarkStart w:colFirst="0" w:colLast="0" w:name="_heading=h.7rh6yzvr3mrc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7. DAS CONDIÇÕES DE EXECUÇÃO DOS SERVIÇOS: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7.1.  Os serviços deverão ser prestados em até 05 (cinco) dias corridos contados da data que a Câmara realizar a requisição, conforme especificações e quantitativos constantes no Item 3 deste documento.</w:t>
      </w:r>
    </w:p>
    <w:p w:rsidR="00000000" w:rsidDel="00000000" w:rsidP="00000000" w:rsidRDefault="00000000" w:rsidRPr="00000000" w14:paraId="00000042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7.1.1. O veículo será encaminhado à agência credenciada para a realização da revisão de 20.000 km, em dia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s úteis, de segunda a sexta-feira, das 8h às 17h, durante o horário de expediente, pelo motorista da Câmara Municipal da Estância Turística de Olímpia.</w:t>
      </w:r>
    </w:p>
    <w:p w:rsidR="00000000" w:rsidDel="00000000" w:rsidP="00000000" w:rsidRDefault="00000000" w:rsidRPr="00000000" w14:paraId="00000043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7.2. O Setor responsável pelo recebimento terá o prazo de até 2 (dois) dias para aceitar os itens entregues, sendo que os mesmos serão recebidos da seguinte forma:</w:t>
      </w:r>
    </w:p>
    <w:p w:rsidR="00000000" w:rsidDel="00000000" w:rsidP="00000000" w:rsidRDefault="00000000" w:rsidRPr="00000000" w14:paraId="00000044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I- Provisoriamente, para efeito de posterior verificação da conformidade com as especificações deste termo de referência; </w:t>
      </w:r>
    </w:p>
    <w:p w:rsidR="00000000" w:rsidDel="00000000" w:rsidP="00000000" w:rsidRDefault="00000000" w:rsidRPr="00000000" w14:paraId="00000045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II- Definitivamente, após a verificação das especificações dos serviços executados e consequente aceitação, quando a nota fiscal será atestada e remetida para pagamento; </w:t>
      </w:r>
    </w:p>
    <w:p w:rsidR="00000000" w:rsidDel="00000000" w:rsidP="00000000" w:rsidRDefault="00000000" w:rsidRPr="00000000" w14:paraId="00000046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III- Rejeitado, quando em desacordo com o estabelecido neste termo de referência.</w:t>
      </w:r>
    </w:p>
    <w:p w:rsidR="00000000" w:rsidDel="00000000" w:rsidP="00000000" w:rsidRDefault="00000000" w:rsidRPr="00000000" w14:paraId="00000047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7.3 Os serviços prestados em desacordo com o estipulado neste termo de referência serão rejeitados parcialmente ou totalmente, conforme o caso.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7.4 Os serviços prestados deverão atender às exigências de qualidade, atentando-se, principalmente, para as prescrições contidas no art. 39, VIII, da Lei Federal nº 8.078/1990 (Código de Defesa do Consumidor).</w:t>
      </w:r>
    </w:p>
    <w:p w:rsidR="00000000" w:rsidDel="00000000" w:rsidP="00000000" w:rsidRDefault="00000000" w:rsidRPr="00000000" w14:paraId="00000049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7.5. Quanto ao problema de qualidade dos serviços, a empresa será notificada pela Câmara para solucionar o problema.</w:t>
      </w:r>
    </w:p>
    <w:p w:rsidR="00000000" w:rsidDel="00000000" w:rsidP="00000000" w:rsidRDefault="00000000" w:rsidRPr="00000000" w14:paraId="0000004A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7.6. Nos preços unitários e global ofertados deverão ser computadas as despesas com os encargos fiscais, sociais, comerciais, trabalhistas e previdenciários e quaisquer outras despesas necessárias ao cumprimento das obrigações relacionadas com a contratação do objeto deste termo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0"/>
        <w:jc w:val="both"/>
        <w:rPr>
          <w:rFonts w:ascii="Arial" w:cs="Arial" w:eastAsia="Arial" w:hAnsi="Arial"/>
          <w:b w:val="1"/>
        </w:rPr>
      </w:pPr>
      <w:bookmarkStart w:colFirst="0" w:colLast="0" w:name="_heading=h.3dy6vkm" w:id="15"/>
      <w:bookmarkEnd w:id="15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DOS PROCEDIMENTOS DE FISCALIZAÇÃO E GERENCIAMENTO:</w:t>
      </w:r>
    </w:p>
    <w:p w:rsidR="00000000" w:rsidDel="00000000" w:rsidP="00000000" w:rsidRDefault="00000000" w:rsidRPr="00000000" w14:paraId="0000004C">
      <w:pPr>
        <w:spacing w:after="160" w:lineRule="auto"/>
        <w:ind w:firstLine="0"/>
        <w:jc w:val="both"/>
        <w:rPr>
          <w:rFonts w:ascii="Arial" w:cs="Arial" w:eastAsia="Arial" w:hAnsi="Arial"/>
        </w:rPr>
      </w:pPr>
      <w:bookmarkStart w:colFirst="0" w:colLast="0" w:name="_heading=h.28mmle3fkdbg" w:id="16"/>
      <w:bookmarkEnd w:id="16"/>
      <w:r w:rsidDel="00000000" w:rsidR="00000000" w:rsidRPr="00000000">
        <w:rPr>
          <w:rFonts w:ascii="Arial" w:cs="Arial" w:eastAsia="Arial" w:hAnsi="Arial"/>
          <w:rtl w:val="0"/>
        </w:rPr>
        <w:t xml:space="preserve">8.1. Serão designados pelo Contratante representantes com atribuições de Gestor e Fiscal do contrato, nos termos do Art. 117, da Lei Federal 14.133/21 e Ato da Presidência nº 26/2023, da Câmara Municipal de Olímpia, especialmente para acompanhar e fiscalizar a sua execução, respectivamente, permitida a contratação de terceiros para assistência e subsídio de informações pertinentes a essas atribuições.                                                                                                      </w:t>
      </w:r>
    </w:p>
    <w:p w:rsidR="00000000" w:rsidDel="00000000" w:rsidP="00000000" w:rsidRDefault="00000000" w:rsidRPr="00000000" w14:paraId="0000004D">
      <w:pPr>
        <w:widowControl w:val="0"/>
        <w:tabs>
          <w:tab w:val="left" w:leader="none" w:pos="2953"/>
        </w:tabs>
        <w:spacing w:after="160" w:line="276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8.2. O Setor responsável pela solicitação do serviço terá o encargo de realizar o recebimento e verificação do serviço, conforme o item 7.2.</w:t>
      </w:r>
    </w:p>
    <w:p w:rsidR="00000000" w:rsidDel="00000000" w:rsidP="00000000" w:rsidRDefault="00000000" w:rsidRPr="00000000" w14:paraId="0000004E">
      <w:pPr>
        <w:widowControl w:val="0"/>
        <w:tabs>
          <w:tab w:val="left" w:leader="none" w:pos="2953"/>
        </w:tabs>
        <w:spacing w:after="160" w:lineRule="auto"/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9.</w:t>
      </w: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CONDIÇÕES DE PAGAMENTO:</w:t>
      </w:r>
    </w:p>
    <w:p w:rsidR="00000000" w:rsidDel="00000000" w:rsidP="00000000" w:rsidRDefault="00000000" w:rsidRPr="00000000" w14:paraId="0000004F">
      <w:pPr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9.1. O pagamento será realizado em até 5 (cinco) dias subsequentes à apresentação da Nota Fiscal devidamente Atestada pelo Setor responsável pelo recebimento.</w:t>
      </w:r>
    </w:p>
    <w:p w:rsidR="00000000" w:rsidDel="00000000" w:rsidP="00000000" w:rsidRDefault="00000000" w:rsidRPr="00000000" w14:paraId="00000050">
      <w:pP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10.</w:t>
      </w: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FORMA E CRITÉRIOS DE SELEÇÃO DO FORNECEDOR:</w:t>
      </w:r>
    </w:p>
    <w:p w:rsidR="00000000" w:rsidDel="00000000" w:rsidP="00000000" w:rsidRDefault="00000000" w:rsidRPr="00000000" w14:paraId="00000052">
      <w:pPr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10.1. Será selecionado o fornecedor que puder fornecer o objeto de acordo com as especificações deste Termo de Referência e que possua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 menor valor global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conformidade com o Art. 40, § 3º, inciso I, da Lei nº 14.133/2021.</w:t>
      </w:r>
    </w:p>
    <w:p w:rsidR="00000000" w:rsidDel="00000000" w:rsidP="00000000" w:rsidRDefault="00000000" w:rsidRPr="00000000" w14:paraId="00000053">
      <w:pPr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10.2. No caso de empate, serão utilizados os critérios de desempate previstos no art. 60 da Lei nº 14.133/2021.  </w:t>
      </w:r>
    </w:p>
    <w:p w:rsidR="00000000" w:rsidDel="00000000" w:rsidP="00000000" w:rsidRDefault="00000000" w:rsidRPr="00000000" w14:paraId="00000054">
      <w:pPr>
        <w:spacing w:after="160" w:lineRule="auto"/>
        <w:ind w:firstLine="0"/>
        <w:jc w:val="both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55">
      <w:pP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11.</w:t>
      </w:r>
      <w:r w:rsidDel="00000000" w:rsidR="00000000" w:rsidRPr="00000000">
        <w:rPr>
          <w:rFonts w:ascii="Arial" w:cs="Arial" w:eastAsia="Arial" w:hAnsi="Arial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HABILITAÇÃO:</w:t>
      </w:r>
    </w:p>
    <w:p w:rsidR="00000000" w:rsidDel="00000000" w:rsidP="00000000" w:rsidRDefault="00000000" w:rsidRPr="00000000" w14:paraId="00000056">
      <w:pPr>
        <w:ind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11.1. Na fase de habilitação das licitações serão observadas as seguintes disposições: </w:t>
      </w:r>
    </w:p>
    <w:p w:rsidR="00000000" w:rsidDel="00000000" w:rsidP="00000000" w:rsidRDefault="00000000" w:rsidRPr="00000000" w14:paraId="00000057">
      <w:pPr>
        <w:ind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11.1.1.  Serão exigidos os seguintes documentos para a comprovação de habilitação fiscal, social e trabalhista para o licitante vencedor: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a)</w:t>
      </w:r>
      <w:r w:rsidDel="00000000" w:rsidR="00000000" w:rsidRPr="00000000">
        <w:rPr>
          <w:rFonts w:ascii="Arial" w:cs="Arial" w:eastAsia="Arial" w:hAnsi="Arial"/>
          <w:rtl w:val="0"/>
        </w:rPr>
        <w:t xml:space="preserve"> Prova de inscrição no Cadastro Nacional de Pessoas Jurídicas do Ministério da Fazenda (CNPJ);</w:t>
      </w:r>
    </w:p>
    <w:p w:rsidR="00000000" w:rsidDel="00000000" w:rsidP="00000000" w:rsidRDefault="00000000" w:rsidRPr="00000000" w14:paraId="0000005B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b)</w:t>
      </w:r>
      <w:r w:rsidDel="00000000" w:rsidR="00000000" w:rsidRPr="00000000">
        <w:rPr>
          <w:rFonts w:ascii="Arial" w:cs="Arial" w:eastAsia="Arial" w:hAnsi="Arial"/>
          <w:rtl w:val="0"/>
        </w:rPr>
        <w:t xml:space="preserve"> Certidão de regularidade de débitos relativos a tributos federais e à dívida ativa da União;</w:t>
      </w:r>
    </w:p>
    <w:p w:rsidR="00000000" w:rsidDel="00000000" w:rsidP="00000000" w:rsidRDefault="00000000" w:rsidRPr="00000000" w14:paraId="0000005C">
      <w:pPr>
        <w:spacing w:line="276" w:lineRule="auto"/>
        <w:ind w:hanging="2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c)</w:t>
      </w:r>
      <w:r w:rsidDel="00000000" w:rsidR="00000000" w:rsidRPr="00000000">
        <w:rPr>
          <w:rFonts w:ascii="Arial" w:cs="Arial" w:eastAsia="Arial" w:hAnsi="Arial"/>
          <w:rtl w:val="0"/>
        </w:rPr>
        <w:t xml:space="preserve"> Certidão de débitos tributários 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NÃO</w:t>
      </w:r>
      <w:r w:rsidDel="00000000" w:rsidR="00000000" w:rsidRPr="00000000">
        <w:rPr>
          <w:rFonts w:ascii="Arial" w:cs="Arial" w:eastAsia="Arial" w:hAnsi="Arial"/>
          <w:rtl w:val="0"/>
        </w:rPr>
        <w:t xml:space="preserve"> inscritos na Dívida Ativa Estadual (Secretaria da Fazenda e Planejamento do Estado), relativo ao domicílio ou sede do licitante;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160" w:line="276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d)</w:t>
      </w:r>
      <w:r w:rsidDel="00000000" w:rsidR="00000000" w:rsidRPr="00000000">
        <w:rPr>
          <w:rFonts w:ascii="Arial" w:cs="Arial" w:eastAsia="Arial" w:hAnsi="Arial"/>
          <w:rtl w:val="0"/>
        </w:rPr>
        <w:t xml:space="preserve"> Certidão NEGATIVA de Débitos Tributários da Dívida Ativa Estadual (Procuradoria Geral do Estado), relativo ao domicílio ou sede do licitante;</w:t>
      </w:r>
    </w:p>
    <w:p w:rsidR="00000000" w:rsidDel="00000000" w:rsidP="00000000" w:rsidRDefault="00000000" w:rsidRPr="00000000" w14:paraId="0000005E">
      <w:pPr>
        <w:spacing w:after="160" w:line="276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e)</w:t>
      </w:r>
      <w:r w:rsidDel="00000000" w:rsidR="00000000" w:rsidRPr="00000000">
        <w:rPr>
          <w:rFonts w:ascii="Arial" w:cs="Arial" w:eastAsia="Arial" w:hAnsi="Arial"/>
          <w:rtl w:val="0"/>
        </w:rPr>
        <w:t xml:space="preserve"> Certidão de regularidade de débitos referentes a tributos Municipais (Mobiliário) da sede da licitante ou outra prova equivalente, na forma da lei;</w:t>
      </w:r>
    </w:p>
    <w:p w:rsidR="00000000" w:rsidDel="00000000" w:rsidP="00000000" w:rsidRDefault="00000000" w:rsidRPr="00000000" w14:paraId="0000005F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f)</w:t>
      </w:r>
      <w:r w:rsidDel="00000000" w:rsidR="00000000" w:rsidRPr="00000000">
        <w:rPr>
          <w:rFonts w:ascii="Arial" w:cs="Arial" w:eastAsia="Arial" w:hAnsi="Arial"/>
          <w:rtl w:val="0"/>
        </w:rPr>
        <w:t xml:space="preserve"> Prova de situação regular perante o Fundo de Garantia por Tempo de Serviço, mediante apresentação do CRF – Certidão de Regularidade do FGTS.</w:t>
      </w:r>
    </w:p>
    <w:p w:rsidR="00000000" w:rsidDel="00000000" w:rsidP="00000000" w:rsidRDefault="00000000" w:rsidRPr="00000000" w14:paraId="00000060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g)</w:t>
      </w:r>
      <w:r w:rsidDel="00000000" w:rsidR="00000000" w:rsidRPr="00000000">
        <w:rPr>
          <w:rFonts w:ascii="Arial" w:cs="Arial" w:eastAsia="Arial" w:hAnsi="Arial"/>
          <w:rtl w:val="0"/>
        </w:rPr>
        <w:t xml:space="preserve"> Prova de inexistência de débitos inadimplidos perante a Justiça do Trabalho, mediante a apresentação de Certidão Negativa de Débitos Trabalhistas (CNDT) nos termos da Lei Federal nº 12.440, de 07 de julho de 2011.</w:t>
      </w:r>
    </w:p>
    <w:p w:rsidR="00000000" w:rsidDel="00000000" w:rsidP="00000000" w:rsidRDefault="00000000" w:rsidRPr="00000000" w14:paraId="00000061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h)</w:t>
      </w:r>
      <w:r w:rsidDel="00000000" w:rsidR="00000000" w:rsidRPr="00000000">
        <w:rPr>
          <w:rFonts w:ascii="Arial" w:cs="Arial" w:eastAsia="Arial" w:hAnsi="Arial"/>
          <w:rtl w:val="0"/>
        </w:rPr>
        <w:t xml:space="preserve"> Ato constitutivo, estatuto ou contrato social, em vigor, devidamente registrado na Junta Comercial ou no Cartório de Registro Civil de Pessoas Jurídicas, nos termos da lei e conforme o caso. </w:t>
      </w:r>
    </w:p>
    <w:p w:rsidR="00000000" w:rsidDel="00000000" w:rsidP="00000000" w:rsidRDefault="00000000" w:rsidRPr="00000000" w14:paraId="00000062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i) </w:t>
      </w:r>
      <w:r w:rsidDel="00000000" w:rsidR="00000000" w:rsidRPr="00000000">
        <w:rPr>
          <w:rFonts w:ascii="Arial" w:cs="Arial" w:eastAsia="Arial" w:hAnsi="Arial"/>
          <w:rtl w:val="0"/>
        </w:rPr>
        <w:t xml:space="preserve">Declaração de cumprimento do disposto no inciso XXXIII do Art. 7º da Constituição Federal (Anexo II).</w:t>
      </w:r>
    </w:p>
    <w:p w:rsidR="00000000" w:rsidDel="00000000" w:rsidP="00000000" w:rsidRDefault="00000000" w:rsidRPr="00000000" w14:paraId="00000063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j) </w:t>
      </w:r>
      <w:r w:rsidDel="00000000" w:rsidR="00000000" w:rsidRPr="00000000">
        <w:rPr>
          <w:rFonts w:ascii="Arial" w:cs="Arial" w:eastAsia="Arial" w:hAnsi="Arial"/>
          <w:rtl w:val="0"/>
        </w:rPr>
        <w:t xml:space="preserve">Declaração de que cumpre as exigências de reserva de cargos para pessoa com deficiência e para reabilitado da Previdência Social (Anexo IV).</w:t>
      </w:r>
    </w:p>
    <w:p w:rsidR="00000000" w:rsidDel="00000000" w:rsidP="00000000" w:rsidRDefault="00000000" w:rsidRPr="00000000" w14:paraId="00000064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k)</w:t>
      </w:r>
      <w:r w:rsidDel="00000000" w:rsidR="00000000" w:rsidRPr="00000000">
        <w:rPr>
          <w:rFonts w:ascii="Arial" w:cs="Arial" w:eastAsia="Arial" w:hAnsi="Arial"/>
          <w:rtl w:val="0"/>
        </w:rPr>
        <w:t xml:space="preserve"> Comprovante de inscrição no cadastro de contribuintes estadual e/ou municipal, se houver, relativo ao domicílio ou sede do licitante, pertinente ao seu ramo de atividade e compatível com o objeto contratual.</w:t>
      </w:r>
    </w:p>
    <w:p w:rsidR="00000000" w:rsidDel="00000000" w:rsidP="00000000" w:rsidRDefault="00000000" w:rsidRPr="00000000" w14:paraId="00000065">
      <w:pPr>
        <w:spacing w:before="200" w:line="276" w:lineRule="auto"/>
        <w:ind w:hanging="2"/>
        <w:jc w:val="both"/>
        <w:rPr>
          <w:rFonts w:ascii="Arial" w:cs="Arial" w:eastAsia="Arial" w:hAnsi="Arial"/>
          <w:color w:val="ff0000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11.2. Os documentos relativos à qualificação técnica e habilitação econômico-financeira serão </w:t>
      </w:r>
      <w:r w:rsidDel="00000000" w:rsidR="00000000" w:rsidRPr="00000000">
        <w:rPr>
          <w:rFonts w:ascii="Arial" w:cs="Arial" w:eastAsia="Arial" w:hAnsi="Arial"/>
          <w:rtl w:val="0"/>
        </w:rPr>
        <w:t xml:space="preserve">dispensados, conforme o artigo 70, inciso III, da Lei nº 14.133/2021, visto que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valor dos itens a serem contratados em relação a cada licitante vencedor é inferior a 1/4 (um quarto) do limite para dispensa de licitação para compras em geral, ou seja, inferior a R$ 15.681,39 (quinze mil, seiscentos e oitenta e um reais e trinta e nove centavos).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before="200"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11.3. As certidões poderão ser emitidas pelo Agente de Contratação no momento da verificação da regularidade da empresa que ofertou a proposta mais vantajosa, podendo ainda solicitar documentação complementar, via e-mail e com prazo de resposta.</w:t>
      </w:r>
    </w:p>
    <w:p w:rsidR="00000000" w:rsidDel="00000000" w:rsidP="00000000" w:rsidRDefault="00000000" w:rsidRPr="00000000" w14:paraId="00000067">
      <w:pPr>
        <w:spacing w:before="200" w:line="276" w:lineRule="auto"/>
        <w:ind w:hanging="2"/>
        <w:jc w:val="both"/>
        <w:rPr>
          <w:rFonts w:ascii="Arial" w:cs="Arial" w:eastAsia="Arial" w:hAnsi="Arial"/>
          <w:color w:val="ff0000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11.4. Será inabilitado o fornecedor que não comprovar sua habilitação, seja por não apresentar quaisquer dos documentos exigidos, ou apresentá-los em desacordo com o estabelecido neste Termo de Referência.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ind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firstLine="0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12.</w:t>
        <w:tab/>
        <w:t xml:space="preserve">INSTRUMENTO CONTRATUAL:</w:t>
      </w:r>
    </w:p>
    <w:p w:rsidR="00000000" w:rsidDel="00000000" w:rsidP="00000000" w:rsidRDefault="00000000" w:rsidRPr="00000000" w14:paraId="0000006B">
      <w:pPr>
        <w:ind w:firstLine="0"/>
        <w:jc w:val="both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se tratar de compra com entrega imediata, fica dispensado o instrumento contratual, de acordo com o art. 95, II, da Lei 14.133/01, substituído por títulos e documentos comprobatórios, como nota de empenho, nos termos do art. 63, §2º, da Lei nº 4.320/1964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6C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firstLine="0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13.</w:t>
        <w:tab/>
        <w:t xml:space="preserve">ESTIMATIVAS DO VALOR DA CONTRATAÇÃO:</w:t>
      </w:r>
    </w:p>
    <w:p w:rsidR="00000000" w:rsidDel="00000000" w:rsidP="00000000" w:rsidRDefault="00000000" w:rsidRPr="00000000" w14:paraId="0000006F">
      <w:pPr>
        <w:spacing w:after="160" w:lineRule="auto"/>
        <w:ind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custo estimado total da contratação é de R$ 1.113,58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(Um mil, cento e treze reais e cinquenta e oito centavos).</w:t>
      </w:r>
    </w:p>
    <w:p w:rsidR="00000000" w:rsidDel="00000000" w:rsidP="00000000" w:rsidRDefault="00000000" w:rsidRPr="00000000" w14:paraId="00000070">
      <w:pPr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14. </w:t>
        <w:tab/>
        <w:t xml:space="preserve">ADEQUAÇÃO ORÇAMENTÁRIA:</w:t>
      </w:r>
    </w:p>
    <w:p w:rsidR="00000000" w:rsidDel="00000000" w:rsidP="00000000" w:rsidRDefault="00000000" w:rsidRPr="00000000" w14:paraId="00000072">
      <w:pPr>
        <w:spacing w:after="160" w:lineRule="auto"/>
        <w:ind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contratação irá onerar os Cofres Públicos na seguinte classificação:</w:t>
      </w:r>
    </w:p>
    <w:p w:rsidR="00000000" w:rsidDel="00000000" w:rsidP="00000000" w:rsidRDefault="00000000" w:rsidRPr="00000000" w14:paraId="00000073">
      <w:pPr>
        <w:ind w:left="708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center" w:leader="none" w:pos="4419"/>
          <w:tab w:val="right" w:leader="none" w:pos="8838"/>
        </w:tabs>
        <w:spacing w:line="276" w:lineRule="auto"/>
        <w:ind w:right="19" w:firstLine="708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01 -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 PODER LEGISLATIVO</w:t>
      </w:r>
    </w:p>
    <w:p w:rsidR="00000000" w:rsidDel="00000000" w:rsidP="00000000" w:rsidRDefault="00000000" w:rsidRPr="00000000" w14:paraId="00000075">
      <w:pPr>
        <w:tabs>
          <w:tab w:val="center" w:leader="none" w:pos="4419"/>
          <w:tab w:val="right" w:leader="none" w:pos="8838"/>
        </w:tabs>
        <w:spacing w:line="276" w:lineRule="auto"/>
        <w:ind w:right="19" w:firstLine="708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01.02 -  Secretaria da Câmara</w:t>
      </w:r>
    </w:p>
    <w:p w:rsidR="00000000" w:rsidDel="00000000" w:rsidP="00000000" w:rsidRDefault="00000000" w:rsidRPr="00000000" w14:paraId="00000076">
      <w:pPr>
        <w:tabs>
          <w:tab w:val="center" w:leader="none" w:pos="4419"/>
          <w:tab w:val="right" w:leader="none" w:pos="8838"/>
        </w:tabs>
        <w:spacing w:line="276" w:lineRule="auto"/>
        <w:ind w:right="19" w:firstLine="708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01.031.0001.2.069- Manutenção da Secretaria Administrativa </w:t>
      </w:r>
    </w:p>
    <w:p w:rsidR="00000000" w:rsidDel="00000000" w:rsidP="00000000" w:rsidRDefault="00000000" w:rsidRPr="00000000" w14:paraId="00000077">
      <w:pPr>
        <w:tabs>
          <w:tab w:val="center" w:leader="none" w:pos="4419"/>
          <w:tab w:val="right" w:leader="none" w:pos="8838"/>
        </w:tabs>
        <w:spacing w:line="276" w:lineRule="auto"/>
        <w:ind w:right="19" w:firstLine="708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3.3.90.30.00 - MATERIAL DE CONSUMO</w:t>
      </w:r>
    </w:p>
    <w:p w:rsidR="00000000" w:rsidDel="00000000" w:rsidP="00000000" w:rsidRDefault="00000000" w:rsidRPr="00000000" w14:paraId="00000078">
      <w:pPr>
        <w:tabs>
          <w:tab w:val="center" w:leader="none" w:pos="4419"/>
          <w:tab w:val="right" w:leader="none" w:pos="8838"/>
        </w:tabs>
        <w:spacing w:line="276" w:lineRule="auto"/>
        <w:ind w:right="19" w:firstLine="708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3.3.90.39.00 -  OUTROS SERV TERC PES JURIDICA</w:t>
      </w:r>
    </w:p>
    <w:p w:rsidR="00000000" w:rsidDel="00000000" w:rsidP="00000000" w:rsidRDefault="00000000" w:rsidRPr="00000000" w14:paraId="00000079">
      <w:pPr>
        <w:ind w:left="708" w:firstLine="0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firstLine="0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Câmara Municipal da Estância Turística de Olímpia, 22 de abril de 2025.</w:t>
      </w:r>
    </w:p>
    <w:p w:rsidR="00000000" w:rsidDel="00000000" w:rsidP="00000000" w:rsidRDefault="00000000" w:rsidRPr="00000000" w14:paraId="0000007B">
      <w:pPr>
        <w:ind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360" w:lineRule="auto"/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MARIO MARCIO MOREIRA SOARES</w:t>
      </w:r>
    </w:p>
    <w:p w:rsidR="00000000" w:rsidDel="00000000" w:rsidP="00000000" w:rsidRDefault="00000000" w:rsidRPr="00000000" w14:paraId="0000007F">
      <w:pPr>
        <w:spacing w:line="360" w:lineRule="auto"/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CHEFE DE GABINETE</w:t>
      </w:r>
    </w:p>
    <w:p w:rsidR="00000000" w:rsidDel="00000000" w:rsidP="00000000" w:rsidRDefault="00000000" w:rsidRPr="00000000" w14:paraId="00000080">
      <w:pPr>
        <w:widowControl w:val="0"/>
        <w:spacing w:line="276" w:lineRule="auto"/>
        <w:ind w:hanging="2"/>
        <w:jc w:val="center"/>
        <w:rPr>
          <w:rFonts w:ascii="Arial" w:cs="Arial" w:eastAsia="Arial" w:hAnsi="Arial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-2" w:hanging="2"/>
        <w:jc w:val="left"/>
        <w:rPr>
          <w:rFonts w:ascii="Arial" w:cs="Arial" w:eastAsia="Arial" w:hAnsi="Arial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-2" w:hanging="2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-2" w:hanging="2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MODELO DE DECLARAÇÃO DE REGULARIDADE PERANTE O MINISTÉRIO DO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240" w:lineRule="auto"/>
        <w:ind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085">
      <w:pPr>
        <w:ind w:left="-2" w:hanging="2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D E C L A R A Ç Ã 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40" w:lineRule="auto"/>
        <w:ind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87">
      <w:pPr>
        <w:spacing w:line="360" w:lineRule="auto"/>
        <w:ind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Eu ___________________(nome completo), representante legal da empresa _____________________(denominação da pessoa jurídica), participante da Dispensa de Licitação em epígrafe, da Câmara Municipal da Estância Turística de Olímpia/SP, DECLARO, sob as penas da lei: a) De que não possui em seu quadro de pessoal atuando em trabalho noturno, perigoso ou insalubre, menores de 18 (dezoito) anos e de qualquer trabalho menores de 16 (dezesseis) anos, salvo na condição de aprendiz, a partir de 14 (quatorze) anos (CFB, Art. 7º, inciso XXXIII, c/c a Lei nº 9.854/99);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-2"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                                                  </w:t>
      </w:r>
    </w:p>
    <w:p w:rsidR="00000000" w:rsidDel="00000000" w:rsidP="00000000" w:rsidRDefault="00000000" w:rsidRPr="00000000" w14:paraId="00000089">
      <w:pPr>
        <w:ind w:left="-2" w:hanging="2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-2" w:hanging="2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 Local, _______ de ________________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40" w:lineRule="auto"/>
        <w:ind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</w:r>
    </w:p>
    <w:p w:rsidR="00000000" w:rsidDel="00000000" w:rsidP="00000000" w:rsidRDefault="00000000" w:rsidRPr="00000000" w14:paraId="0000008C">
      <w:pPr>
        <w:spacing w:line="360" w:lineRule="auto"/>
        <w:ind w:left="-2"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(Carimbo da empresa, nome e cargo da pessoa que assina)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360" w:lineRule="auto"/>
        <w:ind w:left="-2"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(OBS: Este documento deverá ser redigido em papel timbrado da licitante.)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40" w:before="240" w:line="360" w:lineRule="auto"/>
        <w:ind w:firstLine="0"/>
        <w:jc w:val="left"/>
        <w:rPr>
          <w:rFonts w:ascii="Arial" w:cs="Arial" w:eastAsia="Arial" w:hAnsi="Arial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40" w:before="240" w:line="360" w:lineRule="auto"/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IV</w:t>
      </w:r>
    </w:p>
    <w:p w:rsidR="00000000" w:rsidDel="00000000" w:rsidP="00000000" w:rsidRDefault="00000000" w:rsidRPr="00000000" w14:paraId="00000090">
      <w:pPr>
        <w:spacing w:after="240" w:before="240" w:line="360" w:lineRule="auto"/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MODELO DECLARAÇÃO DE RESERVA DE CARGOS PARA PESSOA COM DEFICIÊNCIA</w:t>
      </w:r>
    </w:p>
    <w:p w:rsidR="00000000" w:rsidDel="00000000" w:rsidP="00000000" w:rsidRDefault="00000000" w:rsidRPr="00000000" w14:paraId="00000091">
      <w:pPr>
        <w:spacing w:after="240" w:before="240" w:line="360" w:lineRule="auto"/>
        <w:ind w:firstLine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360" w:lineRule="auto"/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Nº XX/2025</w:t>
      </w:r>
    </w:p>
    <w:p w:rsidR="00000000" w:rsidDel="00000000" w:rsidP="00000000" w:rsidRDefault="00000000" w:rsidRPr="00000000" w14:paraId="00000093">
      <w:pPr>
        <w:spacing w:line="360" w:lineRule="auto"/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DISPENSA Nº XX/2025</w:t>
      </w:r>
    </w:p>
    <w:p w:rsidR="00000000" w:rsidDel="00000000" w:rsidP="00000000" w:rsidRDefault="00000000" w:rsidRPr="00000000" w14:paraId="00000094">
      <w:pPr>
        <w:spacing w:line="360" w:lineRule="auto"/>
        <w:ind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40" w:before="240" w:line="360" w:lineRule="auto"/>
        <w:ind w:right="540" w:firstLine="14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Empresa ................................. inscrita no CNPJ sob o nº ..............., sediada no endereço .........................., declara, para os devidos fins, que os serviços são prestados por empresas que comprovam cumprimento de reserva de cargos prevista em lei para pessoa com deficiência e para reabilitado da Previdência Social e que atendem às regras de acessibilidade previstas na legislação, conforme disposto no artigo 93 da Lei nº 8.213, de 24 de julho de 1991 e artigo 63, inciso IV da Lei 14.133/2021.</w:t>
      </w:r>
    </w:p>
    <w:p w:rsidR="00000000" w:rsidDel="00000000" w:rsidP="00000000" w:rsidRDefault="00000000" w:rsidRPr="00000000" w14:paraId="00000096">
      <w:pPr>
        <w:spacing w:after="240" w:before="240" w:line="360" w:lineRule="auto"/>
        <w:ind w:right="540" w:firstLine="14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97">
      <w:pPr>
        <w:spacing w:after="240" w:before="240" w:line="360" w:lineRule="auto"/>
        <w:ind w:right="540"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(Local)................, ....... de ……………….de 2025.</w:t>
      </w:r>
    </w:p>
    <w:p w:rsidR="00000000" w:rsidDel="00000000" w:rsidP="00000000" w:rsidRDefault="00000000" w:rsidRPr="00000000" w14:paraId="00000098">
      <w:pPr>
        <w:spacing w:after="240" w:before="240" w:line="360" w:lineRule="auto"/>
        <w:ind w:right="540" w:firstLine="0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</w:p>
    <w:p w:rsidR="00000000" w:rsidDel="00000000" w:rsidP="00000000" w:rsidRDefault="00000000" w:rsidRPr="00000000" w14:paraId="00000099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</w:t>
      </w:r>
    </w:p>
    <w:p w:rsidR="00000000" w:rsidDel="00000000" w:rsidP="00000000" w:rsidRDefault="00000000" w:rsidRPr="00000000" w14:paraId="0000009A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(Identificação e assinatura do representante legal da empresa)</w:t>
      </w:r>
    </w:p>
    <w:p w:rsidR="00000000" w:rsidDel="00000000" w:rsidP="00000000" w:rsidRDefault="00000000" w:rsidRPr="00000000" w14:paraId="0000009B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9C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OBS.:</w:t>
      </w:r>
    </w:p>
    <w:p w:rsidR="00000000" w:rsidDel="00000000" w:rsidP="00000000" w:rsidRDefault="00000000" w:rsidRPr="00000000" w14:paraId="0000009D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 – A declaração deverá ser apresentada em papel timbrado da empresa;</w:t>
      </w:r>
    </w:p>
    <w:p w:rsidR="00000000" w:rsidDel="00000000" w:rsidP="00000000" w:rsidRDefault="00000000" w:rsidRPr="00000000" w14:paraId="0000009E">
      <w:pPr>
        <w:spacing w:after="240" w:before="240" w:line="360" w:lineRule="auto"/>
        <w:ind w:right="54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 – Abaixo da assinatura do representante legal, deverá ter o carimbo do CNPJ.</w:t>
      </w:r>
    </w:p>
    <w:p w:rsidR="00000000" w:rsidDel="00000000" w:rsidP="00000000" w:rsidRDefault="00000000" w:rsidRPr="00000000" w14:paraId="0000009F">
      <w:pPr>
        <w:spacing w:after="240" w:before="240" w:line="360" w:lineRule="auto"/>
        <w:ind w:right="54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4" w:w="11901" w:orient="portrait"/>
      <w:pgMar w:bottom="1134" w:top="2268" w:left="1701" w:right="1128" w:header="851" w:footer="19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jc w:val="center"/>
      <w:rPr>
        <w:rFonts w:ascii="Times New Roman" w:cs="Times New Roman" w:eastAsia="Times New Roman" w:hAnsi="Times New Roman"/>
        <w:color w:val="00008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Avenida Aurora Forti Neves, 867 - Praça João Fossalussa – Olímpia/SP – CEP 15400-057 – Fone (17) 3279-3999 - www.câmaraolimpia.sp.gov.br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jc w:val="center"/>
      <w:rPr>
        <w:rFonts w:ascii="Times New Roman" w:cs="Times New Roman" w:eastAsia="Times New Roman" w:hAnsi="Times New Roman"/>
        <w:color w:val="00008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CNPJ. 51.359.818/0001-36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jc w:val="center"/>
      <w:rPr>
        <w:rFonts w:ascii="Times New Roman" w:cs="Times New Roman" w:eastAsia="Times New Roman" w:hAnsi="Times New Roman"/>
        <w:color w:val="00008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sz w:val="18"/>
        <w:szCs w:val="18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-681333</wp:posOffset>
          </wp:positionH>
          <wp:positionV relativeFrom="paragraph">
            <wp:posOffset>6985</wp:posOffset>
          </wp:positionV>
          <wp:extent cx="884555" cy="91440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4555" cy="9144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3" w:hanging="5"/>
      <w:jc w:val="center"/>
      <w:rPr>
        <w:rFonts w:ascii="Times New Roman" w:cs="Times New Roman" w:eastAsia="Times New Roman" w:hAnsi="Times New Roman"/>
        <w:color w:val="00008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1"/>
        <w:color w:val="000080"/>
        <w:sz w:val="48"/>
        <w:szCs w:val="48"/>
        <w:rtl w:val="0"/>
      </w:rPr>
      <w:t xml:space="preserve">   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color w:val="000080"/>
        <w:sz w:val="40"/>
        <w:szCs w:val="40"/>
        <w:rtl w:val="0"/>
      </w:rPr>
      <w:t xml:space="preserve">Câmara Municipal da Estância Turística de Olímpia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3" w:hanging="5"/>
      <w:jc w:val="center"/>
      <w:rPr>
        <w:rFonts w:ascii="Times New Roman" w:cs="Times New Roman" w:eastAsia="Times New Roman" w:hAnsi="Times New Roman"/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color w:val="000080"/>
        <w:sz w:val="48"/>
        <w:szCs w:val="48"/>
        <w:rtl w:val="0"/>
      </w:rPr>
      <w:t xml:space="preserve">      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rtl w:val="0"/>
      </w:rPr>
      <w:t xml:space="preserve">“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color w:val="000080"/>
        <w:rtl w:val="0"/>
      </w:rPr>
      <w:t xml:space="preserve">Capital Nacional do Folclore e Terra de Águas Quentes</w:t>
    </w:r>
    <w:r w:rsidDel="00000000" w:rsidR="00000000" w:rsidRPr="00000000">
      <w:rPr>
        <w:rFonts w:ascii="Times New Roman" w:cs="Times New Roman" w:eastAsia="Times New Roman" w:hAnsi="Times New Roman"/>
        <w:b w:val="1"/>
        <w:color w:val="000080"/>
        <w:rtl w:val="0"/>
      </w:rPr>
      <w:t xml:space="preserve">”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urier New" w:cs="Courier New" w:eastAsia="Courier New" w:hAnsi="Courier New"/>
        <w:sz w:val="24"/>
        <w:szCs w:val="24"/>
        <w:lang w:val="pt-BR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line="360" w:lineRule="auto"/>
      <w:ind w:firstLine="3969"/>
      <w:jc w:val="center"/>
    </w:pPr>
    <w:rPr>
      <w:b w:val="1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-425" w:firstLine="425"/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line="360" w:lineRule="auto"/>
      <w:ind w:firstLine="3969"/>
      <w:jc w:val="center"/>
    </w:pPr>
    <w:rPr>
      <w:b w:val="1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-425" w:firstLine="425"/>
      <w:jc w:val="center"/>
    </w:pPr>
    <w:rPr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libri" w:cs="Calibri" w:eastAsia="Calibri" w:hAnsi="Calibri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line="360" w:lineRule="auto"/>
      <w:ind w:firstLine="3969"/>
      <w:jc w:val="center"/>
    </w:pPr>
    <w:rPr>
      <w:b w:val="1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-425" w:firstLine="425"/>
      <w:jc w:val="center"/>
    </w:pPr>
    <w:rPr>
      <w:b w:val="1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spacing w:after="60" w:before="240"/>
      <w:outlineLvl w:val="0"/>
    </w:pPr>
    <w:rPr>
      <w:rFonts w:ascii="Calibri" w:cs="Calibri" w:eastAsia="Calibri" w:hAnsi="Calibri"/>
      <w:b w:val="1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spacing w:after="60" w:before="240"/>
      <w:outlineLvl w:val="1"/>
    </w:pPr>
    <w:rPr>
      <w:rFonts w:ascii="Calibri" w:cs="Calibri" w:eastAsia="Calibri" w:hAnsi="Calibri"/>
      <w:b w:val="1"/>
      <w:i w:val="1"/>
      <w:sz w:val="28"/>
      <w:szCs w:val="28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spacing w:line="360" w:lineRule="auto"/>
      <w:ind w:firstLine="3969"/>
      <w:jc w:val="center"/>
      <w:outlineLvl w:val="2"/>
    </w:pPr>
    <w:rPr>
      <w:b w:val="1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jc w:val="center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ind w:left="-425" w:firstLine="425"/>
      <w:jc w:val="center"/>
    </w:pPr>
    <w:rPr>
      <w:b w:val="1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character" w:styleId="Hyperlink">
    <w:name w:val="Hyperlink"/>
    <w:unhideWhenUsed w:val="1"/>
    <w:qFormat w:val="1"/>
    <w:rsid w:val="00F85044"/>
    <w:rPr>
      <w:color w:val="0563c1"/>
      <w:w w:val="100"/>
      <w:position w:val="-1"/>
      <w:u w:val="single"/>
      <w:effect w:val="none"/>
      <w:vertAlign w:val="baseline"/>
      <w:em w:val="none"/>
    </w:rPr>
  </w:style>
  <w:style w:type="character" w:styleId="Forte">
    <w:name w:val="Strong"/>
    <w:basedOn w:val="Fontepargpadro"/>
    <w:uiPriority w:val="22"/>
    <w:qFormat w:val="1"/>
    <w:rsid w:val="00F85044"/>
    <w:rPr>
      <w:b w:val="1"/>
      <w:bCs w:val="1"/>
    </w:rPr>
  </w:style>
  <w:style w:type="table" w:styleId="a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8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8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8"/>
    <w:rPr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8"/>
    <w:rPr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8"/>
    <w:rPr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8"/>
    <w:rPr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7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8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D82CBE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egislacaodigital.com.br/Olimpia-SP/Resolucoes/217-2023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Ol6zl5E3zi7fS1oKboJEHieACg==">CgMxLjAyCWguMzBqMHpsbDIOaC5kbW01eWd4NzJpdmkyCWguM3pueXNoNzIOaC4ydDYweGJqZDQ4ankyDmguNmYydW1iYjlsb2V3Mg5oLmZ1YXhoYXc0eTFybzIOaC45cnV3bXFwajdkb3cyDmgueXd4NDZyczI5eWNyMg5oLjdvOXJ4dTRvMnk4MjIOaC4zNWlrc2xrbDZva3YyDmgubDYyejhmYnF6ZnJ3Mg5oLnhoNWtvb281ZHR1ODIOaC4ycGNobm9qMTFlcTUyCGgudHlqY3d0Mg5oLjdyaDZ5enZyM21yYzIJaC4zZHk2dmttMg5oLjI4bW1sZTNma2RiZzgAciExWHBMSDBxS3F3RnBYa20zU3ZiTXRjLXE0UlI4VlBYb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2024-10-22T18:30:00Z</dcterms:created>
  <dc:creator>Liamar</dc:creator>
</cp:coreProperties>
</file>