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 w:val="24"/>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531209F7" w:rsidR="00EE634C" w:rsidRPr="0027493A" w:rsidRDefault="00FF6C8D" w:rsidP="000F0834">
      <w:pPr>
        <w:spacing w:line="360" w:lineRule="auto"/>
        <w:jc w:val="center"/>
        <w:rPr>
          <w:rFonts w:ascii="Arial" w:hAnsi="Arial" w:cs="Arial"/>
          <w:b/>
          <w:color w:val="C00000"/>
          <w:sz w:val="24"/>
          <w:szCs w:val="24"/>
        </w:rPr>
      </w:pPr>
      <w:r>
        <w:rPr>
          <w:rFonts w:ascii="Arial" w:hAnsi="Arial" w:cs="Arial"/>
          <w:b/>
          <w:color w:val="C00000"/>
          <w:sz w:val="28"/>
          <w:szCs w:val="28"/>
        </w:rPr>
        <w:t>0</w:t>
      </w:r>
      <w:r w:rsidR="005A6E51">
        <w:rPr>
          <w:rFonts w:ascii="Arial" w:hAnsi="Arial" w:cs="Arial"/>
          <w:b/>
          <w:color w:val="C00000"/>
          <w:sz w:val="28"/>
          <w:szCs w:val="28"/>
        </w:rPr>
        <w:t>09</w:t>
      </w:r>
      <w:r w:rsidR="007121CB" w:rsidRPr="007121CB">
        <w:rPr>
          <w:rFonts w:ascii="Arial" w:hAnsi="Arial" w:cs="Arial"/>
          <w:b/>
          <w:color w:val="C00000"/>
          <w:sz w:val="28"/>
          <w:szCs w:val="28"/>
        </w:rPr>
        <w:t>/202</w:t>
      </w:r>
      <w:r>
        <w:rPr>
          <w:rFonts w:ascii="Arial" w:hAnsi="Arial" w:cs="Arial"/>
          <w:b/>
          <w:color w:val="C00000"/>
          <w:sz w:val="28"/>
          <w:szCs w:val="28"/>
        </w:rPr>
        <w:t>5</w:t>
      </w:r>
      <w:r w:rsidR="0042392E">
        <w:rPr>
          <w:rFonts w:ascii="Arial" w:hAnsi="Arial" w:cs="Arial"/>
          <w:b/>
          <w:color w:val="C00000"/>
          <w:sz w:val="24"/>
          <w:szCs w:val="24"/>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sz w:val="24"/>
                <w:szCs w:val="24"/>
              </w:rPr>
            </w:pPr>
            <w:r w:rsidRPr="0027493A">
              <w:rPr>
                <w:rFonts w:ascii="Arial" w:hAnsi="Arial" w:cs="Arial"/>
                <w:b/>
                <w:bCs/>
                <w:color w:val="FFFFFF" w:themeColor="background1"/>
                <w:sz w:val="24"/>
                <w:szCs w:val="24"/>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sz w:val="24"/>
                <w:szCs w:val="24"/>
              </w:rPr>
            </w:pPr>
            <w:r w:rsidRPr="00602801">
              <w:rPr>
                <w:rFonts w:ascii="Arial" w:hAnsi="Arial" w:cs="Arial"/>
                <w:bCs/>
                <w:sz w:val="24"/>
                <w:szCs w:val="24"/>
              </w:rPr>
              <w:t>C</w:t>
            </w:r>
            <w:r w:rsidR="00602801">
              <w:rPr>
                <w:rFonts w:ascii="Arial" w:hAnsi="Arial" w:cs="Arial"/>
                <w:bCs/>
                <w:sz w:val="24"/>
                <w:szCs w:val="24"/>
              </w:rPr>
              <w:t>âmara</w:t>
            </w:r>
            <w:r w:rsidRPr="00602801">
              <w:rPr>
                <w:rFonts w:ascii="Arial" w:hAnsi="Arial" w:cs="Arial"/>
                <w:bCs/>
                <w:sz w:val="24"/>
                <w:szCs w:val="24"/>
              </w:rPr>
              <w:t xml:space="preserve"> </w:t>
            </w:r>
            <w:r w:rsidR="00602801">
              <w:rPr>
                <w:rFonts w:ascii="Arial" w:hAnsi="Arial" w:cs="Arial"/>
                <w:bCs/>
                <w:sz w:val="24"/>
                <w:szCs w:val="24"/>
              </w:rPr>
              <w:t>Municipal</w:t>
            </w:r>
            <w:r w:rsidRPr="00602801">
              <w:rPr>
                <w:rFonts w:ascii="Arial" w:hAnsi="Arial" w:cs="Arial"/>
                <w:bCs/>
                <w:sz w:val="24"/>
                <w:szCs w:val="24"/>
              </w:rPr>
              <w:t xml:space="preserve"> </w:t>
            </w:r>
            <w:r w:rsidR="00602801">
              <w:rPr>
                <w:rFonts w:ascii="Arial" w:hAnsi="Arial" w:cs="Arial"/>
                <w:bCs/>
                <w:sz w:val="24"/>
                <w:szCs w:val="24"/>
              </w:rPr>
              <w:t>de</w:t>
            </w:r>
            <w:r w:rsidRPr="00602801">
              <w:rPr>
                <w:rFonts w:ascii="Arial" w:hAnsi="Arial" w:cs="Arial"/>
                <w:bCs/>
                <w:sz w:val="24"/>
                <w:szCs w:val="24"/>
              </w:rPr>
              <w:t xml:space="preserve"> S</w:t>
            </w:r>
            <w:r w:rsidR="00602801">
              <w:rPr>
                <w:rFonts w:ascii="Arial" w:hAnsi="Arial" w:cs="Arial"/>
                <w:bCs/>
                <w:sz w:val="24"/>
                <w:szCs w:val="24"/>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sz w:val="24"/>
                <w:szCs w:val="24"/>
              </w:rPr>
            </w:pPr>
            <w:r w:rsidRPr="0027493A">
              <w:rPr>
                <w:rFonts w:ascii="Arial" w:hAnsi="Arial" w:cs="Arial"/>
                <w:b/>
                <w:bCs/>
                <w:color w:val="FFFFFF" w:themeColor="background1"/>
                <w:sz w:val="24"/>
                <w:szCs w:val="24"/>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49EFF733" w:rsidR="00772F1C" w:rsidRPr="00602801" w:rsidRDefault="00A325F1" w:rsidP="004F4C3F">
            <w:pPr>
              <w:spacing w:line="360" w:lineRule="auto"/>
              <w:rPr>
                <w:rFonts w:ascii="Arial" w:hAnsi="Arial" w:cs="Arial"/>
                <w:b/>
                <w:bCs/>
                <w:sz w:val="24"/>
                <w:szCs w:val="24"/>
              </w:rPr>
            </w:pPr>
            <w:r w:rsidRPr="00A325F1">
              <w:rPr>
                <w:rFonts w:ascii="Arial" w:hAnsi="Arial" w:cs="Arial"/>
                <w:bCs/>
                <w:sz w:val="24"/>
                <w:szCs w:val="24"/>
              </w:rPr>
              <w:t>Contratação de serviços de chaveiro</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sz w:val="24"/>
                <w:szCs w:val="24"/>
              </w:rPr>
            </w:pPr>
            <w:r w:rsidRPr="0027493A">
              <w:rPr>
                <w:rFonts w:ascii="Arial" w:hAnsi="Arial" w:cs="Arial"/>
                <w:b/>
                <w:bCs/>
                <w:color w:val="FFFFFF" w:themeColor="background1"/>
                <w:sz w:val="24"/>
                <w:szCs w:val="24"/>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18C8FC94" w:rsidR="00772F1C" w:rsidRPr="00715309" w:rsidRDefault="005A6E51" w:rsidP="00715309">
            <w:pPr>
              <w:spacing w:line="360" w:lineRule="auto"/>
              <w:rPr>
                <w:rFonts w:ascii="Arial" w:hAnsi="Arial" w:cs="Arial"/>
                <w:sz w:val="24"/>
                <w:szCs w:val="28"/>
              </w:rPr>
            </w:pPr>
            <w:r w:rsidRPr="005A6E51">
              <w:rPr>
                <w:rFonts w:ascii="Arial" w:hAnsi="Arial" w:cs="Arial"/>
                <w:bCs/>
                <w:sz w:val="24"/>
                <w:szCs w:val="24"/>
              </w:rPr>
              <w:t>R$ 7.701,22 (sete mil setecentos e um rea</w:t>
            </w:r>
            <w:r>
              <w:rPr>
                <w:rFonts w:ascii="Arial" w:hAnsi="Arial" w:cs="Arial"/>
                <w:bCs/>
                <w:sz w:val="24"/>
                <w:szCs w:val="24"/>
              </w:rPr>
              <w:t>is</w:t>
            </w:r>
            <w:r w:rsidRPr="005A6E51">
              <w:rPr>
                <w:rFonts w:ascii="Arial" w:hAnsi="Arial" w:cs="Arial"/>
                <w:bCs/>
                <w:sz w:val="24"/>
                <w:szCs w:val="24"/>
              </w:rPr>
              <w:t xml:space="preserve"> e vinte e dois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sz w:val="24"/>
                <w:szCs w:val="24"/>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29F1215F" w:rsidR="00772F1C" w:rsidRPr="004F4C3F" w:rsidRDefault="005A6E51" w:rsidP="00B8358D">
            <w:pPr>
              <w:spacing w:line="360" w:lineRule="auto"/>
              <w:rPr>
                <w:rFonts w:ascii="Arial" w:hAnsi="Arial" w:cs="Arial"/>
                <w:sz w:val="24"/>
                <w:szCs w:val="28"/>
              </w:rPr>
            </w:pPr>
            <w:r>
              <w:rPr>
                <w:rFonts w:ascii="Arial" w:hAnsi="Arial" w:cs="Arial"/>
                <w:sz w:val="24"/>
                <w:szCs w:val="28"/>
              </w:rPr>
              <w:t>07</w:t>
            </w:r>
            <w:r w:rsidR="004F4C3F" w:rsidRPr="00B80E78">
              <w:rPr>
                <w:rFonts w:ascii="Arial" w:hAnsi="Arial" w:cs="Arial"/>
                <w:sz w:val="24"/>
                <w:szCs w:val="28"/>
              </w:rPr>
              <w:t>/</w:t>
            </w:r>
            <w:r w:rsidR="00B80E78" w:rsidRPr="00B80E78">
              <w:rPr>
                <w:rFonts w:ascii="Arial" w:hAnsi="Arial" w:cs="Arial"/>
                <w:sz w:val="24"/>
                <w:szCs w:val="28"/>
              </w:rPr>
              <w:t>0</w:t>
            </w:r>
            <w:r>
              <w:rPr>
                <w:rFonts w:ascii="Arial" w:hAnsi="Arial" w:cs="Arial"/>
                <w:sz w:val="24"/>
                <w:szCs w:val="28"/>
              </w:rPr>
              <w:t>2</w:t>
            </w:r>
            <w:r w:rsidR="004F4C3F" w:rsidRPr="00B80E78">
              <w:rPr>
                <w:rFonts w:ascii="Arial" w:hAnsi="Arial" w:cs="Arial"/>
                <w:sz w:val="24"/>
                <w:szCs w:val="28"/>
              </w:rPr>
              <w:t>/202</w:t>
            </w:r>
            <w:r w:rsidR="00B80E78" w:rsidRPr="00B80E78">
              <w:rPr>
                <w:rFonts w:ascii="Arial" w:hAnsi="Arial" w:cs="Arial"/>
                <w:sz w:val="24"/>
                <w:szCs w:val="28"/>
              </w:rPr>
              <w:t>5</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sz w:val="24"/>
                <w:szCs w:val="24"/>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34215A70" w:rsidR="00772F1C" w:rsidRPr="00602801" w:rsidRDefault="00772F1C" w:rsidP="00B8358D">
            <w:pPr>
              <w:spacing w:line="360" w:lineRule="auto"/>
              <w:rPr>
                <w:rFonts w:ascii="Arial" w:hAnsi="Arial" w:cs="Arial"/>
                <w:b/>
                <w:bCs/>
                <w:sz w:val="24"/>
                <w:szCs w:val="24"/>
              </w:rPr>
            </w:pPr>
            <w:r w:rsidRPr="00602801">
              <w:rPr>
                <w:rFonts w:ascii="Arial" w:hAnsi="Arial" w:cs="Arial"/>
                <w:sz w:val="24"/>
                <w:szCs w:val="24"/>
              </w:rPr>
              <w:t>Das 09:00 às 15:00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sz w:val="24"/>
                <w:szCs w:val="24"/>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271B4B8E" w:rsidR="00772F1C" w:rsidRPr="00602801" w:rsidRDefault="00772F1C" w:rsidP="00B8358D">
            <w:pPr>
              <w:spacing w:line="360" w:lineRule="auto"/>
              <w:rPr>
                <w:rFonts w:ascii="Arial" w:hAnsi="Arial" w:cs="Arial"/>
                <w:b/>
                <w:bCs/>
                <w:sz w:val="24"/>
                <w:szCs w:val="24"/>
              </w:rPr>
            </w:pPr>
            <w:r w:rsidRPr="00602801">
              <w:rPr>
                <w:rFonts w:ascii="Arial" w:hAnsi="Arial" w:cs="Arial"/>
                <w:sz w:val="24"/>
                <w:szCs w:val="24"/>
              </w:rPr>
              <w:t>Menor preço</w:t>
            </w:r>
            <w:r w:rsidR="00B80E78">
              <w:rPr>
                <w:rFonts w:ascii="Arial" w:hAnsi="Arial" w:cs="Arial"/>
                <w:sz w:val="24"/>
                <w:szCs w:val="24"/>
              </w:rPr>
              <w:t xml:space="preserve"> por lote</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sz w:val="24"/>
                <w:szCs w:val="24"/>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sz w:val="24"/>
                <w:szCs w:val="24"/>
              </w:rPr>
            </w:pPr>
            <w:r w:rsidRPr="00602801">
              <w:rPr>
                <w:rFonts w:ascii="Arial" w:hAnsi="Arial" w:cs="Arial"/>
                <w:sz w:val="24"/>
                <w:szCs w:val="24"/>
              </w:rPr>
              <w:t>SIM</w:t>
            </w:r>
          </w:p>
        </w:tc>
      </w:tr>
    </w:tbl>
    <w:p w14:paraId="56B3ECDC" w14:textId="6FE05012" w:rsidR="000F0834" w:rsidRPr="004C0878" w:rsidRDefault="000F0834" w:rsidP="000F0834">
      <w:pPr>
        <w:spacing w:line="360" w:lineRule="auto"/>
        <w:rPr>
          <w:rFonts w:ascii="Arial" w:hAnsi="Arial" w:cs="Arial"/>
          <w:i/>
          <w:iCs/>
          <w:sz w:val="24"/>
          <w:szCs w:val="28"/>
        </w:rPr>
      </w:pPr>
      <w:r w:rsidRPr="004C0878">
        <w:rPr>
          <w:rFonts w:ascii="Arial" w:hAnsi="Arial" w:cs="Arial"/>
          <w:i/>
          <w:iCs/>
          <w:sz w:val="24"/>
          <w:szCs w:val="28"/>
        </w:rPr>
        <w:br w:type="page"/>
      </w:r>
    </w:p>
    <w:sdt>
      <w:sdtPr>
        <w:rPr>
          <w:rFonts w:ascii="Arial" w:eastAsia="Times New Roman" w:hAnsi="Arial" w:cs="Tahoma"/>
          <w:b w:val="0"/>
          <w:color w:val="auto"/>
          <w:sz w:val="17"/>
          <w:szCs w:val="17"/>
          <w:lang w:eastAsia="en-US"/>
        </w:rPr>
        <w:id w:val="691964823"/>
        <w:docPartObj>
          <w:docPartGallery w:val="Table of Contents"/>
          <w:docPartUnique/>
        </w:docPartObj>
      </w:sdtPr>
      <w:sdtEndPr>
        <w:rPr>
          <w:rFonts w:eastAsiaTheme="minorHAnsi" w:cs="Arial"/>
          <w:bCs/>
          <w:sz w:val="20"/>
          <w:szCs w:val="20"/>
        </w:rPr>
      </w:sdtEndPr>
      <w:sdtContent>
        <w:p w14:paraId="26AD36DF" w14:textId="70A21228" w:rsidR="00B26B59" w:rsidRPr="0088424A" w:rsidRDefault="00B26B59">
          <w:pPr>
            <w:pStyle w:val="CabealhodoSumrio"/>
            <w:rPr>
              <w:rFonts w:ascii="Arial" w:hAnsi="Arial" w:cs="Arial"/>
              <w:color w:val="767171" w:themeColor="background2" w:themeShade="80"/>
              <w:sz w:val="22"/>
              <w:szCs w:val="22"/>
            </w:rPr>
          </w:pPr>
          <w:r w:rsidRPr="0088424A">
            <w:rPr>
              <w:rFonts w:ascii="Arial" w:hAnsi="Arial" w:cs="Arial"/>
              <w:color w:val="767171" w:themeColor="background2" w:themeShade="80"/>
              <w:sz w:val="22"/>
              <w:szCs w:val="22"/>
            </w:rPr>
            <w:t>Sumário</w:t>
          </w:r>
        </w:p>
        <w:p w14:paraId="38EB75CD" w14:textId="77777777" w:rsidR="002829BB" w:rsidRPr="002829BB" w:rsidRDefault="002829BB" w:rsidP="002829BB">
          <w:pPr>
            <w:rPr>
              <w:lang w:eastAsia="pt-BR"/>
            </w:rPr>
          </w:pPr>
        </w:p>
        <w:p w14:paraId="73DC1C91" w14:textId="14A15BF8" w:rsidR="00863791" w:rsidRPr="0088424A" w:rsidRDefault="00B26B59" w:rsidP="00464ED3">
          <w:pPr>
            <w:pStyle w:val="Sumrio1"/>
            <w:rPr>
              <w:rStyle w:val="Hyperlink"/>
              <w:rFonts w:ascii="Arial" w:eastAsia="Arial Unicode MS" w:hAnsi="Arial" w:cs="Arial"/>
              <w:noProof/>
              <w:sz w:val="18"/>
              <w:szCs w:val="18"/>
              <w:lang w:bidi="hi-IN"/>
            </w:rPr>
          </w:pPr>
          <w:r w:rsidRPr="002829BB">
            <w:rPr>
              <w:rFonts w:ascii="Arial" w:hAnsi="Arial" w:cs="Arial"/>
              <w:sz w:val="20"/>
              <w:szCs w:val="20"/>
            </w:rPr>
            <w:fldChar w:fldCharType="begin"/>
          </w:r>
          <w:r w:rsidRPr="002829BB">
            <w:rPr>
              <w:rFonts w:ascii="Arial" w:hAnsi="Arial" w:cs="Arial"/>
              <w:sz w:val="20"/>
              <w:szCs w:val="20"/>
            </w:rPr>
            <w:instrText xml:space="preserve"> TOC \o "1-3" \h \z \u </w:instrText>
          </w:r>
          <w:r w:rsidRPr="002829BB">
            <w:rPr>
              <w:rFonts w:ascii="Arial" w:hAnsi="Arial" w:cs="Arial"/>
              <w:sz w:val="20"/>
              <w:szCs w:val="20"/>
            </w:rPr>
            <w:fldChar w:fldCharType="separate"/>
          </w:r>
          <w:hyperlink w:anchor="_Toc157080766" w:history="1">
            <w:r w:rsidR="00863791" w:rsidRPr="0088424A">
              <w:rPr>
                <w:rStyle w:val="Hyperlink"/>
                <w:rFonts w:ascii="Arial" w:eastAsia="Arial Unicode MS" w:hAnsi="Arial" w:cs="Arial"/>
                <w:noProof/>
                <w:sz w:val="18"/>
                <w:szCs w:val="18"/>
                <w:lang w:bidi="hi-IN"/>
              </w:rPr>
              <w:t>1.</w:t>
            </w:r>
            <w:r w:rsidR="0088424A">
              <w:rPr>
                <w:rStyle w:val="Hyperlink"/>
                <w:rFonts w:ascii="Arial" w:eastAsia="Arial Unicode MS" w:hAnsi="Arial" w:cs="Arial"/>
                <w:noProof/>
                <w:sz w:val="18"/>
                <w:szCs w:val="18"/>
                <w:lang w:bidi="hi-IN"/>
              </w:rPr>
              <w:t xml:space="preserve"> </w:t>
            </w:r>
            <w:r w:rsidR="0088424A" w:rsidRPr="0088424A">
              <w:rPr>
                <w:rStyle w:val="Hyperlink"/>
                <w:rFonts w:ascii="Arial" w:eastAsia="Arial Unicode MS" w:hAnsi="Arial" w:cs="Arial"/>
                <w:noProof/>
                <w:sz w:val="18"/>
                <w:szCs w:val="18"/>
                <w:lang w:bidi="hi-IN"/>
              </w:rPr>
              <w:t xml:space="preserve"> </w:t>
            </w:r>
            <w:r w:rsidR="00863791" w:rsidRPr="0088424A">
              <w:rPr>
                <w:rStyle w:val="Hyperlink"/>
                <w:rFonts w:ascii="Arial" w:eastAsia="Arial Unicode MS" w:hAnsi="Arial" w:cs="Arial"/>
                <w:noProof/>
                <w:sz w:val="18"/>
                <w:szCs w:val="18"/>
                <w:lang w:bidi="hi-IN"/>
              </w:rPr>
              <w:t>OBJETO DA CONTRATAÇÃO DIRETA</w:t>
            </w:r>
            <w:r w:rsidR="00863791" w:rsidRPr="0088424A">
              <w:rPr>
                <w:rStyle w:val="Hyperlink"/>
                <w:rFonts w:ascii="Arial" w:eastAsia="Arial Unicode MS" w:hAnsi="Arial" w:cs="Arial"/>
                <w:noProof/>
                <w:webHidden/>
                <w:sz w:val="18"/>
                <w:szCs w:val="18"/>
                <w:lang w:bidi="hi-IN"/>
              </w:rPr>
              <w:tab/>
            </w:r>
            <w:r w:rsidR="00863791" w:rsidRPr="0088424A">
              <w:rPr>
                <w:rStyle w:val="Hyperlink"/>
                <w:rFonts w:ascii="Arial" w:eastAsia="Arial Unicode MS" w:hAnsi="Arial" w:cs="Arial"/>
                <w:noProof/>
                <w:webHidden/>
                <w:sz w:val="18"/>
                <w:szCs w:val="18"/>
                <w:lang w:bidi="hi-IN"/>
              </w:rPr>
              <w:fldChar w:fldCharType="begin"/>
            </w:r>
            <w:r w:rsidR="00863791" w:rsidRPr="0088424A">
              <w:rPr>
                <w:rStyle w:val="Hyperlink"/>
                <w:rFonts w:ascii="Arial" w:eastAsia="Arial Unicode MS" w:hAnsi="Arial" w:cs="Arial"/>
                <w:noProof/>
                <w:webHidden/>
                <w:sz w:val="18"/>
                <w:szCs w:val="18"/>
                <w:lang w:bidi="hi-IN"/>
              </w:rPr>
              <w:instrText xml:space="preserve"> PAGEREF _Toc157080766 \h </w:instrText>
            </w:r>
            <w:r w:rsidR="00863791" w:rsidRPr="0088424A">
              <w:rPr>
                <w:rStyle w:val="Hyperlink"/>
                <w:rFonts w:ascii="Arial" w:eastAsia="Arial Unicode MS" w:hAnsi="Arial" w:cs="Arial"/>
                <w:noProof/>
                <w:webHidden/>
                <w:sz w:val="18"/>
                <w:szCs w:val="18"/>
                <w:lang w:bidi="hi-IN"/>
              </w:rPr>
            </w:r>
            <w:r w:rsidR="00863791" w:rsidRPr="0088424A">
              <w:rPr>
                <w:rStyle w:val="Hyperlink"/>
                <w:rFonts w:ascii="Arial" w:eastAsia="Arial Unicode MS" w:hAnsi="Arial" w:cs="Arial"/>
                <w:noProof/>
                <w:webHidden/>
                <w:sz w:val="18"/>
                <w:szCs w:val="18"/>
                <w:lang w:bidi="hi-IN"/>
              </w:rPr>
              <w:fldChar w:fldCharType="separate"/>
            </w:r>
            <w:r w:rsidR="00B37368">
              <w:rPr>
                <w:rStyle w:val="Hyperlink"/>
                <w:rFonts w:ascii="Arial" w:eastAsia="Arial Unicode MS" w:hAnsi="Arial" w:cs="Arial"/>
                <w:noProof/>
                <w:webHidden/>
                <w:sz w:val="18"/>
                <w:szCs w:val="18"/>
                <w:lang w:bidi="hi-IN"/>
              </w:rPr>
              <w:t>3</w:t>
            </w:r>
            <w:r w:rsidR="00863791" w:rsidRPr="0088424A">
              <w:rPr>
                <w:rStyle w:val="Hyperlink"/>
                <w:rFonts w:ascii="Arial" w:eastAsia="Arial Unicode MS" w:hAnsi="Arial" w:cs="Arial"/>
                <w:noProof/>
                <w:webHidden/>
                <w:sz w:val="18"/>
                <w:szCs w:val="18"/>
                <w:lang w:bidi="hi-IN"/>
              </w:rPr>
              <w:fldChar w:fldCharType="end"/>
            </w:r>
          </w:hyperlink>
        </w:p>
        <w:p w14:paraId="5E40D8A4" w14:textId="07915C50" w:rsidR="00863791" w:rsidRPr="0088424A" w:rsidRDefault="00863791" w:rsidP="000F0834">
          <w:pPr>
            <w:pStyle w:val="Sumrio1"/>
            <w:rPr>
              <w:rFonts w:ascii="Arial" w:eastAsiaTheme="minorEastAsia" w:hAnsi="Arial" w:cs="Arial"/>
              <w:noProof/>
              <w:sz w:val="18"/>
              <w:szCs w:val="18"/>
              <w:lang w:eastAsia="ja-JP"/>
            </w:rPr>
          </w:pPr>
          <w:hyperlink w:anchor="_Toc157080767" w:history="1">
            <w:r w:rsidRPr="0088424A">
              <w:rPr>
                <w:rStyle w:val="Hyperlink"/>
                <w:rFonts w:ascii="Arial" w:eastAsia="Arial Unicode MS" w:hAnsi="Arial" w:cs="Arial"/>
                <w:noProof/>
                <w:sz w:val="18"/>
                <w:szCs w:val="18"/>
                <w:lang w:bidi="hi-IN"/>
              </w:rPr>
              <w:t>2.</w:t>
            </w:r>
            <w:r w:rsidR="0088424A">
              <w:rPr>
                <w:rStyle w:val="Hyperlink"/>
                <w:rFonts w:ascii="Arial" w:eastAsia="Arial Unicode MS" w:hAnsi="Arial" w:cs="Arial"/>
                <w:noProof/>
                <w:sz w:val="18"/>
                <w:szCs w:val="18"/>
                <w:lang w:bidi="hi-IN"/>
              </w:rPr>
              <w:t xml:space="preserve"> </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PARTICIPAÇÃO NA DISPENSA ELETRÔNICA.</w:t>
            </w:r>
            <w:r w:rsidRPr="0088424A">
              <w:rPr>
                <w:rFonts w:ascii="Arial" w:hAnsi="Arial" w:cs="Arial"/>
                <w:noProof/>
                <w:webHidden/>
                <w:sz w:val="18"/>
                <w:szCs w:val="18"/>
              </w:rPr>
              <w:tab/>
            </w:r>
          </w:hyperlink>
          <w:r w:rsidR="00D72AEE">
            <w:rPr>
              <w:rFonts w:ascii="Arial" w:hAnsi="Arial" w:cs="Arial"/>
              <w:noProof/>
              <w:sz w:val="18"/>
              <w:szCs w:val="18"/>
            </w:rPr>
            <w:t>3</w:t>
          </w:r>
        </w:p>
        <w:p w14:paraId="78C3F00E" w14:textId="554F5073" w:rsidR="00863791" w:rsidRPr="0088424A" w:rsidRDefault="00863791" w:rsidP="000F0834">
          <w:pPr>
            <w:pStyle w:val="Sumrio1"/>
            <w:rPr>
              <w:rFonts w:ascii="Arial" w:eastAsiaTheme="minorEastAsia" w:hAnsi="Arial" w:cs="Arial"/>
              <w:noProof/>
              <w:sz w:val="18"/>
              <w:szCs w:val="18"/>
              <w:lang w:eastAsia="ja-JP"/>
            </w:rPr>
          </w:pPr>
          <w:hyperlink w:anchor="_Toc157080768" w:history="1">
            <w:r w:rsidRPr="0088424A">
              <w:rPr>
                <w:rStyle w:val="Hyperlink"/>
                <w:rFonts w:ascii="Arial" w:eastAsia="Arial Unicode MS" w:hAnsi="Arial" w:cs="Arial"/>
                <w:noProof/>
                <w:sz w:val="18"/>
                <w:szCs w:val="18"/>
                <w:lang w:bidi="hi-IN"/>
              </w:rPr>
              <w:t>3.</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INGRESSO NA DISPENSA ELETRÔNICA E CADASTRAMENTO DA PROPOSTA INICIAL</w:t>
            </w:r>
            <w:r w:rsidRPr="0088424A">
              <w:rPr>
                <w:rFonts w:ascii="Arial" w:hAnsi="Arial" w:cs="Arial"/>
                <w:noProof/>
                <w:webHidden/>
                <w:sz w:val="18"/>
                <w:szCs w:val="18"/>
              </w:rPr>
              <w:tab/>
            </w:r>
            <w:r w:rsidR="001153C2" w:rsidRPr="0088424A">
              <w:rPr>
                <w:rFonts w:ascii="Arial" w:hAnsi="Arial" w:cs="Arial"/>
                <w:noProof/>
                <w:webHidden/>
                <w:sz w:val="18"/>
                <w:szCs w:val="18"/>
              </w:rPr>
              <w:t xml:space="preserve"> </w:t>
            </w:r>
            <w:r w:rsidRPr="0088424A">
              <w:rPr>
                <w:rFonts w:ascii="Arial" w:hAnsi="Arial" w:cs="Arial"/>
                <w:noProof/>
                <w:webHidden/>
                <w:sz w:val="18"/>
                <w:szCs w:val="18"/>
              </w:rPr>
              <w:fldChar w:fldCharType="begin"/>
            </w:r>
            <w:r w:rsidRPr="0088424A">
              <w:rPr>
                <w:rFonts w:ascii="Arial" w:hAnsi="Arial" w:cs="Arial"/>
                <w:noProof/>
                <w:webHidden/>
                <w:sz w:val="18"/>
                <w:szCs w:val="18"/>
              </w:rPr>
              <w:instrText xml:space="preserve"> PAGEREF _Toc157080768 \h </w:instrText>
            </w:r>
            <w:r w:rsidRPr="0088424A">
              <w:rPr>
                <w:rFonts w:ascii="Arial" w:hAnsi="Arial" w:cs="Arial"/>
                <w:noProof/>
                <w:webHidden/>
                <w:sz w:val="18"/>
                <w:szCs w:val="18"/>
              </w:rPr>
            </w:r>
            <w:r w:rsidRPr="0088424A">
              <w:rPr>
                <w:rFonts w:ascii="Arial" w:hAnsi="Arial" w:cs="Arial"/>
                <w:noProof/>
                <w:webHidden/>
                <w:sz w:val="18"/>
                <w:szCs w:val="18"/>
              </w:rPr>
              <w:fldChar w:fldCharType="separate"/>
            </w:r>
            <w:r w:rsidR="00B37368">
              <w:rPr>
                <w:rFonts w:ascii="Arial" w:hAnsi="Arial" w:cs="Arial"/>
                <w:noProof/>
                <w:webHidden/>
                <w:sz w:val="18"/>
                <w:szCs w:val="18"/>
              </w:rPr>
              <w:t>5</w:t>
            </w:r>
            <w:r w:rsidRPr="0088424A">
              <w:rPr>
                <w:rFonts w:ascii="Arial" w:hAnsi="Arial" w:cs="Arial"/>
                <w:noProof/>
                <w:webHidden/>
                <w:sz w:val="18"/>
                <w:szCs w:val="18"/>
              </w:rPr>
              <w:fldChar w:fldCharType="end"/>
            </w:r>
          </w:hyperlink>
        </w:p>
        <w:p w14:paraId="0FDD392F" w14:textId="25551245" w:rsidR="00863791" w:rsidRPr="0088424A" w:rsidRDefault="00863791" w:rsidP="000F0834">
          <w:pPr>
            <w:pStyle w:val="Sumrio1"/>
            <w:rPr>
              <w:rFonts w:ascii="Arial" w:eastAsiaTheme="minorEastAsia" w:hAnsi="Arial" w:cs="Arial"/>
              <w:noProof/>
              <w:sz w:val="18"/>
              <w:szCs w:val="18"/>
              <w:lang w:eastAsia="ja-JP"/>
            </w:rPr>
          </w:pPr>
          <w:hyperlink w:anchor="_Toc157080769" w:history="1">
            <w:r w:rsidRPr="0088424A">
              <w:rPr>
                <w:rStyle w:val="Hyperlink"/>
                <w:rFonts w:ascii="Arial" w:eastAsia="Arial Unicode MS" w:hAnsi="Arial" w:cs="Arial"/>
                <w:noProof/>
                <w:sz w:val="18"/>
                <w:szCs w:val="18"/>
                <w:lang w:bidi="hi-IN"/>
              </w:rPr>
              <w:t>4.</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FASE DE LANCES</w:t>
            </w:r>
            <w:r w:rsidRPr="0088424A">
              <w:rPr>
                <w:rFonts w:ascii="Arial" w:hAnsi="Arial" w:cs="Arial"/>
                <w:noProof/>
                <w:webHidden/>
                <w:sz w:val="18"/>
                <w:szCs w:val="18"/>
              </w:rPr>
              <w:tab/>
            </w:r>
            <w:r w:rsidRPr="0088424A">
              <w:rPr>
                <w:rFonts w:ascii="Arial" w:hAnsi="Arial" w:cs="Arial"/>
                <w:noProof/>
                <w:webHidden/>
                <w:sz w:val="18"/>
                <w:szCs w:val="18"/>
              </w:rPr>
              <w:fldChar w:fldCharType="begin"/>
            </w:r>
            <w:r w:rsidRPr="0088424A">
              <w:rPr>
                <w:rFonts w:ascii="Arial" w:hAnsi="Arial" w:cs="Arial"/>
                <w:noProof/>
                <w:webHidden/>
                <w:sz w:val="18"/>
                <w:szCs w:val="18"/>
              </w:rPr>
              <w:instrText xml:space="preserve"> PAGEREF _Toc157080769 \h </w:instrText>
            </w:r>
            <w:r w:rsidRPr="0088424A">
              <w:rPr>
                <w:rFonts w:ascii="Arial" w:hAnsi="Arial" w:cs="Arial"/>
                <w:noProof/>
                <w:webHidden/>
                <w:sz w:val="18"/>
                <w:szCs w:val="18"/>
              </w:rPr>
            </w:r>
            <w:r w:rsidRPr="0088424A">
              <w:rPr>
                <w:rFonts w:ascii="Arial" w:hAnsi="Arial" w:cs="Arial"/>
                <w:noProof/>
                <w:webHidden/>
                <w:sz w:val="18"/>
                <w:szCs w:val="18"/>
              </w:rPr>
              <w:fldChar w:fldCharType="separate"/>
            </w:r>
            <w:r w:rsidR="00B37368">
              <w:rPr>
                <w:rFonts w:ascii="Arial" w:hAnsi="Arial" w:cs="Arial"/>
                <w:noProof/>
                <w:webHidden/>
                <w:sz w:val="18"/>
                <w:szCs w:val="18"/>
              </w:rPr>
              <w:t>7</w:t>
            </w:r>
            <w:r w:rsidRPr="0088424A">
              <w:rPr>
                <w:rFonts w:ascii="Arial" w:hAnsi="Arial" w:cs="Arial"/>
                <w:noProof/>
                <w:webHidden/>
                <w:sz w:val="18"/>
                <w:szCs w:val="18"/>
              </w:rPr>
              <w:fldChar w:fldCharType="end"/>
            </w:r>
          </w:hyperlink>
        </w:p>
        <w:p w14:paraId="34E7695C" w14:textId="6EC0143D" w:rsidR="00863791" w:rsidRPr="0088424A" w:rsidRDefault="00863791" w:rsidP="000F0834">
          <w:pPr>
            <w:pStyle w:val="Sumrio1"/>
            <w:rPr>
              <w:rFonts w:ascii="Arial" w:eastAsiaTheme="minorEastAsia" w:hAnsi="Arial" w:cs="Arial"/>
              <w:noProof/>
              <w:sz w:val="18"/>
              <w:szCs w:val="18"/>
              <w:lang w:eastAsia="ja-JP"/>
            </w:rPr>
          </w:pPr>
          <w:hyperlink w:anchor="_Toc157080770" w:history="1">
            <w:r w:rsidRPr="0088424A">
              <w:rPr>
                <w:rStyle w:val="Hyperlink"/>
                <w:rFonts w:ascii="Arial" w:eastAsia="Arial Unicode MS" w:hAnsi="Arial" w:cs="Arial"/>
                <w:noProof/>
                <w:sz w:val="18"/>
                <w:szCs w:val="18"/>
                <w:lang w:bidi="hi-IN"/>
              </w:rPr>
              <w:t>5.</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JULGAMENTO DAS PROPOSTAS DE PREÇO</w:t>
            </w:r>
            <w:r w:rsidRPr="0088424A">
              <w:rPr>
                <w:rFonts w:ascii="Arial" w:hAnsi="Arial" w:cs="Arial"/>
                <w:noProof/>
                <w:webHidden/>
                <w:sz w:val="18"/>
                <w:szCs w:val="18"/>
              </w:rPr>
              <w:tab/>
            </w:r>
            <w:r w:rsidRPr="0088424A">
              <w:rPr>
                <w:rFonts w:ascii="Arial" w:hAnsi="Arial" w:cs="Arial"/>
                <w:noProof/>
                <w:webHidden/>
                <w:sz w:val="18"/>
                <w:szCs w:val="18"/>
              </w:rPr>
              <w:fldChar w:fldCharType="begin"/>
            </w:r>
            <w:r w:rsidRPr="0088424A">
              <w:rPr>
                <w:rFonts w:ascii="Arial" w:hAnsi="Arial" w:cs="Arial"/>
                <w:noProof/>
                <w:webHidden/>
                <w:sz w:val="18"/>
                <w:szCs w:val="18"/>
              </w:rPr>
              <w:instrText xml:space="preserve"> PAGEREF _Toc157080770 \h </w:instrText>
            </w:r>
            <w:r w:rsidRPr="0088424A">
              <w:rPr>
                <w:rFonts w:ascii="Arial" w:hAnsi="Arial" w:cs="Arial"/>
                <w:noProof/>
                <w:webHidden/>
                <w:sz w:val="18"/>
                <w:szCs w:val="18"/>
              </w:rPr>
            </w:r>
            <w:r w:rsidRPr="0088424A">
              <w:rPr>
                <w:rFonts w:ascii="Arial" w:hAnsi="Arial" w:cs="Arial"/>
                <w:noProof/>
                <w:webHidden/>
                <w:sz w:val="18"/>
                <w:szCs w:val="18"/>
              </w:rPr>
              <w:fldChar w:fldCharType="separate"/>
            </w:r>
            <w:r w:rsidR="00B37368">
              <w:rPr>
                <w:rFonts w:ascii="Arial" w:hAnsi="Arial" w:cs="Arial"/>
                <w:noProof/>
                <w:webHidden/>
                <w:sz w:val="18"/>
                <w:szCs w:val="18"/>
              </w:rPr>
              <w:t>8</w:t>
            </w:r>
            <w:r w:rsidRPr="0088424A">
              <w:rPr>
                <w:rFonts w:ascii="Arial" w:hAnsi="Arial" w:cs="Arial"/>
                <w:noProof/>
                <w:webHidden/>
                <w:sz w:val="18"/>
                <w:szCs w:val="18"/>
              </w:rPr>
              <w:fldChar w:fldCharType="end"/>
            </w:r>
          </w:hyperlink>
        </w:p>
        <w:p w14:paraId="2CC1CB7C" w14:textId="51AC8533" w:rsidR="00863791" w:rsidRPr="0088424A" w:rsidRDefault="00863791" w:rsidP="000F0834">
          <w:pPr>
            <w:pStyle w:val="Sumrio1"/>
            <w:rPr>
              <w:rFonts w:ascii="Arial" w:eastAsiaTheme="minorEastAsia" w:hAnsi="Arial" w:cs="Arial"/>
              <w:noProof/>
              <w:sz w:val="18"/>
              <w:szCs w:val="18"/>
              <w:lang w:eastAsia="ja-JP"/>
            </w:rPr>
          </w:pPr>
          <w:hyperlink w:anchor="_Toc157080771" w:history="1">
            <w:r w:rsidRPr="0088424A">
              <w:rPr>
                <w:rStyle w:val="Hyperlink"/>
                <w:rFonts w:ascii="Arial" w:eastAsia="Arial Unicode MS" w:hAnsi="Arial" w:cs="Arial"/>
                <w:noProof/>
                <w:sz w:val="18"/>
                <w:szCs w:val="18"/>
                <w:lang w:bidi="hi-IN"/>
              </w:rPr>
              <w:t>6.</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HABILITAÇÃO</w:t>
            </w:r>
            <w:r w:rsidRPr="0088424A">
              <w:rPr>
                <w:rFonts w:ascii="Arial" w:hAnsi="Arial" w:cs="Arial"/>
                <w:noProof/>
                <w:webHidden/>
                <w:sz w:val="18"/>
                <w:szCs w:val="18"/>
              </w:rPr>
              <w:tab/>
            </w:r>
          </w:hyperlink>
          <w:r w:rsidR="00B804A1" w:rsidRPr="0088424A">
            <w:rPr>
              <w:rFonts w:ascii="Arial" w:hAnsi="Arial" w:cs="Arial"/>
              <w:noProof/>
              <w:sz w:val="18"/>
              <w:szCs w:val="18"/>
            </w:rPr>
            <w:t>9</w:t>
          </w:r>
        </w:p>
        <w:p w14:paraId="21A81E74" w14:textId="666E5F04" w:rsidR="00863791" w:rsidRPr="0088424A" w:rsidRDefault="00863791" w:rsidP="000F0834">
          <w:pPr>
            <w:pStyle w:val="Sumrio1"/>
            <w:rPr>
              <w:rFonts w:ascii="Arial" w:eastAsiaTheme="minorEastAsia" w:hAnsi="Arial" w:cs="Arial"/>
              <w:noProof/>
              <w:sz w:val="18"/>
              <w:szCs w:val="18"/>
              <w:lang w:eastAsia="ja-JP"/>
            </w:rPr>
          </w:pPr>
          <w:hyperlink w:anchor="_Toc157080772" w:history="1">
            <w:r w:rsidRPr="0088424A">
              <w:rPr>
                <w:rStyle w:val="Hyperlink"/>
                <w:rFonts w:ascii="Arial" w:eastAsia="Arial Unicode MS" w:hAnsi="Arial" w:cs="Arial"/>
                <w:noProof/>
                <w:sz w:val="18"/>
                <w:szCs w:val="18"/>
                <w:lang w:bidi="hi-IN"/>
              </w:rPr>
              <w:t>7.</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CONTRATAÇÃO</w:t>
            </w:r>
            <w:r w:rsidRPr="0088424A">
              <w:rPr>
                <w:rFonts w:ascii="Arial" w:hAnsi="Arial" w:cs="Arial"/>
                <w:noProof/>
                <w:webHidden/>
                <w:sz w:val="18"/>
                <w:szCs w:val="18"/>
              </w:rPr>
              <w:tab/>
            </w:r>
            <w:r w:rsidRPr="0088424A">
              <w:rPr>
                <w:rFonts w:ascii="Arial" w:hAnsi="Arial" w:cs="Arial"/>
                <w:noProof/>
                <w:webHidden/>
                <w:sz w:val="18"/>
                <w:szCs w:val="18"/>
              </w:rPr>
              <w:fldChar w:fldCharType="begin"/>
            </w:r>
            <w:r w:rsidRPr="0088424A">
              <w:rPr>
                <w:rFonts w:ascii="Arial" w:hAnsi="Arial" w:cs="Arial"/>
                <w:noProof/>
                <w:webHidden/>
                <w:sz w:val="18"/>
                <w:szCs w:val="18"/>
              </w:rPr>
              <w:instrText xml:space="preserve"> PAGEREF _Toc157080772 \h </w:instrText>
            </w:r>
            <w:r w:rsidRPr="0088424A">
              <w:rPr>
                <w:rFonts w:ascii="Arial" w:hAnsi="Arial" w:cs="Arial"/>
                <w:noProof/>
                <w:webHidden/>
                <w:sz w:val="18"/>
                <w:szCs w:val="18"/>
              </w:rPr>
            </w:r>
            <w:r w:rsidRPr="0088424A">
              <w:rPr>
                <w:rFonts w:ascii="Arial" w:hAnsi="Arial" w:cs="Arial"/>
                <w:noProof/>
                <w:webHidden/>
                <w:sz w:val="18"/>
                <w:szCs w:val="18"/>
              </w:rPr>
              <w:fldChar w:fldCharType="separate"/>
            </w:r>
            <w:r w:rsidR="00B37368">
              <w:rPr>
                <w:rFonts w:ascii="Arial" w:hAnsi="Arial" w:cs="Arial"/>
                <w:noProof/>
                <w:webHidden/>
                <w:sz w:val="18"/>
                <w:szCs w:val="18"/>
              </w:rPr>
              <w:t>12</w:t>
            </w:r>
            <w:r w:rsidRPr="0088424A">
              <w:rPr>
                <w:rFonts w:ascii="Arial" w:hAnsi="Arial" w:cs="Arial"/>
                <w:noProof/>
                <w:webHidden/>
                <w:sz w:val="18"/>
                <w:szCs w:val="18"/>
              </w:rPr>
              <w:fldChar w:fldCharType="end"/>
            </w:r>
          </w:hyperlink>
        </w:p>
        <w:p w14:paraId="49A509C7" w14:textId="29AC3C8D" w:rsidR="00863791" w:rsidRPr="0088424A" w:rsidRDefault="00863791" w:rsidP="000F0834">
          <w:pPr>
            <w:pStyle w:val="Sumrio1"/>
            <w:rPr>
              <w:rFonts w:ascii="Arial" w:eastAsiaTheme="minorEastAsia" w:hAnsi="Arial" w:cs="Arial"/>
              <w:noProof/>
              <w:sz w:val="18"/>
              <w:szCs w:val="18"/>
              <w:lang w:eastAsia="ja-JP"/>
            </w:rPr>
          </w:pPr>
          <w:hyperlink w:anchor="_Toc157080773" w:history="1">
            <w:r w:rsidRPr="0088424A">
              <w:rPr>
                <w:rStyle w:val="Hyperlink"/>
                <w:rFonts w:ascii="Arial" w:eastAsia="Arial Unicode MS" w:hAnsi="Arial" w:cs="Arial"/>
                <w:noProof/>
                <w:sz w:val="18"/>
                <w:szCs w:val="18"/>
                <w:lang w:bidi="hi-IN"/>
              </w:rPr>
              <w:t>8.</w:t>
            </w:r>
            <w:r w:rsidR="0088424A">
              <w:rPr>
                <w:rStyle w:val="Hyperlink"/>
                <w:rFonts w:ascii="Arial" w:eastAsia="Arial Unicode MS" w:hAnsi="Arial" w:cs="Arial"/>
                <w:noProof/>
                <w:sz w:val="18"/>
                <w:szCs w:val="18"/>
                <w:lang w:bidi="hi-IN"/>
              </w:rPr>
              <w:t xml:space="preserve">  </w:t>
            </w:r>
            <w:r w:rsidRPr="0088424A">
              <w:rPr>
                <w:rStyle w:val="Hyperlink"/>
                <w:rFonts w:ascii="Arial" w:eastAsia="Arial Unicode MS" w:hAnsi="Arial" w:cs="Arial"/>
                <w:noProof/>
                <w:sz w:val="18"/>
                <w:szCs w:val="18"/>
                <w:lang w:bidi="hi-IN"/>
              </w:rPr>
              <w:t>INFRAÇÕES E SANÇÕES ADMINISTRATIVAS</w:t>
            </w:r>
            <w:r w:rsidRPr="0088424A">
              <w:rPr>
                <w:rFonts w:ascii="Arial" w:hAnsi="Arial" w:cs="Arial"/>
                <w:noProof/>
                <w:webHidden/>
                <w:sz w:val="18"/>
                <w:szCs w:val="18"/>
              </w:rPr>
              <w:tab/>
            </w:r>
          </w:hyperlink>
          <w:r w:rsidR="00A9110F" w:rsidRPr="0088424A">
            <w:rPr>
              <w:rFonts w:ascii="Arial" w:hAnsi="Arial" w:cs="Arial"/>
              <w:noProof/>
              <w:sz w:val="18"/>
              <w:szCs w:val="18"/>
            </w:rPr>
            <w:t>1</w:t>
          </w:r>
          <w:r w:rsidR="00B804A1" w:rsidRPr="0088424A">
            <w:rPr>
              <w:rFonts w:ascii="Arial" w:hAnsi="Arial" w:cs="Arial"/>
              <w:noProof/>
              <w:sz w:val="18"/>
              <w:szCs w:val="18"/>
            </w:rPr>
            <w:t>2</w:t>
          </w:r>
        </w:p>
        <w:p w14:paraId="5B74F5A0" w14:textId="3BF75D75" w:rsidR="00863791" w:rsidRPr="0088424A" w:rsidRDefault="00863791" w:rsidP="000F0834">
          <w:pPr>
            <w:pStyle w:val="Sumrio1"/>
            <w:rPr>
              <w:rFonts w:ascii="Arial" w:eastAsiaTheme="minorEastAsia" w:hAnsi="Arial" w:cs="Arial"/>
              <w:noProof/>
              <w:sz w:val="18"/>
              <w:szCs w:val="18"/>
              <w:lang w:eastAsia="ja-JP"/>
            </w:rPr>
          </w:pPr>
          <w:hyperlink w:anchor="_Toc157080774" w:history="1">
            <w:r w:rsidRPr="0088424A">
              <w:rPr>
                <w:rStyle w:val="Hyperlink"/>
                <w:rFonts w:ascii="Arial" w:eastAsia="Arial Unicode MS" w:hAnsi="Arial" w:cs="Arial"/>
                <w:noProof/>
                <w:sz w:val="18"/>
                <w:szCs w:val="18"/>
                <w:lang w:bidi="hi-IN"/>
              </w:rPr>
              <w:t>9.</w:t>
            </w:r>
            <w:r w:rsidR="0088424A">
              <w:rPr>
                <w:rFonts w:ascii="Arial" w:eastAsiaTheme="minorEastAsia" w:hAnsi="Arial" w:cs="Arial"/>
                <w:noProof/>
                <w:sz w:val="18"/>
                <w:szCs w:val="18"/>
                <w:lang w:eastAsia="ja-JP"/>
              </w:rPr>
              <w:t xml:space="preserve">  </w:t>
            </w:r>
            <w:r w:rsidRPr="0088424A">
              <w:rPr>
                <w:rStyle w:val="Hyperlink"/>
                <w:rFonts w:ascii="Arial" w:eastAsia="Arial Unicode MS" w:hAnsi="Arial" w:cs="Arial"/>
                <w:noProof/>
                <w:sz w:val="18"/>
                <w:szCs w:val="18"/>
                <w:lang w:bidi="hi-IN"/>
              </w:rPr>
              <w:t>DAS DISPOSIÇÕES GERAIS</w:t>
            </w:r>
            <w:r w:rsidRPr="0088424A">
              <w:rPr>
                <w:rFonts w:ascii="Arial" w:hAnsi="Arial" w:cs="Arial"/>
                <w:noProof/>
                <w:webHidden/>
                <w:sz w:val="18"/>
                <w:szCs w:val="18"/>
              </w:rPr>
              <w:tab/>
            </w:r>
            <w:r w:rsidRPr="0088424A">
              <w:rPr>
                <w:rFonts w:ascii="Arial" w:hAnsi="Arial" w:cs="Arial"/>
                <w:noProof/>
                <w:webHidden/>
                <w:sz w:val="18"/>
                <w:szCs w:val="18"/>
              </w:rPr>
              <w:fldChar w:fldCharType="begin"/>
            </w:r>
            <w:r w:rsidRPr="0088424A">
              <w:rPr>
                <w:rFonts w:ascii="Arial" w:hAnsi="Arial" w:cs="Arial"/>
                <w:noProof/>
                <w:webHidden/>
                <w:sz w:val="18"/>
                <w:szCs w:val="18"/>
              </w:rPr>
              <w:instrText xml:space="preserve"> PAGEREF _Toc157080774 \h </w:instrText>
            </w:r>
            <w:r w:rsidRPr="0088424A">
              <w:rPr>
                <w:rFonts w:ascii="Arial" w:hAnsi="Arial" w:cs="Arial"/>
                <w:noProof/>
                <w:webHidden/>
                <w:sz w:val="18"/>
                <w:szCs w:val="18"/>
              </w:rPr>
            </w:r>
            <w:r w:rsidRPr="0088424A">
              <w:rPr>
                <w:rFonts w:ascii="Arial" w:hAnsi="Arial" w:cs="Arial"/>
                <w:noProof/>
                <w:webHidden/>
                <w:sz w:val="18"/>
                <w:szCs w:val="18"/>
              </w:rPr>
              <w:fldChar w:fldCharType="separate"/>
            </w:r>
            <w:r w:rsidR="00B37368">
              <w:rPr>
                <w:rFonts w:ascii="Arial" w:hAnsi="Arial" w:cs="Arial"/>
                <w:noProof/>
                <w:webHidden/>
                <w:sz w:val="18"/>
                <w:szCs w:val="18"/>
              </w:rPr>
              <w:t>15</w:t>
            </w:r>
            <w:r w:rsidRPr="0088424A">
              <w:rPr>
                <w:rFonts w:ascii="Arial" w:hAnsi="Arial" w:cs="Arial"/>
                <w:noProof/>
                <w:webHidden/>
                <w:sz w:val="18"/>
                <w:szCs w:val="18"/>
              </w:rPr>
              <w:fldChar w:fldCharType="end"/>
            </w:r>
          </w:hyperlink>
        </w:p>
        <w:p w14:paraId="30FFEF44" w14:textId="7C8884F8" w:rsidR="00863791" w:rsidRPr="0088424A" w:rsidRDefault="00863791" w:rsidP="000F0834">
          <w:pPr>
            <w:pStyle w:val="Sumrio1"/>
            <w:rPr>
              <w:rFonts w:ascii="Arial" w:eastAsiaTheme="minorEastAsia" w:hAnsi="Arial" w:cs="Arial"/>
              <w:noProof/>
              <w:sz w:val="18"/>
              <w:szCs w:val="18"/>
              <w:lang w:eastAsia="ja-JP"/>
            </w:rPr>
          </w:pPr>
          <w:hyperlink w:anchor="_Toc157080775" w:history="1">
            <w:r w:rsidRPr="0088424A">
              <w:rPr>
                <w:rStyle w:val="Hyperlink"/>
                <w:rFonts w:ascii="Arial" w:eastAsia="Arial Unicode MS" w:hAnsi="Arial" w:cs="Arial"/>
                <w:noProof/>
                <w:sz w:val="18"/>
                <w:szCs w:val="18"/>
                <w:lang w:bidi="hi-IN"/>
              </w:rPr>
              <w:t>ANEXO I – DOCUMENTAÇÃO EXIGIDA PARA HABILITAÇÃO</w:t>
            </w:r>
            <w:r w:rsidRPr="0088424A">
              <w:rPr>
                <w:rFonts w:ascii="Arial" w:hAnsi="Arial" w:cs="Arial"/>
                <w:noProof/>
                <w:webHidden/>
                <w:sz w:val="18"/>
                <w:szCs w:val="18"/>
              </w:rPr>
              <w:tab/>
            </w:r>
          </w:hyperlink>
          <w:r w:rsidR="00B804A1" w:rsidRPr="0088424A">
            <w:rPr>
              <w:rFonts w:ascii="Arial" w:hAnsi="Arial" w:cs="Arial"/>
              <w:noProof/>
              <w:sz w:val="18"/>
              <w:szCs w:val="18"/>
            </w:rPr>
            <w:t>1</w:t>
          </w:r>
          <w:r w:rsidR="008A6817">
            <w:rPr>
              <w:rFonts w:ascii="Arial" w:hAnsi="Arial" w:cs="Arial"/>
              <w:noProof/>
              <w:sz w:val="18"/>
              <w:szCs w:val="18"/>
            </w:rPr>
            <w:t>7</w:t>
          </w:r>
        </w:p>
        <w:p w14:paraId="658ACC02" w14:textId="7A77B3BB" w:rsidR="00863791" w:rsidRPr="0088424A" w:rsidRDefault="00863791" w:rsidP="000F0834">
          <w:pPr>
            <w:pStyle w:val="Sumrio1"/>
            <w:rPr>
              <w:rFonts w:ascii="Arial" w:eastAsiaTheme="minorEastAsia" w:hAnsi="Arial" w:cs="Arial"/>
              <w:noProof/>
              <w:sz w:val="18"/>
              <w:szCs w:val="18"/>
              <w:lang w:eastAsia="ja-JP"/>
            </w:rPr>
          </w:pPr>
          <w:hyperlink w:anchor="_Toc157080776" w:history="1">
            <w:r w:rsidRPr="0088424A">
              <w:rPr>
                <w:rStyle w:val="Hyperlink"/>
                <w:rFonts w:ascii="Arial" w:eastAsia="Arial Unicode MS" w:hAnsi="Arial" w:cs="Arial"/>
                <w:noProof/>
                <w:sz w:val="18"/>
                <w:szCs w:val="18"/>
                <w:lang w:bidi="hi-IN"/>
              </w:rPr>
              <w:t>ANEXO II – TERMO DE REFERÊNCIA</w:t>
            </w:r>
            <w:r w:rsidRPr="0088424A">
              <w:rPr>
                <w:rFonts w:ascii="Arial" w:hAnsi="Arial" w:cs="Arial"/>
                <w:noProof/>
                <w:webHidden/>
                <w:sz w:val="18"/>
                <w:szCs w:val="18"/>
              </w:rPr>
              <w:tab/>
            </w:r>
          </w:hyperlink>
          <w:r w:rsidR="007C0418" w:rsidRPr="0088424A">
            <w:rPr>
              <w:rFonts w:ascii="Arial" w:hAnsi="Arial" w:cs="Arial"/>
              <w:noProof/>
              <w:sz w:val="18"/>
              <w:szCs w:val="18"/>
            </w:rPr>
            <w:t>1</w:t>
          </w:r>
          <w:r w:rsidR="008A6817">
            <w:rPr>
              <w:rFonts w:ascii="Arial" w:hAnsi="Arial" w:cs="Arial"/>
              <w:noProof/>
              <w:sz w:val="18"/>
              <w:szCs w:val="18"/>
            </w:rPr>
            <w:t>8</w:t>
          </w:r>
        </w:p>
        <w:p w14:paraId="18C14D6F" w14:textId="0A248039" w:rsidR="00863791" w:rsidRPr="0088424A" w:rsidRDefault="000F0834" w:rsidP="000F0834">
          <w:pPr>
            <w:pStyle w:val="Sumrio1"/>
            <w:rPr>
              <w:rFonts w:ascii="Arial" w:eastAsiaTheme="minorEastAsia" w:hAnsi="Arial" w:cs="Arial"/>
              <w:noProof/>
              <w:sz w:val="18"/>
              <w:szCs w:val="18"/>
              <w:lang w:eastAsia="ja-JP"/>
            </w:rPr>
          </w:pPr>
          <w:hyperlink w:anchor="_Toc157080777" w:history="1">
            <w:r w:rsidRPr="0088424A">
              <w:rPr>
                <w:rStyle w:val="Hyperlink"/>
                <w:rFonts w:ascii="Arial" w:eastAsia="Arial Unicode MS" w:hAnsi="Arial" w:cs="Arial"/>
                <w:noProof/>
                <w:sz w:val="18"/>
                <w:szCs w:val="18"/>
                <w:lang w:bidi="hi-IN"/>
              </w:rPr>
              <w:t>ANEXO III – MODELO DE DECLARAÇÃO UNIFICADA</w:t>
            </w:r>
            <w:r w:rsidRPr="0088424A">
              <w:rPr>
                <w:rFonts w:ascii="Arial" w:hAnsi="Arial" w:cs="Arial"/>
                <w:noProof/>
                <w:webHidden/>
                <w:sz w:val="18"/>
                <w:szCs w:val="18"/>
              </w:rPr>
              <w:tab/>
            </w:r>
          </w:hyperlink>
          <w:r w:rsidR="00E56A95">
            <w:rPr>
              <w:rFonts w:ascii="Arial" w:hAnsi="Arial" w:cs="Arial"/>
              <w:noProof/>
              <w:sz w:val="18"/>
              <w:szCs w:val="18"/>
            </w:rPr>
            <w:t>31</w:t>
          </w:r>
        </w:p>
        <w:p w14:paraId="12D9B0AA" w14:textId="04D9C3B6" w:rsidR="00AB39B4" w:rsidRDefault="000F0834" w:rsidP="00AB39B4">
          <w:pPr>
            <w:pStyle w:val="Sumrio1"/>
            <w:rPr>
              <w:rFonts w:ascii="Arial" w:hAnsi="Arial" w:cs="Arial"/>
              <w:noProof/>
              <w:sz w:val="18"/>
              <w:szCs w:val="18"/>
            </w:rPr>
          </w:pPr>
          <w:hyperlink w:anchor="_Toc157080778" w:history="1">
            <w:r w:rsidRPr="0088424A">
              <w:rPr>
                <w:rStyle w:val="Hyperlink"/>
                <w:rFonts w:ascii="Arial" w:eastAsia="Arial Unicode MS" w:hAnsi="Arial" w:cs="Arial"/>
                <w:noProof/>
                <w:sz w:val="18"/>
                <w:szCs w:val="18"/>
                <w:lang w:bidi="hi-IN"/>
              </w:rPr>
              <w:t>ANEXO IV – MODELO PARA APRESENTAÇÃO DE PROPOSTA</w:t>
            </w:r>
            <w:r w:rsidRPr="0088424A">
              <w:rPr>
                <w:rFonts w:ascii="Arial" w:hAnsi="Arial" w:cs="Arial"/>
                <w:noProof/>
                <w:webHidden/>
                <w:sz w:val="18"/>
                <w:szCs w:val="18"/>
              </w:rPr>
              <w:tab/>
            </w:r>
          </w:hyperlink>
          <w:r w:rsidR="003E284D">
            <w:rPr>
              <w:rFonts w:ascii="Arial" w:hAnsi="Arial" w:cs="Arial"/>
              <w:noProof/>
              <w:sz w:val="18"/>
              <w:szCs w:val="18"/>
            </w:rPr>
            <w:t>3</w:t>
          </w:r>
          <w:r w:rsidR="00E56A95">
            <w:rPr>
              <w:rFonts w:ascii="Arial" w:hAnsi="Arial" w:cs="Arial"/>
              <w:noProof/>
              <w:sz w:val="18"/>
              <w:szCs w:val="18"/>
            </w:rPr>
            <w:t>2</w:t>
          </w:r>
        </w:p>
        <w:p w14:paraId="5E1EE0AD" w14:textId="3135D889" w:rsidR="00B26B59" w:rsidRPr="002829BB" w:rsidRDefault="00B26B59">
          <w:pPr>
            <w:rPr>
              <w:rFonts w:ascii="Arial" w:hAnsi="Arial" w:cs="Arial"/>
              <w:sz w:val="20"/>
              <w:szCs w:val="20"/>
            </w:rPr>
          </w:pPr>
          <w:r w:rsidRPr="002829BB">
            <w:rPr>
              <w:rFonts w:ascii="Arial" w:hAnsi="Arial" w:cs="Arial"/>
              <w:b/>
              <w:bCs/>
              <w:sz w:val="20"/>
              <w:szCs w:val="20"/>
            </w:rPr>
            <w:fldChar w:fldCharType="end"/>
          </w:r>
        </w:p>
      </w:sdtContent>
    </w:sdt>
    <w:p w14:paraId="6B2A9566" w14:textId="09699363" w:rsidR="00781AFF" w:rsidRPr="004C0878" w:rsidRDefault="00781AFF" w:rsidP="00E43193">
      <w:pPr>
        <w:spacing w:line="360" w:lineRule="auto"/>
        <w:rPr>
          <w:rFonts w:cs="Arial"/>
          <w:b/>
          <w:bCs/>
          <w:i/>
          <w:iCs/>
          <w:sz w:val="19"/>
          <w:szCs w:val="19"/>
        </w:rPr>
      </w:pPr>
    </w:p>
    <w:p w14:paraId="6B3BB3E9" w14:textId="19D093A8" w:rsidR="002829BB" w:rsidRDefault="002829BB">
      <w:pPr>
        <w:rPr>
          <w:rFonts w:cs="Arial"/>
          <w:b/>
          <w:bCs/>
          <w:i/>
          <w:iCs/>
          <w:sz w:val="19"/>
          <w:szCs w:val="19"/>
        </w:rPr>
      </w:pPr>
      <w:r>
        <w:rPr>
          <w:rFonts w:cs="Arial"/>
          <w:b/>
          <w:bCs/>
          <w:i/>
          <w:iCs/>
          <w:sz w:val="19"/>
          <w:szCs w:val="19"/>
        </w:rPr>
        <w:br w:type="page"/>
      </w: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lastRenderedPageBreak/>
        <w:t>CÂMARA MUNICIPAL DE SUZANO</w:t>
      </w:r>
    </w:p>
    <w:p w14:paraId="563ED1E5" w14:textId="5595D193"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560869" w:rsidRPr="003E284D">
        <w:rPr>
          <w:rFonts w:ascii="Arial" w:hAnsi="Arial" w:cs="Arial"/>
          <w:b/>
          <w:bCs/>
          <w:sz w:val="20"/>
          <w:szCs w:val="20"/>
          <w:highlight w:val="lightGray"/>
        </w:rPr>
        <w:t>0</w:t>
      </w:r>
      <w:r w:rsidR="00A325F1">
        <w:rPr>
          <w:rFonts w:ascii="Arial" w:hAnsi="Arial" w:cs="Arial"/>
          <w:b/>
          <w:bCs/>
          <w:sz w:val="20"/>
          <w:szCs w:val="20"/>
          <w:highlight w:val="lightGray"/>
        </w:rPr>
        <w:t>0</w:t>
      </w:r>
      <w:r w:rsidR="005A6E51">
        <w:rPr>
          <w:rFonts w:ascii="Arial" w:hAnsi="Arial" w:cs="Arial"/>
          <w:b/>
          <w:bCs/>
          <w:sz w:val="20"/>
          <w:szCs w:val="20"/>
          <w:highlight w:val="lightGray"/>
        </w:rPr>
        <w:t>9</w:t>
      </w:r>
      <w:r w:rsidR="005D1977" w:rsidRPr="003E284D">
        <w:rPr>
          <w:rFonts w:ascii="Arial" w:hAnsi="Arial" w:cs="Arial"/>
          <w:b/>
          <w:bCs/>
          <w:sz w:val="20"/>
          <w:szCs w:val="20"/>
          <w:highlight w:val="lightGray"/>
        </w:rPr>
        <w:t>/202</w:t>
      </w:r>
      <w:r w:rsidR="00A325F1">
        <w:rPr>
          <w:rFonts w:ascii="Arial" w:hAnsi="Arial" w:cs="Arial"/>
          <w:b/>
          <w:bCs/>
          <w:sz w:val="20"/>
          <w:szCs w:val="20"/>
        </w:rPr>
        <w:t>5</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75A3E2E2"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5D1977" w:rsidRPr="003E284D">
        <w:rPr>
          <w:rFonts w:ascii="Arial" w:hAnsi="Arial" w:cs="Arial"/>
          <w:b/>
          <w:bCs/>
          <w:sz w:val="20"/>
          <w:szCs w:val="20"/>
          <w:highlight w:val="lightGray"/>
        </w:rPr>
        <w:t>0</w:t>
      </w:r>
      <w:r w:rsidR="005A6E51">
        <w:rPr>
          <w:rFonts w:ascii="Arial" w:hAnsi="Arial" w:cs="Arial"/>
          <w:b/>
          <w:bCs/>
          <w:sz w:val="20"/>
          <w:szCs w:val="20"/>
          <w:highlight w:val="lightGray"/>
        </w:rPr>
        <w:t>11</w:t>
      </w:r>
      <w:r w:rsidR="005D1977" w:rsidRPr="003E284D">
        <w:rPr>
          <w:rFonts w:ascii="Arial" w:hAnsi="Arial" w:cs="Arial"/>
          <w:b/>
          <w:bCs/>
          <w:sz w:val="20"/>
          <w:szCs w:val="20"/>
          <w:highlight w:val="lightGray"/>
        </w:rPr>
        <w:t>/202</w:t>
      </w:r>
      <w:r w:rsidR="00A325F1">
        <w:rPr>
          <w:rFonts w:ascii="Arial" w:hAnsi="Arial" w:cs="Arial"/>
          <w:b/>
          <w:bCs/>
          <w:sz w:val="20"/>
          <w:szCs w:val="20"/>
        </w:rPr>
        <w:t>5</w:t>
      </w:r>
      <w:r w:rsidRPr="00AB3548">
        <w:rPr>
          <w:rFonts w:ascii="Arial" w:hAnsi="Arial" w:cs="Arial"/>
          <w:b/>
          <w:bCs/>
          <w:sz w:val="20"/>
          <w:szCs w:val="20"/>
        </w:rPr>
        <w:t>)</w:t>
      </w:r>
    </w:p>
    <w:p w14:paraId="1F5B45DE" w14:textId="77777777" w:rsidR="00C074DA" w:rsidRPr="002829BB" w:rsidRDefault="00C074DA" w:rsidP="00E43193">
      <w:pPr>
        <w:spacing w:line="360" w:lineRule="auto"/>
        <w:rPr>
          <w:rFonts w:ascii="Arial" w:hAnsi="Arial" w:cs="Arial"/>
          <w:sz w:val="20"/>
          <w:szCs w:val="20"/>
        </w:rPr>
      </w:pPr>
    </w:p>
    <w:p w14:paraId="73B91020" w14:textId="0A22E2E6" w:rsidR="009319D4" w:rsidRDefault="00C074DA" w:rsidP="002829BB">
      <w:pPr>
        <w:snapToGrid w:val="0"/>
        <w:spacing w:after="120" w:line="360" w:lineRule="auto"/>
        <w:ind w:right="-30" w:firstLine="540"/>
        <w:jc w:val="both"/>
        <w:rPr>
          <w:rFonts w:ascii="Arial" w:hAnsi="Arial" w:cs="Arial"/>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5D1977" w:rsidRPr="003E284D">
        <w:rPr>
          <w:rFonts w:ascii="Arial" w:hAnsi="Arial" w:cs="Arial"/>
          <w:b/>
          <w:bCs/>
          <w:sz w:val="20"/>
          <w:szCs w:val="20"/>
          <w:highlight w:val="lightGray"/>
        </w:rPr>
        <w:t>menor preço</w:t>
      </w:r>
      <w:r w:rsidR="008A04C5" w:rsidRPr="003E284D">
        <w:rPr>
          <w:rFonts w:ascii="Arial" w:hAnsi="Arial" w:cs="Arial"/>
          <w:b/>
          <w:bCs/>
          <w:sz w:val="20"/>
          <w:szCs w:val="20"/>
          <w:highlight w:val="lightGray"/>
        </w:rPr>
        <w:t xml:space="preserve"> </w:t>
      </w:r>
      <w:r w:rsidR="00A325F1" w:rsidRPr="00A325F1">
        <w:rPr>
          <w:rFonts w:ascii="Arial" w:hAnsi="Arial" w:cs="Arial"/>
          <w:b/>
          <w:bCs/>
          <w:sz w:val="20"/>
          <w:szCs w:val="20"/>
          <w:highlight w:val="lightGray"/>
        </w:rPr>
        <w:t>por lote</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8"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9"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202</w:t>
      </w:r>
      <w:r w:rsidR="003C2E3F">
        <w:rPr>
          <w:rFonts w:ascii="Arial" w:hAnsi="Arial" w:cs="Arial"/>
          <w:bCs/>
          <w:sz w:val="20"/>
          <w:szCs w:val="20"/>
        </w:rPr>
        <w:t xml:space="preserve">4 e </w:t>
      </w:r>
      <w:r w:rsidR="00DF5C95" w:rsidRPr="002829BB">
        <w:rPr>
          <w:rFonts w:ascii="Arial" w:hAnsi="Arial" w:cs="Arial"/>
          <w:bCs/>
          <w:sz w:val="20"/>
          <w:szCs w:val="20"/>
        </w:rPr>
        <w:t>d</w:t>
      </w:r>
      <w:r w:rsidRPr="002829BB">
        <w:rPr>
          <w:rFonts w:ascii="Arial" w:hAnsi="Arial" w:cs="Arial"/>
          <w:bCs/>
          <w:sz w:val="20"/>
          <w:szCs w:val="20"/>
        </w:rPr>
        <w:t xml:space="preserve">a </w:t>
      </w:r>
      <w:hyperlink r:id="rId10" w:history="1">
        <w:r w:rsidRPr="002829BB">
          <w:rPr>
            <w:rStyle w:val="Hyperlink"/>
            <w:rFonts w:ascii="Arial" w:hAnsi="Arial" w:cs="Arial"/>
            <w:bCs/>
            <w:color w:val="auto"/>
            <w:sz w:val="20"/>
            <w:szCs w:val="20"/>
          </w:rPr>
          <w:t>Instrução Normativa Seges/ME</w:t>
        </w:r>
        <w:r w:rsidR="00D52B5C" w:rsidRPr="002829BB">
          <w:rPr>
            <w:rStyle w:val="Hyperlink"/>
            <w:rFonts w:ascii="Arial" w:hAnsi="Arial" w:cs="Arial"/>
            <w:bCs/>
            <w:color w:val="auto"/>
            <w:sz w:val="20"/>
            <w:szCs w:val="20"/>
          </w:rPr>
          <w:t xml:space="preserve"> </w:t>
        </w:r>
        <w:r w:rsidRPr="002829BB">
          <w:rPr>
            <w:rStyle w:val="Hyperlink"/>
            <w:rFonts w:ascii="Arial" w:hAnsi="Arial" w:cs="Arial"/>
            <w:bCs/>
            <w:color w:val="auto"/>
            <w:sz w:val="20"/>
            <w:szCs w:val="20"/>
          </w:rPr>
          <w:t>nº 67, de 2021</w:t>
        </w:r>
      </w:hyperlink>
      <w:r w:rsidRPr="002829BB">
        <w:rPr>
          <w:rFonts w:ascii="Arial" w:hAnsi="Arial" w:cs="Arial"/>
          <w:bCs/>
          <w:sz w:val="20"/>
          <w:szCs w:val="20"/>
        </w:rPr>
        <w:t>, e demais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78767A41" w:rsidR="0088424A" w:rsidRPr="002829BB" w:rsidRDefault="005A6E51" w:rsidP="00E43193">
            <w:pPr>
              <w:spacing w:line="360" w:lineRule="auto"/>
              <w:jc w:val="both"/>
              <w:rPr>
                <w:rFonts w:ascii="Arial" w:hAnsi="Arial" w:cs="Arial"/>
                <w:b/>
                <w:bCs/>
              </w:rPr>
            </w:pPr>
            <w:r>
              <w:rPr>
                <w:rFonts w:ascii="Arial" w:hAnsi="Arial" w:cs="Arial"/>
              </w:rPr>
              <w:t>07</w:t>
            </w:r>
            <w:r w:rsidR="0088424A" w:rsidRPr="00B80E78">
              <w:rPr>
                <w:rFonts w:ascii="Arial" w:hAnsi="Arial" w:cs="Arial"/>
              </w:rPr>
              <w:t>/</w:t>
            </w:r>
            <w:r w:rsidR="00B80E78" w:rsidRPr="00B80E78">
              <w:rPr>
                <w:rFonts w:ascii="Arial" w:hAnsi="Arial" w:cs="Arial"/>
              </w:rPr>
              <w:t>0</w:t>
            </w:r>
            <w:r>
              <w:rPr>
                <w:rFonts w:ascii="Arial" w:hAnsi="Arial" w:cs="Arial"/>
              </w:rPr>
              <w:t>2</w:t>
            </w:r>
            <w:r w:rsidR="0088424A" w:rsidRPr="00B80E78">
              <w:rPr>
                <w:rFonts w:ascii="Arial" w:hAnsi="Arial" w:cs="Arial"/>
              </w:rPr>
              <w:t>/202</w:t>
            </w:r>
            <w:r w:rsidR="00CB5EBF">
              <w:rPr>
                <w:rFonts w:ascii="Arial" w:hAnsi="Arial" w:cs="Arial"/>
              </w:rPr>
              <w:t>5</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4E20F035" w:rsidR="0088424A" w:rsidRPr="002829BB" w:rsidRDefault="0088424A" w:rsidP="0088424A">
            <w:pPr>
              <w:spacing w:line="360" w:lineRule="auto"/>
              <w:rPr>
                <w:rFonts w:ascii="Arial" w:hAnsi="Arial" w:cs="Arial"/>
                <w:b/>
                <w:bCs/>
              </w:rPr>
            </w:pPr>
            <w:r w:rsidRPr="002829BB">
              <w:rPr>
                <w:rFonts w:ascii="Arial" w:hAnsi="Arial" w:cs="Arial"/>
                <w:i/>
                <w:iCs/>
              </w:rPr>
              <w:t>09:00 às 15:00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1"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71770711" w:rsidR="0088424A" w:rsidRPr="002829BB" w:rsidRDefault="0088424A" w:rsidP="0088424A">
            <w:pPr>
              <w:spacing w:line="360" w:lineRule="auto"/>
              <w:rPr>
                <w:rFonts w:ascii="Arial" w:hAnsi="Arial" w:cs="Arial"/>
                <w:b/>
                <w:bCs/>
              </w:rPr>
            </w:pPr>
            <w:r w:rsidRPr="00AB3548">
              <w:rPr>
                <w:rFonts w:ascii="Arial" w:hAnsi="Arial" w:cs="Arial"/>
              </w:rPr>
              <w:t>menor preço</w:t>
            </w:r>
            <w:r w:rsidR="008A04C5">
              <w:rPr>
                <w:rFonts w:ascii="Arial" w:hAnsi="Arial" w:cs="Arial"/>
              </w:rPr>
              <w:t xml:space="preserve"> </w:t>
            </w:r>
            <w:r w:rsidR="00A325F1">
              <w:rPr>
                <w:rFonts w:ascii="Arial" w:hAnsi="Arial" w:cs="Arial"/>
              </w:rPr>
              <w:t>por lote</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2"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371739A8" w:rsidR="0088424A" w:rsidRPr="002829BB" w:rsidRDefault="005A6E51" w:rsidP="0088424A">
            <w:pPr>
              <w:spacing w:line="360" w:lineRule="auto"/>
              <w:rPr>
                <w:rFonts w:ascii="Arial" w:hAnsi="Arial" w:cs="Arial"/>
                <w:b/>
                <w:bCs/>
              </w:rPr>
            </w:pPr>
            <w:r>
              <w:rPr>
                <w:rFonts w:ascii="Arial" w:hAnsi="Arial" w:cs="Arial"/>
              </w:rPr>
              <w:t>04</w:t>
            </w:r>
            <w:r w:rsidR="0088424A" w:rsidRPr="00B80E78">
              <w:rPr>
                <w:rFonts w:ascii="Arial" w:hAnsi="Arial" w:cs="Arial"/>
              </w:rPr>
              <w:t>/</w:t>
            </w:r>
            <w:r w:rsidR="00B80E78" w:rsidRPr="00B80E78">
              <w:rPr>
                <w:rFonts w:ascii="Arial" w:hAnsi="Arial" w:cs="Arial"/>
              </w:rPr>
              <w:t>0</w:t>
            </w:r>
            <w:r>
              <w:rPr>
                <w:rFonts w:ascii="Arial" w:hAnsi="Arial" w:cs="Arial"/>
              </w:rPr>
              <w:t>2</w:t>
            </w:r>
            <w:r w:rsidR="0088424A" w:rsidRPr="00B80E78">
              <w:rPr>
                <w:rFonts w:ascii="Arial" w:hAnsi="Arial" w:cs="Arial"/>
              </w:rPr>
              <w:t>/202</w:t>
            </w:r>
            <w:r w:rsidR="00B80E78" w:rsidRPr="00B80E78">
              <w:rPr>
                <w:rFonts w:ascii="Arial" w:hAnsi="Arial" w:cs="Arial"/>
              </w:rPr>
              <w:t>5</w:t>
            </w:r>
            <w:r w:rsidR="00D72AEE">
              <w:rPr>
                <w:rFonts w:ascii="Arial" w:hAnsi="Arial" w:cs="Arial"/>
              </w:rPr>
              <w:t xml:space="preserve"> às </w:t>
            </w:r>
            <w:r>
              <w:rPr>
                <w:rFonts w:ascii="Arial" w:hAnsi="Arial" w:cs="Arial"/>
              </w:rPr>
              <w:t>00:00</w:t>
            </w:r>
            <w:r w:rsidR="00D72AEE">
              <w:rPr>
                <w:rFonts w:ascii="Arial" w:hAnsi="Arial" w:cs="Arial"/>
              </w:rPr>
              <w:t xml:space="preserve">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28BFC167" w:rsidR="0088424A" w:rsidRPr="002829BB" w:rsidRDefault="005A6E51" w:rsidP="0088424A">
            <w:pPr>
              <w:spacing w:line="360" w:lineRule="auto"/>
              <w:rPr>
                <w:rFonts w:ascii="Arial" w:hAnsi="Arial" w:cs="Arial"/>
                <w:b/>
                <w:bCs/>
              </w:rPr>
            </w:pPr>
            <w:r>
              <w:rPr>
                <w:rFonts w:ascii="Arial" w:hAnsi="Arial" w:cs="Arial"/>
              </w:rPr>
              <w:t>07</w:t>
            </w:r>
            <w:r w:rsidR="0088424A" w:rsidRPr="00B80E78">
              <w:rPr>
                <w:rFonts w:ascii="Arial" w:hAnsi="Arial" w:cs="Arial"/>
              </w:rPr>
              <w:t>/</w:t>
            </w:r>
            <w:r w:rsidR="00B80E78">
              <w:rPr>
                <w:rFonts w:ascii="Arial" w:hAnsi="Arial" w:cs="Arial"/>
              </w:rPr>
              <w:t>0</w:t>
            </w:r>
            <w:r>
              <w:rPr>
                <w:rFonts w:ascii="Arial" w:hAnsi="Arial" w:cs="Arial"/>
              </w:rPr>
              <w:t>2</w:t>
            </w:r>
            <w:r w:rsidR="0088424A" w:rsidRPr="00B80E78">
              <w:rPr>
                <w:rFonts w:ascii="Arial" w:hAnsi="Arial" w:cs="Arial"/>
              </w:rPr>
              <w:t>/202</w:t>
            </w:r>
            <w:r w:rsidR="00B80E78">
              <w:rPr>
                <w:rFonts w:ascii="Arial" w:hAnsi="Arial" w:cs="Arial"/>
              </w:rPr>
              <w:t>5</w:t>
            </w:r>
            <w:r w:rsidR="0088424A" w:rsidRPr="00582ACC">
              <w:rPr>
                <w:rFonts w:ascii="Arial" w:hAnsi="Arial" w:cs="Arial"/>
              </w:rPr>
              <w:t xml:space="preserve"> às </w:t>
            </w:r>
            <w:r w:rsidR="007F1A1A">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052EB6">
      <w:pPr>
        <w:pStyle w:val="ndice1"/>
        <w:numPr>
          <w:ilvl w:val="0"/>
          <w:numId w:val="1"/>
        </w:numPr>
        <w:rPr>
          <w:rFonts w:ascii="Arial" w:hAnsi="Arial"/>
          <w:sz w:val="20"/>
        </w:rPr>
      </w:pPr>
      <w:bookmarkStart w:id="0" w:name="_Toc157080766"/>
      <w:r w:rsidRPr="002829BB">
        <w:rPr>
          <w:rFonts w:ascii="Arial" w:hAnsi="Arial"/>
          <w:sz w:val="20"/>
        </w:rPr>
        <w:t>OBJETO DA CONTRATAÇÃO DIRETA</w:t>
      </w:r>
      <w:bookmarkEnd w:id="0"/>
    </w:p>
    <w:p w14:paraId="6CF5CC4C" w14:textId="6C3CDAC3" w:rsidR="00C074DA" w:rsidRPr="00855091" w:rsidRDefault="00C074DA" w:rsidP="00855091">
      <w:pPr>
        <w:pStyle w:val="PADRO"/>
        <w:keepNext w:val="0"/>
        <w:widowControl/>
        <w:numPr>
          <w:ilvl w:val="2"/>
          <w:numId w:val="1"/>
        </w:numPr>
        <w:shd w:val="clear" w:color="auto" w:fill="auto"/>
        <w:spacing w:before="120" w:after="120" w:line="360" w:lineRule="auto"/>
        <w:rPr>
          <w:rFonts w:ascii="Arial" w:hAnsi="Arial" w:cs="Arial"/>
          <w:szCs w:val="20"/>
        </w:rPr>
      </w:pPr>
      <w:r w:rsidRPr="00855091">
        <w:rPr>
          <w:rFonts w:ascii="Arial" w:hAnsi="Arial" w:cs="Arial"/>
          <w:szCs w:val="20"/>
        </w:rPr>
        <w:t xml:space="preserve">O objeto da presente dispensa é a escolha da proposta mais vantajosa para a contratação, por dispensa de licitação, </w:t>
      </w:r>
      <w:r w:rsidR="00FD2022" w:rsidRPr="00855091">
        <w:rPr>
          <w:rFonts w:ascii="Arial" w:hAnsi="Arial" w:cs="Arial"/>
          <w:szCs w:val="20"/>
        </w:rPr>
        <w:t xml:space="preserve">para </w:t>
      </w:r>
      <w:r w:rsidR="008A04C5" w:rsidRPr="008A04C5">
        <w:rPr>
          <w:rFonts w:ascii="Arial" w:hAnsi="Arial" w:cs="Arial"/>
          <w:szCs w:val="20"/>
        </w:rPr>
        <w:t>Aquisição de utensílios e equipamentos de copa e cozinha</w:t>
      </w:r>
      <w:r w:rsidR="005B1384" w:rsidRPr="00855091">
        <w:rPr>
          <w:rFonts w:ascii="Arial" w:hAnsi="Arial" w:cs="Arial"/>
          <w:szCs w:val="20"/>
        </w:rPr>
        <w:t>,</w:t>
      </w:r>
      <w:r w:rsidRPr="00855091">
        <w:rPr>
          <w:rFonts w:ascii="Arial" w:hAnsi="Arial" w:cs="Arial"/>
          <w:szCs w:val="20"/>
        </w:rPr>
        <w:t xml:space="preserve"> conforme condições, quantidades e exigências estabelecidas neste Aviso de Contratação Direta e seus anexos.</w:t>
      </w:r>
    </w:p>
    <w:p w14:paraId="5DCDF3B2" w14:textId="68F83381" w:rsidR="00C074DA" w:rsidRPr="002829BB" w:rsidRDefault="00C074DA" w:rsidP="00E43193">
      <w:pPr>
        <w:pStyle w:val="PADRO"/>
        <w:keepNext w:val="0"/>
        <w:widowControl/>
        <w:numPr>
          <w:ilvl w:val="2"/>
          <w:numId w:val="1"/>
        </w:numPr>
        <w:shd w:val="clear" w:color="auto" w:fill="auto"/>
        <w:spacing w:before="120" w:after="120" w:line="360" w:lineRule="auto"/>
        <w:rPr>
          <w:rFonts w:ascii="Arial" w:hAnsi="Arial" w:cs="Arial"/>
          <w:szCs w:val="20"/>
        </w:rPr>
      </w:pPr>
      <w:r w:rsidRPr="002829BB">
        <w:rPr>
          <w:rFonts w:ascii="Arial" w:hAnsi="Arial" w:cs="Arial"/>
          <w:szCs w:val="20"/>
        </w:rPr>
        <w:t>Havendo mais de um item, faculta-se ao fornecedor a participação em quantos forem de seu interesse.</w:t>
      </w:r>
    </w:p>
    <w:p w14:paraId="410AD54C" w14:textId="1676BD23" w:rsidR="00C074DA" w:rsidRDefault="00C074DA" w:rsidP="00E43193">
      <w:pPr>
        <w:pStyle w:val="PADRO"/>
        <w:keepNext w:val="0"/>
        <w:widowControl/>
        <w:numPr>
          <w:ilvl w:val="1"/>
          <w:numId w:val="1"/>
        </w:numPr>
        <w:shd w:val="clear" w:color="auto" w:fill="auto"/>
        <w:spacing w:before="120" w:after="120" w:line="360" w:lineRule="auto"/>
        <w:rPr>
          <w:rFonts w:ascii="Arial" w:hAnsi="Arial" w:cs="Arial"/>
          <w:szCs w:val="20"/>
        </w:rPr>
      </w:pPr>
      <w:r w:rsidRPr="002829BB">
        <w:rPr>
          <w:rFonts w:ascii="Arial" w:hAnsi="Arial" w:cs="Arial"/>
          <w:szCs w:val="20"/>
        </w:rPr>
        <w:t>O critério de julgamento adotado será o</w:t>
      </w:r>
      <w:r w:rsidRPr="002829BB">
        <w:rPr>
          <w:rFonts w:ascii="Arial" w:hAnsi="Arial" w:cs="Arial"/>
          <w:i/>
          <w:iCs/>
          <w:szCs w:val="20"/>
        </w:rPr>
        <w:t xml:space="preserve"> </w:t>
      </w:r>
      <w:r w:rsidR="00ED6A31" w:rsidRPr="003E284D">
        <w:rPr>
          <w:rFonts w:ascii="Arial" w:hAnsi="Arial" w:cs="Arial"/>
          <w:b/>
          <w:bCs/>
          <w:szCs w:val="20"/>
          <w:highlight w:val="lightGray"/>
        </w:rPr>
        <w:t>menor preço</w:t>
      </w:r>
      <w:r w:rsidR="00B80E78">
        <w:rPr>
          <w:rFonts w:ascii="Arial" w:hAnsi="Arial" w:cs="Arial"/>
          <w:b/>
          <w:bCs/>
          <w:szCs w:val="20"/>
        </w:rPr>
        <w:t xml:space="preserve"> por lote</w:t>
      </w:r>
      <w:r w:rsidRPr="002829BB">
        <w:rPr>
          <w:rFonts w:ascii="Arial" w:hAnsi="Arial" w:cs="Arial"/>
          <w:i/>
          <w:iCs/>
          <w:szCs w:val="20"/>
        </w:rPr>
        <w:t>,</w:t>
      </w:r>
      <w:r w:rsidRPr="002829BB">
        <w:rPr>
          <w:rFonts w:ascii="Arial" w:hAnsi="Arial" w:cs="Arial"/>
          <w:szCs w:val="20"/>
        </w:rPr>
        <w:t xml:space="preserve"> observadas as exigências contidas neste Aviso de Contratação Direta e seus Anexos quanto às especificações do objeto.</w:t>
      </w:r>
    </w:p>
    <w:p w14:paraId="57A59216" w14:textId="2D6D7954" w:rsidR="00C074DA" w:rsidRPr="002829BB" w:rsidRDefault="00C074DA" w:rsidP="00052EB6">
      <w:pPr>
        <w:pStyle w:val="ndice1"/>
        <w:numPr>
          <w:ilvl w:val="0"/>
          <w:numId w:val="1"/>
        </w:numPr>
        <w:rPr>
          <w:rFonts w:ascii="Arial" w:hAnsi="Arial"/>
          <w:sz w:val="20"/>
        </w:rPr>
      </w:pPr>
      <w:bookmarkStart w:id="1" w:name="_Toc157080767"/>
      <w:r w:rsidRPr="002829BB">
        <w:rPr>
          <w:rFonts w:ascii="Arial" w:hAnsi="Arial"/>
          <w:sz w:val="20"/>
        </w:rPr>
        <w:t>PARTICIPAÇÃO NA DISPENSA ELETRÔNICA.</w:t>
      </w:r>
      <w:bookmarkEnd w:id="1"/>
    </w:p>
    <w:p w14:paraId="6EBD1603" w14:textId="6CBCE8AC" w:rsidR="003A2726" w:rsidRPr="002829BB" w:rsidRDefault="00C074DA" w:rsidP="00065EB0">
      <w:pPr>
        <w:numPr>
          <w:ilvl w:val="1"/>
          <w:numId w:val="1"/>
        </w:numPr>
        <w:spacing w:before="120" w:after="120" w:line="360" w:lineRule="auto"/>
        <w:ind w:left="425" w:firstLine="0"/>
        <w:jc w:val="both"/>
        <w:rPr>
          <w:rFonts w:ascii="Arial" w:hAnsi="Arial" w:cs="Arial"/>
          <w:sz w:val="20"/>
          <w:szCs w:val="20"/>
        </w:rPr>
      </w:pPr>
      <w:r w:rsidRPr="002829BB">
        <w:rPr>
          <w:rFonts w:ascii="Arial" w:hAnsi="Arial" w:cs="Arial"/>
          <w:sz w:val="20"/>
          <w:szCs w:val="20"/>
        </w:rPr>
        <w:lastRenderedPageBreak/>
        <w:t xml:space="preserve">A participação na presente dispensa eletrônica ocorrerá por meio do </w:t>
      </w:r>
      <w:r w:rsidR="00420E7B" w:rsidRPr="002829BB">
        <w:rPr>
          <w:rFonts w:ascii="Arial" w:hAnsi="Arial" w:cs="Arial"/>
          <w:bCs/>
          <w:sz w:val="20"/>
          <w:szCs w:val="20"/>
        </w:rPr>
        <w:t>Sistema de Dispensa Eletrônica integrante da plataforma Bolsa de Licitações e Leilões do Brasil - BLL (www.bll.org.br).</w:t>
      </w:r>
      <w:r w:rsidR="00A535DB" w:rsidRPr="002829BB">
        <w:rPr>
          <w:rFonts w:ascii="Arial" w:hAnsi="Arial" w:cs="Arial"/>
          <w:sz w:val="20"/>
          <w:szCs w:val="20"/>
        </w:rPr>
        <w:t xml:space="preserve"> </w:t>
      </w:r>
    </w:p>
    <w:p w14:paraId="10A6C28C" w14:textId="27DA0BD0" w:rsidR="005703BB" w:rsidRPr="002829BB" w:rsidRDefault="005703BB" w:rsidP="00A535DB">
      <w:pPr>
        <w:numPr>
          <w:ilvl w:val="2"/>
          <w:numId w:val="1"/>
        </w:numPr>
        <w:spacing w:before="120" w:after="120" w:line="360" w:lineRule="auto"/>
        <w:jc w:val="both"/>
        <w:rPr>
          <w:rFonts w:ascii="Arial" w:hAnsi="Arial" w:cs="Arial"/>
          <w:sz w:val="20"/>
          <w:szCs w:val="20"/>
        </w:rPr>
      </w:pPr>
      <w:r w:rsidRPr="002829BB">
        <w:rPr>
          <w:rFonts w:ascii="Arial" w:hAnsi="Arial" w:cs="Arial"/>
          <w:sz w:val="20"/>
          <w:szCs w:val="20"/>
        </w:rPr>
        <w:t>Os fornecedores deverão atender aos procedimentos previstos na plataforma Bolsa de Licitações e Leilões do Brasil – BLL, para acesso ao sistema e operacionalização.</w:t>
      </w:r>
    </w:p>
    <w:p w14:paraId="4CCC7A64" w14:textId="415C514C" w:rsidR="00C074DA" w:rsidRPr="002829BB" w:rsidRDefault="00C074DA" w:rsidP="00E43193">
      <w:pPr>
        <w:numPr>
          <w:ilvl w:val="2"/>
          <w:numId w:val="1"/>
        </w:numPr>
        <w:snapToGrid w:val="0"/>
        <w:spacing w:before="120" w:after="120" w:line="360" w:lineRule="auto"/>
        <w:jc w:val="both"/>
        <w:rPr>
          <w:rFonts w:ascii="Arial" w:hAnsi="Arial" w:cs="Arial"/>
          <w:sz w:val="20"/>
          <w:szCs w:val="20"/>
        </w:rPr>
      </w:pPr>
      <w:r w:rsidRPr="002829BB">
        <w:rPr>
          <w:rFonts w:ascii="Arial" w:hAnsi="Arial" w:cs="Arial"/>
          <w:sz w:val="20"/>
          <w:szCs w:val="20"/>
        </w:rPr>
        <w:t xml:space="preserve">O fornecedor é o responsável por qualquer transação efetuada diretamente ou por seu representante no Sistema de Dispensa Eletrônica, não cabendo ao provedor do Sistema ou </w:t>
      </w:r>
      <w:r w:rsidR="005703BB" w:rsidRPr="002829BB">
        <w:rPr>
          <w:rFonts w:ascii="Arial" w:hAnsi="Arial" w:cs="Arial"/>
          <w:sz w:val="20"/>
          <w:szCs w:val="20"/>
        </w:rPr>
        <w:t>à Câmara Municipal de Suzano</w:t>
      </w:r>
      <w:r w:rsidRPr="002829BB">
        <w:rPr>
          <w:rFonts w:ascii="Arial" w:hAnsi="Arial" w:cs="Arial"/>
          <w:sz w:val="20"/>
          <w:szCs w:val="20"/>
        </w:rPr>
        <w:t xml:space="preserve"> a responsabilidade por eventuais danos decorrentes de uso indevido da senha, ainda que por terceiros não autorizados.</w:t>
      </w:r>
    </w:p>
    <w:p w14:paraId="5B801FB3" w14:textId="77777777" w:rsidR="00C074DA" w:rsidRPr="002829BB" w:rsidRDefault="00C074DA" w:rsidP="00E43193">
      <w:pPr>
        <w:numPr>
          <w:ilvl w:val="1"/>
          <w:numId w:val="1"/>
        </w:numPr>
        <w:spacing w:before="120" w:after="120" w:line="360" w:lineRule="auto"/>
        <w:ind w:left="425" w:firstLine="0"/>
        <w:jc w:val="both"/>
        <w:rPr>
          <w:rFonts w:ascii="Arial" w:hAnsi="Arial" w:cs="Arial"/>
          <w:sz w:val="20"/>
          <w:szCs w:val="20"/>
        </w:rPr>
      </w:pPr>
      <w:r w:rsidRPr="002829BB">
        <w:rPr>
          <w:rFonts w:ascii="Arial" w:hAnsi="Arial" w:cs="Arial"/>
          <w:sz w:val="20"/>
          <w:szCs w:val="20"/>
        </w:rPr>
        <w:t>Não poderão participar desta dispensa de licitação os fornecedores:</w:t>
      </w:r>
    </w:p>
    <w:p w14:paraId="5D4CF9E8" w14:textId="77777777" w:rsidR="00C074DA" w:rsidRPr="002829BB" w:rsidRDefault="00C074DA" w:rsidP="00E43193">
      <w:pPr>
        <w:numPr>
          <w:ilvl w:val="2"/>
          <w:numId w:val="1"/>
        </w:numPr>
        <w:spacing w:before="120" w:after="120" w:line="360" w:lineRule="auto"/>
        <w:jc w:val="both"/>
        <w:rPr>
          <w:rFonts w:ascii="Arial" w:hAnsi="Arial" w:cs="Arial"/>
          <w:sz w:val="20"/>
          <w:szCs w:val="20"/>
        </w:rPr>
      </w:pPr>
      <w:r w:rsidRPr="002829BB">
        <w:rPr>
          <w:rFonts w:ascii="Arial" w:hAnsi="Arial" w:cs="Arial"/>
          <w:sz w:val="20"/>
          <w:szCs w:val="20"/>
        </w:rPr>
        <w:t>que não atendam às condições deste Aviso de Contratação Direta e seu(s) anexo(s);</w:t>
      </w:r>
    </w:p>
    <w:p w14:paraId="6D1C17FD" w14:textId="77777777" w:rsidR="00C074DA" w:rsidRPr="002829BB" w:rsidRDefault="00C074DA" w:rsidP="00E43193">
      <w:pPr>
        <w:numPr>
          <w:ilvl w:val="2"/>
          <w:numId w:val="1"/>
        </w:numPr>
        <w:spacing w:before="120" w:after="120" w:line="360" w:lineRule="auto"/>
        <w:jc w:val="both"/>
        <w:rPr>
          <w:rFonts w:ascii="Arial" w:hAnsi="Arial" w:cs="Arial"/>
          <w:sz w:val="20"/>
          <w:szCs w:val="20"/>
        </w:rPr>
      </w:pPr>
      <w:r w:rsidRPr="002829BB">
        <w:rPr>
          <w:rFonts w:ascii="Arial" w:hAnsi="Arial" w:cs="Arial"/>
          <w:sz w:val="20"/>
          <w:szCs w:val="20"/>
        </w:rPr>
        <w:t>estrangeiros que não tenham representação legal no Brasil com poderes expressos para receber citação e responder administrativa ou judicialmente;</w:t>
      </w:r>
    </w:p>
    <w:p w14:paraId="69D13586" w14:textId="77777777" w:rsidR="00C074DA" w:rsidRPr="002829BB" w:rsidRDefault="00C074DA" w:rsidP="00E43193">
      <w:pPr>
        <w:numPr>
          <w:ilvl w:val="2"/>
          <w:numId w:val="1"/>
        </w:numPr>
        <w:spacing w:before="120" w:after="120" w:line="360" w:lineRule="auto"/>
        <w:jc w:val="both"/>
        <w:rPr>
          <w:rFonts w:ascii="Arial" w:hAnsi="Arial" w:cs="Arial"/>
          <w:sz w:val="20"/>
          <w:szCs w:val="20"/>
        </w:rPr>
      </w:pPr>
      <w:r w:rsidRPr="002829BB">
        <w:rPr>
          <w:rFonts w:ascii="Arial" w:hAnsi="Arial" w:cs="Arial"/>
          <w:sz w:val="20"/>
          <w:szCs w:val="20"/>
        </w:rPr>
        <w:t>que se enquadrem nas seguintes vedações:</w:t>
      </w:r>
    </w:p>
    <w:p w14:paraId="19FF562F" w14:textId="77777777"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3">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pPr>
        <w:numPr>
          <w:ilvl w:val="3"/>
          <w:numId w:val="2"/>
        </w:numPr>
        <w:spacing w:before="120" w:after="120" w:line="360" w:lineRule="auto"/>
        <w:jc w:val="both"/>
        <w:rPr>
          <w:rFonts w:ascii="Arial" w:hAnsi="Arial" w:cs="Arial"/>
          <w:sz w:val="20"/>
          <w:szCs w:val="20"/>
        </w:rPr>
      </w:pPr>
      <w:r w:rsidRPr="002829BB">
        <w:rPr>
          <w:rFonts w:ascii="Arial" w:hAnsi="Arial" w:cs="Arial"/>
          <w:sz w:val="20"/>
          <w:szCs w:val="20"/>
        </w:rPr>
        <w:t xml:space="preserve">pessoa física ou jurídica que, nos 5 (cinco) anos anteriores à divulgação do aviso, tenha sido condenada judicialmente, com trânsito em julgado, por exploração de trabalho infantil, por submissão de trabalhadores a condições análogas às de </w:t>
      </w:r>
      <w:r w:rsidRPr="002829BB">
        <w:rPr>
          <w:rFonts w:ascii="Arial" w:hAnsi="Arial" w:cs="Arial"/>
          <w:sz w:val="20"/>
          <w:szCs w:val="20"/>
        </w:rPr>
        <w:lastRenderedPageBreak/>
        <w:t>escravo ou por contratação de adolescentes nos casos vedados pela legislação trabalhista.</w:t>
      </w:r>
    </w:p>
    <w:p w14:paraId="3FD9C607" w14:textId="77777777" w:rsidR="00C074DA" w:rsidRPr="002829BB" w:rsidRDefault="00C074DA" w:rsidP="00E43193">
      <w:pPr>
        <w:numPr>
          <w:ilvl w:val="3"/>
          <w:numId w:val="1"/>
        </w:numPr>
        <w:spacing w:before="120" w:after="120" w:line="360" w:lineRule="auto"/>
        <w:jc w:val="both"/>
        <w:rPr>
          <w:rFonts w:ascii="Arial" w:hAnsi="Arial" w:cs="Arial"/>
          <w:sz w:val="20"/>
          <w:szCs w:val="20"/>
        </w:rPr>
      </w:pPr>
      <w:r w:rsidRPr="002829BB">
        <w:rPr>
          <w:rFonts w:ascii="Arial" w:hAnsi="Arial" w:cs="Arial"/>
          <w:sz w:val="20"/>
          <w:szCs w:val="20"/>
        </w:rPr>
        <w:t>Equiparam-se aos autores do projeto as empresas integrantes do mesmo grupo econômico;</w:t>
      </w:r>
    </w:p>
    <w:p w14:paraId="208ED236" w14:textId="3CE6D879" w:rsidR="00C074DA" w:rsidRPr="002829BB" w:rsidRDefault="00C074DA" w:rsidP="00E43193">
      <w:pPr>
        <w:numPr>
          <w:ilvl w:val="3"/>
          <w:numId w:val="1"/>
        </w:numPr>
        <w:spacing w:before="120" w:after="120" w:line="360" w:lineRule="auto"/>
        <w:jc w:val="both"/>
        <w:rPr>
          <w:rFonts w:ascii="Arial" w:hAnsi="Arial" w:cs="Arial"/>
          <w:sz w:val="20"/>
          <w:szCs w:val="20"/>
        </w:rPr>
      </w:pPr>
      <w:r w:rsidRPr="002829BB">
        <w:rPr>
          <w:rFonts w:ascii="Arial" w:hAnsi="Arial" w:cs="Arial"/>
          <w:sz w:val="2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86B6B" w:rsidRPr="002829BB">
        <w:rPr>
          <w:rFonts w:ascii="Arial" w:hAnsi="Arial" w:cs="Arial"/>
          <w:sz w:val="20"/>
          <w:szCs w:val="20"/>
        </w:rPr>
        <w:t xml:space="preserve"> e;</w:t>
      </w:r>
    </w:p>
    <w:p w14:paraId="39E9A8FE" w14:textId="205EF1E2" w:rsidR="00C074DA" w:rsidRPr="002829BB" w:rsidRDefault="00C074DA" w:rsidP="00786B6B">
      <w:pPr>
        <w:numPr>
          <w:ilvl w:val="2"/>
          <w:numId w:val="1"/>
        </w:numPr>
        <w:spacing w:before="120" w:after="120" w:line="360" w:lineRule="auto"/>
        <w:jc w:val="both"/>
        <w:rPr>
          <w:rFonts w:ascii="Arial" w:hAnsi="Arial" w:cs="Arial"/>
          <w:sz w:val="20"/>
          <w:szCs w:val="20"/>
        </w:rPr>
      </w:pPr>
      <w:r w:rsidRPr="002829BB">
        <w:rPr>
          <w:rFonts w:ascii="Arial" w:hAnsi="Arial" w:cs="Arial"/>
          <w:sz w:val="20"/>
          <w:szCs w:val="20"/>
        </w:rPr>
        <w:t>organizações da Sociedade Civil de Interesse Público - OSCIP, atuando nessa condição (Acórdão nº 746/2014-TCU-Plenário)</w:t>
      </w:r>
      <w:bookmarkStart w:id="2" w:name="_Hlk519667815"/>
      <w:bookmarkEnd w:id="2"/>
      <w:r w:rsidR="00786B6B" w:rsidRPr="002829BB">
        <w:rPr>
          <w:rFonts w:ascii="Arial" w:hAnsi="Arial" w:cs="Arial"/>
          <w:sz w:val="20"/>
          <w:szCs w:val="20"/>
        </w:rPr>
        <w:t>.</w:t>
      </w:r>
    </w:p>
    <w:p w14:paraId="596ABB01" w14:textId="0F575488" w:rsidR="00C074DA" w:rsidRPr="002829BB" w:rsidRDefault="00C074DA" w:rsidP="00E43193">
      <w:pPr>
        <w:numPr>
          <w:ilvl w:val="1"/>
          <w:numId w:val="1"/>
        </w:numPr>
        <w:spacing w:before="120" w:after="120" w:line="360" w:lineRule="auto"/>
        <w:jc w:val="both"/>
        <w:rPr>
          <w:rFonts w:ascii="Arial" w:hAnsi="Arial" w:cs="Arial"/>
          <w:iCs/>
          <w:sz w:val="20"/>
          <w:szCs w:val="20"/>
        </w:rPr>
      </w:pPr>
      <w:r w:rsidRPr="002829BB">
        <w:rPr>
          <w:rFonts w:ascii="Arial" w:hAnsi="Arial" w:cs="Arial"/>
          <w:iCs/>
          <w:sz w:val="20"/>
          <w:szCs w:val="20"/>
        </w:rPr>
        <w:t xml:space="preserve">Será permitida a participação de cooperativas, desde que apresentem demonstrativo de atuação em regime cooperado, com repartição de receitas e despesas entre os cooperados e atendam ao </w:t>
      </w:r>
      <w:hyperlink r:id="rId14" w:anchor="art16" w:history="1">
        <w:r w:rsidRPr="002829BB">
          <w:rPr>
            <w:rStyle w:val="Hyperlink"/>
            <w:rFonts w:ascii="Arial" w:hAnsi="Arial" w:cs="Arial"/>
            <w:iCs/>
            <w:color w:val="auto"/>
            <w:sz w:val="20"/>
            <w:szCs w:val="20"/>
          </w:rPr>
          <w:t>art. 16 da Lei nº 14.133, de 2021</w:t>
        </w:r>
      </w:hyperlink>
      <w:r w:rsidRPr="002829BB">
        <w:rPr>
          <w:rFonts w:ascii="Arial" w:hAnsi="Arial" w:cs="Arial"/>
          <w:iCs/>
          <w:sz w:val="20"/>
          <w:szCs w:val="20"/>
        </w:rPr>
        <w:t>.</w:t>
      </w:r>
    </w:p>
    <w:p w14:paraId="6E94F771" w14:textId="43CD752F" w:rsidR="00C074DA" w:rsidRPr="002829BB" w:rsidRDefault="00C074DA" w:rsidP="00E43193">
      <w:pPr>
        <w:numPr>
          <w:ilvl w:val="2"/>
          <w:numId w:val="1"/>
        </w:numPr>
        <w:spacing w:before="120" w:after="120" w:line="360" w:lineRule="auto"/>
        <w:jc w:val="both"/>
        <w:rPr>
          <w:rFonts w:ascii="Arial" w:hAnsi="Arial" w:cs="Arial"/>
          <w:iCs/>
          <w:sz w:val="20"/>
          <w:szCs w:val="20"/>
        </w:rPr>
      </w:pPr>
      <w:r w:rsidRPr="002829BB">
        <w:rPr>
          <w:rFonts w:ascii="Arial" w:hAnsi="Arial" w:cs="Arial"/>
          <w:iCs/>
          <w:sz w:val="20"/>
          <w:szCs w:val="20"/>
        </w:rPr>
        <w:t xml:space="preserve">Em sendo permitida a participação de cooperativas, serão estendidas a elas os benefícios previstos para as microempresas e empresas de pequeno porte quando elas atenderem ao disposto </w:t>
      </w:r>
      <w:hyperlink r:id="rId15" w:anchor="art34" w:history="1">
        <w:r w:rsidRPr="002829BB">
          <w:rPr>
            <w:rStyle w:val="Hyperlink"/>
            <w:rFonts w:ascii="Arial" w:hAnsi="Arial" w:cs="Arial"/>
            <w:iCs/>
            <w:color w:val="auto"/>
            <w:sz w:val="20"/>
            <w:szCs w:val="20"/>
          </w:rPr>
          <w:t>no art. 34 da Lei n.º 11.488, de 15 de junho de 2007</w:t>
        </w:r>
      </w:hyperlink>
      <w:r w:rsidRPr="002829BB">
        <w:rPr>
          <w:rFonts w:ascii="Arial" w:hAnsi="Arial" w:cs="Arial"/>
          <w:iCs/>
          <w:sz w:val="20"/>
          <w:szCs w:val="20"/>
        </w:rPr>
        <w:t>.</w:t>
      </w:r>
    </w:p>
    <w:p w14:paraId="02361799" w14:textId="72BE4318" w:rsidR="00C074DA" w:rsidRPr="002829BB" w:rsidRDefault="00C074DA" w:rsidP="00855988">
      <w:pPr>
        <w:numPr>
          <w:ilvl w:val="1"/>
          <w:numId w:val="1"/>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829BB">
          <w:rPr>
            <w:rStyle w:val="Hyperlink"/>
            <w:rFonts w:ascii="Arial" w:hAnsi="Arial" w:cs="Arial"/>
            <w:bCs/>
            <w:color w:val="auto"/>
            <w:sz w:val="20"/>
            <w:szCs w:val="20"/>
          </w:rPr>
          <w:t>§ 1º do art. 9º da Lei n.º 14.133, de 2021</w:t>
        </w:r>
      </w:hyperlink>
      <w:r w:rsidRPr="002829BB">
        <w:rPr>
          <w:rFonts w:ascii="Arial" w:hAnsi="Arial" w:cs="Arial"/>
          <w:bCs/>
          <w:sz w:val="20"/>
          <w:szCs w:val="20"/>
        </w:rPr>
        <w:t>.</w:t>
      </w:r>
    </w:p>
    <w:p w14:paraId="70340918" w14:textId="77777777" w:rsidR="00C074DA" w:rsidRPr="002829BB" w:rsidRDefault="00C074DA" w:rsidP="00052EB6">
      <w:pPr>
        <w:pStyle w:val="ndice1"/>
        <w:numPr>
          <w:ilvl w:val="0"/>
          <w:numId w:val="1"/>
        </w:numPr>
        <w:rPr>
          <w:rFonts w:ascii="Arial" w:hAnsi="Arial"/>
          <w:sz w:val="20"/>
        </w:rPr>
      </w:pPr>
      <w:bookmarkStart w:id="3" w:name="_Toc157080768"/>
      <w:r w:rsidRPr="002829BB">
        <w:rPr>
          <w:rFonts w:ascii="Arial" w:hAnsi="Arial"/>
          <w:sz w:val="20"/>
        </w:rPr>
        <w:t>INGRESSO NA DISPENSA ELETRÔNICA E CADASTRAMENTO DA PROPOSTA INICIAL</w:t>
      </w:r>
      <w:bookmarkEnd w:id="3"/>
    </w:p>
    <w:p w14:paraId="174DC6A0" w14:textId="77777777" w:rsidR="00C074DA" w:rsidRPr="002829BB" w:rsidRDefault="00C074DA" w:rsidP="00E43193">
      <w:pPr>
        <w:numPr>
          <w:ilvl w:val="1"/>
          <w:numId w:val="1"/>
        </w:numPr>
        <w:snapToGrid w:val="0"/>
        <w:spacing w:before="120" w:after="120" w:line="360" w:lineRule="auto"/>
        <w:ind w:left="425" w:firstLine="0"/>
        <w:jc w:val="both"/>
        <w:rPr>
          <w:rFonts w:ascii="Arial" w:hAnsi="Arial" w:cs="Arial"/>
          <w:sz w:val="20"/>
          <w:szCs w:val="20"/>
        </w:rPr>
      </w:pPr>
      <w:r w:rsidRPr="002829BB">
        <w:rPr>
          <w:rFonts w:ascii="Arial" w:hAnsi="Arial" w:cs="Arial"/>
          <w:sz w:val="20"/>
          <w:szCs w:val="20"/>
        </w:rPr>
        <w:t>O ingresso do fornecedor na disputa da dispensa eletrônica ocorrerá com o cadastramento de sua proposta inicial, na forma deste item.</w:t>
      </w:r>
    </w:p>
    <w:p w14:paraId="56AFB252" w14:textId="77777777" w:rsidR="00F96049" w:rsidRDefault="00F96049" w:rsidP="00F96049">
      <w:pPr>
        <w:numPr>
          <w:ilvl w:val="1"/>
          <w:numId w:val="1"/>
        </w:numPr>
        <w:snapToGrid w:val="0"/>
        <w:spacing w:before="120" w:after="120" w:line="360" w:lineRule="auto"/>
        <w:ind w:left="425" w:firstLine="0"/>
        <w:jc w:val="both"/>
        <w:rPr>
          <w:rFonts w:ascii="Arial" w:hAnsi="Arial" w:cs="Arial"/>
          <w:sz w:val="20"/>
          <w:szCs w:val="20"/>
        </w:rPr>
      </w:pPr>
      <w:r w:rsidRPr="002829BB">
        <w:rPr>
          <w:rFonts w:ascii="Arial" w:hAnsi="Arial" w:cs="Arial"/>
          <w:sz w:val="20"/>
          <w:szCs w:val="20"/>
        </w:rPr>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AC5E71" w:rsidRDefault="00AC5E71" w:rsidP="00E568E8">
      <w:pPr>
        <w:pStyle w:val="PargrafodaLista"/>
        <w:numPr>
          <w:ilvl w:val="2"/>
          <w:numId w:val="1"/>
        </w:numPr>
      </w:pPr>
      <w:r w:rsidRPr="00AC5E71">
        <w:t xml:space="preserve">Se o </w:t>
      </w:r>
      <w:r w:rsidR="00855091">
        <w:t>licitante</w:t>
      </w:r>
      <w:r w:rsidRPr="00AC5E71">
        <w:t xml:space="preserve"> for o próprio fabricante, deve identificar o produto como </w:t>
      </w:r>
      <w:r w:rsidRPr="00AC5E71">
        <w:rPr>
          <w:b/>
          <w:bCs/>
        </w:rPr>
        <w:t>“MARCA PRÓPRIA”</w:t>
      </w:r>
      <w:r w:rsidRPr="00AC5E71">
        <w:t>.</w:t>
      </w:r>
    </w:p>
    <w:p w14:paraId="435F5EB0" w14:textId="01FBAD6B" w:rsidR="00AC5E71" w:rsidRPr="00AC5E71" w:rsidRDefault="00AC5E71" w:rsidP="00E568E8">
      <w:pPr>
        <w:pStyle w:val="PargrafodaLista"/>
      </w:pPr>
      <w:r w:rsidRPr="00AC5E71">
        <w:t xml:space="preserve">É vedado incluir qualquer elemento de identificação da empresa no sistema eletrônico durante o registro da proposta de preços; o descumprimento resultará na </w:t>
      </w:r>
      <w:r w:rsidRPr="00AC5E71">
        <w:rPr>
          <w:b/>
          <w:bCs/>
          <w:u w:val="single"/>
        </w:rPr>
        <w:t>desclassificação da proposta</w:t>
      </w:r>
      <w:r w:rsidRPr="00AC5E71">
        <w:t>.</w:t>
      </w:r>
    </w:p>
    <w:p w14:paraId="59CDBB57" w14:textId="536C775A" w:rsidR="00C074DA" w:rsidRPr="002829BB" w:rsidRDefault="00C074DA">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lastRenderedPageBreak/>
        <w:t>Todas as especificações do objeto contidas na proposta, em especial o preço ou o desconto ofertado, vinculam a Contratada.</w:t>
      </w:r>
    </w:p>
    <w:p w14:paraId="4498E879" w14:textId="77777777" w:rsidR="00C074DA" w:rsidRPr="002829BB" w:rsidRDefault="00C074DA">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t>Independentemente do percentual do tributo que constar da planilha, no pagamento serão retidos na fonte os percentuais estabelecidos pela legislação vigente.</w:t>
      </w:r>
    </w:p>
    <w:p w14:paraId="3A4F570A" w14:textId="462A03C3" w:rsidR="00C074DA" w:rsidRPr="002829BB" w:rsidRDefault="00C074DA">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t xml:space="preserve">A apresentação das propostas implica obrigatoriedade do cumprimento das disposições nelas contidas, em conformidade com o que dispõe o </w:t>
      </w:r>
      <w:r w:rsidRPr="002829BB">
        <w:rPr>
          <w:rFonts w:ascii="Arial" w:hAnsi="Arial" w:cs="Arial"/>
          <w:iCs/>
          <w:sz w:val="20"/>
          <w:szCs w:val="20"/>
        </w:rPr>
        <w:t>Termo de Referência</w:t>
      </w:r>
      <w:r w:rsidRPr="002829BB">
        <w:rPr>
          <w:rFonts w:ascii="Arial" w:hAnsi="Arial" w:cs="Arial"/>
          <w:sz w:val="20"/>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2829BB" w:rsidRDefault="009D3A35">
      <w:pPr>
        <w:numPr>
          <w:ilvl w:val="1"/>
          <w:numId w:val="9"/>
        </w:numPr>
        <w:spacing w:before="120" w:after="120" w:line="360" w:lineRule="auto"/>
        <w:ind w:left="425" w:firstLine="0"/>
        <w:jc w:val="both"/>
        <w:rPr>
          <w:rFonts w:ascii="Arial" w:hAnsi="Arial" w:cs="Arial"/>
          <w:sz w:val="20"/>
          <w:szCs w:val="20"/>
        </w:rPr>
      </w:pPr>
      <w:r w:rsidRPr="002829BB">
        <w:rPr>
          <w:rFonts w:ascii="Arial" w:hAnsi="Arial" w:cs="Arial"/>
          <w:sz w:val="20"/>
          <w:szCs w:val="20"/>
        </w:rPr>
        <w:t>Ao realizar o</w:t>
      </w:r>
      <w:r w:rsidR="00C074DA" w:rsidRPr="002829BB">
        <w:rPr>
          <w:rFonts w:ascii="Arial" w:hAnsi="Arial" w:cs="Arial"/>
          <w:sz w:val="20"/>
          <w:szCs w:val="20"/>
        </w:rPr>
        <w:t xml:space="preserve"> cadastramento da proposta inicial, o fornecedor deverá</w:t>
      </w:r>
      <w:r w:rsidRPr="002829BB">
        <w:rPr>
          <w:rFonts w:ascii="Arial" w:hAnsi="Arial" w:cs="Arial"/>
          <w:sz w:val="20"/>
          <w:szCs w:val="20"/>
        </w:rPr>
        <w:t>,</w:t>
      </w:r>
      <w:r w:rsidR="00C074DA" w:rsidRPr="002829BB">
        <w:rPr>
          <w:rFonts w:ascii="Arial" w:hAnsi="Arial" w:cs="Arial"/>
          <w:sz w:val="20"/>
          <w:szCs w:val="20"/>
        </w:rPr>
        <w:t xml:space="preserve"> também, a</w:t>
      </w:r>
      <w:r w:rsidRPr="002829BB">
        <w:rPr>
          <w:rFonts w:ascii="Arial" w:hAnsi="Arial" w:cs="Arial"/>
          <w:sz w:val="20"/>
          <w:szCs w:val="20"/>
        </w:rPr>
        <w:t>nexar a Declaração Unificada</w:t>
      </w:r>
      <w:r w:rsidR="00586B1A" w:rsidRPr="002829BB">
        <w:rPr>
          <w:rFonts w:ascii="Arial" w:hAnsi="Arial" w:cs="Arial"/>
          <w:sz w:val="20"/>
          <w:szCs w:val="20"/>
        </w:rPr>
        <w:t xml:space="preserve"> conforme Modelo do Anexo III, no Portal Eletrônico -</w:t>
      </w:r>
      <w:r w:rsidRPr="002829BB">
        <w:rPr>
          <w:rFonts w:ascii="Arial" w:hAnsi="Arial" w:cs="Arial"/>
          <w:sz w:val="20"/>
          <w:szCs w:val="20"/>
        </w:rPr>
        <w:t xml:space="preserve"> item “Documentos”</w:t>
      </w:r>
      <w:r w:rsidR="00586B1A" w:rsidRPr="002829BB">
        <w:rPr>
          <w:rFonts w:ascii="Arial" w:hAnsi="Arial" w:cs="Arial"/>
          <w:sz w:val="20"/>
          <w:szCs w:val="20"/>
        </w:rPr>
        <w:t xml:space="preserve"> -</w:t>
      </w:r>
      <w:r w:rsidRPr="002829BB">
        <w:rPr>
          <w:rFonts w:ascii="Arial" w:hAnsi="Arial" w:cs="Arial"/>
          <w:sz w:val="20"/>
          <w:szCs w:val="20"/>
        </w:rPr>
        <w:t xml:space="preserve"> “Declaração unificada”, </w:t>
      </w:r>
      <w:r w:rsidR="00586B1A" w:rsidRPr="002829BB">
        <w:rPr>
          <w:rFonts w:ascii="Arial" w:hAnsi="Arial" w:cs="Arial"/>
          <w:sz w:val="20"/>
          <w:szCs w:val="20"/>
        </w:rPr>
        <w:t>que declara</w:t>
      </w:r>
      <w:r w:rsidR="00C074DA" w:rsidRPr="002829BB">
        <w:rPr>
          <w:rFonts w:ascii="Arial" w:hAnsi="Arial" w:cs="Arial"/>
          <w:sz w:val="20"/>
          <w:szCs w:val="20"/>
        </w:rPr>
        <w:t>:</w:t>
      </w:r>
      <w:r w:rsidR="00C074DA" w:rsidRPr="002829BB">
        <w:rPr>
          <w:rFonts w:ascii="Arial" w:eastAsia="Zurich BT" w:hAnsi="Arial" w:cs="Arial"/>
          <w:sz w:val="20"/>
          <w:szCs w:val="20"/>
        </w:rPr>
        <w:t xml:space="preserve"> </w:t>
      </w:r>
    </w:p>
    <w:p w14:paraId="54AB42B6" w14:textId="77777777" w:rsidR="00CE5CE1"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que inexistem fatos impeditivos para sua habilitação no certame, ciente da obrigatoriedade de declarar ocorrências posteriores;</w:t>
      </w:r>
    </w:p>
    <w:p w14:paraId="4714287B" w14:textId="0260BFD0"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que está ciente e concorda com as condições contidas no Aviso de Contratação Direta e seus anexos;</w:t>
      </w:r>
    </w:p>
    <w:p w14:paraId="6B61C43B" w14:textId="77777777"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que se responsabiliza pelas transações que forem efetuadas no sistema, assumindo-as como firmes e verdadeiras;</w:t>
      </w:r>
    </w:p>
    <w:p w14:paraId="20B20B90" w14:textId="3FB41B34"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t xml:space="preserve">que cumpre as exigências de reserva de cargos para pessoa com deficiência e para reabilitado da Previdência Social, de que trata </w:t>
      </w:r>
      <w:hyperlink r:id="rId17" w:anchor="art93" w:history="1">
        <w:r w:rsidRPr="002829BB">
          <w:rPr>
            <w:rStyle w:val="Hyperlink"/>
            <w:rFonts w:ascii="Arial" w:hAnsi="Arial" w:cs="Arial"/>
            <w:color w:val="auto"/>
            <w:sz w:val="20"/>
            <w:szCs w:val="20"/>
          </w:rPr>
          <w:t>o art. 93 da Lei nº 8.213/91</w:t>
        </w:r>
      </w:hyperlink>
      <w:r w:rsidRPr="002829BB">
        <w:rPr>
          <w:rFonts w:ascii="Arial" w:hAnsi="Arial" w:cs="Arial"/>
          <w:sz w:val="20"/>
          <w:szCs w:val="20"/>
        </w:rPr>
        <w:t>.</w:t>
      </w:r>
    </w:p>
    <w:p w14:paraId="69725E2A" w14:textId="07566540" w:rsidR="00C074DA" w:rsidRPr="002829BB" w:rsidRDefault="00C074DA">
      <w:pPr>
        <w:numPr>
          <w:ilvl w:val="2"/>
          <w:numId w:val="9"/>
        </w:numPr>
        <w:spacing w:before="120" w:after="120" w:line="360" w:lineRule="auto"/>
        <w:jc w:val="both"/>
        <w:rPr>
          <w:rFonts w:ascii="Arial" w:hAnsi="Arial" w:cs="Arial"/>
          <w:sz w:val="20"/>
          <w:szCs w:val="20"/>
        </w:rPr>
      </w:pPr>
      <w:r w:rsidRPr="002829BB">
        <w:rPr>
          <w:rFonts w:ascii="Arial" w:hAnsi="Arial" w:cs="Arial"/>
          <w:sz w:val="20"/>
          <w:szCs w:val="20"/>
        </w:rPr>
        <w:lastRenderedPageBreak/>
        <w:t xml:space="preserve">que não emprega menor de 18 anos em trabalho noturno, perigoso ou insalubre e não emprega menor de 16 anos, salvo menor, a partir de 14 anos, na condição de aprendiz, nos termos do </w:t>
      </w:r>
      <w:hyperlink r:id="rId18" w:anchor="art7" w:history="1">
        <w:r w:rsidRPr="002829BB">
          <w:rPr>
            <w:rStyle w:val="Hyperlink"/>
            <w:rFonts w:ascii="Arial" w:hAnsi="Arial" w:cs="Arial"/>
            <w:color w:val="auto"/>
            <w:sz w:val="20"/>
            <w:szCs w:val="20"/>
          </w:rPr>
          <w:t>artigo 7°, XXXIII, da Constituição</w:t>
        </w:r>
      </w:hyperlink>
      <w:r w:rsidRPr="002829BB">
        <w:rPr>
          <w:rFonts w:ascii="Arial" w:hAnsi="Arial" w:cs="Arial"/>
          <w:sz w:val="20"/>
          <w:szCs w:val="20"/>
        </w:rPr>
        <w:t>;</w:t>
      </w:r>
    </w:p>
    <w:p w14:paraId="31BADC70" w14:textId="23C1B17C" w:rsidR="00644BA4" w:rsidRPr="002829BB" w:rsidRDefault="00644BA4">
      <w:pPr>
        <w:numPr>
          <w:ilvl w:val="1"/>
          <w:numId w:val="9"/>
        </w:numPr>
        <w:spacing w:before="120" w:after="120" w:line="360" w:lineRule="auto"/>
        <w:jc w:val="both"/>
        <w:rPr>
          <w:rFonts w:ascii="Arial" w:hAnsi="Arial" w:cs="Arial"/>
          <w:sz w:val="20"/>
          <w:szCs w:val="20"/>
        </w:rPr>
      </w:pPr>
      <w:r w:rsidRPr="002829BB">
        <w:rPr>
          <w:rFonts w:ascii="Arial" w:hAnsi="Arial" w:cs="Arial"/>
          <w:sz w:val="20"/>
          <w:szCs w:val="20"/>
        </w:rPr>
        <w:t xml:space="preserve">O licitante organizado em cooperativa deverá declarar, ainda, em campo próprio do sistema eletrônico, que cumpre os requisitos estabelecidos no </w:t>
      </w:r>
      <w:hyperlink r:id="rId19" w:anchor="art16" w:history="1">
        <w:r w:rsidRPr="002829BB">
          <w:rPr>
            <w:rStyle w:val="Hyperlink"/>
            <w:rFonts w:ascii="Arial" w:hAnsi="Arial" w:cs="Arial"/>
            <w:color w:val="auto"/>
            <w:sz w:val="20"/>
            <w:szCs w:val="20"/>
          </w:rPr>
          <w:t>artigo 16 da Lei nº 14.133, de 2021.</w:t>
        </w:r>
      </w:hyperlink>
    </w:p>
    <w:p w14:paraId="63935CB4" w14:textId="47CEAA8F" w:rsidR="00C074DA" w:rsidRPr="002829BB" w:rsidRDefault="00C074DA">
      <w:pPr>
        <w:numPr>
          <w:ilvl w:val="1"/>
          <w:numId w:val="9"/>
        </w:numPr>
        <w:spacing w:before="120" w:after="120" w:line="360" w:lineRule="auto"/>
        <w:jc w:val="both"/>
        <w:rPr>
          <w:rFonts w:ascii="Arial" w:hAnsi="Arial" w:cs="Arial"/>
          <w:sz w:val="20"/>
          <w:szCs w:val="20"/>
        </w:rPr>
      </w:pPr>
      <w:r w:rsidRPr="002829BB">
        <w:rPr>
          <w:rFonts w:ascii="Arial" w:hAnsi="Arial" w:cs="Arial"/>
          <w:sz w:val="20"/>
          <w:szCs w:val="20"/>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2829BB">
          <w:rPr>
            <w:rStyle w:val="Hyperlink"/>
            <w:rFonts w:ascii="Arial" w:hAnsi="Arial" w:cs="Arial"/>
            <w:color w:val="auto"/>
            <w:sz w:val="20"/>
            <w:szCs w:val="20"/>
          </w:rPr>
          <w:t>artigo 3° da Lei Complementar nº 123, de 2006</w:t>
        </w:r>
      </w:hyperlink>
      <w:r w:rsidRPr="002829BB">
        <w:rPr>
          <w:rFonts w:ascii="Arial" w:hAnsi="Arial" w:cs="Arial"/>
          <w:sz w:val="20"/>
          <w:szCs w:val="20"/>
        </w:rPr>
        <w:t xml:space="preserve">, estando apto a usufruir do tratamento favorecido estabelecido em seus </w:t>
      </w:r>
      <w:proofErr w:type="spellStart"/>
      <w:r w:rsidRPr="002829BB">
        <w:rPr>
          <w:rFonts w:ascii="Arial" w:hAnsi="Arial" w:cs="Arial"/>
          <w:sz w:val="20"/>
          <w:szCs w:val="20"/>
        </w:rPr>
        <w:t>arts</w:t>
      </w:r>
      <w:proofErr w:type="spellEnd"/>
      <w:r w:rsidRPr="002829BB">
        <w:rPr>
          <w:rFonts w:ascii="Arial" w:hAnsi="Arial" w:cs="Arial"/>
          <w:sz w:val="20"/>
          <w:szCs w:val="20"/>
        </w:rPr>
        <w:t xml:space="preserve">. 42 a 49, observado o disposto nos </w:t>
      </w:r>
      <w:hyperlink r:id="rId21" w:anchor="art4§1" w:history="1">
        <w:r w:rsidRPr="002829BB">
          <w:rPr>
            <w:rStyle w:val="Hyperlink"/>
            <w:rFonts w:ascii="Arial" w:hAnsi="Arial" w:cs="Arial"/>
            <w:color w:val="auto"/>
            <w:sz w:val="20"/>
            <w:szCs w:val="20"/>
          </w:rPr>
          <w:t>§§ 1º ao 3º do art. 4º, da Lei n.º 14.133, de 2021.</w:t>
        </w:r>
      </w:hyperlink>
    </w:p>
    <w:p w14:paraId="02362CD0" w14:textId="1EAD4E61" w:rsidR="00C074DA" w:rsidRPr="002829BB" w:rsidRDefault="00644BA4">
      <w:pPr>
        <w:numPr>
          <w:ilvl w:val="1"/>
          <w:numId w:val="9"/>
        </w:numPr>
        <w:spacing w:before="120" w:after="120" w:line="360" w:lineRule="auto"/>
        <w:jc w:val="both"/>
        <w:rPr>
          <w:rFonts w:ascii="Arial" w:hAnsi="Arial" w:cs="Arial"/>
          <w:iCs/>
          <w:sz w:val="20"/>
          <w:szCs w:val="20"/>
        </w:rPr>
      </w:pPr>
      <w:r w:rsidRPr="002829BB">
        <w:rPr>
          <w:rFonts w:ascii="Arial" w:hAnsi="Arial" w:cs="Arial"/>
          <w:iCs/>
          <w:sz w:val="20"/>
          <w:szCs w:val="20"/>
        </w:rPr>
        <w:t>Desde que disponibilizada a funcionalidade no sistema, f</w:t>
      </w:r>
      <w:r w:rsidR="00C074DA" w:rsidRPr="002829BB">
        <w:rPr>
          <w:rFonts w:ascii="Arial" w:hAnsi="Arial" w:cs="Arial"/>
          <w:iCs/>
          <w:sz w:val="20"/>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pPr>
        <w:numPr>
          <w:ilvl w:val="2"/>
          <w:numId w:val="9"/>
        </w:numPr>
        <w:spacing w:before="120" w:after="120" w:line="360" w:lineRule="auto"/>
        <w:jc w:val="both"/>
        <w:rPr>
          <w:rFonts w:ascii="Arial" w:hAnsi="Arial" w:cs="Arial"/>
          <w:iCs/>
          <w:sz w:val="20"/>
          <w:szCs w:val="20"/>
        </w:rPr>
      </w:pPr>
      <w:r w:rsidRPr="002829BB">
        <w:rPr>
          <w:rFonts w:ascii="Arial" w:hAnsi="Arial" w:cs="Arial"/>
          <w:iCs/>
          <w:sz w:val="20"/>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pPr>
        <w:numPr>
          <w:ilvl w:val="3"/>
          <w:numId w:val="9"/>
        </w:numPr>
        <w:spacing w:before="120" w:after="120" w:line="360" w:lineRule="auto"/>
        <w:jc w:val="both"/>
        <w:rPr>
          <w:rFonts w:ascii="Arial" w:hAnsi="Arial" w:cs="Arial"/>
          <w:iCs/>
          <w:sz w:val="20"/>
          <w:szCs w:val="20"/>
        </w:rPr>
      </w:pPr>
      <w:r w:rsidRPr="002829BB">
        <w:rPr>
          <w:rFonts w:ascii="Arial" w:hAnsi="Arial" w:cs="Arial"/>
          <w:iCs/>
          <w:sz w:val="20"/>
          <w:szCs w:val="20"/>
        </w:rPr>
        <w:t>Sem prejuízo do disposto acima, os lances poderão ser enviados manualmente, na forma da seção respectiva deste Aviso de Contratação Direta;</w:t>
      </w:r>
    </w:p>
    <w:p w14:paraId="11BC593E" w14:textId="77777777" w:rsidR="00C074DA" w:rsidRPr="002829BB" w:rsidRDefault="00C074DA">
      <w:pPr>
        <w:numPr>
          <w:ilvl w:val="2"/>
          <w:numId w:val="9"/>
        </w:numPr>
        <w:spacing w:before="120" w:after="120" w:line="360" w:lineRule="auto"/>
        <w:jc w:val="both"/>
        <w:rPr>
          <w:rFonts w:ascii="Arial" w:hAnsi="Arial" w:cs="Arial"/>
          <w:iCs/>
          <w:sz w:val="20"/>
          <w:szCs w:val="20"/>
        </w:rPr>
      </w:pPr>
      <w:r w:rsidRPr="002829BB">
        <w:rPr>
          <w:rFonts w:ascii="Arial" w:hAnsi="Arial" w:cs="Arial"/>
          <w:iCs/>
          <w:sz w:val="20"/>
          <w:szCs w:val="20"/>
        </w:rPr>
        <w:t>O valor final mínimo poderá ser alterado pelo fornecedor durante a fase de disputa, desde que não assuma valor superior a lance já registrado por ele no sistema.</w:t>
      </w:r>
    </w:p>
    <w:p w14:paraId="506C02A7" w14:textId="3436FD82" w:rsidR="00D36C6E" w:rsidRPr="002829BB" w:rsidRDefault="00C074DA">
      <w:pPr>
        <w:numPr>
          <w:ilvl w:val="2"/>
          <w:numId w:val="9"/>
        </w:numPr>
        <w:spacing w:before="120" w:after="120" w:line="360" w:lineRule="auto"/>
        <w:jc w:val="both"/>
        <w:rPr>
          <w:rFonts w:ascii="Arial" w:hAnsi="Arial" w:cs="Arial"/>
          <w:i/>
          <w:sz w:val="20"/>
          <w:szCs w:val="20"/>
        </w:rPr>
      </w:pPr>
      <w:r w:rsidRPr="002829BB">
        <w:rPr>
          <w:rFonts w:ascii="Arial" w:hAnsi="Arial" w:cs="Arial"/>
          <w:iCs/>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3C5255">
      <w:pPr>
        <w:pStyle w:val="ndice1"/>
        <w:numPr>
          <w:ilvl w:val="0"/>
          <w:numId w:val="9"/>
        </w:numPr>
      </w:pPr>
      <w:bookmarkStart w:id="4" w:name="_Toc157080769"/>
      <w:r w:rsidRPr="004F4C3F">
        <w:rPr>
          <w:rFonts w:ascii="Arial" w:hAnsi="Arial"/>
          <w:sz w:val="20"/>
        </w:rPr>
        <w:t>FASE DE LANCES</w:t>
      </w:r>
      <w:bookmarkEnd w:id="4"/>
    </w:p>
    <w:p w14:paraId="2DE214C0" w14:textId="423503F8" w:rsidR="002D719C" w:rsidRPr="00B8358D" w:rsidRDefault="002D719C">
      <w:pPr>
        <w:pStyle w:val="PargrafodaLista"/>
        <w:numPr>
          <w:ilvl w:val="1"/>
          <w:numId w:val="9"/>
        </w:numPr>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pPr>
        <w:pStyle w:val="PargrafodaLista"/>
        <w:numPr>
          <w:ilvl w:val="1"/>
          <w:numId w:val="9"/>
        </w:numPr>
      </w:pPr>
      <w:r w:rsidRPr="002D719C">
        <w:t xml:space="preserve">Iniciada a etapa competitiva, os fornecedores deverão encaminhar lances exclusivamente por meio de sistema eletrônico, sendo imediatamente informados do seu recebimento e do valor consignado no registro. </w:t>
      </w:r>
    </w:p>
    <w:p w14:paraId="5DD48A87" w14:textId="0F5B07B5" w:rsidR="00C074DA" w:rsidRPr="002829BB" w:rsidRDefault="00C074DA" w:rsidP="00E568E8">
      <w:pPr>
        <w:pStyle w:val="PargrafodaLista"/>
      </w:pPr>
      <w:r w:rsidRPr="002829BB">
        <w:t xml:space="preserve">O lance deverá ser ofertado </w:t>
      </w:r>
      <w:r w:rsidRPr="004F4C3F">
        <w:t>pelo</w:t>
      </w:r>
      <w:r w:rsidRPr="00BC142D">
        <w:rPr>
          <w:b/>
          <w:bCs/>
        </w:rPr>
        <w:t xml:space="preserve"> </w:t>
      </w:r>
      <w:r w:rsidRPr="003E284D">
        <w:rPr>
          <w:b/>
          <w:bCs/>
          <w:highlight w:val="lightGray"/>
        </w:rPr>
        <w:t xml:space="preserve">valor </w:t>
      </w:r>
      <w:r w:rsidR="00A325F1">
        <w:rPr>
          <w:b/>
          <w:bCs/>
          <w:highlight w:val="lightGray"/>
        </w:rPr>
        <w:t xml:space="preserve">do </w:t>
      </w:r>
      <w:r w:rsidR="00CB5EBF">
        <w:rPr>
          <w:b/>
          <w:bCs/>
          <w:highlight w:val="lightGray"/>
        </w:rPr>
        <w:t>lote</w:t>
      </w:r>
      <w:r w:rsidR="00B8358D" w:rsidRPr="003E284D">
        <w:rPr>
          <w:b/>
          <w:bCs/>
          <w:highlight w:val="lightGray"/>
        </w:rPr>
        <w:t>.</w:t>
      </w:r>
    </w:p>
    <w:p w14:paraId="3DD34139" w14:textId="77777777" w:rsidR="00C074DA" w:rsidRPr="002829BB" w:rsidRDefault="00C074DA">
      <w:pPr>
        <w:pStyle w:val="Citao"/>
        <w:numPr>
          <w:ilvl w:val="1"/>
          <w:numId w:val="9"/>
        </w:numPr>
        <w:pBdr>
          <w:top w:val="none" w:sz="0" w:space="0" w:color="auto"/>
          <w:left w:val="none" w:sz="0" w:space="0" w:color="auto"/>
          <w:bottom w:val="none" w:sz="0" w:space="0" w:color="auto"/>
          <w:right w:val="none" w:sz="0" w:space="0" w:color="auto"/>
        </w:pBdr>
        <w:shd w:val="clear" w:color="auto" w:fill="FFFFFF" w:themeFill="background1"/>
        <w:spacing w:after="120" w:line="360" w:lineRule="auto"/>
        <w:contextualSpacing/>
        <w:rPr>
          <w:rFonts w:ascii="Arial" w:hAnsi="Arial" w:cs="Arial"/>
          <w:i w:val="0"/>
          <w:iCs w:val="0"/>
          <w:color w:val="auto"/>
          <w:sz w:val="20"/>
          <w:szCs w:val="20"/>
        </w:rPr>
      </w:pPr>
      <w:r w:rsidRPr="002829BB">
        <w:rPr>
          <w:rFonts w:ascii="Arial" w:hAnsi="Arial" w:cs="Arial"/>
          <w:i w:val="0"/>
          <w:iCs w:val="0"/>
          <w:color w:val="auto"/>
          <w:sz w:val="20"/>
          <w:szCs w:val="20"/>
        </w:rPr>
        <w:t>O fornecedor somente poderá oferecer valor inferior ou maior percentual de desconto em relação ao último lance por ele ofertado e registrado pelo sistema.</w:t>
      </w:r>
    </w:p>
    <w:p w14:paraId="0C099BE0" w14:textId="1F327F14" w:rsidR="002D719C" w:rsidRPr="002D719C" w:rsidRDefault="00C074DA" w:rsidP="00E568E8">
      <w:pPr>
        <w:pStyle w:val="PargrafodaLista"/>
      </w:pPr>
      <w:r w:rsidRPr="002D719C">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6479CE6" w:rsidR="00C074DA" w:rsidRPr="002D719C" w:rsidRDefault="002D719C" w:rsidP="00E568E8">
      <w:pPr>
        <w:pStyle w:val="PargrafodaLista"/>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Pr="003E284D">
        <w:rPr>
          <w:b/>
          <w:bCs/>
          <w:highlight w:val="lightGray"/>
        </w:rPr>
        <w:t xml:space="preserve">R$ </w:t>
      </w:r>
      <w:r w:rsidR="00A325F1">
        <w:rPr>
          <w:b/>
          <w:bCs/>
          <w:highlight w:val="lightGray"/>
        </w:rPr>
        <w:t>1,00</w:t>
      </w:r>
      <w:r w:rsidRPr="003E284D">
        <w:rPr>
          <w:b/>
          <w:bCs/>
          <w:highlight w:val="lightGray"/>
        </w:rPr>
        <w:t xml:space="preserve"> (</w:t>
      </w:r>
      <w:r w:rsidR="008A04C5" w:rsidRPr="003E284D">
        <w:rPr>
          <w:b/>
          <w:bCs/>
          <w:highlight w:val="lightGray"/>
        </w:rPr>
        <w:t xml:space="preserve">um </w:t>
      </w:r>
      <w:r w:rsidR="00A325F1">
        <w:rPr>
          <w:b/>
          <w:bCs/>
          <w:highlight w:val="lightGray"/>
        </w:rPr>
        <w:t>real</w:t>
      </w:r>
      <w:r w:rsidRPr="003E284D">
        <w:rPr>
          <w:b/>
          <w:bCs/>
          <w:highlight w:val="lightGray"/>
        </w:rPr>
        <w:t>)</w:t>
      </w:r>
      <w:r w:rsidRPr="003E284D">
        <w:rPr>
          <w:highlight w:val="lightGray"/>
        </w:rPr>
        <w:t>.</w:t>
      </w:r>
      <w:r w:rsidRPr="002D719C">
        <w:t xml:space="preserve"> </w:t>
      </w:r>
    </w:p>
    <w:p w14:paraId="29971A13" w14:textId="77777777" w:rsidR="00C074DA" w:rsidRPr="002829BB" w:rsidRDefault="00C074DA">
      <w:pPr>
        <w:pStyle w:val="PargrafodaLista"/>
        <w:numPr>
          <w:ilvl w:val="1"/>
          <w:numId w:val="9"/>
        </w:numPr>
      </w:pPr>
      <w:r w:rsidRPr="002829BB">
        <w:t>Havendo lances iguais ao menor já ofertado, prevalecerá aquele que for recebido e registrado primeiro no sistema.</w:t>
      </w:r>
    </w:p>
    <w:p w14:paraId="24D00400" w14:textId="77777777" w:rsidR="00C074DA" w:rsidRPr="002829BB" w:rsidRDefault="00C074DA">
      <w:pPr>
        <w:pStyle w:val="PargrafodaLista"/>
        <w:numPr>
          <w:ilvl w:val="1"/>
          <w:numId w:val="9"/>
        </w:numPr>
      </w:pPr>
      <w:r w:rsidRPr="002829BB">
        <w:t>Caso o fornecedor não apresente lances, concorrerá com o valor de sua proposta.</w:t>
      </w:r>
    </w:p>
    <w:p w14:paraId="5B363736" w14:textId="77777777" w:rsidR="00C074DA" w:rsidRPr="002829BB" w:rsidRDefault="00C074DA">
      <w:pPr>
        <w:pStyle w:val="PargrafodaLista"/>
        <w:numPr>
          <w:ilvl w:val="1"/>
          <w:numId w:val="9"/>
        </w:numPr>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pPr>
        <w:pStyle w:val="PargrafodaLista"/>
        <w:numPr>
          <w:ilvl w:val="1"/>
          <w:numId w:val="9"/>
        </w:numPr>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E568E8">
      <w:pPr>
        <w:pStyle w:val="PargrafodaLista"/>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pPr>
        <w:pStyle w:val="ndice1"/>
        <w:numPr>
          <w:ilvl w:val="0"/>
          <w:numId w:val="9"/>
        </w:numPr>
        <w:rPr>
          <w:rFonts w:ascii="Arial" w:hAnsi="Arial"/>
          <w:sz w:val="20"/>
        </w:rPr>
      </w:pPr>
      <w:bookmarkStart w:id="5" w:name="_Toc157080770"/>
      <w:r w:rsidRPr="002829BB">
        <w:rPr>
          <w:rFonts w:ascii="Arial" w:hAnsi="Arial"/>
          <w:sz w:val="20"/>
        </w:rPr>
        <w:t>JULGAMENTO DAS PROPOSTAS DE PREÇO</w:t>
      </w:r>
      <w:bookmarkEnd w:id="5"/>
    </w:p>
    <w:p w14:paraId="6D9D4AC9" w14:textId="77777777" w:rsidR="00C074DA" w:rsidRPr="002829BB" w:rsidRDefault="00C074DA">
      <w:pPr>
        <w:pStyle w:val="PargrafodaLista"/>
        <w:numPr>
          <w:ilvl w:val="1"/>
          <w:numId w:val="9"/>
        </w:numPr>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pPr>
        <w:pStyle w:val="PargrafodaLista"/>
        <w:numPr>
          <w:ilvl w:val="1"/>
          <w:numId w:val="9"/>
        </w:numPr>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E568E8">
      <w:pPr>
        <w:pStyle w:val="PargrafodaLista"/>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E568E8">
      <w:pPr>
        <w:pStyle w:val="PargrafodaLista"/>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pPr>
        <w:pStyle w:val="PargrafodaLista"/>
        <w:numPr>
          <w:ilvl w:val="1"/>
          <w:numId w:val="9"/>
        </w:numPr>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pPr>
        <w:pStyle w:val="PargrafodaLista"/>
        <w:numPr>
          <w:ilvl w:val="1"/>
          <w:numId w:val="9"/>
        </w:numPr>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pPr>
        <w:numPr>
          <w:ilvl w:val="1"/>
          <w:numId w:val="9"/>
        </w:numPr>
        <w:spacing w:before="120" w:after="120" w:line="360" w:lineRule="auto"/>
        <w:jc w:val="both"/>
        <w:rPr>
          <w:rFonts w:ascii="Arial" w:hAnsi="Arial" w:cs="Arial"/>
          <w:sz w:val="20"/>
          <w:szCs w:val="20"/>
        </w:rPr>
      </w:pPr>
      <w:r w:rsidRPr="002829BB">
        <w:rPr>
          <w:rFonts w:ascii="Arial" w:hAnsi="Arial" w:cs="Arial"/>
          <w:sz w:val="20"/>
          <w:szCs w:val="20"/>
        </w:rPr>
        <w:lastRenderedPageBreak/>
        <w:t xml:space="preserve">O prazo de validade da proposta não será inferior a </w:t>
      </w:r>
      <w:r w:rsidR="00781B81" w:rsidRPr="002829BB">
        <w:rPr>
          <w:rFonts w:ascii="Arial" w:hAnsi="Arial" w:cs="Arial"/>
          <w:b/>
          <w:bCs/>
          <w:sz w:val="20"/>
          <w:szCs w:val="20"/>
        </w:rPr>
        <w:t>3</w:t>
      </w:r>
      <w:r w:rsidR="00261D85" w:rsidRPr="002829BB">
        <w:rPr>
          <w:rFonts w:ascii="Arial" w:hAnsi="Arial" w:cs="Arial"/>
          <w:b/>
          <w:bCs/>
          <w:sz w:val="20"/>
          <w:szCs w:val="20"/>
        </w:rPr>
        <w:t>0 (</w:t>
      </w:r>
      <w:r w:rsidR="00781B81" w:rsidRPr="002829BB">
        <w:rPr>
          <w:rFonts w:ascii="Arial" w:hAnsi="Arial" w:cs="Arial"/>
          <w:b/>
          <w:bCs/>
          <w:sz w:val="20"/>
          <w:szCs w:val="20"/>
        </w:rPr>
        <w:t>trinta</w:t>
      </w:r>
      <w:r w:rsidR="00261D85" w:rsidRPr="002829BB">
        <w:rPr>
          <w:rFonts w:ascii="Arial" w:hAnsi="Arial" w:cs="Arial"/>
          <w:b/>
          <w:bCs/>
          <w:sz w:val="20"/>
          <w:szCs w:val="20"/>
        </w:rPr>
        <w:t>)</w:t>
      </w:r>
      <w:r w:rsidR="00D36C6E" w:rsidRPr="002829BB">
        <w:rPr>
          <w:rFonts w:ascii="Arial" w:hAnsi="Arial" w:cs="Arial"/>
          <w:sz w:val="20"/>
          <w:szCs w:val="20"/>
        </w:rPr>
        <w:t xml:space="preserve"> </w:t>
      </w:r>
      <w:r w:rsidRPr="002829BB">
        <w:rPr>
          <w:rFonts w:ascii="Arial" w:hAnsi="Arial" w:cs="Arial"/>
          <w:sz w:val="20"/>
          <w:szCs w:val="20"/>
        </w:rPr>
        <w:t>dias</w:t>
      </w:r>
      <w:r w:rsidRPr="002829BB">
        <w:rPr>
          <w:rFonts w:ascii="Arial" w:hAnsi="Arial" w:cs="Arial"/>
          <w:b/>
          <w:bCs/>
          <w:sz w:val="20"/>
          <w:szCs w:val="20"/>
        </w:rPr>
        <w:t>,</w:t>
      </w:r>
      <w:r w:rsidRPr="002829BB">
        <w:rPr>
          <w:rFonts w:ascii="Arial" w:hAnsi="Arial" w:cs="Arial"/>
          <w:sz w:val="20"/>
          <w:szCs w:val="20"/>
        </w:rPr>
        <w:t xml:space="preserve"> a contar da data de sua apresentação.</w:t>
      </w:r>
    </w:p>
    <w:p w14:paraId="7E637FBA" w14:textId="77777777" w:rsidR="00C074DA" w:rsidRPr="002829BB" w:rsidRDefault="00C074DA">
      <w:pPr>
        <w:pStyle w:val="PargrafodaLista"/>
        <w:numPr>
          <w:ilvl w:val="1"/>
          <w:numId w:val="9"/>
        </w:numPr>
        <w:rPr>
          <w:i/>
        </w:rPr>
      </w:pPr>
      <w:r w:rsidRPr="002829BB">
        <w:t xml:space="preserve">Será desclassificada a proposta vencedora que: </w:t>
      </w:r>
    </w:p>
    <w:p w14:paraId="4A280F23" w14:textId="77777777" w:rsidR="00C074DA" w:rsidRPr="002829BB" w:rsidRDefault="00C074DA" w:rsidP="00E568E8">
      <w:pPr>
        <w:pStyle w:val="PargrafodaLista"/>
      </w:pPr>
      <w:r w:rsidRPr="002829BB">
        <w:t>contiver vícios insanáveis</w:t>
      </w:r>
      <w:r w:rsidRPr="002829BB">
        <w:rPr>
          <w:iCs/>
        </w:rPr>
        <w:t>;</w:t>
      </w:r>
    </w:p>
    <w:p w14:paraId="7DD98242" w14:textId="77777777" w:rsidR="00C074DA" w:rsidRPr="002829BB" w:rsidRDefault="00C074DA" w:rsidP="00E568E8">
      <w:pPr>
        <w:pStyle w:val="PargrafodaLista"/>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E568E8">
      <w:pPr>
        <w:pStyle w:val="PargrafodaLista"/>
      </w:pPr>
      <w:r w:rsidRPr="002829BB">
        <w:t>apresentar preços inexequíveis ou permanecerem acima do preço máximo definido para a contratação;</w:t>
      </w:r>
    </w:p>
    <w:p w14:paraId="558CCBF9" w14:textId="77777777" w:rsidR="00C074DA" w:rsidRPr="002829BB" w:rsidRDefault="00C074DA" w:rsidP="00E568E8">
      <w:pPr>
        <w:pStyle w:val="PargrafodaLista"/>
        <w:rPr>
          <w:i/>
        </w:rPr>
      </w:pPr>
      <w:r w:rsidRPr="002829BB">
        <w:t>não tiver sua exequibilidade demonstrada, quando exigido pela Administração</w:t>
      </w:r>
      <w:r w:rsidRPr="002829BB">
        <w:rPr>
          <w:iCs/>
        </w:rPr>
        <w:t>;</w:t>
      </w:r>
    </w:p>
    <w:p w14:paraId="1579E1A8" w14:textId="77777777" w:rsidR="00C074DA" w:rsidRPr="002829BB" w:rsidRDefault="00C074DA" w:rsidP="00E568E8">
      <w:pPr>
        <w:pStyle w:val="PargrafodaLista"/>
        <w:rPr>
          <w:i/>
        </w:rPr>
      </w:pPr>
      <w:r w:rsidRPr="002829BB">
        <w:t>apresentar desconformidade com quaisquer outras exigências deste aviso ou seus anexos, desde que insanável.</w:t>
      </w:r>
    </w:p>
    <w:p w14:paraId="7FD2A778" w14:textId="77777777" w:rsidR="00C074DA" w:rsidRPr="002829BB" w:rsidRDefault="00C074DA">
      <w:pPr>
        <w:pStyle w:val="PargrafodaLista"/>
        <w:numPr>
          <w:ilvl w:val="1"/>
          <w:numId w:val="9"/>
        </w:numPr>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E568E8">
      <w:pPr>
        <w:pStyle w:val="PargrafodaLista"/>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E568E8">
      <w:pPr>
        <w:pStyle w:val="PargrafodaLista"/>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2829BB" w:rsidRDefault="00C074DA">
      <w:pPr>
        <w:pStyle w:val="PargrafodaLista"/>
        <w:numPr>
          <w:ilvl w:val="1"/>
          <w:numId w:val="9"/>
        </w:numPr>
      </w:pPr>
      <w:r w:rsidRPr="002829BB">
        <w:t>Se houver indícios de inexequibilidade da proposta de preço, ou em caso da necessidade de esclarecimentos complementares, poderão ser efetuadas diligências, para que</w:t>
      </w:r>
      <w:r w:rsidR="00F67805" w:rsidRPr="002829BB">
        <w:t xml:space="preserve"> </w:t>
      </w:r>
      <w:r w:rsidRPr="002829BB">
        <w:t xml:space="preserve">o fornecedor comprove a exequibilidade da proposta.  </w:t>
      </w:r>
    </w:p>
    <w:p w14:paraId="43968E31" w14:textId="694F4E8F" w:rsidR="00CA2FF0" w:rsidRPr="002829BB" w:rsidRDefault="00CA2FF0" w:rsidP="00E568E8">
      <w:pPr>
        <w:pStyle w:val="PargrafodaLista"/>
      </w:pPr>
      <w:r w:rsidRPr="002829BB">
        <w:t>No caso de bens e serviços em geral, é indício de inexequibilidade das propostas valores inferiores a 50% (cinquenta por cento) do valor orçado pela Administração.</w:t>
      </w:r>
    </w:p>
    <w:p w14:paraId="77FAA236" w14:textId="5458615B" w:rsidR="00C074DA" w:rsidRPr="002829BB" w:rsidRDefault="00C074DA">
      <w:pPr>
        <w:pStyle w:val="PargrafodaLista"/>
        <w:numPr>
          <w:ilvl w:val="1"/>
          <w:numId w:val="9"/>
        </w:numPr>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 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E568E8">
      <w:pPr>
        <w:pStyle w:val="PargrafodaLista"/>
      </w:pPr>
      <w:r w:rsidRPr="002829BB">
        <w:t>O ajuste de que trata este dispositivo se limita a sanar erros ou falhas que não alterem a substância das propostas;</w:t>
      </w:r>
    </w:p>
    <w:p w14:paraId="2FD94912" w14:textId="0EC869CF" w:rsidR="00C074DA" w:rsidRPr="002829BB" w:rsidRDefault="00C074DA" w:rsidP="00E568E8">
      <w:pPr>
        <w:pStyle w:val="PargrafodaLista"/>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pPr>
        <w:pStyle w:val="PargrafodaLista"/>
        <w:numPr>
          <w:ilvl w:val="1"/>
          <w:numId w:val="9"/>
        </w:numPr>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pPr>
        <w:pStyle w:val="PargrafodaLista"/>
        <w:numPr>
          <w:ilvl w:val="1"/>
          <w:numId w:val="9"/>
        </w:numPr>
      </w:pPr>
      <w:r w:rsidRPr="002829BB">
        <w:lastRenderedPageBreak/>
        <w:t>Se a proposta ou lance vencedor for desclassificado, será examinada a proposta ou lance subsequente, e, assim sucessivamente, na ordem de classificação.</w:t>
      </w:r>
    </w:p>
    <w:p w14:paraId="59896532" w14:textId="77777777" w:rsidR="00C074DA" w:rsidRPr="002829BB" w:rsidRDefault="00C074DA">
      <w:pPr>
        <w:pStyle w:val="PargrafodaLista"/>
        <w:numPr>
          <w:ilvl w:val="1"/>
          <w:numId w:val="9"/>
        </w:numPr>
      </w:pPr>
      <w:r w:rsidRPr="002829BB">
        <w:t>Havendo necessidade, a sessão será suspensa, informando-se no “chat” a nova data e horário para a sua continuidade.</w:t>
      </w:r>
    </w:p>
    <w:p w14:paraId="06FC1DB0" w14:textId="77777777" w:rsidR="00C074DA" w:rsidRPr="002829BB" w:rsidRDefault="00C074DA">
      <w:pPr>
        <w:pStyle w:val="PargrafodaLista"/>
        <w:numPr>
          <w:ilvl w:val="1"/>
          <w:numId w:val="9"/>
        </w:numPr>
      </w:pPr>
      <w:r w:rsidRPr="002829BB">
        <w:t>Encerrada a análise quanto à aceitação da proposta, será iniciada a fase de habilitação, observado o disposto neste Aviso de Contratação Direta. </w:t>
      </w:r>
    </w:p>
    <w:p w14:paraId="110B9958" w14:textId="77777777" w:rsidR="00C074DA" w:rsidRPr="002829BB" w:rsidRDefault="00C074DA">
      <w:pPr>
        <w:pStyle w:val="ndice1"/>
        <w:numPr>
          <w:ilvl w:val="0"/>
          <w:numId w:val="9"/>
        </w:numPr>
        <w:rPr>
          <w:rFonts w:ascii="Arial" w:hAnsi="Arial"/>
          <w:sz w:val="20"/>
        </w:rPr>
      </w:pPr>
      <w:bookmarkStart w:id="6" w:name="_Toc157080771"/>
      <w:r w:rsidRPr="002829BB">
        <w:rPr>
          <w:rFonts w:ascii="Arial" w:hAnsi="Arial"/>
          <w:sz w:val="20"/>
        </w:rPr>
        <w:t>HABILITAÇÃO</w:t>
      </w:r>
      <w:bookmarkEnd w:id="6"/>
    </w:p>
    <w:p w14:paraId="0506857C" w14:textId="77777777" w:rsidR="00C074DA" w:rsidRPr="002829BB" w:rsidRDefault="00C074DA">
      <w:pPr>
        <w:numPr>
          <w:ilvl w:val="1"/>
          <w:numId w:val="9"/>
        </w:numPr>
        <w:spacing w:before="120" w:after="120" w:line="360" w:lineRule="auto"/>
        <w:contextualSpacing/>
        <w:jc w:val="both"/>
        <w:rPr>
          <w:rFonts w:ascii="Arial" w:hAnsi="Arial" w:cs="Arial"/>
          <w:b/>
          <w:sz w:val="20"/>
          <w:szCs w:val="20"/>
          <w:lang w:eastAsia="ar-SA"/>
        </w:rPr>
      </w:pPr>
      <w:r w:rsidRPr="002829BB">
        <w:rPr>
          <w:rFonts w:ascii="Arial" w:hAnsi="Arial" w:cs="Arial"/>
          <w:sz w:val="20"/>
          <w:szCs w:val="20"/>
          <w:lang w:eastAsia="ar-SA"/>
        </w:rPr>
        <w:t xml:space="preserve">Os </w:t>
      </w:r>
      <w:r w:rsidRPr="002829BB">
        <w:rPr>
          <w:rFonts w:ascii="Arial" w:hAnsi="Arial" w:cs="Arial"/>
          <w:sz w:val="20"/>
          <w:szCs w:val="20"/>
        </w:rPr>
        <w:t>documentos</w:t>
      </w:r>
      <w:r w:rsidRPr="002829BB">
        <w:rPr>
          <w:rFonts w:ascii="Arial" w:hAnsi="Arial" w:cs="Arial"/>
          <w:sz w:val="20"/>
          <w:szCs w:val="20"/>
          <w:lang w:eastAsia="ar-SA"/>
        </w:rPr>
        <w:t xml:space="preserve"> a serem exigidos para fins de habilitação constam do </w:t>
      </w:r>
      <w:r w:rsidRPr="002829BB">
        <w:rPr>
          <w:rFonts w:ascii="Arial" w:hAnsi="Arial" w:cs="Arial"/>
          <w:b/>
          <w:sz w:val="20"/>
          <w:szCs w:val="20"/>
          <w:lang w:eastAsia="ar-SA"/>
        </w:rPr>
        <w:t xml:space="preserve">ANEXO I – DOCUMENTAÇÃO EXIGIDA PARA HABILITAÇÃO </w:t>
      </w:r>
      <w:r w:rsidRPr="002829BB">
        <w:rPr>
          <w:rFonts w:ascii="Arial" w:hAnsi="Arial" w:cs="Arial"/>
          <w:sz w:val="20"/>
          <w:szCs w:val="20"/>
          <w:lang w:eastAsia="ar-SA"/>
        </w:rPr>
        <w:t>deste aviso e serão solicitados do fornecedor mais bem classificado na fase de lances.</w:t>
      </w:r>
    </w:p>
    <w:p w14:paraId="663BA895" w14:textId="77777777" w:rsidR="00C074DA" w:rsidRPr="002829BB" w:rsidRDefault="00C074DA">
      <w:pPr>
        <w:numPr>
          <w:ilvl w:val="1"/>
          <w:numId w:val="9"/>
        </w:numPr>
        <w:spacing w:before="120" w:after="120" w:line="360" w:lineRule="auto"/>
        <w:contextualSpacing/>
        <w:jc w:val="both"/>
        <w:rPr>
          <w:rFonts w:ascii="Arial" w:hAnsi="Arial" w:cs="Arial"/>
          <w:b/>
          <w:sz w:val="20"/>
          <w:szCs w:val="20"/>
          <w:lang w:eastAsia="ar-SA"/>
        </w:rPr>
      </w:pPr>
      <w:r w:rsidRPr="002829BB">
        <w:rPr>
          <w:rFonts w:ascii="Arial" w:hAnsi="Arial" w:cs="Arial"/>
          <w:sz w:val="20"/>
          <w:szCs w:val="20"/>
          <w:lang w:eastAsia="ar-SA"/>
        </w:rPr>
        <w:t xml:space="preserve">Como </w:t>
      </w:r>
      <w:r w:rsidRPr="002829BB">
        <w:rPr>
          <w:rFonts w:ascii="Arial" w:hAnsi="Arial" w:cs="Arial"/>
          <w:sz w:val="20"/>
          <w:szCs w:val="20"/>
        </w:rPr>
        <w:t>condição</w:t>
      </w:r>
      <w:r w:rsidRPr="002829BB">
        <w:rPr>
          <w:rFonts w:ascii="Arial" w:hAnsi="Arial" w:cs="Arial"/>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27969B" w:rsidR="00272076" w:rsidRPr="002829BB" w:rsidRDefault="00786B6B" w:rsidP="00E568E8">
      <w:pPr>
        <w:pStyle w:val="PargrafodaLista"/>
        <w:rPr>
          <w:lang w:eastAsia="ar-SA"/>
        </w:rPr>
      </w:pPr>
      <w:r w:rsidRPr="002829BB">
        <w:rPr>
          <w:lang w:eastAsia="ar-SA"/>
        </w:rPr>
        <w:t>a</w:t>
      </w:r>
      <w:r w:rsidR="00C074DA" w:rsidRPr="002829BB">
        <w:rPr>
          <w:lang w:eastAsia="ar-SA"/>
        </w:rPr>
        <w:t>) Cadastro Nacional de Empresas Inidôneas e Suspensas - CEIS, mantido pela Controladoria-Geral da União</w:t>
      </w:r>
      <w:r w:rsidR="00272076" w:rsidRPr="002829BB">
        <w:rPr>
          <w:lang w:eastAsia="ar-SA"/>
        </w:rPr>
        <w:t xml:space="preserve"> </w:t>
      </w:r>
    </w:p>
    <w:p w14:paraId="593B291B" w14:textId="2EA68BE3" w:rsidR="00C074DA" w:rsidRPr="002829BB" w:rsidRDefault="00C074DA" w:rsidP="00E568E8">
      <w:pPr>
        <w:pStyle w:val="PargrafodaLista"/>
        <w:rPr>
          <w:lang w:eastAsia="ar-SA"/>
        </w:rPr>
      </w:pPr>
      <w:r w:rsidRPr="002829BB">
        <w:rPr>
          <w:lang w:eastAsia="ar-SA"/>
        </w:rPr>
        <w:t>(</w:t>
      </w:r>
      <w:hyperlink r:id="rId22" w:history="1">
        <w:r w:rsidR="00272076" w:rsidRPr="002829BB">
          <w:rPr>
            <w:rStyle w:val="Hyperlink"/>
            <w:color w:val="auto"/>
          </w:rPr>
          <w:t>https://portaldatransparencia.gov.br/sancoes/consulta?cadastro=1%2C2</w:t>
        </w:r>
      </w:hyperlink>
      <w:r w:rsidRPr="002829BB">
        <w:rPr>
          <w:lang w:eastAsia="ar-SA"/>
        </w:rPr>
        <w:t xml:space="preserve">); </w:t>
      </w:r>
    </w:p>
    <w:p w14:paraId="160CDBF7" w14:textId="2F1DEBCC" w:rsidR="00272076" w:rsidRPr="002829BB" w:rsidRDefault="00786B6B" w:rsidP="00E568E8">
      <w:pPr>
        <w:pStyle w:val="PargrafodaLista"/>
        <w:rPr>
          <w:lang w:eastAsia="ar-SA"/>
        </w:rPr>
      </w:pPr>
      <w:r w:rsidRPr="002829BB">
        <w:rPr>
          <w:lang w:eastAsia="ar-SA"/>
        </w:rPr>
        <w:t>b</w:t>
      </w:r>
      <w:r w:rsidR="00C074DA" w:rsidRPr="002829BB">
        <w:rPr>
          <w:lang w:eastAsia="ar-SA"/>
        </w:rPr>
        <w:t>) Cadastro Nacional de Empresas Punidas – CNEP, mantido pela Controladoria-Geral da</w:t>
      </w:r>
      <w:r w:rsidR="00272076" w:rsidRPr="002829BB">
        <w:rPr>
          <w:lang w:eastAsia="ar-SA"/>
        </w:rPr>
        <w:t xml:space="preserve"> </w:t>
      </w:r>
      <w:r w:rsidR="00C074DA" w:rsidRPr="002829BB">
        <w:rPr>
          <w:lang w:eastAsia="ar-SA"/>
        </w:rPr>
        <w:t>União</w:t>
      </w:r>
      <w:r w:rsidR="00272076" w:rsidRPr="002829BB">
        <w:rPr>
          <w:lang w:eastAsia="ar-SA"/>
        </w:rPr>
        <w:t xml:space="preserve"> </w:t>
      </w:r>
    </w:p>
    <w:p w14:paraId="4DA4E3F9" w14:textId="3A24CEA1" w:rsidR="00C074DA" w:rsidRPr="002829BB" w:rsidRDefault="00C074DA" w:rsidP="00E568E8">
      <w:pPr>
        <w:pStyle w:val="PargrafodaLista"/>
        <w:rPr>
          <w:lang w:eastAsia="ar-SA"/>
        </w:rPr>
      </w:pPr>
      <w:r w:rsidRPr="002829BB">
        <w:rPr>
          <w:lang w:eastAsia="ar-SA"/>
        </w:rPr>
        <w:t>(</w:t>
      </w:r>
      <w:hyperlink r:id="rId23" w:history="1">
        <w:r w:rsidR="00272076" w:rsidRPr="002829BB">
          <w:rPr>
            <w:rStyle w:val="Hyperlink"/>
            <w:color w:val="auto"/>
          </w:rPr>
          <w:t>https://portaldatransparencia.gov.br/sancoes/consulta?cadastro=1%2C2</w:t>
        </w:r>
      </w:hyperlink>
      <w:r w:rsidRPr="002829BB">
        <w:rPr>
          <w:lang w:eastAsia="ar-SA"/>
        </w:rPr>
        <w:t>)</w:t>
      </w:r>
      <w:r w:rsidR="002F1BE8" w:rsidRPr="002829BB">
        <w:rPr>
          <w:lang w:eastAsia="ar-SA"/>
        </w:rPr>
        <w:t>;</w:t>
      </w:r>
    </w:p>
    <w:p w14:paraId="6AD0CB05" w14:textId="7A40BA98" w:rsidR="002F1BE8" w:rsidRPr="002829BB" w:rsidRDefault="00786B6B" w:rsidP="00E568E8">
      <w:pPr>
        <w:pStyle w:val="PargrafodaLista"/>
      </w:pPr>
      <w:r w:rsidRPr="002829BB">
        <w:rPr>
          <w:lang w:eastAsia="ar-SA"/>
        </w:rPr>
        <w:t>c</w:t>
      </w:r>
      <w:r w:rsidR="002F1BE8" w:rsidRPr="002829BB">
        <w:rPr>
          <w:lang w:eastAsia="ar-SA"/>
        </w:rPr>
        <w:t>)</w:t>
      </w:r>
      <w:r w:rsidR="002F1BE8" w:rsidRPr="002829BB">
        <w:rPr>
          <w:lang w:eastAsia="ar-SA"/>
        </w:rPr>
        <w:tab/>
        <w:t>Relação de apenados mantida pelo Tribunal de Contas do Estado de São Paulo (</w:t>
      </w:r>
      <w:hyperlink r:id="rId24" w:history="1">
        <w:r w:rsidR="002F1BE8" w:rsidRPr="002829BB">
          <w:rPr>
            <w:rStyle w:val="Hyperlink"/>
            <w:color w:val="auto"/>
            <w:lang w:eastAsia="ar-SA"/>
          </w:rPr>
          <w:t>https://www.tce.sp.gov.br/pesquisa-relacao-apenados</w:t>
        </w:r>
      </w:hyperlink>
      <w:r w:rsidR="002F1BE8" w:rsidRPr="002829BB">
        <w:rPr>
          <w:lang w:eastAsia="ar-SA"/>
        </w:rPr>
        <w:t>);</w:t>
      </w:r>
    </w:p>
    <w:p w14:paraId="7EA60640" w14:textId="41781EEC" w:rsidR="00C074DA" w:rsidRPr="002829BB" w:rsidRDefault="00C074DA">
      <w:pPr>
        <w:numPr>
          <w:ilvl w:val="2"/>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 xml:space="preserve">A consulta aos </w:t>
      </w:r>
      <w:r w:rsidRPr="002829BB">
        <w:rPr>
          <w:rFonts w:ascii="Arial" w:hAnsi="Arial" w:cs="Arial"/>
          <w:sz w:val="20"/>
          <w:szCs w:val="20"/>
          <w:lang w:eastAsia="ar-SA"/>
        </w:rPr>
        <w:t>cadastros</w:t>
      </w:r>
      <w:r w:rsidRPr="002829BB">
        <w:rPr>
          <w:rFonts w:ascii="Arial" w:hAnsi="Arial" w:cs="Arial"/>
          <w:sz w:val="20"/>
          <w:szCs w:val="20"/>
        </w:rPr>
        <w:t xml:space="preserve"> será realizada em nome da empresa fornecedora e de seu sócio majoritário, por força do </w:t>
      </w:r>
      <w:hyperlink r:id="rId25" w:anchor="art12" w:history="1">
        <w:r w:rsidRPr="002829BB">
          <w:rPr>
            <w:rStyle w:val="Hyperlink"/>
            <w:rFonts w:ascii="Arial" w:hAnsi="Arial" w:cs="Arial"/>
            <w:color w:val="auto"/>
            <w:sz w:val="20"/>
            <w:szCs w:val="20"/>
          </w:rPr>
          <w:t>artigo 12 da Lei n° 8.429, de 2 de junho de 1992</w:t>
        </w:r>
      </w:hyperlink>
      <w:r w:rsidRPr="002829BB">
        <w:rPr>
          <w:rFonts w:ascii="Arial" w:hAnsi="Arial" w:cs="Arial"/>
          <w:sz w:val="20"/>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pPr>
        <w:numPr>
          <w:ilvl w:val="3"/>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pPr>
        <w:numPr>
          <w:ilvl w:val="4"/>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A tentativa de burla será verificada por meio dos vínculos societários, linhas de fornecimento similares, dentre outros.</w:t>
      </w:r>
    </w:p>
    <w:p w14:paraId="3D9B8ECE" w14:textId="77777777" w:rsidR="00C074DA" w:rsidRPr="002829BB" w:rsidRDefault="00C074DA">
      <w:pPr>
        <w:numPr>
          <w:ilvl w:val="4"/>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O fornecedor será convocado para manifestação previamente à sua desclassificação</w:t>
      </w:r>
    </w:p>
    <w:p w14:paraId="13C23A73" w14:textId="77777777" w:rsidR="00C074DA" w:rsidRPr="002829BB" w:rsidRDefault="00C074DA">
      <w:pPr>
        <w:numPr>
          <w:ilvl w:val="2"/>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lastRenderedPageBreak/>
        <w:t>Constatada a existência de sanção, o fornecedor será considerado inabilitado, por falta de condição de participação.</w:t>
      </w:r>
    </w:p>
    <w:p w14:paraId="561AFF4E" w14:textId="6D43D5EC" w:rsidR="00C074DA" w:rsidRPr="002829BB" w:rsidRDefault="000F4613">
      <w:pPr>
        <w:numPr>
          <w:ilvl w:val="1"/>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Caso atendidas as condições de participação, a habilitação dos fornecedores será verificada por meio da plataforma Bolsa de Licitações e Leilões do Brasil – BLL.</w:t>
      </w:r>
    </w:p>
    <w:p w14:paraId="64C1466D" w14:textId="19E5C9B0" w:rsidR="00C074DA" w:rsidRPr="002829BB" w:rsidRDefault="00C074DA">
      <w:pPr>
        <w:numPr>
          <w:ilvl w:val="1"/>
          <w:numId w:val="9"/>
        </w:numPr>
        <w:spacing w:before="120" w:after="120" w:line="360" w:lineRule="auto"/>
        <w:contextualSpacing/>
        <w:jc w:val="both"/>
        <w:rPr>
          <w:rFonts w:ascii="Arial" w:hAnsi="Arial" w:cs="Arial"/>
          <w:b/>
          <w:bCs/>
          <w:sz w:val="20"/>
          <w:szCs w:val="20"/>
        </w:rPr>
      </w:pPr>
      <w:r w:rsidRPr="002829BB">
        <w:rPr>
          <w:rFonts w:ascii="Arial" w:hAnsi="Arial" w:cs="Arial"/>
          <w:sz w:val="20"/>
          <w:szCs w:val="20"/>
        </w:rPr>
        <w:t>Somente haverá a necessidade de comprovação do preenchimento de requisitos mediante apresentação dos documentos originais não</w:t>
      </w:r>
      <w:r w:rsidR="00B26B59" w:rsidRPr="002829BB">
        <w:rPr>
          <w:rFonts w:ascii="Arial" w:hAnsi="Arial" w:cs="Arial"/>
          <w:sz w:val="20"/>
          <w:szCs w:val="20"/>
        </w:rPr>
        <w:t xml:space="preserve"> </w:t>
      </w:r>
      <w:r w:rsidRPr="002829BB">
        <w:rPr>
          <w:rFonts w:ascii="Arial" w:hAnsi="Arial" w:cs="Arial"/>
          <w:sz w:val="20"/>
          <w:szCs w:val="20"/>
        </w:rPr>
        <w:t>digitais quando houver dúvida em relação à integridade do documento digital.</w:t>
      </w:r>
    </w:p>
    <w:p w14:paraId="65B7A8E6" w14:textId="77777777" w:rsidR="00C074DA" w:rsidRPr="002829BB" w:rsidRDefault="00C074DA">
      <w:pPr>
        <w:numPr>
          <w:ilvl w:val="1"/>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Não serão aceitos documentos de habilitação com indicação de CNPJ/CPF diferentes, salvo aqueles legalmente permitidos.</w:t>
      </w:r>
    </w:p>
    <w:p w14:paraId="51D76F92" w14:textId="77777777" w:rsidR="00C074DA" w:rsidRPr="002829BB" w:rsidRDefault="00C074DA">
      <w:pPr>
        <w:numPr>
          <w:ilvl w:val="1"/>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pPr>
        <w:numPr>
          <w:ilvl w:val="1"/>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pPr>
        <w:numPr>
          <w:ilvl w:val="1"/>
          <w:numId w:val="9"/>
        </w:numPr>
        <w:spacing w:before="120" w:after="120" w:line="360" w:lineRule="auto"/>
        <w:contextualSpacing/>
        <w:jc w:val="both"/>
        <w:rPr>
          <w:rFonts w:ascii="Arial" w:hAnsi="Arial" w:cs="Arial"/>
          <w:iCs/>
          <w:sz w:val="20"/>
          <w:szCs w:val="20"/>
        </w:rPr>
      </w:pPr>
      <w:r w:rsidRPr="002829BB">
        <w:rPr>
          <w:rFonts w:ascii="Arial" w:hAnsi="Arial" w:cs="Arial"/>
          <w:iCs/>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pPr>
        <w:numPr>
          <w:ilvl w:val="2"/>
          <w:numId w:val="9"/>
        </w:numPr>
        <w:spacing w:before="120" w:after="120" w:line="360" w:lineRule="auto"/>
        <w:ind w:left="1224"/>
        <w:contextualSpacing/>
        <w:jc w:val="both"/>
        <w:rPr>
          <w:rFonts w:ascii="Arial" w:hAnsi="Arial" w:cs="Arial"/>
          <w:i/>
          <w:sz w:val="20"/>
          <w:szCs w:val="20"/>
        </w:rPr>
      </w:pPr>
      <w:r w:rsidRPr="003D416A">
        <w:rPr>
          <w:rFonts w:ascii="Arial" w:hAnsi="Arial" w:cs="Arial"/>
          <w:iCs/>
          <w:sz w:val="20"/>
          <w:szCs w:val="20"/>
        </w:rPr>
        <w:t>Não havendo a comprovação cumulativa dos requisitos de habilitação, a inabilitação recairá sobre o(s) item(</w:t>
      </w:r>
      <w:proofErr w:type="spellStart"/>
      <w:r w:rsidRPr="003D416A">
        <w:rPr>
          <w:rFonts w:ascii="Arial" w:hAnsi="Arial" w:cs="Arial"/>
          <w:iCs/>
          <w:sz w:val="20"/>
          <w:szCs w:val="20"/>
        </w:rPr>
        <w:t>ns</w:t>
      </w:r>
      <w:proofErr w:type="spellEnd"/>
      <w:r w:rsidRPr="003D416A">
        <w:rPr>
          <w:rFonts w:ascii="Arial" w:hAnsi="Arial" w:cs="Arial"/>
          <w:iCs/>
          <w:sz w:val="20"/>
          <w:szCs w:val="20"/>
        </w:rPr>
        <w:t>) de menor(es) valor(es) cuja retirada(s) seja(m) suficiente(s) para a habilitação do fornecedor nos remanescentes.</w:t>
      </w:r>
    </w:p>
    <w:p w14:paraId="57945FB6" w14:textId="77777777" w:rsidR="00C074DA" w:rsidRDefault="00C074DA">
      <w:pPr>
        <w:numPr>
          <w:ilvl w:val="1"/>
          <w:numId w:val="9"/>
        </w:numPr>
        <w:spacing w:before="120" w:after="120" w:line="360" w:lineRule="auto"/>
        <w:contextualSpacing/>
        <w:jc w:val="both"/>
        <w:rPr>
          <w:rFonts w:ascii="Arial" w:hAnsi="Arial" w:cs="Arial"/>
          <w:bCs/>
          <w:sz w:val="20"/>
          <w:szCs w:val="20"/>
        </w:rPr>
      </w:pPr>
      <w:r w:rsidRPr="002829BB">
        <w:rPr>
          <w:rFonts w:ascii="Arial" w:hAnsi="Arial" w:cs="Arial"/>
          <w:bCs/>
          <w:sz w:val="20"/>
          <w:szCs w:val="20"/>
        </w:rPr>
        <w:t xml:space="preserve">Havendo </w:t>
      </w:r>
      <w:r w:rsidRPr="002829BB">
        <w:rPr>
          <w:rFonts w:ascii="Arial" w:hAnsi="Arial" w:cs="Arial"/>
          <w:iCs/>
          <w:sz w:val="20"/>
          <w:szCs w:val="20"/>
        </w:rPr>
        <w:t>necessidade</w:t>
      </w:r>
      <w:r w:rsidRPr="002829BB">
        <w:rPr>
          <w:rFonts w:ascii="Arial" w:hAnsi="Arial" w:cs="Arial"/>
          <w:bCs/>
          <w:sz w:val="20"/>
          <w:szCs w:val="20"/>
        </w:rPr>
        <w:t xml:space="preserve"> de analisar minuciosamente os documentos exigidos, a sessão será suspensa, sendo informada a nova data e horário para a sua continuidade.</w:t>
      </w:r>
    </w:p>
    <w:p w14:paraId="71AE49FE" w14:textId="0487708A" w:rsidR="003D416A" w:rsidRDefault="003D416A">
      <w:pPr>
        <w:numPr>
          <w:ilvl w:val="1"/>
          <w:numId w:val="9"/>
        </w:numPr>
        <w:spacing w:before="120" w:after="120" w:line="360" w:lineRule="auto"/>
        <w:contextualSpacing/>
        <w:jc w:val="both"/>
        <w:rPr>
          <w:rFonts w:ascii="Arial" w:hAnsi="Arial" w:cs="Arial"/>
          <w:bCs/>
          <w:sz w:val="20"/>
          <w:szCs w:val="20"/>
        </w:rPr>
      </w:pPr>
      <w:r>
        <w:rPr>
          <w:rFonts w:ascii="Arial" w:hAnsi="Arial" w:cs="Arial"/>
          <w:bCs/>
          <w:sz w:val="20"/>
          <w:szCs w:val="20"/>
        </w:rPr>
        <w:t xml:space="preserve"> </w:t>
      </w:r>
      <w:r w:rsidRPr="00CB6EEE">
        <w:rPr>
          <w:rFonts w:ascii="Arial" w:hAnsi="Arial" w:cs="Arial"/>
          <w:bCs/>
          <w:sz w:val="20"/>
          <w:szCs w:val="20"/>
        </w:rPr>
        <w:t>O licitante que</w:t>
      </w:r>
      <w:r w:rsidRPr="003D416A">
        <w:rPr>
          <w:rFonts w:ascii="Arial" w:hAnsi="Arial" w:cs="Arial"/>
          <w:b/>
          <w:sz w:val="20"/>
          <w:szCs w:val="20"/>
        </w:rPr>
        <w:t xml:space="preserve"> </w:t>
      </w:r>
      <w:r w:rsidRPr="00CB6EEE">
        <w:rPr>
          <w:rFonts w:ascii="Arial" w:hAnsi="Arial" w:cs="Arial"/>
          <w:b/>
          <w:sz w:val="20"/>
          <w:szCs w:val="20"/>
        </w:rPr>
        <w:t xml:space="preserve">não </w:t>
      </w:r>
      <w:r w:rsidR="00CB6EEE">
        <w:rPr>
          <w:rFonts w:ascii="Arial" w:hAnsi="Arial" w:cs="Arial"/>
          <w:b/>
          <w:sz w:val="20"/>
          <w:szCs w:val="20"/>
        </w:rPr>
        <w:t>anexar</w:t>
      </w:r>
      <w:r w:rsidRPr="003D416A">
        <w:rPr>
          <w:rFonts w:ascii="Arial" w:hAnsi="Arial" w:cs="Arial"/>
          <w:b/>
          <w:sz w:val="20"/>
          <w:szCs w:val="20"/>
        </w:rPr>
        <w:t xml:space="preserve"> os documentos de habilitação durante o cadastramento de sua proposta</w:t>
      </w:r>
      <w:r w:rsidRPr="003D416A">
        <w:rPr>
          <w:rFonts w:ascii="Arial" w:hAnsi="Arial" w:cs="Arial"/>
          <w:bCs/>
          <w:sz w:val="20"/>
          <w:szCs w:val="20"/>
        </w:rPr>
        <w:t xml:space="preserve"> deverão enviá-los digitalmente pelo sistema, no prazo máximo de</w:t>
      </w:r>
      <w:r w:rsidRPr="003D416A">
        <w:rPr>
          <w:rFonts w:ascii="Arial" w:hAnsi="Arial" w:cs="Arial"/>
          <w:b/>
          <w:sz w:val="20"/>
          <w:szCs w:val="20"/>
        </w:rPr>
        <w:t xml:space="preserve"> </w:t>
      </w:r>
      <w:r w:rsidR="008A04C5" w:rsidRPr="003E284D">
        <w:rPr>
          <w:rFonts w:ascii="Arial" w:hAnsi="Arial" w:cs="Arial"/>
          <w:b/>
          <w:sz w:val="20"/>
          <w:szCs w:val="20"/>
          <w:highlight w:val="lightGray"/>
        </w:rPr>
        <w:t>4</w:t>
      </w:r>
      <w:r w:rsidR="00CB6EEE" w:rsidRPr="003E284D">
        <w:rPr>
          <w:rFonts w:ascii="Arial" w:hAnsi="Arial" w:cs="Arial"/>
          <w:b/>
          <w:color w:val="000000" w:themeColor="text1"/>
          <w:sz w:val="20"/>
          <w:szCs w:val="20"/>
          <w:highlight w:val="lightGray"/>
          <w:u w:val="single"/>
        </w:rPr>
        <w:t>0</w:t>
      </w:r>
      <w:r w:rsidRPr="003E284D">
        <w:rPr>
          <w:rFonts w:ascii="Arial" w:hAnsi="Arial" w:cs="Arial"/>
          <w:b/>
          <w:color w:val="000000" w:themeColor="text1"/>
          <w:sz w:val="20"/>
          <w:szCs w:val="20"/>
          <w:highlight w:val="lightGray"/>
          <w:u w:val="single"/>
        </w:rPr>
        <w:t xml:space="preserve"> (</w:t>
      </w:r>
      <w:r w:rsidR="008A04C5" w:rsidRPr="003E284D">
        <w:rPr>
          <w:rFonts w:ascii="Arial" w:hAnsi="Arial" w:cs="Arial"/>
          <w:b/>
          <w:color w:val="000000" w:themeColor="text1"/>
          <w:sz w:val="20"/>
          <w:szCs w:val="20"/>
          <w:highlight w:val="lightGray"/>
          <w:u w:val="single"/>
        </w:rPr>
        <w:t>quarenta</w:t>
      </w:r>
      <w:r w:rsidRPr="003E284D">
        <w:rPr>
          <w:rFonts w:ascii="Arial" w:hAnsi="Arial" w:cs="Arial"/>
          <w:b/>
          <w:color w:val="000000" w:themeColor="text1"/>
          <w:sz w:val="20"/>
          <w:szCs w:val="20"/>
          <w:highlight w:val="lightGray"/>
          <w:u w:val="single"/>
        </w:rPr>
        <w:t xml:space="preserve">) </w:t>
      </w:r>
      <w:r w:rsidR="00CB6EEE" w:rsidRPr="003E284D">
        <w:rPr>
          <w:rFonts w:ascii="Arial" w:hAnsi="Arial" w:cs="Arial"/>
          <w:b/>
          <w:color w:val="000000" w:themeColor="text1"/>
          <w:sz w:val="20"/>
          <w:szCs w:val="20"/>
          <w:highlight w:val="lightGray"/>
          <w:u w:val="single"/>
        </w:rPr>
        <w:t>minutos</w:t>
      </w:r>
      <w:r w:rsidRPr="003D416A">
        <w:rPr>
          <w:rFonts w:ascii="Arial" w:hAnsi="Arial" w:cs="Arial"/>
          <w:bCs/>
          <w:sz w:val="20"/>
          <w:szCs w:val="20"/>
        </w:rPr>
        <w:t xml:space="preserve"> após o término da </w:t>
      </w:r>
      <w:r w:rsidR="00CB6EEE">
        <w:rPr>
          <w:rFonts w:ascii="Arial" w:hAnsi="Arial" w:cs="Arial"/>
          <w:bCs/>
          <w:sz w:val="20"/>
          <w:szCs w:val="20"/>
        </w:rPr>
        <w:t>fase de negociação</w:t>
      </w:r>
      <w:r w:rsidRPr="003D416A">
        <w:rPr>
          <w:rFonts w:ascii="Arial" w:hAnsi="Arial" w:cs="Arial"/>
          <w:bCs/>
          <w:sz w:val="20"/>
          <w:szCs w:val="20"/>
        </w:rPr>
        <w:t xml:space="preserve">, juntamente com a </w:t>
      </w:r>
      <w:r w:rsidRPr="003D416A">
        <w:rPr>
          <w:rFonts w:ascii="Arial" w:hAnsi="Arial" w:cs="Arial"/>
          <w:b/>
          <w:sz w:val="20"/>
          <w:szCs w:val="20"/>
        </w:rPr>
        <w:t>proposta readequada</w:t>
      </w:r>
      <w:r>
        <w:rPr>
          <w:rFonts w:ascii="Arial" w:hAnsi="Arial" w:cs="Arial"/>
          <w:bCs/>
          <w:sz w:val="20"/>
          <w:szCs w:val="20"/>
        </w:rPr>
        <w:t>.</w:t>
      </w:r>
    </w:p>
    <w:p w14:paraId="5B97FE23" w14:textId="2FBB8510" w:rsidR="00B70B91" w:rsidRDefault="00B70B91">
      <w:pPr>
        <w:numPr>
          <w:ilvl w:val="1"/>
          <w:numId w:val="9"/>
        </w:numPr>
        <w:autoSpaceDE w:val="0"/>
        <w:autoSpaceDN w:val="0"/>
        <w:adjustRightInd w:val="0"/>
        <w:spacing w:before="120" w:after="120" w:line="360" w:lineRule="auto"/>
        <w:contextualSpacing/>
        <w:jc w:val="both"/>
        <w:rPr>
          <w:rFonts w:ascii="Arial" w:hAnsi="Arial" w:cs="Arial"/>
          <w:bCs/>
          <w:sz w:val="20"/>
          <w:szCs w:val="20"/>
        </w:rPr>
      </w:pPr>
      <w:r w:rsidRPr="00B70B91">
        <w:rPr>
          <w:rFonts w:ascii="Arial" w:hAnsi="Arial" w:cs="Arial"/>
          <w:bCs/>
          <w:sz w:val="20"/>
          <w:szCs w:val="20"/>
        </w:rPr>
        <w:t>Após a entrega dos documentos para habilitação, não será permitida a substituição ou a apresentação de novos documentos, salvo em sede de diligência,</w:t>
      </w:r>
      <w:r w:rsidR="00636769">
        <w:rPr>
          <w:rFonts w:ascii="Arial" w:hAnsi="Arial" w:cs="Arial"/>
          <w:bCs/>
          <w:sz w:val="20"/>
          <w:szCs w:val="20"/>
        </w:rPr>
        <w:t xml:space="preserve"> </w:t>
      </w:r>
      <w:r w:rsidR="00636769" w:rsidRPr="00636769">
        <w:rPr>
          <w:rFonts w:ascii="Arial" w:hAnsi="Arial" w:cs="Arial"/>
          <w:bCs/>
          <w:sz w:val="20"/>
          <w:szCs w:val="20"/>
        </w:rPr>
        <w:t>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r w:rsidR="00636769">
        <w:rPr>
          <w:rFonts w:ascii="Arial" w:hAnsi="Arial" w:cs="Arial"/>
          <w:bCs/>
          <w:sz w:val="20"/>
          <w:szCs w:val="20"/>
        </w:rPr>
        <w:t>.</w:t>
      </w:r>
    </w:p>
    <w:p w14:paraId="2CAB285E" w14:textId="20DAA1E9" w:rsidR="00E568E8" w:rsidRPr="00E568E8" w:rsidRDefault="00E568E8">
      <w:pPr>
        <w:numPr>
          <w:ilvl w:val="1"/>
          <w:numId w:val="9"/>
        </w:numPr>
        <w:autoSpaceDE w:val="0"/>
        <w:autoSpaceDN w:val="0"/>
        <w:adjustRightInd w:val="0"/>
        <w:spacing w:before="120" w:after="120" w:line="360" w:lineRule="auto"/>
        <w:contextualSpacing/>
        <w:jc w:val="both"/>
        <w:rPr>
          <w:rFonts w:ascii="Arial" w:hAnsi="Arial" w:cs="Arial"/>
          <w:bCs/>
          <w:sz w:val="20"/>
          <w:szCs w:val="20"/>
        </w:rPr>
      </w:pPr>
      <w:r w:rsidRPr="00E568E8">
        <w:rPr>
          <w:rFonts w:ascii="Arial" w:hAnsi="Arial" w:cs="Arial"/>
          <w:bCs/>
          <w:sz w:val="20"/>
          <w:szCs w:val="20"/>
        </w:rPr>
        <w:t>As microempresas e empresas de pequeno porte, por ocasião da participação em certames licitatórios, deverão apresentar toda a documentação exigida para efeito de comprovação de regularidade fiscal, mesmo que esta apresente alguma restrição.</w:t>
      </w:r>
    </w:p>
    <w:p w14:paraId="1EC7F899" w14:textId="37844878" w:rsidR="00E568E8" w:rsidRPr="00E568E8" w:rsidRDefault="00E568E8">
      <w:pPr>
        <w:numPr>
          <w:ilvl w:val="2"/>
          <w:numId w:val="9"/>
        </w:numPr>
        <w:spacing w:before="120" w:after="120" w:line="360" w:lineRule="auto"/>
        <w:ind w:left="1224"/>
        <w:contextualSpacing/>
        <w:jc w:val="both"/>
        <w:rPr>
          <w:rFonts w:ascii="Arial" w:hAnsi="Arial" w:cs="Arial"/>
          <w:iCs/>
          <w:sz w:val="20"/>
          <w:szCs w:val="20"/>
        </w:rPr>
      </w:pPr>
      <w:r w:rsidRPr="00E568E8">
        <w:rPr>
          <w:rFonts w:ascii="Arial" w:hAnsi="Arial" w:cs="Arial"/>
          <w:iCs/>
          <w:sz w:val="20"/>
          <w:szCs w:val="20"/>
        </w:rPr>
        <w:t xml:space="preserve">Havendo alguma restrição na comprovação da regularidade fiscal, será assegurado o prazo de 5 (cinco) dias úteis, cujo termo inicial corresponderá ao momento em que o </w:t>
      </w:r>
      <w:r w:rsidRPr="00E568E8">
        <w:rPr>
          <w:rFonts w:ascii="Arial" w:hAnsi="Arial" w:cs="Arial"/>
          <w:iCs/>
          <w:sz w:val="20"/>
          <w:szCs w:val="20"/>
        </w:rPr>
        <w:lastRenderedPageBreak/>
        <w:t>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7228BE14" w14:textId="77777777" w:rsidR="00C074DA" w:rsidRPr="002829BB" w:rsidRDefault="00C074DA">
      <w:pPr>
        <w:numPr>
          <w:ilvl w:val="1"/>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 xml:space="preserve">Será inabilitado o fornecedor que não comprovar sua habilitação, seja por não apresentar </w:t>
      </w:r>
      <w:r w:rsidRPr="002829BB">
        <w:rPr>
          <w:rFonts w:ascii="Arial" w:hAnsi="Arial" w:cs="Arial"/>
          <w:iCs/>
          <w:sz w:val="20"/>
          <w:szCs w:val="20"/>
        </w:rPr>
        <w:t>quaisquer</w:t>
      </w:r>
      <w:r w:rsidRPr="002829BB">
        <w:rPr>
          <w:rFonts w:ascii="Arial" w:hAnsi="Arial" w:cs="Arial"/>
          <w:sz w:val="20"/>
          <w:szCs w:val="20"/>
        </w:rPr>
        <w:t xml:space="preserve"> dos </w:t>
      </w:r>
      <w:r w:rsidRPr="002829BB">
        <w:rPr>
          <w:rFonts w:ascii="Arial" w:hAnsi="Arial" w:cs="Arial"/>
          <w:bCs/>
          <w:sz w:val="20"/>
          <w:szCs w:val="20"/>
        </w:rPr>
        <w:t>documentos</w:t>
      </w:r>
      <w:r w:rsidRPr="002829BB">
        <w:rPr>
          <w:rFonts w:ascii="Arial" w:hAnsi="Arial" w:cs="Arial"/>
          <w:sz w:val="20"/>
          <w:szCs w:val="20"/>
        </w:rPr>
        <w:t xml:space="preserve"> exigidos, ou apresentá-los em desacordo com o estabelecido neste Aviso de Contratação Direta.</w:t>
      </w:r>
    </w:p>
    <w:p w14:paraId="2010F3DD" w14:textId="77777777" w:rsidR="00C074DA" w:rsidRPr="002829BB" w:rsidRDefault="00C074DA">
      <w:pPr>
        <w:numPr>
          <w:ilvl w:val="2"/>
          <w:numId w:val="9"/>
        </w:numPr>
        <w:spacing w:before="120" w:after="120" w:line="360" w:lineRule="auto"/>
        <w:contextualSpacing/>
        <w:jc w:val="both"/>
        <w:rPr>
          <w:rFonts w:ascii="Arial" w:hAnsi="Arial" w:cs="Arial"/>
          <w:sz w:val="20"/>
          <w:szCs w:val="20"/>
        </w:rPr>
      </w:pPr>
      <w:r w:rsidRPr="002829BB">
        <w:rPr>
          <w:rFonts w:ascii="Arial" w:hAnsi="Arial" w:cs="Arial"/>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2829BB" w:rsidRDefault="00C074DA">
      <w:pPr>
        <w:numPr>
          <w:ilvl w:val="1"/>
          <w:numId w:val="9"/>
        </w:numPr>
        <w:spacing w:before="120" w:after="120" w:line="360" w:lineRule="auto"/>
        <w:contextualSpacing/>
        <w:jc w:val="both"/>
        <w:rPr>
          <w:rFonts w:ascii="Arial" w:hAnsi="Arial" w:cs="Arial"/>
          <w:sz w:val="20"/>
          <w:szCs w:val="20"/>
        </w:rPr>
      </w:pPr>
      <w:r w:rsidRPr="002829BB">
        <w:rPr>
          <w:rFonts w:ascii="Arial" w:hAnsi="Arial" w:cs="Arial"/>
          <w:iCs/>
          <w:sz w:val="20"/>
          <w:szCs w:val="20"/>
        </w:rPr>
        <w:t>Constatado o atendimento às exigências de habilitação, o fornecedor será habilitado.</w:t>
      </w:r>
    </w:p>
    <w:p w14:paraId="46203BC9" w14:textId="77777777" w:rsidR="00C074DA" w:rsidRPr="002829BB" w:rsidRDefault="00C074DA">
      <w:pPr>
        <w:pStyle w:val="ndice1"/>
        <w:numPr>
          <w:ilvl w:val="0"/>
          <w:numId w:val="9"/>
        </w:numPr>
        <w:rPr>
          <w:rFonts w:ascii="Arial" w:hAnsi="Arial"/>
          <w:sz w:val="20"/>
        </w:rPr>
      </w:pPr>
      <w:bookmarkStart w:id="7" w:name="_Toc157080772"/>
      <w:r w:rsidRPr="002829BB">
        <w:rPr>
          <w:rFonts w:ascii="Arial" w:hAnsi="Arial"/>
          <w:sz w:val="20"/>
        </w:rPr>
        <w:t>CONTRATAÇÃO</w:t>
      </w:r>
      <w:bookmarkEnd w:id="7"/>
    </w:p>
    <w:p w14:paraId="0579F0E4" w14:textId="77777777" w:rsidR="000F0834" w:rsidRPr="002829BB" w:rsidRDefault="000F0834">
      <w:pPr>
        <w:numPr>
          <w:ilvl w:val="1"/>
          <w:numId w:val="9"/>
        </w:numPr>
        <w:spacing w:before="120" w:after="120" w:line="360" w:lineRule="auto"/>
        <w:ind w:left="425" w:firstLine="0"/>
        <w:jc w:val="both"/>
        <w:rPr>
          <w:rFonts w:ascii="Arial" w:eastAsia="Arial" w:hAnsi="Arial" w:cs="Arial"/>
          <w:sz w:val="20"/>
          <w:szCs w:val="20"/>
        </w:rPr>
      </w:pPr>
      <w:bookmarkStart w:id="8" w:name="_Toc157080773"/>
      <w:r w:rsidRPr="002829BB">
        <w:rPr>
          <w:rFonts w:ascii="Arial" w:eastAsia="Arial" w:hAnsi="Arial" w:cs="Arial"/>
          <w:sz w:val="20"/>
          <w:szCs w:val="20"/>
        </w:rPr>
        <w:t>Após a homologação e adjudicação, caso se conclua pela contratação, será firmado Termo de Contrato.</w:t>
      </w:r>
    </w:p>
    <w:p w14:paraId="321B05FD" w14:textId="17A25749" w:rsidR="000F0834" w:rsidRPr="002829BB" w:rsidRDefault="000F0834">
      <w:pPr>
        <w:numPr>
          <w:ilvl w:val="1"/>
          <w:numId w:val="9"/>
        </w:numPr>
        <w:spacing w:before="120" w:after="120" w:line="360" w:lineRule="auto"/>
        <w:ind w:left="425" w:firstLine="0"/>
        <w:jc w:val="both"/>
        <w:rPr>
          <w:rFonts w:ascii="Arial" w:eastAsia="Arial" w:hAnsi="Arial" w:cs="Arial"/>
          <w:sz w:val="20"/>
          <w:szCs w:val="20"/>
        </w:rPr>
      </w:pPr>
      <w:r w:rsidRPr="002829BB">
        <w:rPr>
          <w:rFonts w:ascii="Arial" w:eastAsia="Arial" w:hAnsi="Arial" w:cs="Arial"/>
          <w:sz w:val="20"/>
          <w:szCs w:val="20"/>
        </w:rPr>
        <w:t>O adjudicatário terá o prazo de</w:t>
      </w:r>
      <w:r w:rsidR="001F16B3" w:rsidRPr="002829BB">
        <w:rPr>
          <w:rFonts w:ascii="Arial" w:eastAsia="Arial" w:hAnsi="Arial" w:cs="Arial"/>
          <w:sz w:val="20"/>
          <w:szCs w:val="20"/>
        </w:rPr>
        <w:t xml:space="preserve"> </w:t>
      </w:r>
      <w:r w:rsidR="001F16B3" w:rsidRPr="002829BB">
        <w:rPr>
          <w:rFonts w:ascii="Arial" w:eastAsia="Arial" w:hAnsi="Arial" w:cs="Arial"/>
          <w:b/>
          <w:bCs/>
          <w:sz w:val="20"/>
          <w:szCs w:val="20"/>
        </w:rPr>
        <w:t>10</w:t>
      </w:r>
      <w:r w:rsidRPr="002829BB">
        <w:rPr>
          <w:rFonts w:ascii="Arial" w:hAnsi="Arial" w:cs="Arial"/>
          <w:b/>
          <w:bCs/>
          <w:sz w:val="20"/>
          <w:szCs w:val="20"/>
        </w:rPr>
        <w:t xml:space="preserve"> (</w:t>
      </w:r>
      <w:r w:rsidR="00EF3C16" w:rsidRPr="002829BB">
        <w:rPr>
          <w:rFonts w:ascii="Arial" w:hAnsi="Arial" w:cs="Arial"/>
          <w:b/>
          <w:bCs/>
          <w:sz w:val="20"/>
          <w:szCs w:val="20"/>
        </w:rPr>
        <w:t>dez</w:t>
      </w:r>
      <w:r w:rsidRPr="002829BB">
        <w:rPr>
          <w:rFonts w:ascii="Arial" w:hAnsi="Arial" w:cs="Arial"/>
          <w:b/>
          <w:bCs/>
          <w:sz w:val="20"/>
          <w:szCs w:val="20"/>
        </w:rPr>
        <w:t>)</w:t>
      </w:r>
      <w:r w:rsidRPr="002829BB">
        <w:rPr>
          <w:rFonts w:ascii="Arial" w:eastAsia="Arial" w:hAnsi="Arial" w:cs="Arial"/>
          <w:sz w:val="20"/>
          <w:szCs w:val="20"/>
        </w:rPr>
        <w:t xml:space="preserve"> dias úteis, contados a partir da data de sua convocação, para assinar o Termo de Contrato, sob pena de decair o direito à contratação, sem prejuízo das sanções previstas neste Aviso de Contratação Direta. </w:t>
      </w:r>
    </w:p>
    <w:p w14:paraId="51C1865D" w14:textId="1E4EF45B" w:rsidR="000F0834" w:rsidRPr="002829BB" w:rsidRDefault="000F0834">
      <w:pPr>
        <w:numPr>
          <w:ilvl w:val="2"/>
          <w:numId w:val="9"/>
        </w:numPr>
        <w:spacing w:before="120" w:after="120" w:line="360" w:lineRule="auto"/>
        <w:jc w:val="both"/>
        <w:rPr>
          <w:rFonts w:ascii="Arial" w:eastAsia="Arial" w:hAnsi="Arial" w:cs="Arial"/>
          <w:sz w:val="20"/>
          <w:szCs w:val="20"/>
        </w:rPr>
      </w:pPr>
      <w:r w:rsidRPr="002829BB">
        <w:rPr>
          <w:rFonts w:ascii="Arial" w:eastAsia="Arial" w:hAnsi="Arial" w:cs="Arial"/>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AF6D10">
        <w:rPr>
          <w:rFonts w:ascii="Arial" w:eastAsia="Arial" w:hAnsi="Arial" w:cs="Arial"/>
          <w:b/>
          <w:bCs/>
          <w:sz w:val="20"/>
          <w:szCs w:val="20"/>
        </w:rPr>
        <w:t>10</w:t>
      </w:r>
      <w:r w:rsidRPr="00AF6D10">
        <w:rPr>
          <w:rFonts w:ascii="Arial" w:hAnsi="Arial" w:cs="Arial"/>
          <w:b/>
          <w:bCs/>
          <w:sz w:val="20"/>
          <w:szCs w:val="20"/>
        </w:rPr>
        <w:t xml:space="preserve"> (</w:t>
      </w:r>
      <w:r w:rsidR="00AF6D10" w:rsidRPr="00AF6D10">
        <w:rPr>
          <w:rFonts w:ascii="Arial" w:hAnsi="Arial" w:cs="Arial"/>
          <w:b/>
          <w:bCs/>
          <w:sz w:val="20"/>
          <w:szCs w:val="20"/>
        </w:rPr>
        <w:t>dez</w:t>
      </w:r>
      <w:r w:rsidRPr="00AF6D10">
        <w:rPr>
          <w:rFonts w:ascii="Arial" w:hAnsi="Arial" w:cs="Arial"/>
          <w:b/>
          <w:bCs/>
          <w:sz w:val="20"/>
          <w:szCs w:val="20"/>
        </w:rPr>
        <w:t>)</w:t>
      </w:r>
      <w:r w:rsidRPr="002829BB">
        <w:rPr>
          <w:rFonts w:ascii="Arial" w:eastAsia="Arial" w:hAnsi="Arial" w:cs="Arial"/>
          <w:sz w:val="20"/>
          <w:szCs w:val="20"/>
        </w:rPr>
        <w:t xml:space="preserve"> dias úteis, a contar da data de seu recebimento ou da disponibilização do acesso ao sistema de processo eletrônico.</w:t>
      </w:r>
    </w:p>
    <w:p w14:paraId="084C7442" w14:textId="77777777" w:rsidR="000F0834" w:rsidRPr="002829BB" w:rsidRDefault="000F0834">
      <w:pPr>
        <w:numPr>
          <w:ilvl w:val="2"/>
          <w:numId w:val="9"/>
        </w:numPr>
        <w:spacing w:before="120" w:after="120" w:line="360" w:lineRule="auto"/>
        <w:jc w:val="both"/>
        <w:rPr>
          <w:rFonts w:ascii="Arial" w:eastAsia="Arial" w:hAnsi="Arial" w:cs="Arial"/>
          <w:sz w:val="20"/>
          <w:szCs w:val="20"/>
        </w:rPr>
      </w:pPr>
      <w:r w:rsidRPr="002829BB">
        <w:rPr>
          <w:rFonts w:ascii="Arial" w:eastAsia="Arial" w:hAnsi="Arial" w:cs="Arial"/>
          <w:sz w:val="20"/>
          <w:szCs w:val="20"/>
        </w:rPr>
        <w:t>O prazo previsto no subitem anterior poderá ser prorrogado, por igual período, por solicitação justificada do adjudicatário e aceita pela Administração.</w:t>
      </w:r>
    </w:p>
    <w:p w14:paraId="7814AC9D" w14:textId="77777777" w:rsidR="000F0834" w:rsidRPr="002829BB" w:rsidRDefault="000F0834">
      <w:pPr>
        <w:numPr>
          <w:ilvl w:val="1"/>
          <w:numId w:val="9"/>
        </w:numPr>
        <w:spacing w:before="120" w:after="120" w:line="360" w:lineRule="auto"/>
        <w:ind w:left="425" w:firstLine="0"/>
        <w:jc w:val="both"/>
        <w:rPr>
          <w:rFonts w:ascii="Arial" w:eastAsia="Arial" w:hAnsi="Arial" w:cs="Arial"/>
          <w:sz w:val="20"/>
          <w:szCs w:val="20"/>
        </w:rPr>
      </w:pPr>
      <w:r w:rsidRPr="002829BB">
        <w:rPr>
          <w:rFonts w:ascii="Arial" w:eastAsia="Arial" w:hAnsi="Arial" w:cs="Arial"/>
          <w:sz w:val="20"/>
          <w:szCs w:val="20"/>
        </w:rPr>
        <w:t xml:space="preserve">O prazo de vigência da contratação é o estabelecido no Termo de Referência. </w:t>
      </w:r>
    </w:p>
    <w:p w14:paraId="4C2EFC6B" w14:textId="77777777" w:rsidR="000F0834" w:rsidRPr="002829BB" w:rsidRDefault="000F0834">
      <w:pPr>
        <w:numPr>
          <w:ilvl w:val="1"/>
          <w:numId w:val="9"/>
        </w:numPr>
        <w:spacing w:before="120" w:after="120" w:line="360" w:lineRule="auto"/>
        <w:ind w:left="425" w:firstLine="0"/>
        <w:jc w:val="both"/>
        <w:rPr>
          <w:rFonts w:ascii="Arial" w:eastAsia="Arial" w:hAnsi="Arial" w:cs="Arial"/>
          <w:sz w:val="20"/>
          <w:szCs w:val="20"/>
        </w:rPr>
      </w:pPr>
      <w:r w:rsidRPr="002829BB">
        <w:rPr>
          <w:rFonts w:ascii="Arial" w:hAnsi="Arial" w:cs="Arial"/>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pPr>
        <w:pStyle w:val="ndice1"/>
        <w:numPr>
          <w:ilvl w:val="0"/>
          <w:numId w:val="9"/>
        </w:numPr>
        <w:rPr>
          <w:rFonts w:ascii="Arial" w:hAnsi="Arial"/>
          <w:sz w:val="20"/>
        </w:rPr>
      </w:pPr>
      <w:r w:rsidRPr="002829BB">
        <w:rPr>
          <w:rFonts w:ascii="Arial" w:hAnsi="Arial"/>
          <w:sz w:val="20"/>
        </w:rPr>
        <w:t>INFRAÇÕES E SANÇÕES ADMINISTRATIVAS</w:t>
      </w:r>
      <w:bookmarkEnd w:id="8"/>
    </w:p>
    <w:p w14:paraId="470FE3AB" w14:textId="522DB4B3" w:rsidR="00C074DA" w:rsidRPr="00AC5E71" w:rsidRDefault="00C074DA">
      <w:pPr>
        <w:pStyle w:val="PargrafodaLista"/>
        <w:numPr>
          <w:ilvl w:val="1"/>
          <w:numId w:val="10"/>
        </w:numPr>
        <w:rPr>
          <w:b/>
        </w:rPr>
      </w:pPr>
      <w:r w:rsidRPr="00AC5E71">
        <w:t xml:space="preserve">Comete infração administrativa o fornecedor que praticar quaisquer das </w:t>
      </w:r>
      <w:r w:rsidR="00651FED" w:rsidRPr="00AC5E71">
        <w:t>hipóteses previstas</w:t>
      </w:r>
      <w:r w:rsidRPr="00AC5E71">
        <w:t xml:space="preserve"> no </w:t>
      </w:r>
      <w:hyperlink r:id="rId26"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lastRenderedPageBreak/>
        <w:t>dar causa à inexecução parcial do contrato;</w:t>
      </w:r>
    </w:p>
    <w:p w14:paraId="11D8978B"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dar causa à inexecução parcial do contrato que cause grave dano à Administração, ao funcionamento dos serviços públicos ou ao interesse coletivo;</w:t>
      </w:r>
    </w:p>
    <w:p w14:paraId="3D3A59AE"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dar causa à inexecução total do contrato;</w:t>
      </w:r>
    </w:p>
    <w:p w14:paraId="028F4C2B"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deixar de entregar a documentação exigida para o certame;</w:t>
      </w:r>
    </w:p>
    <w:p w14:paraId="4E69CCEF"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não manter a proposta, salvo em decorrência de fato superveniente devidamente justificado;</w:t>
      </w:r>
    </w:p>
    <w:p w14:paraId="4BE7D953"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não celebrar o contrato ou não entregar a documentação exigida para a contratação, quando convocado dentro do prazo de validade de sua proposta;</w:t>
      </w:r>
    </w:p>
    <w:p w14:paraId="1889103C"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 ensejar o retardamento da execução ou da entrega do objeto da licitação sem motivo justificado;</w:t>
      </w:r>
    </w:p>
    <w:p w14:paraId="5D40816C"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apresentar declaração ou documentação falsa exigida para o certame ou prestar declaração falsa durante a dispensa eletrônica ou a execução do contrato;</w:t>
      </w:r>
    </w:p>
    <w:p w14:paraId="0EB1EBD9"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fraudar a dispensa eletrônica ou praticar ato fraudulento na execução do contrato;</w:t>
      </w:r>
    </w:p>
    <w:p w14:paraId="5AB18E9D"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 comportar-se de modo inidôneo ou cometer fraude de qualquer natureza;</w:t>
      </w:r>
    </w:p>
    <w:p w14:paraId="68B9125F" w14:textId="77777777" w:rsidR="00C074DA" w:rsidRPr="002829BB" w:rsidRDefault="00C074DA">
      <w:pPr>
        <w:pStyle w:val="PargrafodaLista"/>
        <w:numPr>
          <w:ilvl w:val="3"/>
          <w:numId w:val="10"/>
        </w:numPr>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 praticar atos ilícitos com vistas a frustrar os objetivos deste certame.</w:t>
      </w:r>
    </w:p>
    <w:p w14:paraId="4563909F" w14:textId="18063C5C" w:rsidR="00C074DA" w:rsidRPr="002829BB" w:rsidRDefault="00C074DA">
      <w:pPr>
        <w:numPr>
          <w:ilvl w:val="2"/>
          <w:numId w:val="10"/>
        </w:numPr>
        <w:spacing w:before="120" w:after="120" w:line="360" w:lineRule="auto"/>
        <w:jc w:val="both"/>
        <w:rPr>
          <w:rStyle w:val="Hyperlink"/>
          <w:rFonts w:ascii="Arial" w:hAnsi="Arial" w:cs="Arial"/>
          <w:color w:val="auto"/>
          <w:sz w:val="20"/>
          <w:szCs w:val="20"/>
        </w:rPr>
      </w:pPr>
      <w:r w:rsidRPr="002829BB">
        <w:rPr>
          <w:rFonts w:ascii="Arial" w:hAnsi="Arial" w:cs="Arial"/>
          <w:sz w:val="20"/>
          <w:szCs w:val="20"/>
        </w:rPr>
        <w:t>praticar ato lesivo previsto no </w:t>
      </w:r>
      <w:r w:rsidR="00A50578" w:rsidRPr="002829BB">
        <w:rPr>
          <w:rFonts w:ascii="Arial" w:hAnsi="Arial" w:cs="Arial"/>
          <w:sz w:val="20"/>
          <w:szCs w:val="20"/>
        </w:rPr>
        <w:fldChar w:fldCharType="begin"/>
      </w:r>
      <w:r w:rsidR="00A50578" w:rsidRPr="002829BB">
        <w:rPr>
          <w:rFonts w:ascii="Arial" w:hAnsi="Arial" w:cs="Arial"/>
          <w:sz w:val="20"/>
          <w:szCs w:val="20"/>
        </w:rPr>
        <w:instrText xml:space="preserve"> HYPERLINK "http://www.planalto.gov.br/ccivil_03/_ato2019-2022/2021/lei/L14133.htm" \l "art5" </w:instrText>
      </w:r>
      <w:r w:rsidR="00A50578" w:rsidRPr="002829BB">
        <w:rPr>
          <w:rFonts w:ascii="Arial" w:hAnsi="Arial" w:cs="Arial"/>
          <w:sz w:val="20"/>
          <w:szCs w:val="20"/>
        </w:rPr>
      </w:r>
      <w:r w:rsidR="00A50578" w:rsidRPr="002829BB">
        <w:rPr>
          <w:rFonts w:ascii="Arial" w:hAnsi="Arial" w:cs="Arial"/>
          <w:sz w:val="20"/>
          <w:szCs w:val="20"/>
        </w:rPr>
        <w:fldChar w:fldCharType="separate"/>
      </w:r>
      <w:r w:rsidRPr="002829BB">
        <w:rPr>
          <w:rStyle w:val="Hyperlink"/>
          <w:rFonts w:ascii="Arial" w:hAnsi="Arial" w:cs="Arial"/>
          <w:color w:val="auto"/>
          <w:sz w:val="20"/>
          <w:szCs w:val="20"/>
        </w:rPr>
        <w:t>art. 5º da Lei nº 12.846, de 1º de agosto de 2013.</w:t>
      </w:r>
    </w:p>
    <w:p w14:paraId="17B00865" w14:textId="06A8BDCA" w:rsidR="00C074DA" w:rsidRPr="002829BB" w:rsidRDefault="00A50578">
      <w:pPr>
        <w:numPr>
          <w:ilvl w:val="1"/>
          <w:numId w:val="10"/>
        </w:numPr>
        <w:spacing w:before="120" w:after="120" w:line="360" w:lineRule="auto"/>
        <w:ind w:left="425" w:firstLine="0"/>
        <w:jc w:val="both"/>
        <w:rPr>
          <w:rFonts w:ascii="Arial" w:hAnsi="Arial" w:cs="Arial"/>
          <w:b/>
          <w:sz w:val="20"/>
          <w:szCs w:val="20"/>
        </w:rPr>
      </w:pPr>
      <w:r w:rsidRPr="002829BB">
        <w:rPr>
          <w:rFonts w:ascii="Arial" w:hAnsi="Arial" w:cs="Arial"/>
          <w:sz w:val="20"/>
          <w:szCs w:val="20"/>
        </w:rPr>
        <w:fldChar w:fldCharType="end"/>
      </w:r>
      <w:r w:rsidR="00C074DA" w:rsidRPr="002829BB">
        <w:rPr>
          <w:rFonts w:ascii="Arial" w:hAnsi="Arial" w:cs="Arial"/>
          <w:sz w:val="20"/>
          <w:szCs w:val="20"/>
        </w:rPr>
        <w:t>O fornecedor que cometer qualquer das infrações discriminadas nos subitens anteriores ficará sujeito, sem prejuízo da responsabilidade civil e criminal, às seguintes sanções:</w:t>
      </w:r>
    </w:p>
    <w:p w14:paraId="573EBBFE" w14:textId="77777777" w:rsidR="00C074DA" w:rsidRPr="002829BB" w:rsidRDefault="00C074DA">
      <w:pPr>
        <w:numPr>
          <w:ilvl w:val="2"/>
          <w:numId w:val="3"/>
        </w:numPr>
        <w:spacing w:before="120" w:after="120" w:line="360" w:lineRule="auto"/>
        <w:jc w:val="both"/>
        <w:rPr>
          <w:rFonts w:ascii="Arial" w:hAnsi="Arial" w:cs="Arial"/>
          <w:sz w:val="20"/>
          <w:szCs w:val="20"/>
        </w:rPr>
      </w:pPr>
      <w:r w:rsidRPr="002829BB">
        <w:rPr>
          <w:rFonts w:ascii="Arial" w:hAnsi="Arial" w:cs="Arial"/>
          <w:sz w:val="20"/>
          <w:szCs w:val="20"/>
        </w:rPr>
        <w:t>Advertência pela falta do subitem 8.1.1 deste Aviso de Contratação Direta, quando não se justificar a imposição de penalidade mais grave;</w:t>
      </w:r>
    </w:p>
    <w:p w14:paraId="1CBEED0C" w14:textId="6B143688" w:rsidR="00C074DA" w:rsidRPr="002829BB" w:rsidRDefault="00C074DA">
      <w:pPr>
        <w:numPr>
          <w:ilvl w:val="2"/>
          <w:numId w:val="3"/>
        </w:numPr>
        <w:spacing w:before="120" w:after="120" w:line="360" w:lineRule="auto"/>
        <w:jc w:val="both"/>
        <w:rPr>
          <w:rFonts w:ascii="Arial" w:hAnsi="Arial" w:cs="Arial"/>
          <w:sz w:val="20"/>
          <w:szCs w:val="20"/>
        </w:rPr>
      </w:pPr>
      <w:r w:rsidRPr="002829BB">
        <w:rPr>
          <w:rFonts w:ascii="Arial" w:hAnsi="Arial" w:cs="Arial"/>
          <w:sz w:val="20"/>
          <w:szCs w:val="20"/>
        </w:rPr>
        <w:t xml:space="preserve">Multa </w:t>
      </w:r>
      <w:r w:rsidRPr="002829BB">
        <w:rPr>
          <w:rFonts w:ascii="Arial" w:hAnsi="Arial" w:cs="Arial"/>
          <w:b/>
          <w:bCs/>
          <w:sz w:val="20"/>
          <w:szCs w:val="20"/>
        </w:rPr>
        <w:t xml:space="preserve">de </w:t>
      </w:r>
      <w:r w:rsidR="00340482" w:rsidRPr="002829BB">
        <w:rPr>
          <w:rFonts w:ascii="Arial" w:hAnsi="Arial" w:cs="Arial"/>
          <w:b/>
          <w:bCs/>
          <w:sz w:val="20"/>
          <w:szCs w:val="20"/>
        </w:rPr>
        <w:t>0,5</w:t>
      </w:r>
      <w:r w:rsidR="008A6CDA" w:rsidRPr="002829BB">
        <w:rPr>
          <w:rFonts w:ascii="Arial" w:hAnsi="Arial" w:cs="Arial"/>
          <w:b/>
          <w:bCs/>
          <w:sz w:val="20"/>
          <w:szCs w:val="20"/>
        </w:rPr>
        <w:t xml:space="preserve"> </w:t>
      </w:r>
      <w:r w:rsidRPr="002829BB">
        <w:rPr>
          <w:rFonts w:ascii="Arial" w:hAnsi="Arial" w:cs="Arial"/>
          <w:b/>
          <w:bCs/>
          <w:sz w:val="20"/>
          <w:szCs w:val="20"/>
        </w:rPr>
        <w:t>% (</w:t>
      </w:r>
      <w:r w:rsidR="00340482" w:rsidRPr="002829BB">
        <w:rPr>
          <w:rFonts w:ascii="Arial" w:hAnsi="Arial" w:cs="Arial"/>
          <w:b/>
          <w:bCs/>
          <w:sz w:val="20"/>
          <w:szCs w:val="20"/>
        </w:rPr>
        <w:t>zero vírgula cinco</w:t>
      </w:r>
      <w:r w:rsidR="008A6CDA" w:rsidRPr="002829BB">
        <w:rPr>
          <w:rFonts w:ascii="Arial" w:hAnsi="Arial" w:cs="Arial"/>
          <w:b/>
          <w:bCs/>
          <w:sz w:val="20"/>
          <w:szCs w:val="20"/>
        </w:rPr>
        <w:t xml:space="preserve"> </w:t>
      </w:r>
      <w:r w:rsidRPr="002829BB">
        <w:rPr>
          <w:rFonts w:ascii="Arial" w:hAnsi="Arial" w:cs="Arial"/>
          <w:b/>
          <w:bCs/>
          <w:sz w:val="20"/>
          <w:szCs w:val="20"/>
        </w:rPr>
        <w:t>por cento)</w:t>
      </w:r>
      <w:r w:rsidRPr="002829BB">
        <w:rPr>
          <w:rFonts w:ascii="Arial" w:hAnsi="Arial" w:cs="Arial"/>
          <w:sz w:val="20"/>
          <w:szCs w:val="20"/>
        </w:rPr>
        <w:t xml:space="preserve"> </w:t>
      </w:r>
      <w:r w:rsidR="00340482" w:rsidRPr="002829BB">
        <w:rPr>
          <w:rFonts w:ascii="Arial" w:hAnsi="Arial" w:cs="Arial"/>
          <w:sz w:val="20"/>
          <w:szCs w:val="20"/>
        </w:rPr>
        <w:t xml:space="preserve">a </w:t>
      </w:r>
      <w:r w:rsidR="00340482" w:rsidRPr="002829BB">
        <w:rPr>
          <w:rFonts w:ascii="Arial" w:hAnsi="Arial" w:cs="Arial"/>
          <w:b/>
          <w:bCs/>
          <w:sz w:val="20"/>
          <w:szCs w:val="20"/>
        </w:rPr>
        <w:t>30 % (trinta por cento)</w:t>
      </w:r>
      <w:r w:rsidR="00340482" w:rsidRPr="002829BB">
        <w:rPr>
          <w:rFonts w:ascii="Arial" w:hAnsi="Arial" w:cs="Arial"/>
          <w:sz w:val="20"/>
          <w:szCs w:val="20"/>
        </w:rPr>
        <w:t xml:space="preserve"> </w:t>
      </w:r>
      <w:r w:rsidRPr="002829BB">
        <w:rPr>
          <w:rFonts w:ascii="Arial" w:hAnsi="Arial" w:cs="Arial"/>
          <w:sz w:val="20"/>
          <w:szCs w:val="20"/>
        </w:rPr>
        <w:t>sobre o valor estimado do(s) item(s) prejudicado(s) pela conduta do fornecedor, por qualquer das infrações dos subitens 8.1.1 a 8.1.12;</w:t>
      </w:r>
    </w:p>
    <w:p w14:paraId="70C4748F" w14:textId="77777777" w:rsidR="00C074DA" w:rsidRPr="002829BB" w:rsidRDefault="00C074DA">
      <w:pPr>
        <w:numPr>
          <w:ilvl w:val="2"/>
          <w:numId w:val="3"/>
        </w:numPr>
        <w:spacing w:before="120" w:after="120" w:line="360" w:lineRule="auto"/>
        <w:jc w:val="both"/>
        <w:rPr>
          <w:rFonts w:ascii="Arial" w:hAnsi="Arial" w:cs="Arial"/>
          <w:sz w:val="20"/>
          <w:szCs w:val="20"/>
        </w:rPr>
      </w:pPr>
      <w:r w:rsidRPr="002829BB">
        <w:rPr>
          <w:rFonts w:ascii="Arial" w:hAnsi="Arial" w:cs="Arial"/>
          <w:sz w:val="2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3BB8771A" w14:textId="77777777" w:rsidR="00C074DA" w:rsidRPr="002829BB" w:rsidRDefault="00C074DA">
      <w:pPr>
        <w:numPr>
          <w:ilvl w:val="2"/>
          <w:numId w:val="3"/>
        </w:numPr>
        <w:spacing w:before="120" w:after="120" w:line="360" w:lineRule="auto"/>
        <w:jc w:val="both"/>
        <w:rPr>
          <w:rFonts w:ascii="Arial" w:hAnsi="Arial" w:cs="Arial"/>
          <w:sz w:val="20"/>
          <w:szCs w:val="20"/>
        </w:rPr>
      </w:pPr>
      <w:r w:rsidRPr="002829BB">
        <w:rPr>
          <w:rFonts w:ascii="Arial" w:hAnsi="Arial" w:cs="Arial"/>
          <w:sz w:val="20"/>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EBE02AD" w14:textId="0F10A1E1"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 aplicação das sanções previstas neste Contrato não exclui, em hipótese alguma, a obrigação de reparação integral do dano causado à Contratante (</w:t>
      </w:r>
      <w:hyperlink r:id="rId27" w:anchor="art156§9" w:history="1">
        <w:r w:rsidRPr="002829BB">
          <w:rPr>
            <w:rStyle w:val="Hyperlink"/>
            <w:rFonts w:ascii="Arial" w:hAnsi="Arial" w:cs="Arial"/>
            <w:bCs/>
            <w:color w:val="auto"/>
            <w:sz w:val="20"/>
            <w:szCs w:val="20"/>
          </w:rPr>
          <w:t>art. 156, §9º</w:t>
        </w:r>
      </w:hyperlink>
      <w:r w:rsidRPr="002829BB">
        <w:rPr>
          <w:rFonts w:ascii="Arial" w:hAnsi="Arial" w:cs="Arial"/>
          <w:bCs/>
          <w:sz w:val="20"/>
          <w:szCs w:val="20"/>
        </w:rPr>
        <w:t>)</w:t>
      </w:r>
    </w:p>
    <w:p w14:paraId="4A7985B5" w14:textId="4DAC242F"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 xml:space="preserve">Todas as sanções previstas neste Aviso poderão ser aplicadas cumulativamente com a multa </w:t>
      </w:r>
      <w:hyperlink r:id="rId28" w:anchor="art156§7" w:history="1">
        <w:r w:rsidRPr="002829BB">
          <w:rPr>
            <w:rStyle w:val="Hyperlink"/>
            <w:rFonts w:ascii="Arial" w:hAnsi="Arial" w:cs="Arial"/>
            <w:bCs/>
            <w:color w:val="auto"/>
            <w:sz w:val="20"/>
            <w:szCs w:val="20"/>
          </w:rPr>
          <w:t>(art. 156, §7º</w:t>
        </w:r>
      </w:hyperlink>
      <w:r w:rsidRPr="002829BB">
        <w:rPr>
          <w:rFonts w:ascii="Arial" w:hAnsi="Arial" w:cs="Arial"/>
          <w:bCs/>
          <w:sz w:val="20"/>
          <w:szCs w:val="20"/>
        </w:rPr>
        <w:t>).</w:t>
      </w:r>
    </w:p>
    <w:p w14:paraId="330B48F2" w14:textId="462DE1AD"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Antes da aplicação da multa</w:t>
      </w:r>
      <w:r w:rsidR="0092451E" w:rsidRPr="002829BB">
        <w:rPr>
          <w:rFonts w:ascii="Arial" w:hAnsi="Arial" w:cs="Arial"/>
          <w:bCs/>
          <w:sz w:val="20"/>
          <w:szCs w:val="20"/>
        </w:rPr>
        <w:t>,</w:t>
      </w:r>
      <w:r w:rsidRPr="002829BB">
        <w:rPr>
          <w:rFonts w:ascii="Arial" w:hAnsi="Arial" w:cs="Arial"/>
          <w:bCs/>
          <w:sz w:val="20"/>
          <w:szCs w:val="20"/>
        </w:rPr>
        <w:t xml:space="preserve"> será facultada a defesa do interessado no prazo de 15 (quinze) dias úteis, contado da data de sua intimação (</w:t>
      </w:r>
      <w:hyperlink r:id="rId29" w:anchor="art157" w:history="1">
        <w:r w:rsidRPr="002829BB">
          <w:rPr>
            <w:rStyle w:val="Hyperlink"/>
            <w:rFonts w:ascii="Arial" w:hAnsi="Arial" w:cs="Arial"/>
            <w:bCs/>
            <w:color w:val="auto"/>
            <w:sz w:val="20"/>
            <w:szCs w:val="20"/>
          </w:rPr>
          <w:t>art. 157</w:t>
        </w:r>
      </w:hyperlink>
      <w:r w:rsidRPr="002829BB">
        <w:rPr>
          <w:rFonts w:ascii="Arial" w:hAnsi="Arial" w:cs="Arial"/>
          <w:bCs/>
          <w:sz w:val="20"/>
          <w:szCs w:val="20"/>
        </w:rPr>
        <w:t>)</w:t>
      </w:r>
    </w:p>
    <w:p w14:paraId="52FA3DBC" w14:textId="1D5E934E"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2829BB">
          <w:rPr>
            <w:rStyle w:val="Hyperlink"/>
            <w:rFonts w:ascii="Arial" w:hAnsi="Arial" w:cs="Arial"/>
            <w:bCs/>
            <w:color w:val="auto"/>
            <w:sz w:val="20"/>
            <w:szCs w:val="20"/>
          </w:rPr>
          <w:t>art. 156, §8º</w:t>
        </w:r>
      </w:hyperlink>
      <w:r w:rsidRPr="002829BB">
        <w:rPr>
          <w:rFonts w:ascii="Arial" w:hAnsi="Arial" w:cs="Arial"/>
          <w:bCs/>
          <w:sz w:val="20"/>
          <w:szCs w:val="20"/>
        </w:rPr>
        <w:t>).</w:t>
      </w:r>
    </w:p>
    <w:p w14:paraId="651F3C9F" w14:textId="58C5B54F"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 xml:space="preserve">Previamente ao encaminhamento à cobrança judicial, a multa poderá ser recolhida administrativamente no prazo máximo de </w:t>
      </w:r>
      <w:r w:rsidR="003B6880" w:rsidRPr="002829BB">
        <w:rPr>
          <w:rFonts w:ascii="Arial" w:hAnsi="Arial" w:cs="Arial"/>
          <w:b/>
          <w:sz w:val="20"/>
          <w:szCs w:val="20"/>
        </w:rPr>
        <w:t>15 (quinze)</w:t>
      </w:r>
      <w:r w:rsidR="008A6CDA" w:rsidRPr="002829BB">
        <w:rPr>
          <w:rFonts w:ascii="Arial" w:hAnsi="Arial" w:cs="Arial"/>
          <w:bCs/>
          <w:sz w:val="20"/>
          <w:szCs w:val="20"/>
        </w:rPr>
        <w:t xml:space="preserve"> </w:t>
      </w:r>
      <w:r w:rsidRPr="002829BB">
        <w:rPr>
          <w:rFonts w:ascii="Arial" w:hAnsi="Arial" w:cs="Arial"/>
          <w:bCs/>
          <w:sz w:val="20"/>
          <w:szCs w:val="20"/>
        </w:rPr>
        <w:t>dias, a contar da data do recebimento da comunicação enviada pela autoridade competente.</w:t>
      </w:r>
      <w:bookmarkStart w:id="9" w:name="_Hlk78351618"/>
      <w:bookmarkEnd w:id="9"/>
    </w:p>
    <w:p w14:paraId="7A658C1B" w14:textId="3E9EE4FF"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 xml:space="preserve">A aplicação das sanções realizar-se-á em processo administrativo que assegure o contraditório e a ampla defesa ao Contratado, observando-se o procedimento previsto no </w:t>
      </w:r>
      <w:r w:rsidRPr="002829BB">
        <w:rPr>
          <w:rFonts w:ascii="Arial" w:hAnsi="Arial" w:cs="Arial"/>
          <w:b/>
          <w:bCs/>
          <w:sz w:val="20"/>
          <w:szCs w:val="20"/>
        </w:rPr>
        <w:t xml:space="preserve">caput </w:t>
      </w:r>
      <w:r w:rsidRPr="002829BB">
        <w:rPr>
          <w:rFonts w:ascii="Arial" w:hAnsi="Arial" w:cs="Arial"/>
          <w:bCs/>
          <w:sz w:val="20"/>
          <w:szCs w:val="20"/>
        </w:rPr>
        <w:t xml:space="preserve">e parágrafos do </w:t>
      </w:r>
      <w:hyperlink r:id="rId31" w:anchor="art158" w:history="1">
        <w:r w:rsidRPr="002829BB">
          <w:rPr>
            <w:rStyle w:val="Hyperlink"/>
            <w:rFonts w:ascii="Arial" w:hAnsi="Arial" w:cs="Arial"/>
            <w:bCs/>
            <w:color w:val="auto"/>
            <w:sz w:val="20"/>
            <w:szCs w:val="20"/>
          </w:rPr>
          <w:t>art. 158 da Lei nº 14.133, de 2021</w:t>
        </w:r>
      </w:hyperlink>
      <w:r w:rsidRPr="002829BB">
        <w:rPr>
          <w:rFonts w:ascii="Arial" w:hAnsi="Arial" w:cs="Arial"/>
          <w:bCs/>
          <w:sz w:val="20"/>
          <w:szCs w:val="20"/>
        </w:rPr>
        <w:t>, para as penalidades de impedimento de licitar e contratar e de declaração de inidoneidade para licitar ou contratar.</w:t>
      </w:r>
    </w:p>
    <w:p w14:paraId="24BCDAAD" w14:textId="4FCCAAC4"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Na aplicação das sanções serão considerados (</w:t>
      </w:r>
      <w:hyperlink r:id="rId32" w:anchor="art156§1" w:history="1">
        <w:r w:rsidRPr="002829BB">
          <w:rPr>
            <w:rStyle w:val="Hyperlink"/>
            <w:rFonts w:ascii="Arial" w:hAnsi="Arial" w:cs="Arial"/>
            <w:bCs/>
            <w:color w:val="auto"/>
            <w:sz w:val="20"/>
            <w:szCs w:val="20"/>
          </w:rPr>
          <w:t>art. 156, §1º</w:t>
        </w:r>
      </w:hyperlink>
      <w:r w:rsidRPr="002829BB">
        <w:rPr>
          <w:rFonts w:ascii="Arial" w:hAnsi="Arial" w:cs="Arial"/>
          <w:bCs/>
          <w:sz w:val="20"/>
          <w:szCs w:val="20"/>
        </w:rPr>
        <w:t>):</w:t>
      </w:r>
    </w:p>
    <w:p w14:paraId="7C1DE3DA" w14:textId="77777777"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 natureza e a gravidade da infração cometida;</w:t>
      </w:r>
    </w:p>
    <w:p w14:paraId="21BB2D90" w14:textId="77777777"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as peculiaridades do caso concreto;</w:t>
      </w:r>
    </w:p>
    <w:p w14:paraId="24CFC175" w14:textId="77777777"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as circunstâncias agravantes ou atenuantes;</w:t>
      </w:r>
    </w:p>
    <w:p w14:paraId="513D7EAB" w14:textId="77777777"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os danos que dela provierem para o Contratante;</w:t>
      </w:r>
    </w:p>
    <w:p w14:paraId="3F3145CE" w14:textId="77777777"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a implantação ou o aperfeiçoamento de programa de integridade, conforme normas e orientações dos órgãos de controle.</w:t>
      </w:r>
    </w:p>
    <w:p w14:paraId="604FC7F3" w14:textId="74C45C08" w:rsidR="00C074DA" w:rsidRPr="002829BB" w:rsidRDefault="00C074DA">
      <w:pPr>
        <w:numPr>
          <w:ilvl w:val="1"/>
          <w:numId w:val="10"/>
        </w:numPr>
        <w:spacing w:before="120" w:after="120" w:line="360" w:lineRule="auto"/>
        <w:ind w:left="425" w:firstLine="0"/>
        <w:jc w:val="both"/>
        <w:rPr>
          <w:rFonts w:ascii="Arial" w:hAnsi="Arial" w:cs="Arial"/>
          <w:bCs/>
          <w:sz w:val="20"/>
          <w:szCs w:val="20"/>
        </w:rPr>
      </w:pPr>
      <w:r w:rsidRPr="002829BB">
        <w:rPr>
          <w:rFonts w:ascii="Arial" w:hAnsi="Arial" w:cs="Arial"/>
          <w:bCs/>
          <w:sz w:val="20"/>
          <w:szCs w:val="20"/>
        </w:rPr>
        <w:t xml:space="preserve">Os atos previstos como infrações administrativas na </w:t>
      </w:r>
      <w:hyperlink r:id="rId33" w:history="1">
        <w:r w:rsidRPr="002829BB">
          <w:rPr>
            <w:rStyle w:val="Hyperlink"/>
            <w:rFonts w:ascii="Arial" w:hAnsi="Arial" w:cs="Arial"/>
            <w:bCs/>
            <w:color w:val="auto"/>
            <w:sz w:val="20"/>
            <w:szCs w:val="20"/>
          </w:rPr>
          <w:t>Lei nº 14.133, de 2021</w:t>
        </w:r>
      </w:hyperlink>
      <w:r w:rsidRPr="002829BB">
        <w:rPr>
          <w:rFonts w:ascii="Arial" w:hAnsi="Arial" w:cs="Arial"/>
          <w:bCs/>
          <w:sz w:val="20"/>
          <w:szCs w:val="20"/>
        </w:rPr>
        <w:t xml:space="preserve">, ou em outras leis de licitações e contratos da Administração Pública que também sejam tipificados como atos lesivos na </w:t>
      </w:r>
      <w:hyperlink r:id="rId34" w:history="1">
        <w:r w:rsidRPr="002829BB">
          <w:rPr>
            <w:rStyle w:val="Hyperlink"/>
            <w:rFonts w:ascii="Arial" w:hAnsi="Arial" w:cs="Arial"/>
            <w:bCs/>
            <w:color w:val="auto"/>
            <w:sz w:val="20"/>
            <w:szCs w:val="20"/>
          </w:rPr>
          <w:t>Lei nº 12.846, de 1º de agosto de 2013</w:t>
        </w:r>
      </w:hyperlink>
      <w:r w:rsidRPr="002829BB">
        <w:rPr>
          <w:rFonts w:ascii="Arial" w:hAnsi="Arial" w:cs="Arial"/>
          <w:bCs/>
          <w:sz w:val="20"/>
          <w:szCs w:val="20"/>
        </w:rPr>
        <w:t>, serão apurados e julgados conjuntamente, nos mesmos autos, observados o rito procedimental e autoridade competente definidos na referida Lei (</w:t>
      </w:r>
      <w:hyperlink r:id="rId35" w:anchor="art159" w:history="1">
        <w:r w:rsidRPr="002829BB">
          <w:rPr>
            <w:rStyle w:val="Hyperlink"/>
            <w:rFonts w:ascii="Arial" w:hAnsi="Arial" w:cs="Arial"/>
            <w:bCs/>
            <w:color w:val="auto"/>
            <w:sz w:val="20"/>
            <w:szCs w:val="20"/>
          </w:rPr>
          <w:t>art. 159</w:t>
        </w:r>
      </w:hyperlink>
      <w:r w:rsidRPr="002829BB">
        <w:rPr>
          <w:rFonts w:ascii="Arial" w:hAnsi="Arial" w:cs="Arial"/>
          <w:bCs/>
          <w:sz w:val="20"/>
          <w:szCs w:val="20"/>
        </w:rPr>
        <w:t>).</w:t>
      </w:r>
    </w:p>
    <w:p w14:paraId="6FB6A67E" w14:textId="03247131" w:rsidR="00C074DA" w:rsidRPr="002829BB" w:rsidRDefault="00C074DA">
      <w:pPr>
        <w:numPr>
          <w:ilvl w:val="1"/>
          <w:numId w:val="10"/>
        </w:numPr>
        <w:spacing w:before="120" w:after="120" w:line="360" w:lineRule="auto"/>
        <w:ind w:left="425" w:firstLine="0"/>
        <w:jc w:val="both"/>
        <w:rPr>
          <w:rFonts w:ascii="Arial" w:hAnsi="Arial" w:cs="Arial"/>
          <w:bCs/>
          <w:i/>
          <w:sz w:val="20"/>
          <w:szCs w:val="20"/>
        </w:rPr>
      </w:pPr>
      <w:r w:rsidRPr="002829BB">
        <w:rPr>
          <w:rFonts w:ascii="Arial" w:hAnsi="Arial" w:cs="Arial"/>
          <w:bCs/>
          <w:sz w:val="20"/>
          <w:szCs w:val="20"/>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2829BB">
          <w:rPr>
            <w:rStyle w:val="Hyperlink"/>
            <w:rFonts w:ascii="Arial" w:hAnsi="Arial" w:cs="Arial"/>
            <w:bCs/>
            <w:color w:val="auto"/>
            <w:sz w:val="20"/>
            <w:szCs w:val="20"/>
          </w:rPr>
          <w:t>art. 160</w:t>
        </w:r>
      </w:hyperlink>
      <w:r w:rsidRPr="002829BB">
        <w:rPr>
          <w:rFonts w:ascii="Arial" w:hAnsi="Arial" w:cs="Arial"/>
          <w:bCs/>
          <w:sz w:val="20"/>
          <w:szCs w:val="20"/>
        </w:rPr>
        <w:t>)</w:t>
      </w:r>
    </w:p>
    <w:p w14:paraId="4D1E1B38" w14:textId="5E9913CB" w:rsidR="00C074DA" w:rsidRPr="002829BB" w:rsidRDefault="00C074DA">
      <w:pPr>
        <w:numPr>
          <w:ilvl w:val="1"/>
          <w:numId w:val="10"/>
        </w:numPr>
        <w:spacing w:before="120" w:after="120" w:line="360" w:lineRule="auto"/>
        <w:ind w:left="425" w:firstLine="0"/>
        <w:jc w:val="both"/>
        <w:rPr>
          <w:rFonts w:ascii="Arial" w:hAnsi="Arial" w:cs="Arial"/>
          <w:bCs/>
          <w:i/>
          <w:sz w:val="20"/>
          <w:szCs w:val="20"/>
        </w:rPr>
      </w:pPr>
      <w:r w:rsidRPr="002829BB">
        <w:rPr>
          <w:rFonts w:ascii="Arial" w:hAnsi="Arial" w:cs="Arial"/>
          <w:bCs/>
          <w:sz w:val="20"/>
          <w:szCs w:val="20"/>
        </w:rPr>
        <w:t xml:space="preserve"> O Contratante deverá, no prazo máximo 15 (quinze) dias úteis, contado da data de aplicação da sanção, informar e manter atualizados os dados relativos às sanções por </w:t>
      </w:r>
      <w:r w:rsidR="0092451E" w:rsidRPr="002829BB">
        <w:rPr>
          <w:rFonts w:ascii="Arial" w:hAnsi="Arial" w:cs="Arial"/>
          <w:bCs/>
          <w:sz w:val="20"/>
          <w:szCs w:val="20"/>
        </w:rPr>
        <w:t xml:space="preserve">ele </w:t>
      </w:r>
      <w:r w:rsidRPr="002829BB">
        <w:rPr>
          <w:rFonts w:ascii="Arial" w:hAnsi="Arial" w:cs="Arial"/>
          <w:bCs/>
          <w:sz w:val="20"/>
          <w:szCs w:val="20"/>
        </w:rPr>
        <w:t>aplicadas, para fins de publicidade no Cadastro Nacional de Empresas Inidôneas e Suspensas (C</w:t>
      </w:r>
      <w:r w:rsidR="003B6880" w:rsidRPr="002829BB">
        <w:rPr>
          <w:rFonts w:ascii="Arial" w:hAnsi="Arial" w:cs="Arial"/>
          <w:bCs/>
          <w:sz w:val="20"/>
          <w:szCs w:val="20"/>
        </w:rPr>
        <w:t>EIS</w:t>
      </w:r>
      <w:r w:rsidRPr="002829BB">
        <w:rPr>
          <w:rFonts w:ascii="Arial" w:hAnsi="Arial" w:cs="Arial"/>
          <w:bCs/>
          <w:sz w:val="20"/>
          <w:szCs w:val="20"/>
        </w:rPr>
        <w:t>) e no Cadastro Nacional de Empresas Punidas (C</w:t>
      </w:r>
      <w:r w:rsidR="003B6880" w:rsidRPr="002829BB">
        <w:rPr>
          <w:rFonts w:ascii="Arial" w:hAnsi="Arial" w:cs="Arial"/>
          <w:bCs/>
          <w:sz w:val="20"/>
          <w:szCs w:val="20"/>
        </w:rPr>
        <w:t>NEP</w:t>
      </w:r>
      <w:r w:rsidRPr="002829BB">
        <w:rPr>
          <w:rFonts w:ascii="Arial" w:hAnsi="Arial" w:cs="Arial"/>
          <w:bCs/>
          <w:sz w:val="20"/>
          <w:szCs w:val="20"/>
        </w:rPr>
        <w:t>), instituídos no âmbito do Poder Executivo Federal. (</w:t>
      </w:r>
      <w:hyperlink r:id="rId37" w:anchor="art161" w:history="1">
        <w:r w:rsidRPr="002829BB">
          <w:rPr>
            <w:rStyle w:val="Hyperlink"/>
            <w:rFonts w:ascii="Arial" w:hAnsi="Arial" w:cs="Arial"/>
            <w:bCs/>
            <w:color w:val="auto"/>
            <w:sz w:val="20"/>
            <w:szCs w:val="20"/>
          </w:rPr>
          <w:t>Art. 161</w:t>
        </w:r>
      </w:hyperlink>
      <w:r w:rsidRPr="002829BB">
        <w:rPr>
          <w:rFonts w:ascii="Arial" w:hAnsi="Arial" w:cs="Arial"/>
          <w:bCs/>
          <w:sz w:val="20"/>
          <w:szCs w:val="20"/>
        </w:rPr>
        <w:t>)</w:t>
      </w:r>
    </w:p>
    <w:p w14:paraId="17071F78" w14:textId="61237F12" w:rsidR="00C074DA" w:rsidRPr="002829BB" w:rsidRDefault="00C074DA">
      <w:pPr>
        <w:numPr>
          <w:ilvl w:val="1"/>
          <w:numId w:val="10"/>
        </w:numPr>
        <w:spacing w:before="120" w:after="120" w:line="360" w:lineRule="auto"/>
        <w:ind w:left="425" w:firstLine="0"/>
        <w:jc w:val="both"/>
        <w:rPr>
          <w:rFonts w:ascii="Arial" w:hAnsi="Arial" w:cs="Arial"/>
          <w:bCs/>
          <w:i/>
          <w:sz w:val="20"/>
          <w:szCs w:val="20"/>
        </w:rPr>
      </w:pPr>
      <w:r w:rsidRPr="002829BB">
        <w:rPr>
          <w:rFonts w:ascii="Arial" w:hAnsi="Arial" w:cs="Arial"/>
          <w:bCs/>
          <w:sz w:val="20"/>
          <w:szCs w:val="20"/>
        </w:rPr>
        <w:t xml:space="preserve">As sanções de impedimento de licitar e contratar e declaração de inidoneidade para licitar ou contratar são passíveis de reabilitação na forma do </w:t>
      </w:r>
      <w:hyperlink r:id="rId38" w:anchor="art163" w:history="1">
        <w:r w:rsidRPr="002829BB">
          <w:rPr>
            <w:rStyle w:val="Hyperlink"/>
            <w:rFonts w:ascii="Arial" w:hAnsi="Arial" w:cs="Arial"/>
            <w:bCs/>
            <w:color w:val="auto"/>
            <w:sz w:val="20"/>
            <w:szCs w:val="20"/>
          </w:rPr>
          <w:t>art. 163 da Lei nº 14.133, de 2021.</w:t>
        </w:r>
      </w:hyperlink>
    </w:p>
    <w:p w14:paraId="7B478718" w14:textId="4C119123"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As sanções por atos praticados no decorrer da contratação estão previstas nos anexos a este Aviso.</w:t>
      </w:r>
    </w:p>
    <w:p w14:paraId="0216A6FF" w14:textId="77777777" w:rsidR="00C074DA" w:rsidRPr="002829BB" w:rsidRDefault="00C074DA">
      <w:pPr>
        <w:pStyle w:val="ndice1"/>
        <w:numPr>
          <w:ilvl w:val="0"/>
          <w:numId w:val="10"/>
        </w:numPr>
        <w:rPr>
          <w:rFonts w:ascii="Arial" w:hAnsi="Arial"/>
          <w:sz w:val="20"/>
        </w:rPr>
      </w:pPr>
      <w:bookmarkStart w:id="10" w:name="_Toc157080774"/>
      <w:r w:rsidRPr="002829BB">
        <w:rPr>
          <w:rFonts w:ascii="Arial" w:hAnsi="Arial"/>
          <w:sz w:val="20"/>
        </w:rPr>
        <w:t>DAS DISPOSIÇÕES GERAIS</w:t>
      </w:r>
      <w:bookmarkEnd w:id="10"/>
    </w:p>
    <w:p w14:paraId="436BBE87"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No caso de todos os fornecedores restarem desclassificados ou inabilitados (procedimento fracassado), a Administração poderá:</w:t>
      </w:r>
    </w:p>
    <w:p w14:paraId="17790CCC"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republicar o presente aviso com uma nova data;</w:t>
      </w:r>
    </w:p>
    <w:p w14:paraId="19ECBA17"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2829BB" w:rsidRDefault="00C074DA">
      <w:pPr>
        <w:numPr>
          <w:ilvl w:val="3"/>
          <w:numId w:val="10"/>
        </w:numPr>
        <w:spacing w:before="120" w:after="120" w:line="360" w:lineRule="auto"/>
        <w:jc w:val="both"/>
        <w:rPr>
          <w:rFonts w:ascii="Arial" w:hAnsi="Arial" w:cs="Arial"/>
          <w:sz w:val="20"/>
          <w:szCs w:val="20"/>
        </w:rPr>
      </w:pPr>
      <w:r w:rsidRPr="002829BB">
        <w:rPr>
          <w:rFonts w:ascii="Arial" w:hAnsi="Arial" w:cs="Arial"/>
          <w:sz w:val="20"/>
          <w:szCs w:val="20"/>
        </w:rPr>
        <w:t>No caso do subitem anterior, a contratação será operacionalizada fora deste procedimento.</w:t>
      </w:r>
    </w:p>
    <w:p w14:paraId="3CC66BE5" w14:textId="77777777" w:rsidR="00C074DA" w:rsidRPr="002829BB" w:rsidRDefault="00C074DA">
      <w:pPr>
        <w:numPr>
          <w:ilvl w:val="2"/>
          <w:numId w:val="10"/>
        </w:numPr>
        <w:spacing w:before="120" w:after="120" w:line="360" w:lineRule="auto"/>
        <w:jc w:val="both"/>
        <w:rPr>
          <w:rFonts w:ascii="Arial" w:hAnsi="Arial" w:cs="Arial"/>
          <w:sz w:val="20"/>
          <w:szCs w:val="20"/>
        </w:rPr>
      </w:pPr>
      <w:r w:rsidRPr="002829BB">
        <w:rPr>
          <w:rFonts w:ascii="Arial" w:hAnsi="Arial" w:cs="Arial"/>
          <w:sz w:val="20"/>
          <w:szCs w:val="20"/>
        </w:rPr>
        <w:t>fixar prazo para que possa haver adequação das propostas ou da documentação de habilitação, conforme o caso.</w:t>
      </w:r>
    </w:p>
    <w:p w14:paraId="232605D6" w14:textId="1F72BD8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As providências dos subitens 9.</w:t>
      </w:r>
      <w:r w:rsidR="0045721D" w:rsidRPr="002829BB">
        <w:rPr>
          <w:rFonts w:ascii="Arial" w:hAnsi="Arial" w:cs="Arial"/>
          <w:sz w:val="20"/>
          <w:szCs w:val="20"/>
        </w:rPr>
        <w:t>1.1 e 9.1</w:t>
      </w:r>
      <w:r w:rsidRPr="002829BB">
        <w:rPr>
          <w:rFonts w:ascii="Arial" w:hAnsi="Arial" w:cs="Arial"/>
          <w:sz w:val="20"/>
          <w:szCs w:val="20"/>
        </w:rPr>
        <w:t>.2 também poderão ser utilizadas se não houver o comparecimento de quaisquer fornecedores interessados (procedimento deserto).</w:t>
      </w:r>
    </w:p>
    <w:p w14:paraId="04BAADD3"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Em caso de divergência entre disposições deste Aviso de Contratação Direta e de seus anexos ou demais peças que compõem o processo, prevalecerá as deste Aviso.</w:t>
      </w:r>
    </w:p>
    <w:p w14:paraId="51E93FF5"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Da sessão pública será divulgada Ata no sistema eletrônico.</w:t>
      </w:r>
    </w:p>
    <w:p w14:paraId="7C4787C5" w14:textId="77777777" w:rsidR="00C074DA" w:rsidRPr="002829BB" w:rsidRDefault="00C074DA">
      <w:pPr>
        <w:numPr>
          <w:ilvl w:val="1"/>
          <w:numId w:val="10"/>
        </w:numPr>
        <w:spacing w:before="120" w:after="120" w:line="360" w:lineRule="auto"/>
        <w:ind w:left="425" w:firstLine="0"/>
        <w:jc w:val="both"/>
        <w:rPr>
          <w:rFonts w:ascii="Arial" w:hAnsi="Arial" w:cs="Arial"/>
          <w:sz w:val="20"/>
          <w:szCs w:val="20"/>
        </w:rPr>
      </w:pPr>
      <w:r w:rsidRPr="002829BB">
        <w:rPr>
          <w:rFonts w:ascii="Arial" w:hAnsi="Arial" w:cs="Arial"/>
          <w:sz w:val="20"/>
          <w:szCs w:val="20"/>
        </w:rPr>
        <w:t>Integram este Aviso de Contratação Direta, para todos os fins e efeitos, os seguintes anexos:</w:t>
      </w:r>
    </w:p>
    <w:p w14:paraId="3434E4C2" w14:textId="6C2D41E1" w:rsidR="008A6CDA" w:rsidRPr="002829BB" w:rsidRDefault="00C16AFA">
      <w:pPr>
        <w:numPr>
          <w:ilvl w:val="2"/>
          <w:numId w:val="10"/>
        </w:numPr>
        <w:spacing w:before="120" w:after="120" w:line="360" w:lineRule="auto"/>
        <w:jc w:val="both"/>
        <w:rPr>
          <w:rFonts w:ascii="Arial" w:hAnsi="Arial" w:cs="Arial"/>
          <w:i/>
          <w:iCs/>
          <w:sz w:val="20"/>
          <w:szCs w:val="20"/>
        </w:rPr>
      </w:pPr>
      <w:r w:rsidRPr="002829BB">
        <w:rPr>
          <w:rFonts w:ascii="Arial" w:hAnsi="Arial" w:cs="Arial"/>
          <w:sz w:val="20"/>
          <w:szCs w:val="20"/>
        </w:rPr>
        <w:t>ANEXO I – DOCUMENTAÇÃO EXIGIDA PARA HABILITAÇÃO;</w:t>
      </w:r>
    </w:p>
    <w:p w14:paraId="48525342" w14:textId="1D33ED74" w:rsidR="008A6CDA" w:rsidRPr="002829BB" w:rsidRDefault="00C16AFA">
      <w:pPr>
        <w:numPr>
          <w:ilvl w:val="2"/>
          <w:numId w:val="10"/>
        </w:numPr>
        <w:spacing w:before="120" w:after="120" w:line="360" w:lineRule="auto"/>
        <w:jc w:val="both"/>
        <w:rPr>
          <w:rFonts w:ascii="Arial" w:hAnsi="Arial" w:cs="Arial"/>
          <w:i/>
          <w:iCs/>
          <w:sz w:val="20"/>
          <w:szCs w:val="20"/>
        </w:rPr>
      </w:pPr>
      <w:r w:rsidRPr="002829BB">
        <w:rPr>
          <w:rFonts w:ascii="Arial" w:hAnsi="Arial" w:cs="Arial"/>
          <w:sz w:val="20"/>
          <w:szCs w:val="20"/>
        </w:rPr>
        <w:t>ANEXO II - TERMO DE REFERÊNCIA;</w:t>
      </w:r>
    </w:p>
    <w:p w14:paraId="0821735F" w14:textId="035F9FF9" w:rsidR="00C417CB" w:rsidRPr="002829BB" w:rsidRDefault="00C16AFA">
      <w:pPr>
        <w:numPr>
          <w:ilvl w:val="2"/>
          <w:numId w:val="10"/>
        </w:numPr>
        <w:spacing w:before="120" w:after="120" w:line="360" w:lineRule="auto"/>
        <w:jc w:val="both"/>
        <w:rPr>
          <w:rFonts w:ascii="Arial" w:hAnsi="Arial" w:cs="Arial"/>
          <w:i/>
          <w:iCs/>
          <w:sz w:val="20"/>
          <w:szCs w:val="20"/>
        </w:rPr>
      </w:pPr>
      <w:r w:rsidRPr="002829BB">
        <w:rPr>
          <w:rFonts w:ascii="Arial" w:hAnsi="Arial" w:cs="Arial"/>
          <w:sz w:val="20"/>
          <w:szCs w:val="20"/>
        </w:rPr>
        <w:t>ANEXO III – MODELO DE DECLARAÇÃO UNIFICADA; E</w:t>
      </w:r>
    </w:p>
    <w:p w14:paraId="2F165592" w14:textId="09066E9B" w:rsidR="00DC5DAF" w:rsidRPr="00CB5EBF" w:rsidRDefault="00C16AFA">
      <w:pPr>
        <w:numPr>
          <w:ilvl w:val="2"/>
          <w:numId w:val="10"/>
        </w:numPr>
        <w:spacing w:before="120" w:after="120" w:line="360" w:lineRule="auto"/>
        <w:jc w:val="both"/>
        <w:rPr>
          <w:rFonts w:ascii="Arial" w:hAnsi="Arial" w:cs="Arial"/>
          <w:i/>
          <w:iCs/>
          <w:sz w:val="20"/>
          <w:szCs w:val="20"/>
        </w:rPr>
      </w:pPr>
      <w:r w:rsidRPr="002829BB">
        <w:rPr>
          <w:rFonts w:ascii="Arial" w:hAnsi="Arial" w:cs="Arial"/>
          <w:sz w:val="20"/>
          <w:szCs w:val="20"/>
        </w:rPr>
        <w:t>ANEXO IV – MODELO PARA APRESENTAÇÃO DE PROPOSTA.</w:t>
      </w:r>
    </w:p>
    <w:p w14:paraId="5ECA805C" w14:textId="4999318F" w:rsidR="00CB5EBF" w:rsidRPr="006B7D32" w:rsidRDefault="00CB5EBF">
      <w:pPr>
        <w:numPr>
          <w:ilvl w:val="2"/>
          <w:numId w:val="10"/>
        </w:numPr>
        <w:spacing w:before="120" w:after="120" w:line="360" w:lineRule="auto"/>
        <w:jc w:val="both"/>
        <w:rPr>
          <w:rFonts w:ascii="Arial" w:hAnsi="Arial" w:cs="Arial"/>
          <w:i/>
          <w:iCs/>
          <w:sz w:val="20"/>
          <w:szCs w:val="20"/>
        </w:rPr>
      </w:pPr>
      <w:r>
        <w:rPr>
          <w:rFonts w:ascii="Arial" w:hAnsi="Arial" w:cs="Arial"/>
          <w:sz w:val="20"/>
          <w:szCs w:val="20"/>
        </w:rPr>
        <w:t>ANEXO V – MINUTA DE CONTRATO</w:t>
      </w:r>
    </w:p>
    <w:p w14:paraId="1AD603AC" w14:textId="77777777" w:rsidR="00C074DA" w:rsidRPr="002829BB" w:rsidRDefault="00C074DA" w:rsidP="00360590">
      <w:pPr>
        <w:spacing w:after="120" w:line="360" w:lineRule="auto"/>
        <w:ind w:left="360" w:right="-15"/>
        <w:jc w:val="center"/>
        <w:rPr>
          <w:rFonts w:ascii="Arial" w:hAnsi="Arial" w:cs="Arial"/>
          <w:sz w:val="20"/>
          <w:szCs w:val="20"/>
        </w:rPr>
      </w:pPr>
    </w:p>
    <w:p w14:paraId="7AE07DEF" w14:textId="65BC9CD9" w:rsidR="008A6CDA" w:rsidRPr="004C0878" w:rsidRDefault="008A6CDA" w:rsidP="002829BB">
      <w:pPr>
        <w:spacing w:after="120" w:line="360" w:lineRule="auto"/>
        <w:ind w:left="360" w:right="-15"/>
        <w:jc w:val="center"/>
        <w:rPr>
          <w:rFonts w:cs="Arial"/>
          <w:b/>
          <w:bCs/>
          <w:iCs/>
          <w:sz w:val="19"/>
          <w:szCs w:val="19"/>
        </w:rPr>
      </w:pPr>
      <w:r w:rsidRPr="002829BB">
        <w:rPr>
          <w:rFonts w:ascii="Arial" w:hAnsi="Arial" w:cs="Arial"/>
          <w:sz w:val="20"/>
          <w:szCs w:val="20"/>
        </w:rPr>
        <w:t>Suzano</w:t>
      </w:r>
      <w:r w:rsidR="00C074DA" w:rsidRPr="00BC142D">
        <w:rPr>
          <w:rFonts w:ascii="Arial" w:hAnsi="Arial" w:cs="Arial"/>
          <w:sz w:val="20"/>
          <w:szCs w:val="20"/>
        </w:rPr>
        <w:t xml:space="preserve">, </w:t>
      </w:r>
      <w:r w:rsidR="00D178CB">
        <w:rPr>
          <w:rFonts w:ascii="Arial" w:hAnsi="Arial" w:cs="Arial"/>
          <w:sz w:val="20"/>
          <w:szCs w:val="20"/>
          <w:highlight w:val="lightGray"/>
        </w:rPr>
        <w:t>17</w:t>
      </w:r>
      <w:r w:rsidR="00C074DA" w:rsidRPr="003E284D">
        <w:rPr>
          <w:rFonts w:ascii="Arial" w:hAnsi="Arial" w:cs="Arial"/>
          <w:sz w:val="20"/>
          <w:szCs w:val="20"/>
          <w:highlight w:val="lightGray"/>
        </w:rPr>
        <w:t xml:space="preserve"> de </w:t>
      </w:r>
      <w:r w:rsidR="00A325F1">
        <w:rPr>
          <w:rFonts w:ascii="Arial" w:hAnsi="Arial" w:cs="Arial"/>
          <w:sz w:val="20"/>
          <w:szCs w:val="20"/>
          <w:highlight w:val="lightGray"/>
        </w:rPr>
        <w:t>janeiro</w:t>
      </w:r>
      <w:r w:rsidRPr="003E284D">
        <w:rPr>
          <w:rFonts w:ascii="Arial" w:hAnsi="Arial" w:cs="Arial"/>
          <w:sz w:val="20"/>
          <w:szCs w:val="20"/>
          <w:highlight w:val="lightGray"/>
        </w:rPr>
        <w:t xml:space="preserve"> </w:t>
      </w:r>
      <w:r w:rsidR="00C074DA" w:rsidRPr="003E284D">
        <w:rPr>
          <w:rFonts w:ascii="Arial" w:hAnsi="Arial" w:cs="Arial"/>
          <w:sz w:val="20"/>
          <w:szCs w:val="20"/>
          <w:highlight w:val="lightGray"/>
        </w:rPr>
        <w:t xml:space="preserve">de </w:t>
      </w:r>
      <w:r w:rsidR="00815FBD" w:rsidRPr="003E284D">
        <w:rPr>
          <w:rFonts w:ascii="Arial" w:hAnsi="Arial" w:cs="Arial"/>
          <w:sz w:val="20"/>
          <w:szCs w:val="20"/>
          <w:highlight w:val="lightGray"/>
        </w:rPr>
        <w:t>202</w:t>
      </w:r>
      <w:r w:rsidR="00A325F1" w:rsidRPr="00A325F1">
        <w:rPr>
          <w:rFonts w:ascii="Arial" w:hAnsi="Arial" w:cs="Arial"/>
          <w:sz w:val="20"/>
          <w:szCs w:val="20"/>
          <w:highlight w:val="lightGray"/>
        </w:rPr>
        <w:t>5</w:t>
      </w:r>
      <w:r w:rsidR="00815FBD" w:rsidRPr="00A325F1">
        <w:rPr>
          <w:rFonts w:ascii="Arial" w:hAnsi="Arial" w:cs="Arial"/>
          <w:sz w:val="20"/>
          <w:szCs w:val="20"/>
          <w:highlight w:val="lightGray"/>
        </w:rPr>
        <w:t>.</w:t>
      </w:r>
    </w:p>
    <w:p w14:paraId="67BA2C3C" w14:textId="1C6D24B9" w:rsidR="002829BB" w:rsidRDefault="008F1A25" w:rsidP="001153C2">
      <w:pPr>
        <w:spacing w:line="360" w:lineRule="auto"/>
        <w:jc w:val="center"/>
        <w:rPr>
          <w:rFonts w:ascii="Arial" w:hAnsi="Arial" w:cs="Arial"/>
          <w:b/>
          <w:bCs/>
          <w:iCs/>
          <w:sz w:val="20"/>
          <w:szCs w:val="20"/>
        </w:rPr>
      </w:pPr>
      <w:r w:rsidRPr="002829BB">
        <w:rPr>
          <w:rFonts w:ascii="Arial" w:hAnsi="Arial" w:cs="Arial"/>
          <w:b/>
          <w:bCs/>
          <w:iCs/>
          <w:sz w:val="20"/>
          <w:szCs w:val="20"/>
        </w:rPr>
        <w:t>Diretoria de Compras, Suprimentos e Patrimôni</w:t>
      </w:r>
      <w:bookmarkStart w:id="11" w:name="_Toc157080775"/>
      <w:r w:rsidR="002829BB">
        <w:rPr>
          <w:rFonts w:ascii="Arial" w:hAnsi="Arial" w:cs="Arial"/>
          <w:b/>
          <w:bCs/>
          <w:iCs/>
          <w:sz w:val="20"/>
          <w:szCs w:val="20"/>
        </w:rPr>
        <w:t>o</w:t>
      </w:r>
      <w:r w:rsidR="002829BB">
        <w:rPr>
          <w:rFonts w:ascii="Arial" w:hAnsi="Arial" w:cs="Arial"/>
          <w:b/>
          <w:bCs/>
          <w:iCs/>
          <w:sz w:val="20"/>
          <w:szCs w:val="20"/>
        </w:rPr>
        <w:br w:type="page"/>
      </w:r>
    </w:p>
    <w:p w14:paraId="7D7FDC25" w14:textId="069D9DC4" w:rsidR="00367BFC" w:rsidRPr="004C0878" w:rsidRDefault="00C074DA" w:rsidP="000E2755">
      <w:pPr>
        <w:shd w:val="clear" w:color="auto" w:fill="D9E2F3" w:themeFill="accent5" w:themeFillTint="33"/>
        <w:spacing w:line="360" w:lineRule="auto"/>
        <w:rPr>
          <w:rFonts w:ascii="Arial" w:hAnsi="Arial" w:cs="Arial"/>
          <w:b/>
          <w:bCs/>
          <w:color w:val="000000" w:themeColor="text1"/>
          <w:sz w:val="17"/>
          <w:szCs w:val="20"/>
        </w:rPr>
      </w:pPr>
      <w:r w:rsidRPr="004C0878">
        <w:rPr>
          <w:rFonts w:ascii="Arial" w:hAnsi="Arial" w:cs="Arial"/>
          <w:b/>
          <w:bCs/>
          <w:color w:val="000000" w:themeColor="text1"/>
          <w:sz w:val="17"/>
          <w:szCs w:val="20"/>
        </w:rPr>
        <w:lastRenderedPageBreak/>
        <w:t>ANEXO I – DOCUMENTAÇÃO EXIGIDA PARA HABILITAÇÃO</w:t>
      </w:r>
      <w:bookmarkStart w:id="12" w:name="_Toc157080776"/>
      <w:bookmarkEnd w:id="11"/>
    </w:p>
    <w:p w14:paraId="2D2D76AC" w14:textId="77777777" w:rsidR="00367BFC" w:rsidRPr="00DF281E" w:rsidRDefault="00367BFC" w:rsidP="0042392E">
      <w:pPr>
        <w:pStyle w:val="PargrafodaLista"/>
        <w:numPr>
          <w:ilvl w:val="0"/>
          <w:numId w:val="0"/>
        </w:numPr>
        <w:ind w:left="1144"/>
        <w:rPr>
          <w:lang w:eastAsia="zh-CN" w:bidi="hi-IN"/>
        </w:rPr>
      </w:pPr>
    </w:p>
    <w:p w14:paraId="442E6872" w14:textId="77777777" w:rsidR="00367BFC" w:rsidRPr="00DF281E" w:rsidRDefault="00367BFC">
      <w:pPr>
        <w:pStyle w:val="PargrafodaLista"/>
        <w:numPr>
          <w:ilvl w:val="0"/>
          <w:numId w:val="5"/>
        </w:numPr>
        <w:rPr>
          <w:lang w:eastAsia="zh-CN" w:bidi="hi-IN"/>
        </w:rPr>
      </w:pPr>
      <w:r w:rsidRPr="00DF281E">
        <w:rPr>
          <w:lang w:eastAsia="zh-CN" w:bidi="hi-IN"/>
        </w:rPr>
        <w:t>As exigências de habilitação a serem atendidas pelo fornecedor são aquelas discriminadas nos itens a seguir:</w:t>
      </w:r>
    </w:p>
    <w:p w14:paraId="4369AD96" w14:textId="77777777" w:rsidR="00367BFC" w:rsidRPr="00DF281E" w:rsidRDefault="00367BFC" w:rsidP="0042392E">
      <w:pPr>
        <w:pStyle w:val="PargrafodaLista"/>
        <w:numPr>
          <w:ilvl w:val="0"/>
          <w:numId w:val="0"/>
        </w:numPr>
        <w:ind w:left="1144"/>
        <w:rPr>
          <w:lang w:eastAsia="zh-CN" w:bidi="hi-IN"/>
        </w:rPr>
      </w:pPr>
    </w:p>
    <w:p w14:paraId="48353AF8" w14:textId="77777777" w:rsidR="00367BFC" w:rsidRPr="00DF281E" w:rsidRDefault="00367BFC">
      <w:pPr>
        <w:pStyle w:val="PargrafodaLista"/>
        <w:numPr>
          <w:ilvl w:val="1"/>
          <w:numId w:val="4"/>
        </w:numPr>
        <w:rPr>
          <w:lang w:eastAsia="zh-CN" w:bidi="hi-IN"/>
        </w:rPr>
      </w:pPr>
      <w:r w:rsidRPr="00DF281E">
        <w:rPr>
          <w:lang w:eastAsia="zh-CN" w:bidi="hi-IN"/>
        </w:rPr>
        <w:t>Documentação na contratação para entrega imediata que comprove:</w:t>
      </w:r>
    </w:p>
    <w:p w14:paraId="3D241004" w14:textId="77777777" w:rsidR="00367BFC" w:rsidRPr="00DF281E" w:rsidRDefault="00367BFC" w:rsidP="0042392E">
      <w:pPr>
        <w:pStyle w:val="PargrafodaLista"/>
        <w:numPr>
          <w:ilvl w:val="0"/>
          <w:numId w:val="0"/>
        </w:numPr>
        <w:ind w:left="1144"/>
      </w:pPr>
    </w:p>
    <w:p w14:paraId="2B872DB7" w14:textId="77777777" w:rsidR="00367BFC" w:rsidRPr="00DF281E" w:rsidRDefault="00367BFC">
      <w:pPr>
        <w:pStyle w:val="PargrafodaLista"/>
        <w:numPr>
          <w:ilvl w:val="2"/>
          <w:numId w:val="4"/>
        </w:numPr>
        <w:rPr>
          <w:lang w:eastAsia="zh-CN" w:bidi="hi-IN"/>
        </w:rPr>
      </w:pPr>
      <w:r w:rsidRPr="00DF281E">
        <w:rPr>
          <w:lang w:eastAsia="zh-CN" w:bidi="hi-IN"/>
        </w:rPr>
        <w:t>a inscrição no Cadastro de Pessoas Físicas (CPF) ou no Cadastro Nacional da Pessoa Jurídica (CNPJ);</w:t>
      </w:r>
    </w:p>
    <w:p w14:paraId="7BF18B29" w14:textId="77777777" w:rsidR="00367BFC" w:rsidRPr="00DF281E" w:rsidRDefault="00367BFC">
      <w:pPr>
        <w:pStyle w:val="PargrafodaLista"/>
        <w:numPr>
          <w:ilvl w:val="2"/>
          <w:numId w:val="4"/>
        </w:numPr>
        <w:rPr>
          <w:lang w:eastAsia="zh-CN" w:bidi="hi-IN"/>
        </w:rPr>
      </w:pPr>
      <w:r w:rsidRPr="00DF281E">
        <w:rPr>
          <w:lang w:eastAsia="zh-CN" w:bidi="hi-IN"/>
        </w:rPr>
        <w:t>a inscrição no cadastro de contribuintes estadual e/ou municipal, se houver, relativo ao domicílio ou sede do licitante, pertinente ao seu ramo de atividade e compatível com o objeto contratual;</w:t>
      </w:r>
    </w:p>
    <w:p w14:paraId="7C74A13F" w14:textId="77777777" w:rsidR="00367BFC" w:rsidRPr="00DF281E" w:rsidRDefault="00367BFC">
      <w:pPr>
        <w:pStyle w:val="PargrafodaLista"/>
        <w:numPr>
          <w:ilvl w:val="2"/>
          <w:numId w:val="4"/>
        </w:numPr>
        <w:rPr>
          <w:lang w:eastAsia="zh-CN" w:bidi="hi-IN"/>
        </w:rPr>
      </w:pPr>
      <w:r w:rsidRPr="00DF281E">
        <w:rPr>
          <w:lang w:eastAsia="zh-CN" w:bidi="hi-IN"/>
        </w:rPr>
        <w:t xml:space="preserve">a regularidade perante a Fazenda federal, estadual e/ou municipal do domicílio ou sede do licitante, ou outra equivalente, na forma da lei; </w:t>
      </w:r>
    </w:p>
    <w:p w14:paraId="215AE9BF" w14:textId="77777777" w:rsidR="00367BFC" w:rsidRPr="00DF281E" w:rsidRDefault="00367BFC">
      <w:pPr>
        <w:pStyle w:val="PargrafodaLista"/>
        <w:numPr>
          <w:ilvl w:val="2"/>
          <w:numId w:val="4"/>
        </w:numPr>
        <w:rPr>
          <w:lang w:eastAsia="zh-CN" w:bidi="hi-IN"/>
        </w:rPr>
      </w:pPr>
      <w:r w:rsidRPr="00DF281E">
        <w:rPr>
          <w:lang w:eastAsia="zh-CN" w:bidi="hi-IN"/>
        </w:rPr>
        <w:t>a regularidade relativa à Seguridade Social e ao FGTS, que demonstre cumprimento dos encargos sociais instituídos por lei;</w:t>
      </w:r>
    </w:p>
    <w:p w14:paraId="37C6019B" w14:textId="77777777" w:rsidR="00367BFC" w:rsidRPr="00DF281E" w:rsidRDefault="00367BFC">
      <w:pPr>
        <w:pStyle w:val="PargrafodaLista"/>
        <w:numPr>
          <w:ilvl w:val="2"/>
          <w:numId w:val="4"/>
        </w:numPr>
        <w:rPr>
          <w:lang w:eastAsia="zh-CN" w:bidi="hi-IN"/>
        </w:rPr>
      </w:pPr>
      <w:r w:rsidRPr="00DF281E">
        <w:rPr>
          <w:lang w:eastAsia="zh-CN" w:bidi="hi-IN"/>
        </w:rPr>
        <w:t>a regularidade perante a Justiça do Trabalho;</w:t>
      </w:r>
    </w:p>
    <w:p w14:paraId="258BB361" w14:textId="43E4CE3A" w:rsidR="00367BFC" w:rsidRDefault="00367BFC" w:rsidP="00C13925">
      <w:pPr>
        <w:pStyle w:val="PargrafodaLista"/>
        <w:numPr>
          <w:ilvl w:val="2"/>
          <w:numId w:val="4"/>
        </w:numPr>
        <w:rPr>
          <w:lang w:eastAsia="zh-CN" w:bidi="hi-IN"/>
        </w:rPr>
      </w:pPr>
      <w:r w:rsidRPr="00DF281E">
        <w:rPr>
          <w:lang w:eastAsia="zh-CN" w:bidi="hi-IN"/>
        </w:rPr>
        <w:t>o cumprimento do disposto no inciso XXXIII do art. 7º da Constituição Federal conforme consta no ANEXO III deste Aviso</w:t>
      </w:r>
    </w:p>
    <w:p w14:paraId="2B6177AC" w14:textId="06E7182F" w:rsidR="00367BFC" w:rsidRPr="00DF281E" w:rsidRDefault="00367BFC">
      <w:pPr>
        <w:rPr>
          <w:rFonts w:ascii="Arial" w:eastAsia="WenQuanYi Micro Hei" w:hAnsi="Arial" w:cs="Arial"/>
          <w:b/>
          <w:sz w:val="20"/>
          <w:szCs w:val="20"/>
          <w:lang w:eastAsia="zh-CN" w:bidi="hi-IN"/>
        </w:rPr>
      </w:pPr>
    </w:p>
    <w:p w14:paraId="7AD6FFF6" w14:textId="77777777" w:rsidR="00367BFC" w:rsidRPr="004C0878" w:rsidRDefault="00367BFC">
      <w:pPr>
        <w:rPr>
          <w:rFonts w:eastAsia="WenQuanYi Micro Hei" w:cs="Arial"/>
          <w:b/>
          <w:sz w:val="19"/>
          <w:szCs w:val="19"/>
          <w:lang w:eastAsia="zh-CN" w:bidi="hi-IN"/>
        </w:rPr>
      </w:pPr>
      <w:r w:rsidRPr="004C0878">
        <w:rPr>
          <w:sz w:val="19"/>
          <w:szCs w:val="19"/>
        </w:rPr>
        <w:br w:type="page"/>
      </w:r>
    </w:p>
    <w:p w14:paraId="6114B826" w14:textId="72E961C5" w:rsidR="00864C67" w:rsidRPr="00864C67" w:rsidRDefault="00F804AB" w:rsidP="00864C67">
      <w:pPr>
        <w:shd w:val="clear" w:color="auto" w:fill="D9E2F3" w:themeFill="accent5" w:themeFillTint="33"/>
        <w:spacing w:line="360" w:lineRule="auto"/>
        <w:rPr>
          <w:rFonts w:ascii="Arial" w:hAnsi="Arial" w:cs="Arial"/>
          <w:b/>
          <w:bCs/>
          <w:color w:val="000000" w:themeColor="text1"/>
          <w:sz w:val="17"/>
          <w:szCs w:val="20"/>
        </w:rPr>
      </w:pPr>
      <w:r w:rsidRPr="000E2755">
        <w:rPr>
          <w:rFonts w:ascii="Arial" w:hAnsi="Arial" w:cs="Arial"/>
          <w:b/>
          <w:bCs/>
          <w:color w:val="000000" w:themeColor="text1"/>
          <w:sz w:val="17"/>
          <w:szCs w:val="20"/>
        </w:rPr>
        <w:lastRenderedPageBreak/>
        <w:t>ANEXO II – TERMO DE REFERÊNCIA</w:t>
      </w:r>
      <w:bookmarkStart w:id="13" w:name="_Toc157080777"/>
      <w:bookmarkEnd w:id="12"/>
    </w:p>
    <w:p w14:paraId="0FAEB990" w14:textId="77777777" w:rsidR="003E284D" w:rsidRDefault="003E284D" w:rsidP="001153C2">
      <w:pPr>
        <w:rPr>
          <w:rFonts w:ascii="Arial" w:hAnsi="Arial" w:cs="Arial"/>
          <w:b/>
          <w:bCs/>
          <w:color w:val="000000" w:themeColor="text1"/>
          <w:sz w:val="17"/>
          <w:szCs w:val="20"/>
        </w:rPr>
      </w:pPr>
    </w:p>
    <w:p w14:paraId="43CD8940" w14:textId="77777777" w:rsidR="005A6E51" w:rsidRPr="005A6E51" w:rsidRDefault="005A6E51" w:rsidP="005A6E51">
      <w:pPr>
        <w:numPr>
          <w:ilvl w:val="1"/>
          <w:numId w:val="0"/>
        </w:numPr>
        <w:spacing w:before="120" w:after="120" w:line="276" w:lineRule="auto"/>
        <w:jc w:val="center"/>
        <w:rPr>
          <w:rFonts w:ascii="Arial" w:eastAsia="Times New Roman" w:hAnsi="Arial" w:cs="Times New Roman"/>
          <w:b/>
          <w:color w:val="000000"/>
          <w:spacing w:val="15"/>
          <w:sz w:val="20"/>
        </w:rPr>
      </w:pPr>
      <w:bookmarkStart w:id="14" w:name="_Hlk181105667"/>
      <w:bookmarkStart w:id="15" w:name="_Hlk187402772"/>
      <w:bookmarkStart w:id="16" w:name="_Hlk187406020"/>
      <w:r w:rsidRPr="005A6E51">
        <w:rPr>
          <w:rFonts w:ascii="Arial" w:eastAsia="Times New Roman" w:hAnsi="Arial" w:cs="Times New Roman"/>
          <w:b/>
          <w:color w:val="000000"/>
          <w:spacing w:val="15"/>
          <w:sz w:val="20"/>
        </w:rPr>
        <w:t>Processo Administrativo 011/2025</w:t>
      </w:r>
    </w:p>
    <w:p w14:paraId="3F173C3C" w14:textId="77777777" w:rsidR="005A6E51" w:rsidRPr="005A6E51" w:rsidRDefault="005A6E51" w:rsidP="005A6E51">
      <w:pPr>
        <w:tabs>
          <w:tab w:val="left" w:pos="567"/>
        </w:tabs>
        <w:spacing w:before="200" w:after="100" w:line="360" w:lineRule="auto"/>
        <w:ind w:left="432"/>
        <w:jc w:val="both"/>
        <w:rPr>
          <w:rFonts w:ascii="Arial" w:eastAsia="Times New Roman" w:hAnsi="Arial" w:cs="Arial"/>
          <w:b/>
          <w:bCs/>
          <w:caps/>
          <w:color w:val="000000"/>
          <w:kern w:val="0"/>
          <w:sz w:val="20"/>
          <w:szCs w:val="20"/>
          <w:lang w:eastAsia="pt-BR"/>
          <w14:ligatures w14:val="none"/>
        </w:rPr>
      </w:pPr>
      <w:bookmarkStart w:id="17" w:name="_Hlk181105778"/>
      <w:bookmarkStart w:id="18" w:name="_Hlk181105717"/>
    </w:p>
    <w:p w14:paraId="796E976B"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r w:rsidRPr="005A6E51">
        <w:rPr>
          <w:rFonts w:ascii="Arial" w:eastAsia="Times New Roman" w:hAnsi="Arial" w:cs="Arial"/>
          <w:b/>
          <w:bCs/>
          <w:caps/>
          <w:color w:val="000000"/>
          <w:kern w:val="0"/>
          <w:sz w:val="20"/>
          <w:szCs w:val="20"/>
          <w:lang w:eastAsia="pt-BR"/>
          <w14:ligatures w14:val="none"/>
        </w:rPr>
        <w:t>CONDIÇÕES GERAIS DA CONTRATAÇÃO</w:t>
      </w:r>
      <w:r w:rsidRPr="005A6E51">
        <w:rPr>
          <w:rFonts w:ascii="Arial" w:eastAsia="Times New Roman" w:hAnsi="Arial" w:cs="Arial"/>
          <w:b/>
          <w:bCs/>
          <w:caps/>
          <w:color w:val="000000"/>
          <w:kern w:val="0"/>
          <w:sz w:val="20"/>
          <w:szCs w:val="20"/>
          <w:lang w:eastAsia="pt-BR"/>
          <w14:ligatures w14:val="none"/>
        </w:rPr>
        <w:tab/>
      </w:r>
      <w:r w:rsidRPr="005A6E51">
        <w:rPr>
          <w:rFonts w:ascii="Arial" w:eastAsia="Times New Roman" w:hAnsi="Arial" w:cs="Arial"/>
          <w:b/>
          <w:bCs/>
          <w:caps/>
          <w:color w:val="000000"/>
          <w:kern w:val="0"/>
          <w:sz w:val="20"/>
          <w:szCs w:val="20"/>
          <w:lang w:eastAsia="pt-BR"/>
          <w14:ligatures w14:val="none"/>
        </w:rPr>
        <w:tab/>
      </w:r>
      <w:r w:rsidRPr="005A6E51">
        <w:rPr>
          <w:rFonts w:ascii="Arial" w:eastAsia="Times New Roman" w:hAnsi="Arial" w:cs="Arial"/>
          <w:b/>
          <w:bCs/>
          <w:caps/>
          <w:color w:val="000000"/>
          <w:kern w:val="0"/>
          <w:sz w:val="20"/>
          <w:szCs w:val="20"/>
          <w:lang w:eastAsia="pt-BR"/>
          <w14:ligatures w14:val="none"/>
        </w:rPr>
        <w:tab/>
      </w:r>
    </w:p>
    <w:p w14:paraId="22B3EAF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presente Termo de Referência tem como objetivo a contratação de serviços de chaveiro, para atender às necessidades da Câmara Municipal de Suzano, em conformidade com as condições e exigências estabelecidas neste instrumento.</w:t>
      </w:r>
    </w:p>
    <w:tbl>
      <w:tblPr>
        <w:tblStyle w:val="Tabelacomgrade4"/>
        <w:tblW w:w="8221" w:type="dxa"/>
        <w:jc w:val="center"/>
        <w:tblLayout w:type="fixed"/>
        <w:tblLook w:val="04A0" w:firstRow="1" w:lastRow="0" w:firstColumn="1" w:lastColumn="0" w:noHBand="0" w:noVBand="1"/>
      </w:tblPr>
      <w:tblGrid>
        <w:gridCol w:w="709"/>
        <w:gridCol w:w="2842"/>
        <w:gridCol w:w="985"/>
        <w:gridCol w:w="1128"/>
        <w:gridCol w:w="1139"/>
        <w:gridCol w:w="1418"/>
      </w:tblGrid>
      <w:tr w:rsidR="005A6E51" w:rsidRPr="005A6E51" w14:paraId="0EF2949B" w14:textId="77777777" w:rsidTr="005A6E51">
        <w:trPr>
          <w:trHeight w:val="295"/>
          <w:jc w:val="center"/>
        </w:trPr>
        <w:tc>
          <w:tcPr>
            <w:tcW w:w="8221" w:type="dxa"/>
            <w:gridSpan w:val="6"/>
            <w:shd w:val="clear" w:color="auto" w:fill="E7E6E6"/>
            <w:vAlign w:val="center"/>
          </w:tcPr>
          <w:p w14:paraId="6B49F2C0" w14:textId="77777777" w:rsidR="005A6E51" w:rsidRPr="005A6E51" w:rsidRDefault="005A6E51" w:rsidP="005A6E51">
            <w:pPr>
              <w:spacing w:line="276" w:lineRule="auto"/>
              <w:jc w:val="center"/>
              <w:rPr>
                <w:rFonts w:ascii="Arial" w:eastAsia="Calibri" w:hAnsi="Arial" w:cs="Arial"/>
                <w:bCs/>
                <w:sz w:val="20"/>
                <w:szCs w:val="20"/>
              </w:rPr>
            </w:pPr>
            <w:bookmarkStart w:id="19" w:name="_Hlk187310326"/>
            <w:bookmarkStart w:id="20" w:name="_Hlk165279480"/>
            <w:r w:rsidRPr="005A6E51">
              <w:rPr>
                <w:rFonts w:ascii="Arial" w:eastAsia="Calibri" w:hAnsi="Arial" w:cs="Arial"/>
                <w:bCs/>
                <w:sz w:val="20"/>
                <w:szCs w:val="20"/>
              </w:rPr>
              <w:t>LOTE 01 – Serviços de Chaveiro</w:t>
            </w:r>
          </w:p>
        </w:tc>
      </w:tr>
      <w:tr w:rsidR="005A6E51" w:rsidRPr="005A6E51" w14:paraId="76F4DBCB" w14:textId="77777777" w:rsidTr="005A6E51">
        <w:trPr>
          <w:jc w:val="center"/>
        </w:trPr>
        <w:tc>
          <w:tcPr>
            <w:tcW w:w="709" w:type="dxa"/>
            <w:shd w:val="clear" w:color="auto" w:fill="D0CECE"/>
            <w:vAlign w:val="center"/>
          </w:tcPr>
          <w:p w14:paraId="0B3BC4AB" w14:textId="77777777" w:rsidR="005A6E51" w:rsidRPr="005A6E51" w:rsidRDefault="005A6E51" w:rsidP="005A6E51">
            <w:pPr>
              <w:spacing w:line="276" w:lineRule="auto"/>
              <w:jc w:val="center"/>
              <w:rPr>
                <w:rFonts w:ascii="Arial" w:eastAsia="Calibri" w:hAnsi="Arial" w:cs="Arial"/>
                <w:bCs/>
                <w:sz w:val="20"/>
                <w:szCs w:val="20"/>
              </w:rPr>
            </w:pPr>
            <w:r w:rsidRPr="005A6E51">
              <w:rPr>
                <w:rFonts w:ascii="Arial" w:eastAsia="Calibri" w:hAnsi="Arial" w:cs="Arial"/>
                <w:bCs/>
                <w:sz w:val="20"/>
                <w:szCs w:val="20"/>
              </w:rPr>
              <w:t>Item</w:t>
            </w:r>
          </w:p>
        </w:tc>
        <w:tc>
          <w:tcPr>
            <w:tcW w:w="2842" w:type="dxa"/>
            <w:shd w:val="clear" w:color="auto" w:fill="D0CECE"/>
            <w:vAlign w:val="center"/>
          </w:tcPr>
          <w:p w14:paraId="0EF49D1B" w14:textId="77777777" w:rsidR="005A6E51" w:rsidRPr="005A6E51" w:rsidRDefault="005A6E51" w:rsidP="005A6E51">
            <w:pPr>
              <w:spacing w:line="276" w:lineRule="auto"/>
              <w:jc w:val="center"/>
              <w:rPr>
                <w:rFonts w:ascii="Arial" w:eastAsia="Calibri" w:hAnsi="Arial" w:cs="Arial"/>
                <w:bCs/>
                <w:sz w:val="20"/>
                <w:szCs w:val="20"/>
              </w:rPr>
            </w:pPr>
            <w:r w:rsidRPr="005A6E51">
              <w:rPr>
                <w:rFonts w:ascii="Arial" w:eastAsia="Calibri" w:hAnsi="Arial" w:cs="Arial"/>
                <w:bCs/>
                <w:sz w:val="20"/>
                <w:szCs w:val="20"/>
              </w:rPr>
              <w:t>Especificação</w:t>
            </w:r>
          </w:p>
        </w:tc>
        <w:tc>
          <w:tcPr>
            <w:tcW w:w="985" w:type="dxa"/>
            <w:shd w:val="clear" w:color="auto" w:fill="D0CECE"/>
            <w:vAlign w:val="center"/>
          </w:tcPr>
          <w:p w14:paraId="593BC523" w14:textId="77777777" w:rsidR="005A6E51" w:rsidRPr="005A6E51" w:rsidRDefault="005A6E51" w:rsidP="005A6E51">
            <w:pPr>
              <w:spacing w:line="276" w:lineRule="auto"/>
              <w:jc w:val="center"/>
              <w:rPr>
                <w:rFonts w:ascii="Arial" w:eastAsia="Calibri" w:hAnsi="Arial" w:cs="Arial"/>
                <w:bCs/>
                <w:sz w:val="16"/>
                <w:szCs w:val="16"/>
              </w:rPr>
            </w:pPr>
            <w:r w:rsidRPr="005A6E51">
              <w:rPr>
                <w:rFonts w:ascii="Arial" w:eastAsia="Calibri" w:hAnsi="Arial" w:cs="Arial"/>
                <w:bCs/>
                <w:sz w:val="16"/>
                <w:szCs w:val="16"/>
              </w:rPr>
              <w:t>CATSER</w:t>
            </w:r>
          </w:p>
        </w:tc>
        <w:tc>
          <w:tcPr>
            <w:tcW w:w="1128" w:type="dxa"/>
            <w:shd w:val="clear" w:color="auto" w:fill="D0CECE"/>
            <w:vAlign w:val="center"/>
          </w:tcPr>
          <w:p w14:paraId="6506AF9F" w14:textId="77777777" w:rsidR="005A6E51" w:rsidRPr="005A6E51" w:rsidRDefault="005A6E51" w:rsidP="005A6E51">
            <w:pPr>
              <w:spacing w:line="276" w:lineRule="auto"/>
              <w:jc w:val="center"/>
              <w:rPr>
                <w:rFonts w:ascii="Arial" w:eastAsia="Calibri" w:hAnsi="Arial" w:cs="Arial"/>
                <w:bCs/>
                <w:sz w:val="16"/>
                <w:szCs w:val="16"/>
              </w:rPr>
            </w:pPr>
            <w:r w:rsidRPr="005A6E51">
              <w:rPr>
                <w:rFonts w:ascii="Arial" w:eastAsia="Calibri" w:hAnsi="Arial" w:cs="Arial"/>
                <w:bCs/>
                <w:sz w:val="16"/>
                <w:szCs w:val="16"/>
              </w:rPr>
              <w:t>QTD Estimada</w:t>
            </w:r>
          </w:p>
        </w:tc>
        <w:tc>
          <w:tcPr>
            <w:tcW w:w="1139" w:type="dxa"/>
            <w:shd w:val="clear" w:color="auto" w:fill="D0CECE"/>
            <w:vAlign w:val="center"/>
          </w:tcPr>
          <w:p w14:paraId="4C8C53C8" w14:textId="77777777" w:rsidR="005A6E51" w:rsidRPr="005A6E51" w:rsidRDefault="005A6E51" w:rsidP="005A6E51">
            <w:pPr>
              <w:spacing w:line="276" w:lineRule="auto"/>
              <w:jc w:val="center"/>
              <w:rPr>
                <w:rFonts w:ascii="Arial" w:eastAsia="Calibri" w:hAnsi="Arial" w:cs="Arial"/>
                <w:bCs/>
                <w:sz w:val="16"/>
                <w:szCs w:val="16"/>
              </w:rPr>
            </w:pPr>
            <w:r w:rsidRPr="005A6E51">
              <w:rPr>
                <w:rFonts w:ascii="Arial" w:eastAsia="Calibri" w:hAnsi="Arial" w:cs="Arial"/>
                <w:bCs/>
                <w:sz w:val="16"/>
                <w:szCs w:val="16"/>
              </w:rPr>
              <w:t>Valor Unitário estimado</w:t>
            </w:r>
          </w:p>
        </w:tc>
        <w:tc>
          <w:tcPr>
            <w:tcW w:w="1418" w:type="dxa"/>
            <w:shd w:val="clear" w:color="auto" w:fill="D0CECE"/>
            <w:vAlign w:val="center"/>
          </w:tcPr>
          <w:p w14:paraId="3E770483" w14:textId="77777777" w:rsidR="005A6E51" w:rsidRPr="005A6E51" w:rsidRDefault="005A6E51" w:rsidP="005A6E51">
            <w:pPr>
              <w:spacing w:line="276" w:lineRule="auto"/>
              <w:jc w:val="center"/>
              <w:rPr>
                <w:rFonts w:ascii="Arial" w:eastAsia="Calibri" w:hAnsi="Arial" w:cs="Arial"/>
                <w:bCs/>
                <w:sz w:val="16"/>
                <w:szCs w:val="16"/>
              </w:rPr>
            </w:pPr>
            <w:r w:rsidRPr="005A6E51">
              <w:rPr>
                <w:rFonts w:ascii="Arial" w:eastAsia="Calibri" w:hAnsi="Arial" w:cs="Arial"/>
                <w:bCs/>
                <w:sz w:val="16"/>
                <w:szCs w:val="16"/>
              </w:rPr>
              <w:t>Valor Total estimado</w:t>
            </w:r>
          </w:p>
        </w:tc>
      </w:tr>
      <w:tr w:rsidR="005A6E51" w:rsidRPr="005A6E51" w14:paraId="3B7E29CC" w14:textId="77777777" w:rsidTr="00964E3C">
        <w:trPr>
          <w:jc w:val="center"/>
        </w:trPr>
        <w:tc>
          <w:tcPr>
            <w:tcW w:w="709" w:type="dxa"/>
            <w:vAlign w:val="center"/>
          </w:tcPr>
          <w:p w14:paraId="2AA10285"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1</w:t>
            </w:r>
          </w:p>
        </w:tc>
        <w:tc>
          <w:tcPr>
            <w:tcW w:w="2842" w:type="dxa"/>
            <w:vAlign w:val="center"/>
          </w:tcPr>
          <w:p w14:paraId="7DEA60E2"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Cópia De Chave Comum, Tamanho Pequeno, Tipo Yale, Em Material De Alta Resistência.</w:t>
            </w:r>
          </w:p>
        </w:tc>
        <w:tc>
          <w:tcPr>
            <w:tcW w:w="985" w:type="dxa"/>
            <w:vAlign w:val="center"/>
          </w:tcPr>
          <w:p w14:paraId="2393C3A0"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76C49EF9"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50</w:t>
            </w:r>
          </w:p>
        </w:tc>
        <w:tc>
          <w:tcPr>
            <w:tcW w:w="1139" w:type="dxa"/>
            <w:vAlign w:val="center"/>
          </w:tcPr>
          <w:p w14:paraId="7013AC18"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R$ 9,45</w:t>
            </w:r>
          </w:p>
        </w:tc>
        <w:tc>
          <w:tcPr>
            <w:tcW w:w="1418" w:type="dxa"/>
            <w:vAlign w:val="center"/>
          </w:tcPr>
          <w:p w14:paraId="3DBDF574"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R$ 472,50</w:t>
            </w:r>
          </w:p>
        </w:tc>
      </w:tr>
      <w:bookmarkEnd w:id="19"/>
      <w:tr w:rsidR="005A6E51" w:rsidRPr="005A6E51" w14:paraId="57909983" w14:textId="77777777" w:rsidTr="00964E3C">
        <w:trPr>
          <w:jc w:val="center"/>
        </w:trPr>
        <w:tc>
          <w:tcPr>
            <w:tcW w:w="709" w:type="dxa"/>
            <w:vAlign w:val="center"/>
          </w:tcPr>
          <w:p w14:paraId="72165BF6"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2</w:t>
            </w:r>
          </w:p>
        </w:tc>
        <w:tc>
          <w:tcPr>
            <w:tcW w:w="2842" w:type="dxa"/>
            <w:vAlign w:val="center"/>
          </w:tcPr>
          <w:p w14:paraId="5ED2D8F0"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Cópia De Chave Tipo Tetra, Em Material De Alta Resistência.</w:t>
            </w:r>
          </w:p>
        </w:tc>
        <w:tc>
          <w:tcPr>
            <w:tcW w:w="985" w:type="dxa"/>
            <w:vAlign w:val="center"/>
          </w:tcPr>
          <w:p w14:paraId="59D950AB"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00F8960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10</w:t>
            </w:r>
          </w:p>
        </w:tc>
        <w:tc>
          <w:tcPr>
            <w:tcW w:w="1139" w:type="dxa"/>
            <w:vAlign w:val="center"/>
          </w:tcPr>
          <w:p w14:paraId="5BA03F3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R$ 29,93</w:t>
            </w:r>
          </w:p>
        </w:tc>
        <w:tc>
          <w:tcPr>
            <w:tcW w:w="1418" w:type="dxa"/>
            <w:vAlign w:val="center"/>
          </w:tcPr>
          <w:p w14:paraId="2DA6156C"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R$ 299,30</w:t>
            </w:r>
          </w:p>
        </w:tc>
      </w:tr>
      <w:tr w:rsidR="005A6E51" w:rsidRPr="005A6E51" w14:paraId="788E0629" w14:textId="77777777" w:rsidTr="00964E3C">
        <w:trPr>
          <w:jc w:val="center"/>
        </w:trPr>
        <w:tc>
          <w:tcPr>
            <w:tcW w:w="709" w:type="dxa"/>
            <w:vAlign w:val="center"/>
          </w:tcPr>
          <w:p w14:paraId="615E292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3</w:t>
            </w:r>
          </w:p>
        </w:tc>
        <w:tc>
          <w:tcPr>
            <w:tcW w:w="2842" w:type="dxa"/>
            <w:vAlign w:val="center"/>
          </w:tcPr>
          <w:p w14:paraId="745DB2F4"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Instalação Com Fornecimento De Fechadura Tipo Interna/Externa Para Portas De Madeira, Incluindo Duas Chaves Tipo Yale.</w:t>
            </w:r>
          </w:p>
        </w:tc>
        <w:tc>
          <w:tcPr>
            <w:tcW w:w="985" w:type="dxa"/>
            <w:vAlign w:val="center"/>
          </w:tcPr>
          <w:p w14:paraId="49A72929"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2CE2E0BD"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07</w:t>
            </w:r>
          </w:p>
        </w:tc>
        <w:tc>
          <w:tcPr>
            <w:tcW w:w="1139" w:type="dxa"/>
            <w:vAlign w:val="center"/>
          </w:tcPr>
          <w:p w14:paraId="16D47A25"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R$ 166,27</w:t>
            </w:r>
          </w:p>
        </w:tc>
        <w:tc>
          <w:tcPr>
            <w:tcW w:w="1418" w:type="dxa"/>
            <w:vAlign w:val="center"/>
          </w:tcPr>
          <w:p w14:paraId="705E9BDB"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R$ 1.163,89</w:t>
            </w:r>
          </w:p>
        </w:tc>
      </w:tr>
      <w:tr w:rsidR="005A6E51" w:rsidRPr="005A6E51" w14:paraId="6E7F58F9" w14:textId="77777777" w:rsidTr="00964E3C">
        <w:trPr>
          <w:jc w:val="center"/>
        </w:trPr>
        <w:tc>
          <w:tcPr>
            <w:tcW w:w="709" w:type="dxa"/>
            <w:vAlign w:val="center"/>
          </w:tcPr>
          <w:p w14:paraId="7B8F386B"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4</w:t>
            </w:r>
          </w:p>
        </w:tc>
        <w:tc>
          <w:tcPr>
            <w:tcW w:w="2842" w:type="dxa"/>
            <w:vAlign w:val="center"/>
          </w:tcPr>
          <w:p w14:paraId="407465DE"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Instalação Com Fornecimento De Fechadura Auxiliar Com Trava Tipo Tetra, Fabricada Em Aço Inox Ou Material Similar.</w:t>
            </w:r>
          </w:p>
        </w:tc>
        <w:tc>
          <w:tcPr>
            <w:tcW w:w="985" w:type="dxa"/>
            <w:vAlign w:val="center"/>
          </w:tcPr>
          <w:p w14:paraId="4C74DF5F"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3AAA24AA"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05</w:t>
            </w:r>
          </w:p>
        </w:tc>
        <w:tc>
          <w:tcPr>
            <w:tcW w:w="1139" w:type="dxa"/>
            <w:vAlign w:val="center"/>
          </w:tcPr>
          <w:p w14:paraId="2C4D6FD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R$ 218,11</w:t>
            </w:r>
          </w:p>
        </w:tc>
        <w:tc>
          <w:tcPr>
            <w:tcW w:w="1418" w:type="dxa"/>
            <w:vAlign w:val="center"/>
          </w:tcPr>
          <w:p w14:paraId="31C85C0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R$ 1.090,55</w:t>
            </w:r>
          </w:p>
        </w:tc>
      </w:tr>
      <w:tr w:rsidR="005A6E51" w:rsidRPr="005A6E51" w14:paraId="75FE2490" w14:textId="77777777" w:rsidTr="00964E3C">
        <w:trPr>
          <w:jc w:val="center"/>
        </w:trPr>
        <w:tc>
          <w:tcPr>
            <w:tcW w:w="709" w:type="dxa"/>
            <w:vAlign w:val="center"/>
          </w:tcPr>
          <w:p w14:paraId="26853FE5"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w:t>
            </w:r>
          </w:p>
        </w:tc>
        <w:tc>
          <w:tcPr>
            <w:tcW w:w="2842" w:type="dxa"/>
            <w:vAlign w:val="center"/>
          </w:tcPr>
          <w:p w14:paraId="60F0FC58"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Instalação Com Fornecimento De Fechadura Para Portas Ou Janelas De Vidro De Correr (8 Mm E 10 Mm), Com Acabamento Na Cor Preta.</w:t>
            </w:r>
          </w:p>
        </w:tc>
        <w:tc>
          <w:tcPr>
            <w:tcW w:w="985" w:type="dxa"/>
            <w:vAlign w:val="center"/>
          </w:tcPr>
          <w:p w14:paraId="180DB91A"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6182DAF5"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10</w:t>
            </w:r>
          </w:p>
        </w:tc>
        <w:tc>
          <w:tcPr>
            <w:tcW w:w="1139" w:type="dxa"/>
            <w:vAlign w:val="center"/>
          </w:tcPr>
          <w:p w14:paraId="7416D1E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R$ 205,46</w:t>
            </w:r>
          </w:p>
        </w:tc>
        <w:tc>
          <w:tcPr>
            <w:tcW w:w="1418" w:type="dxa"/>
            <w:vAlign w:val="center"/>
          </w:tcPr>
          <w:p w14:paraId="2A7F7026"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R$ 2.054,60</w:t>
            </w:r>
          </w:p>
        </w:tc>
      </w:tr>
      <w:tr w:rsidR="005A6E51" w:rsidRPr="005A6E51" w14:paraId="7DA3766F" w14:textId="77777777" w:rsidTr="00964E3C">
        <w:trPr>
          <w:jc w:val="center"/>
        </w:trPr>
        <w:tc>
          <w:tcPr>
            <w:tcW w:w="709" w:type="dxa"/>
            <w:vAlign w:val="center"/>
          </w:tcPr>
          <w:p w14:paraId="31CDA272"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6</w:t>
            </w:r>
          </w:p>
        </w:tc>
        <w:tc>
          <w:tcPr>
            <w:tcW w:w="2842" w:type="dxa"/>
            <w:vAlign w:val="center"/>
          </w:tcPr>
          <w:p w14:paraId="38DDCC40"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Instalação Com Fornecimento De Fechadura Tubular De 90 Mm, Na Cor Preta, Para Portas De Divisórias, Com Duas Chaves.</w:t>
            </w:r>
          </w:p>
        </w:tc>
        <w:tc>
          <w:tcPr>
            <w:tcW w:w="985" w:type="dxa"/>
            <w:vAlign w:val="center"/>
          </w:tcPr>
          <w:p w14:paraId="2FF18F1D"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610C1989"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05</w:t>
            </w:r>
          </w:p>
        </w:tc>
        <w:tc>
          <w:tcPr>
            <w:tcW w:w="1139" w:type="dxa"/>
            <w:vAlign w:val="center"/>
          </w:tcPr>
          <w:p w14:paraId="283C79FB"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R$ 163,36</w:t>
            </w:r>
          </w:p>
        </w:tc>
        <w:tc>
          <w:tcPr>
            <w:tcW w:w="1418" w:type="dxa"/>
            <w:vAlign w:val="center"/>
          </w:tcPr>
          <w:p w14:paraId="33206A86"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R$ 816,80</w:t>
            </w:r>
          </w:p>
        </w:tc>
      </w:tr>
      <w:tr w:rsidR="005A6E51" w:rsidRPr="005A6E51" w14:paraId="6ADF152D" w14:textId="77777777" w:rsidTr="00964E3C">
        <w:trPr>
          <w:jc w:val="center"/>
        </w:trPr>
        <w:tc>
          <w:tcPr>
            <w:tcW w:w="709" w:type="dxa"/>
            <w:vAlign w:val="center"/>
          </w:tcPr>
          <w:p w14:paraId="030385C7"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7</w:t>
            </w:r>
          </w:p>
        </w:tc>
        <w:tc>
          <w:tcPr>
            <w:tcW w:w="2842" w:type="dxa"/>
            <w:vAlign w:val="center"/>
          </w:tcPr>
          <w:p w14:paraId="392FC3BD"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Troca De Miolo Para Porta De Madeira, Armários, Gaveteiros E Afins, Com Duas Cópias De Chave Comum, Incluindo Ajustes E Garantia Do Funcionamento.</w:t>
            </w:r>
          </w:p>
        </w:tc>
        <w:tc>
          <w:tcPr>
            <w:tcW w:w="985" w:type="dxa"/>
            <w:vAlign w:val="center"/>
          </w:tcPr>
          <w:p w14:paraId="7874F616"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3A11A553"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10</w:t>
            </w:r>
          </w:p>
        </w:tc>
        <w:tc>
          <w:tcPr>
            <w:tcW w:w="1139" w:type="dxa"/>
            <w:vAlign w:val="center"/>
          </w:tcPr>
          <w:p w14:paraId="52003A64"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R$ 80,36</w:t>
            </w:r>
          </w:p>
        </w:tc>
        <w:tc>
          <w:tcPr>
            <w:tcW w:w="1418" w:type="dxa"/>
            <w:vAlign w:val="center"/>
          </w:tcPr>
          <w:p w14:paraId="6DCCF4FA"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R$ 803,60</w:t>
            </w:r>
          </w:p>
        </w:tc>
      </w:tr>
      <w:tr w:rsidR="005A6E51" w:rsidRPr="005A6E51" w14:paraId="554891F5" w14:textId="77777777" w:rsidTr="00964E3C">
        <w:trPr>
          <w:jc w:val="center"/>
        </w:trPr>
        <w:tc>
          <w:tcPr>
            <w:tcW w:w="709" w:type="dxa"/>
            <w:vAlign w:val="center"/>
          </w:tcPr>
          <w:p w14:paraId="0B3C5104"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8</w:t>
            </w:r>
          </w:p>
        </w:tc>
        <w:tc>
          <w:tcPr>
            <w:tcW w:w="2842" w:type="dxa"/>
            <w:vAlign w:val="center"/>
          </w:tcPr>
          <w:p w14:paraId="23FCCF10"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 xml:space="preserve">Troca De Miolo Para Porta De Madeira, Com No Mínimo 2 Cópias De Chaves Tipo Tetra, </w:t>
            </w:r>
            <w:r w:rsidRPr="005A6E51">
              <w:rPr>
                <w:rFonts w:ascii="Arial" w:eastAsia="Calibri" w:hAnsi="Arial" w:cs="Arial"/>
                <w:sz w:val="20"/>
                <w:szCs w:val="20"/>
              </w:rPr>
              <w:lastRenderedPageBreak/>
              <w:t>Incluindo Ajustes E Garantia Do Funcionamento.</w:t>
            </w:r>
          </w:p>
        </w:tc>
        <w:tc>
          <w:tcPr>
            <w:tcW w:w="985" w:type="dxa"/>
            <w:vAlign w:val="center"/>
          </w:tcPr>
          <w:p w14:paraId="34A04CAA"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lastRenderedPageBreak/>
              <w:t>5436</w:t>
            </w:r>
          </w:p>
        </w:tc>
        <w:tc>
          <w:tcPr>
            <w:tcW w:w="1128" w:type="dxa"/>
            <w:vAlign w:val="center"/>
          </w:tcPr>
          <w:p w14:paraId="04A9E3E9"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05</w:t>
            </w:r>
          </w:p>
        </w:tc>
        <w:tc>
          <w:tcPr>
            <w:tcW w:w="1139" w:type="dxa"/>
            <w:vAlign w:val="center"/>
          </w:tcPr>
          <w:p w14:paraId="0499266F"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R$ 117,06</w:t>
            </w:r>
          </w:p>
        </w:tc>
        <w:tc>
          <w:tcPr>
            <w:tcW w:w="1418" w:type="dxa"/>
            <w:vAlign w:val="center"/>
          </w:tcPr>
          <w:p w14:paraId="02641A10"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R$ 585,30</w:t>
            </w:r>
          </w:p>
        </w:tc>
      </w:tr>
      <w:tr w:rsidR="005A6E51" w:rsidRPr="005A6E51" w14:paraId="25FA8AA7" w14:textId="77777777" w:rsidTr="00964E3C">
        <w:trPr>
          <w:jc w:val="center"/>
        </w:trPr>
        <w:tc>
          <w:tcPr>
            <w:tcW w:w="709" w:type="dxa"/>
            <w:vAlign w:val="center"/>
          </w:tcPr>
          <w:p w14:paraId="5C143C0C"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9</w:t>
            </w:r>
          </w:p>
        </w:tc>
        <w:tc>
          <w:tcPr>
            <w:tcW w:w="2842" w:type="dxa"/>
            <w:vAlign w:val="center"/>
          </w:tcPr>
          <w:p w14:paraId="0F507340" w14:textId="77777777" w:rsidR="005A6E51" w:rsidRPr="005A6E51" w:rsidRDefault="005A6E51" w:rsidP="005A6E51">
            <w:pPr>
              <w:jc w:val="both"/>
              <w:rPr>
                <w:rFonts w:ascii="Arial" w:eastAsia="Calibri" w:hAnsi="Arial" w:cs="Arial"/>
                <w:sz w:val="20"/>
                <w:szCs w:val="20"/>
              </w:rPr>
            </w:pPr>
            <w:r w:rsidRPr="005A6E51">
              <w:rPr>
                <w:rFonts w:ascii="Arial" w:eastAsia="Calibri" w:hAnsi="Arial" w:cs="Arial"/>
                <w:sz w:val="20"/>
                <w:szCs w:val="20"/>
              </w:rPr>
              <w:t>Abertura De Portas, Janelas, Armários, Gaveteiros, Cadeado E Afins (chave Yale ou tetra)</w:t>
            </w:r>
          </w:p>
        </w:tc>
        <w:tc>
          <w:tcPr>
            <w:tcW w:w="985" w:type="dxa"/>
            <w:vAlign w:val="center"/>
          </w:tcPr>
          <w:p w14:paraId="1C621E64"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5436</w:t>
            </w:r>
          </w:p>
        </w:tc>
        <w:tc>
          <w:tcPr>
            <w:tcW w:w="1128" w:type="dxa"/>
            <w:vAlign w:val="center"/>
          </w:tcPr>
          <w:p w14:paraId="7B34A862"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07</w:t>
            </w:r>
          </w:p>
        </w:tc>
        <w:tc>
          <w:tcPr>
            <w:tcW w:w="1139" w:type="dxa"/>
            <w:vAlign w:val="center"/>
          </w:tcPr>
          <w:p w14:paraId="2E2CB170"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R$ 59,24</w:t>
            </w:r>
          </w:p>
        </w:tc>
        <w:tc>
          <w:tcPr>
            <w:tcW w:w="1418" w:type="dxa"/>
            <w:vAlign w:val="center"/>
          </w:tcPr>
          <w:p w14:paraId="039FD6A8" w14:textId="77777777" w:rsidR="005A6E51" w:rsidRPr="005A6E51" w:rsidRDefault="005A6E51" w:rsidP="005A6E51">
            <w:pPr>
              <w:spacing w:line="276" w:lineRule="auto"/>
              <w:jc w:val="center"/>
              <w:rPr>
                <w:rFonts w:ascii="Arial" w:eastAsia="Calibri" w:hAnsi="Arial" w:cs="Arial"/>
                <w:sz w:val="20"/>
                <w:szCs w:val="20"/>
              </w:rPr>
            </w:pPr>
            <w:r w:rsidRPr="005A6E51">
              <w:rPr>
                <w:rFonts w:ascii="Arial" w:eastAsia="Calibri" w:hAnsi="Arial" w:cs="Arial"/>
                <w:sz w:val="20"/>
                <w:szCs w:val="20"/>
              </w:rPr>
              <w:t>R$ 414,68</w:t>
            </w:r>
          </w:p>
        </w:tc>
      </w:tr>
      <w:tr w:rsidR="005A6E51" w:rsidRPr="005A6E51" w14:paraId="330EDE68" w14:textId="77777777" w:rsidTr="005A6E51">
        <w:trPr>
          <w:jc w:val="center"/>
        </w:trPr>
        <w:tc>
          <w:tcPr>
            <w:tcW w:w="6803" w:type="dxa"/>
            <w:gridSpan w:val="5"/>
            <w:shd w:val="clear" w:color="auto" w:fill="E2EFD9"/>
            <w:vAlign w:val="center"/>
          </w:tcPr>
          <w:p w14:paraId="17A5F52C" w14:textId="77777777" w:rsidR="005A6E51" w:rsidRPr="005A6E51" w:rsidRDefault="005A6E51" w:rsidP="005A6E51">
            <w:pPr>
              <w:spacing w:line="276" w:lineRule="auto"/>
              <w:jc w:val="right"/>
              <w:rPr>
                <w:rFonts w:ascii="Arial" w:eastAsia="Calibri" w:hAnsi="Arial" w:cs="Arial"/>
                <w:bCs/>
                <w:sz w:val="20"/>
                <w:szCs w:val="20"/>
              </w:rPr>
            </w:pPr>
            <w:bookmarkStart w:id="21" w:name="_Hlk187416690"/>
            <w:r w:rsidRPr="005A6E51">
              <w:rPr>
                <w:rFonts w:ascii="Arial" w:eastAsia="Calibri" w:hAnsi="Arial" w:cs="Arial"/>
                <w:bCs/>
                <w:sz w:val="20"/>
                <w:szCs w:val="20"/>
              </w:rPr>
              <w:t xml:space="preserve">Total estimado  </w:t>
            </w:r>
          </w:p>
        </w:tc>
        <w:tc>
          <w:tcPr>
            <w:tcW w:w="1418" w:type="dxa"/>
            <w:shd w:val="clear" w:color="auto" w:fill="E2EFD9"/>
            <w:vAlign w:val="center"/>
          </w:tcPr>
          <w:p w14:paraId="54BB5DEB" w14:textId="77777777" w:rsidR="005A6E51" w:rsidRPr="005A6E51" w:rsidRDefault="005A6E51" w:rsidP="005A6E51">
            <w:pPr>
              <w:spacing w:line="276" w:lineRule="auto"/>
              <w:jc w:val="center"/>
              <w:rPr>
                <w:rFonts w:ascii="Arial" w:eastAsia="Calibri" w:hAnsi="Arial" w:cs="Arial"/>
                <w:bCs/>
                <w:sz w:val="20"/>
                <w:szCs w:val="20"/>
              </w:rPr>
            </w:pPr>
            <w:r w:rsidRPr="005A6E51">
              <w:rPr>
                <w:rFonts w:ascii="Arial" w:eastAsia="Calibri" w:hAnsi="Arial" w:cs="Arial"/>
                <w:bCs/>
                <w:sz w:val="20"/>
                <w:szCs w:val="20"/>
              </w:rPr>
              <w:t>R$ 7.701,22</w:t>
            </w:r>
          </w:p>
        </w:tc>
      </w:tr>
      <w:bookmarkEnd w:id="20"/>
      <w:bookmarkEnd w:id="21"/>
    </w:tbl>
    <w:p w14:paraId="5C77140C"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p>
    <w:p w14:paraId="5F48E926"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p>
    <w:p w14:paraId="0B253A03"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p>
    <w:p w14:paraId="2E2F4B73"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p>
    <w:p w14:paraId="676E43C1"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p>
    <w:p w14:paraId="0C2A402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prazo de vigência da contratação é de 12 (doze) meses contados da assinatura do contrato, prorrogável na forma dos artigos 106 e 107 da Lei n° 14.133/21.</w:t>
      </w:r>
    </w:p>
    <w:p w14:paraId="4BEC9187"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22" w:name="_Hlk181105788"/>
      <w:bookmarkEnd w:id="17"/>
      <w:r w:rsidRPr="005A6E51">
        <w:rPr>
          <w:rFonts w:ascii="Arial" w:eastAsia="Times New Roman" w:hAnsi="Arial" w:cs="Arial"/>
          <w:b/>
          <w:bCs/>
          <w:caps/>
          <w:color w:val="000000"/>
          <w:kern w:val="0"/>
          <w:sz w:val="20"/>
          <w:szCs w:val="20"/>
          <w:lang w:eastAsia="pt-BR"/>
          <w14:ligatures w14:val="none"/>
        </w:rPr>
        <w:t>FUNDAMENTAÇÃO E DESCRIÇÃO DA NECESSIDADE DA CONTRATAÇÃO</w:t>
      </w:r>
    </w:p>
    <w:p w14:paraId="4D97D51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presente contratação é essencial para garantir a continuidade das atividades administrativas e operacionais da Câmara Municipal de Suzano. Os serviços de chaveiro visam assegurar a integridade e a segurança patrimonial, proporcionando pronta resposta a situações como reposição de chaves e manutenção de fechaduras. A execução dos serviços por demanda permite otimizar os recursos financeiros e atender de forma ágil e eficiente às demandas específicas desta Câmara.</w:t>
      </w:r>
    </w:p>
    <w:p w14:paraId="54D5ABAA" w14:textId="77777777" w:rsidR="005A6E51" w:rsidRPr="005A6E51" w:rsidRDefault="005A6E51" w:rsidP="005A6E51">
      <w:pPr>
        <w:numPr>
          <w:ilvl w:val="1"/>
          <w:numId w:val="0"/>
        </w:numPr>
        <w:spacing w:before="120" w:after="120" w:line="276" w:lineRule="auto"/>
        <w:ind w:left="576" w:hanging="576"/>
        <w:jc w:val="both"/>
        <w:rPr>
          <w:rFonts w:ascii="Arial" w:eastAsia="WenQuanYi Micro Hei" w:hAnsi="Arial" w:cs="Arial"/>
          <w:color w:val="000000"/>
          <w:kern w:val="0"/>
          <w:sz w:val="20"/>
          <w:szCs w:val="20"/>
          <w:lang w:eastAsia="pt-BR" w:bidi="hi-IN"/>
          <w14:ligatures w14:val="none"/>
        </w:rPr>
      </w:pPr>
      <w:bookmarkStart w:id="23" w:name="_Toc161129647"/>
      <w:r w:rsidRPr="005A6E51">
        <w:rPr>
          <w:rFonts w:ascii="Arial" w:eastAsia="WenQuanYi Micro Hei" w:hAnsi="Arial" w:cs="Arial"/>
          <w:color w:val="000000"/>
          <w:kern w:val="0"/>
          <w:sz w:val="20"/>
          <w:szCs w:val="20"/>
          <w:lang w:eastAsia="pt-BR" w:bidi="hi-IN"/>
          <w14:ligatures w14:val="none"/>
        </w:rPr>
        <w:t>Para os fins dos presentes autos, com base no aspecto discricionário conferido à Administração pelo Art. 2, inciso I, do Ato da Mesa nº 15, de 2023 c/c Art. 72, inciso I, da Lei nº 14.133, de 2021, entende-se que a menor complexidade do objeto enseja a prescindibilidade de estudo técnico preliminar.</w:t>
      </w:r>
      <w:bookmarkEnd w:id="23"/>
    </w:p>
    <w:p w14:paraId="2427855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objeto da contratação está previsto no Plano de Contratações Anual 2025, sob o código 374 – Outros Serviços de Terceiros, Pessoa Jurídica.</w:t>
      </w:r>
    </w:p>
    <w:p w14:paraId="1B32C8ED"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24" w:name="_Hlk181105798"/>
      <w:bookmarkEnd w:id="22"/>
      <w:r w:rsidRPr="005A6E51">
        <w:rPr>
          <w:rFonts w:ascii="Arial" w:eastAsia="Times New Roman" w:hAnsi="Arial" w:cs="Arial"/>
          <w:b/>
          <w:bCs/>
          <w:caps/>
          <w:color w:val="000000"/>
          <w:kern w:val="0"/>
          <w:sz w:val="20"/>
          <w:szCs w:val="20"/>
          <w:lang w:eastAsia="pt-BR"/>
          <w14:ligatures w14:val="none"/>
        </w:rPr>
        <w:t>DESCRIÇÃO DA SOLUÇÃO COMO UM TODO CONSIDERADO O CICLO DE VIDA DO OBJETO</w:t>
      </w:r>
    </w:p>
    <w:p w14:paraId="0652E4A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bookmarkStart w:id="25" w:name="_Hlk181344993"/>
      <w:bookmarkStart w:id="26" w:name="_Hlk181105812"/>
      <w:bookmarkEnd w:id="24"/>
      <w:r w:rsidRPr="005A6E51">
        <w:rPr>
          <w:rFonts w:ascii="Arial" w:eastAsia="Times New Roman" w:hAnsi="Arial" w:cs="Arial"/>
          <w:color w:val="000000"/>
          <w:kern w:val="0"/>
          <w:sz w:val="20"/>
          <w:szCs w:val="20"/>
          <w:lang w:eastAsia="pt-BR"/>
          <w14:ligatures w14:val="none"/>
        </w:rPr>
        <w:t>Os serviços objeto desta contratação abrange a realização de atividades de chaveiro, como cópias de chaves, substituição de fechaduras e troca de segredo de fechaduras, destravamento de miolos. Todos os serviços deverão ser executados conforme as especificações técnicas apresentadas neste Termo de Referência, garantindo qualidade e conformidade com as demandas da Câmara Municipal de Suzano.</w:t>
      </w:r>
    </w:p>
    <w:p w14:paraId="351B534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prazo de execução será contínuo, com atendimento sob demanda, respeitando as solicitações formais realizadas pela Câmara Municipal de Suzano durante a vigência do contrato. A prestação dos serviços deverá ocorrer em conformidade com os prazos estabelecidos para cada solicitação, assegurando agilidade e eficiência no atendimento.</w:t>
      </w:r>
    </w:p>
    <w:bookmarkEnd w:id="25"/>
    <w:p w14:paraId="7456BEDB"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acompanhamento e a avaliação serão realizados de forma contínua pelo fiscal do contrato, designado pela Câmara Municipal de Suzano. Serão verificados o cumprimento das condições contratuais, a qualidade dos serviços prestados e a conformidade com as especificações técnicas, assegurando a plena eficácia e a transparência na execução contratual.</w:t>
      </w:r>
    </w:p>
    <w:p w14:paraId="3EE4BF42"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r w:rsidRPr="005A6E51">
        <w:rPr>
          <w:rFonts w:ascii="Arial" w:eastAsia="Times New Roman" w:hAnsi="Arial" w:cs="Arial"/>
          <w:b/>
          <w:bCs/>
          <w:caps/>
          <w:color w:val="000000"/>
          <w:kern w:val="0"/>
          <w:sz w:val="20"/>
          <w:szCs w:val="20"/>
          <w:lang w:eastAsia="pt-BR"/>
          <w14:ligatures w14:val="none"/>
        </w:rPr>
        <w:t>REQUISITOS DA CONTRATAÇÃO</w:t>
      </w:r>
    </w:p>
    <w:p w14:paraId="688A2FCD" w14:textId="77777777" w:rsidR="005A6E51" w:rsidRPr="005A6E51" w:rsidRDefault="005A6E51" w:rsidP="005A6E51">
      <w:p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b/>
          <w:bCs/>
          <w:color w:val="000000"/>
          <w:kern w:val="0"/>
          <w:sz w:val="20"/>
          <w:szCs w:val="20"/>
          <w:lang w:eastAsia="pt-BR"/>
          <w14:ligatures w14:val="none"/>
        </w:rPr>
        <w:lastRenderedPageBreak/>
        <w:t>Requisitos Técnicos:</w:t>
      </w:r>
    </w:p>
    <w:p w14:paraId="1858A9B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Os serviços de chaveiro deverão atender às especificações técnicas, garantindo a qualidade dos materiais utilizados, bem como a execução precisa e segura das atividades contratadas.</w:t>
      </w:r>
    </w:p>
    <w:p w14:paraId="1C74581B"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b/>
          <w:bCs/>
          <w:color w:val="000000"/>
          <w:kern w:val="0"/>
          <w:sz w:val="20"/>
          <w:szCs w:val="20"/>
          <w:lang w:eastAsia="pt-BR"/>
          <w14:ligatures w14:val="none"/>
        </w:rPr>
        <w:t>Prazo de Execução e Entrega:</w:t>
      </w:r>
    </w:p>
    <w:p w14:paraId="3664D03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Os serviços serão realizados sob demanda, com prazo máximo de </w:t>
      </w:r>
      <w:r w:rsidRPr="005A6E51">
        <w:rPr>
          <w:rFonts w:ascii="Arial" w:eastAsia="Times New Roman" w:hAnsi="Arial" w:cs="Arial"/>
          <w:b/>
          <w:bCs/>
          <w:color w:val="000000"/>
          <w:kern w:val="0"/>
          <w:sz w:val="20"/>
          <w:szCs w:val="20"/>
          <w:lang w:eastAsia="pt-BR"/>
          <w14:ligatures w14:val="none"/>
        </w:rPr>
        <w:t>24 horas</w:t>
      </w:r>
      <w:r w:rsidRPr="005A6E51">
        <w:rPr>
          <w:rFonts w:ascii="Arial" w:eastAsia="Times New Roman" w:hAnsi="Arial" w:cs="Arial"/>
          <w:color w:val="000000"/>
          <w:kern w:val="0"/>
          <w:sz w:val="20"/>
          <w:szCs w:val="20"/>
          <w:lang w:eastAsia="pt-BR"/>
          <w14:ligatures w14:val="none"/>
        </w:rPr>
        <w:t xml:space="preserve"> para atendimento de serviços de chaveiro, contados a partir da solicitação formal pela Câmara Municipal de Suzano.</w:t>
      </w:r>
    </w:p>
    <w:p w14:paraId="5495722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Em situação considerada emergencial pelo fiscal, como por exemplo, pessoa trancada em alguma sala, documentos sigilosos e que estão impossibilitados de abrir o armário e cofres, os serviços deverão ser prestados pela empresa responsável no prazo máximo de </w:t>
      </w:r>
      <w:r w:rsidRPr="005A6E51">
        <w:rPr>
          <w:rFonts w:ascii="Arial" w:eastAsia="Times New Roman" w:hAnsi="Arial" w:cs="Arial"/>
          <w:b/>
          <w:bCs/>
          <w:color w:val="000000"/>
          <w:kern w:val="0"/>
          <w:sz w:val="20"/>
          <w:szCs w:val="20"/>
          <w:lang w:eastAsia="pt-BR"/>
          <w14:ligatures w14:val="none"/>
        </w:rPr>
        <w:t>2 (duas) horas</w:t>
      </w:r>
      <w:r w:rsidRPr="005A6E51">
        <w:rPr>
          <w:rFonts w:ascii="Arial" w:eastAsia="Times New Roman" w:hAnsi="Arial" w:cs="Arial"/>
          <w:color w:val="000000"/>
          <w:kern w:val="0"/>
          <w:sz w:val="20"/>
          <w:szCs w:val="20"/>
          <w:lang w:eastAsia="pt-BR"/>
          <w14:ligatures w14:val="none"/>
        </w:rPr>
        <w:t>, após o contato, sem ônus adicional ao Contratante.</w:t>
      </w:r>
    </w:p>
    <w:p w14:paraId="044817C9"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b/>
          <w:bCs/>
          <w:color w:val="000000"/>
          <w:kern w:val="0"/>
          <w:sz w:val="20"/>
          <w:szCs w:val="20"/>
          <w:lang w:eastAsia="pt-BR"/>
          <w14:ligatures w14:val="none"/>
        </w:rPr>
        <w:t>Garantias e Manutenção:</w:t>
      </w:r>
    </w:p>
    <w:p w14:paraId="5CC52B8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Garantia mínima de 90 (noventa) dias para todos os serviços prestados, abrangendo correções de eventuais falhas ou defeitos sem custos adicionais para a Câmara Municipal de Suzano.</w:t>
      </w:r>
    </w:p>
    <w:p w14:paraId="1324762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fornecedor deverá realizar manutenções corretivas nos serviços executados, quando necessário, no prazo máximo de 24 horas após a solicitação formal.</w:t>
      </w:r>
    </w:p>
    <w:p w14:paraId="78D6476E" w14:textId="77777777" w:rsidR="005A6E51" w:rsidRPr="005A6E51" w:rsidRDefault="005A6E51" w:rsidP="005A6E51">
      <w:pPr>
        <w:spacing w:before="120" w:after="120" w:line="276" w:lineRule="auto"/>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b/>
          <w:bCs/>
          <w:color w:val="000000"/>
          <w:kern w:val="0"/>
          <w:sz w:val="20"/>
          <w:szCs w:val="20"/>
          <w:lang w:eastAsia="pt-BR"/>
          <w14:ligatures w14:val="none"/>
        </w:rPr>
        <w:t>Critérios de Medição e Avaliação do Serviço:</w:t>
      </w:r>
    </w:p>
    <w:p w14:paraId="4F7F31C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medição será realizada com base nos serviços efetivamente prestados, considerando os registros e aprovações emitidos pelo fiscal do contrato.</w:t>
      </w:r>
    </w:p>
    <w:p w14:paraId="5DA6ACF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avaliação dos serviços levará em conta critérios como qualidade, cumprimento dos prazos e atendimento às especificações técnicas, conforme previsto neste Termo de Referência.</w:t>
      </w:r>
    </w:p>
    <w:p w14:paraId="5E454BC0"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Subcontratação</w:t>
      </w:r>
    </w:p>
    <w:p w14:paraId="2377F96A"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Não será admitida a subcontratação do objeto contratual.</w:t>
      </w:r>
    </w:p>
    <w:p w14:paraId="4CA82A3A"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Garantia da contratação</w:t>
      </w:r>
    </w:p>
    <w:p w14:paraId="6A68E14A"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Não haverá exigência da garantia da contratação dos artigos 96 e seguintes da Lei nº 14.133, de 2021.</w:t>
      </w:r>
    </w:p>
    <w:p w14:paraId="5497B524"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Vistoria</w:t>
      </w:r>
    </w:p>
    <w:p w14:paraId="5B0CF71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Não há necessidade de realização de avaliação prévia do local de execução dos serviços.</w:t>
      </w:r>
    </w:p>
    <w:p w14:paraId="1B6F7B4E"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27" w:name="_Hlk181105824"/>
      <w:bookmarkEnd w:id="26"/>
      <w:r w:rsidRPr="005A6E51">
        <w:rPr>
          <w:rFonts w:ascii="Arial" w:eastAsia="Times New Roman" w:hAnsi="Arial" w:cs="Arial"/>
          <w:b/>
          <w:bCs/>
          <w:caps/>
          <w:color w:val="000000"/>
          <w:kern w:val="0"/>
          <w:sz w:val="20"/>
          <w:szCs w:val="20"/>
          <w:lang w:eastAsia="pt-BR"/>
          <w14:ligatures w14:val="none"/>
        </w:rPr>
        <w:t>MODELO DE EXECUÇÃO DO OBJETO</w:t>
      </w:r>
    </w:p>
    <w:p w14:paraId="1EDA2C4A"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Condições de execução</w:t>
      </w:r>
    </w:p>
    <w:p w14:paraId="32E1DB44"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execução do objeto seguirá a seguinte dinâmica:</w:t>
      </w:r>
    </w:p>
    <w:p w14:paraId="1DA58504"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contratada emitirá a cobrança de acordo com a demanda de serviços prestados, seguindo os procedimentos de recebimento, liquidação e pagamento conforme descrito no contrato.</w:t>
      </w:r>
    </w:p>
    <w:p w14:paraId="71EC9E9A"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Para a confecção de cópias de chaves, a contratada deverá retirar a chave que servirá como modelo diretamente nas dependências da Câmara Municipal de Suzano, conforme orientações fornecidas no momento da solicitação do serviço.</w:t>
      </w:r>
    </w:p>
    <w:p w14:paraId="1D8D63F9"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Local e horário da prestação dos serviços</w:t>
      </w:r>
    </w:p>
    <w:p w14:paraId="5440FBD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Os serviços de chaveiro deverão ser realizados nos endereços da Câmara Municipal de Suzano, situada na Rua Três Poderes, 65, Jardim Paulista, 08.675-225, Suzano/SP, em horário </w:t>
      </w:r>
      <w:r w:rsidRPr="005A6E51">
        <w:rPr>
          <w:rFonts w:ascii="Arial" w:eastAsia="Times New Roman" w:hAnsi="Arial" w:cs="Arial"/>
          <w:color w:val="000000"/>
          <w:kern w:val="0"/>
          <w:sz w:val="20"/>
          <w:szCs w:val="20"/>
          <w:lang w:eastAsia="pt-BR"/>
          <w14:ligatures w14:val="none"/>
        </w:rPr>
        <w:lastRenderedPageBreak/>
        <w:t>compreendido entre 8h e 17h, respeitando os dias e horários previamente acordados na Autorização de Serviço.</w:t>
      </w:r>
    </w:p>
    <w:p w14:paraId="5C09F2F1"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Informações relevantes para o dimensionamento da proposta</w:t>
      </w:r>
    </w:p>
    <w:p w14:paraId="04B9FC3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Para o dimensionamento da proposta, é importante ressaltar que os serviços serão realizados de acordo com a necessidade, considerando as especificações descritas no Termo de Referência. A demanda será variável, podendo ser estimada com base nos itens especificados em dois lotes: serviços de chaveiro.</w:t>
      </w:r>
    </w:p>
    <w:p w14:paraId="6E0D9CB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valor do frete deverá estar incluído no valor estimado de cada item. Não haverá quantidade mínima para solicitação, e a contratada deverá atender à quantidade requerida sem custos adicionais à Câmara Municipal de Suzano, entregando os serviços ou produtos no local designado.</w:t>
      </w:r>
    </w:p>
    <w:p w14:paraId="1B416D4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contratada deverá estar ciente de que a quantidade de serviços a ser prestada pode variar ao longo do contrato, sendo a execução realizada conforme a necessidade da Câmara Municipal de Suzano.</w:t>
      </w:r>
    </w:p>
    <w:p w14:paraId="3808EB38"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Especificação da garantia do serviço</w:t>
      </w:r>
    </w:p>
    <w:p w14:paraId="49349B4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prazo de garantia dos serviços deverá atender às disposições legais aplicáveis, incluindo a Lei n° 8.078/90 (Código de Defesa do Consumidor), com reposições ou ajustes sem ônus adicional no caso de falhas identificadas nos serviços ou produtos entregues.</w:t>
      </w:r>
    </w:p>
    <w:p w14:paraId="023708FC"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Procedimentos de transição e finalização do contrato</w:t>
      </w:r>
    </w:p>
    <w:p w14:paraId="1460528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Não serão necessários procedimentos de transição e finalização do contrato devido às características do objeto.</w:t>
      </w:r>
    </w:p>
    <w:p w14:paraId="4E4A3073"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28" w:name="_Hlk181105841"/>
      <w:bookmarkEnd w:id="27"/>
      <w:r w:rsidRPr="005A6E51">
        <w:rPr>
          <w:rFonts w:ascii="Arial" w:eastAsia="Times New Roman" w:hAnsi="Arial" w:cs="Arial"/>
          <w:b/>
          <w:bCs/>
          <w:caps/>
          <w:color w:val="000000"/>
          <w:kern w:val="0"/>
          <w:sz w:val="20"/>
          <w:szCs w:val="20"/>
          <w:lang w:eastAsia="pt-BR"/>
          <w14:ligatures w14:val="none"/>
        </w:rPr>
        <w:t>MODELO DE GESTÃO DO CONTRATO</w:t>
      </w:r>
    </w:p>
    <w:p w14:paraId="0F3199DA"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contrato deverá ser executado fielmente pelas partes, de acordo com as cláusulas avençadas e as normas da Lei nº 14.133, de 2021, e cada parte responderá pelas consequências de sua inexecução total ou parcial.</w:t>
      </w:r>
    </w:p>
    <w:p w14:paraId="7CE7ED26"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Em caso de impedimento, ordem de paralisação ou suspensão do contrato, o cronograma de execução será prorrogado automaticamente pelo tempo correspondente, anotadas tais circunstâncias mediante simples apostila.</w:t>
      </w:r>
    </w:p>
    <w:p w14:paraId="6881CA6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As comunicações entre o órgão ou entidade e a contratada devem ser realizadas por escrito sempre que o ato exigir tal formalidade, admitindo-se o uso de mensagem eletrônica para esse fim.</w:t>
      </w:r>
    </w:p>
    <w:p w14:paraId="563EDE82"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Câmara Municipal de Suzano poderá convocar representante da empresa para adoção de providências que devam ser cumpridas de imediato.</w:t>
      </w:r>
    </w:p>
    <w:p w14:paraId="44EAFC31"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Após a assinatura do contrato ou instrumento equivalente a Câmara Municipal de Suzano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D9AAE9"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Fiscalização</w:t>
      </w:r>
    </w:p>
    <w:p w14:paraId="0A7E6E96"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execução do contrato deverá ser acompanhada e fiscalizada pelo(s) fiscal(</w:t>
      </w:r>
      <w:proofErr w:type="spellStart"/>
      <w:r w:rsidRPr="005A6E51">
        <w:rPr>
          <w:rFonts w:ascii="Arial" w:eastAsia="Times New Roman" w:hAnsi="Arial" w:cs="Arial"/>
          <w:color w:val="000000"/>
          <w:kern w:val="0"/>
          <w:sz w:val="20"/>
          <w:szCs w:val="20"/>
          <w:lang w:eastAsia="pt-BR"/>
          <w14:ligatures w14:val="none"/>
        </w:rPr>
        <w:t>is</w:t>
      </w:r>
      <w:proofErr w:type="spellEnd"/>
      <w:r w:rsidRPr="005A6E51">
        <w:rPr>
          <w:rFonts w:ascii="Arial" w:eastAsia="Times New Roman" w:hAnsi="Arial" w:cs="Arial"/>
          <w:color w:val="000000"/>
          <w:kern w:val="0"/>
          <w:sz w:val="20"/>
          <w:szCs w:val="20"/>
          <w:lang w:eastAsia="pt-BR"/>
          <w14:ligatures w14:val="none"/>
        </w:rPr>
        <w:t>) do contrato, ou pelos respectivos substitutos.</w:t>
      </w:r>
    </w:p>
    <w:p w14:paraId="2F651DFA"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Fiscalização Técnica</w:t>
      </w:r>
    </w:p>
    <w:p w14:paraId="553BBD1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lastRenderedPageBreak/>
        <w:t xml:space="preserve">O fiscal técnico do contrato acompanhará a execução do contrato, para que sejam cumpridas todas as condições estabelecidas no contrato, de modo a assegurar os melhores resultados para a Administração. </w:t>
      </w:r>
    </w:p>
    <w:p w14:paraId="6FD2CB56"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fiscal técnico do contrato anotará no histórico de gerenciamento do contrato todas as ocorrências relacionadas à execução do contrato, com a descrição do que for necessário para a regularização das faltas ou dos defeitos observados.</w:t>
      </w:r>
    </w:p>
    <w:p w14:paraId="04CF9F3A"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Identificada qualquer inexatidão ou irregularidade, o fiscal técnico do contrato emitirá notificações para a correção da execução do contrato, determinando prazo para a correção. </w:t>
      </w:r>
    </w:p>
    <w:p w14:paraId="2C1C26A6"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037915"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No caso de ocorrências que possam inviabilizar a execução do contrato nas datas aprazadas, o fiscal técnico do contrato comunicará o fato imediatamente ao gestor do contrato.</w:t>
      </w:r>
    </w:p>
    <w:p w14:paraId="5348FF1B"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fiscal técnico do contrato comunicará ao gestor do contrato, em tempo hábil, o término do contrato sob sua responsabilidade, com vistas à renovação tempestiva ou à prorrogação contratual.</w:t>
      </w:r>
    </w:p>
    <w:p w14:paraId="326F9EE7"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Fiscalização Administrativa</w:t>
      </w:r>
    </w:p>
    <w:p w14:paraId="7F2FD39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D43EB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177A337"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Gestor do Contrato</w:t>
      </w:r>
    </w:p>
    <w:p w14:paraId="55BD448E"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BD1A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FA7CEB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3B2E9EB"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1C4E49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tomará providências para a formalização de processo administrativo de responsabilização para fins de aplicação de sanções, a ser conduzido pela comissão de que </w:t>
      </w:r>
      <w:r w:rsidRPr="005A6E51">
        <w:rPr>
          <w:rFonts w:ascii="Arial" w:eastAsia="Times New Roman" w:hAnsi="Arial" w:cs="Arial"/>
          <w:color w:val="000000"/>
          <w:kern w:val="0"/>
          <w:sz w:val="20"/>
          <w:szCs w:val="20"/>
          <w:lang w:eastAsia="pt-BR"/>
          <w14:ligatures w14:val="none"/>
        </w:rPr>
        <w:lastRenderedPageBreak/>
        <w:t xml:space="preserve">trata o art. 158 da Lei nº 14.133, de 2021, ou pelo agente ou pelo setor com competência para tal, conforme o caso. </w:t>
      </w:r>
    </w:p>
    <w:p w14:paraId="69825762"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85F455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gestor do contrato deverá enviar a documentação pertinente ao setor de contratos para a formalização dos procedimentos de liquidação e pagamento, no valor dimensionado pela fiscalização e gestão nos termos do contrato.</w:t>
      </w:r>
    </w:p>
    <w:p w14:paraId="09F3BBF4"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29" w:name="_Hlk181105862"/>
      <w:bookmarkEnd w:id="28"/>
      <w:r w:rsidRPr="005A6E51">
        <w:rPr>
          <w:rFonts w:ascii="Arial" w:eastAsia="Times New Roman" w:hAnsi="Arial" w:cs="Arial"/>
          <w:b/>
          <w:bCs/>
          <w:caps/>
          <w:color w:val="000000"/>
          <w:kern w:val="0"/>
          <w:sz w:val="20"/>
          <w:szCs w:val="20"/>
          <w:lang w:eastAsia="pt-BR"/>
          <w14:ligatures w14:val="none"/>
        </w:rPr>
        <w:t>CRITÉRIOS DE MEDIÇÃO E PAGAMENTO</w:t>
      </w:r>
    </w:p>
    <w:p w14:paraId="667E2C9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avaliação da execução do objeto utilizará o disposto neste item.</w:t>
      </w:r>
    </w:p>
    <w:p w14:paraId="1181C2D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Será indicada a retenção ou glosa no pagamento, proporcional à irregularidade verificada, sem prejuízo das sanções cabíveis, caso se constate que a Contratada:</w:t>
      </w:r>
    </w:p>
    <w:p w14:paraId="3A1BD8F1"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Não produziu os resultados acordados;</w:t>
      </w:r>
    </w:p>
    <w:p w14:paraId="595E698B"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deixou de executar, ou não executou com a qualidade mínima exigida as atividades contratadas; ou</w:t>
      </w:r>
    </w:p>
    <w:p w14:paraId="1603EB17"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deixou de utilizar materiais e recursos humanos exigidos para a execução do serviço, ou utilizá-los com qualidade ou quantidade inferior à demandada.</w:t>
      </w:r>
    </w:p>
    <w:p w14:paraId="2F5E92EB"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Do recebimento</w:t>
      </w:r>
    </w:p>
    <w:p w14:paraId="5A3718B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Os serviços serão recebidos provisoriamente, no prazo de 2 (dois) dias, pelos fiscais técnico e administrativo, mediante termos detalhados, quando verificado o cumprimento das exigências de caráter técnico e administrativo. (Art. 140, I, a, da Lei nº 14.133.</w:t>
      </w:r>
    </w:p>
    <w:p w14:paraId="0EBCDC8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prazo da disposição acima será contado do recebimento de comunicação de cobrança oriunda do contratado com a comprovação da prestação dos serviços a que se referem a parcela a ser paga.</w:t>
      </w:r>
    </w:p>
    <w:p w14:paraId="7E6621E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fiscal técnico do contrato realizará o recebimento provisório do objeto do contrato mediante termo detalhado que comprove o cumprimento das exigências de caráter técnico. </w:t>
      </w:r>
    </w:p>
    <w:p w14:paraId="2F2E9CF7"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fiscal administrativo do contrato realizará o recebimento provisório do objeto do contrato mediante termo detalhado que comprove o cumprimento das exigências de caráter administrativo. </w:t>
      </w:r>
    </w:p>
    <w:p w14:paraId="2A487CA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fiscal setorial do contrato, quando houver, realizará o recebimento provisório sob o ponto de vista técnico e administrativo.</w:t>
      </w:r>
    </w:p>
    <w:p w14:paraId="39E40DF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CF8354F"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Será considerado como ocorrido o recebimento provisório com a entrega do termo detalhado ou, em havendo mais de um a ser feito, com a entrega do último;</w:t>
      </w:r>
    </w:p>
    <w:p w14:paraId="59221893"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C15A96E"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lastRenderedPageBreak/>
        <w:t xml:space="preserve">A fiscalização não efetuará o ateste da última e/ou única medição de serviços até que sejam sanadas todas as eventuais pendências que possam vir a ser apontadas no Recebimento Provisório. </w:t>
      </w:r>
    </w:p>
    <w:p w14:paraId="36119543"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recebimento provisório também ficará sujeito, quando cabível, à conclusão de todos os testes de campo e à entrega dos Manuais e Instruções exigíveis.</w:t>
      </w:r>
    </w:p>
    <w:p w14:paraId="5B97FCEF"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Os serviços poderão ser rejeitados, no todo ou em parte, quando em desacordo com as especificações constantes neste Termo de Referência e na proposta, sem prejuízo da aplicação das penalidades.</w:t>
      </w:r>
    </w:p>
    <w:p w14:paraId="70CF559B"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D141404"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Os serviços serão recebidos definitivamente no prazo de 3 (três) dias, contados do recebimento provisório, por servidor ou comissão designada pela autoridade competente, após a verificação da qualidade e quantidade do serviço e consequente aceitação mediante termo detalhado, obedecendo os seguintes procedimentos:</w:t>
      </w:r>
    </w:p>
    <w:p w14:paraId="6650CF44"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452C6089"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28032C6"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Emitir Termo Detalhado para efeito de recebimento definitivo dos serviços prestados, com base nos relatórios e documentações apresentadas; e</w:t>
      </w:r>
    </w:p>
    <w:p w14:paraId="1B28A8F4"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Comunicar a empresa para que emita a Nota Fiscal ou Fatura, com o valor exato dimensionado pela fiscalização.</w:t>
      </w:r>
    </w:p>
    <w:p w14:paraId="01E65603"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Enviar a documentação pertinente ao setor de contratos para a formalização dos procedimentos de liquidação e pagamento, no valor dimensionado pela fiscalização e gestão.</w:t>
      </w:r>
    </w:p>
    <w:p w14:paraId="7C7E5B7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5A6E51">
        <w:rPr>
          <w:rFonts w:ascii="Arial" w:eastAsia="Times New Roman" w:hAnsi="Arial" w:cs="Arial"/>
          <w:color w:val="000000"/>
          <w:kern w:val="0"/>
          <w:sz w:val="20"/>
          <w:szCs w:val="20"/>
          <w:lang w:eastAsia="pt-BR"/>
          <w14:ligatures w14:val="none"/>
        </w:rPr>
        <w:t>pertine</w:t>
      </w:r>
      <w:proofErr w:type="spellEnd"/>
      <w:r w:rsidRPr="005A6E51">
        <w:rPr>
          <w:rFonts w:ascii="Arial" w:eastAsia="Times New Roman" w:hAnsi="Arial" w:cs="Arial"/>
          <w:color w:val="000000"/>
          <w:kern w:val="0"/>
          <w:sz w:val="20"/>
          <w:szCs w:val="20"/>
          <w:lang w:eastAsia="pt-BR"/>
          <w14:ligatures w14:val="none"/>
        </w:rPr>
        <w:t xml:space="preserve"> à parcela incontroversa da execução do objeto, para efeito de liquidação e pagamento.</w:t>
      </w:r>
    </w:p>
    <w:p w14:paraId="1689100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Nenhum prazo de recebimento ocorrerá enquanto pendente a solução, pelo contratado, de inconsistências verificadas na execução do objeto ou no instrumento de cobrança.</w:t>
      </w:r>
    </w:p>
    <w:p w14:paraId="233799F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recebimento provisório ou definitivo não excluirá a responsabilidade civil pela solidez e pela segurança do serviço nem a responsabilidade ético-profissional pela perfeita execução do contrato.</w:t>
      </w:r>
    </w:p>
    <w:p w14:paraId="271A0A32"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Liquidação</w:t>
      </w:r>
    </w:p>
    <w:p w14:paraId="2D05F0D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Recebida a Nota Fiscal ou documento de cobrança equivalente, correrá o prazo de até 5 (cinco) dias corridos para fins de liquidação.</w:t>
      </w:r>
    </w:p>
    <w:p w14:paraId="57F619D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lastRenderedPageBreak/>
        <w:t xml:space="preserve">Para fins de liquidação, o setor competente deverá verificar se a nota fiscal ou instrumento de cobrança equivalente apresentado expressa os elementos necessários e essenciais do documento, tais como: </w:t>
      </w:r>
    </w:p>
    <w:p w14:paraId="17491E00"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prazo de validade;</w:t>
      </w:r>
    </w:p>
    <w:p w14:paraId="6B10ACE1"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a data da emissão; </w:t>
      </w:r>
    </w:p>
    <w:p w14:paraId="79C52D7E"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os dados do contrato e do órgão contratante; </w:t>
      </w:r>
    </w:p>
    <w:p w14:paraId="1C6F416C"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período respectivo de execução do contrato; </w:t>
      </w:r>
    </w:p>
    <w:p w14:paraId="732D8F71"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valor a pagar; e </w:t>
      </w:r>
    </w:p>
    <w:p w14:paraId="35E4DFA2"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eventual destaque do valor de retenções tributárias cabíveis.</w:t>
      </w:r>
    </w:p>
    <w:p w14:paraId="28640DD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72B4B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488C77C6"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DBBAD9"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9C017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Persistindo a irregularidade, o contratante deverá adotar as medidas necessárias à rescisão contratual nos autos do processo administrativo correspondente, assegurada ao contratado a ampla defesa. </w:t>
      </w:r>
    </w:p>
    <w:p w14:paraId="6AF0AB2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Havendo a efetiva execução do objeto, os pagamentos serão realizados normalmente, até que se decida pela rescisão do contrato, caso o contratado não regularize sua situação junto ao SICAF.  </w:t>
      </w:r>
    </w:p>
    <w:p w14:paraId="2DE4276E"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Forma de pagamento</w:t>
      </w:r>
    </w:p>
    <w:p w14:paraId="24C97C7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pagamento será realizado através de ordem bancária, para crédito em banco, agência e conta corrente indicados pelo CONTRATADO.</w:t>
      </w:r>
    </w:p>
    <w:p w14:paraId="60B851A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Será considerada data do pagamento o dia em que constar como emitida a ordem bancária para pagamento.</w:t>
      </w:r>
    </w:p>
    <w:p w14:paraId="1A21092D"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Prazo de pagamento</w:t>
      </w:r>
    </w:p>
    <w:p w14:paraId="0069BBD9"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pagamento será efetuado no prazo máximo de até 5 (cinco) dias, contados do recebimento da Nota Fiscal/Fatura.</w:t>
      </w:r>
    </w:p>
    <w:p w14:paraId="735825A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Considera-se ocorrido o recebimento da nota fiscal ou fatura quando o órgão CONTRATANTE atestar a execução do objeto do contrato.</w:t>
      </w:r>
    </w:p>
    <w:p w14:paraId="17A9963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lastRenderedPageBreak/>
        <w:t>No caso de atraso pelo CONTRATANTE, os valores devidos ao CONTRATADO serão atualizados monetariamente entre o termo final do prazo de pagamento até a data de sua efetiva realização, mediante aplicação do Índice Nacional de Preços ao Consumidor Amplo (IPCA)</w:t>
      </w:r>
    </w:p>
    <w:p w14:paraId="5FF4B1B1"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Condições de pagamento</w:t>
      </w:r>
    </w:p>
    <w:p w14:paraId="4951BADA"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emissão da Nota Fiscal/Fatura será precedida do recebimento definitivo do objeto da contratação, conforme disposto neste instrumento e/ou no Termo de Referência.</w:t>
      </w:r>
    </w:p>
    <w:p w14:paraId="5F7A181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Quando houver glosa parcial do objeto, o contratante deverá comunicar a empresa para que emita a nota fiscal ou fatura com o valor exato dimensionado.</w:t>
      </w:r>
    </w:p>
    <w:p w14:paraId="69FAC421"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O setor competente para proceder o pagamento deve verificar se a Nota Fiscal ou Fatura apresentada expressa os elementos necessários e essenciais do documento, tais como: </w:t>
      </w:r>
    </w:p>
    <w:p w14:paraId="54431269"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 xml:space="preserve">o prazo de validade; </w:t>
      </w:r>
    </w:p>
    <w:p w14:paraId="2C26199E"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 xml:space="preserve">a data da emissão; </w:t>
      </w:r>
    </w:p>
    <w:p w14:paraId="4CB18336"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 xml:space="preserve">os dados do contrato e do órgão contratante; </w:t>
      </w:r>
    </w:p>
    <w:p w14:paraId="51038D07"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 xml:space="preserve">o período respectivo de execução do contrato; </w:t>
      </w:r>
    </w:p>
    <w:p w14:paraId="10461A4A"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 xml:space="preserve">o valor a pagar; e </w:t>
      </w:r>
    </w:p>
    <w:p w14:paraId="6C6B4D11"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eventual destaque do valor de retenções tributárias cabíveis.</w:t>
      </w:r>
    </w:p>
    <w:p w14:paraId="6B786A4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05911ACE"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2ABE069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Previamente à emissão de nota de empenho e a cada pagamento, a Administração deverá realizar consulta ao SICAF para:</w:t>
      </w:r>
    </w:p>
    <w:p w14:paraId="570E7EDA"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verificar a manutenção das condições de habilitação exigidas no edital;</w:t>
      </w:r>
    </w:p>
    <w:p w14:paraId="62256868" w14:textId="77777777" w:rsidR="005A6E51" w:rsidRPr="005A6E51" w:rsidRDefault="005A6E51" w:rsidP="005A6E51">
      <w:pPr>
        <w:suppressAutoHyphens/>
        <w:spacing w:before="120" w:after="120" w:line="276" w:lineRule="auto"/>
        <w:ind w:left="720" w:hanging="360"/>
        <w:jc w:val="both"/>
        <w:rPr>
          <w:rFonts w:ascii="Arial" w:eastAsia="Calibri" w:hAnsi="Arial" w:cs="Times New Roman"/>
          <w:color w:val="000000"/>
          <w:sz w:val="20"/>
        </w:rPr>
      </w:pPr>
      <w:r w:rsidRPr="005A6E51">
        <w:rPr>
          <w:rFonts w:ascii="Arial" w:eastAsia="Calibri" w:hAnsi="Arial" w:cs="Times New Roman"/>
          <w:color w:val="000000"/>
          <w:sz w:val="20"/>
        </w:rPr>
        <w:t>identificar possível razão que impeça a participação em licitação, no âmbito do órgão ou entidade, proibição de contratar com o Poder Público, bem como ocorrências impeditivas indiretas.</w:t>
      </w:r>
    </w:p>
    <w:p w14:paraId="5023373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0B4114"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CC8A4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Persistindo a irregularidade, o CONTRATANTE deverá adotar as medidas necessárias à rescisão contratual nos autos do processo administrativo correspondente, assegurada ao contratado a ampla defesa. </w:t>
      </w:r>
    </w:p>
    <w:p w14:paraId="25E0F8B2"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lastRenderedPageBreak/>
        <w:t xml:space="preserve">Havendo a efetiva execução do objeto, os pagamentos serão realizados normalmente, até que se decida pela rescisão do contrato, caso o CONTRATADO não regularize sua situação junto ao SICAF.  </w:t>
      </w:r>
    </w:p>
    <w:p w14:paraId="42B17BA9"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Quando do pagamento, será efetuada a retenção tributária prevista na legislação aplicável.</w:t>
      </w:r>
    </w:p>
    <w:p w14:paraId="2DE1E8AC"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Independentemente do percentual de tributo inserido na planilha, no pagamento serão retidos na fonte os percentuais estabelecidos na legislação vigente.</w:t>
      </w:r>
    </w:p>
    <w:p w14:paraId="4EA7E60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CONTRATADO regularmente optante pelo Simples Nacional, nos termos da Lei Complementar Federal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2F6DD6"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bookmarkStart w:id="30" w:name="_Hlk181106508"/>
      <w:bookmarkEnd w:id="29"/>
      <w:r w:rsidRPr="005A6E51">
        <w:rPr>
          <w:rFonts w:ascii="Arial" w:eastAsia="Times New Roman" w:hAnsi="Arial" w:cs="Arial"/>
          <w:b/>
          <w:bCs/>
          <w:caps/>
          <w:color w:val="000000"/>
          <w:kern w:val="0"/>
          <w:sz w:val="20"/>
          <w:szCs w:val="20"/>
          <w:lang w:eastAsia="pt-BR"/>
          <w14:ligatures w14:val="none"/>
        </w:rPr>
        <w:t>FORMA E CRITERIO DE SELEÇÃO E REGIME DE EXECUÇÃO</w:t>
      </w:r>
    </w:p>
    <w:p w14:paraId="28956A6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contratado será selecionado por meio da realização de procedimento de dispensa de licitação, na forma eletrônica, com fundamento na hipótese do art. 75, inciso II da Lei n° 14.133/2021, que culminará com a seleção da proposta de menor preço.</w:t>
      </w:r>
    </w:p>
    <w:p w14:paraId="0720E6F0"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Exigências de habilitação</w:t>
      </w:r>
    </w:p>
    <w:p w14:paraId="14484B06"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Para fins de habilitação, deverá o licitante comprovar os seguintes requisitos:</w:t>
      </w:r>
    </w:p>
    <w:p w14:paraId="3472E3BF"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Habilitação jurídica</w:t>
      </w:r>
    </w:p>
    <w:p w14:paraId="3697E39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Pessoa física: cédula de identidade (RG) ou documento equivalente que, por força de lei, tenha validade para fins de identificação em todo o território nacional;</w:t>
      </w:r>
    </w:p>
    <w:p w14:paraId="7C01E89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Empresário individual: inscrição no Registro Público de Empresas Mercantis, a cargo da Junta Comercial da respectiva sede; </w:t>
      </w:r>
    </w:p>
    <w:p w14:paraId="704514E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Microempreendedor Individual - MEI: Certificado da Condição de Microempreendedor Individual - CCMEI, cuja aceitação ficará condicionada à verificação da autenticidade no sítio </w:t>
      </w:r>
      <w:r w:rsidRPr="005A6E51">
        <w:rPr>
          <w:rFonts w:ascii="Arial" w:eastAsia="Times New Roman" w:hAnsi="Arial" w:cs="Arial"/>
          <w:color w:val="44546A"/>
          <w:kern w:val="0"/>
          <w:sz w:val="20"/>
          <w:szCs w:val="20"/>
          <w:u w:val="single"/>
          <w:lang w:eastAsia="pt-BR"/>
          <w14:ligatures w14:val="none"/>
        </w:rPr>
        <w:t>https://www.gov.br/empresas-e-negocios/pt-br/empreendedor</w:t>
      </w:r>
      <w:r w:rsidRPr="005A6E51">
        <w:rPr>
          <w:rFonts w:ascii="Arial" w:eastAsia="Times New Roman" w:hAnsi="Arial" w:cs="Arial"/>
          <w:color w:val="000000"/>
          <w:kern w:val="0"/>
          <w:sz w:val="20"/>
          <w:szCs w:val="20"/>
          <w:lang w:eastAsia="pt-BR"/>
          <w14:ligatures w14:val="none"/>
        </w:rPr>
        <w:t>;</w:t>
      </w:r>
    </w:p>
    <w:p w14:paraId="253F4A7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1896C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5CA762"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Sociedade simples: inscrição do ato constitutivo no Registro Civil de Pessoas Jurídicas do local de sua sede, acompanhada de documento comprobatório de seus administradores;</w:t>
      </w:r>
    </w:p>
    <w:p w14:paraId="278E2DB3"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7BF05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Sociedade cooperativa: ata de fundação e estatuto social, com a ata da assembleia que o aprovou, devidamente arquivado na Junta Comercial ou inscrito no Registro Civil das Pessoas Jurídicas </w:t>
      </w:r>
      <w:r w:rsidRPr="005A6E51">
        <w:rPr>
          <w:rFonts w:ascii="Arial" w:eastAsia="Times New Roman" w:hAnsi="Arial" w:cs="Arial"/>
          <w:color w:val="000000"/>
          <w:kern w:val="0"/>
          <w:sz w:val="20"/>
          <w:szCs w:val="20"/>
          <w:lang w:eastAsia="pt-BR"/>
          <w14:ligatures w14:val="none"/>
        </w:rPr>
        <w:lastRenderedPageBreak/>
        <w:t>da respectiva sede, além do registro de que trata o art. 107 da Lei nº 5.764, de 16 de dezembro 1971.</w:t>
      </w:r>
    </w:p>
    <w:p w14:paraId="71C0EC6F"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Os documentos apresentados deverão estar acompanhados de todas as alterações ou da consolidação respectiva.</w:t>
      </w:r>
    </w:p>
    <w:p w14:paraId="113B5790" w14:textId="77777777" w:rsidR="005A6E51" w:rsidRPr="005A6E51" w:rsidRDefault="005A6E51" w:rsidP="005A6E51">
      <w:pPr>
        <w:spacing w:before="120" w:after="120" w:line="276" w:lineRule="auto"/>
        <w:jc w:val="both"/>
        <w:rPr>
          <w:rFonts w:ascii="Arial" w:eastAsia="Calibri" w:hAnsi="Arial" w:cs="Times New Roman"/>
          <w:b/>
          <w:bCs/>
          <w:color w:val="000000"/>
          <w:sz w:val="20"/>
        </w:rPr>
      </w:pPr>
      <w:r w:rsidRPr="005A6E51">
        <w:rPr>
          <w:rFonts w:ascii="Arial" w:eastAsia="Calibri" w:hAnsi="Arial" w:cs="Times New Roman"/>
          <w:b/>
          <w:bCs/>
          <w:color w:val="000000"/>
          <w:sz w:val="20"/>
        </w:rPr>
        <w:t>Habilitação fiscal, social e trabalhista</w:t>
      </w:r>
    </w:p>
    <w:p w14:paraId="2C9ADEE5"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Prova de inscrição no Cadastro Nacional de Pessoas Jurídicas ou no Cadastro de Pessoas Físicas, conforme o caso;</w:t>
      </w:r>
    </w:p>
    <w:p w14:paraId="4C65B7C7"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483D28"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Prova de regularidade com o Fundo de Garantia do Tempo de Serviço (FGTS);</w:t>
      </w:r>
    </w:p>
    <w:p w14:paraId="6F5F2F0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9AFC6D"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 xml:space="preserve">Prova de inscrição no cadastro de contribuintes Municipal relativo ao domicílio ou sede do fornecedor, pertinente ao seu ramo de atividade e compatível com o objeto contratual; </w:t>
      </w:r>
    </w:p>
    <w:p w14:paraId="21D2AAF4"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Prova de regularidade com a Fazenda Municipal do domicílio ou sede do fornecedor, relativa à atividade em cujo exercício contrata ou concorre;</w:t>
      </w:r>
    </w:p>
    <w:p w14:paraId="29F525D0" w14:textId="77777777" w:rsidR="005A6E51" w:rsidRPr="005A6E51" w:rsidRDefault="005A6E51" w:rsidP="005A6E51">
      <w:pPr>
        <w:numPr>
          <w:ilvl w:val="2"/>
          <w:numId w:val="0"/>
        </w:numPr>
        <w:spacing w:before="120" w:after="120" w:line="276" w:lineRule="auto"/>
        <w:ind w:left="720" w:hanging="720"/>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Caso o fornecedor seja considerado isento dos tributos municipais ou estaduais relacionados ao objeto contratual, deverá comprovar tal condição mediante a apresentação de declaração da Fazenda respectiva do seu domicílio ou sede, ou outra equivalente, na forma da lei.</w:t>
      </w:r>
    </w:p>
    <w:p w14:paraId="3CB867DE"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r w:rsidRPr="005A6E51">
        <w:rPr>
          <w:rFonts w:ascii="Arial" w:eastAsia="Times New Roman" w:hAnsi="Arial" w:cs="Arial"/>
          <w:b/>
          <w:bCs/>
          <w:caps/>
          <w:color w:val="000000"/>
          <w:kern w:val="0"/>
          <w:sz w:val="20"/>
          <w:szCs w:val="20"/>
          <w:lang w:eastAsia="pt-BR"/>
          <w14:ligatures w14:val="none"/>
        </w:rPr>
        <w:t>ESTIMATIVAS DO VALOR DA CONTRATAÇÃO</w:t>
      </w:r>
    </w:p>
    <w:p w14:paraId="0975782F"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O custo estimado total da contratação é de R$ 7.701,22</w:t>
      </w:r>
      <w:r w:rsidRPr="005A6E51">
        <w:rPr>
          <w:rFonts w:ascii="Arial" w:eastAsia="Times New Roman" w:hAnsi="Arial" w:cs="Arial"/>
          <w:b/>
          <w:bCs/>
          <w:color w:val="000000"/>
          <w:kern w:val="0"/>
          <w:sz w:val="20"/>
          <w:szCs w:val="20"/>
          <w:lang w:eastAsia="pt-BR"/>
          <w14:ligatures w14:val="none"/>
        </w:rPr>
        <w:t xml:space="preserve"> (</w:t>
      </w:r>
      <w:proofErr w:type="gramStart"/>
      <w:r w:rsidRPr="005A6E51">
        <w:rPr>
          <w:rFonts w:ascii="Arial" w:eastAsia="Times New Roman" w:hAnsi="Arial" w:cs="Arial"/>
          <w:b/>
          <w:bCs/>
          <w:color w:val="000000"/>
          <w:kern w:val="0"/>
          <w:sz w:val="20"/>
          <w:szCs w:val="20"/>
          <w:lang w:eastAsia="pt-BR"/>
          <w14:ligatures w14:val="none"/>
        </w:rPr>
        <w:t>sete mil setecentos e um real</w:t>
      </w:r>
      <w:proofErr w:type="gramEnd"/>
      <w:r w:rsidRPr="005A6E51">
        <w:rPr>
          <w:rFonts w:ascii="Arial" w:eastAsia="Times New Roman" w:hAnsi="Arial" w:cs="Arial"/>
          <w:b/>
          <w:bCs/>
          <w:color w:val="000000"/>
          <w:kern w:val="0"/>
          <w:sz w:val="20"/>
          <w:szCs w:val="20"/>
          <w:lang w:eastAsia="pt-BR"/>
          <w14:ligatures w14:val="none"/>
        </w:rPr>
        <w:t xml:space="preserve"> e vinte e dois centavos)</w:t>
      </w:r>
      <w:r w:rsidRPr="005A6E51">
        <w:rPr>
          <w:rFonts w:ascii="Arial" w:eastAsia="Times New Roman" w:hAnsi="Arial" w:cs="Arial"/>
          <w:color w:val="000000"/>
          <w:kern w:val="0"/>
          <w:sz w:val="20"/>
          <w:szCs w:val="20"/>
          <w:lang w:eastAsia="pt-BR"/>
          <w14:ligatures w14:val="none"/>
        </w:rPr>
        <w:t>, conforme custo unitário aposto no item 1.1.</w:t>
      </w:r>
    </w:p>
    <w:p w14:paraId="7A904FF4" w14:textId="77777777" w:rsidR="005A6E51" w:rsidRPr="005A6E51" w:rsidRDefault="005A6E51" w:rsidP="005A6E51">
      <w:pPr>
        <w:tabs>
          <w:tab w:val="left" w:pos="567"/>
        </w:tabs>
        <w:spacing w:before="200" w:after="100" w:line="360" w:lineRule="auto"/>
        <w:ind w:left="432" w:hanging="432"/>
        <w:jc w:val="both"/>
        <w:rPr>
          <w:rFonts w:ascii="Arial" w:eastAsia="Times New Roman" w:hAnsi="Arial" w:cs="Arial"/>
          <w:b/>
          <w:bCs/>
          <w:caps/>
          <w:color w:val="000000"/>
          <w:kern w:val="0"/>
          <w:sz w:val="20"/>
          <w:szCs w:val="20"/>
          <w:lang w:eastAsia="pt-BR"/>
          <w14:ligatures w14:val="none"/>
        </w:rPr>
      </w:pPr>
      <w:r w:rsidRPr="005A6E51">
        <w:rPr>
          <w:rFonts w:ascii="Arial" w:eastAsia="Times New Roman" w:hAnsi="Arial" w:cs="Arial"/>
          <w:b/>
          <w:bCs/>
          <w:caps/>
          <w:color w:val="000000"/>
          <w:kern w:val="0"/>
          <w:sz w:val="20"/>
          <w:szCs w:val="20"/>
          <w:lang w:eastAsia="pt-BR"/>
          <w14:ligatures w14:val="none"/>
        </w:rPr>
        <w:t>ADEQUAÇÃO ORÇAMENTÁRIA</w:t>
      </w:r>
    </w:p>
    <w:p w14:paraId="0D583C47"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As despesas decorrentes da presente contratação correrão à conta de recursos específicos consignados no orçamento.</w:t>
      </w:r>
    </w:p>
    <w:p w14:paraId="0D0D345B"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contratação será atendida pela seguinte dotação: 02.17.17.01.031.7040.4051 3.3.90.39.00 – Outros Serviços de Terceiros – Pessoa Jurídica.</w:t>
      </w:r>
    </w:p>
    <w:p w14:paraId="4E9E4240" w14:textId="77777777" w:rsidR="005A6E51" w:rsidRPr="005A6E51" w:rsidRDefault="005A6E51" w:rsidP="005A6E51">
      <w:pPr>
        <w:numPr>
          <w:ilvl w:val="1"/>
          <w:numId w:val="0"/>
        </w:numPr>
        <w:spacing w:before="120" w:after="120" w:line="276" w:lineRule="auto"/>
        <w:ind w:left="576" w:hanging="576"/>
        <w:jc w:val="both"/>
        <w:rPr>
          <w:rFonts w:ascii="Arial" w:eastAsia="Times New Roman" w:hAnsi="Arial" w:cs="Arial"/>
          <w:color w:val="000000"/>
          <w:kern w:val="0"/>
          <w:sz w:val="20"/>
          <w:szCs w:val="20"/>
          <w:lang w:eastAsia="pt-BR"/>
          <w14:ligatures w14:val="none"/>
        </w:rPr>
      </w:pPr>
      <w:r w:rsidRPr="005A6E51">
        <w:rPr>
          <w:rFonts w:ascii="Arial" w:eastAsia="Times New Roman" w:hAnsi="Arial" w:cs="Arial"/>
          <w:color w:val="000000"/>
          <w:kern w:val="0"/>
          <w:sz w:val="20"/>
          <w:szCs w:val="20"/>
          <w:lang w:eastAsia="pt-BR"/>
          <w14:ligatures w14:val="none"/>
        </w:rPr>
        <w:t>A dotação relativa aos exercícios financeiros subsequentes será indicada após aprovação da Lei Orçamentária respectiva e liberação dos créditos correspondentes, mediante apostilamento.</w:t>
      </w:r>
      <w:bookmarkEnd w:id="18"/>
      <w:bookmarkEnd w:id="30"/>
    </w:p>
    <w:p w14:paraId="28607E1F" w14:textId="77777777" w:rsidR="005A6E51" w:rsidRPr="005A6E51" w:rsidRDefault="005A6E51" w:rsidP="005A6E51">
      <w:pPr>
        <w:rPr>
          <w:rFonts w:ascii="Calibri" w:eastAsia="Calibri" w:hAnsi="Calibri" w:cs="Times New Roman"/>
        </w:rPr>
      </w:pPr>
    </w:p>
    <w:p w14:paraId="18D3422E" w14:textId="77777777" w:rsidR="005A6E51" w:rsidRPr="005A6E51" w:rsidRDefault="005A6E51" w:rsidP="005A6E51">
      <w:pPr>
        <w:jc w:val="right"/>
        <w:rPr>
          <w:rFonts w:ascii="Arial" w:eastAsia="Calibri" w:hAnsi="Arial" w:cs="Arial"/>
          <w:sz w:val="20"/>
          <w:szCs w:val="20"/>
        </w:rPr>
      </w:pPr>
      <w:r w:rsidRPr="005A6E51">
        <w:rPr>
          <w:rFonts w:ascii="Arial" w:eastAsia="Calibri" w:hAnsi="Arial" w:cs="Arial"/>
          <w:sz w:val="20"/>
          <w:szCs w:val="20"/>
        </w:rPr>
        <w:t>Suzano, 03 de fevereiro de 2024.</w:t>
      </w:r>
    </w:p>
    <w:bookmarkEnd w:id="14"/>
    <w:p w14:paraId="7B9EAD28" w14:textId="77777777" w:rsidR="005A6E51" w:rsidRPr="005A6E51" w:rsidRDefault="005A6E51" w:rsidP="005A6E51">
      <w:pPr>
        <w:rPr>
          <w:rFonts w:ascii="Calibri" w:eastAsia="Calibri" w:hAnsi="Calibri" w:cs="Times New Roman"/>
        </w:rPr>
      </w:pPr>
    </w:p>
    <w:p w14:paraId="1165DE8E" w14:textId="77777777" w:rsidR="005A6E51" w:rsidRPr="005A6E51" w:rsidRDefault="005A6E51" w:rsidP="005A6E51">
      <w:pPr>
        <w:rPr>
          <w:rFonts w:ascii="Arial" w:eastAsia="Calibri" w:hAnsi="Arial" w:cs="Times New Roman"/>
          <w:color w:val="000000"/>
          <w:sz w:val="20"/>
        </w:rPr>
      </w:pPr>
    </w:p>
    <w:p w14:paraId="0C17AD5A" w14:textId="77777777" w:rsidR="005A6E51" w:rsidRPr="005A6E51" w:rsidRDefault="005A6E51" w:rsidP="005A6E51">
      <w:pPr>
        <w:rPr>
          <w:rFonts w:ascii="Arial" w:eastAsia="Calibri" w:hAnsi="Arial" w:cs="Times New Roman"/>
          <w:color w:val="000000"/>
          <w:sz w:val="20"/>
        </w:rPr>
      </w:pPr>
    </w:p>
    <w:tbl>
      <w:tblPr>
        <w:tblW w:w="9060" w:type="dxa"/>
        <w:tblLook w:val="04A0" w:firstRow="1" w:lastRow="0" w:firstColumn="1" w:lastColumn="0" w:noHBand="0" w:noVBand="1"/>
      </w:tblPr>
      <w:tblGrid>
        <w:gridCol w:w="4530"/>
        <w:gridCol w:w="4530"/>
      </w:tblGrid>
      <w:tr w:rsidR="005A6E51" w:rsidRPr="005A6E51" w14:paraId="53E6AD79" w14:textId="77777777" w:rsidTr="00964E3C">
        <w:tc>
          <w:tcPr>
            <w:tcW w:w="4530" w:type="dxa"/>
            <w:vAlign w:val="center"/>
            <w:hideMark/>
          </w:tcPr>
          <w:p w14:paraId="03621F47" w14:textId="77777777" w:rsidR="005A6E51" w:rsidRPr="005A6E51" w:rsidRDefault="005A6E51" w:rsidP="005A6E51">
            <w:pPr>
              <w:spacing w:line="276" w:lineRule="auto"/>
              <w:jc w:val="center"/>
              <w:rPr>
                <w:rFonts w:ascii="Arial" w:eastAsia="Calibri" w:hAnsi="Arial" w:cs="Arial"/>
                <w:color w:val="000000"/>
                <w:sz w:val="20"/>
                <w:szCs w:val="20"/>
              </w:rPr>
            </w:pP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t>_________________________________</w:t>
            </w:r>
          </w:p>
          <w:p w14:paraId="6656A881" w14:textId="77777777" w:rsidR="005A6E51" w:rsidRPr="005A6E51" w:rsidRDefault="005A6E51" w:rsidP="005A6E51">
            <w:pPr>
              <w:spacing w:line="276" w:lineRule="auto"/>
              <w:jc w:val="center"/>
              <w:rPr>
                <w:rFonts w:ascii="Arial" w:eastAsia="Calibri" w:hAnsi="Arial" w:cs="Arial"/>
                <w:b/>
                <w:bCs/>
                <w:color w:val="000000"/>
                <w:sz w:val="20"/>
                <w:szCs w:val="20"/>
              </w:rPr>
            </w:pPr>
            <w:r w:rsidRPr="005A6E51">
              <w:rPr>
                <w:rFonts w:ascii="Calibri" w:eastAsia="Times New Roman" w:hAnsi="Calibri" w:cs="Arial"/>
                <w:b/>
                <w:bCs/>
              </w:rPr>
              <w:t>MAURÍLIO LUIZ DE QUEIROZ</w:t>
            </w:r>
          </w:p>
        </w:tc>
        <w:tc>
          <w:tcPr>
            <w:tcW w:w="4530" w:type="dxa"/>
            <w:vAlign w:val="center"/>
          </w:tcPr>
          <w:p w14:paraId="258B422B" w14:textId="77777777" w:rsidR="005A6E51" w:rsidRPr="005A6E51" w:rsidRDefault="005A6E51" w:rsidP="005A6E51">
            <w:pPr>
              <w:spacing w:line="276" w:lineRule="auto"/>
              <w:jc w:val="center"/>
              <w:rPr>
                <w:rFonts w:ascii="Arial" w:eastAsia="Calibri" w:hAnsi="Arial" w:cs="Arial"/>
                <w:color w:val="000000"/>
                <w:sz w:val="20"/>
                <w:szCs w:val="20"/>
              </w:rPr>
            </w:pP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t>_________________________________</w:t>
            </w:r>
          </w:p>
          <w:p w14:paraId="6A763546" w14:textId="77777777" w:rsidR="005A6E51" w:rsidRPr="005A6E51" w:rsidRDefault="005A6E51" w:rsidP="005A6E51">
            <w:pPr>
              <w:jc w:val="center"/>
              <w:rPr>
                <w:rFonts w:ascii="Calibri" w:eastAsia="Calibri" w:hAnsi="Calibri" w:cs="Times New Roman"/>
              </w:rPr>
            </w:pPr>
            <w:r w:rsidRPr="005A6E51">
              <w:rPr>
                <w:rFonts w:ascii="Arial" w:eastAsia="Calibri" w:hAnsi="Arial" w:cs="Arial"/>
                <w:b/>
                <w:bCs/>
                <w:color w:val="000000"/>
                <w:sz w:val="20"/>
                <w:szCs w:val="20"/>
              </w:rPr>
              <w:t>ALESSANDRA SILVA DALMARCO</w:t>
            </w:r>
          </w:p>
        </w:tc>
      </w:tr>
      <w:tr w:rsidR="005A6E51" w:rsidRPr="005A6E51" w14:paraId="02DFC656" w14:textId="77777777" w:rsidTr="00964E3C">
        <w:tc>
          <w:tcPr>
            <w:tcW w:w="4530" w:type="dxa"/>
            <w:vAlign w:val="center"/>
            <w:hideMark/>
          </w:tcPr>
          <w:p w14:paraId="5399DC23" w14:textId="77777777" w:rsidR="005A6E51" w:rsidRPr="005A6E51" w:rsidRDefault="005A6E51" w:rsidP="005A6E51">
            <w:pPr>
              <w:spacing w:line="276" w:lineRule="auto"/>
              <w:jc w:val="center"/>
              <w:rPr>
                <w:rFonts w:ascii="Arial" w:eastAsia="Calibri" w:hAnsi="Arial" w:cs="Arial"/>
                <w:color w:val="000000"/>
                <w:sz w:val="20"/>
                <w:szCs w:val="20"/>
              </w:rPr>
            </w:pPr>
            <w:r w:rsidRPr="005A6E51">
              <w:rPr>
                <w:rFonts w:ascii="Arial" w:eastAsia="Calibri" w:hAnsi="Arial" w:cs="Arial"/>
                <w:color w:val="000000"/>
                <w:sz w:val="20"/>
                <w:szCs w:val="20"/>
              </w:rPr>
              <w:t xml:space="preserve">   </w:t>
            </w:r>
            <w:r w:rsidRPr="005A6E51">
              <w:rPr>
                <w:rFonts w:ascii="Calibri" w:eastAsia="Times New Roman" w:hAnsi="Calibri" w:cs="Arial"/>
              </w:rPr>
              <w:t>Encarregado do Setor de Vigilância e Zeladoria</w:t>
            </w:r>
          </w:p>
        </w:tc>
        <w:tc>
          <w:tcPr>
            <w:tcW w:w="4530" w:type="dxa"/>
            <w:vAlign w:val="center"/>
          </w:tcPr>
          <w:p w14:paraId="509F1B1B" w14:textId="77777777" w:rsidR="005A6E51" w:rsidRPr="005A6E51" w:rsidRDefault="005A6E51" w:rsidP="005A6E51">
            <w:pPr>
              <w:jc w:val="center"/>
              <w:rPr>
                <w:rFonts w:ascii="Calibri" w:eastAsia="Calibri" w:hAnsi="Calibri" w:cs="Times New Roman"/>
              </w:rPr>
            </w:pPr>
            <w:r w:rsidRPr="005A6E51">
              <w:rPr>
                <w:rFonts w:ascii="Arial" w:eastAsia="Calibri" w:hAnsi="Arial" w:cs="Arial"/>
                <w:color w:val="000000"/>
                <w:sz w:val="20"/>
                <w:szCs w:val="20"/>
              </w:rPr>
              <w:t>Assessor Técnico Operacional</w:t>
            </w:r>
          </w:p>
        </w:tc>
      </w:tr>
    </w:tbl>
    <w:p w14:paraId="5DC87774" w14:textId="77777777" w:rsidR="005A6E51" w:rsidRPr="005A6E51" w:rsidRDefault="005A6E51" w:rsidP="005A6E51">
      <w:pPr>
        <w:rPr>
          <w:rFonts w:ascii="Arial" w:eastAsia="Calibri" w:hAnsi="Arial" w:cs="Times New Roman"/>
          <w:color w:val="000000"/>
          <w:sz w:val="20"/>
        </w:rPr>
      </w:pPr>
    </w:p>
    <w:tbl>
      <w:tblPr>
        <w:tblW w:w="0" w:type="auto"/>
        <w:jc w:val="center"/>
        <w:tblLook w:val="04A0" w:firstRow="1" w:lastRow="0" w:firstColumn="1" w:lastColumn="0" w:noHBand="0" w:noVBand="1"/>
      </w:tblPr>
      <w:tblGrid>
        <w:gridCol w:w="4530"/>
      </w:tblGrid>
      <w:tr w:rsidR="005A6E51" w:rsidRPr="005A6E51" w14:paraId="121E97AE" w14:textId="77777777" w:rsidTr="00964E3C">
        <w:trPr>
          <w:jc w:val="center"/>
        </w:trPr>
        <w:tc>
          <w:tcPr>
            <w:tcW w:w="4530" w:type="dxa"/>
            <w:vAlign w:val="center"/>
            <w:hideMark/>
          </w:tcPr>
          <w:p w14:paraId="6E9B8F68" w14:textId="77777777" w:rsidR="005A6E51" w:rsidRPr="005A6E51" w:rsidRDefault="005A6E51" w:rsidP="005A6E51">
            <w:pPr>
              <w:spacing w:line="276" w:lineRule="auto"/>
              <w:jc w:val="center"/>
              <w:rPr>
                <w:rFonts w:ascii="Arial" w:eastAsia="Calibri" w:hAnsi="Arial" w:cs="Arial"/>
                <w:color w:val="000000"/>
                <w:sz w:val="20"/>
                <w:szCs w:val="20"/>
              </w:rPr>
            </w:pP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r>
            <w:r w:rsidRPr="005A6E51">
              <w:rPr>
                <w:rFonts w:ascii="Arial" w:eastAsia="Calibri" w:hAnsi="Arial" w:cs="Arial"/>
                <w:color w:val="000000"/>
                <w:sz w:val="20"/>
                <w:szCs w:val="20"/>
              </w:rPr>
              <w:softHyphen/>
              <w:t>_________________________________</w:t>
            </w:r>
          </w:p>
          <w:p w14:paraId="60D979B2" w14:textId="77777777" w:rsidR="005A6E51" w:rsidRPr="005A6E51" w:rsidRDefault="005A6E51" w:rsidP="005A6E51">
            <w:pPr>
              <w:spacing w:line="276" w:lineRule="auto"/>
              <w:jc w:val="center"/>
              <w:rPr>
                <w:rFonts w:ascii="Arial" w:eastAsia="Calibri" w:hAnsi="Arial" w:cs="Arial"/>
                <w:b/>
                <w:bCs/>
                <w:color w:val="000000"/>
                <w:sz w:val="20"/>
                <w:szCs w:val="20"/>
              </w:rPr>
            </w:pPr>
            <w:r w:rsidRPr="005A6E51">
              <w:rPr>
                <w:rFonts w:ascii="Arial" w:eastAsia="Calibri" w:hAnsi="Arial" w:cs="Arial"/>
                <w:b/>
                <w:bCs/>
                <w:color w:val="000000"/>
                <w:sz w:val="20"/>
                <w:szCs w:val="20"/>
              </w:rPr>
              <w:t xml:space="preserve">DEPARTAMENTO DE COMPRAS </w:t>
            </w:r>
          </w:p>
        </w:tc>
      </w:tr>
      <w:bookmarkEnd w:id="15"/>
      <w:tr w:rsidR="005A6E51" w:rsidRPr="005A6E51" w14:paraId="329C490D" w14:textId="77777777" w:rsidTr="00964E3C">
        <w:trPr>
          <w:jc w:val="center"/>
        </w:trPr>
        <w:tc>
          <w:tcPr>
            <w:tcW w:w="4530" w:type="dxa"/>
            <w:vAlign w:val="center"/>
            <w:hideMark/>
          </w:tcPr>
          <w:p w14:paraId="3AADA4E9" w14:textId="77777777" w:rsidR="005A6E51" w:rsidRPr="005A6E51" w:rsidRDefault="005A6E51" w:rsidP="005A6E51">
            <w:pPr>
              <w:spacing w:line="276" w:lineRule="auto"/>
              <w:jc w:val="center"/>
              <w:rPr>
                <w:rFonts w:ascii="Arial" w:eastAsia="Calibri" w:hAnsi="Arial" w:cs="Arial"/>
                <w:color w:val="000000"/>
                <w:sz w:val="20"/>
                <w:szCs w:val="20"/>
              </w:rPr>
            </w:pPr>
          </w:p>
        </w:tc>
      </w:tr>
      <w:bookmarkEnd w:id="16"/>
    </w:tbl>
    <w:p w14:paraId="30AB395C" w14:textId="77777777" w:rsidR="005A6E51" w:rsidRPr="005A6E51" w:rsidRDefault="005A6E51" w:rsidP="005A6E51">
      <w:pPr>
        <w:rPr>
          <w:rFonts w:ascii="Calibri" w:eastAsia="Calibri" w:hAnsi="Calibri" w:cs="Times New Roman"/>
        </w:rPr>
      </w:pPr>
    </w:p>
    <w:p w14:paraId="5D9C91F2" w14:textId="77777777" w:rsidR="00F8644C" w:rsidRDefault="00F8644C" w:rsidP="001153C2">
      <w:pPr>
        <w:rPr>
          <w:rFonts w:ascii="Arial" w:hAnsi="Arial" w:cs="Arial"/>
          <w:b/>
          <w:bCs/>
          <w:color w:val="000000" w:themeColor="text1"/>
          <w:sz w:val="17"/>
          <w:szCs w:val="20"/>
        </w:rPr>
      </w:pPr>
    </w:p>
    <w:p w14:paraId="7313B810" w14:textId="77777777" w:rsidR="005A6E51" w:rsidRDefault="005A6E51" w:rsidP="001153C2">
      <w:pPr>
        <w:rPr>
          <w:rFonts w:ascii="Arial" w:hAnsi="Arial" w:cs="Arial"/>
          <w:b/>
          <w:bCs/>
          <w:color w:val="000000" w:themeColor="text1"/>
          <w:sz w:val="17"/>
          <w:szCs w:val="20"/>
        </w:rPr>
      </w:pPr>
    </w:p>
    <w:p w14:paraId="6A33F02A" w14:textId="77777777" w:rsidR="005A6E51" w:rsidRDefault="005A6E51" w:rsidP="001153C2">
      <w:pPr>
        <w:rPr>
          <w:rFonts w:ascii="Arial" w:hAnsi="Arial" w:cs="Arial"/>
          <w:b/>
          <w:bCs/>
          <w:color w:val="000000" w:themeColor="text1"/>
          <w:sz w:val="17"/>
          <w:szCs w:val="20"/>
        </w:rPr>
      </w:pPr>
    </w:p>
    <w:p w14:paraId="15437D32" w14:textId="77777777" w:rsidR="005A6E51" w:rsidRDefault="005A6E51" w:rsidP="001153C2">
      <w:pPr>
        <w:rPr>
          <w:rFonts w:ascii="Arial" w:hAnsi="Arial" w:cs="Arial"/>
          <w:b/>
          <w:bCs/>
          <w:color w:val="000000" w:themeColor="text1"/>
          <w:sz w:val="17"/>
          <w:szCs w:val="20"/>
        </w:rPr>
      </w:pPr>
    </w:p>
    <w:p w14:paraId="38803D54" w14:textId="77777777" w:rsidR="005A6E51" w:rsidRDefault="005A6E51" w:rsidP="001153C2">
      <w:pPr>
        <w:rPr>
          <w:rFonts w:ascii="Arial" w:hAnsi="Arial" w:cs="Arial"/>
          <w:b/>
          <w:bCs/>
          <w:color w:val="000000" w:themeColor="text1"/>
          <w:sz w:val="17"/>
          <w:szCs w:val="20"/>
        </w:rPr>
      </w:pPr>
    </w:p>
    <w:p w14:paraId="46E7A746" w14:textId="77777777" w:rsidR="005A6E51" w:rsidRDefault="005A6E51" w:rsidP="001153C2">
      <w:pPr>
        <w:rPr>
          <w:rFonts w:ascii="Arial" w:hAnsi="Arial" w:cs="Arial"/>
          <w:b/>
          <w:bCs/>
          <w:color w:val="000000" w:themeColor="text1"/>
          <w:sz w:val="17"/>
          <w:szCs w:val="20"/>
        </w:rPr>
      </w:pPr>
    </w:p>
    <w:p w14:paraId="345B463B" w14:textId="77777777" w:rsidR="005A6E51" w:rsidRDefault="005A6E51" w:rsidP="001153C2">
      <w:pPr>
        <w:rPr>
          <w:rFonts w:ascii="Arial" w:hAnsi="Arial" w:cs="Arial"/>
          <w:b/>
          <w:bCs/>
          <w:color w:val="000000" w:themeColor="text1"/>
          <w:sz w:val="17"/>
          <w:szCs w:val="20"/>
        </w:rPr>
      </w:pPr>
    </w:p>
    <w:p w14:paraId="61F2B979" w14:textId="77777777" w:rsidR="005A6E51" w:rsidRDefault="005A6E51" w:rsidP="001153C2">
      <w:pPr>
        <w:rPr>
          <w:rFonts w:ascii="Arial" w:hAnsi="Arial" w:cs="Arial"/>
          <w:b/>
          <w:bCs/>
          <w:color w:val="000000" w:themeColor="text1"/>
          <w:sz w:val="17"/>
          <w:szCs w:val="20"/>
        </w:rPr>
      </w:pPr>
    </w:p>
    <w:p w14:paraId="10FBA9BB" w14:textId="2D68B767" w:rsidR="00F8644C" w:rsidRDefault="00F8644C" w:rsidP="001153C2">
      <w:pPr>
        <w:rPr>
          <w:rFonts w:ascii="Arial" w:hAnsi="Arial" w:cs="Arial"/>
          <w:b/>
          <w:bCs/>
          <w:color w:val="000000" w:themeColor="text1"/>
          <w:sz w:val="17"/>
          <w:szCs w:val="20"/>
        </w:rPr>
      </w:pPr>
    </w:p>
    <w:p w14:paraId="60D02D5A" w14:textId="77777777" w:rsidR="005A6E51" w:rsidRDefault="005A6E51" w:rsidP="001153C2">
      <w:pPr>
        <w:rPr>
          <w:rFonts w:ascii="Arial" w:hAnsi="Arial" w:cs="Arial"/>
          <w:b/>
          <w:bCs/>
          <w:color w:val="000000" w:themeColor="text1"/>
          <w:sz w:val="17"/>
          <w:szCs w:val="20"/>
        </w:rPr>
      </w:pPr>
    </w:p>
    <w:p w14:paraId="77BDF06A" w14:textId="77777777" w:rsidR="00F8644C" w:rsidRDefault="00F8644C" w:rsidP="001153C2">
      <w:pPr>
        <w:rPr>
          <w:rFonts w:ascii="Arial" w:hAnsi="Arial" w:cs="Arial"/>
          <w:b/>
          <w:bCs/>
          <w:color w:val="000000" w:themeColor="text1"/>
          <w:sz w:val="17"/>
          <w:szCs w:val="20"/>
        </w:rPr>
      </w:pPr>
    </w:p>
    <w:p w14:paraId="0D471913" w14:textId="77777777" w:rsidR="00F8644C" w:rsidRDefault="00F8644C" w:rsidP="001153C2">
      <w:pPr>
        <w:rPr>
          <w:rFonts w:ascii="Arial" w:hAnsi="Arial" w:cs="Arial"/>
          <w:b/>
          <w:bCs/>
          <w:color w:val="000000" w:themeColor="text1"/>
          <w:sz w:val="17"/>
          <w:szCs w:val="20"/>
        </w:rPr>
      </w:pPr>
    </w:p>
    <w:p w14:paraId="4F0A80D5" w14:textId="77777777" w:rsidR="00F8644C" w:rsidRDefault="00F8644C" w:rsidP="001153C2">
      <w:pPr>
        <w:rPr>
          <w:rFonts w:ascii="Arial" w:hAnsi="Arial" w:cs="Arial"/>
          <w:b/>
          <w:bCs/>
          <w:color w:val="000000" w:themeColor="text1"/>
          <w:sz w:val="17"/>
          <w:szCs w:val="20"/>
        </w:rPr>
      </w:pPr>
    </w:p>
    <w:p w14:paraId="71A56C5F" w14:textId="77777777" w:rsidR="00F8644C" w:rsidRDefault="00F8644C" w:rsidP="001153C2">
      <w:pPr>
        <w:rPr>
          <w:rFonts w:ascii="Arial" w:hAnsi="Arial" w:cs="Arial"/>
          <w:b/>
          <w:bCs/>
          <w:color w:val="000000" w:themeColor="text1"/>
          <w:sz w:val="17"/>
          <w:szCs w:val="20"/>
        </w:rPr>
      </w:pPr>
    </w:p>
    <w:p w14:paraId="6DC3DF89" w14:textId="77777777" w:rsidR="00F8644C" w:rsidRDefault="00F8644C" w:rsidP="001153C2">
      <w:pPr>
        <w:rPr>
          <w:rFonts w:ascii="Arial" w:hAnsi="Arial" w:cs="Arial"/>
          <w:b/>
          <w:bCs/>
          <w:color w:val="000000" w:themeColor="text1"/>
          <w:sz w:val="17"/>
          <w:szCs w:val="20"/>
        </w:rPr>
      </w:pPr>
    </w:p>
    <w:p w14:paraId="1B4D4A6A" w14:textId="77777777" w:rsidR="00F8644C" w:rsidRDefault="00F8644C" w:rsidP="001153C2">
      <w:pPr>
        <w:rPr>
          <w:rFonts w:ascii="Arial" w:hAnsi="Arial" w:cs="Arial"/>
          <w:b/>
          <w:bCs/>
          <w:color w:val="000000" w:themeColor="text1"/>
          <w:sz w:val="17"/>
          <w:szCs w:val="20"/>
        </w:rPr>
      </w:pPr>
    </w:p>
    <w:p w14:paraId="69E3DA9E" w14:textId="77777777" w:rsidR="00F8644C" w:rsidRDefault="00F8644C" w:rsidP="001153C2">
      <w:pPr>
        <w:rPr>
          <w:rFonts w:ascii="Arial" w:hAnsi="Arial" w:cs="Arial"/>
          <w:b/>
          <w:bCs/>
          <w:color w:val="000000" w:themeColor="text1"/>
          <w:sz w:val="17"/>
          <w:szCs w:val="20"/>
        </w:rPr>
      </w:pPr>
    </w:p>
    <w:p w14:paraId="6B47A541" w14:textId="77777777" w:rsidR="00F8644C" w:rsidRDefault="00F8644C" w:rsidP="001153C2">
      <w:pPr>
        <w:rPr>
          <w:rFonts w:ascii="Arial" w:hAnsi="Arial" w:cs="Arial"/>
          <w:b/>
          <w:bCs/>
          <w:color w:val="000000" w:themeColor="text1"/>
          <w:sz w:val="17"/>
          <w:szCs w:val="20"/>
        </w:rPr>
      </w:pPr>
    </w:p>
    <w:p w14:paraId="08EE0EF5" w14:textId="77777777" w:rsidR="00F8644C" w:rsidRDefault="00F8644C" w:rsidP="001153C2">
      <w:pPr>
        <w:rPr>
          <w:rFonts w:ascii="Arial" w:hAnsi="Arial" w:cs="Arial"/>
          <w:b/>
          <w:bCs/>
          <w:color w:val="000000" w:themeColor="text1"/>
          <w:sz w:val="17"/>
          <w:szCs w:val="20"/>
        </w:rPr>
      </w:pPr>
    </w:p>
    <w:p w14:paraId="09834409" w14:textId="77777777" w:rsidR="00F8644C" w:rsidRDefault="00F8644C" w:rsidP="001153C2">
      <w:pPr>
        <w:rPr>
          <w:rFonts w:ascii="Arial" w:hAnsi="Arial" w:cs="Arial"/>
          <w:b/>
          <w:bCs/>
          <w:color w:val="000000" w:themeColor="text1"/>
          <w:sz w:val="17"/>
          <w:szCs w:val="20"/>
        </w:rPr>
      </w:pPr>
    </w:p>
    <w:p w14:paraId="24F97269" w14:textId="77777777" w:rsidR="00F8644C" w:rsidRDefault="00F8644C" w:rsidP="001153C2">
      <w:pPr>
        <w:rPr>
          <w:rFonts w:ascii="Arial" w:hAnsi="Arial" w:cs="Arial"/>
          <w:b/>
          <w:bCs/>
          <w:color w:val="000000" w:themeColor="text1"/>
          <w:sz w:val="17"/>
          <w:szCs w:val="20"/>
        </w:rPr>
      </w:pPr>
    </w:p>
    <w:p w14:paraId="6F027762" w14:textId="77777777" w:rsidR="00F8644C" w:rsidRDefault="00F8644C" w:rsidP="001153C2">
      <w:pPr>
        <w:rPr>
          <w:rFonts w:ascii="Arial" w:hAnsi="Arial" w:cs="Arial"/>
          <w:b/>
          <w:bCs/>
          <w:color w:val="000000" w:themeColor="text1"/>
          <w:sz w:val="17"/>
          <w:szCs w:val="20"/>
        </w:rPr>
      </w:pPr>
    </w:p>
    <w:p w14:paraId="53499AA8" w14:textId="77777777" w:rsidR="00F8644C" w:rsidRDefault="00F8644C" w:rsidP="001153C2">
      <w:pPr>
        <w:rPr>
          <w:rFonts w:ascii="Arial" w:hAnsi="Arial" w:cs="Arial"/>
          <w:b/>
          <w:bCs/>
          <w:color w:val="000000" w:themeColor="text1"/>
          <w:sz w:val="17"/>
          <w:szCs w:val="20"/>
        </w:rPr>
      </w:pPr>
    </w:p>
    <w:p w14:paraId="20AB3950" w14:textId="77777777" w:rsidR="00864C67" w:rsidRDefault="00864C67" w:rsidP="001153C2">
      <w:pPr>
        <w:rPr>
          <w:rFonts w:ascii="Arial" w:hAnsi="Arial" w:cs="Arial"/>
          <w:b/>
          <w:bCs/>
          <w:color w:val="000000" w:themeColor="text1"/>
          <w:sz w:val="17"/>
          <w:szCs w:val="20"/>
        </w:rPr>
      </w:pPr>
    </w:p>
    <w:p w14:paraId="5B6AD05A" w14:textId="77777777" w:rsidR="00E56A95" w:rsidRDefault="00E56A95" w:rsidP="001153C2">
      <w:pPr>
        <w:rPr>
          <w:rFonts w:ascii="Arial" w:hAnsi="Arial" w:cs="Arial"/>
          <w:b/>
          <w:bCs/>
          <w:color w:val="000000" w:themeColor="text1"/>
          <w:sz w:val="17"/>
          <w:szCs w:val="20"/>
        </w:rPr>
      </w:pPr>
    </w:p>
    <w:p w14:paraId="07CF798E" w14:textId="77777777" w:rsidR="00864C67" w:rsidRDefault="00864C67" w:rsidP="001153C2">
      <w:pPr>
        <w:rPr>
          <w:rFonts w:ascii="Arial" w:hAnsi="Arial" w:cs="Arial"/>
          <w:b/>
          <w:bCs/>
          <w:color w:val="000000" w:themeColor="text1"/>
          <w:sz w:val="17"/>
          <w:szCs w:val="20"/>
        </w:rPr>
      </w:pPr>
    </w:p>
    <w:p w14:paraId="277E0181" w14:textId="01B30A82" w:rsidR="00851767" w:rsidRPr="004C0878" w:rsidRDefault="00C417CB" w:rsidP="000E2755">
      <w:pPr>
        <w:shd w:val="clear" w:color="auto" w:fill="D9E2F3" w:themeFill="accent5" w:themeFillTint="33"/>
        <w:spacing w:line="360" w:lineRule="auto"/>
        <w:rPr>
          <w:rFonts w:ascii="Arial" w:hAnsi="Arial" w:cs="Arial"/>
          <w:b/>
          <w:bCs/>
          <w:color w:val="000000" w:themeColor="text1"/>
          <w:sz w:val="17"/>
          <w:szCs w:val="20"/>
        </w:rPr>
      </w:pPr>
      <w:r w:rsidRPr="004C0878">
        <w:rPr>
          <w:rFonts w:ascii="Arial" w:hAnsi="Arial" w:cs="Arial"/>
          <w:b/>
          <w:bCs/>
          <w:color w:val="000000" w:themeColor="text1"/>
          <w:sz w:val="17"/>
          <w:szCs w:val="20"/>
        </w:rPr>
        <w:lastRenderedPageBreak/>
        <w:t xml:space="preserve">ANEXO III – </w:t>
      </w:r>
      <w:r w:rsidR="00AB39B4" w:rsidRPr="004C0878">
        <w:rPr>
          <w:rFonts w:ascii="Arial" w:hAnsi="Arial" w:cs="Arial"/>
          <w:b/>
          <w:bCs/>
          <w:color w:val="000000" w:themeColor="text1"/>
          <w:sz w:val="17"/>
          <w:szCs w:val="20"/>
        </w:rPr>
        <w:t>MODELO DE DECLARAÇÃO UNIFICADA</w:t>
      </w:r>
      <w:bookmarkEnd w:id="13"/>
    </w:p>
    <w:p w14:paraId="753149E6" w14:textId="7A517CCD" w:rsidR="00851767" w:rsidRPr="004C0878" w:rsidRDefault="00851767" w:rsidP="00D72AEE">
      <w:pPr>
        <w:jc w:val="center"/>
        <w:rPr>
          <w:lang w:eastAsia="zh-CN" w:bidi="hi-IN"/>
        </w:rPr>
      </w:pPr>
      <w:r w:rsidRPr="004C0878">
        <w:rPr>
          <w:lang w:eastAsia="zh-CN" w:bidi="hi-IN"/>
        </w:rPr>
        <w:t>(</w:t>
      </w:r>
      <w:r w:rsidR="00312DE1" w:rsidRPr="004C0878">
        <w:rPr>
          <w:lang w:eastAsia="zh-CN" w:bidi="hi-IN"/>
        </w:rPr>
        <w:t xml:space="preserve">EM </w:t>
      </w:r>
      <w:r w:rsidRPr="004C0878">
        <w:rPr>
          <w:lang w:eastAsia="zh-CN" w:bidi="hi-IN"/>
        </w:rPr>
        <w:t>PAPEL TIMBRADO DA EMPRESA)</w:t>
      </w:r>
    </w:p>
    <w:p w14:paraId="61F4AF77" w14:textId="77777777" w:rsidR="00851767" w:rsidRPr="004C0878" w:rsidRDefault="00851767"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À</w:t>
      </w:r>
    </w:p>
    <w:p w14:paraId="02FC4B5D" w14:textId="28ABAA1E" w:rsidR="00851767" w:rsidRPr="004C0878" w:rsidRDefault="00851767"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CÂMARA MUNICIPAL DE SUZANO</w:t>
      </w:r>
    </w:p>
    <w:p w14:paraId="7558F296" w14:textId="77777777" w:rsidR="000D7C26" w:rsidRPr="004C0878" w:rsidRDefault="000D7C26"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CNPJ: 51.364.933/0001-07</w:t>
      </w:r>
    </w:p>
    <w:p w14:paraId="4D7A8F3B" w14:textId="705F676D" w:rsidR="000D7C26" w:rsidRPr="004C0878" w:rsidRDefault="000D7C26"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Rua dos Três Poderes, nº 65, Jardim Paulista, Município de Suzano, Estado de São Paulo</w:t>
      </w:r>
    </w:p>
    <w:p w14:paraId="43764785" w14:textId="44CB2C0D" w:rsidR="00851767" w:rsidRPr="004C0878" w:rsidRDefault="00851767"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 xml:space="preserve">REF.: Processo </w:t>
      </w:r>
      <w:r w:rsidR="001501D2" w:rsidRPr="004C0878">
        <w:rPr>
          <w:rFonts w:ascii="Arial" w:hAnsi="Arial" w:cs="Arial"/>
          <w:b/>
          <w:bCs/>
          <w:sz w:val="17"/>
          <w:szCs w:val="20"/>
          <w:lang w:eastAsia="zh-CN" w:bidi="hi-IN"/>
        </w:rPr>
        <w:t xml:space="preserve">nº </w:t>
      </w:r>
      <w:r w:rsidR="001501D2" w:rsidRPr="004C0878">
        <w:rPr>
          <w:rFonts w:ascii="Arial" w:hAnsi="Arial" w:cs="Arial"/>
          <w:b/>
          <w:bCs/>
          <w:sz w:val="17"/>
          <w:szCs w:val="20"/>
          <w:highlight w:val="yellow"/>
          <w:lang w:eastAsia="zh-CN" w:bidi="hi-IN"/>
        </w:rPr>
        <w:t>[XXX]/</w:t>
      </w:r>
      <w:r w:rsidRPr="004C0878">
        <w:rPr>
          <w:rFonts w:ascii="Arial" w:hAnsi="Arial" w:cs="Arial"/>
          <w:b/>
          <w:bCs/>
          <w:sz w:val="17"/>
          <w:szCs w:val="20"/>
          <w:highlight w:val="yellow"/>
          <w:lang w:eastAsia="zh-CN" w:bidi="hi-IN"/>
        </w:rPr>
        <w:t>202</w:t>
      </w:r>
      <w:r w:rsidR="00864C67" w:rsidRPr="00864C67">
        <w:rPr>
          <w:rFonts w:ascii="Arial" w:hAnsi="Arial" w:cs="Arial"/>
          <w:b/>
          <w:bCs/>
          <w:sz w:val="17"/>
          <w:szCs w:val="20"/>
          <w:highlight w:val="yellow"/>
          <w:lang w:eastAsia="zh-CN" w:bidi="hi-IN"/>
        </w:rPr>
        <w:t>5</w:t>
      </w:r>
    </w:p>
    <w:p w14:paraId="2BA29C60" w14:textId="79338953" w:rsidR="00851767" w:rsidRPr="004C0878" w:rsidRDefault="00851767" w:rsidP="00C77DF0">
      <w:pPr>
        <w:spacing w:line="240" w:lineRule="auto"/>
        <w:rPr>
          <w:rFonts w:ascii="Arial" w:hAnsi="Arial" w:cs="Arial"/>
          <w:sz w:val="17"/>
          <w:szCs w:val="20"/>
          <w:lang w:eastAsia="zh-CN" w:bidi="hi-IN"/>
        </w:rPr>
      </w:pPr>
      <w:r w:rsidRPr="004C0878">
        <w:rPr>
          <w:rFonts w:ascii="Arial" w:hAnsi="Arial" w:cs="Arial"/>
          <w:sz w:val="17"/>
          <w:szCs w:val="20"/>
          <w:lang w:eastAsia="zh-CN" w:bidi="hi-IN"/>
        </w:rPr>
        <w:t xml:space="preserve">Licitação na modalidade: DISPENSA ELETRÔNICA </w:t>
      </w:r>
      <w:r w:rsidRPr="004C0878">
        <w:rPr>
          <w:rFonts w:ascii="Arial" w:hAnsi="Arial" w:cs="Arial"/>
          <w:b/>
          <w:bCs/>
          <w:sz w:val="17"/>
          <w:szCs w:val="20"/>
          <w:lang w:eastAsia="zh-CN" w:bidi="hi-IN"/>
        </w:rPr>
        <w:t xml:space="preserve">Nº </w:t>
      </w:r>
      <w:r w:rsidR="001501D2" w:rsidRPr="004C0878">
        <w:rPr>
          <w:rFonts w:ascii="Arial" w:hAnsi="Arial" w:cs="Arial"/>
          <w:b/>
          <w:bCs/>
          <w:sz w:val="17"/>
          <w:szCs w:val="20"/>
          <w:highlight w:val="yellow"/>
          <w:lang w:eastAsia="zh-CN" w:bidi="hi-IN"/>
        </w:rPr>
        <w:t>[XXX]</w:t>
      </w:r>
      <w:r w:rsidRPr="004C0878">
        <w:rPr>
          <w:rFonts w:ascii="Arial" w:hAnsi="Arial" w:cs="Arial"/>
          <w:b/>
          <w:bCs/>
          <w:sz w:val="17"/>
          <w:szCs w:val="20"/>
          <w:highlight w:val="yellow"/>
          <w:lang w:eastAsia="zh-CN" w:bidi="hi-IN"/>
        </w:rPr>
        <w:t>/202</w:t>
      </w:r>
      <w:r w:rsidR="00864C67" w:rsidRPr="00864C67">
        <w:rPr>
          <w:rFonts w:ascii="Arial" w:hAnsi="Arial" w:cs="Arial"/>
          <w:b/>
          <w:bCs/>
          <w:sz w:val="17"/>
          <w:szCs w:val="20"/>
          <w:highlight w:val="yellow"/>
          <w:lang w:eastAsia="zh-CN" w:bidi="hi-IN"/>
        </w:rPr>
        <w:t>5</w:t>
      </w:r>
    </w:p>
    <w:p w14:paraId="1855C74C" w14:textId="77777777" w:rsidR="00851767" w:rsidRPr="004C0878" w:rsidRDefault="00851767" w:rsidP="00851767">
      <w:pPr>
        <w:ind w:firstLine="1418"/>
        <w:rPr>
          <w:sz w:val="19"/>
          <w:szCs w:val="19"/>
          <w:lang w:eastAsia="zh-CN" w:bidi="hi-IN"/>
        </w:rPr>
      </w:pPr>
    </w:p>
    <w:p w14:paraId="72F3E452" w14:textId="77777777" w:rsidR="00851767" w:rsidRPr="00D72AEE" w:rsidRDefault="00851767" w:rsidP="00851767">
      <w:pPr>
        <w:ind w:firstLine="1418"/>
        <w:jc w:val="both"/>
        <w:rPr>
          <w:sz w:val="16"/>
          <w:szCs w:val="16"/>
          <w:lang w:eastAsia="zh-CN" w:bidi="hi-IN"/>
        </w:rPr>
      </w:pPr>
      <w:r w:rsidRPr="00D72AEE">
        <w:rPr>
          <w:sz w:val="16"/>
          <w:szCs w:val="16"/>
          <w:lang w:eastAsia="zh-CN" w:bidi="hi-IN"/>
        </w:rPr>
        <w:t xml:space="preserve">A __________________________ inscrita no CNPJ sob nº ________________________, por intermédio de seu representante legal o(a) </w:t>
      </w:r>
      <w:proofErr w:type="spellStart"/>
      <w:r w:rsidRPr="00D72AEE">
        <w:rPr>
          <w:sz w:val="16"/>
          <w:szCs w:val="16"/>
          <w:lang w:eastAsia="zh-CN" w:bidi="hi-IN"/>
        </w:rPr>
        <w:t>Sr</w:t>
      </w:r>
      <w:proofErr w:type="spellEnd"/>
      <w:r w:rsidRPr="00D72AEE">
        <w:rPr>
          <w:sz w:val="16"/>
          <w:szCs w:val="16"/>
          <w:lang w:eastAsia="zh-CN" w:bidi="hi-IN"/>
        </w:rPr>
        <w:t>(a).______________________, portador(a) da Carteira de Identidade nº______________ e do CPF nº  _____________________ DECLARA:</w:t>
      </w:r>
    </w:p>
    <w:p w14:paraId="18696327" w14:textId="77777777"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3E8DFC0B" w14:textId="5C0F9DD2"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está ciente e concorda com as condições contidas no Aviso de Contratação Direta e seus anexos;</w:t>
      </w:r>
    </w:p>
    <w:p w14:paraId="79BD9EF4" w14:textId="5C31977A"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se responsabiliza pelas transações que forem efetuadas no sistema, assumindo-as como firmes e verdadeiras;</w:t>
      </w:r>
    </w:p>
    <w:p w14:paraId="307FC817" w14:textId="77777777" w:rsidR="000A56BD" w:rsidRPr="00D72AEE" w:rsidRDefault="00851767">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cumpre as exigências de reserva de cargos para pessoa com deficiência e para reabilitado da Previdência Social.</w:t>
      </w:r>
      <w:r w:rsidR="000A56BD" w:rsidRPr="00D72AEE">
        <w:rPr>
          <w:rFonts w:asciiTheme="minorHAnsi" w:hAnsiTheme="minorHAnsi" w:cstheme="minorHAnsi"/>
          <w:sz w:val="16"/>
          <w:szCs w:val="16"/>
          <w:lang w:eastAsia="zh-CN" w:bidi="hi-IN"/>
        </w:rPr>
        <w:t xml:space="preserve"> para fins do disposto no inciso VI do art. 68 da Lei Federal nº 14.133/21;</w:t>
      </w:r>
    </w:p>
    <w:p w14:paraId="077C4411" w14:textId="02C090CD"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não emprega menor de dezoito anos em trabalho noturno, perigoso ou insalubre e não emprega menor de dezesseis anos, salvo, a partir de quatorze anos, na condição de aprendiz;</w:t>
      </w:r>
    </w:p>
    <w:p w14:paraId="5E90AB96" w14:textId="77777777"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não se encontra declarada inidônea, nem suspensa ou impedida de licitar e contratar com a Administração Pública.</w:t>
      </w:r>
    </w:p>
    <w:p w14:paraId="6F137401" w14:textId="77777777"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observou e atende plenamente aos requisitos previstos aos parágrafos §1º, §2º, §3º do art. 4º da Lei Federal nº 14.133/21 (aplicável a ME/EPP);</w:t>
      </w:r>
    </w:p>
    <w:p w14:paraId="58563463" w14:textId="77777777" w:rsidR="000A56BD" w:rsidRPr="00D72AEE" w:rsidRDefault="000A56BD">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500B9CF2" w14:textId="5CAD647D" w:rsidR="00851767" w:rsidRPr="00D72AEE" w:rsidRDefault="00AE2AD3">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que n</w:t>
      </w:r>
      <w:r w:rsidR="00851767" w:rsidRPr="00D72AEE">
        <w:rPr>
          <w:rFonts w:asciiTheme="minorHAnsi" w:hAnsiTheme="minorHAnsi" w:cstheme="minorHAnsi"/>
          <w:sz w:val="16"/>
          <w:szCs w:val="16"/>
          <w:lang w:eastAsia="zh-CN" w:bidi="hi-IN"/>
        </w:rPr>
        <w:t>ão possui, em sua cadeia produtiva, empregados executando trabalho degradante ou forçado, observando o disposto nos incisos II e IV do art. 1º e no inciso III do art. 5º da CF/88.</w:t>
      </w:r>
    </w:p>
    <w:p w14:paraId="6890DA3C" w14:textId="0CA45FE3" w:rsidR="00851767" w:rsidRPr="00D72AEE" w:rsidRDefault="00AE2AD3">
      <w:pPr>
        <w:pStyle w:val="PargrafodaLista"/>
        <w:numPr>
          <w:ilvl w:val="0"/>
          <w:numId w:val="6"/>
        </w:numPr>
        <w:rPr>
          <w:rFonts w:asciiTheme="minorHAnsi" w:hAnsiTheme="minorHAnsi" w:cstheme="minorHAnsi"/>
          <w:sz w:val="16"/>
          <w:szCs w:val="16"/>
          <w:lang w:eastAsia="zh-CN" w:bidi="hi-IN"/>
        </w:rPr>
      </w:pPr>
      <w:r w:rsidRPr="00D72AEE">
        <w:rPr>
          <w:rFonts w:asciiTheme="minorHAnsi" w:hAnsiTheme="minorHAnsi" w:cstheme="minorHAnsi"/>
          <w:sz w:val="16"/>
          <w:szCs w:val="16"/>
          <w:lang w:eastAsia="zh-CN" w:bidi="hi-IN"/>
        </w:rPr>
        <w:t>q</w:t>
      </w:r>
      <w:r w:rsidR="00851767" w:rsidRPr="00D72AEE">
        <w:rPr>
          <w:rFonts w:asciiTheme="minorHAnsi" w:hAnsiTheme="minorHAnsi" w:cstheme="minorHAnsi"/>
          <w:sz w:val="16"/>
          <w:szCs w:val="16"/>
          <w:lang w:eastAsia="zh-CN" w:bidi="hi-IN"/>
        </w:rPr>
        <w:t xml:space="preserve">ue, em se tratando de microempresa, empresa de pequeno porte ou sociedade cooperativa, que cumpre os requisitos estabelecidos no art. 3º da Lei Complementar nº 123, de 2006, estando apto a usufruir do tratamento estabelecido em seus </w:t>
      </w:r>
      <w:proofErr w:type="spellStart"/>
      <w:r w:rsidR="00851767" w:rsidRPr="00D72AEE">
        <w:rPr>
          <w:rFonts w:asciiTheme="minorHAnsi" w:hAnsiTheme="minorHAnsi" w:cstheme="minorHAnsi"/>
          <w:sz w:val="16"/>
          <w:szCs w:val="16"/>
          <w:lang w:eastAsia="zh-CN" w:bidi="hi-IN"/>
        </w:rPr>
        <w:t>arts</w:t>
      </w:r>
      <w:proofErr w:type="spellEnd"/>
      <w:r w:rsidR="00851767" w:rsidRPr="00D72AEE">
        <w:rPr>
          <w:rFonts w:asciiTheme="minorHAnsi" w:hAnsiTheme="minorHAnsi" w:cstheme="minorHAnsi"/>
          <w:sz w:val="16"/>
          <w:szCs w:val="16"/>
          <w:lang w:eastAsia="zh-CN" w:bidi="hi-IN"/>
        </w:rPr>
        <w:t>. 42 a 49.</w:t>
      </w:r>
    </w:p>
    <w:p w14:paraId="64F8725A" w14:textId="77777777" w:rsidR="00851767" w:rsidRPr="00D72AEE" w:rsidRDefault="00851767" w:rsidP="00851767">
      <w:pPr>
        <w:ind w:firstLine="1418"/>
        <w:rPr>
          <w:rFonts w:cstheme="minorHAnsi"/>
          <w:sz w:val="16"/>
          <w:szCs w:val="16"/>
          <w:lang w:eastAsia="zh-CN" w:bidi="hi-IN"/>
        </w:rPr>
      </w:pPr>
    </w:p>
    <w:p w14:paraId="2A47E0FB" w14:textId="202FD563" w:rsidR="00851767" w:rsidRPr="00D72AEE" w:rsidRDefault="00851767" w:rsidP="00851767">
      <w:pPr>
        <w:ind w:firstLine="1418"/>
        <w:rPr>
          <w:rFonts w:cstheme="minorHAnsi"/>
          <w:sz w:val="16"/>
          <w:szCs w:val="16"/>
          <w:lang w:eastAsia="zh-CN" w:bidi="hi-IN"/>
        </w:rPr>
      </w:pPr>
      <w:r w:rsidRPr="00D72AEE">
        <w:rPr>
          <w:rFonts w:cstheme="minorHAnsi"/>
          <w:sz w:val="16"/>
          <w:szCs w:val="16"/>
          <w:lang w:eastAsia="zh-CN" w:bidi="hi-IN"/>
        </w:rPr>
        <w:t>(local do estabelecimento)</w:t>
      </w:r>
      <w:r w:rsidR="00312DE1" w:rsidRPr="00D72AEE">
        <w:rPr>
          <w:rFonts w:cstheme="minorHAnsi"/>
          <w:sz w:val="16"/>
          <w:szCs w:val="16"/>
          <w:lang w:eastAsia="zh-CN" w:bidi="hi-IN"/>
        </w:rPr>
        <w:t>, _</w:t>
      </w:r>
      <w:r w:rsidRPr="00D72AEE">
        <w:rPr>
          <w:rFonts w:cstheme="minorHAnsi"/>
          <w:sz w:val="16"/>
          <w:szCs w:val="16"/>
          <w:lang w:eastAsia="zh-CN" w:bidi="hi-IN"/>
        </w:rPr>
        <w:t>___ de _______</w:t>
      </w:r>
      <w:proofErr w:type="gramStart"/>
      <w:r w:rsidRPr="00D72AEE">
        <w:rPr>
          <w:rFonts w:cstheme="minorHAnsi"/>
          <w:sz w:val="16"/>
          <w:szCs w:val="16"/>
          <w:lang w:eastAsia="zh-CN" w:bidi="hi-IN"/>
        </w:rPr>
        <w:t xml:space="preserve">_  </w:t>
      </w:r>
      <w:proofErr w:type="spellStart"/>
      <w:r w:rsidRPr="00D72AEE">
        <w:rPr>
          <w:rFonts w:cstheme="minorHAnsi"/>
          <w:sz w:val="16"/>
          <w:szCs w:val="16"/>
          <w:lang w:eastAsia="zh-CN" w:bidi="hi-IN"/>
        </w:rPr>
        <w:t>de</w:t>
      </w:r>
      <w:proofErr w:type="spellEnd"/>
      <w:proofErr w:type="gramEnd"/>
      <w:r w:rsidRPr="00D72AEE">
        <w:rPr>
          <w:rFonts w:cstheme="minorHAnsi"/>
          <w:sz w:val="16"/>
          <w:szCs w:val="16"/>
          <w:lang w:eastAsia="zh-CN" w:bidi="hi-IN"/>
        </w:rPr>
        <w:t xml:space="preserve"> </w:t>
      </w:r>
      <w:r w:rsidR="00864C67">
        <w:rPr>
          <w:rFonts w:cstheme="minorHAnsi"/>
          <w:sz w:val="16"/>
          <w:szCs w:val="16"/>
          <w:lang w:eastAsia="zh-CN" w:bidi="hi-IN"/>
        </w:rPr>
        <w:t>______</w:t>
      </w:r>
    </w:p>
    <w:p w14:paraId="10BC97C7" w14:textId="77777777" w:rsidR="00E6555C" w:rsidRPr="00D72AEE" w:rsidRDefault="00E6555C" w:rsidP="00851767">
      <w:pPr>
        <w:jc w:val="center"/>
        <w:rPr>
          <w:rFonts w:cstheme="minorHAnsi"/>
          <w:sz w:val="16"/>
          <w:szCs w:val="16"/>
          <w:lang w:eastAsia="zh-CN" w:bidi="hi-IN"/>
        </w:rPr>
      </w:pPr>
    </w:p>
    <w:p w14:paraId="68FDAE12" w14:textId="3E415FF3" w:rsidR="00851767" w:rsidRPr="00D72AEE" w:rsidRDefault="00851767" w:rsidP="00851767">
      <w:pPr>
        <w:jc w:val="center"/>
        <w:rPr>
          <w:rFonts w:cstheme="minorHAnsi"/>
          <w:sz w:val="16"/>
          <w:szCs w:val="16"/>
          <w:lang w:eastAsia="zh-CN" w:bidi="hi-IN"/>
        </w:rPr>
      </w:pPr>
      <w:r w:rsidRPr="00D72AEE">
        <w:rPr>
          <w:rFonts w:cstheme="minorHAnsi"/>
          <w:sz w:val="16"/>
          <w:szCs w:val="16"/>
          <w:lang w:eastAsia="zh-CN" w:bidi="hi-IN"/>
        </w:rPr>
        <w:t>Representante Legal/Procurador</w:t>
      </w:r>
    </w:p>
    <w:p w14:paraId="52872436" w14:textId="6B0B8F7C" w:rsidR="0027493A" w:rsidRPr="00D72AEE" w:rsidRDefault="00851767" w:rsidP="0027493A">
      <w:pPr>
        <w:shd w:val="clear" w:color="auto" w:fill="F2F2F2" w:themeFill="background1" w:themeFillShade="F2"/>
        <w:spacing w:line="360" w:lineRule="auto"/>
        <w:jc w:val="center"/>
        <w:rPr>
          <w:rFonts w:cstheme="minorHAnsi"/>
          <w:sz w:val="16"/>
          <w:szCs w:val="16"/>
          <w:lang w:eastAsia="zh-CN" w:bidi="hi-IN"/>
        </w:rPr>
      </w:pPr>
      <w:r w:rsidRPr="00D72AEE">
        <w:rPr>
          <w:rFonts w:cstheme="minorHAnsi"/>
          <w:sz w:val="16"/>
          <w:szCs w:val="16"/>
          <w:lang w:eastAsia="zh-CN" w:bidi="hi-IN"/>
        </w:rPr>
        <w:t>(nome completo, cargo ou função e assinatura do representante legal/procurador)</w:t>
      </w:r>
    </w:p>
    <w:p w14:paraId="19E56BC3" w14:textId="284A9B52" w:rsidR="0017273E" w:rsidRPr="004C0878" w:rsidRDefault="0017273E" w:rsidP="00BB39EE">
      <w:pPr>
        <w:shd w:val="clear" w:color="auto" w:fill="D9E2F3" w:themeFill="accent5" w:themeFillTint="33"/>
        <w:spacing w:line="360" w:lineRule="auto"/>
        <w:rPr>
          <w:rFonts w:ascii="Arial" w:hAnsi="Arial" w:cs="Arial"/>
          <w:b/>
          <w:bCs/>
          <w:color w:val="000000" w:themeColor="text1"/>
          <w:sz w:val="17"/>
          <w:szCs w:val="20"/>
        </w:rPr>
      </w:pPr>
      <w:bookmarkStart w:id="31" w:name="_Toc157080778"/>
      <w:r w:rsidRPr="004C0878">
        <w:rPr>
          <w:rFonts w:ascii="Arial" w:hAnsi="Arial" w:cs="Arial"/>
          <w:b/>
          <w:bCs/>
          <w:color w:val="000000" w:themeColor="text1"/>
          <w:sz w:val="17"/>
          <w:szCs w:val="20"/>
        </w:rPr>
        <w:lastRenderedPageBreak/>
        <w:t>ANEXO I</w:t>
      </w:r>
      <w:r w:rsidR="00155A4B" w:rsidRPr="004C0878">
        <w:rPr>
          <w:rFonts w:ascii="Arial" w:hAnsi="Arial" w:cs="Arial"/>
          <w:b/>
          <w:bCs/>
          <w:color w:val="000000" w:themeColor="text1"/>
          <w:sz w:val="17"/>
          <w:szCs w:val="20"/>
        </w:rPr>
        <w:t>V</w:t>
      </w:r>
      <w:r w:rsidRPr="004C0878">
        <w:rPr>
          <w:rFonts w:ascii="Arial" w:hAnsi="Arial" w:cs="Arial"/>
          <w:b/>
          <w:bCs/>
          <w:color w:val="000000" w:themeColor="text1"/>
          <w:sz w:val="17"/>
          <w:szCs w:val="20"/>
        </w:rPr>
        <w:t xml:space="preserve"> – </w:t>
      </w:r>
      <w:r w:rsidR="00AB39B4" w:rsidRPr="004C0878">
        <w:rPr>
          <w:rFonts w:ascii="Arial" w:hAnsi="Arial" w:cs="Arial"/>
          <w:b/>
          <w:bCs/>
          <w:color w:val="000000" w:themeColor="text1"/>
          <w:sz w:val="17"/>
          <w:szCs w:val="20"/>
        </w:rPr>
        <w:t>MODELO PARA APRESENTAÇÃO DE PROPOSTA</w:t>
      </w:r>
      <w:bookmarkEnd w:id="31"/>
    </w:p>
    <w:p w14:paraId="37831153" w14:textId="7E499729" w:rsidR="00657E7F" w:rsidRPr="00657E7F" w:rsidRDefault="00657E7F" w:rsidP="00657E7F">
      <w:pPr>
        <w:rPr>
          <w:rFonts w:ascii="Arial" w:eastAsia="Calibri" w:hAnsi="Arial" w:cs="Arial"/>
          <w:b/>
          <w:bCs/>
          <w:color w:val="000000"/>
          <w:sz w:val="17"/>
          <w:szCs w:val="20"/>
        </w:rPr>
      </w:pPr>
    </w:p>
    <w:p w14:paraId="3A3C7E2F" w14:textId="77777777" w:rsidR="00657E7F" w:rsidRPr="00657E7F" w:rsidRDefault="00657E7F" w:rsidP="00657E7F">
      <w:pPr>
        <w:spacing w:before="300" w:after="300"/>
        <w:contextualSpacing/>
        <w:jc w:val="center"/>
        <w:rPr>
          <w:rFonts w:ascii="Calibri" w:eastAsia="Calibri" w:hAnsi="Calibri" w:cs="Arial"/>
          <w:sz w:val="19"/>
          <w:szCs w:val="19"/>
          <w:lang w:eastAsia="zh-CN" w:bidi="hi-IN"/>
        </w:rPr>
      </w:pPr>
      <w:r w:rsidRPr="00657E7F">
        <w:rPr>
          <w:rFonts w:ascii="Calibri" w:eastAsia="Calibri" w:hAnsi="Calibri" w:cs="Arial"/>
          <w:sz w:val="19"/>
          <w:szCs w:val="19"/>
          <w:lang w:eastAsia="zh-CN" w:bidi="hi-IN"/>
        </w:rPr>
        <w:t>(EM PAPEL TIMBRADO DA EMPRESA)</w:t>
      </w:r>
    </w:p>
    <w:p w14:paraId="3DC1B388" w14:textId="77777777" w:rsidR="00657E7F" w:rsidRPr="00657E7F" w:rsidRDefault="00657E7F" w:rsidP="00657E7F">
      <w:pPr>
        <w:jc w:val="center"/>
        <w:rPr>
          <w:rFonts w:ascii="Calibri" w:eastAsia="Calibri" w:hAnsi="Calibri" w:cs="Arial"/>
          <w:b/>
          <w:bCs/>
          <w:sz w:val="19"/>
          <w:szCs w:val="19"/>
        </w:rPr>
      </w:pPr>
      <w:r w:rsidRPr="00657E7F">
        <w:rPr>
          <w:rFonts w:ascii="Calibri" w:eastAsia="Calibri" w:hAnsi="Calibri" w:cs="Arial"/>
          <w:b/>
          <w:bCs/>
          <w:sz w:val="19"/>
          <w:szCs w:val="19"/>
        </w:rPr>
        <w:t>PROPOSTA DE PREÇO</w:t>
      </w:r>
    </w:p>
    <w:p w14:paraId="4B1135CF"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sz w:val="19"/>
          <w:szCs w:val="19"/>
        </w:rPr>
        <w:t>À</w:t>
      </w:r>
    </w:p>
    <w:p w14:paraId="6E4A1206"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sz w:val="19"/>
          <w:szCs w:val="19"/>
        </w:rPr>
        <w:t>CÂMARA MUNICIPAL DE SUZANO</w:t>
      </w:r>
    </w:p>
    <w:p w14:paraId="2AA2697D" w14:textId="77777777" w:rsidR="00657E7F" w:rsidRPr="00657E7F" w:rsidRDefault="00657E7F" w:rsidP="00657E7F">
      <w:pPr>
        <w:spacing w:before="4" w:after="4" w:line="240" w:lineRule="auto"/>
        <w:rPr>
          <w:rFonts w:ascii="Calibri" w:eastAsia="Calibri" w:hAnsi="Calibri" w:cs="Arial"/>
          <w:b/>
          <w:bCs/>
          <w:sz w:val="19"/>
          <w:szCs w:val="19"/>
        </w:rPr>
      </w:pPr>
      <w:r w:rsidRPr="00657E7F">
        <w:rPr>
          <w:rFonts w:ascii="Calibri" w:eastAsia="Calibri" w:hAnsi="Calibri" w:cs="Arial"/>
          <w:b/>
          <w:bCs/>
          <w:sz w:val="19"/>
          <w:szCs w:val="19"/>
        </w:rPr>
        <w:t xml:space="preserve">CNPJ: </w:t>
      </w:r>
      <w:r w:rsidRPr="00657E7F">
        <w:rPr>
          <w:rFonts w:ascii="Calibri" w:eastAsia="Calibri" w:hAnsi="Calibri" w:cs="Arial"/>
          <w:sz w:val="19"/>
          <w:szCs w:val="19"/>
        </w:rPr>
        <w:t>51.364.933/0001-07</w:t>
      </w:r>
    </w:p>
    <w:p w14:paraId="33B5BD3F"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sz w:val="19"/>
          <w:szCs w:val="19"/>
        </w:rPr>
        <w:t>Rua Três Poderes, nº 65, Jardim Paulista, Município de Suzano, Estado de São Paulo</w:t>
      </w:r>
    </w:p>
    <w:p w14:paraId="5E29F5BF" w14:textId="20F9E749" w:rsidR="00657E7F" w:rsidRPr="00657E7F" w:rsidRDefault="00657E7F" w:rsidP="00657E7F">
      <w:pPr>
        <w:spacing w:before="4" w:after="4" w:line="240" w:lineRule="auto"/>
        <w:rPr>
          <w:rFonts w:ascii="Calibri" w:eastAsia="Calibri" w:hAnsi="Calibri" w:cs="Arial"/>
          <w:b/>
          <w:bCs/>
          <w:sz w:val="19"/>
          <w:szCs w:val="19"/>
        </w:rPr>
      </w:pPr>
      <w:r w:rsidRPr="00657E7F">
        <w:rPr>
          <w:rFonts w:ascii="Calibri" w:eastAsia="Calibri" w:hAnsi="Calibri" w:cs="Arial"/>
          <w:b/>
          <w:bCs/>
          <w:sz w:val="19"/>
          <w:szCs w:val="19"/>
        </w:rPr>
        <w:t xml:space="preserve">REF.: Processo nº </w:t>
      </w:r>
      <w:r w:rsidRPr="00657E7F">
        <w:rPr>
          <w:rFonts w:ascii="Calibri" w:eastAsia="Calibri" w:hAnsi="Calibri" w:cs="Arial"/>
          <w:sz w:val="19"/>
          <w:szCs w:val="19"/>
          <w:highlight w:val="yellow"/>
        </w:rPr>
        <w:t>[</w:t>
      </w:r>
      <w:r w:rsidRPr="00864C67">
        <w:rPr>
          <w:rFonts w:ascii="Calibri" w:eastAsia="Calibri" w:hAnsi="Calibri" w:cs="Arial"/>
          <w:sz w:val="19"/>
          <w:szCs w:val="19"/>
          <w:highlight w:val="yellow"/>
        </w:rPr>
        <w:t>XXX]/202</w:t>
      </w:r>
      <w:r w:rsidR="00864C67" w:rsidRPr="00864C67">
        <w:rPr>
          <w:rFonts w:ascii="Calibri" w:eastAsia="Calibri" w:hAnsi="Calibri" w:cs="Arial"/>
          <w:sz w:val="19"/>
          <w:szCs w:val="19"/>
          <w:highlight w:val="yellow"/>
        </w:rPr>
        <w:t>5</w:t>
      </w:r>
    </w:p>
    <w:p w14:paraId="0AC594C1" w14:textId="33C7C6C6"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b/>
          <w:bCs/>
          <w:sz w:val="19"/>
          <w:szCs w:val="19"/>
        </w:rPr>
        <w:t xml:space="preserve">Licitação na modalidade: </w:t>
      </w:r>
      <w:r w:rsidRPr="00657E7F">
        <w:rPr>
          <w:rFonts w:ascii="Calibri" w:eastAsia="Calibri" w:hAnsi="Calibri" w:cs="Arial"/>
          <w:sz w:val="19"/>
          <w:szCs w:val="19"/>
        </w:rPr>
        <w:t xml:space="preserve">DISPENSA ELETRÔNICA nº </w:t>
      </w:r>
      <w:r w:rsidRPr="00657E7F">
        <w:rPr>
          <w:rFonts w:ascii="Calibri" w:eastAsia="Calibri" w:hAnsi="Calibri" w:cs="Arial"/>
          <w:sz w:val="19"/>
          <w:szCs w:val="19"/>
          <w:highlight w:val="yellow"/>
        </w:rPr>
        <w:t>[</w:t>
      </w:r>
      <w:r w:rsidRPr="00864C67">
        <w:rPr>
          <w:rFonts w:ascii="Calibri" w:eastAsia="Calibri" w:hAnsi="Calibri" w:cs="Arial"/>
          <w:sz w:val="19"/>
          <w:szCs w:val="19"/>
          <w:highlight w:val="yellow"/>
        </w:rPr>
        <w:t>XXX]/202</w:t>
      </w:r>
      <w:r w:rsidR="00864C67" w:rsidRPr="00864C67">
        <w:rPr>
          <w:rFonts w:ascii="Calibri" w:eastAsia="Calibri" w:hAnsi="Calibri" w:cs="Arial"/>
          <w:sz w:val="19"/>
          <w:szCs w:val="19"/>
          <w:highlight w:val="yellow"/>
        </w:rPr>
        <w:t>5</w:t>
      </w:r>
    </w:p>
    <w:p w14:paraId="58E866F6" w14:textId="77777777" w:rsidR="00657E7F" w:rsidRPr="00657E7F" w:rsidRDefault="00657E7F" w:rsidP="00657E7F">
      <w:pPr>
        <w:rPr>
          <w:rFonts w:ascii="Calibri" w:eastAsia="Calibri" w:hAnsi="Calibri" w:cs="Arial"/>
          <w:b/>
          <w:bCs/>
          <w:sz w:val="19"/>
          <w:szCs w:val="19"/>
        </w:rPr>
      </w:pPr>
    </w:p>
    <w:tbl>
      <w:tblPr>
        <w:tblStyle w:val="Tabelacomgrade"/>
        <w:tblW w:w="0" w:type="auto"/>
        <w:tblLook w:val="04A0" w:firstRow="1" w:lastRow="0" w:firstColumn="1" w:lastColumn="0" w:noHBand="0" w:noVBand="1"/>
      </w:tblPr>
      <w:tblGrid>
        <w:gridCol w:w="3397"/>
        <w:gridCol w:w="5097"/>
      </w:tblGrid>
      <w:tr w:rsidR="00657E7F" w:rsidRPr="00657E7F" w14:paraId="5E643EAC" w14:textId="77777777" w:rsidTr="009C7C2C">
        <w:tc>
          <w:tcPr>
            <w:tcW w:w="3397" w:type="dxa"/>
          </w:tcPr>
          <w:p w14:paraId="66C2C3B5"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 xml:space="preserve">Razão Social da empresa: </w:t>
            </w:r>
          </w:p>
        </w:tc>
        <w:tc>
          <w:tcPr>
            <w:tcW w:w="5097" w:type="dxa"/>
          </w:tcPr>
          <w:p w14:paraId="58DAD683" w14:textId="77777777" w:rsidR="00657E7F" w:rsidRPr="00657E7F" w:rsidRDefault="00657E7F" w:rsidP="00657E7F">
            <w:pPr>
              <w:rPr>
                <w:rFonts w:ascii="Calibri" w:eastAsia="Yu Mincho" w:hAnsi="Calibri" w:cs="Arial"/>
                <w:b/>
                <w:bCs/>
                <w:sz w:val="17"/>
                <w:szCs w:val="17"/>
              </w:rPr>
            </w:pPr>
          </w:p>
        </w:tc>
      </w:tr>
      <w:tr w:rsidR="00657E7F" w:rsidRPr="00657E7F" w14:paraId="5F8838F1" w14:textId="77777777" w:rsidTr="009C7C2C">
        <w:tc>
          <w:tcPr>
            <w:tcW w:w="3397" w:type="dxa"/>
          </w:tcPr>
          <w:p w14:paraId="46C53994"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CNPJ:</w:t>
            </w:r>
            <w:r w:rsidRPr="00657E7F">
              <w:rPr>
                <w:rFonts w:ascii="Calibri" w:eastAsia="Yu Mincho" w:hAnsi="Calibri" w:cs="Arial"/>
                <w:sz w:val="17"/>
                <w:szCs w:val="17"/>
              </w:rPr>
              <w:t xml:space="preserve"> </w:t>
            </w:r>
          </w:p>
        </w:tc>
        <w:tc>
          <w:tcPr>
            <w:tcW w:w="5097" w:type="dxa"/>
          </w:tcPr>
          <w:p w14:paraId="173ECE97" w14:textId="77777777" w:rsidR="00657E7F" w:rsidRPr="00657E7F" w:rsidRDefault="00657E7F" w:rsidP="00657E7F">
            <w:pPr>
              <w:rPr>
                <w:rFonts w:ascii="Calibri" w:eastAsia="Yu Mincho" w:hAnsi="Calibri" w:cs="Arial"/>
                <w:b/>
                <w:bCs/>
                <w:sz w:val="17"/>
                <w:szCs w:val="17"/>
              </w:rPr>
            </w:pPr>
          </w:p>
        </w:tc>
      </w:tr>
      <w:tr w:rsidR="00657E7F" w:rsidRPr="00657E7F" w14:paraId="78188ECC" w14:textId="77777777" w:rsidTr="009C7C2C">
        <w:tc>
          <w:tcPr>
            <w:tcW w:w="3397" w:type="dxa"/>
          </w:tcPr>
          <w:p w14:paraId="07FD5756"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Endereço:</w:t>
            </w:r>
            <w:r w:rsidRPr="00657E7F">
              <w:rPr>
                <w:rFonts w:ascii="Calibri" w:eastAsia="Yu Mincho" w:hAnsi="Calibri" w:cs="Arial"/>
                <w:sz w:val="17"/>
                <w:szCs w:val="17"/>
              </w:rPr>
              <w:t xml:space="preserve"> </w:t>
            </w:r>
          </w:p>
        </w:tc>
        <w:tc>
          <w:tcPr>
            <w:tcW w:w="5097" w:type="dxa"/>
          </w:tcPr>
          <w:p w14:paraId="1D0C334B" w14:textId="77777777" w:rsidR="00657E7F" w:rsidRPr="00657E7F" w:rsidRDefault="00657E7F" w:rsidP="00657E7F">
            <w:pPr>
              <w:rPr>
                <w:rFonts w:ascii="Calibri" w:eastAsia="Yu Mincho" w:hAnsi="Calibri" w:cs="Arial"/>
                <w:b/>
                <w:bCs/>
                <w:sz w:val="17"/>
                <w:szCs w:val="17"/>
              </w:rPr>
            </w:pPr>
          </w:p>
        </w:tc>
      </w:tr>
      <w:tr w:rsidR="00657E7F" w:rsidRPr="00657E7F" w14:paraId="1D815869" w14:textId="77777777" w:rsidTr="009C7C2C">
        <w:tc>
          <w:tcPr>
            <w:tcW w:w="3397" w:type="dxa"/>
          </w:tcPr>
          <w:p w14:paraId="612B1E0B"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E-mail pessoal:</w:t>
            </w:r>
            <w:r w:rsidRPr="00657E7F">
              <w:rPr>
                <w:rFonts w:ascii="Calibri" w:eastAsia="Yu Mincho" w:hAnsi="Calibri" w:cs="Arial"/>
                <w:sz w:val="17"/>
                <w:szCs w:val="17"/>
              </w:rPr>
              <w:t xml:space="preserve"> </w:t>
            </w:r>
          </w:p>
        </w:tc>
        <w:tc>
          <w:tcPr>
            <w:tcW w:w="5097" w:type="dxa"/>
          </w:tcPr>
          <w:p w14:paraId="4E2C889A" w14:textId="77777777" w:rsidR="00657E7F" w:rsidRPr="00657E7F" w:rsidRDefault="00657E7F" w:rsidP="00657E7F">
            <w:pPr>
              <w:rPr>
                <w:rFonts w:ascii="Calibri" w:eastAsia="Yu Mincho" w:hAnsi="Calibri" w:cs="Arial"/>
                <w:b/>
                <w:bCs/>
                <w:sz w:val="17"/>
                <w:szCs w:val="17"/>
              </w:rPr>
            </w:pPr>
          </w:p>
        </w:tc>
      </w:tr>
      <w:tr w:rsidR="00657E7F" w:rsidRPr="00657E7F" w14:paraId="08D2E7A0" w14:textId="77777777" w:rsidTr="009C7C2C">
        <w:tc>
          <w:tcPr>
            <w:tcW w:w="3397" w:type="dxa"/>
          </w:tcPr>
          <w:p w14:paraId="06296D2B"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E-mail institucional/corporativo:</w:t>
            </w:r>
          </w:p>
        </w:tc>
        <w:tc>
          <w:tcPr>
            <w:tcW w:w="5097" w:type="dxa"/>
          </w:tcPr>
          <w:p w14:paraId="7E4DC6DC" w14:textId="77777777" w:rsidR="00657E7F" w:rsidRPr="00657E7F" w:rsidRDefault="00657E7F" w:rsidP="00657E7F">
            <w:pPr>
              <w:rPr>
                <w:rFonts w:ascii="Calibri" w:eastAsia="Yu Mincho" w:hAnsi="Calibri" w:cs="Arial"/>
                <w:b/>
                <w:bCs/>
                <w:sz w:val="17"/>
                <w:szCs w:val="17"/>
              </w:rPr>
            </w:pPr>
          </w:p>
        </w:tc>
      </w:tr>
      <w:tr w:rsidR="00657E7F" w:rsidRPr="00657E7F" w14:paraId="22B1682C" w14:textId="77777777" w:rsidTr="009C7C2C">
        <w:tc>
          <w:tcPr>
            <w:tcW w:w="3397" w:type="dxa"/>
          </w:tcPr>
          <w:p w14:paraId="1E0CA8CA"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Telefone:</w:t>
            </w:r>
            <w:r w:rsidRPr="00657E7F">
              <w:rPr>
                <w:rFonts w:ascii="Calibri" w:eastAsia="Yu Mincho" w:hAnsi="Calibri" w:cs="Arial"/>
                <w:sz w:val="17"/>
                <w:szCs w:val="17"/>
              </w:rPr>
              <w:t xml:space="preserve"> </w:t>
            </w:r>
          </w:p>
        </w:tc>
        <w:tc>
          <w:tcPr>
            <w:tcW w:w="5097" w:type="dxa"/>
          </w:tcPr>
          <w:p w14:paraId="66B401AE" w14:textId="77777777" w:rsidR="00657E7F" w:rsidRPr="00657E7F" w:rsidRDefault="00657E7F" w:rsidP="00657E7F">
            <w:pPr>
              <w:rPr>
                <w:rFonts w:ascii="Calibri" w:eastAsia="Yu Mincho" w:hAnsi="Calibri" w:cs="Arial"/>
                <w:b/>
                <w:bCs/>
                <w:sz w:val="17"/>
                <w:szCs w:val="17"/>
              </w:rPr>
            </w:pPr>
          </w:p>
        </w:tc>
      </w:tr>
      <w:tr w:rsidR="00657E7F" w:rsidRPr="00657E7F" w14:paraId="580AC75D" w14:textId="77777777" w:rsidTr="009C7C2C">
        <w:tc>
          <w:tcPr>
            <w:tcW w:w="3397" w:type="dxa"/>
          </w:tcPr>
          <w:p w14:paraId="0AF63269"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Dados para pagamento:</w:t>
            </w:r>
          </w:p>
        </w:tc>
        <w:tc>
          <w:tcPr>
            <w:tcW w:w="5097" w:type="dxa"/>
          </w:tcPr>
          <w:p w14:paraId="21F89221" w14:textId="77777777" w:rsidR="00657E7F" w:rsidRPr="00657E7F" w:rsidRDefault="00657E7F" w:rsidP="00657E7F">
            <w:pPr>
              <w:rPr>
                <w:rFonts w:ascii="Calibri" w:eastAsia="Yu Mincho" w:hAnsi="Calibri" w:cs="Arial"/>
                <w:b/>
                <w:bCs/>
                <w:sz w:val="17"/>
                <w:szCs w:val="17"/>
              </w:rPr>
            </w:pPr>
            <w:r w:rsidRPr="00657E7F">
              <w:rPr>
                <w:rFonts w:ascii="Calibri" w:eastAsia="Yu Mincho" w:hAnsi="Calibri" w:cs="Arial"/>
                <w:b/>
                <w:bCs/>
                <w:sz w:val="17"/>
                <w:szCs w:val="17"/>
              </w:rPr>
              <w:t>Agência:                          Conta:</w:t>
            </w:r>
          </w:p>
        </w:tc>
      </w:tr>
    </w:tbl>
    <w:p w14:paraId="308F30A6" w14:textId="77777777" w:rsidR="00657E7F" w:rsidRPr="00657E7F" w:rsidRDefault="00657E7F" w:rsidP="00657E7F">
      <w:pPr>
        <w:rPr>
          <w:rFonts w:ascii="Calibri" w:eastAsia="Calibri" w:hAnsi="Calibri" w:cs="Arial"/>
          <w:b/>
          <w:bCs/>
          <w:sz w:val="19"/>
          <w:szCs w:val="19"/>
        </w:rPr>
      </w:pPr>
    </w:p>
    <w:p w14:paraId="004A1F6F" w14:textId="77777777" w:rsidR="00657E7F" w:rsidRPr="00657E7F" w:rsidRDefault="00657E7F" w:rsidP="00657E7F">
      <w:pPr>
        <w:rPr>
          <w:rFonts w:ascii="Calibri" w:eastAsia="Calibri" w:hAnsi="Calibri" w:cs="Arial"/>
          <w:sz w:val="19"/>
          <w:szCs w:val="19"/>
        </w:rPr>
      </w:pPr>
      <w:r w:rsidRPr="00657E7F">
        <w:rPr>
          <w:rFonts w:ascii="Calibri" w:eastAsia="Calibri" w:hAnsi="Calibri" w:cs="Arial"/>
          <w:sz w:val="19"/>
          <w:szCs w:val="19"/>
        </w:rPr>
        <w:t>À presente proposta ficam atribuídos os valores na tabela abaixo, conforme o respectivo TERMO DE REFERÊNCIA recebido, seus quantitativos e especificações.</w:t>
      </w:r>
    </w:p>
    <w:tbl>
      <w:tblPr>
        <w:tblStyle w:val="Tabelacomgrade"/>
        <w:tblW w:w="8931" w:type="dxa"/>
        <w:tblInd w:w="-431" w:type="dxa"/>
        <w:tblLayout w:type="fixed"/>
        <w:tblLook w:val="04A0" w:firstRow="1" w:lastRow="0" w:firstColumn="1" w:lastColumn="0" w:noHBand="0" w:noVBand="1"/>
      </w:tblPr>
      <w:tblGrid>
        <w:gridCol w:w="568"/>
        <w:gridCol w:w="3260"/>
        <w:gridCol w:w="1134"/>
        <w:gridCol w:w="1985"/>
        <w:gridCol w:w="1984"/>
      </w:tblGrid>
      <w:tr w:rsidR="00864C67" w:rsidRPr="00657E7F" w14:paraId="4D66FC49" w14:textId="77777777" w:rsidTr="00864C67">
        <w:tc>
          <w:tcPr>
            <w:tcW w:w="568" w:type="dxa"/>
            <w:vAlign w:val="center"/>
          </w:tcPr>
          <w:p w14:paraId="36A4919C" w14:textId="77777777" w:rsidR="00864C67" w:rsidRPr="00657E7F" w:rsidRDefault="00864C67" w:rsidP="00657E7F">
            <w:pPr>
              <w:jc w:val="center"/>
              <w:rPr>
                <w:rFonts w:ascii="Calibri" w:eastAsia="Yu Mincho" w:hAnsi="Calibri" w:cs="Arial"/>
                <w:b/>
                <w:bCs/>
                <w:kern w:val="0"/>
                <w:sz w:val="17"/>
                <w:szCs w:val="17"/>
                <w14:ligatures w14:val="none"/>
              </w:rPr>
            </w:pPr>
            <w:bookmarkStart w:id="32" w:name="_Hlk187317729"/>
            <w:r w:rsidRPr="00657E7F">
              <w:rPr>
                <w:rFonts w:ascii="Calibri" w:eastAsia="Yu Mincho" w:hAnsi="Calibri" w:cs="Arial"/>
                <w:b/>
                <w:bCs/>
                <w:kern w:val="0"/>
                <w:sz w:val="17"/>
                <w:szCs w:val="17"/>
                <w14:ligatures w14:val="none"/>
              </w:rPr>
              <w:t>Item</w:t>
            </w:r>
          </w:p>
        </w:tc>
        <w:tc>
          <w:tcPr>
            <w:tcW w:w="3260" w:type="dxa"/>
            <w:vAlign w:val="center"/>
          </w:tcPr>
          <w:p w14:paraId="6272CE8F" w14:textId="77777777" w:rsidR="00864C67" w:rsidRPr="00657E7F" w:rsidRDefault="00864C67" w:rsidP="00657E7F">
            <w:pPr>
              <w:jc w:val="center"/>
              <w:rPr>
                <w:rFonts w:ascii="Calibri" w:eastAsia="Yu Mincho" w:hAnsi="Calibri" w:cs="Arial"/>
                <w:b/>
                <w:bCs/>
                <w:kern w:val="0"/>
                <w:sz w:val="17"/>
                <w:szCs w:val="17"/>
                <w14:ligatures w14:val="none"/>
              </w:rPr>
            </w:pPr>
            <w:r w:rsidRPr="00657E7F">
              <w:rPr>
                <w:rFonts w:ascii="Calibri" w:eastAsia="Yu Mincho" w:hAnsi="Calibri" w:cs="Arial"/>
                <w:b/>
                <w:bCs/>
                <w:kern w:val="0"/>
                <w:sz w:val="17"/>
                <w:szCs w:val="17"/>
                <w14:ligatures w14:val="none"/>
              </w:rPr>
              <w:t>Especificação</w:t>
            </w:r>
          </w:p>
        </w:tc>
        <w:tc>
          <w:tcPr>
            <w:tcW w:w="1134" w:type="dxa"/>
            <w:vAlign w:val="center"/>
          </w:tcPr>
          <w:p w14:paraId="696B37B6" w14:textId="245D7BCA" w:rsidR="00864C67" w:rsidRPr="00657E7F" w:rsidRDefault="00864C67" w:rsidP="00657E7F">
            <w:pPr>
              <w:jc w:val="center"/>
              <w:rPr>
                <w:rFonts w:ascii="Calibri" w:eastAsia="Yu Mincho" w:hAnsi="Calibri" w:cs="Arial"/>
                <w:b/>
                <w:bCs/>
                <w:kern w:val="0"/>
                <w:sz w:val="17"/>
                <w:szCs w:val="17"/>
                <w14:ligatures w14:val="none"/>
              </w:rPr>
            </w:pPr>
            <w:proofErr w:type="spellStart"/>
            <w:r w:rsidRPr="00657E7F">
              <w:rPr>
                <w:rFonts w:ascii="Calibri" w:eastAsia="Yu Mincho" w:hAnsi="Calibri" w:cs="Arial"/>
                <w:b/>
                <w:bCs/>
                <w:kern w:val="0"/>
                <w:sz w:val="17"/>
                <w:szCs w:val="17"/>
                <w14:ligatures w14:val="none"/>
              </w:rPr>
              <w:t>Qtd</w:t>
            </w:r>
            <w:proofErr w:type="spellEnd"/>
            <w:r>
              <w:rPr>
                <w:rFonts w:ascii="Calibri" w:eastAsia="Yu Mincho" w:hAnsi="Calibri" w:cs="Arial"/>
                <w:b/>
                <w:bCs/>
                <w:kern w:val="0"/>
                <w:sz w:val="17"/>
                <w:szCs w:val="17"/>
                <w14:ligatures w14:val="none"/>
              </w:rPr>
              <w:t xml:space="preserve"> estimada</w:t>
            </w:r>
          </w:p>
        </w:tc>
        <w:tc>
          <w:tcPr>
            <w:tcW w:w="1985" w:type="dxa"/>
            <w:vAlign w:val="center"/>
          </w:tcPr>
          <w:p w14:paraId="66CE30A5" w14:textId="716C959A" w:rsidR="00864C67" w:rsidRPr="00657E7F" w:rsidRDefault="00864C67" w:rsidP="00657E7F">
            <w:pPr>
              <w:jc w:val="center"/>
              <w:rPr>
                <w:rFonts w:ascii="Calibri" w:eastAsia="Yu Mincho" w:hAnsi="Calibri" w:cs="Arial"/>
                <w:b/>
                <w:bCs/>
                <w:kern w:val="0"/>
                <w:sz w:val="17"/>
                <w:szCs w:val="17"/>
                <w14:ligatures w14:val="none"/>
              </w:rPr>
            </w:pPr>
            <w:r w:rsidRPr="00657E7F">
              <w:rPr>
                <w:rFonts w:ascii="Calibri" w:eastAsia="Yu Mincho" w:hAnsi="Calibri" w:cs="Arial"/>
                <w:b/>
                <w:bCs/>
                <w:kern w:val="0"/>
                <w:sz w:val="17"/>
                <w:szCs w:val="17"/>
                <w14:ligatures w14:val="none"/>
              </w:rPr>
              <w:t xml:space="preserve">Valor </w:t>
            </w:r>
            <w:r>
              <w:rPr>
                <w:rFonts w:ascii="Calibri" w:eastAsia="Yu Mincho" w:hAnsi="Calibri" w:cs="Arial"/>
                <w:b/>
                <w:bCs/>
                <w:kern w:val="0"/>
                <w:sz w:val="17"/>
                <w:szCs w:val="17"/>
                <w14:ligatures w14:val="none"/>
              </w:rPr>
              <w:t>unitário</w:t>
            </w:r>
          </w:p>
        </w:tc>
        <w:tc>
          <w:tcPr>
            <w:tcW w:w="1984" w:type="dxa"/>
            <w:vAlign w:val="center"/>
          </w:tcPr>
          <w:p w14:paraId="0F2D06B5" w14:textId="77777777" w:rsidR="00864C67" w:rsidRPr="00657E7F" w:rsidRDefault="00864C67" w:rsidP="00657E7F">
            <w:pPr>
              <w:jc w:val="center"/>
              <w:rPr>
                <w:rFonts w:ascii="Calibri" w:eastAsia="Yu Mincho" w:hAnsi="Calibri" w:cs="Arial"/>
                <w:b/>
                <w:bCs/>
                <w:kern w:val="0"/>
                <w:sz w:val="17"/>
                <w:szCs w:val="17"/>
                <w14:ligatures w14:val="none"/>
              </w:rPr>
            </w:pPr>
            <w:r w:rsidRPr="00657E7F">
              <w:rPr>
                <w:rFonts w:ascii="Calibri" w:eastAsia="Yu Mincho" w:hAnsi="Calibri" w:cs="Arial"/>
                <w:b/>
                <w:bCs/>
                <w:kern w:val="0"/>
                <w:sz w:val="17"/>
                <w:szCs w:val="17"/>
                <w14:ligatures w14:val="none"/>
              </w:rPr>
              <w:t>Valor total</w:t>
            </w:r>
          </w:p>
        </w:tc>
      </w:tr>
      <w:tr w:rsidR="00864C67" w:rsidRPr="00657E7F" w14:paraId="27BE1592" w14:textId="77777777" w:rsidTr="00864C67">
        <w:trPr>
          <w:trHeight w:val="987"/>
        </w:trPr>
        <w:tc>
          <w:tcPr>
            <w:tcW w:w="568" w:type="dxa"/>
            <w:vAlign w:val="center"/>
          </w:tcPr>
          <w:p w14:paraId="02E94EA5" w14:textId="77777777" w:rsidR="00864C67" w:rsidRPr="00657E7F" w:rsidRDefault="00864C67" w:rsidP="00657E7F">
            <w:pPr>
              <w:jc w:val="center"/>
              <w:rPr>
                <w:rFonts w:ascii="Calibri" w:eastAsia="Yu Mincho" w:hAnsi="Calibri" w:cs="Arial"/>
                <w:kern w:val="0"/>
                <w:sz w:val="17"/>
                <w:szCs w:val="17"/>
                <w14:ligatures w14:val="none"/>
              </w:rPr>
            </w:pPr>
            <w:r w:rsidRPr="00657E7F">
              <w:rPr>
                <w:rFonts w:ascii="Calibri" w:eastAsia="Yu Mincho" w:hAnsi="Calibri" w:cs="Arial"/>
                <w:kern w:val="0"/>
                <w:sz w:val="17"/>
                <w:szCs w:val="17"/>
                <w14:ligatures w14:val="none"/>
              </w:rPr>
              <w:t>1</w:t>
            </w:r>
          </w:p>
        </w:tc>
        <w:tc>
          <w:tcPr>
            <w:tcW w:w="3260" w:type="dxa"/>
            <w:vAlign w:val="center"/>
          </w:tcPr>
          <w:p w14:paraId="4B7AC66A" w14:textId="77777777" w:rsidR="00864C67" w:rsidRPr="00657E7F" w:rsidRDefault="00864C67" w:rsidP="00657E7F">
            <w:pPr>
              <w:jc w:val="both"/>
              <w:rPr>
                <w:rFonts w:ascii="Calibri" w:eastAsia="Yu Mincho" w:hAnsi="Calibri" w:cs="Arial"/>
                <w:kern w:val="0"/>
                <w:sz w:val="17"/>
                <w:szCs w:val="17"/>
                <w14:ligatures w14:val="none"/>
              </w:rPr>
            </w:pPr>
          </w:p>
        </w:tc>
        <w:tc>
          <w:tcPr>
            <w:tcW w:w="1134" w:type="dxa"/>
            <w:vAlign w:val="center"/>
          </w:tcPr>
          <w:p w14:paraId="401AAC5F" w14:textId="77777777" w:rsidR="00864C67" w:rsidRPr="00657E7F" w:rsidRDefault="00864C67" w:rsidP="00657E7F">
            <w:pPr>
              <w:jc w:val="center"/>
              <w:rPr>
                <w:rFonts w:ascii="Calibri" w:eastAsia="Yu Mincho" w:hAnsi="Calibri" w:cs="Arial"/>
                <w:kern w:val="0"/>
                <w:sz w:val="17"/>
                <w:szCs w:val="17"/>
                <w14:ligatures w14:val="none"/>
              </w:rPr>
            </w:pPr>
          </w:p>
        </w:tc>
        <w:tc>
          <w:tcPr>
            <w:tcW w:w="1985" w:type="dxa"/>
            <w:vAlign w:val="center"/>
          </w:tcPr>
          <w:p w14:paraId="54CEA519" w14:textId="77777777" w:rsidR="00864C67" w:rsidRPr="00657E7F" w:rsidRDefault="00864C67" w:rsidP="00657E7F">
            <w:pPr>
              <w:jc w:val="center"/>
              <w:rPr>
                <w:rFonts w:ascii="Calibri" w:eastAsia="Yu Mincho" w:hAnsi="Calibri" w:cs="Arial"/>
                <w:b/>
                <w:bCs/>
                <w:kern w:val="0"/>
                <w:sz w:val="17"/>
                <w:szCs w:val="17"/>
                <w:highlight w:val="lightGray"/>
                <w14:ligatures w14:val="none"/>
              </w:rPr>
            </w:pPr>
            <w:r w:rsidRPr="00657E7F">
              <w:rPr>
                <w:rFonts w:ascii="Calibri" w:eastAsia="Yu Mincho" w:hAnsi="Calibri" w:cs="Arial"/>
                <w:kern w:val="0"/>
                <w:sz w:val="17"/>
                <w:szCs w:val="17"/>
                <w14:ligatures w14:val="none"/>
              </w:rPr>
              <w:t xml:space="preserve">R$ </w:t>
            </w:r>
            <w:r w:rsidRPr="00657E7F">
              <w:rPr>
                <w:rFonts w:ascii="Calibri" w:eastAsia="Yu Mincho" w:hAnsi="Calibri" w:cs="Arial"/>
                <w:b/>
                <w:bCs/>
                <w:kern w:val="0"/>
                <w:sz w:val="17"/>
                <w:szCs w:val="17"/>
                <w:highlight w:val="yellow"/>
                <w:lang w:eastAsia="zh-CN" w:bidi="hi-IN"/>
                <w14:ligatures w14:val="none"/>
              </w:rPr>
              <w:t>[XXX]</w:t>
            </w:r>
          </w:p>
        </w:tc>
        <w:tc>
          <w:tcPr>
            <w:tcW w:w="1984" w:type="dxa"/>
            <w:vAlign w:val="center"/>
          </w:tcPr>
          <w:p w14:paraId="16A08940" w14:textId="77777777" w:rsidR="00864C67" w:rsidRPr="00657E7F" w:rsidRDefault="00864C67" w:rsidP="00657E7F">
            <w:pPr>
              <w:jc w:val="center"/>
              <w:rPr>
                <w:rFonts w:ascii="Calibri" w:eastAsia="Yu Mincho" w:hAnsi="Calibri" w:cs="Arial"/>
                <w:b/>
                <w:bCs/>
                <w:kern w:val="0"/>
                <w:sz w:val="17"/>
                <w:szCs w:val="17"/>
                <w:highlight w:val="lightGray"/>
                <w14:ligatures w14:val="none"/>
              </w:rPr>
            </w:pPr>
            <w:r w:rsidRPr="00657E7F">
              <w:rPr>
                <w:rFonts w:ascii="Calibri" w:eastAsia="Yu Mincho" w:hAnsi="Calibri" w:cs="Arial"/>
                <w:kern w:val="0"/>
                <w:sz w:val="17"/>
                <w:szCs w:val="17"/>
                <w14:ligatures w14:val="none"/>
              </w:rPr>
              <w:t xml:space="preserve">R$ </w:t>
            </w:r>
            <w:r w:rsidRPr="00657E7F">
              <w:rPr>
                <w:rFonts w:ascii="Calibri" w:eastAsia="Yu Mincho" w:hAnsi="Calibri" w:cs="Arial"/>
                <w:b/>
                <w:bCs/>
                <w:kern w:val="0"/>
                <w:sz w:val="17"/>
                <w:szCs w:val="17"/>
                <w:highlight w:val="yellow"/>
                <w:lang w:eastAsia="zh-CN" w:bidi="hi-IN"/>
                <w14:ligatures w14:val="none"/>
              </w:rPr>
              <w:t>[XXX]</w:t>
            </w:r>
          </w:p>
        </w:tc>
      </w:tr>
      <w:bookmarkEnd w:id="32"/>
    </w:tbl>
    <w:p w14:paraId="424E5A28" w14:textId="77777777" w:rsidR="00657E7F" w:rsidRPr="00657E7F" w:rsidRDefault="00657E7F" w:rsidP="00657E7F">
      <w:pPr>
        <w:jc w:val="both"/>
        <w:rPr>
          <w:rFonts w:ascii="Calibri" w:eastAsia="Calibri" w:hAnsi="Calibri" w:cs="Arial"/>
          <w:b/>
          <w:bCs/>
          <w:sz w:val="19"/>
          <w:szCs w:val="19"/>
        </w:rPr>
      </w:pPr>
    </w:p>
    <w:p w14:paraId="52E57B62" w14:textId="77777777" w:rsidR="00657E7F" w:rsidRPr="00657E7F" w:rsidRDefault="00657E7F" w:rsidP="00657E7F">
      <w:pPr>
        <w:jc w:val="both"/>
        <w:rPr>
          <w:rFonts w:ascii="Calibri" w:eastAsia="Calibri" w:hAnsi="Calibri" w:cs="Arial"/>
          <w:b/>
          <w:bCs/>
          <w:sz w:val="19"/>
          <w:szCs w:val="19"/>
        </w:rPr>
      </w:pPr>
      <w:r w:rsidRPr="00657E7F">
        <w:rPr>
          <w:rFonts w:ascii="Calibri" w:eastAsia="Calibri" w:hAnsi="Calibri" w:cs="Arial"/>
          <w:b/>
          <w:bCs/>
          <w:sz w:val="19"/>
          <w:szCs w:val="19"/>
        </w:rPr>
        <w:t>A empresa ....................................................... DECLARA, sob as penas da lei, que se responsabiliza por todas as despesas diretas e indiretas incidentes sobre o objeto, inclusive os tributos e encargos (sociais e trabalhistas) correspondentes, bem como qualquer outro ônus que porventura possa recair sobre o objeto do presente Aviso.</w:t>
      </w:r>
    </w:p>
    <w:p w14:paraId="48BB4A0C" w14:textId="77777777" w:rsidR="00657E7F" w:rsidRPr="00657E7F" w:rsidRDefault="00657E7F" w:rsidP="00657E7F">
      <w:pPr>
        <w:rPr>
          <w:rFonts w:ascii="Calibri" w:eastAsia="Calibri" w:hAnsi="Calibri" w:cs="Arial"/>
          <w:b/>
          <w:bCs/>
          <w:sz w:val="19"/>
          <w:szCs w:val="19"/>
        </w:rPr>
      </w:pPr>
    </w:p>
    <w:p w14:paraId="54149A55"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b/>
          <w:bCs/>
          <w:sz w:val="19"/>
          <w:szCs w:val="19"/>
        </w:rPr>
        <w:t>Validade da proposta:</w:t>
      </w:r>
      <w:r w:rsidRPr="00657E7F">
        <w:rPr>
          <w:rFonts w:ascii="Calibri" w:eastAsia="Calibri" w:hAnsi="Calibri" w:cs="Arial"/>
          <w:sz w:val="19"/>
          <w:szCs w:val="19"/>
        </w:rPr>
        <w:t xml:space="preserve"> 30 (trinta) dias</w:t>
      </w:r>
    </w:p>
    <w:p w14:paraId="35717EE7"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b/>
          <w:bCs/>
          <w:sz w:val="19"/>
          <w:szCs w:val="19"/>
        </w:rPr>
        <w:t>Prazo de entrega:</w:t>
      </w:r>
      <w:r w:rsidRPr="00657E7F">
        <w:rPr>
          <w:rFonts w:ascii="Calibri" w:eastAsia="Calibri" w:hAnsi="Calibri" w:cs="Arial"/>
          <w:sz w:val="19"/>
          <w:szCs w:val="19"/>
        </w:rPr>
        <w:t xml:space="preserve"> conforme Termo de Referência</w:t>
      </w:r>
    </w:p>
    <w:p w14:paraId="5E1E3D75" w14:textId="77777777" w:rsidR="00657E7F" w:rsidRPr="00657E7F" w:rsidRDefault="00657E7F" w:rsidP="00657E7F">
      <w:pPr>
        <w:spacing w:before="4" w:after="4" w:line="240" w:lineRule="auto"/>
        <w:rPr>
          <w:rFonts w:ascii="Calibri" w:eastAsia="Calibri" w:hAnsi="Calibri" w:cs="Arial"/>
          <w:sz w:val="19"/>
          <w:szCs w:val="19"/>
        </w:rPr>
      </w:pPr>
      <w:r w:rsidRPr="00657E7F">
        <w:rPr>
          <w:rFonts w:ascii="Calibri" w:eastAsia="Calibri" w:hAnsi="Calibri" w:cs="Arial"/>
          <w:b/>
          <w:bCs/>
          <w:sz w:val="19"/>
          <w:szCs w:val="19"/>
        </w:rPr>
        <w:t xml:space="preserve">Condição de pagamento: </w:t>
      </w:r>
      <w:r w:rsidRPr="00657E7F">
        <w:rPr>
          <w:rFonts w:ascii="Calibri" w:eastAsia="Calibri" w:hAnsi="Calibri" w:cs="Arial"/>
          <w:sz w:val="19"/>
          <w:szCs w:val="19"/>
        </w:rPr>
        <w:t>conforme Termo de Referência</w:t>
      </w:r>
    </w:p>
    <w:p w14:paraId="49288DAA" w14:textId="77777777" w:rsidR="00657E7F" w:rsidRPr="00657E7F" w:rsidRDefault="00657E7F" w:rsidP="00657E7F">
      <w:pPr>
        <w:rPr>
          <w:rFonts w:ascii="Calibri" w:eastAsia="Calibri" w:hAnsi="Calibri" w:cs="Arial"/>
          <w:b/>
          <w:bCs/>
          <w:sz w:val="19"/>
          <w:szCs w:val="19"/>
        </w:rPr>
      </w:pPr>
    </w:p>
    <w:p w14:paraId="33CF9CA2" w14:textId="77777777" w:rsidR="00657E7F" w:rsidRPr="00657E7F" w:rsidRDefault="00657E7F" w:rsidP="00657E7F">
      <w:pPr>
        <w:rPr>
          <w:rFonts w:ascii="Calibri" w:eastAsia="Calibri" w:hAnsi="Calibri" w:cs="Arial"/>
          <w:sz w:val="19"/>
          <w:szCs w:val="19"/>
        </w:rPr>
      </w:pPr>
      <w:r w:rsidRPr="00657E7F">
        <w:rPr>
          <w:rFonts w:ascii="Calibri" w:eastAsia="Calibri" w:hAnsi="Calibri" w:cs="Arial"/>
          <w:b/>
          <w:bCs/>
          <w:sz w:val="19"/>
          <w:szCs w:val="19"/>
        </w:rPr>
        <w:t>Nome completo do responsável:</w:t>
      </w:r>
      <w:r w:rsidRPr="00657E7F">
        <w:rPr>
          <w:rFonts w:ascii="Calibri" w:eastAsia="Calibri" w:hAnsi="Calibri" w:cs="Arial"/>
          <w:sz w:val="19"/>
          <w:szCs w:val="19"/>
        </w:rPr>
        <w:t xml:space="preserve"> </w:t>
      </w:r>
    </w:p>
    <w:p w14:paraId="3EB8BF94" w14:textId="77777777" w:rsidR="00657E7F" w:rsidRPr="00657E7F" w:rsidRDefault="00657E7F" w:rsidP="00657E7F">
      <w:pPr>
        <w:rPr>
          <w:rFonts w:ascii="Calibri" w:eastAsia="Calibri" w:hAnsi="Calibri" w:cs="Arial"/>
          <w:sz w:val="19"/>
          <w:szCs w:val="19"/>
        </w:rPr>
      </w:pPr>
      <w:r w:rsidRPr="00657E7F">
        <w:rPr>
          <w:rFonts w:ascii="Calibri" w:eastAsia="Calibri" w:hAnsi="Calibri" w:cs="Arial"/>
          <w:b/>
          <w:bCs/>
          <w:sz w:val="19"/>
          <w:szCs w:val="19"/>
        </w:rPr>
        <w:t>Identificação do responsável (CPF):</w:t>
      </w:r>
      <w:r w:rsidRPr="00657E7F">
        <w:rPr>
          <w:rFonts w:ascii="Calibri" w:eastAsia="Calibri" w:hAnsi="Calibri" w:cs="Arial"/>
          <w:sz w:val="19"/>
          <w:szCs w:val="19"/>
        </w:rPr>
        <w:t xml:space="preserve"> </w:t>
      </w:r>
    </w:p>
    <w:p w14:paraId="509A6A9B" w14:textId="77777777" w:rsidR="00657E7F" w:rsidRPr="00657E7F" w:rsidRDefault="00657E7F" w:rsidP="00657E7F">
      <w:pPr>
        <w:jc w:val="center"/>
        <w:rPr>
          <w:rFonts w:ascii="Calibri" w:eastAsia="Calibri" w:hAnsi="Calibri" w:cs="Arial"/>
          <w:sz w:val="19"/>
          <w:szCs w:val="19"/>
        </w:rPr>
      </w:pPr>
      <w:r w:rsidRPr="00657E7F">
        <w:rPr>
          <w:rFonts w:ascii="Calibri" w:eastAsia="Calibri" w:hAnsi="Calibri" w:cs="Arial"/>
          <w:sz w:val="19"/>
          <w:szCs w:val="19"/>
        </w:rPr>
        <w:t>(Local)....................., ......... de.................................... de...........</w:t>
      </w:r>
    </w:p>
    <w:p w14:paraId="4EF88DFB" w14:textId="77777777" w:rsidR="00657E7F" w:rsidRPr="00657E7F" w:rsidRDefault="00657E7F" w:rsidP="00657E7F">
      <w:pPr>
        <w:jc w:val="center"/>
        <w:rPr>
          <w:rFonts w:ascii="Calibri" w:eastAsia="Calibri" w:hAnsi="Calibri" w:cs="Arial"/>
          <w:b/>
          <w:bCs/>
          <w:sz w:val="19"/>
          <w:szCs w:val="19"/>
        </w:rPr>
      </w:pPr>
    </w:p>
    <w:p w14:paraId="306BAF93" w14:textId="77777777" w:rsidR="00657E7F" w:rsidRPr="00657E7F" w:rsidRDefault="00657E7F" w:rsidP="00657E7F">
      <w:pPr>
        <w:jc w:val="center"/>
        <w:rPr>
          <w:rFonts w:ascii="Calibri" w:eastAsia="Calibri" w:hAnsi="Calibri" w:cs="Arial"/>
          <w:b/>
          <w:bCs/>
          <w:sz w:val="19"/>
          <w:szCs w:val="19"/>
        </w:rPr>
      </w:pPr>
    </w:p>
    <w:p w14:paraId="2E3B68A1" w14:textId="77777777" w:rsidR="00657E7F" w:rsidRPr="00657E7F" w:rsidRDefault="00657E7F" w:rsidP="00657E7F">
      <w:pPr>
        <w:jc w:val="center"/>
        <w:rPr>
          <w:rFonts w:ascii="Calibri" w:eastAsia="Calibri" w:hAnsi="Calibri" w:cs="Arial"/>
          <w:sz w:val="19"/>
          <w:szCs w:val="19"/>
        </w:rPr>
      </w:pPr>
      <w:r w:rsidRPr="00657E7F">
        <w:rPr>
          <w:rFonts w:ascii="Calibri" w:eastAsia="Calibri" w:hAnsi="Calibri" w:cs="Arial"/>
          <w:b/>
          <w:bCs/>
          <w:sz w:val="19"/>
          <w:szCs w:val="19"/>
        </w:rPr>
        <w:t>.......................................................</w:t>
      </w:r>
    </w:p>
    <w:p w14:paraId="3B21986A" w14:textId="0FB3E4D8" w:rsidR="00F8644C" w:rsidRDefault="00657E7F" w:rsidP="00F8644C">
      <w:pPr>
        <w:jc w:val="center"/>
        <w:rPr>
          <w:sz w:val="19"/>
          <w:szCs w:val="19"/>
        </w:rPr>
      </w:pPr>
      <w:r w:rsidRPr="00657E7F">
        <w:rPr>
          <w:rFonts w:ascii="Calibri" w:eastAsia="Calibri" w:hAnsi="Calibri" w:cs="Arial"/>
          <w:sz w:val="19"/>
          <w:szCs w:val="19"/>
        </w:rPr>
        <w:t>Assinatura do representante legal ou bastante procurador</w:t>
      </w:r>
    </w:p>
    <w:sectPr w:rsidR="00F8644C" w:rsidSect="00AF3FA4">
      <w:footerReference w:type="default" r:id="rId39"/>
      <w:headerReference w:type="first" r:id="rId40"/>
      <w:pgSz w:w="11906" w:h="16838"/>
      <w:pgMar w:top="1701" w:right="1134" w:bottom="1134"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848AC" w14:textId="77777777" w:rsidR="00E26773" w:rsidRPr="004C0878" w:rsidRDefault="00E26773">
      <w:pPr>
        <w:rPr>
          <w:sz w:val="19"/>
          <w:szCs w:val="19"/>
        </w:rPr>
      </w:pPr>
      <w:r w:rsidRPr="004C0878">
        <w:rPr>
          <w:sz w:val="19"/>
          <w:szCs w:val="19"/>
        </w:rPr>
        <w:separator/>
      </w:r>
    </w:p>
  </w:endnote>
  <w:endnote w:type="continuationSeparator" w:id="0">
    <w:p w14:paraId="527709F4" w14:textId="77777777" w:rsidR="00E26773" w:rsidRPr="004C0878" w:rsidRDefault="00E26773">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AD7AD" w14:textId="2E0087FC" w:rsidR="000E2755" w:rsidRDefault="000E2755" w:rsidP="000B443B">
    <w:pPr>
      <w:pStyle w:val="Rodap"/>
      <w:jc w:val="right"/>
      <w:rPr>
        <w:rFonts w:cstheme="minorHAnsi"/>
        <w:b/>
        <w:bCs/>
        <w:i/>
        <w:iCs/>
        <w:smallCaps/>
        <w:color w:val="1F4E79" w:themeColor="accent1" w:themeShade="80"/>
        <w:sz w:val="19"/>
        <w:szCs w:val="19"/>
      </w:rPr>
    </w:pPr>
  </w:p>
  <w:p w14:paraId="0817C9C0" w14:textId="08B13494" w:rsidR="000B443B" w:rsidRPr="004C0878" w:rsidRDefault="003C64E8" w:rsidP="000B443B">
    <w:pPr>
      <w:pStyle w:val="Rodap"/>
      <w:jc w:val="right"/>
      <w:rPr>
        <w:rFonts w:cstheme="minorHAnsi"/>
        <w:i/>
        <w:iCs/>
        <w:sz w:val="16"/>
        <w:szCs w:val="16"/>
      </w:rPr>
    </w:pPr>
    <w:r w:rsidRPr="000E2755">
      <w:rPr>
        <w:rFonts w:cstheme="minorHAnsi"/>
        <w:b/>
        <w:bCs/>
        <w:i/>
        <w:iCs/>
        <w:smallCaps/>
        <w:color w:val="AEAAAA" w:themeColor="background2" w:themeShade="BF"/>
        <w:sz w:val="19"/>
        <w:szCs w:val="19"/>
      </w:rPr>
      <w:t xml:space="preserve">Aviso de Contratação Direta </w:t>
    </w:r>
    <w:r w:rsidR="000B443B" w:rsidRPr="004C0878">
      <w:rPr>
        <w:rFonts w:cstheme="minorHAnsi"/>
        <w:i/>
        <w:iCs/>
        <w:sz w:val="16"/>
        <w:szCs w:val="16"/>
      </w:rPr>
      <w:tab/>
    </w:r>
    <w:r w:rsidR="000B443B" w:rsidRPr="004C0878">
      <w:rPr>
        <w:rFonts w:cstheme="minorHAnsi"/>
        <w:i/>
        <w:iCs/>
        <w:sz w:val="16"/>
        <w:szCs w:val="16"/>
      </w:rPr>
      <w:tab/>
      <w:t xml:space="preserve">Página </w:t>
    </w:r>
    <w:r w:rsidR="000B443B" w:rsidRPr="004C0878">
      <w:rPr>
        <w:rFonts w:cstheme="minorHAnsi"/>
        <w:i/>
        <w:iCs/>
        <w:sz w:val="16"/>
        <w:szCs w:val="16"/>
      </w:rPr>
      <w:fldChar w:fldCharType="begin"/>
    </w:r>
    <w:r w:rsidR="000B443B" w:rsidRPr="004C0878">
      <w:rPr>
        <w:rFonts w:cstheme="minorHAnsi"/>
        <w:i/>
        <w:iCs/>
        <w:sz w:val="16"/>
        <w:szCs w:val="16"/>
      </w:rPr>
      <w:instrText>PAGE   \* MERGEFORMAT</w:instrText>
    </w:r>
    <w:r w:rsidR="000B443B" w:rsidRPr="004C0878">
      <w:rPr>
        <w:rFonts w:cstheme="minorHAnsi"/>
        <w:i/>
        <w:iCs/>
        <w:sz w:val="16"/>
        <w:szCs w:val="16"/>
      </w:rPr>
      <w:fldChar w:fldCharType="separate"/>
    </w:r>
    <w:r w:rsidR="000B443B" w:rsidRPr="004C0878">
      <w:rPr>
        <w:rFonts w:cstheme="minorHAnsi"/>
        <w:i/>
        <w:iCs/>
        <w:sz w:val="16"/>
        <w:szCs w:val="16"/>
      </w:rPr>
      <w:t>2</w:t>
    </w:r>
    <w:r w:rsidR="000B443B" w:rsidRPr="004C0878">
      <w:rPr>
        <w:rFonts w:cstheme="minorHAnsi"/>
        <w:i/>
        <w:iCs/>
        <w:sz w:val="16"/>
        <w:szCs w:val="16"/>
      </w:rPr>
      <w:fldChar w:fldCharType="end"/>
    </w:r>
    <w:r w:rsidR="000B443B" w:rsidRPr="004C0878">
      <w:rPr>
        <w:rFonts w:cstheme="minorHAnsi"/>
        <w:i/>
        <w:iCs/>
        <w:sz w:val="16"/>
        <w:szCs w:val="16"/>
      </w:rPr>
      <w:t xml:space="preserve"> | </w:t>
    </w:r>
    <w:r w:rsidR="000B443B" w:rsidRPr="004C0878">
      <w:rPr>
        <w:rFonts w:cstheme="minorHAnsi"/>
        <w:i/>
        <w:iCs/>
        <w:sz w:val="16"/>
        <w:szCs w:val="16"/>
      </w:rPr>
      <w:fldChar w:fldCharType="begin"/>
    </w:r>
    <w:r w:rsidR="000B443B" w:rsidRPr="004C0878">
      <w:rPr>
        <w:rFonts w:cstheme="minorHAnsi"/>
        <w:i/>
        <w:iCs/>
        <w:sz w:val="16"/>
        <w:szCs w:val="16"/>
      </w:rPr>
      <w:instrText>NUMPAGES  \* Arabic  \* MERGEFORMAT</w:instrText>
    </w:r>
    <w:r w:rsidR="000B443B" w:rsidRPr="004C0878">
      <w:rPr>
        <w:rFonts w:cstheme="minorHAnsi"/>
        <w:i/>
        <w:iCs/>
        <w:sz w:val="16"/>
        <w:szCs w:val="16"/>
      </w:rPr>
      <w:fldChar w:fldCharType="separate"/>
    </w:r>
    <w:r w:rsidR="000B443B" w:rsidRPr="004C0878">
      <w:rPr>
        <w:rFonts w:cstheme="minorHAnsi"/>
        <w:i/>
        <w:iCs/>
        <w:sz w:val="16"/>
        <w:szCs w:val="16"/>
      </w:rPr>
      <w:t>18</w:t>
    </w:r>
    <w:r w:rsidR="000B443B" w:rsidRPr="004C0878">
      <w:rPr>
        <w:rFonts w:cstheme="minorHAnsi"/>
        <w:i/>
        <w:iCs/>
        <w:sz w:val="16"/>
        <w:szCs w:val="16"/>
      </w:rPr>
      <w:fldChar w:fldCharType="end"/>
    </w:r>
  </w:p>
  <w:p w14:paraId="3692D259" w14:textId="77777777" w:rsidR="00041E5B" w:rsidRDefault="00041E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8E1E7" w14:textId="77777777" w:rsidR="00E26773" w:rsidRPr="004C0878" w:rsidRDefault="00E26773">
      <w:pPr>
        <w:rPr>
          <w:sz w:val="19"/>
          <w:szCs w:val="19"/>
        </w:rPr>
      </w:pPr>
      <w:r w:rsidRPr="004C0878">
        <w:rPr>
          <w:sz w:val="19"/>
          <w:szCs w:val="19"/>
        </w:rPr>
        <w:separator/>
      </w:r>
    </w:p>
  </w:footnote>
  <w:footnote w:type="continuationSeparator" w:id="0">
    <w:p w14:paraId="361EEC8C" w14:textId="77777777" w:rsidR="00E26773" w:rsidRPr="004C0878" w:rsidRDefault="00E26773">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6E3DE5D0" w:rsidR="003C64E8" w:rsidRDefault="003C64E8" w:rsidP="00EE634C">
    <w:pPr>
      <w:pStyle w:val="Cabealho"/>
      <w:jc w:val="center"/>
      <w:rPr>
        <w:sz w:val="19"/>
        <w:szCs w:val="19"/>
      </w:rPr>
    </w:pPr>
  </w:p>
  <w:p w14:paraId="4146EB18" w14:textId="7A36CE68" w:rsidR="00EE634C" w:rsidRDefault="00EE634C" w:rsidP="00EE634C">
    <w:pPr>
      <w:pStyle w:val="Cabealho"/>
      <w:tabs>
        <w:tab w:val="left" w:pos="180"/>
      </w:tabs>
      <w:rPr>
        <w:sz w:val="19"/>
        <w:szCs w:val="19"/>
      </w:rPr>
    </w:pPr>
    <w:r>
      <w:rPr>
        <w:sz w:val="19"/>
        <w:szCs w:val="19"/>
      </w:rPr>
      <w:tab/>
    </w:r>
    <w:r>
      <w:rPr>
        <w:sz w:val="19"/>
        <w:szCs w:val="19"/>
      </w:rPr>
      <w:tab/>
    </w:r>
    <w:r w:rsidRPr="00372A61">
      <w:rPr>
        <w:noProof/>
      </w:rPr>
      <w:drawing>
        <wp:inline distT="0" distB="0" distL="0" distR="0" wp14:anchorId="23996BB0" wp14:editId="4FC50BBD">
          <wp:extent cx="2751455" cy="10763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9670" cy="1091274"/>
                  </a:xfrm>
                  <a:prstGeom prst="rect">
                    <a:avLst/>
                  </a:prstGeom>
                  <a:noFill/>
                  <a:ln>
                    <a:noFill/>
                  </a:ln>
                </pic:spPr>
              </pic:pic>
            </a:graphicData>
          </a:graphic>
        </wp:inline>
      </w:drawing>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8"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1"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4"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BA85284"/>
    <w:multiLevelType w:val="hybridMultilevel"/>
    <w:tmpl w:val="02ACE798"/>
    <w:lvl w:ilvl="0" w:tplc="5506238E">
      <w:start w:val="1"/>
      <w:numFmt w:val="decimal"/>
      <w:lvlText w:val="%1."/>
      <w:lvlJc w:val="left"/>
      <w:pPr>
        <w:ind w:left="1865"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4"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8"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2"/>
  </w:num>
  <w:num w:numId="3" w16cid:durableId="128937303">
    <w:abstractNumId w:val="9"/>
  </w:num>
  <w:num w:numId="4" w16cid:durableId="1687753595">
    <w:abstractNumId w:val="2"/>
  </w:num>
  <w:num w:numId="5" w16cid:durableId="917980110">
    <w:abstractNumId w:val="10"/>
  </w:num>
  <w:num w:numId="6" w16cid:durableId="759720802">
    <w:abstractNumId w:val="16"/>
  </w:num>
  <w:num w:numId="7" w16cid:durableId="1722165320">
    <w:abstractNumId w:val="4"/>
  </w:num>
  <w:num w:numId="8" w16cid:durableId="589706105">
    <w:abstractNumId w:val="18"/>
  </w:num>
  <w:num w:numId="9" w16cid:durableId="48110243">
    <w:abstractNumId w:val="17"/>
  </w:num>
  <w:num w:numId="10" w16cid:durableId="87124563">
    <w:abstractNumId w:val="11"/>
  </w:num>
  <w:num w:numId="11" w16cid:durableId="622149505">
    <w:abstractNumId w:val="15"/>
  </w:num>
  <w:num w:numId="12" w16cid:durableId="265037766">
    <w:abstractNumId w:val="0"/>
  </w:num>
  <w:num w:numId="13" w16cid:durableId="425350322">
    <w:abstractNumId w:val="7"/>
  </w:num>
  <w:num w:numId="14" w16cid:durableId="76485336">
    <w:abstractNumId w:val="13"/>
  </w:num>
  <w:num w:numId="15" w16cid:durableId="916285578">
    <w:abstractNumId w:val="8"/>
  </w:num>
  <w:num w:numId="16" w16cid:durableId="921375261">
    <w:abstractNumId w:val="6"/>
  </w:num>
  <w:num w:numId="17" w16cid:durableId="1083331774">
    <w:abstractNumId w:val="1"/>
  </w:num>
  <w:num w:numId="18" w16cid:durableId="1749109599">
    <w:abstractNumId w:val="14"/>
  </w:num>
  <w:num w:numId="19" w16cid:durableId="916591351">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3C9E"/>
    <w:rsid w:val="00041AAC"/>
    <w:rsid w:val="00041E5B"/>
    <w:rsid w:val="00041FC4"/>
    <w:rsid w:val="00043348"/>
    <w:rsid w:val="00043B1E"/>
    <w:rsid w:val="00044ABA"/>
    <w:rsid w:val="00045019"/>
    <w:rsid w:val="000459D8"/>
    <w:rsid w:val="000520E2"/>
    <w:rsid w:val="00052EB6"/>
    <w:rsid w:val="00065565"/>
    <w:rsid w:val="00065EB0"/>
    <w:rsid w:val="0007324C"/>
    <w:rsid w:val="00081108"/>
    <w:rsid w:val="00081127"/>
    <w:rsid w:val="0008338A"/>
    <w:rsid w:val="00083AB2"/>
    <w:rsid w:val="00086875"/>
    <w:rsid w:val="00087EBD"/>
    <w:rsid w:val="000907E1"/>
    <w:rsid w:val="000A43B7"/>
    <w:rsid w:val="000A56BD"/>
    <w:rsid w:val="000A7B0B"/>
    <w:rsid w:val="000B443B"/>
    <w:rsid w:val="000D1BC0"/>
    <w:rsid w:val="000D7C26"/>
    <w:rsid w:val="000E2755"/>
    <w:rsid w:val="000E7351"/>
    <w:rsid w:val="000F0834"/>
    <w:rsid w:val="000F4613"/>
    <w:rsid w:val="000F55A4"/>
    <w:rsid w:val="000F7B98"/>
    <w:rsid w:val="00101C86"/>
    <w:rsid w:val="0010721F"/>
    <w:rsid w:val="00114E64"/>
    <w:rsid w:val="001153C2"/>
    <w:rsid w:val="00125343"/>
    <w:rsid w:val="00127714"/>
    <w:rsid w:val="00131D02"/>
    <w:rsid w:val="00136B4F"/>
    <w:rsid w:val="00136D1E"/>
    <w:rsid w:val="00144A25"/>
    <w:rsid w:val="001501D2"/>
    <w:rsid w:val="00152AC9"/>
    <w:rsid w:val="001545BD"/>
    <w:rsid w:val="00155A4B"/>
    <w:rsid w:val="0017273E"/>
    <w:rsid w:val="00175EFD"/>
    <w:rsid w:val="00177892"/>
    <w:rsid w:val="001862A7"/>
    <w:rsid w:val="001918E7"/>
    <w:rsid w:val="001A0EDA"/>
    <w:rsid w:val="001A53BB"/>
    <w:rsid w:val="001A6F31"/>
    <w:rsid w:val="001C192C"/>
    <w:rsid w:val="001D40B1"/>
    <w:rsid w:val="001E5350"/>
    <w:rsid w:val="001F16B3"/>
    <w:rsid w:val="00203608"/>
    <w:rsid w:val="00204617"/>
    <w:rsid w:val="00205DA9"/>
    <w:rsid w:val="0020703B"/>
    <w:rsid w:val="002129E1"/>
    <w:rsid w:val="00213D97"/>
    <w:rsid w:val="00215070"/>
    <w:rsid w:val="00217208"/>
    <w:rsid w:val="00226D34"/>
    <w:rsid w:val="00242B00"/>
    <w:rsid w:val="00246908"/>
    <w:rsid w:val="002531C0"/>
    <w:rsid w:val="00261D85"/>
    <w:rsid w:val="00264DB1"/>
    <w:rsid w:val="00265EA4"/>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305434"/>
    <w:rsid w:val="00312DE1"/>
    <w:rsid w:val="00325D86"/>
    <w:rsid w:val="003269E1"/>
    <w:rsid w:val="0032745E"/>
    <w:rsid w:val="00334A68"/>
    <w:rsid w:val="00340482"/>
    <w:rsid w:val="00345A73"/>
    <w:rsid w:val="00360590"/>
    <w:rsid w:val="00360C0F"/>
    <w:rsid w:val="00367BFC"/>
    <w:rsid w:val="00374AA2"/>
    <w:rsid w:val="00385F2F"/>
    <w:rsid w:val="00386E87"/>
    <w:rsid w:val="00390C1C"/>
    <w:rsid w:val="003A2726"/>
    <w:rsid w:val="003B51F1"/>
    <w:rsid w:val="003B6880"/>
    <w:rsid w:val="003C2E3F"/>
    <w:rsid w:val="003C5F28"/>
    <w:rsid w:val="003C64E8"/>
    <w:rsid w:val="003D416A"/>
    <w:rsid w:val="003D51CE"/>
    <w:rsid w:val="003E284D"/>
    <w:rsid w:val="003E31F4"/>
    <w:rsid w:val="0040127D"/>
    <w:rsid w:val="004073B0"/>
    <w:rsid w:val="00412570"/>
    <w:rsid w:val="00413F42"/>
    <w:rsid w:val="00415542"/>
    <w:rsid w:val="004207F9"/>
    <w:rsid w:val="00420E7B"/>
    <w:rsid w:val="00420EF6"/>
    <w:rsid w:val="00421172"/>
    <w:rsid w:val="0042301D"/>
    <w:rsid w:val="0042392E"/>
    <w:rsid w:val="0042421B"/>
    <w:rsid w:val="0042566D"/>
    <w:rsid w:val="004279BE"/>
    <w:rsid w:val="00430497"/>
    <w:rsid w:val="00440058"/>
    <w:rsid w:val="004440C4"/>
    <w:rsid w:val="00451BB3"/>
    <w:rsid w:val="00455048"/>
    <w:rsid w:val="0045721D"/>
    <w:rsid w:val="00464ED3"/>
    <w:rsid w:val="00480D6A"/>
    <w:rsid w:val="00484111"/>
    <w:rsid w:val="00486FF9"/>
    <w:rsid w:val="0049086A"/>
    <w:rsid w:val="004A6465"/>
    <w:rsid w:val="004B367C"/>
    <w:rsid w:val="004C0878"/>
    <w:rsid w:val="004D0329"/>
    <w:rsid w:val="004D1F4E"/>
    <w:rsid w:val="004D3AA5"/>
    <w:rsid w:val="004D3C0A"/>
    <w:rsid w:val="004D6E58"/>
    <w:rsid w:val="004D7ACD"/>
    <w:rsid w:val="004F025B"/>
    <w:rsid w:val="004F1ACA"/>
    <w:rsid w:val="004F2715"/>
    <w:rsid w:val="004F3225"/>
    <w:rsid w:val="004F4C3F"/>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6B1A"/>
    <w:rsid w:val="005A4A43"/>
    <w:rsid w:val="005A6E51"/>
    <w:rsid w:val="005B1384"/>
    <w:rsid w:val="005B3184"/>
    <w:rsid w:val="005C2F01"/>
    <w:rsid w:val="005C3700"/>
    <w:rsid w:val="005D1977"/>
    <w:rsid w:val="005D1A69"/>
    <w:rsid w:val="005F0BB8"/>
    <w:rsid w:val="005F13DF"/>
    <w:rsid w:val="005F4ED5"/>
    <w:rsid w:val="00602801"/>
    <w:rsid w:val="006033C4"/>
    <w:rsid w:val="00611186"/>
    <w:rsid w:val="00615840"/>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F53"/>
    <w:rsid w:val="00693249"/>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2357"/>
    <w:rsid w:val="00734193"/>
    <w:rsid w:val="00737C22"/>
    <w:rsid w:val="00740F2F"/>
    <w:rsid w:val="007454BD"/>
    <w:rsid w:val="00751082"/>
    <w:rsid w:val="00754B69"/>
    <w:rsid w:val="00761448"/>
    <w:rsid w:val="00765853"/>
    <w:rsid w:val="007700ED"/>
    <w:rsid w:val="007709AE"/>
    <w:rsid w:val="00772F1C"/>
    <w:rsid w:val="00774759"/>
    <w:rsid w:val="00781AFF"/>
    <w:rsid w:val="00781B81"/>
    <w:rsid w:val="00786B6B"/>
    <w:rsid w:val="007A0EF7"/>
    <w:rsid w:val="007A564C"/>
    <w:rsid w:val="007C00DB"/>
    <w:rsid w:val="007C0418"/>
    <w:rsid w:val="007D4A73"/>
    <w:rsid w:val="007E7DCC"/>
    <w:rsid w:val="007F194A"/>
    <w:rsid w:val="007F1A1A"/>
    <w:rsid w:val="008024D5"/>
    <w:rsid w:val="00812AA7"/>
    <w:rsid w:val="00815FBD"/>
    <w:rsid w:val="00841887"/>
    <w:rsid w:val="00851767"/>
    <w:rsid w:val="00855091"/>
    <w:rsid w:val="00855A8A"/>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3741"/>
    <w:rsid w:val="008C7F01"/>
    <w:rsid w:val="008D4288"/>
    <w:rsid w:val="008E142B"/>
    <w:rsid w:val="008E18B3"/>
    <w:rsid w:val="008E3109"/>
    <w:rsid w:val="008F1A25"/>
    <w:rsid w:val="008F3B15"/>
    <w:rsid w:val="008F5AD2"/>
    <w:rsid w:val="008F5E99"/>
    <w:rsid w:val="00900245"/>
    <w:rsid w:val="00900971"/>
    <w:rsid w:val="00906539"/>
    <w:rsid w:val="009164AC"/>
    <w:rsid w:val="00916F26"/>
    <w:rsid w:val="00916FB5"/>
    <w:rsid w:val="00922D33"/>
    <w:rsid w:val="0092451E"/>
    <w:rsid w:val="00924C52"/>
    <w:rsid w:val="009319D4"/>
    <w:rsid w:val="00933BED"/>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C5F58"/>
    <w:rsid w:val="009D3A35"/>
    <w:rsid w:val="009E7FBE"/>
    <w:rsid w:val="009F1C11"/>
    <w:rsid w:val="009F6CE4"/>
    <w:rsid w:val="00A325F1"/>
    <w:rsid w:val="00A40C3E"/>
    <w:rsid w:val="00A44AAB"/>
    <w:rsid w:val="00A47C33"/>
    <w:rsid w:val="00A50578"/>
    <w:rsid w:val="00A535DB"/>
    <w:rsid w:val="00A54E7D"/>
    <w:rsid w:val="00A60626"/>
    <w:rsid w:val="00A6205A"/>
    <w:rsid w:val="00A64F5B"/>
    <w:rsid w:val="00A65EB2"/>
    <w:rsid w:val="00A666A4"/>
    <w:rsid w:val="00A80F2C"/>
    <w:rsid w:val="00A84A07"/>
    <w:rsid w:val="00A863FF"/>
    <w:rsid w:val="00A9110F"/>
    <w:rsid w:val="00A924D9"/>
    <w:rsid w:val="00A92ED6"/>
    <w:rsid w:val="00AB31E4"/>
    <w:rsid w:val="00AB3548"/>
    <w:rsid w:val="00AB39B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3AA7"/>
    <w:rsid w:val="00B44A76"/>
    <w:rsid w:val="00B542B2"/>
    <w:rsid w:val="00B57E8D"/>
    <w:rsid w:val="00B60DD8"/>
    <w:rsid w:val="00B677F2"/>
    <w:rsid w:val="00B70A76"/>
    <w:rsid w:val="00B70B91"/>
    <w:rsid w:val="00B72047"/>
    <w:rsid w:val="00B804A1"/>
    <w:rsid w:val="00B80E78"/>
    <w:rsid w:val="00B8358D"/>
    <w:rsid w:val="00B84942"/>
    <w:rsid w:val="00B853D3"/>
    <w:rsid w:val="00B85D5B"/>
    <w:rsid w:val="00B87589"/>
    <w:rsid w:val="00BA32DD"/>
    <w:rsid w:val="00BB2BE8"/>
    <w:rsid w:val="00BB39EE"/>
    <w:rsid w:val="00BB3EF2"/>
    <w:rsid w:val="00BB4C57"/>
    <w:rsid w:val="00BB5738"/>
    <w:rsid w:val="00BC142D"/>
    <w:rsid w:val="00BC4FDE"/>
    <w:rsid w:val="00BD11F6"/>
    <w:rsid w:val="00BD16B6"/>
    <w:rsid w:val="00BD17E7"/>
    <w:rsid w:val="00BD56FB"/>
    <w:rsid w:val="00BE2DAF"/>
    <w:rsid w:val="00BF7D51"/>
    <w:rsid w:val="00C016C2"/>
    <w:rsid w:val="00C01D7C"/>
    <w:rsid w:val="00C074DA"/>
    <w:rsid w:val="00C157E7"/>
    <w:rsid w:val="00C16AFA"/>
    <w:rsid w:val="00C256B6"/>
    <w:rsid w:val="00C30CDF"/>
    <w:rsid w:val="00C335F3"/>
    <w:rsid w:val="00C3416F"/>
    <w:rsid w:val="00C40AB4"/>
    <w:rsid w:val="00C417CB"/>
    <w:rsid w:val="00C607DE"/>
    <w:rsid w:val="00C65850"/>
    <w:rsid w:val="00C7285C"/>
    <w:rsid w:val="00C764C9"/>
    <w:rsid w:val="00C77DF0"/>
    <w:rsid w:val="00C802D9"/>
    <w:rsid w:val="00C92A02"/>
    <w:rsid w:val="00C933EC"/>
    <w:rsid w:val="00CA2FF0"/>
    <w:rsid w:val="00CA3A19"/>
    <w:rsid w:val="00CB5EBF"/>
    <w:rsid w:val="00CB6EEE"/>
    <w:rsid w:val="00CE254D"/>
    <w:rsid w:val="00CE5804"/>
    <w:rsid w:val="00CE5CE1"/>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7C98"/>
    <w:rsid w:val="00D72AEE"/>
    <w:rsid w:val="00D8649C"/>
    <w:rsid w:val="00D911C0"/>
    <w:rsid w:val="00D92F3A"/>
    <w:rsid w:val="00D93B2A"/>
    <w:rsid w:val="00D975FC"/>
    <w:rsid w:val="00DA6A99"/>
    <w:rsid w:val="00DB6A60"/>
    <w:rsid w:val="00DC0845"/>
    <w:rsid w:val="00DC1DCD"/>
    <w:rsid w:val="00DC5DAF"/>
    <w:rsid w:val="00DC628E"/>
    <w:rsid w:val="00DD6C92"/>
    <w:rsid w:val="00DE435B"/>
    <w:rsid w:val="00DF12BD"/>
    <w:rsid w:val="00DF281E"/>
    <w:rsid w:val="00DF5C95"/>
    <w:rsid w:val="00E03F4D"/>
    <w:rsid w:val="00E11913"/>
    <w:rsid w:val="00E17CF4"/>
    <w:rsid w:val="00E2067C"/>
    <w:rsid w:val="00E23E0F"/>
    <w:rsid w:val="00E26773"/>
    <w:rsid w:val="00E3173D"/>
    <w:rsid w:val="00E3567D"/>
    <w:rsid w:val="00E43193"/>
    <w:rsid w:val="00E45F92"/>
    <w:rsid w:val="00E53B8E"/>
    <w:rsid w:val="00E542D2"/>
    <w:rsid w:val="00E568E8"/>
    <w:rsid w:val="00E56A95"/>
    <w:rsid w:val="00E61FCE"/>
    <w:rsid w:val="00E63061"/>
    <w:rsid w:val="00E63AD1"/>
    <w:rsid w:val="00E6555C"/>
    <w:rsid w:val="00E73277"/>
    <w:rsid w:val="00E86A2A"/>
    <w:rsid w:val="00E93182"/>
    <w:rsid w:val="00EA73E3"/>
    <w:rsid w:val="00EB1AF7"/>
    <w:rsid w:val="00EB4D12"/>
    <w:rsid w:val="00EC2141"/>
    <w:rsid w:val="00EC247A"/>
    <w:rsid w:val="00ED571F"/>
    <w:rsid w:val="00ED6A31"/>
    <w:rsid w:val="00ED7D2E"/>
    <w:rsid w:val="00EE634C"/>
    <w:rsid w:val="00EE63BD"/>
    <w:rsid w:val="00EF2F00"/>
    <w:rsid w:val="00EF3C16"/>
    <w:rsid w:val="00F12885"/>
    <w:rsid w:val="00F14A99"/>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644C"/>
    <w:rsid w:val="00F86E08"/>
    <w:rsid w:val="00F9406F"/>
    <w:rsid w:val="00F96049"/>
    <w:rsid w:val="00F960CA"/>
    <w:rsid w:val="00F968E8"/>
    <w:rsid w:val="00F977C7"/>
    <w:rsid w:val="00FA0556"/>
    <w:rsid w:val="00FA26FB"/>
    <w:rsid w:val="00FB7C1E"/>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1"/>
    <w:rPr>
      <w:kern w:val="2"/>
      <w14:ligatures w14:val="standardContextual"/>
    </w:rPr>
  </w:style>
  <w:style w:type="paragraph" w:styleId="Ttulo1">
    <w:name w:val="heading 1"/>
    <w:basedOn w:val="Normal"/>
    <w:next w:val="Normal"/>
    <w:link w:val="Ttulo1Char"/>
    <w:uiPriority w:val="9"/>
    <w:qFormat/>
    <w:rsid w:val="005A6E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sz w:val="24"/>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sz w:val="24"/>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sz w:val="24"/>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5A6E51"/>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5A6E51"/>
  </w:style>
  <w:style w:type="character" w:customStyle="1" w:styleId="Ttulo1Char">
    <w:name w:val="Título 1 Char"/>
    <w:basedOn w:val="Fontepargpadro"/>
    <w:link w:val="Ttulo1"/>
    <w:uiPriority w:val="9"/>
    <w:rsid w:val="005A6E51"/>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5A6E51"/>
    <w:rPr>
      <w:rFonts w:ascii="Arial" w:eastAsiaTheme="majorEastAsia" w:hAnsi="Arial" w:cs="Arial"/>
      <w:b/>
      <w:bCs/>
      <w:sz w:val="20"/>
      <w:szCs w:val="20"/>
      <w:lang w:eastAsia="pt-BR"/>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052EB6"/>
    <w:pPr>
      <w:suppressLineNumbers/>
    </w:pPr>
    <w:rPr>
      <w:rFonts w:cs="FreeSans"/>
      <w:b/>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5A6E51"/>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5A6E51"/>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qFormat/>
    <w:rsid w:val="00C074DA"/>
    <w:rPr>
      <w:b/>
    </w:rPr>
  </w:style>
  <w:style w:type="paragraph" w:customStyle="1" w:styleId="Nivel3">
    <w:name w:val="Nivel 3"/>
    <w:basedOn w:val="Nivel2"/>
    <w:link w:val="Nivel3Char"/>
    <w:qFormat/>
    <w:rsid w:val="00C074DA"/>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5A6E51"/>
    <w:pPr>
      <w:spacing w:before="120" w:after="120" w:line="288" w:lineRule="auto"/>
      <w:ind w:left="-851"/>
      <w:jc w:val="both"/>
    </w:pPr>
    <w:rPr>
      <w:sz w:val="24"/>
    </w:r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5A6E51"/>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qFormat/>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qFormat/>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qFormat/>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qFormat/>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qFormat/>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qFormat/>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qFormat/>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qFormat/>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5A6E51"/>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5A6E51"/>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5A6E51"/>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5A6E51"/>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5A6E51"/>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5A6E51"/>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5A6E51"/>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5A6E51"/>
    <w:rPr>
      <w:rFonts w:ascii="Arial" w:eastAsiaTheme="minorEastAsia" w:hAnsi="Arial" w:cs="Arial"/>
      <w:color w:val="000000"/>
      <w:sz w:val="20"/>
      <w:szCs w:val="20"/>
      <w:lang w:eastAsia="pt-BR"/>
    </w:rPr>
  </w:style>
  <w:style w:type="paragraph" w:customStyle="1" w:styleId="Letras">
    <w:name w:val="Letras"/>
    <w:link w:val="LetrasChar"/>
    <w:qFormat/>
    <w:rsid w:val="005A6E51"/>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5A6E51"/>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s://www.tce.sp.gov.br/pesquisa-relacao-apenado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07-2010/2007/lei/l11488.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11470</Words>
  <Characters>61940</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2024-11-21T13:51:00Z</dcterms:created>
  <dcterms:modified xsi:type="dcterms:W3CDTF">2025-02-03T19:39:00Z</dcterms:modified>
</cp:coreProperties>
</file>