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67F2D" w14:textId="58837CC6" w:rsidR="000D525A" w:rsidRPr="00AA50C2" w:rsidRDefault="000D525A" w:rsidP="00AA50C2">
      <w:pPr>
        <w:spacing w:after="120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bookmarkStart w:id="0" w:name="_Hlk181966429"/>
      <w:r w:rsidRPr="00AA50C2">
        <w:rPr>
          <w:rFonts w:asciiTheme="minorHAnsi" w:hAnsiTheme="minorHAnsi" w:cstheme="minorHAnsi"/>
          <w:noProof/>
        </w:rPr>
        <w:drawing>
          <wp:anchor distT="0" distB="0" distL="0" distR="0" simplePos="0" relativeHeight="251659264" behindDoc="1" locked="0" layoutInCell="1" allowOverlap="1" wp14:anchorId="376C6597" wp14:editId="4756A8C6">
            <wp:simplePos x="0" y="0"/>
            <wp:positionH relativeFrom="page">
              <wp:posOffset>1805304</wp:posOffset>
            </wp:positionH>
            <wp:positionV relativeFrom="paragraph">
              <wp:posOffset>207734</wp:posOffset>
            </wp:positionV>
            <wp:extent cx="119875" cy="108013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875" cy="108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50C2">
        <w:rPr>
          <w:rFonts w:asciiTheme="minorHAnsi" w:hAnsiTheme="minorHAnsi" w:cstheme="minorHAnsi"/>
          <w:noProof/>
        </w:rPr>
        <w:drawing>
          <wp:anchor distT="0" distB="0" distL="0" distR="0" simplePos="0" relativeHeight="251660288" behindDoc="1" locked="0" layoutInCell="1" allowOverlap="1" wp14:anchorId="21D5D1B3" wp14:editId="22DA7FCB">
            <wp:simplePos x="0" y="0"/>
            <wp:positionH relativeFrom="page">
              <wp:posOffset>2579370</wp:posOffset>
            </wp:positionH>
            <wp:positionV relativeFrom="paragraph">
              <wp:posOffset>219799</wp:posOffset>
            </wp:positionV>
            <wp:extent cx="82106" cy="94106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106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50C2">
        <w:rPr>
          <w:rFonts w:asciiTheme="minorHAnsi" w:hAnsiTheme="minorHAnsi" w:cstheme="minorHAnsi"/>
          <w:b/>
          <w:bCs/>
          <w:color w:val="000000"/>
        </w:rPr>
        <w:t>TERMO DE REFERÊNCIA</w:t>
      </w:r>
    </w:p>
    <w:p w14:paraId="7B39B065" w14:textId="76B75E23" w:rsidR="000D525A" w:rsidRPr="00AA50C2" w:rsidRDefault="000D525A" w:rsidP="00AA50C2">
      <w:pPr>
        <w:spacing w:after="120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AA50C2">
        <w:rPr>
          <w:rFonts w:asciiTheme="minorHAnsi" w:hAnsiTheme="minorHAnsi" w:cstheme="minorHAnsi"/>
          <w:b/>
          <w:bCs/>
          <w:color w:val="000000"/>
        </w:rPr>
        <w:t xml:space="preserve">Processo Administrativo n. </w:t>
      </w:r>
      <w:r w:rsidR="00EB2184">
        <w:rPr>
          <w:rFonts w:asciiTheme="minorHAnsi" w:hAnsiTheme="minorHAnsi" w:cstheme="minorHAnsi"/>
          <w:b/>
          <w:bCs/>
          <w:color w:val="000000"/>
        </w:rPr>
        <w:t>0</w:t>
      </w:r>
      <w:r w:rsidR="006D0C33">
        <w:rPr>
          <w:rFonts w:asciiTheme="minorHAnsi" w:hAnsiTheme="minorHAnsi" w:cstheme="minorHAnsi"/>
          <w:b/>
          <w:bCs/>
          <w:color w:val="000000"/>
        </w:rPr>
        <w:t>23</w:t>
      </w:r>
      <w:r w:rsidR="00DD50D0" w:rsidRPr="00AA50C2">
        <w:rPr>
          <w:rFonts w:asciiTheme="minorHAnsi" w:hAnsiTheme="minorHAnsi" w:cstheme="minorHAnsi"/>
          <w:b/>
          <w:bCs/>
          <w:color w:val="000000"/>
        </w:rPr>
        <w:t>/</w:t>
      </w:r>
      <w:r w:rsidRPr="00AA50C2">
        <w:rPr>
          <w:rFonts w:asciiTheme="minorHAnsi" w:hAnsiTheme="minorHAnsi" w:cstheme="minorHAnsi"/>
          <w:b/>
          <w:bCs/>
          <w:color w:val="000000"/>
        </w:rPr>
        <w:t>202</w:t>
      </w:r>
      <w:r w:rsidR="00494181">
        <w:rPr>
          <w:rFonts w:asciiTheme="minorHAnsi" w:hAnsiTheme="minorHAnsi" w:cstheme="minorHAnsi"/>
          <w:b/>
          <w:bCs/>
          <w:color w:val="000000"/>
        </w:rPr>
        <w:t>6</w:t>
      </w:r>
    </w:p>
    <w:p w14:paraId="6F3104BB" w14:textId="77777777" w:rsidR="000D525A" w:rsidRPr="00AA50C2" w:rsidRDefault="000D525A" w:rsidP="00AA50C2">
      <w:pPr>
        <w:spacing w:after="120" w:line="360" w:lineRule="auto"/>
        <w:jc w:val="both"/>
        <w:rPr>
          <w:rFonts w:asciiTheme="minorHAnsi" w:hAnsiTheme="minorHAnsi" w:cstheme="minorHAnsi"/>
          <w:b/>
        </w:rPr>
      </w:pPr>
    </w:p>
    <w:p w14:paraId="468F6575" w14:textId="77777777" w:rsidR="000D525A" w:rsidRPr="00AA50C2" w:rsidRDefault="000D525A" w:rsidP="00A5252A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hanging="284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hAnsiTheme="minorHAnsi" w:cstheme="minorHAnsi"/>
          <w:b/>
          <w:bCs/>
        </w:rPr>
        <w:t xml:space="preserve"> OBJETO</w:t>
      </w:r>
    </w:p>
    <w:p w14:paraId="14DCFF68" w14:textId="09F413DC" w:rsidR="000D525A" w:rsidRPr="0026403D" w:rsidRDefault="000D525A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r w:rsidRPr="00AA50C2">
        <w:rPr>
          <w:rFonts w:asciiTheme="minorHAnsi" w:hAnsiTheme="minorHAnsi" w:cstheme="minorHAnsi"/>
        </w:rPr>
        <w:t xml:space="preserve">O Presente Termo de Referência tem por objeto a </w:t>
      </w:r>
      <w:r w:rsidRPr="00AA50C2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 xml:space="preserve">aquisição de </w:t>
      </w:r>
      <w:r w:rsid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>materias de construção para o reparo da cobertura do plenário da Câmara Municipal de Suzano</w:t>
      </w:r>
      <w:r w:rsidR="0026403D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 xml:space="preserve">, </w:t>
      </w:r>
      <w:r w:rsidRP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>conforme especificações mínimas e quanti</w:t>
      </w:r>
      <w:r w:rsidRP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softHyphen/>
        <w:t>dades constantes na tabela abaixo</w:t>
      </w:r>
      <w:r w:rsidR="00466E1E" w:rsidRP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>.</w:t>
      </w:r>
    </w:p>
    <w:p w14:paraId="6072CFA5" w14:textId="2311DF2F" w:rsidR="00A86C0E" w:rsidRPr="00B863CB" w:rsidRDefault="00466E1E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r w:rsidRPr="00B863CB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>Tabela I – Especificações e quantidades</w:t>
      </w:r>
      <w:r w:rsidR="00A86C0E" w:rsidRPr="00B863CB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>.</w:t>
      </w:r>
    </w:p>
    <w:tbl>
      <w:tblPr>
        <w:tblpPr w:leftFromText="141" w:rightFromText="141" w:vertAnchor="text" w:tblpX="-431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827"/>
        <w:gridCol w:w="992"/>
        <w:gridCol w:w="993"/>
        <w:gridCol w:w="992"/>
        <w:gridCol w:w="1270"/>
        <w:gridCol w:w="1134"/>
      </w:tblGrid>
      <w:tr w:rsidR="00C16AF6" w:rsidRPr="00AA50C2" w14:paraId="46F3B1AB" w14:textId="77777777" w:rsidTr="006D0C33">
        <w:trPr>
          <w:trHeight w:val="925"/>
        </w:trPr>
        <w:tc>
          <w:tcPr>
            <w:tcW w:w="710" w:type="dxa"/>
            <w:shd w:val="clear" w:color="000000" w:fill="E7E6E6"/>
            <w:vAlign w:val="center"/>
            <w:hideMark/>
          </w:tcPr>
          <w:p w14:paraId="31549FA3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3827" w:type="dxa"/>
            <w:shd w:val="clear" w:color="000000" w:fill="E7E6E6"/>
            <w:vAlign w:val="center"/>
          </w:tcPr>
          <w:p w14:paraId="167CFC1F" w14:textId="77777777" w:rsidR="00C16AF6" w:rsidRPr="0025188D" w:rsidRDefault="00C16AF6" w:rsidP="0049418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88D">
              <w:rPr>
                <w:rFonts w:ascii="Calibri" w:hAnsi="Calibri" w:cs="Calibri"/>
                <w:b/>
                <w:bCs/>
                <w:color w:val="000000"/>
              </w:rPr>
              <w:t>Especificação</w:t>
            </w:r>
          </w:p>
        </w:tc>
        <w:tc>
          <w:tcPr>
            <w:tcW w:w="992" w:type="dxa"/>
            <w:shd w:val="clear" w:color="000000" w:fill="E7E6E6"/>
            <w:vAlign w:val="center"/>
          </w:tcPr>
          <w:p w14:paraId="53E0E4D0" w14:textId="6E2403C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CATMAT</w:t>
            </w:r>
          </w:p>
        </w:tc>
        <w:tc>
          <w:tcPr>
            <w:tcW w:w="993" w:type="dxa"/>
            <w:shd w:val="clear" w:color="000000" w:fill="E7E6E6"/>
            <w:vAlign w:val="center"/>
          </w:tcPr>
          <w:p w14:paraId="75B6D833" w14:textId="5E6DD009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Uni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d. de medida</w:t>
            </w:r>
          </w:p>
        </w:tc>
        <w:tc>
          <w:tcPr>
            <w:tcW w:w="992" w:type="dxa"/>
            <w:shd w:val="clear" w:color="000000" w:fill="E7E6E6"/>
            <w:vAlign w:val="center"/>
            <w:hideMark/>
          </w:tcPr>
          <w:p w14:paraId="0291182A" w14:textId="037AEF8F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Q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tde.</w:t>
            </w: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total</w:t>
            </w:r>
          </w:p>
        </w:tc>
        <w:tc>
          <w:tcPr>
            <w:tcW w:w="1270" w:type="dxa"/>
            <w:shd w:val="clear" w:color="000000" w:fill="E7E6E6"/>
            <w:vAlign w:val="center"/>
          </w:tcPr>
          <w:p w14:paraId="1358ABA6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</w:rPr>
              <w:t>Valor Unitário</w:t>
            </w:r>
          </w:p>
        </w:tc>
        <w:tc>
          <w:tcPr>
            <w:tcW w:w="1134" w:type="dxa"/>
            <w:shd w:val="clear" w:color="000000" w:fill="E7E6E6"/>
            <w:vAlign w:val="center"/>
          </w:tcPr>
          <w:p w14:paraId="4BBDAF1C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</w:rPr>
              <w:t>Valor Total</w:t>
            </w:r>
          </w:p>
        </w:tc>
      </w:tr>
      <w:tr w:rsidR="00C16AF6" w:rsidRPr="00AA50C2" w14:paraId="6F7E9AF0" w14:textId="77777777" w:rsidTr="006D0C33">
        <w:trPr>
          <w:trHeight w:val="57"/>
        </w:trPr>
        <w:tc>
          <w:tcPr>
            <w:tcW w:w="710" w:type="dxa"/>
            <w:vAlign w:val="center"/>
          </w:tcPr>
          <w:p w14:paraId="5D67FFB8" w14:textId="4A981867" w:rsidR="00C16AF6" w:rsidRPr="00AA50C2" w:rsidRDefault="006D0C33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3827" w:type="dxa"/>
            <w:vAlign w:val="center"/>
          </w:tcPr>
          <w:p w14:paraId="5713E5FF" w14:textId="2FC8B2AC" w:rsidR="00C16AF6" w:rsidRPr="0025188D" w:rsidRDefault="001016BB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bookmarkStart w:id="1" w:name="_Hlk208904351"/>
            <w:r w:rsidRPr="0025188D">
              <w:rPr>
                <w:rFonts w:ascii="Calibri" w:hAnsi="Calibri" w:cs="Calibri"/>
                <w:b/>
                <w:bCs/>
              </w:rPr>
              <w:t xml:space="preserve">FITA TELADA PARA DRYWALL, </w:t>
            </w:r>
            <w:r w:rsidR="00C16AF6" w:rsidRPr="0025188D">
              <w:rPr>
                <w:rFonts w:ascii="Calibri" w:hAnsi="Calibri" w:cs="Calibri"/>
                <w:b/>
                <w:bCs/>
              </w:rPr>
              <w:t xml:space="preserve">5cm x </w:t>
            </w:r>
            <w:r w:rsidR="00FF1160">
              <w:rPr>
                <w:rFonts w:ascii="Calibri" w:hAnsi="Calibri" w:cs="Calibri"/>
                <w:b/>
                <w:bCs/>
              </w:rPr>
              <w:t>45</w:t>
            </w:r>
            <w:r w:rsidR="00C16AF6" w:rsidRPr="0025188D">
              <w:rPr>
                <w:rFonts w:ascii="Calibri" w:hAnsi="Calibri" w:cs="Calibri"/>
                <w:b/>
                <w:bCs/>
              </w:rPr>
              <w:t>m</w:t>
            </w:r>
            <w:bookmarkEnd w:id="1"/>
          </w:p>
          <w:p w14:paraId="41E5A5FA" w14:textId="36A5FD24" w:rsidR="00F05920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1016BB" w:rsidRPr="0025188D">
              <w:rPr>
                <w:rFonts w:ascii="Calibri" w:hAnsi="Calibri" w:cs="Calibri"/>
              </w:rPr>
              <w:t xml:space="preserve"> </w:t>
            </w:r>
            <w:r w:rsidR="00F05920" w:rsidRPr="0025188D">
              <w:rPr>
                <w:rFonts w:ascii="Calibri" w:hAnsi="Calibri" w:cs="Calibri"/>
              </w:rPr>
              <w:t>Composição: tela de fibra de vidro e adesivo sintético;</w:t>
            </w:r>
          </w:p>
          <w:p w14:paraId="53AAC5B6" w14:textId="362AD752" w:rsidR="00C16AF6" w:rsidRPr="0025188D" w:rsidRDefault="00F05920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 xml:space="preserve">- Aplicação: </w:t>
            </w:r>
            <w:r w:rsidR="00C16AF6" w:rsidRPr="0025188D">
              <w:rPr>
                <w:rFonts w:ascii="Calibri" w:hAnsi="Calibri" w:cs="Calibri"/>
              </w:rPr>
              <w:t>reparos</w:t>
            </w:r>
            <w:r w:rsidRPr="0025188D">
              <w:rPr>
                <w:rFonts w:ascii="Calibri" w:hAnsi="Calibri" w:cs="Calibri"/>
              </w:rPr>
              <w:t xml:space="preserve"> em</w:t>
            </w:r>
            <w:r w:rsidR="00C16AF6" w:rsidRPr="0025188D">
              <w:rPr>
                <w:rFonts w:ascii="Calibri" w:hAnsi="Calibri" w:cs="Calibri"/>
              </w:rPr>
              <w:t xml:space="preserve"> alvenaria;</w:t>
            </w:r>
          </w:p>
          <w:p w14:paraId="5B6DE65D" w14:textId="592A81B2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-Possuir alta resistência</w:t>
            </w:r>
            <w:r w:rsidR="00F05920" w:rsidRPr="0025188D">
              <w:rPr>
                <w:rFonts w:ascii="Calibri" w:hAnsi="Calibri" w:cs="Calibri"/>
              </w:rPr>
              <w:t xml:space="preserve"> mecânica</w:t>
            </w:r>
            <w:r w:rsidRPr="0025188D">
              <w:rPr>
                <w:rFonts w:ascii="Calibri" w:hAnsi="Calibri" w:cs="Calibri"/>
              </w:rPr>
              <w:t xml:space="preserve"> e </w:t>
            </w:r>
            <w:r w:rsidR="00F05920" w:rsidRPr="0025188D">
              <w:rPr>
                <w:rFonts w:ascii="Calibri" w:hAnsi="Calibri" w:cs="Calibri"/>
              </w:rPr>
              <w:t>elasticidade para tratamento de juntas e fissuras;</w:t>
            </w:r>
          </w:p>
          <w:p w14:paraId="7BDB9959" w14:textId="3A0D32DF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F05920" w:rsidRPr="0025188D">
              <w:rPr>
                <w:rFonts w:ascii="Calibri" w:hAnsi="Calibri" w:cs="Calibri"/>
              </w:rPr>
              <w:t xml:space="preserve"> Rolo com </w:t>
            </w:r>
            <w:r w:rsidRPr="0025188D">
              <w:rPr>
                <w:rFonts w:ascii="Calibri" w:hAnsi="Calibri" w:cs="Calibri"/>
              </w:rPr>
              <w:t xml:space="preserve">05 centímetros de largura e </w:t>
            </w:r>
            <w:r w:rsidR="00FF1160">
              <w:rPr>
                <w:rFonts w:ascii="Calibri" w:hAnsi="Calibri" w:cs="Calibri"/>
              </w:rPr>
              <w:t>45</w:t>
            </w:r>
            <w:r w:rsidRPr="0025188D">
              <w:rPr>
                <w:rFonts w:ascii="Calibri" w:hAnsi="Calibri" w:cs="Calibri"/>
              </w:rPr>
              <w:t xml:space="preserve"> metros de comprimento;</w:t>
            </w:r>
          </w:p>
          <w:p w14:paraId="79CA24F6" w14:textId="21816231" w:rsidR="00C16AF6" w:rsidRPr="0025188D" w:rsidRDefault="00C16AF6" w:rsidP="00494181">
            <w:pPr>
              <w:pStyle w:val="Nivel2-Aviso"/>
              <w:numPr>
                <w:ilvl w:val="0"/>
                <w:numId w:val="0"/>
              </w:numPr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25188D">
              <w:rPr>
                <w:rFonts w:ascii="Calibri" w:hAnsi="Calibri" w:cs="Calibri"/>
                <w:sz w:val="22"/>
                <w:szCs w:val="22"/>
              </w:rPr>
              <w:t>-</w:t>
            </w:r>
            <w:r w:rsidR="00243A11" w:rsidRPr="0025188D">
              <w:rPr>
                <w:rFonts w:ascii="Calibri" w:hAnsi="Calibri" w:cs="Calibri"/>
                <w:sz w:val="22"/>
                <w:szCs w:val="22"/>
              </w:rPr>
              <w:t>Produto entregue dentro do prazo de validade mínima de 06 (seis) meses</w:t>
            </w:r>
            <w:r w:rsidR="00E51FB5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14:paraId="5AF8D984" w14:textId="17D20C3A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627933</w:t>
            </w:r>
          </w:p>
        </w:tc>
        <w:tc>
          <w:tcPr>
            <w:tcW w:w="993" w:type="dxa"/>
            <w:vAlign w:val="center"/>
          </w:tcPr>
          <w:p w14:paraId="17BD8961" w14:textId="1B024664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5D4BFB58" w14:textId="2CB3F020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02</w:t>
            </w:r>
          </w:p>
        </w:tc>
        <w:tc>
          <w:tcPr>
            <w:tcW w:w="1270" w:type="dxa"/>
            <w:vAlign w:val="center"/>
          </w:tcPr>
          <w:p w14:paraId="46F64625" w14:textId="13C4D9C4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D0C33" w:rsidRPr="006D0C33">
              <w:t xml:space="preserve"> </w:t>
            </w:r>
            <w:r w:rsidR="006D0C33" w:rsidRPr="006D0C33">
              <w:rPr>
                <w:rFonts w:asciiTheme="minorHAnsi" w:hAnsiTheme="minorHAnsi" w:cstheme="minorHAnsi"/>
                <w:color w:val="000000"/>
              </w:rPr>
              <w:t>30,17</w:t>
            </w:r>
          </w:p>
        </w:tc>
        <w:tc>
          <w:tcPr>
            <w:tcW w:w="1134" w:type="dxa"/>
            <w:vAlign w:val="center"/>
          </w:tcPr>
          <w:p w14:paraId="70EDD7D9" w14:textId="10178DB9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D0C33">
              <w:t xml:space="preserve"> </w:t>
            </w:r>
            <w:r w:rsidR="006D0C33" w:rsidRPr="006D0C33">
              <w:rPr>
                <w:rFonts w:asciiTheme="minorHAnsi" w:hAnsiTheme="minorHAnsi" w:cstheme="minorHAnsi"/>
                <w:color w:val="000000"/>
              </w:rPr>
              <w:t>60,34</w:t>
            </w:r>
          </w:p>
        </w:tc>
      </w:tr>
      <w:tr w:rsidR="00C16AF6" w:rsidRPr="00AA50C2" w14:paraId="563FCB59" w14:textId="77777777" w:rsidTr="006D0C33">
        <w:trPr>
          <w:trHeight w:val="57"/>
        </w:trPr>
        <w:tc>
          <w:tcPr>
            <w:tcW w:w="710" w:type="dxa"/>
            <w:vAlign w:val="center"/>
          </w:tcPr>
          <w:p w14:paraId="796E4ADD" w14:textId="6CDFB56B" w:rsidR="00C16AF6" w:rsidRDefault="006D0C33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3827" w:type="dxa"/>
            <w:vAlign w:val="center"/>
          </w:tcPr>
          <w:p w14:paraId="2427B55D" w14:textId="7A729556" w:rsidR="00C16AF6" w:rsidRPr="0025188D" w:rsidRDefault="007F66D7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>PRIMER ASFÁLTICO</w:t>
            </w:r>
            <w:r w:rsidR="00C16AF6" w:rsidRPr="0025188D">
              <w:rPr>
                <w:rFonts w:ascii="Calibri" w:hAnsi="Calibri" w:cs="Calibri"/>
                <w:b/>
                <w:bCs/>
              </w:rPr>
              <w:t>, 18 litros</w:t>
            </w:r>
          </w:p>
          <w:p w14:paraId="7B636CF4" w14:textId="784688ED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7F66D7">
              <w:rPr>
                <w:rFonts w:ascii="Calibri" w:hAnsi="Calibri" w:cs="Calibri"/>
              </w:rPr>
              <w:t xml:space="preserve">Emulsão asfáltica para imprimação  </w:t>
            </w:r>
            <w:r w:rsidR="007F66D7" w:rsidRPr="0025188D">
              <w:rPr>
                <w:rFonts w:ascii="Calibri" w:hAnsi="Calibri" w:cs="Calibri"/>
              </w:rPr>
              <w:t>de superfícies de concreto ou argamassa</w:t>
            </w:r>
            <w:r w:rsidR="007F66D7">
              <w:rPr>
                <w:rFonts w:ascii="Calibri" w:hAnsi="Calibri" w:cs="Calibri"/>
              </w:rPr>
              <w:t xml:space="preserve"> para</w:t>
            </w:r>
            <w:r w:rsidR="007F66D7" w:rsidRPr="0025188D">
              <w:rPr>
                <w:rFonts w:ascii="Calibri" w:hAnsi="Calibri" w:cs="Calibri"/>
              </w:rPr>
              <w:t xml:space="preserve"> </w:t>
            </w:r>
            <w:r w:rsidR="007F66D7">
              <w:rPr>
                <w:rFonts w:ascii="Calibri" w:hAnsi="Calibri" w:cs="Calibri"/>
              </w:rPr>
              <w:t>colagem de mantas asfálticas e fitas autoadesivas.</w:t>
            </w:r>
          </w:p>
          <w:p w14:paraId="1D921FF4" w14:textId="2E13B9AB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7F66D7">
              <w:rPr>
                <w:rFonts w:ascii="Calibri" w:hAnsi="Calibri" w:cs="Calibri"/>
              </w:rPr>
              <w:t xml:space="preserve">Balde com </w:t>
            </w:r>
            <w:r w:rsidRPr="0025188D">
              <w:rPr>
                <w:rFonts w:ascii="Calibri" w:hAnsi="Calibri" w:cs="Calibri"/>
              </w:rPr>
              <w:t>18 litros</w:t>
            </w:r>
            <w:r w:rsidR="007F66D7">
              <w:rPr>
                <w:rFonts w:ascii="Calibri" w:hAnsi="Calibri" w:cs="Calibri"/>
              </w:rPr>
              <w:t>;</w:t>
            </w:r>
          </w:p>
          <w:p w14:paraId="173B0BCE" w14:textId="2BEA25DD" w:rsidR="00D0666A" w:rsidRPr="0025188D" w:rsidRDefault="007F66D7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Produto entregue dentro do prazo de validade mínima de 06 (seis) meses</w:t>
            </w:r>
            <w:r w:rsidR="00E51FB5"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4F4099B4" w14:textId="3E67DDCF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394533</w:t>
            </w:r>
          </w:p>
        </w:tc>
        <w:tc>
          <w:tcPr>
            <w:tcW w:w="993" w:type="dxa"/>
            <w:vAlign w:val="center"/>
          </w:tcPr>
          <w:p w14:paraId="7C556D3F" w14:textId="78A7547D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744D0870" w14:textId="466149A7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1270" w:type="dxa"/>
            <w:vAlign w:val="center"/>
          </w:tcPr>
          <w:p w14:paraId="4A49A8F2" w14:textId="4A1754F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D0C33">
              <w:t xml:space="preserve"> </w:t>
            </w:r>
            <w:r w:rsidR="006D0C33" w:rsidRPr="006D0C33">
              <w:rPr>
                <w:rFonts w:asciiTheme="minorHAnsi" w:hAnsiTheme="minorHAnsi" w:cstheme="minorHAnsi"/>
                <w:color w:val="000000"/>
              </w:rPr>
              <w:t>199,49</w:t>
            </w:r>
          </w:p>
        </w:tc>
        <w:tc>
          <w:tcPr>
            <w:tcW w:w="1134" w:type="dxa"/>
            <w:vAlign w:val="center"/>
          </w:tcPr>
          <w:p w14:paraId="06E33A4A" w14:textId="640F1EEC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D0C33">
              <w:t xml:space="preserve"> </w:t>
            </w:r>
            <w:r w:rsidR="006D0C33" w:rsidRPr="006D0C33">
              <w:rPr>
                <w:rFonts w:asciiTheme="minorHAnsi" w:hAnsiTheme="minorHAnsi" w:cstheme="minorHAnsi"/>
                <w:color w:val="000000"/>
              </w:rPr>
              <w:t>199,49</w:t>
            </w:r>
          </w:p>
        </w:tc>
      </w:tr>
      <w:tr w:rsidR="00C16AF6" w:rsidRPr="00AA50C2" w14:paraId="09A5725D" w14:textId="77777777" w:rsidTr="006D0C33">
        <w:trPr>
          <w:trHeight w:val="57"/>
        </w:trPr>
        <w:tc>
          <w:tcPr>
            <w:tcW w:w="710" w:type="dxa"/>
            <w:vAlign w:val="center"/>
          </w:tcPr>
          <w:p w14:paraId="76177DAB" w14:textId="718E9FC9" w:rsidR="00C16AF6" w:rsidRDefault="006D0C33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</w:t>
            </w:r>
          </w:p>
        </w:tc>
        <w:tc>
          <w:tcPr>
            <w:tcW w:w="3827" w:type="dxa"/>
            <w:vAlign w:val="center"/>
          </w:tcPr>
          <w:p w14:paraId="46A5A438" w14:textId="1E2B4A42" w:rsidR="00C16AF6" w:rsidRPr="0025188D" w:rsidRDefault="00F56CE8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>ZARCÃO PREMIUM</w:t>
            </w:r>
            <w:r w:rsidR="00C16AF6" w:rsidRPr="0025188D">
              <w:rPr>
                <w:rFonts w:ascii="Calibri" w:hAnsi="Calibri" w:cs="Calibri"/>
                <w:b/>
                <w:bCs/>
              </w:rPr>
              <w:t>, galão 3,6 litros</w:t>
            </w:r>
          </w:p>
          <w:p w14:paraId="6FA1239F" w14:textId="260B275A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E93340">
              <w:rPr>
                <w:rFonts w:ascii="Calibri" w:hAnsi="Calibri" w:cs="Calibri"/>
              </w:rPr>
              <w:t xml:space="preserve">Fundo preparador sintético, </w:t>
            </w:r>
            <w:r w:rsidRPr="0025188D">
              <w:rPr>
                <w:rFonts w:ascii="Calibri" w:hAnsi="Calibri" w:cs="Calibri"/>
              </w:rPr>
              <w:t xml:space="preserve">anticorrosivo, antioxidante e antiferrugem </w:t>
            </w:r>
            <w:r w:rsidR="00E93340">
              <w:rPr>
                <w:rFonts w:ascii="Calibri" w:hAnsi="Calibri" w:cs="Calibri"/>
              </w:rPr>
              <w:t>para</w:t>
            </w:r>
            <w:r w:rsidRPr="0025188D">
              <w:rPr>
                <w:rFonts w:ascii="Calibri" w:hAnsi="Calibri" w:cs="Calibri"/>
              </w:rPr>
              <w:t xml:space="preserve"> superfícies metálicas;</w:t>
            </w:r>
          </w:p>
          <w:p w14:paraId="6BBD6D08" w14:textId="66B6C1F7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E93340">
              <w:rPr>
                <w:rFonts w:ascii="Calibri" w:hAnsi="Calibri" w:cs="Calibri"/>
              </w:rPr>
              <w:t>Aplicação externa em metais;</w:t>
            </w:r>
          </w:p>
          <w:p w14:paraId="6F71945C" w14:textId="2496CF5C" w:rsidR="00E51FB5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E51FB5">
              <w:rPr>
                <w:rFonts w:ascii="Calibri" w:hAnsi="Calibri" w:cs="Calibri"/>
              </w:rPr>
              <w:t>Galão co</w:t>
            </w:r>
            <w:r w:rsidR="000436B2">
              <w:rPr>
                <w:rFonts w:ascii="Calibri" w:hAnsi="Calibri" w:cs="Calibri"/>
              </w:rPr>
              <w:t>m</w:t>
            </w:r>
            <w:r w:rsidR="00E51FB5">
              <w:rPr>
                <w:rFonts w:ascii="Calibri" w:hAnsi="Calibri" w:cs="Calibri"/>
              </w:rPr>
              <w:t xml:space="preserve"> 3,6 litros;</w:t>
            </w:r>
          </w:p>
          <w:p w14:paraId="7E3D04D3" w14:textId="1B8953F1" w:rsidR="00C16AF6" w:rsidRPr="0025188D" w:rsidRDefault="00E51FB5" w:rsidP="00494181">
            <w:pPr>
              <w:tabs>
                <w:tab w:val="left" w:pos="3420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Produto entregue dentro do prazo de validade mínima de 06 (seis) meses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05EF0EAA" w14:textId="7C946F4B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368815</w:t>
            </w:r>
          </w:p>
        </w:tc>
        <w:tc>
          <w:tcPr>
            <w:tcW w:w="993" w:type="dxa"/>
            <w:vAlign w:val="center"/>
          </w:tcPr>
          <w:p w14:paraId="3F12348C" w14:textId="4528B111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3876BFD1" w14:textId="451DABF9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1270" w:type="dxa"/>
            <w:vAlign w:val="center"/>
          </w:tcPr>
          <w:p w14:paraId="3EA9906A" w14:textId="1F3C0F0F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D0C33">
              <w:t xml:space="preserve"> </w:t>
            </w:r>
            <w:r w:rsidR="006D0C33" w:rsidRPr="006D0C33">
              <w:rPr>
                <w:rFonts w:asciiTheme="minorHAnsi" w:hAnsiTheme="minorHAnsi" w:cstheme="minorHAnsi"/>
                <w:color w:val="000000"/>
              </w:rPr>
              <w:t>172,41</w:t>
            </w:r>
          </w:p>
        </w:tc>
        <w:tc>
          <w:tcPr>
            <w:tcW w:w="1134" w:type="dxa"/>
            <w:vAlign w:val="center"/>
          </w:tcPr>
          <w:p w14:paraId="0A160409" w14:textId="5316D2DB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6D0C33">
              <w:t xml:space="preserve"> </w:t>
            </w:r>
            <w:r w:rsidR="006D0C33" w:rsidRPr="006D0C33">
              <w:rPr>
                <w:rFonts w:asciiTheme="minorHAnsi" w:hAnsiTheme="minorHAnsi" w:cstheme="minorHAnsi"/>
                <w:color w:val="000000"/>
              </w:rPr>
              <w:t>689,64</w:t>
            </w:r>
          </w:p>
        </w:tc>
      </w:tr>
    </w:tbl>
    <w:p w14:paraId="214CB087" w14:textId="3AC7DBCE" w:rsidR="00466E1E" w:rsidRPr="00AA50C2" w:rsidRDefault="00494181" w:rsidP="009017AE">
      <w:pPr>
        <w:pStyle w:val="PargrafodaLista"/>
        <w:widowControl/>
        <w:autoSpaceDE/>
        <w:autoSpaceDN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Yu Gothic" w:hAnsiTheme="minorHAnsi" w:cstheme="minorHAnsi"/>
          <w:b/>
          <w:bCs/>
          <w:kern w:val="2"/>
          <w:lang w:val="pt-BR" w:eastAsia="pt-BR"/>
          <w14:ligatures w14:val="standardContextual"/>
        </w:rPr>
        <w:lastRenderedPageBreak/>
        <w:br w:type="textWrapping" w:clear="all"/>
      </w:r>
      <w:r w:rsidR="00466E1E" w:rsidRPr="00AA50C2">
        <w:rPr>
          <w:rFonts w:asciiTheme="minorHAnsi" w:eastAsia="Yu Gothic" w:hAnsiTheme="minorHAnsi" w:cstheme="minorHAnsi"/>
          <w:b/>
          <w:bCs/>
          <w:kern w:val="2"/>
          <w:lang w:val="pt-BR" w:eastAsia="pt-BR"/>
          <w14:ligatures w14:val="standardContextual"/>
        </w:rPr>
        <w:t>1.2.1.</w:t>
      </w:r>
      <w:r w:rsidR="00466E1E" w:rsidRPr="00AA50C2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 xml:space="preserve"> </w:t>
      </w:r>
      <w:r w:rsidR="00466E1E" w:rsidRPr="00AA50C2">
        <w:rPr>
          <w:rFonts w:asciiTheme="minorHAnsi" w:eastAsia="WenQuanYi Micro Hei" w:hAnsiTheme="minorHAnsi" w:cstheme="minorHAnsi"/>
          <w:bCs/>
          <w:lang w:eastAsia="zh-CN" w:bidi="hi-IN"/>
        </w:rPr>
        <w:t>Em caso de eventual divergência entre a descrição do item do catálogo do sistema Compras.gov.br e as disposições deste Termo de Referência, prevalecem as disposições deste Termo de Referência.</w:t>
      </w:r>
    </w:p>
    <w:p w14:paraId="161CED35" w14:textId="77777777" w:rsidR="00466E1E" w:rsidRPr="00AA50C2" w:rsidRDefault="00466E1E" w:rsidP="009017AE">
      <w:pPr>
        <w:pStyle w:val="PargrafodaLista"/>
        <w:widowControl/>
        <w:autoSpaceDE/>
        <w:autoSpaceDN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1.2.2.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O objeto de contratação não se enquadra como sendo de bem de luxo, conforme regulamenta o disposto no Decreto Federal nº 10.818, de 2021.</w:t>
      </w:r>
    </w:p>
    <w:p w14:paraId="3BEE8216" w14:textId="77777777" w:rsidR="00466E1E" w:rsidRPr="00AA50C2" w:rsidRDefault="000D525A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bookmarkStart w:id="2" w:name="_Toc161129651"/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Os bens objeto desta contratação são caracterizados como comuns, enquadrando-se nas características descritas no Art. 6, Inc. XIII, da Lei Federal nº.14.133/21.</w:t>
      </w:r>
      <w:bookmarkEnd w:id="2"/>
    </w:p>
    <w:p w14:paraId="71442E90" w14:textId="2ED65E04" w:rsidR="004026EF" w:rsidRPr="00AA50C2" w:rsidRDefault="004026EF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A aquisição é única e não se enquadra como fornecimento continuado.</w:t>
      </w:r>
    </w:p>
    <w:p w14:paraId="712FB26E" w14:textId="4C5F7E56" w:rsidR="008A1898" w:rsidRPr="00AA50C2" w:rsidRDefault="000D525A" w:rsidP="00B863CB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  <w:b/>
          <w:bCs/>
        </w:rPr>
        <w:t>FUNDAMENTAÇÃO E DESCRIÇÃO DA NECESSIDADE DA CONTRATAÇÃO</w:t>
      </w:r>
    </w:p>
    <w:p w14:paraId="479E560C" w14:textId="6F6AA428" w:rsidR="007F45AC" w:rsidRPr="00B863CB" w:rsidRDefault="00EB2D3E" w:rsidP="00B863CB">
      <w:pPr>
        <w:pStyle w:val="PargrafodaLista"/>
        <w:widowControl/>
        <w:numPr>
          <w:ilvl w:val="1"/>
          <w:numId w:val="15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aquisição do objeto demandado neste Termo de Referência está prevista no PCA 202</w:t>
      </w:r>
      <w:r w:rsidR="00EC5232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, de 23 de dezembro de </w:t>
      </w:r>
      <w:r w:rsidRPr="00B863CB">
        <w:rPr>
          <w:rFonts w:asciiTheme="minorHAnsi" w:hAnsiTheme="minorHAnsi" w:cstheme="minorHAnsi"/>
        </w:rPr>
        <w:t>202</w:t>
      </w:r>
      <w:r w:rsidR="00EC5232">
        <w:rPr>
          <w:rFonts w:asciiTheme="minorHAnsi" w:hAnsiTheme="minorHAnsi" w:cstheme="minorHAnsi"/>
        </w:rPr>
        <w:t>5</w:t>
      </w:r>
      <w:r w:rsidRPr="00B863CB">
        <w:rPr>
          <w:rFonts w:asciiTheme="minorHAnsi" w:hAnsiTheme="minorHAnsi" w:cstheme="minorHAnsi"/>
        </w:rPr>
        <w:t xml:space="preserve">, DETALHAMENTO DE DESPESA – </w:t>
      </w:r>
      <w:r w:rsidR="00755406" w:rsidRPr="00B863CB">
        <w:rPr>
          <w:rFonts w:asciiTheme="minorHAnsi" w:hAnsiTheme="minorHAnsi" w:cstheme="minorHAnsi"/>
        </w:rPr>
        <w:t>339030</w:t>
      </w:r>
      <w:r w:rsidRPr="00B863CB">
        <w:rPr>
          <w:rFonts w:asciiTheme="minorHAnsi" w:hAnsiTheme="minorHAnsi" w:cstheme="minorHAnsi"/>
        </w:rPr>
        <w:t xml:space="preserve"> – </w:t>
      </w:r>
      <w:r w:rsidR="00755406" w:rsidRPr="00B863CB">
        <w:rPr>
          <w:rFonts w:asciiTheme="minorHAnsi" w:hAnsiTheme="minorHAnsi" w:cstheme="minorHAnsi"/>
        </w:rPr>
        <w:t>Material de Consumo</w:t>
      </w:r>
      <w:r w:rsidRPr="00B863CB">
        <w:rPr>
          <w:rFonts w:asciiTheme="minorHAnsi" w:hAnsiTheme="minorHAnsi" w:cstheme="minorHAnsi"/>
        </w:rPr>
        <w:t xml:space="preserve">, Cód. </w:t>
      </w:r>
      <w:r w:rsidR="00755406" w:rsidRPr="00B863CB">
        <w:rPr>
          <w:rFonts w:asciiTheme="minorHAnsi" w:hAnsiTheme="minorHAnsi" w:cstheme="minorHAnsi"/>
        </w:rPr>
        <w:t>124</w:t>
      </w:r>
      <w:r w:rsidRPr="00B863CB">
        <w:rPr>
          <w:rFonts w:asciiTheme="minorHAnsi" w:hAnsiTheme="minorHAnsi" w:cstheme="minorHAnsi"/>
        </w:rPr>
        <w:t xml:space="preserve"> – </w:t>
      </w:r>
      <w:r w:rsidR="00755406" w:rsidRPr="00B863CB">
        <w:rPr>
          <w:rFonts w:asciiTheme="minorHAnsi" w:hAnsiTheme="minorHAnsi" w:cstheme="minorHAnsi"/>
        </w:rPr>
        <w:t>Material para manutenção de bens imóveis</w:t>
      </w:r>
      <w:r w:rsidRPr="00B863CB">
        <w:rPr>
          <w:rFonts w:asciiTheme="minorHAnsi" w:hAnsiTheme="minorHAnsi" w:cstheme="minorHAnsi"/>
        </w:rPr>
        <w:t>.</w:t>
      </w:r>
    </w:p>
    <w:p w14:paraId="4948E74F" w14:textId="77777777" w:rsidR="000D525A" w:rsidRPr="00AA50C2" w:rsidRDefault="000D525A" w:rsidP="00B863CB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hAnsiTheme="minorHAnsi" w:cstheme="minorHAnsi"/>
          <w:b/>
          <w:bCs/>
        </w:rPr>
        <w:t>DESCRIÇÃO DA SOLUÇÃO COMO UM TODO CONSIDERANDO O CICLO DE VIDA DO OBJETO E ESPECIFICAÇÃO DO PRODUTO</w:t>
      </w:r>
    </w:p>
    <w:p w14:paraId="2C8F7599" w14:textId="1B9E151F" w:rsidR="001E3B16" w:rsidRDefault="00C92955" w:rsidP="00B863CB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bookmarkStart w:id="3" w:name="_Toc161129653"/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A aquisição do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>s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materiais 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visa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realizar o reparo nos telhados e cobertura do Plenário, </w:t>
      </w:r>
      <w:r w:rsidR="001E3B16">
        <w:rPr>
          <w:rFonts w:asciiTheme="minorHAnsi" w:eastAsia="WenQuanYi Micro Hei" w:hAnsiTheme="minorHAnsi" w:cstheme="minorHAnsi"/>
          <w:bCs/>
          <w:lang w:eastAsia="zh-CN" w:bidi="hi-IN"/>
        </w:rPr>
        <w:t>eliminando as infiltrações de água presentes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,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trazendo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segurança, preservação do patrimônio e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maior conforto aos parlamentares,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servidores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e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munícipes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que frequentam esta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>E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>dilidade.</w:t>
      </w:r>
    </w:p>
    <w:p w14:paraId="49D25CD8" w14:textId="57DDA010" w:rsidR="002C2226" w:rsidRDefault="002C2226" w:rsidP="002C2226">
      <w:pPr>
        <w:pStyle w:val="PargrafodaLista"/>
        <w:widowControl/>
        <w:suppressAutoHyphens/>
        <w:autoSpaceDE/>
        <w:autoSpaceDN/>
        <w:snapToGrid w:val="0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Também se almeja </w:t>
      </w:r>
      <w:r w:rsidR="00665543" w:rsidRPr="00632ED0">
        <w:rPr>
          <w:rFonts w:asciiTheme="minorHAnsi" w:eastAsia="WenQuanYi Micro Hei" w:hAnsiTheme="minorHAnsi" w:cstheme="minorHAnsi"/>
          <w:bCs/>
          <w:lang w:eastAsia="zh-CN" w:bidi="hi-IN"/>
        </w:rPr>
        <w:t>evitar desde piso escorregadio, queda parcial do teto ou até mesmo choques decorrentes de descarga elétrica promovida pelo contato da água com a rede elétrica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, minimizando riscos e garantindo </w:t>
      </w:r>
      <w:r w:rsidR="00665543"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o 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regular </w:t>
      </w:r>
      <w:r w:rsidR="00665543"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andamento das sessões 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de Câmara. </w:t>
      </w:r>
    </w:p>
    <w:p w14:paraId="3BED5886" w14:textId="16AD99FE" w:rsidR="009C10E0" w:rsidRPr="009C10E0" w:rsidRDefault="009C10E0" w:rsidP="007F7D0F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A presente aquisição atende ao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solicitado </w:t>
      </w:r>
      <w:r w:rsidRPr="009C10E0">
        <w:rPr>
          <w:rFonts w:asciiTheme="minorHAnsi" w:eastAsia="WenQuanYi Micro Hei" w:hAnsiTheme="minorHAnsi" w:cstheme="minorHAnsi"/>
          <w:bCs/>
          <w:lang w:eastAsia="zh-CN" w:bidi="hi-IN"/>
        </w:rPr>
        <w:t>pela Secretaria Municipal de Manutenção e Serviços Urbanos, por meio do ofício 593/SMMSU – Engenharia/2025 para a execução das obras de reparo.</w:t>
      </w:r>
    </w:p>
    <w:p w14:paraId="46280927" w14:textId="09CC213C" w:rsidR="00632ED0" w:rsidRPr="00967987" w:rsidRDefault="00632ED0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632ED0">
        <w:rPr>
          <w:rFonts w:asciiTheme="minorHAnsi" w:eastAsia="WenQuanYi Micro Hei" w:hAnsiTheme="minorHAnsi" w:cstheme="minorHAnsi"/>
          <w:bCs/>
          <w:lang w:val="pt-BR" w:eastAsia="zh-CN" w:bidi="hi-IN"/>
        </w:rPr>
        <w:t xml:space="preserve">Durante o ciclo de vida do objeto — que compreende aquisição, utilização, manutenção preventiva/corretiva e descarte — </w:t>
      </w:r>
      <w:r>
        <w:rPr>
          <w:rFonts w:asciiTheme="minorHAnsi" w:eastAsia="WenQuanYi Micro Hei" w:hAnsiTheme="minorHAnsi" w:cstheme="minorHAnsi"/>
          <w:bCs/>
          <w:lang w:val="pt-BR" w:eastAsia="zh-CN" w:bidi="hi-IN"/>
        </w:rPr>
        <w:t>deve-se alocar o material em local bem conservado, evitando seu dano e posterior invalidez, não causando prejuízo ao erário nem indisponibilidade de tempo para execução das obras.</w:t>
      </w:r>
    </w:p>
    <w:p w14:paraId="1C95DCDA" w14:textId="15B10742" w:rsidR="00967987" w:rsidRPr="00632ED0" w:rsidRDefault="00E33419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lastRenderedPageBreak/>
        <w:t xml:space="preserve">O descarte do material gerado durante e após o manuseio dos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materiais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descritos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n</w:t>
      </w:r>
      <w:r w:rsidR="00263D2D">
        <w:rPr>
          <w:rFonts w:asciiTheme="minorHAnsi" w:eastAsia="WenQuanYi Micro Hei" w:hAnsiTheme="minorHAnsi" w:cstheme="minorHAnsi"/>
          <w:bCs/>
          <w:lang w:eastAsia="zh-CN" w:bidi="hi-IN"/>
        </w:rPr>
        <w:t>o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263D2D">
        <w:rPr>
          <w:rFonts w:asciiTheme="minorHAnsi" w:eastAsia="WenQuanYi Micro Hei" w:hAnsiTheme="minorHAnsi" w:cstheme="minorHAnsi"/>
          <w:bCs/>
          <w:lang w:eastAsia="zh-CN" w:bidi="hi-IN"/>
        </w:rPr>
        <w:t>i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tem 1.2.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>deverá estar em conformidade com critérios que visam mitigar o impacto ambiental, evitando prejuízos ao local das reformas.</w:t>
      </w:r>
    </w:p>
    <w:p w14:paraId="0CDEABA7" w14:textId="54C5DFD0" w:rsidR="000D525A" w:rsidRDefault="00C92955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A </w:t>
      </w:r>
      <w:r w:rsidR="000D525A" w:rsidRPr="00632ED0">
        <w:rPr>
          <w:rFonts w:asciiTheme="minorHAnsi" w:eastAsia="WenQuanYi Micro Hei" w:hAnsiTheme="minorHAnsi" w:cstheme="minorHAnsi"/>
          <w:bCs/>
          <w:lang w:eastAsia="zh-CN" w:bidi="hi-IN"/>
        </w:rPr>
        <w:t>solução especificada</w:t>
      </w:r>
      <w:r w:rsidR="000D525A" w:rsidRPr="00632ED0">
        <w:rPr>
          <w:rFonts w:asciiTheme="minorHAnsi" w:eastAsia="WenQuanYi Micro Hei" w:hAnsiTheme="minorHAnsi" w:cstheme="minorHAnsi"/>
          <w:bCs/>
          <w:sz w:val="24"/>
          <w:szCs w:val="24"/>
          <w:lang w:eastAsia="zh-CN" w:bidi="hi-IN"/>
        </w:rPr>
        <w:t xml:space="preserve"> </w:t>
      </w:r>
      <w:r w:rsidR="000D525A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e que se pretende adquirir, refere-se à compra, via dispensa de licitação. Acredita-se que este modelo, torna o processo mais enxuto e reduz desperdícios de tempo e informação, facilitando a gestão contratual e o gerenciamento de riscos, com redução de procedimentos administrativos, além de se reduzir custos financeiros, bem como, viabilizar o critério de economicidade e sustentabilidade para a Administração. </w:t>
      </w:r>
    </w:p>
    <w:p w14:paraId="35959D61" w14:textId="1BF2FFFE" w:rsidR="004260CF" w:rsidRPr="00AA50C2" w:rsidRDefault="004260CF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Estão discriminados no anexo I deste Termo, os materiais de referência para a presente aquisição. </w:t>
      </w:r>
    </w:p>
    <w:bookmarkEnd w:id="3"/>
    <w:p w14:paraId="556BD300" w14:textId="77777777" w:rsidR="000D525A" w:rsidRPr="00AA50C2" w:rsidRDefault="000D525A" w:rsidP="009C10E0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REQUISITOS DA CONTRATAÇÃO</w:t>
      </w:r>
    </w:p>
    <w:p w14:paraId="248A7CB8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4" w:name="_Toc161129655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Sustentabilidade</w:t>
      </w:r>
      <w:bookmarkEnd w:id="4"/>
    </w:p>
    <w:p w14:paraId="0912EF87" w14:textId="1B8E8092" w:rsidR="00C92955" w:rsidRPr="00AA50C2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Devem ser atendidos os critérios de sustentabilidade eventualmente inseridos na descrição do objeto.</w:t>
      </w:r>
    </w:p>
    <w:p w14:paraId="1C8FC492" w14:textId="77777777" w:rsidR="0015469D" w:rsidRPr="00AA50C2" w:rsidRDefault="0015469D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5" w:name="_Toc161129660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Subcontratação</w:t>
      </w:r>
    </w:p>
    <w:p w14:paraId="260633A5" w14:textId="4B713B57" w:rsidR="0015469D" w:rsidRPr="00755406" w:rsidRDefault="0015469D" w:rsidP="009C10E0">
      <w:pPr>
        <w:pStyle w:val="PargrafodaLista"/>
        <w:numPr>
          <w:ilvl w:val="1"/>
          <w:numId w:val="15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Não é admitida a subcontratação do objeto contratual.</w:t>
      </w:r>
      <w:r w:rsid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755406" w:rsidRPr="00AA50C2">
        <w:rPr>
          <w:rFonts w:asciiTheme="minorHAnsi" w:eastAsia="WenQuanYi Micro Hei" w:hAnsiTheme="minorHAnsi" w:cstheme="minorHAnsi"/>
          <w:bCs/>
          <w:lang w:eastAsia="zh-CN" w:bidi="hi-IN"/>
        </w:rPr>
        <w:t>A contratada não poderá subcontratar, ceder ou transferir, total ou parcialmente, o objeto contratual</w:t>
      </w:r>
      <w:r w:rsidR="00755406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69FAB0B2" w14:textId="55CA7471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Garantia da contratação</w:t>
      </w:r>
      <w:bookmarkEnd w:id="5"/>
    </w:p>
    <w:p w14:paraId="51597CCC" w14:textId="77777777" w:rsidR="000D525A" w:rsidRPr="00AA50C2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Não será exigida a garantia da contratação de que tratam os arts. 96 e seguintes da Lei nº 14.133, de 2021 em razão do valor e da baixa complexidade do objeto.</w:t>
      </w:r>
    </w:p>
    <w:p w14:paraId="711579AB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Vistoria</w:t>
      </w:r>
    </w:p>
    <w:p w14:paraId="5FE993F9" w14:textId="36E41D26" w:rsidR="000D525A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Não há necessidade de realização de avaliação prévia do local de </w:t>
      </w:r>
      <w:r w:rsidR="001E0847" w:rsidRPr="00AA50C2">
        <w:rPr>
          <w:rFonts w:asciiTheme="minorHAnsi" w:eastAsia="WenQuanYi Micro Hei" w:hAnsiTheme="minorHAnsi" w:cstheme="minorHAnsi"/>
          <w:bCs/>
          <w:lang w:eastAsia="zh-CN" w:bidi="hi-IN"/>
        </w:rPr>
        <w:t>entrega dos materiais.</w:t>
      </w:r>
    </w:p>
    <w:p w14:paraId="11E7C488" w14:textId="77777777" w:rsidR="009C10E0" w:rsidRPr="00AA50C2" w:rsidRDefault="009C10E0" w:rsidP="009C10E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1EDEA53B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Indicação e/ou vedação de marca/modelo/produto</w:t>
      </w:r>
    </w:p>
    <w:p w14:paraId="5E757FE1" w14:textId="3D5FD5F3" w:rsidR="000D525A" w:rsidRPr="00AA50C2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Na presente contratação não há vedação de marca/modelo</w:t>
      </w:r>
      <w:r w:rsidR="0015469D" w:rsidRPr="00AA50C2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63E3694A" w14:textId="7C9F53A7" w:rsidR="0015469D" w:rsidRPr="00AA50C2" w:rsidRDefault="0015469D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É exigido que o objeto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, no que couber, 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tenha seu registro no INMETRO, bem como apresente o Selo de Identificação de Conformidade - INMETRO</w:t>
      </w:r>
    </w:p>
    <w:p w14:paraId="5CB7C476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10F8C806" w14:textId="77777777" w:rsidR="000D525A" w:rsidRPr="00AA50C2" w:rsidRDefault="000D525A" w:rsidP="009C10E0">
      <w:pPr>
        <w:pStyle w:val="PargrafodaLista"/>
        <w:widowControl/>
        <w:numPr>
          <w:ilvl w:val="0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6" w:name="_Toc161129662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MODELO DE EXECUÇÃO </w:t>
      </w:r>
      <w:bookmarkEnd w:id="6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DO OBJETO</w:t>
      </w:r>
    </w:p>
    <w:p w14:paraId="331E49E6" w14:textId="083E0AAF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lastRenderedPageBreak/>
        <w:t>Condições de entrega</w:t>
      </w:r>
    </w:p>
    <w:p w14:paraId="2C05CD7B" w14:textId="3F7BE87C" w:rsidR="000D525A" w:rsidRPr="00AA50C2" w:rsidRDefault="000D525A" w:rsidP="009C10E0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 </w:t>
      </w:r>
      <w:r w:rsidR="00BB3B51" w:rsidRPr="00AA50C2">
        <w:rPr>
          <w:rFonts w:asciiTheme="minorHAnsi" w:hAnsiTheme="minorHAnsi" w:cstheme="minorHAnsi"/>
        </w:rPr>
        <w:t xml:space="preserve">O objeto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será entregue na forma de </w:t>
      </w:r>
      <w:r w:rsidR="00BB3B51" w:rsidRPr="00AA50C2">
        <w:rPr>
          <w:rFonts w:asciiTheme="minorHAnsi" w:eastAsia="WenQuanYi Micro Hei" w:hAnsiTheme="minorHAnsi" w:cstheme="minorHAnsi"/>
          <w:b/>
          <w:u w:val="single"/>
          <w:lang w:eastAsia="zh-CN" w:bidi="hi-IN"/>
        </w:rPr>
        <w:t>remessa única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nas dependências da Câmara Municipal de Suzano, situada na </w:t>
      </w:r>
      <w:r w:rsidR="00BB3B51" w:rsidRPr="00AA50C2">
        <w:rPr>
          <w:rFonts w:asciiTheme="minorHAnsi" w:eastAsia="WenQuanYi Micro Hei" w:hAnsiTheme="minorHAnsi" w:cstheme="minorHAnsi"/>
          <w:bCs/>
          <w:u w:val="single"/>
          <w:lang w:eastAsia="zh-CN" w:bidi="hi-IN"/>
        </w:rPr>
        <w:t>Rua Três Poderes, 65 – Bairro Jardim Paulista – Município de Suzano – Estado de S. Paulo, CEP 08675-225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>, de segunda a sexta-feira, no horário das 8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h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>às 16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>h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(horário oficial de Brasília), em </w:t>
      </w:r>
      <w:r w:rsidR="00BB3B51"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até 10 (dez) dias </w:t>
      </w:r>
      <w:r w:rsidR="009C10E0">
        <w:rPr>
          <w:rFonts w:asciiTheme="minorHAnsi" w:eastAsia="WenQuanYi Micro Hei" w:hAnsiTheme="minorHAnsi" w:cstheme="minorHAnsi"/>
          <w:b/>
          <w:lang w:eastAsia="zh-CN" w:bidi="hi-IN"/>
        </w:rPr>
        <w:t xml:space="preserve">corridos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após a emissão da Autorização de Fornecimento (A.F.), podendo ser prorrogado mediante justificativa e aprovação da autoridade competente. </w:t>
      </w:r>
    </w:p>
    <w:p w14:paraId="03BBD815" w14:textId="1965A4E3" w:rsidR="003E3582" w:rsidRPr="00AA50C2" w:rsidRDefault="003E3582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bookmarkStart w:id="7" w:name="_Toc161129668"/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objeto deverá ser entregue pelo contratado no prazo máximo descrito no subitem 5.1, </w:t>
      </w:r>
      <w:r w:rsidRPr="00AA50C2">
        <w:rPr>
          <w:rFonts w:asciiTheme="minorHAnsi" w:eastAsia="WenQuanYi Micro Hei" w:hAnsiTheme="minorHAnsi" w:cstheme="minorHAnsi"/>
          <w:lang w:eastAsia="zh-CN" w:bidi="hi-IN"/>
        </w:rPr>
        <w:t>sendo que a autorização de fornecimento (AF) indicará detalhadamente o quantitativo, tipo de material, local, data e horário em que deverá ser realizada a entrega e será emitida pelo Departamento de Compras e entregue à Contratada, via mensagem eletrônica.</w:t>
      </w:r>
    </w:p>
    <w:p w14:paraId="4101708D" w14:textId="425C8C6B" w:rsidR="003E3582" w:rsidRPr="00AA50C2" w:rsidRDefault="003E3582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lang w:eastAsia="zh-CN" w:bidi="hi-IN"/>
        </w:rPr>
        <w:t>A contratada fornecerá os produtos conforme a marca e a especificação discriminada em sua proposta.</w:t>
      </w:r>
    </w:p>
    <w:p w14:paraId="1D413FEF" w14:textId="1933C783" w:rsidR="003E3582" w:rsidRPr="009C10E0" w:rsidRDefault="003E3582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lang w:eastAsia="zh-CN" w:bidi="hi-IN"/>
        </w:rPr>
        <w:t>Os produtos serão fornecidos em embalagens lacradas e sem apresentar sinais de violação, contendo a sua discriminação, prazo de validade, nome do fabricante, endereço e registro no órgão competente.</w:t>
      </w:r>
    </w:p>
    <w:p w14:paraId="340A990B" w14:textId="77777777" w:rsidR="009C10E0" w:rsidRPr="00AA50C2" w:rsidRDefault="009C10E0" w:rsidP="009C10E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77E81314" w14:textId="77777777" w:rsidR="003E3582" w:rsidRPr="00AA50C2" w:rsidRDefault="003E3582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8" w:name="_Toc161129667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Especificação da garantia</w:t>
      </w:r>
      <w:bookmarkEnd w:id="8"/>
    </w:p>
    <w:p w14:paraId="7ADF566C" w14:textId="38C6D17C" w:rsidR="000D525A" w:rsidRPr="00AA50C2" w:rsidRDefault="00BB3B51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Será ainda observado, no que couber, o disposto na </w:t>
      </w:r>
      <w:r w:rsidR="000D525A" w:rsidRPr="00AA50C2">
        <w:rPr>
          <w:rFonts w:asciiTheme="minorHAnsi" w:eastAsia="WenQuanYi Micro Hei" w:hAnsiTheme="minorHAnsi" w:cstheme="minorHAnsi"/>
          <w:bCs/>
          <w:lang w:eastAsia="zh-CN" w:bidi="hi-IN"/>
        </w:rPr>
        <w:t>Lei nº 8.078, de 11 de setembro de 1990 (Código de Defesa do Consumidor)</w:t>
      </w:r>
      <w:bookmarkEnd w:id="7"/>
      <w:r w:rsidR="000D525A" w:rsidRPr="00AA50C2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65035622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Procedimentos de transição e finalização do contrato </w:t>
      </w:r>
    </w:p>
    <w:p w14:paraId="4C0C3B94" w14:textId="77777777" w:rsidR="000D525A" w:rsidRPr="00AA50C2" w:rsidRDefault="000D525A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Não serão necessários procedimentos de transição e finalização do contrato devido às características do objeto. </w:t>
      </w:r>
    </w:p>
    <w:p w14:paraId="0C5685D2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6E586FBA" w14:textId="77777777" w:rsidR="000D525A" w:rsidRPr="00AA50C2" w:rsidRDefault="000D525A" w:rsidP="009C10E0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9" w:name="_Toc161129669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MODELO DE GESTÃO DO CONTRATO</w:t>
      </w:r>
    </w:p>
    <w:p w14:paraId="43CB3DCA" w14:textId="2E723761" w:rsidR="000D525A" w:rsidRPr="00AA50C2" w:rsidRDefault="00A77CED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Nesta contratação, será utilizada a nota de empenho </w:t>
      </w:r>
      <w:r w:rsidRPr="00AA50C2">
        <w:rPr>
          <w:rFonts w:asciiTheme="minorHAnsi" w:hAnsiTheme="minorHAnsi" w:cstheme="minorHAnsi"/>
        </w:rPr>
        <w:t xml:space="preserve">de despesa em substituição ao Termo de Contrato, em conformidade com os incisos I e II do art. 95 da Lei Federal nº 14.133/2021. Tal medida se justifica por se tratar de uma dispensa de licitação devido ao baixo valor e à natureza da entrega imediata e integral dos bens, simplificando o processo de formalização e assegurando a celeridade na aquisição. </w:t>
      </w:r>
    </w:p>
    <w:p w14:paraId="670E4825" w14:textId="77777777" w:rsidR="000D525A" w:rsidRPr="00AA50C2" w:rsidRDefault="000D525A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lastRenderedPageBreak/>
        <w:t>As comunicações entre o órgão ou entidade e a contratada devem ser realizadas por escrito sempre que o ato exigir tal formalidade, admitindo-se o uso de mensagem eletrônica para esse fim.</w:t>
      </w:r>
    </w:p>
    <w:p w14:paraId="025DED76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</w:p>
    <w:p w14:paraId="686B8861" w14:textId="77777777" w:rsidR="000D525A" w:rsidRPr="00AA50C2" w:rsidRDefault="000D525A" w:rsidP="00F83058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CRITÉRIOS DE MEDIÇÃO E DE PAGAMENTO</w:t>
      </w:r>
      <w:bookmarkEnd w:id="9"/>
    </w:p>
    <w:p w14:paraId="005BDA25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10" w:name="_Toc161129676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Recebimento</w:t>
      </w:r>
    </w:p>
    <w:p w14:paraId="5ECC6CF2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no Termo de Referência e na proposta.</w:t>
      </w:r>
    </w:p>
    <w:p w14:paraId="637C5FE6" w14:textId="4B7E4200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Os bens poderão ser rejeitados, no todo ou em parte, inclusive antes do recebimento provisório, quando em desacordo com as especificações constantes no Termo de Referência e na proposta, devendo ser substituídos no prazo de </w:t>
      </w:r>
      <w:r w:rsidR="003C54B7" w:rsidRPr="003C54B7">
        <w:rPr>
          <w:rFonts w:asciiTheme="minorHAnsi" w:eastAsia="WenQuanYi Micro Hei" w:hAnsiTheme="minorHAnsi" w:cstheme="minorHAnsi"/>
          <w:b/>
          <w:lang w:eastAsia="zh-CN" w:bidi="hi-IN"/>
        </w:rPr>
        <w:t>07</w:t>
      </w:r>
      <w:r w:rsidRPr="00AA50C2">
        <w:rPr>
          <w:rFonts w:asciiTheme="minorHAnsi" w:hAnsiTheme="minorHAnsi" w:cstheme="minorHAnsi"/>
          <w:b/>
        </w:rPr>
        <w:t>(</w:t>
      </w:r>
      <w:r w:rsidR="003C54B7">
        <w:rPr>
          <w:rFonts w:asciiTheme="minorHAnsi" w:hAnsiTheme="minorHAnsi" w:cstheme="minorHAnsi"/>
          <w:b/>
        </w:rPr>
        <w:t>sete</w:t>
      </w:r>
      <w:r w:rsidRPr="00AA50C2">
        <w:rPr>
          <w:rFonts w:asciiTheme="minorHAnsi" w:hAnsiTheme="minorHAnsi" w:cstheme="minorHAnsi"/>
          <w:b/>
        </w:rPr>
        <w:t xml:space="preserve">) dias </w:t>
      </w:r>
      <w:r w:rsidR="00941395" w:rsidRPr="00AA50C2">
        <w:rPr>
          <w:rFonts w:asciiTheme="minorHAnsi" w:hAnsiTheme="minorHAnsi" w:cstheme="minorHAnsi"/>
          <w:b/>
        </w:rPr>
        <w:t>corridos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, a contar da notificação do Contratado, às suas custas, sem prejuízo da aplicação das penalidades.</w:t>
      </w:r>
    </w:p>
    <w:p w14:paraId="3577D691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recebimento definitivo ocorrerá no prazo de 1 (um) dia útil, a contar do recebimento da nota fiscal ou instrumento de cobrança equivalente pela Administração, após a verificação da qualidade e quantidade do material e consequente aceitação mediante termo detalhado. </w:t>
      </w:r>
    </w:p>
    <w:p w14:paraId="516F549D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370DE001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No caso de controvérsia sobre a execução do objeto, quanto à dimensão, qualidade e quantidade, se houver parcela incontroversa, deverá ser observado o teor do art. 143 da Lei nº 14.133, de 2021, com a comunicação ao Contratado para emissão de Nota Fiscal/Fatura no que pertine à parcela incontroversa, para efeito de liquidação e pagamento.</w:t>
      </w:r>
    </w:p>
    <w:p w14:paraId="2A575F74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74F5BDDA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128156CC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lastRenderedPageBreak/>
        <w:t>Liquidação</w:t>
      </w:r>
    </w:p>
    <w:p w14:paraId="06EB9AAB" w14:textId="77777777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Recebida a Nota Fiscal ou documento de cobrança equivalente, correrá o prazo de 10 (dez) dias úteis para fins de liquidação, na forma desta seção, prorrogáveis por igual período, nos termos do </w:t>
      </w:r>
      <w:hyperlink r:id="rId10" w:history="1">
        <w:r w:rsidRPr="00AA50C2">
          <w:rPr>
            <w:rStyle w:val="Hyperlink"/>
            <w:rFonts w:asciiTheme="minorHAnsi" w:hAnsiTheme="minorHAnsi" w:cstheme="minorHAnsi"/>
          </w:rPr>
          <w:t>art. 7º, §2º da Instrução Normativa SEGES/ME nº 77/2022.</w:t>
        </w:r>
      </w:hyperlink>
    </w:p>
    <w:p w14:paraId="17993B56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O prazo de que trata o item anterior será reduzido à metade, mantendo-se a possibilidade de prorrogação, nos casos de contratações decorrentes de despesas cujos valores não ultrapassem o limite de que trata o </w:t>
      </w:r>
      <w:hyperlink r:id="rId11" w:anchor="art75" w:history="1">
        <w:r w:rsidRPr="00AA50C2">
          <w:rPr>
            <w:rStyle w:val="Hyperlink"/>
            <w:rFonts w:asciiTheme="minorHAnsi" w:hAnsiTheme="minorHAnsi" w:cstheme="minorHAnsi"/>
          </w:rPr>
          <w:t>inciso II do art. 75 da Lei nº 14.133, de 2021</w:t>
        </w:r>
      </w:hyperlink>
    </w:p>
    <w:p w14:paraId="6C8601F8" w14:textId="77777777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Para fins de liquidação, o setor competente deve verificar se a Nota Fiscal ou Fatura apresentada expressa os elementos necessários e essenciais do documento, tais como:</w:t>
      </w:r>
    </w:p>
    <w:p w14:paraId="6C067BFB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prazo de validade;</w:t>
      </w:r>
    </w:p>
    <w:p w14:paraId="4FCF33CF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a data da emissão;</w:t>
      </w:r>
    </w:p>
    <w:p w14:paraId="5B036E21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os dados do contrato e do órgão contratante;</w:t>
      </w:r>
    </w:p>
    <w:p w14:paraId="2DA4D157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período respectivo de execução do contrato;</w:t>
      </w:r>
    </w:p>
    <w:p w14:paraId="26FFB8EB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valor a pagar; e</w:t>
      </w:r>
    </w:p>
    <w:p w14:paraId="3B65DFB2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eventual destaque do valor de retenções tributárias cabíveis.</w:t>
      </w:r>
    </w:p>
    <w:p w14:paraId="4E437EB6" w14:textId="3570FC33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0E60FE29" w14:textId="47EB30DA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A nota fiscal ou instrumento de cobrança equivalente deverá ser obrigatoriamente acompanhado da comprovação da regularidade fiscal, constatada por meio de consulta on-line ao SICAF ou, na impossibilidade de acesso ao referido Sistema, mediante consulta aos sítios eletrônicos oficiais ou à documentação mencionada no art. 68 da Lei nº 14.133, de 2021.</w:t>
      </w:r>
    </w:p>
    <w:p w14:paraId="3A032FE7" w14:textId="3EFB74AC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A Administração deverá realizar consulta ao SICAF para: a) verificar a manutenção das condições de habilitação exigidas; b) identificar possível razão que impeça a contratação no âmbito do órgão ou entidade, tais como a proibição de contratar com a Administração ou com o Poder Público, bem como ocorrências impeditivas indiretas (INSTRUÇÃO NORMATIVA Nº 3, DE 26 DE ABRIL DE 2018).</w:t>
      </w:r>
    </w:p>
    <w:p w14:paraId="275195EC" w14:textId="17819441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Constatando-se, junto ao SICAF, a situação de irregularidade do contratado, será providenciada sua notificação, por escrito, para que, no prazo de 5 (cinco) dias úteis, regularize </w:t>
      </w:r>
      <w:r w:rsidRPr="00AA50C2">
        <w:rPr>
          <w:rFonts w:asciiTheme="minorHAnsi" w:hAnsiTheme="minorHAnsi" w:cstheme="minorHAnsi"/>
        </w:rPr>
        <w:lastRenderedPageBreak/>
        <w:t>sua situação ou, no mesmo prazo, apresente sua defesa. O prazo poderá ser prorrogado uma vez, por igual período, a critério do contratante.</w:t>
      </w:r>
    </w:p>
    <w:p w14:paraId="7FF152E0" w14:textId="2E16F329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</w:t>
      </w:r>
    </w:p>
    <w:p w14:paraId="68055AE7" w14:textId="77777777" w:rsidR="000D525A" w:rsidRPr="00AA50C2" w:rsidRDefault="000D525A" w:rsidP="00A5252A">
      <w:pPr>
        <w:pStyle w:val="PargrafodaLista"/>
        <w:spacing w:after="120" w:line="360" w:lineRule="auto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hAnsiTheme="minorHAnsi" w:cstheme="minorHAnsi"/>
          <w:b/>
          <w:bCs/>
        </w:rPr>
        <w:t xml:space="preserve">Forma </w:t>
      </w: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de</w:t>
      </w:r>
      <w:r w:rsidRPr="00AA50C2">
        <w:rPr>
          <w:rFonts w:asciiTheme="minorHAnsi" w:hAnsiTheme="minorHAnsi" w:cstheme="minorHAnsi"/>
          <w:b/>
          <w:bCs/>
        </w:rPr>
        <w:t xml:space="preserve"> pagamento</w:t>
      </w:r>
    </w:p>
    <w:p w14:paraId="307D2FC1" w14:textId="67AD3155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pagamento será realizado por meio de transferência eletrônica (TED) ou depósito bancário, em agência e conta corrente indicados pelo contratado, ou boleto bancário.</w:t>
      </w:r>
    </w:p>
    <w:p w14:paraId="4D9DBECD" w14:textId="1D9C7E37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Respeitando-se o prazo mínimo estabelecido para efetivação do pagamento, a Câmara Municipal de Suzano compromete-se a realizar o pagamento na data de vencimento indicada na fatura, desde que esta data esteja devidamente especificada no campo designado para tal na Fatura/Nota Fiscal.</w:t>
      </w:r>
    </w:p>
    <w:p w14:paraId="37ADA773" w14:textId="481E16A8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Será considerada data do pagamento o dia em que constar como emitida a ordem de pagamento.</w:t>
      </w:r>
    </w:p>
    <w:p w14:paraId="1BFDAC9D" w14:textId="680A1921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Quando do pagamento, será efetuada a retenção tributária prevista na legislação aplicável.</w:t>
      </w:r>
    </w:p>
    <w:p w14:paraId="6DD3C199" w14:textId="40B54571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FB6FE1E" w14:textId="77777777" w:rsidR="000D525A" w:rsidRPr="00AA50C2" w:rsidRDefault="000D525A" w:rsidP="00AA50C2">
      <w:pPr>
        <w:snapToGrid w:val="0"/>
        <w:spacing w:after="120" w:line="360" w:lineRule="auto"/>
        <w:contextualSpacing/>
        <w:jc w:val="both"/>
        <w:rPr>
          <w:rFonts w:asciiTheme="minorHAnsi" w:hAnsiTheme="minorHAnsi" w:cstheme="minorHAnsi"/>
        </w:rPr>
      </w:pPr>
    </w:p>
    <w:p w14:paraId="5A3FC8B2" w14:textId="77777777" w:rsidR="000D525A" w:rsidRPr="00AA50C2" w:rsidRDefault="000D525A" w:rsidP="00A5252A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hanging="284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FORMA E CRITÉRIOS DE SELEÇÃO DO FORNECEDOR</w:t>
      </w:r>
      <w:bookmarkEnd w:id="10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 E FORMA DE FORNECIMENTO</w:t>
      </w:r>
    </w:p>
    <w:p w14:paraId="5C0341FC" w14:textId="69B75ED5" w:rsidR="000D525A" w:rsidRDefault="00EB2D3E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>A contratação será realizada por meio de dispensa de licitação, conforme previsto no art. 75, inciso II, da Lei nº 14.133/2021, tendo em vista o valor estimado para a aquisição, que se enquadra nos limites legais para essa modalidade.</w:t>
      </w:r>
    </w:p>
    <w:p w14:paraId="25F2329E" w14:textId="07DAF0D0" w:rsidR="00EB2D3E" w:rsidRDefault="00EB2D3E" w:rsidP="00EB2D3E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O critério de seleção do fornecedor será o menor preço, desde que atendidas integralmente as especificações técnicas e demais condições estabelecidas neste Termo de Referência. A escolha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lastRenderedPageBreak/>
        <w:t>se dará com base na proposta mais vantajosa para a Administração, considerando o atendimento aos princípios da economicidade, eficiência e interesse público.</w:t>
      </w:r>
    </w:p>
    <w:p w14:paraId="04073AEA" w14:textId="05B771B1" w:rsidR="000D525A" w:rsidRPr="00AA50C2" w:rsidRDefault="00F114CE" w:rsidP="00634770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Forma de fornecimento</w:t>
      </w:r>
    </w:p>
    <w:p w14:paraId="535C72AD" w14:textId="77777777" w:rsidR="00F114CE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</w:t>
      </w:r>
      <w:r w:rsidR="00F114CE" w:rsidRPr="00AA50C2">
        <w:rPr>
          <w:rFonts w:asciiTheme="minorHAnsi" w:eastAsia="WenQuanYi Micro Hei" w:hAnsiTheme="minorHAnsi" w:cstheme="minorHAnsi"/>
          <w:bCs/>
          <w:lang w:eastAsia="zh-CN" w:bidi="hi-IN"/>
        </w:rPr>
        <w:t>fornecimento do objeto se dará com a entrega integral do bem.</w:t>
      </w:r>
    </w:p>
    <w:p w14:paraId="7B85FFED" w14:textId="77777777" w:rsidR="00F114CE" w:rsidRPr="00AA50C2" w:rsidRDefault="00F114CE" w:rsidP="00AA50C2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</w:p>
    <w:p w14:paraId="586660D6" w14:textId="1330D4B2" w:rsidR="000D525A" w:rsidRPr="00AA50C2" w:rsidRDefault="000D525A" w:rsidP="0063477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Exigências de habilitação</w:t>
      </w:r>
    </w:p>
    <w:p w14:paraId="4EE16C0A" w14:textId="77777777" w:rsidR="00E27ED4" w:rsidRPr="00AA50C2" w:rsidRDefault="00A77CED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O proponente melhor classificado deverá apresentar, no momento do envio da proposta, os documentação relacionada abaixo que comprove</w:t>
      </w:r>
      <w:r w:rsidR="00E27ED4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: </w:t>
      </w:r>
    </w:p>
    <w:p w14:paraId="612E6739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a inscrição no Cadastro de Pessoas Físicas (CPF) ou no Cadastro Nacional da Pessoa Jurídica (CNPJ);</w:t>
      </w:r>
    </w:p>
    <w:p w14:paraId="4A8FA706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a inscrição no cadastro de contribuintes estadual, se houver, relativo ao domicílio ou sede do participante, pertinente ao seu ramo de atividade e compatível com o objeto contratual;</w:t>
      </w:r>
    </w:p>
    <w:p w14:paraId="3D4F9471" w14:textId="4987C366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 xml:space="preserve">a regularidade perante a Fazenda Federal, Estadual do domicílio ou sede do participante, ou outra equivalente, na forma da lei; </w:t>
      </w:r>
    </w:p>
    <w:p w14:paraId="4260EB54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a regularidade relativa à Seguridade Social e ao FGTS, que demonstre cumprimento dos encargos sociais instituídos por lei;</w:t>
      </w:r>
    </w:p>
    <w:p w14:paraId="30C61817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a regularidade perante a Justiça do Trabalho;</w:t>
      </w:r>
    </w:p>
    <w:p w14:paraId="0A93AB07" w14:textId="577FF6E3" w:rsidR="00EA5089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o cumprimento do disposto no inciso XXXIII do art. 7º da Constituição Federal.</w:t>
      </w:r>
    </w:p>
    <w:p w14:paraId="3CB73EFD" w14:textId="7E1BF4D4" w:rsidR="000D525A" w:rsidRDefault="00EA5089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EA5089">
        <w:rPr>
          <w:rFonts w:asciiTheme="minorHAnsi" w:eastAsia="WenQuanYi Micro Hei" w:hAnsiTheme="minorHAnsi" w:cstheme="minorHAnsi"/>
          <w:b/>
          <w:lang w:eastAsia="zh-CN" w:bidi="hi-IN"/>
        </w:rPr>
        <w:t>Qualificação técnica</w:t>
      </w:r>
    </w:p>
    <w:p w14:paraId="546AE71E" w14:textId="283D5D2B" w:rsidR="00EA5089" w:rsidRDefault="00EA5089" w:rsidP="003C54B7">
      <w:pPr>
        <w:pStyle w:val="PargrafodaLista"/>
        <w:numPr>
          <w:ilvl w:val="1"/>
          <w:numId w:val="17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EA5089">
        <w:rPr>
          <w:rFonts w:asciiTheme="minorHAnsi" w:eastAsia="WenQuanYi Micro Hei" w:hAnsiTheme="minorHAnsi" w:cstheme="minorHAnsi"/>
          <w:bCs/>
          <w:lang w:eastAsia="zh-CN" w:bidi="hi-IN"/>
        </w:rPr>
        <w:t xml:space="preserve">Havendo dúvidas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>quanto ao item ofertado, poderá, a critério da administração, ser solicitado catálogo ou documento similar a fim de verificar a compatibilidade com as especificações exigidas neste Termo de Referência.</w:t>
      </w:r>
    </w:p>
    <w:p w14:paraId="76439AC1" w14:textId="4B84952D" w:rsidR="00E03F65" w:rsidRDefault="00E03F65" w:rsidP="003C54B7">
      <w:pPr>
        <w:pStyle w:val="PargrafodaLista"/>
        <w:numPr>
          <w:ilvl w:val="1"/>
          <w:numId w:val="17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>Havendo a necessidade da substituição do item verificado na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 recepção e eventual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conferência por motivos de embalagem violada, prazo de validade vencido, item incorreto quanto ao solicitado ou outro motivo que inviabilize sua recepção,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o contratado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terá um prazo de até sete dias </w:t>
      </w:r>
      <w:r w:rsidR="003C54B7">
        <w:rPr>
          <w:rFonts w:asciiTheme="minorHAnsi" w:eastAsia="WenQuanYi Micro Hei" w:hAnsiTheme="minorHAnsi" w:cstheme="minorHAnsi"/>
          <w:bCs/>
          <w:lang w:eastAsia="zh-CN" w:bidi="hi-IN"/>
        </w:rPr>
        <w:t xml:space="preserve">corridos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>para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 realizar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sua troca.</w:t>
      </w:r>
    </w:p>
    <w:p w14:paraId="6B469596" w14:textId="5ECE1642" w:rsidR="00E03F65" w:rsidRPr="00EA5089" w:rsidRDefault="00E03F65" w:rsidP="003C54B7">
      <w:pPr>
        <w:pStyle w:val="PargrafodaLista"/>
        <w:numPr>
          <w:ilvl w:val="1"/>
          <w:numId w:val="17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>Notificado o defeito de fabricação d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e um ou mais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itens solicitados durante seu uso, será feita a troca por item idêntico pelo fornecedor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respeitando o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período de validade/garantia do produto defeituoso. </w:t>
      </w:r>
    </w:p>
    <w:p w14:paraId="03B1CD4C" w14:textId="77777777" w:rsidR="00EA5089" w:rsidRPr="00AA50C2" w:rsidRDefault="00EA5089" w:rsidP="00E03F65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5CF83704" w14:textId="77777777" w:rsidR="000D525A" w:rsidRPr="00AA50C2" w:rsidRDefault="000D525A" w:rsidP="003C54B7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lastRenderedPageBreak/>
        <w:t>ESTIMATIVAS DO VALOR DA CONTRATAÇÃO</w:t>
      </w:r>
    </w:p>
    <w:p w14:paraId="451960AE" w14:textId="74EEF7CE" w:rsidR="00F114CE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custo estimado total da contratação </w:t>
      </w:r>
      <w:r w:rsidR="00941069">
        <w:rPr>
          <w:rFonts w:asciiTheme="minorHAnsi" w:eastAsia="WenQuanYi Micro Hei" w:hAnsiTheme="minorHAnsi" w:cstheme="minorHAnsi"/>
          <w:bCs/>
          <w:lang w:eastAsia="zh-CN" w:bidi="hi-IN"/>
        </w:rPr>
        <w:t>é de R$</w:t>
      </w:r>
      <w:r w:rsid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6D0C33">
        <w:rPr>
          <w:rFonts w:asciiTheme="minorHAnsi" w:eastAsia="WenQuanYi Micro Hei" w:hAnsiTheme="minorHAnsi" w:cstheme="minorHAnsi"/>
          <w:bCs/>
          <w:lang w:eastAsia="zh-CN" w:bidi="hi-IN"/>
        </w:rPr>
        <w:t>949,47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 (</w:t>
      </w:r>
      <w:r w:rsidR="007A2397">
        <w:rPr>
          <w:rFonts w:asciiTheme="minorHAnsi" w:eastAsia="WenQuanYi Micro Hei" w:hAnsiTheme="minorHAnsi" w:cstheme="minorHAnsi"/>
          <w:bCs/>
          <w:lang w:eastAsia="zh-CN" w:bidi="hi-IN"/>
        </w:rPr>
        <w:t>nove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centos e </w:t>
      </w:r>
      <w:r w:rsidR="007A2397">
        <w:rPr>
          <w:rFonts w:asciiTheme="minorHAnsi" w:eastAsia="WenQuanYi Micro Hei" w:hAnsiTheme="minorHAnsi" w:cstheme="minorHAnsi"/>
          <w:bCs/>
          <w:lang w:eastAsia="zh-CN" w:bidi="hi-IN"/>
        </w:rPr>
        <w:t xml:space="preserve">quarenta e nove reais 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e quarenta </w:t>
      </w:r>
      <w:r w:rsidR="007A2397">
        <w:rPr>
          <w:rFonts w:asciiTheme="minorHAnsi" w:eastAsia="WenQuanYi Micro Hei" w:hAnsiTheme="minorHAnsi" w:cstheme="minorHAnsi"/>
          <w:bCs/>
          <w:lang w:eastAsia="zh-CN" w:bidi="hi-IN"/>
        </w:rPr>
        <w:t xml:space="preserve">e sete 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>centavos)</w:t>
      </w:r>
      <w:r w:rsidR="00941069">
        <w:rPr>
          <w:rFonts w:asciiTheme="minorHAnsi" w:eastAsia="WenQuanYi Micro Hei" w:hAnsiTheme="minorHAnsi" w:cstheme="minorHAnsi"/>
          <w:bCs/>
          <w:lang w:eastAsia="zh-CN" w:bidi="hi-IN"/>
        </w:rPr>
        <w:t xml:space="preserve"> e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>encontra-se no item 1.2, obtido a partir da Pesquisa de Preços que compõe a instrução processual.</w:t>
      </w:r>
    </w:p>
    <w:p w14:paraId="46DA8CD7" w14:textId="77777777" w:rsidR="00634770" w:rsidRPr="00AA50C2" w:rsidRDefault="00634770" w:rsidP="0063477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315E59A9" w14:textId="77777777" w:rsidR="000D525A" w:rsidRPr="00AA50C2" w:rsidRDefault="000D525A" w:rsidP="003C54B7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ADEQUAÇÃO ORÇAMENTÁRIA</w:t>
      </w:r>
    </w:p>
    <w:p w14:paraId="4D35C9AD" w14:textId="1850B7FE" w:rsidR="00B73116" w:rsidRPr="00755406" w:rsidRDefault="000D525A" w:rsidP="003C54B7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</w:rPr>
      </w:pPr>
      <w:r w:rsidRP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As despesas decorrentes desta contratação estão </w:t>
      </w:r>
      <w:r w:rsidR="00F114CE" w:rsidRPr="00755406">
        <w:rPr>
          <w:rFonts w:asciiTheme="minorHAnsi" w:eastAsia="WenQuanYi Micro Hei" w:hAnsiTheme="minorHAnsi" w:cstheme="minorHAnsi"/>
          <w:bCs/>
          <w:lang w:eastAsia="zh-CN" w:bidi="hi-IN"/>
        </w:rPr>
        <w:t>pr</w:t>
      </w:r>
      <w:r w:rsidR="00AA50C2" w:rsidRP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ogramadas em dotação orçamentária própria, </w:t>
      </w:r>
      <w:r w:rsidRPr="00755406">
        <w:rPr>
          <w:rFonts w:asciiTheme="minorHAnsi" w:eastAsia="WenQuanYi Micro Hei" w:hAnsiTheme="minorHAnsi" w:cstheme="minorHAnsi"/>
          <w:bCs/>
          <w:lang w:eastAsia="zh-CN" w:bidi="hi-IN"/>
        </w:rPr>
        <w:t>prevista no orçamento da Câmara Municipal de Suzano, para o exercício de 202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>6</w:t>
      </w:r>
      <w:r w:rsidR="00B73116" w:rsidRP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, </w:t>
      </w:r>
      <w:r w:rsidR="00B73116" w:rsidRPr="00755406">
        <w:rPr>
          <w:rFonts w:asciiTheme="minorHAnsi" w:hAnsiTheme="minorHAnsi" w:cstheme="minorHAnsi"/>
        </w:rPr>
        <w:t xml:space="preserve">na </w:t>
      </w:r>
      <w:r w:rsidR="00B73116" w:rsidRP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dotação </w:t>
      </w:r>
      <w:r w:rsidR="004E452C" w:rsidRPr="004E452C">
        <w:rPr>
          <w:rFonts w:asciiTheme="minorHAnsi" w:eastAsia="WenQuanYi Micro Hei" w:hAnsiTheme="minorHAnsi" w:cstheme="minorHAnsi"/>
          <w:bCs/>
          <w:lang w:eastAsia="zh-CN" w:bidi="hi-IN"/>
        </w:rPr>
        <w:t>3.3.90.30.00 – MATERIAL DE CONSUMO</w:t>
      </w:r>
      <w:r w:rsidR="00B73116" w:rsidRPr="004E452C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300F866D" w14:textId="77777777" w:rsidR="00634770" w:rsidRDefault="00634770" w:rsidP="00634770">
      <w:pPr>
        <w:pStyle w:val="PargrafodaLista"/>
        <w:widowControl/>
        <w:suppressAutoHyphens/>
        <w:autoSpaceDE/>
        <w:autoSpaceDN/>
        <w:spacing w:after="120" w:line="360" w:lineRule="auto"/>
        <w:ind w:left="792"/>
        <w:contextualSpacing/>
        <w:jc w:val="both"/>
        <w:rPr>
          <w:rFonts w:asciiTheme="minorHAnsi" w:eastAsia="Calibri" w:hAnsiTheme="minorHAnsi" w:cstheme="minorHAnsi"/>
        </w:rPr>
      </w:pPr>
    </w:p>
    <w:p w14:paraId="49E62363" w14:textId="77777777" w:rsidR="003C54B7" w:rsidRDefault="003C54B7" w:rsidP="00634770">
      <w:pPr>
        <w:pStyle w:val="PargrafodaLista"/>
        <w:widowControl/>
        <w:suppressAutoHyphens/>
        <w:autoSpaceDE/>
        <w:autoSpaceDN/>
        <w:spacing w:after="120" w:line="360" w:lineRule="auto"/>
        <w:ind w:left="792"/>
        <w:contextualSpacing/>
        <w:jc w:val="both"/>
        <w:rPr>
          <w:rFonts w:asciiTheme="minorHAnsi" w:eastAsia="Calibri" w:hAnsiTheme="minorHAnsi" w:cstheme="minorHAnsi"/>
        </w:rPr>
      </w:pPr>
    </w:p>
    <w:p w14:paraId="1C57CC04" w14:textId="77777777" w:rsidR="003C54B7" w:rsidRPr="00AA50C2" w:rsidRDefault="003C54B7" w:rsidP="00634770">
      <w:pPr>
        <w:pStyle w:val="PargrafodaLista"/>
        <w:widowControl/>
        <w:suppressAutoHyphens/>
        <w:autoSpaceDE/>
        <w:autoSpaceDN/>
        <w:spacing w:after="120" w:line="360" w:lineRule="auto"/>
        <w:ind w:left="792"/>
        <w:contextualSpacing/>
        <w:jc w:val="both"/>
        <w:rPr>
          <w:rFonts w:asciiTheme="minorHAnsi" w:eastAsia="Calibri" w:hAnsiTheme="minorHAnsi" w:cstheme="minorHAnsi"/>
        </w:rPr>
      </w:pPr>
    </w:p>
    <w:p w14:paraId="1A7A9562" w14:textId="097C0A9F" w:rsidR="000D525A" w:rsidRPr="00AA50C2" w:rsidRDefault="000D525A" w:rsidP="00634770">
      <w:pPr>
        <w:spacing w:after="120" w:line="360" w:lineRule="auto"/>
        <w:contextualSpacing/>
        <w:jc w:val="right"/>
        <w:rPr>
          <w:rFonts w:asciiTheme="minorHAnsi" w:eastAsia="Calibri" w:hAnsiTheme="minorHAnsi" w:cstheme="minorHAnsi"/>
        </w:rPr>
      </w:pPr>
      <w:r w:rsidRPr="00AA50C2">
        <w:rPr>
          <w:rFonts w:asciiTheme="minorHAnsi" w:eastAsia="Calibri" w:hAnsiTheme="minorHAnsi" w:cstheme="minorHAnsi"/>
        </w:rPr>
        <w:t xml:space="preserve">Suzano, </w:t>
      </w:r>
      <w:r w:rsidR="006D0C33">
        <w:rPr>
          <w:rFonts w:asciiTheme="minorHAnsi" w:eastAsia="Calibri" w:hAnsiTheme="minorHAnsi" w:cstheme="minorHAnsi"/>
        </w:rPr>
        <w:t>12</w:t>
      </w:r>
      <w:r w:rsidRPr="00AA50C2">
        <w:rPr>
          <w:rFonts w:asciiTheme="minorHAnsi" w:eastAsia="Calibri" w:hAnsiTheme="minorHAnsi" w:cstheme="minorHAnsi"/>
        </w:rPr>
        <w:t xml:space="preserve"> de </w:t>
      </w:r>
      <w:r w:rsidR="006D0C33">
        <w:rPr>
          <w:rFonts w:asciiTheme="minorHAnsi" w:eastAsia="Calibri" w:hAnsiTheme="minorHAnsi" w:cstheme="minorHAnsi"/>
        </w:rPr>
        <w:t>fevereiro</w:t>
      </w:r>
      <w:r w:rsidR="003C54B7">
        <w:rPr>
          <w:rFonts w:asciiTheme="minorHAnsi" w:eastAsia="Calibri" w:hAnsiTheme="minorHAnsi" w:cstheme="minorHAnsi"/>
        </w:rPr>
        <w:t xml:space="preserve"> </w:t>
      </w:r>
      <w:r w:rsidRPr="00AA50C2">
        <w:rPr>
          <w:rFonts w:asciiTheme="minorHAnsi" w:eastAsia="Calibri" w:hAnsiTheme="minorHAnsi" w:cstheme="minorHAnsi"/>
        </w:rPr>
        <w:t>de 202</w:t>
      </w:r>
      <w:r w:rsidR="00EC5232">
        <w:rPr>
          <w:rFonts w:asciiTheme="minorHAnsi" w:eastAsia="Calibri" w:hAnsiTheme="minorHAnsi" w:cstheme="minorHAnsi"/>
        </w:rPr>
        <w:t>6</w:t>
      </w:r>
    </w:p>
    <w:p w14:paraId="282DAB49" w14:textId="77777777" w:rsidR="00AA50C2" w:rsidRDefault="00AA50C2" w:rsidP="00AA50C2">
      <w:pPr>
        <w:spacing w:after="120" w:line="360" w:lineRule="auto"/>
        <w:jc w:val="both"/>
        <w:rPr>
          <w:rFonts w:asciiTheme="minorHAnsi" w:hAnsiTheme="minorHAnsi" w:cstheme="minorHAnsi"/>
        </w:rPr>
      </w:pPr>
    </w:p>
    <w:p w14:paraId="72DEC53D" w14:textId="77777777" w:rsidR="00634770" w:rsidRPr="00AA50C2" w:rsidRDefault="00634770" w:rsidP="00AA50C2">
      <w:pPr>
        <w:spacing w:after="120" w:line="360" w:lineRule="auto"/>
        <w:jc w:val="both"/>
        <w:rPr>
          <w:rFonts w:asciiTheme="minorHAnsi" w:hAnsiTheme="minorHAnsi" w:cstheme="minorHAnsi"/>
        </w:rPr>
      </w:pPr>
    </w:p>
    <w:p w14:paraId="2405129E" w14:textId="25AE5DF6" w:rsidR="000D525A" w:rsidRPr="00AA50C2" w:rsidRDefault="00EC5232" w:rsidP="004E452C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Elaborado por:</w:t>
      </w:r>
    </w:p>
    <w:p w14:paraId="0D4B1D13" w14:textId="5E451C2B" w:rsidR="000D525A" w:rsidRPr="00AA50C2" w:rsidRDefault="000D525A" w:rsidP="00AA50C2">
      <w:pPr>
        <w:spacing w:after="120" w:line="360" w:lineRule="auto"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292E404A" w14:textId="68C7F54D" w:rsidR="000D525A" w:rsidRPr="004E452C" w:rsidRDefault="006D0C33" w:rsidP="00634770">
      <w:pPr>
        <w:spacing w:after="120" w:line="360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Alessandra Silva Dalmarco</w:t>
      </w:r>
    </w:p>
    <w:p w14:paraId="6E651884" w14:textId="01C8D651" w:rsidR="000D525A" w:rsidRDefault="00FF56F4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6D0C33">
        <w:rPr>
          <w:rFonts w:asciiTheme="minorHAnsi" w:hAnsiTheme="minorHAnsi" w:cstheme="minorHAnsi"/>
        </w:rPr>
        <w:t>ssessora Operacional</w:t>
      </w:r>
    </w:p>
    <w:p w14:paraId="22E973C3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46CC8B36" w14:textId="12E3475D" w:rsidR="004260CF" w:rsidRDefault="00EB2184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Pesquisa de preços</w:t>
      </w:r>
      <w:r w:rsidR="00EC5232">
        <w:rPr>
          <w:rFonts w:asciiTheme="minorHAnsi" w:hAnsiTheme="minorHAnsi" w:cstheme="minorHAnsi"/>
        </w:rPr>
        <w:t xml:space="preserve"> realizada pelo (a):</w:t>
      </w:r>
    </w:p>
    <w:p w14:paraId="1D048B1F" w14:textId="77777777" w:rsidR="004E452C" w:rsidRDefault="004E452C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517AEE20" w14:textId="77777777" w:rsidR="00EC5232" w:rsidRDefault="00EC5232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5CDE8ECA" w14:textId="5DC447AA" w:rsidR="00EC5232" w:rsidRPr="00EC5232" w:rsidRDefault="004E452C" w:rsidP="00634770">
      <w:pPr>
        <w:spacing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EC5232">
        <w:rPr>
          <w:rFonts w:asciiTheme="minorHAnsi" w:hAnsiTheme="minorHAnsi" w:cstheme="minorHAnsi"/>
          <w:b/>
          <w:bCs/>
        </w:rPr>
        <w:t>DIRETORIA DE COMPRAS</w:t>
      </w:r>
    </w:p>
    <w:p w14:paraId="262F9607" w14:textId="77777777" w:rsidR="00EC5232" w:rsidRDefault="00EC5232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5DEB70D4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39003DA1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63CC36FB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24BC0BAF" w14:textId="60654599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ANEXO I</w:t>
      </w:r>
    </w:p>
    <w:p w14:paraId="0F4BFC17" w14:textId="2D0CD7ED" w:rsidR="004260CF" w:rsidRDefault="004260CF" w:rsidP="004260CF">
      <w:pPr>
        <w:spacing w:after="1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Materiais </w:t>
      </w:r>
      <w:r w:rsidR="00C16AF6">
        <w:rPr>
          <w:rFonts w:asciiTheme="minorHAnsi" w:hAnsiTheme="minorHAnsi" w:cstheme="minorHAnsi"/>
        </w:rPr>
        <w:t xml:space="preserve">e produtos </w:t>
      </w:r>
      <w:r>
        <w:rPr>
          <w:rFonts w:asciiTheme="minorHAnsi" w:hAnsiTheme="minorHAnsi" w:cstheme="minorHAnsi"/>
        </w:rPr>
        <w:t>de referência para a presente aquisição, conforme item 3.</w:t>
      </w:r>
      <w:r w:rsidR="003C54B7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deste termo.</w:t>
      </w:r>
    </w:p>
    <w:tbl>
      <w:tblPr>
        <w:tblW w:w="884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6379"/>
        <w:gridCol w:w="1843"/>
      </w:tblGrid>
      <w:tr w:rsidR="004260CF" w:rsidRPr="00AA50C2" w14:paraId="102B9CC4" w14:textId="77777777" w:rsidTr="004260CF">
        <w:trPr>
          <w:trHeight w:val="925"/>
        </w:trPr>
        <w:tc>
          <w:tcPr>
            <w:tcW w:w="624" w:type="dxa"/>
            <w:shd w:val="clear" w:color="000000" w:fill="E7E6E6"/>
            <w:vAlign w:val="center"/>
            <w:hideMark/>
          </w:tcPr>
          <w:p w14:paraId="01BF0D01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379" w:type="dxa"/>
            <w:shd w:val="clear" w:color="000000" w:fill="E7E6E6"/>
            <w:vAlign w:val="center"/>
          </w:tcPr>
          <w:p w14:paraId="19629BB9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Especificação</w:t>
            </w:r>
          </w:p>
        </w:tc>
        <w:tc>
          <w:tcPr>
            <w:tcW w:w="1843" w:type="dxa"/>
            <w:shd w:val="clear" w:color="000000" w:fill="E7E6E6"/>
          </w:tcPr>
          <w:p w14:paraId="76FCB474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Imagem de referência</w:t>
            </w:r>
          </w:p>
        </w:tc>
      </w:tr>
      <w:tr w:rsidR="004260CF" w:rsidRPr="00AA50C2" w14:paraId="28FCBC0F" w14:textId="77777777" w:rsidTr="004260CF">
        <w:trPr>
          <w:trHeight w:val="57"/>
        </w:trPr>
        <w:tc>
          <w:tcPr>
            <w:tcW w:w="624" w:type="dxa"/>
            <w:vAlign w:val="center"/>
          </w:tcPr>
          <w:p w14:paraId="1CAA82CD" w14:textId="25D9C104" w:rsidR="004260CF" w:rsidRPr="00AA50C2" w:rsidRDefault="006D0C33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6379" w:type="dxa"/>
            <w:vAlign w:val="center"/>
          </w:tcPr>
          <w:p w14:paraId="5468AF3D" w14:textId="40EB55B3" w:rsidR="004260CF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-</w:t>
            </w:r>
            <w:r w:rsidRPr="00AA246B">
              <w:rPr>
                <w:rFonts w:asciiTheme="minorHAnsi" w:hAnsiTheme="minorHAnsi" w:cstheme="minorHAnsi"/>
                <w:b/>
                <w:bCs/>
              </w:rPr>
              <w:t xml:space="preserve">Fita telada para drywall, 05cm x </w:t>
            </w:r>
            <w:r w:rsidR="006D0C33">
              <w:rPr>
                <w:rFonts w:asciiTheme="minorHAnsi" w:hAnsiTheme="minorHAnsi" w:cstheme="minorHAnsi"/>
                <w:b/>
                <w:bCs/>
              </w:rPr>
              <w:t>45</w:t>
            </w:r>
            <w:r w:rsidRPr="00AA246B">
              <w:rPr>
                <w:rFonts w:asciiTheme="minorHAnsi" w:hAnsiTheme="minorHAnsi" w:cstheme="minorHAnsi"/>
                <w:b/>
                <w:bCs/>
              </w:rPr>
              <w:t>m</w:t>
            </w:r>
          </w:p>
          <w:p w14:paraId="5546021A" w14:textId="1862EB8E" w:rsidR="004260CF" w:rsidRPr="00AA246B" w:rsidRDefault="004260CF" w:rsidP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 w:rsidRPr="00AA246B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Utilizada para reparos e acabamentos em drywall, gesso ou alvenaria;</w:t>
            </w:r>
          </w:p>
        </w:tc>
        <w:tc>
          <w:tcPr>
            <w:tcW w:w="1843" w:type="dxa"/>
          </w:tcPr>
          <w:p w14:paraId="503B3AF5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70B6507" wp14:editId="5B2F6122">
                  <wp:extent cx="631190" cy="631190"/>
                  <wp:effectExtent l="0" t="0" r="0" b="0"/>
                  <wp:docPr id="615540338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397900" name="Imagem 824397900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6E8345AB" w14:textId="77777777" w:rsidTr="004260CF">
        <w:trPr>
          <w:trHeight w:val="57"/>
        </w:trPr>
        <w:tc>
          <w:tcPr>
            <w:tcW w:w="624" w:type="dxa"/>
            <w:vAlign w:val="center"/>
          </w:tcPr>
          <w:p w14:paraId="444536DE" w14:textId="669C94C6" w:rsidR="004260CF" w:rsidRDefault="006D0C33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6379" w:type="dxa"/>
            <w:vAlign w:val="center"/>
          </w:tcPr>
          <w:p w14:paraId="2E56BD17" w14:textId="77777777" w:rsidR="004260CF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-Primer asfáltico, 18 litros</w:t>
            </w:r>
          </w:p>
          <w:p w14:paraId="395FF984" w14:textId="2F1DDD89" w:rsidR="004260CF" w:rsidRPr="001F4C82" w:rsidRDefault="004260CF" w:rsidP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-Utilizado</w:t>
            </w:r>
            <w:r w:rsidRPr="001F4C82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na fixação </w:t>
            </w:r>
            <w:r w:rsidRPr="001F4C82">
              <w:rPr>
                <w:rFonts w:asciiTheme="minorHAnsi" w:hAnsiTheme="minorHAnsi" w:cstheme="minorHAnsi"/>
              </w:rPr>
              <w:t>de superfícies de concreto ou argamassa para colagem de mantas asfálticas e fitas autoadesivas.</w:t>
            </w:r>
          </w:p>
        </w:tc>
        <w:tc>
          <w:tcPr>
            <w:tcW w:w="1843" w:type="dxa"/>
          </w:tcPr>
          <w:p w14:paraId="2E505A25" w14:textId="77777777" w:rsidR="004260CF" w:rsidRDefault="004260CF" w:rsidP="004260CF">
            <w:pPr>
              <w:spacing w:after="120"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D36A5E6" w14:textId="158F3CBD" w:rsidR="004260CF" w:rsidRDefault="00AE7AFC" w:rsidP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3319DFB3" wp14:editId="3A12C4A1">
                  <wp:extent cx="746520" cy="746520"/>
                  <wp:effectExtent l="0" t="0" r="0" b="0"/>
                  <wp:docPr id="1275492133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486" cy="768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1459A43C" w14:textId="77777777" w:rsidTr="004260CF">
        <w:trPr>
          <w:trHeight w:val="57"/>
        </w:trPr>
        <w:tc>
          <w:tcPr>
            <w:tcW w:w="624" w:type="dxa"/>
            <w:vAlign w:val="center"/>
          </w:tcPr>
          <w:p w14:paraId="71BDFB6A" w14:textId="6060B2CC" w:rsidR="004260CF" w:rsidRDefault="006D0C33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</w:t>
            </w:r>
          </w:p>
        </w:tc>
        <w:tc>
          <w:tcPr>
            <w:tcW w:w="6379" w:type="dxa"/>
            <w:vAlign w:val="center"/>
          </w:tcPr>
          <w:p w14:paraId="2062FAEF" w14:textId="77777777" w:rsidR="004260CF" w:rsidRPr="00271BB7" w:rsidRDefault="004260CF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71BB7">
              <w:rPr>
                <w:rFonts w:asciiTheme="minorHAnsi" w:hAnsiTheme="minorHAnsi" w:cstheme="minorHAnsi"/>
                <w:b/>
                <w:bCs/>
              </w:rPr>
              <w:t>-Zar</w:t>
            </w:r>
            <w:r>
              <w:rPr>
                <w:rFonts w:asciiTheme="minorHAnsi" w:hAnsiTheme="minorHAnsi" w:cstheme="minorHAnsi"/>
                <w:b/>
                <w:bCs/>
              </w:rPr>
              <w:t>c</w:t>
            </w:r>
            <w:r w:rsidRPr="00271BB7">
              <w:rPr>
                <w:rFonts w:asciiTheme="minorHAnsi" w:hAnsiTheme="minorHAnsi" w:cstheme="minorHAnsi"/>
                <w:b/>
                <w:bCs/>
              </w:rPr>
              <w:t>ão premium, galão 3,6 litros</w:t>
            </w:r>
          </w:p>
          <w:p w14:paraId="2F33CDFA" w14:textId="6A48CADF" w:rsidR="004260CF" w:rsidRPr="006E2B61" w:rsidRDefault="004260CF" w:rsidP="00C16AF6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-Para uso anticorrosivo, antioxidante e antiferrugem em superfícies metálicas;</w:t>
            </w:r>
          </w:p>
        </w:tc>
        <w:tc>
          <w:tcPr>
            <w:tcW w:w="1843" w:type="dxa"/>
          </w:tcPr>
          <w:p w14:paraId="4C8CF361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9552754" wp14:editId="542FB344">
                  <wp:extent cx="840260" cy="840260"/>
                  <wp:effectExtent l="0" t="0" r="0" b="0"/>
                  <wp:docPr id="49295179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813850" name="Imagem 214581385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432" cy="845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EC4F77" w14:textId="77777777" w:rsidR="004260CF" w:rsidRPr="00AA50C2" w:rsidRDefault="004260CF" w:rsidP="004260CF">
      <w:pPr>
        <w:spacing w:after="120" w:line="360" w:lineRule="auto"/>
        <w:jc w:val="both"/>
        <w:rPr>
          <w:rFonts w:asciiTheme="minorHAnsi" w:hAnsiTheme="minorHAnsi" w:cstheme="minorHAnsi"/>
        </w:rPr>
      </w:pPr>
    </w:p>
    <w:p w14:paraId="376A84A7" w14:textId="77777777" w:rsidR="000D525A" w:rsidRPr="00AA50C2" w:rsidRDefault="000D525A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bookmarkEnd w:id="0"/>
    <w:p w14:paraId="1313128B" w14:textId="55838548" w:rsidR="00AA50C2" w:rsidRPr="00AA50C2" w:rsidRDefault="00AA50C2" w:rsidP="00AA50C2">
      <w:pPr>
        <w:spacing w:after="120" w:line="360" w:lineRule="auto"/>
        <w:jc w:val="both"/>
        <w:rPr>
          <w:rFonts w:asciiTheme="minorHAnsi" w:hAnsiTheme="minorHAnsi" w:cstheme="minorHAnsi"/>
          <w:b/>
        </w:rPr>
      </w:pPr>
    </w:p>
    <w:sectPr w:rsidR="00AA50C2" w:rsidRPr="00AA50C2" w:rsidSect="00EB2184">
      <w:headerReference w:type="default" r:id="rId15"/>
      <w:footerReference w:type="default" r:id="rId16"/>
      <w:type w:val="continuous"/>
      <w:pgSz w:w="11910" w:h="16850"/>
      <w:pgMar w:top="359" w:right="1701" w:bottom="1417" w:left="1701" w:header="1304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82C5B" w14:textId="77777777" w:rsidR="00C92233" w:rsidRDefault="00C92233" w:rsidP="009144E7">
      <w:r>
        <w:separator/>
      </w:r>
    </w:p>
  </w:endnote>
  <w:endnote w:type="continuationSeparator" w:id="0">
    <w:p w14:paraId="2EDBB28F" w14:textId="77777777" w:rsidR="00C92233" w:rsidRDefault="00C92233" w:rsidP="0091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nQuanYi Micro Hei">
    <w:altName w:val="Cambria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187759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82FA466" w14:textId="39E9B406" w:rsidR="00E93CF2" w:rsidRDefault="00E93CF2">
            <w:pPr>
              <w:pStyle w:val="Rodap"/>
              <w:jc w:val="right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5E7D1B4" w14:textId="77777777" w:rsidR="009F41B2" w:rsidRDefault="009F41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DDC48" w14:textId="77777777" w:rsidR="00C92233" w:rsidRDefault="00C92233" w:rsidP="009144E7">
      <w:r>
        <w:separator/>
      </w:r>
    </w:p>
  </w:footnote>
  <w:footnote w:type="continuationSeparator" w:id="0">
    <w:p w14:paraId="20545FD6" w14:textId="77777777" w:rsidR="00C92233" w:rsidRDefault="00C92233" w:rsidP="00914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97BCB" w14:textId="59A47407" w:rsidR="009144E7" w:rsidRDefault="00EB2184">
    <w:pPr>
      <w:pStyle w:val="Cabealho"/>
    </w:pPr>
    <w:r>
      <w:rPr>
        <w:rFonts w:ascii="Times New Roman"/>
        <w:noProof/>
      </w:rPr>
      <w:drawing>
        <wp:anchor distT="0" distB="0" distL="114300" distR="114300" simplePos="0" relativeHeight="251472384" behindDoc="0" locked="0" layoutInCell="1" allowOverlap="1" wp14:anchorId="4CC69852" wp14:editId="3BE1B61A">
          <wp:simplePos x="0" y="0"/>
          <wp:positionH relativeFrom="column">
            <wp:posOffset>1481455</wp:posOffset>
          </wp:positionH>
          <wp:positionV relativeFrom="paragraph">
            <wp:posOffset>-436245</wp:posOffset>
          </wp:positionV>
          <wp:extent cx="3209290" cy="1200150"/>
          <wp:effectExtent l="0" t="0" r="0" b="0"/>
          <wp:wrapNone/>
          <wp:docPr id="949364234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0509522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09290" cy="1200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902976" behindDoc="0" locked="0" layoutInCell="1" allowOverlap="1" wp14:anchorId="3993DFB3" wp14:editId="0E66BDC0">
              <wp:simplePos x="0" y="0"/>
              <wp:positionH relativeFrom="column">
                <wp:posOffset>5991860</wp:posOffset>
              </wp:positionH>
              <wp:positionV relativeFrom="paragraph">
                <wp:posOffset>-2266315</wp:posOffset>
              </wp:positionV>
              <wp:extent cx="1004570" cy="2065655"/>
              <wp:effectExtent l="0" t="0" r="5080" b="0"/>
              <wp:wrapNone/>
              <wp:docPr id="127417302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64637ED3" id="Freeform 2" o:spid="_x0000_s1026" style="position:absolute;margin-left:471.8pt;margin-top:-178.45pt;width:79.1pt;height:162.6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E99S7ffAAAADQ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678F336" wp14:editId="66B9F917">
              <wp:simplePos x="0" y="0"/>
              <wp:positionH relativeFrom="column">
                <wp:posOffset>-1061720</wp:posOffset>
              </wp:positionH>
              <wp:positionV relativeFrom="paragraph">
                <wp:posOffset>-2262505</wp:posOffset>
              </wp:positionV>
              <wp:extent cx="1004570" cy="2065655"/>
              <wp:effectExtent l="0" t="0" r="5080" b="0"/>
              <wp:wrapNone/>
              <wp:docPr id="1083965117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4A28B34A" id="Freeform 2" o:spid="_x0000_s1026" style="position:absolute;margin-left:-83.6pt;margin-top:-178.15pt;width:79.1pt;height:162.6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HCOzcr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2128" behindDoc="0" locked="0" layoutInCell="1" allowOverlap="1" wp14:anchorId="3254B838" wp14:editId="58739F7A">
              <wp:simplePos x="0" y="0"/>
              <wp:positionH relativeFrom="column">
                <wp:posOffset>-63500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189547709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1A1BC8B9" id="Freeform 2" o:spid="_x0000_s1026" style="position:absolute;margin-left:-5pt;margin-top:-178.25pt;width:79.1pt;height:162.65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5504" behindDoc="0" locked="0" layoutInCell="1" allowOverlap="1" wp14:anchorId="7FE5AC0A" wp14:editId="0BABCA11">
              <wp:simplePos x="0" y="0"/>
              <wp:positionH relativeFrom="column">
                <wp:posOffset>946150</wp:posOffset>
              </wp:positionH>
              <wp:positionV relativeFrom="paragraph">
                <wp:posOffset>-2262505</wp:posOffset>
              </wp:positionV>
              <wp:extent cx="1004570" cy="2065655"/>
              <wp:effectExtent l="0" t="0" r="5080" b="0"/>
              <wp:wrapNone/>
              <wp:docPr id="498793698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3C2A1491" id="Freeform 2" o:spid="_x0000_s1026" style="position:absolute;margin-left:74.5pt;margin-top:-178.15pt;width:79.1pt;height:162.65pt;z-index:2516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M5EPjf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499008" behindDoc="0" locked="0" layoutInCell="1" allowOverlap="1" wp14:anchorId="5C1CA3D5" wp14:editId="17B1663C">
              <wp:simplePos x="0" y="0"/>
              <wp:positionH relativeFrom="column">
                <wp:posOffset>1953260</wp:posOffset>
              </wp:positionH>
              <wp:positionV relativeFrom="paragraph">
                <wp:posOffset>-2266315</wp:posOffset>
              </wp:positionV>
              <wp:extent cx="1004570" cy="2065655"/>
              <wp:effectExtent l="0" t="0" r="5080" b="0"/>
              <wp:wrapNone/>
              <wp:docPr id="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499D40C9" id="Freeform 2" o:spid="_x0000_s1026" style="position:absolute;margin-left:153.8pt;margin-top:-178.45pt;width:79.1pt;height:162.65pt;z-index:25149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BsONlH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25632" behindDoc="0" locked="0" layoutInCell="1" allowOverlap="1" wp14:anchorId="4C55162E" wp14:editId="6703CBE1">
              <wp:simplePos x="0" y="0"/>
              <wp:positionH relativeFrom="column">
                <wp:posOffset>2950845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1495084380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215C523D" id="Freeform 2" o:spid="_x0000_s1026" style="position:absolute;margin-left:232.35pt;margin-top:-178.25pt;width:79.1pt;height:162.65pt;z-index:2515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KbA2IX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2256" behindDoc="0" locked="0" layoutInCell="1" allowOverlap="1" wp14:anchorId="47E1531B" wp14:editId="0646D91C">
              <wp:simplePos x="0" y="0"/>
              <wp:positionH relativeFrom="column">
                <wp:posOffset>3974465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685008916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51E98AD5" id="Freeform 2" o:spid="_x0000_s1026" style="position:absolute;margin-left:312.95pt;margin-top:-178.25pt;width:79.1pt;height:162.65pt;z-index:2515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FLNWrj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8880" behindDoc="0" locked="0" layoutInCell="1" allowOverlap="1" wp14:anchorId="1A237B3F" wp14:editId="7577CC7F">
              <wp:simplePos x="0" y="0"/>
              <wp:positionH relativeFrom="column">
                <wp:posOffset>4987290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1753794100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588C3495" id="Freeform 2" o:spid="_x0000_s1026" style="position:absolute;margin-left:392.7pt;margin-top:-178.25pt;width:79.1pt;height:162.65pt;z-index:25157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 w:rsidR="00760D87">
      <w:rPr>
        <w:noProof/>
      </w:rPr>
      <mc:AlternateContent>
        <mc:Choice Requires="wps">
          <w:drawing>
            <wp:anchor distT="0" distB="0" distL="114300" distR="114300" simplePos="0" relativeHeight="251900928" behindDoc="0" locked="0" layoutInCell="1" allowOverlap="1" wp14:anchorId="1EC5966C" wp14:editId="58A64DE0">
              <wp:simplePos x="0" y="0"/>
              <wp:positionH relativeFrom="column">
                <wp:posOffset>6421120</wp:posOffset>
              </wp:positionH>
              <wp:positionV relativeFrom="paragraph">
                <wp:posOffset>-1589405</wp:posOffset>
              </wp:positionV>
              <wp:extent cx="1004570" cy="2065655"/>
              <wp:effectExtent l="0" t="0" r="5080" b="0"/>
              <wp:wrapNone/>
              <wp:docPr id="610854221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109F02AD" id="Freeform 2" o:spid="_x0000_s1026" style="position:absolute;margin-left:505.6pt;margin-top:-125.15pt;width:79.1pt;height:162.6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</w:p>
  <w:p w14:paraId="43F65399" w14:textId="7A070D48" w:rsidR="009144E7" w:rsidRDefault="009144E7">
    <w:pPr>
      <w:pStyle w:val="Cabealho"/>
    </w:pPr>
  </w:p>
  <w:p w14:paraId="6DC15AF8" w14:textId="11893BCC" w:rsidR="009144E7" w:rsidRDefault="009144E7">
    <w:pPr>
      <w:pStyle w:val="Cabealho"/>
    </w:pPr>
  </w:p>
  <w:p w14:paraId="7F92EF94" w14:textId="2E6416CA" w:rsidR="009144E7" w:rsidRDefault="009144E7">
    <w:pPr>
      <w:pStyle w:val="Cabealho"/>
    </w:pPr>
  </w:p>
  <w:p w14:paraId="36D9CA68" w14:textId="45126D19" w:rsidR="009144E7" w:rsidRDefault="009144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C3A88"/>
    <w:multiLevelType w:val="hybridMultilevel"/>
    <w:tmpl w:val="6396D91A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714017"/>
    <w:multiLevelType w:val="multilevel"/>
    <w:tmpl w:val="DF4C1030"/>
    <w:lvl w:ilvl="0">
      <w:start w:val="5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0131D8"/>
    <w:multiLevelType w:val="multilevel"/>
    <w:tmpl w:val="F7BC8948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0" w:hanging="450"/>
      </w:pPr>
      <w:rPr>
        <w:rFonts w:hint="default"/>
      </w:rPr>
    </w:lvl>
    <w:lvl w:ilvl="2">
      <w:start w:val="1"/>
      <w:numFmt w:val="none"/>
      <w:lvlRestart w:val="0"/>
      <w:isLgl/>
      <w:lvlText w:val="7.2.1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abstractNum w:abstractNumId="3" w15:restartNumberingAfterBreak="0">
    <w:nsid w:val="17DB675D"/>
    <w:multiLevelType w:val="multilevel"/>
    <w:tmpl w:val="7F0E9C0E"/>
    <w:lvl w:ilvl="0">
      <w:start w:val="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pStyle w:val="Nivel3-Avis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A5C0C36"/>
    <w:multiLevelType w:val="hybridMultilevel"/>
    <w:tmpl w:val="42820614"/>
    <w:lvl w:ilvl="0" w:tplc="04160013">
      <w:start w:val="1"/>
      <w:numFmt w:val="upperRoman"/>
      <w:lvlText w:val="%1."/>
      <w:lvlJc w:val="right"/>
      <w:pPr>
        <w:ind w:left="1133" w:hanging="360"/>
      </w:pPr>
    </w:lvl>
    <w:lvl w:ilvl="1" w:tplc="04160019" w:tentative="1">
      <w:start w:val="1"/>
      <w:numFmt w:val="lowerLetter"/>
      <w:lvlText w:val="%2."/>
      <w:lvlJc w:val="left"/>
      <w:pPr>
        <w:ind w:left="1853" w:hanging="360"/>
      </w:pPr>
    </w:lvl>
    <w:lvl w:ilvl="2" w:tplc="0416001B" w:tentative="1">
      <w:start w:val="1"/>
      <w:numFmt w:val="lowerRoman"/>
      <w:lvlText w:val="%3."/>
      <w:lvlJc w:val="right"/>
      <w:pPr>
        <w:ind w:left="2573" w:hanging="180"/>
      </w:pPr>
    </w:lvl>
    <w:lvl w:ilvl="3" w:tplc="0416000F" w:tentative="1">
      <w:start w:val="1"/>
      <w:numFmt w:val="decimal"/>
      <w:lvlText w:val="%4."/>
      <w:lvlJc w:val="left"/>
      <w:pPr>
        <w:ind w:left="3293" w:hanging="360"/>
      </w:pPr>
    </w:lvl>
    <w:lvl w:ilvl="4" w:tplc="04160019" w:tentative="1">
      <w:start w:val="1"/>
      <w:numFmt w:val="lowerLetter"/>
      <w:lvlText w:val="%5."/>
      <w:lvlJc w:val="left"/>
      <w:pPr>
        <w:ind w:left="4013" w:hanging="360"/>
      </w:pPr>
    </w:lvl>
    <w:lvl w:ilvl="5" w:tplc="0416001B" w:tentative="1">
      <w:start w:val="1"/>
      <w:numFmt w:val="lowerRoman"/>
      <w:lvlText w:val="%6."/>
      <w:lvlJc w:val="right"/>
      <w:pPr>
        <w:ind w:left="4733" w:hanging="180"/>
      </w:pPr>
    </w:lvl>
    <w:lvl w:ilvl="6" w:tplc="0416000F" w:tentative="1">
      <w:start w:val="1"/>
      <w:numFmt w:val="decimal"/>
      <w:lvlText w:val="%7."/>
      <w:lvlJc w:val="left"/>
      <w:pPr>
        <w:ind w:left="5453" w:hanging="360"/>
      </w:pPr>
    </w:lvl>
    <w:lvl w:ilvl="7" w:tplc="04160019" w:tentative="1">
      <w:start w:val="1"/>
      <w:numFmt w:val="lowerLetter"/>
      <w:lvlText w:val="%8."/>
      <w:lvlJc w:val="left"/>
      <w:pPr>
        <w:ind w:left="6173" w:hanging="360"/>
      </w:pPr>
    </w:lvl>
    <w:lvl w:ilvl="8" w:tplc="0416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5" w15:restartNumberingAfterBreak="0">
    <w:nsid w:val="43270150"/>
    <w:multiLevelType w:val="multilevel"/>
    <w:tmpl w:val="BA9EB4F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4E58E9"/>
    <w:multiLevelType w:val="hybridMultilevel"/>
    <w:tmpl w:val="352AF4A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34F1F"/>
    <w:multiLevelType w:val="multilevel"/>
    <w:tmpl w:val="0748A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lowerLetter"/>
      <w:lvlText w:val="%3)"/>
      <w:lvlJc w:val="right"/>
      <w:pPr>
        <w:ind w:left="360" w:hanging="360"/>
      </w:pPr>
      <w:rPr>
        <w:rFonts w:ascii="Aptos" w:eastAsia="Tahoma" w:hAnsi="Aptos" w:cs="Tahoma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B327DEC"/>
    <w:multiLevelType w:val="multilevel"/>
    <w:tmpl w:val="0B6EF6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F384BC0"/>
    <w:multiLevelType w:val="hybridMultilevel"/>
    <w:tmpl w:val="4204F7E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4D049D"/>
    <w:multiLevelType w:val="hybridMultilevel"/>
    <w:tmpl w:val="3E2203D2"/>
    <w:lvl w:ilvl="0" w:tplc="04160013">
      <w:start w:val="1"/>
      <w:numFmt w:val="upperRoman"/>
      <w:lvlText w:val="%1."/>
      <w:lvlJc w:val="right"/>
      <w:pPr>
        <w:ind w:left="770" w:hanging="360"/>
      </w:pPr>
    </w:lvl>
    <w:lvl w:ilvl="1" w:tplc="04160019" w:tentative="1">
      <w:start w:val="1"/>
      <w:numFmt w:val="lowerLetter"/>
      <w:lvlText w:val="%2."/>
      <w:lvlJc w:val="left"/>
      <w:pPr>
        <w:ind w:left="1490" w:hanging="360"/>
      </w:pPr>
    </w:lvl>
    <w:lvl w:ilvl="2" w:tplc="0416001B" w:tentative="1">
      <w:start w:val="1"/>
      <w:numFmt w:val="lowerRoman"/>
      <w:lvlText w:val="%3."/>
      <w:lvlJc w:val="right"/>
      <w:pPr>
        <w:ind w:left="2210" w:hanging="180"/>
      </w:pPr>
    </w:lvl>
    <w:lvl w:ilvl="3" w:tplc="0416000F" w:tentative="1">
      <w:start w:val="1"/>
      <w:numFmt w:val="decimal"/>
      <w:lvlText w:val="%4."/>
      <w:lvlJc w:val="left"/>
      <w:pPr>
        <w:ind w:left="2930" w:hanging="360"/>
      </w:pPr>
    </w:lvl>
    <w:lvl w:ilvl="4" w:tplc="04160019" w:tentative="1">
      <w:start w:val="1"/>
      <w:numFmt w:val="lowerLetter"/>
      <w:lvlText w:val="%5."/>
      <w:lvlJc w:val="left"/>
      <w:pPr>
        <w:ind w:left="3650" w:hanging="360"/>
      </w:pPr>
    </w:lvl>
    <w:lvl w:ilvl="5" w:tplc="0416001B" w:tentative="1">
      <w:start w:val="1"/>
      <w:numFmt w:val="lowerRoman"/>
      <w:lvlText w:val="%6."/>
      <w:lvlJc w:val="right"/>
      <w:pPr>
        <w:ind w:left="4370" w:hanging="180"/>
      </w:pPr>
    </w:lvl>
    <w:lvl w:ilvl="6" w:tplc="0416000F" w:tentative="1">
      <w:start w:val="1"/>
      <w:numFmt w:val="decimal"/>
      <w:lvlText w:val="%7."/>
      <w:lvlJc w:val="left"/>
      <w:pPr>
        <w:ind w:left="5090" w:hanging="360"/>
      </w:pPr>
    </w:lvl>
    <w:lvl w:ilvl="7" w:tplc="04160019" w:tentative="1">
      <w:start w:val="1"/>
      <w:numFmt w:val="lowerLetter"/>
      <w:lvlText w:val="%8."/>
      <w:lvlJc w:val="left"/>
      <w:pPr>
        <w:ind w:left="5810" w:hanging="360"/>
      </w:pPr>
    </w:lvl>
    <w:lvl w:ilvl="8" w:tplc="0416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1" w15:restartNumberingAfterBreak="0">
    <w:nsid w:val="5E356306"/>
    <w:multiLevelType w:val="multilevel"/>
    <w:tmpl w:val="567E99EA"/>
    <w:lvl w:ilvl="0">
      <w:start w:val="1"/>
      <w:numFmt w:val="decimal"/>
      <w:pStyle w:val="Nivel1-Aviso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ivel2-Aviso"/>
      <w:suff w:val="space"/>
      <w:lvlText w:val="%1.%2."/>
      <w:lvlJc w:val="left"/>
      <w:pPr>
        <w:ind w:left="576" w:hanging="576"/>
      </w:pPr>
      <w:rPr>
        <w:rFonts w:ascii="Arial" w:hAnsi="Arial" w:cs="Arial" w:hint="default"/>
        <w:b w:val="0"/>
        <w:bCs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pStyle w:val="Nvel4-Aviso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70D97E4A"/>
    <w:multiLevelType w:val="multilevel"/>
    <w:tmpl w:val="65806D40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Arial" w:eastAsia="Arial" w:hAnsi="Arial" w:cs="Arial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78E481B"/>
    <w:multiLevelType w:val="hybridMultilevel"/>
    <w:tmpl w:val="F576621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05DBF"/>
    <w:multiLevelType w:val="multilevel"/>
    <w:tmpl w:val="D89C657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  <w:bCs w:val="0"/>
      </w:rPr>
    </w:lvl>
    <w:lvl w:ilvl="2">
      <w:start w:val="1"/>
      <w:numFmt w:val="lowerLetter"/>
      <w:lvlText w:val="%3."/>
      <w:lvlJc w:val="left"/>
      <w:pPr>
        <w:ind w:left="700" w:hanging="360"/>
      </w:pPr>
    </w:lvl>
    <w:lvl w:ilvl="3">
      <w:start w:val="1"/>
      <w:numFmt w:val="decimal"/>
      <w:lvlText w:val="%1.%2.%3.%4."/>
      <w:lvlJc w:val="left"/>
      <w:pPr>
        <w:ind w:left="357" w:firstLine="323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num w:numId="1" w16cid:durableId="41370411">
    <w:abstractNumId w:val="2"/>
  </w:num>
  <w:num w:numId="2" w16cid:durableId="589706105">
    <w:abstractNumId w:val="14"/>
  </w:num>
  <w:num w:numId="3" w16cid:durableId="1107117837">
    <w:abstractNumId w:val="7"/>
  </w:num>
  <w:num w:numId="4" w16cid:durableId="37290418">
    <w:abstractNumId w:val="4"/>
  </w:num>
  <w:num w:numId="5" w16cid:durableId="222957274">
    <w:abstractNumId w:val="13"/>
  </w:num>
  <w:num w:numId="6" w16cid:durableId="1124739630">
    <w:abstractNumId w:val="10"/>
  </w:num>
  <w:num w:numId="7" w16cid:durableId="622149505">
    <w:abstractNumId w:val="11"/>
  </w:num>
  <w:num w:numId="8" w16cid:durableId="587496952">
    <w:abstractNumId w:val="3"/>
  </w:num>
  <w:num w:numId="9" w16cid:durableId="176431597">
    <w:abstractNumId w:val="6"/>
  </w:num>
  <w:num w:numId="10" w16cid:durableId="332346206">
    <w:abstractNumId w:val="2"/>
    <w:lvlOverride w:ilvl="0">
      <w:lvl w:ilvl="0">
        <w:start w:val="1"/>
        <w:numFmt w:val="decimal"/>
        <w:lvlText w:val="%1."/>
        <w:lvlJc w:val="left"/>
        <w:pPr>
          <w:ind w:left="4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10" w:hanging="450"/>
        </w:pPr>
        <w:rPr>
          <w:rFonts w:hint="default"/>
        </w:rPr>
      </w:lvl>
    </w:lvlOverride>
    <w:lvlOverride w:ilvl="2">
      <w:lvl w:ilvl="2">
        <w:start w:val="1"/>
        <w:numFmt w:val="none"/>
        <w:lvlRestart w:val="0"/>
        <w:isLgl/>
        <w:lvlText w:val="7.2.2"/>
        <w:lvlJc w:val="left"/>
        <w:pPr>
          <w:ind w:left="7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7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1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1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5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5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1860" w:hanging="1800"/>
        </w:pPr>
        <w:rPr>
          <w:rFonts w:hint="default"/>
        </w:rPr>
      </w:lvl>
    </w:lvlOverride>
  </w:num>
  <w:num w:numId="11" w16cid:durableId="706760478">
    <w:abstractNumId w:val="2"/>
    <w:lvlOverride w:ilvl="0">
      <w:lvl w:ilvl="0">
        <w:start w:val="1"/>
        <w:numFmt w:val="decimal"/>
        <w:lvlText w:val="%1."/>
        <w:lvlJc w:val="left"/>
        <w:pPr>
          <w:ind w:left="4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10" w:hanging="450"/>
        </w:pPr>
        <w:rPr>
          <w:rFonts w:hint="default"/>
        </w:rPr>
      </w:lvl>
    </w:lvlOverride>
    <w:lvlOverride w:ilvl="2">
      <w:lvl w:ilvl="2">
        <w:start w:val="1"/>
        <w:numFmt w:val="none"/>
        <w:lvlRestart w:val="0"/>
        <w:isLgl/>
        <w:lvlText w:val="7.2.3"/>
        <w:lvlJc w:val="left"/>
        <w:pPr>
          <w:ind w:left="7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7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1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1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5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5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1860" w:hanging="1800"/>
        </w:pPr>
        <w:rPr>
          <w:rFonts w:hint="default"/>
        </w:rPr>
      </w:lvl>
    </w:lvlOverride>
  </w:num>
  <w:num w:numId="12" w16cid:durableId="582952613">
    <w:abstractNumId w:val="12"/>
  </w:num>
  <w:num w:numId="13" w16cid:durableId="1286624198">
    <w:abstractNumId w:val="9"/>
  </w:num>
  <w:num w:numId="14" w16cid:durableId="12009692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03914073">
    <w:abstractNumId w:val="5"/>
  </w:num>
  <w:num w:numId="16" w16cid:durableId="847790541">
    <w:abstractNumId w:val="0"/>
  </w:num>
  <w:num w:numId="17" w16cid:durableId="681325227">
    <w:abstractNumId w:val="1"/>
  </w:num>
  <w:num w:numId="18" w16cid:durableId="17857357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64A"/>
    <w:rsid w:val="00000F13"/>
    <w:rsid w:val="0000124C"/>
    <w:rsid w:val="00024975"/>
    <w:rsid w:val="000330EB"/>
    <w:rsid w:val="000436B2"/>
    <w:rsid w:val="00043D74"/>
    <w:rsid w:val="00055246"/>
    <w:rsid w:val="00070585"/>
    <w:rsid w:val="00086ED7"/>
    <w:rsid w:val="000929E9"/>
    <w:rsid w:val="000A1795"/>
    <w:rsid w:val="000A32B5"/>
    <w:rsid w:val="000A32C3"/>
    <w:rsid w:val="000C1B36"/>
    <w:rsid w:val="000C5D35"/>
    <w:rsid w:val="000D1141"/>
    <w:rsid w:val="000D525A"/>
    <w:rsid w:val="000E3DB9"/>
    <w:rsid w:val="000E7590"/>
    <w:rsid w:val="000F79D9"/>
    <w:rsid w:val="001016BB"/>
    <w:rsid w:val="0010456E"/>
    <w:rsid w:val="00121FB1"/>
    <w:rsid w:val="0012563E"/>
    <w:rsid w:val="00130FC8"/>
    <w:rsid w:val="001348EF"/>
    <w:rsid w:val="0015019E"/>
    <w:rsid w:val="0015469D"/>
    <w:rsid w:val="001660FD"/>
    <w:rsid w:val="001750D1"/>
    <w:rsid w:val="00182BE8"/>
    <w:rsid w:val="00183223"/>
    <w:rsid w:val="00191907"/>
    <w:rsid w:val="00192445"/>
    <w:rsid w:val="001A5A9C"/>
    <w:rsid w:val="001B0432"/>
    <w:rsid w:val="001C2BFE"/>
    <w:rsid w:val="001C3C7F"/>
    <w:rsid w:val="001E0847"/>
    <w:rsid w:val="001E3B16"/>
    <w:rsid w:val="001F34CA"/>
    <w:rsid w:val="001F4C82"/>
    <w:rsid w:val="00202B93"/>
    <w:rsid w:val="00214F8F"/>
    <w:rsid w:val="002404F0"/>
    <w:rsid w:val="00243A11"/>
    <w:rsid w:val="00244A3F"/>
    <w:rsid w:val="002510D6"/>
    <w:rsid w:val="00251709"/>
    <w:rsid w:val="0025188D"/>
    <w:rsid w:val="00254BCC"/>
    <w:rsid w:val="00262CD0"/>
    <w:rsid w:val="00263D2D"/>
    <w:rsid w:val="0026403D"/>
    <w:rsid w:val="00271BB7"/>
    <w:rsid w:val="002779F2"/>
    <w:rsid w:val="00280FE2"/>
    <w:rsid w:val="00286766"/>
    <w:rsid w:val="002A4CC1"/>
    <w:rsid w:val="002B0835"/>
    <w:rsid w:val="002C2226"/>
    <w:rsid w:val="002C42E5"/>
    <w:rsid w:val="002C4501"/>
    <w:rsid w:val="002C6EFB"/>
    <w:rsid w:val="002E0C41"/>
    <w:rsid w:val="002E4282"/>
    <w:rsid w:val="0030375C"/>
    <w:rsid w:val="00315CC9"/>
    <w:rsid w:val="003367EC"/>
    <w:rsid w:val="00371EDF"/>
    <w:rsid w:val="00387BA3"/>
    <w:rsid w:val="003B2153"/>
    <w:rsid w:val="003B6586"/>
    <w:rsid w:val="003C54B7"/>
    <w:rsid w:val="003E351F"/>
    <w:rsid w:val="003E3582"/>
    <w:rsid w:val="003E7455"/>
    <w:rsid w:val="003F5CBB"/>
    <w:rsid w:val="004026EF"/>
    <w:rsid w:val="004260CF"/>
    <w:rsid w:val="00434BDC"/>
    <w:rsid w:val="00455C2E"/>
    <w:rsid w:val="00466E1E"/>
    <w:rsid w:val="004676EC"/>
    <w:rsid w:val="00467720"/>
    <w:rsid w:val="00475752"/>
    <w:rsid w:val="00482A3E"/>
    <w:rsid w:val="00482AC7"/>
    <w:rsid w:val="00483FB6"/>
    <w:rsid w:val="00494181"/>
    <w:rsid w:val="00494D5C"/>
    <w:rsid w:val="004B03B4"/>
    <w:rsid w:val="004C5261"/>
    <w:rsid w:val="004E452C"/>
    <w:rsid w:val="004F0144"/>
    <w:rsid w:val="004F1760"/>
    <w:rsid w:val="004F4ED4"/>
    <w:rsid w:val="0050387E"/>
    <w:rsid w:val="00516353"/>
    <w:rsid w:val="00516C1A"/>
    <w:rsid w:val="00525AEC"/>
    <w:rsid w:val="005303E9"/>
    <w:rsid w:val="005557B7"/>
    <w:rsid w:val="00567EF5"/>
    <w:rsid w:val="00574028"/>
    <w:rsid w:val="005846D9"/>
    <w:rsid w:val="0059611C"/>
    <w:rsid w:val="005A08FE"/>
    <w:rsid w:val="005A5243"/>
    <w:rsid w:val="005C3C47"/>
    <w:rsid w:val="005C4D01"/>
    <w:rsid w:val="005C5D37"/>
    <w:rsid w:val="005C6B63"/>
    <w:rsid w:val="005E4BC0"/>
    <w:rsid w:val="00605AA7"/>
    <w:rsid w:val="006067A9"/>
    <w:rsid w:val="006105AB"/>
    <w:rsid w:val="00622CD1"/>
    <w:rsid w:val="0062767B"/>
    <w:rsid w:val="00632ED0"/>
    <w:rsid w:val="00633EA3"/>
    <w:rsid w:val="00634770"/>
    <w:rsid w:val="00637149"/>
    <w:rsid w:val="00646D1C"/>
    <w:rsid w:val="00657382"/>
    <w:rsid w:val="00665543"/>
    <w:rsid w:val="006655EF"/>
    <w:rsid w:val="006663A0"/>
    <w:rsid w:val="00666DB9"/>
    <w:rsid w:val="00670204"/>
    <w:rsid w:val="0067312D"/>
    <w:rsid w:val="0068007C"/>
    <w:rsid w:val="006806A2"/>
    <w:rsid w:val="006C0FED"/>
    <w:rsid w:val="006D0C33"/>
    <w:rsid w:val="006D390F"/>
    <w:rsid w:val="006E2B61"/>
    <w:rsid w:val="006F1D4C"/>
    <w:rsid w:val="007318AC"/>
    <w:rsid w:val="00741B31"/>
    <w:rsid w:val="00742BEE"/>
    <w:rsid w:val="00755406"/>
    <w:rsid w:val="00760D87"/>
    <w:rsid w:val="0076619A"/>
    <w:rsid w:val="007904D1"/>
    <w:rsid w:val="007964C7"/>
    <w:rsid w:val="007A2397"/>
    <w:rsid w:val="007A63C0"/>
    <w:rsid w:val="007B0249"/>
    <w:rsid w:val="007C2B20"/>
    <w:rsid w:val="007C4FA7"/>
    <w:rsid w:val="007D3569"/>
    <w:rsid w:val="007D4084"/>
    <w:rsid w:val="007E6AD5"/>
    <w:rsid w:val="007F45AC"/>
    <w:rsid w:val="007F66D7"/>
    <w:rsid w:val="00800483"/>
    <w:rsid w:val="008125D3"/>
    <w:rsid w:val="00850650"/>
    <w:rsid w:val="00856984"/>
    <w:rsid w:val="008676D0"/>
    <w:rsid w:val="008723EF"/>
    <w:rsid w:val="008A1898"/>
    <w:rsid w:val="008B1998"/>
    <w:rsid w:val="008C7AE7"/>
    <w:rsid w:val="008D664A"/>
    <w:rsid w:val="008E197F"/>
    <w:rsid w:val="008E24C5"/>
    <w:rsid w:val="008E4E7F"/>
    <w:rsid w:val="008F0BB1"/>
    <w:rsid w:val="008F0EC5"/>
    <w:rsid w:val="009017AE"/>
    <w:rsid w:val="00902432"/>
    <w:rsid w:val="00907D02"/>
    <w:rsid w:val="00913744"/>
    <w:rsid w:val="009144E7"/>
    <w:rsid w:val="00915132"/>
    <w:rsid w:val="0091798E"/>
    <w:rsid w:val="00917EF3"/>
    <w:rsid w:val="00926DE0"/>
    <w:rsid w:val="00931C77"/>
    <w:rsid w:val="00936544"/>
    <w:rsid w:val="00941069"/>
    <w:rsid w:val="00941395"/>
    <w:rsid w:val="00944BE7"/>
    <w:rsid w:val="0094751E"/>
    <w:rsid w:val="00965073"/>
    <w:rsid w:val="00967987"/>
    <w:rsid w:val="009766CB"/>
    <w:rsid w:val="00991614"/>
    <w:rsid w:val="009A22AD"/>
    <w:rsid w:val="009B51BC"/>
    <w:rsid w:val="009B7D9E"/>
    <w:rsid w:val="009C10E0"/>
    <w:rsid w:val="009D49AC"/>
    <w:rsid w:val="009E1A28"/>
    <w:rsid w:val="009E2179"/>
    <w:rsid w:val="009F06FE"/>
    <w:rsid w:val="009F41B2"/>
    <w:rsid w:val="00A00B3E"/>
    <w:rsid w:val="00A010C1"/>
    <w:rsid w:val="00A04C90"/>
    <w:rsid w:val="00A11B06"/>
    <w:rsid w:val="00A17A15"/>
    <w:rsid w:val="00A203E9"/>
    <w:rsid w:val="00A353DD"/>
    <w:rsid w:val="00A43040"/>
    <w:rsid w:val="00A5252A"/>
    <w:rsid w:val="00A77CED"/>
    <w:rsid w:val="00A84BB5"/>
    <w:rsid w:val="00A86C0E"/>
    <w:rsid w:val="00A957F4"/>
    <w:rsid w:val="00A95F61"/>
    <w:rsid w:val="00AA0142"/>
    <w:rsid w:val="00AA16DD"/>
    <w:rsid w:val="00AA246B"/>
    <w:rsid w:val="00AA50C2"/>
    <w:rsid w:val="00AA6E47"/>
    <w:rsid w:val="00AA7B83"/>
    <w:rsid w:val="00AB2675"/>
    <w:rsid w:val="00AC5D56"/>
    <w:rsid w:val="00AE1C76"/>
    <w:rsid w:val="00AE5F94"/>
    <w:rsid w:val="00AE6E8F"/>
    <w:rsid w:val="00AE7AFC"/>
    <w:rsid w:val="00B0086D"/>
    <w:rsid w:val="00B04370"/>
    <w:rsid w:val="00B06B96"/>
    <w:rsid w:val="00B16E6D"/>
    <w:rsid w:val="00B3065A"/>
    <w:rsid w:val="00B37174"/>
    <w:rsid w:val="00B3749A"/>
    <w:rsid w:val="00B37F64"/>
    <w:rsid w:val="00B46875"/>
    <w:rsid w:val="00B54F0A"/>
    <w:rsid w:val="00B57D61"/>
    <w:rsid w:val="00B659A9"/>
    <w:rsid w:val="00B73116"/>
    <w:rsid w:val="00B863CB"/>
    <w:rsid w:val="00B92228"/>
    <w:rsid w:val="00BA7090"/>
    <w:rsid w:val="00BB3B51"/>
    <w:rsid w:val="00BE474C"/>
    <w:rsid w:val="00C13507"/>
    <w:rsid w:val="00C16AF6"/>
    <w:rsid w:val="00C43391"/>
    <w:rsid w:val="00C44EBE"/>
    <w:rsid w:val="00C55DAD"/>
    <w:rsid w:val="00C7029A"/>
    <w:rsid w:val="00C80C45"/>
    <w:rsid w:val="00C92233"/>
    <w:rsid w:val="00C92955"/>
    <w:rsid w:val="00C973BD"/>
    <w:rsid w:val="00CB22CB"/>
    <w:rsid w:val="00CB29AB"/>
    <w:rsid w:val="00CB460A"/>
    <w:rsid w:val="00CC076B"/>
    <w:rsid w:val="00CC3B41"/>
    <w:rsid w:val="00CD35D1"/>
    <w:rsid w:val="00CD4494"/>
    <w:rsid w:val="00CF1F08"/>
    <w:rsid w:val="00D0666A"/>
    <w:rsid w:val="00D16E28"/>
    <w:rsid w:val="00D2506F"/>
    <w:rsid w:val="00D30612"/>
    <w:rsid w:val="00D31F75"/>
    <w:rsid w:val="00D35B22"/>
    <w:rsid w:val="00D51797"/>
    <w:rsid w:val="00D64D5C"/>
    <w:rsid w:val="00D74BAB"/>
    <w:rsid w:val="00D8159B"/>
    <w:rsid w:val="00D90A41"/>
    <w:rsid w:val="00D926CE"/>
    <w:rsid w:val="00DA2E04"/>
    <w:rsid w:val="00DB643B"/>
    <w:rsid w:val="00DD23E5"/>
    <w:rsid w:val="00DD50D0"/>
    <w:rsid w:val="00DE6938"/>
    <w:rsid w:val="00DE7BE3"/>
    <w:rsid w:val="00DF1F6A"/>
    <w:rsid w:val="00DF235F"/>
    <w:rsid w:val="00DF6569"/>
    <w:rsid w:val="00E03F65"/>
    <w:rsid w:val="00E12125"/>
    <w:rsid w:val="00E125E8"/>
    <w:rsid w:val="00E24C00"/>
    <w:rsid w:val="00E2587D"/>
    <w:rsid w:val="00E27ED4"/>
    <w:rsid w:val="00E305FC"/>
    <w:rsid w:val="00E33419"/>
    <w:rsid w:val="00E446FC"/>
    <w:rsid w:val="00E51FB5"/>
    <w:rsid w:val="00E66355"/>
    <w:rsid w:val="00E77542"/>
    <w:rsid w:val="00E8002E"/>
    <w:rsid w:val="00E80E1E"/>
    <w:rsid w:val="00E82270"/>
    <w:rsid w:val="00E82A5C"/>
    <w:rsid w:val="00E869A2"/>
    <w:rsid w:val="00E93340"/>
    <w:rsid w:val="00E93CF2"/>
    <w:rsid w:val="00EA265B"/>
    <w:rsid w:val="00EA5089"/>
    <w:rsid w:val="00EA77AF"/>
    <w:rsid w:val="00EB2184"/>
    <w:rsid w:val="00EB2D3E"/>
    <w:rsid w:val="00EC5232"/>
    <w:rsid w:val="00EC6E48"/>
    <w:rsid w:val="00ED200C"/>
    <w:rsid w:val="00EE1438"/>
    <w:rsid w:val="00EF0030"/>
    <w:rsid w:val="00F021EA"/>
    <w:rsid w:val="00F05920"/>
    <w:rsid w:val="00F114CE"/>
    <w:rsid w:val="00F13D5D"/>
    <w:rsid w:val="00F515DB"/>
    <w:rsid w:val="00F56CE8"/>
    <w:rsid w:val="00F77879"/>
    <w:rsid w:val="00F83058"/>
    <w:rsid w:val="00F87CAA"/>
    <w:rsid w:val="00F966F7"/>
    <w:rsid w:val="00FD04E5"/>
    <w:rsid w:val="00FD2A62"/>
    <w:rsid w:val="00FF1160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B7492"/>
  <w15:docId w15:val="{F676C4F6-2114-4A92-BD97-D4F1E31C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6E2B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14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4E7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4E7"/>
    <w:rPr>
      <w:rFonts w:ascii="Tahoma" w:eastAsia="Tahoma" w:hAnsi="Tahoma" w:cs="Tahoma"/>
      <w:lang w:val="pt-PT"/>
    </w:rPr>
  </w:style>
  <w:style w:type="table" w:customStyle="1" w:styleId="Tabelacomgrade2">
    <w:name w:val="Tabela com grade2"/>
    <w:basedOn w:val="Tabelanormal"/>
    <w:next w:val="Tabelacomgrade"/>
    <w:rsid w:val="009E2179"/>
    <w:pPr>
      <w:widowControl/>
      <w:autoSpaceDE/>
      <w:autoSpaceDN/>
    </w:pPr>
    <w:rPr>
      <w:rFonts w:eastAsiaTheme="minorEastAsia"/>
      <w:kern w:val="2"/>
      <w:lang w:val="pt-BR" w:eastAsia="ja-JP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9E2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-Aviso">
    <w:name w:val="Nivel 2 - Aviso"/>
    <w:basedOn w:val="Normal"/>
    <w:link w:val="Nivel2-AvisoChar"/>
    <w:qFormat/>
    <w:rsid w:val="0091798E"/>
    <w:pPr>
      <w:widowControl/>
      <w:numPr>
        <w:ilvl w:val="1"/>
        <w:numId w:val="7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ivel2-AvisoChar">
    <w:name w:val="Nivel 2 - Aviso Char"/>
    <w:basedOn w:val="Fontepargpadro"/>
    <w:link w:val="Nivel2-Aviso"/>
    <w:locked/>
    <w:rsid w:val="0091798E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1-Aviso">
    <w:name w:val="Nivel 1 - Aviso"/>
    <w:next w:val="Normal"/>
    <w:qFormat/>
    <w:rsid w:val="0091798E"/>
    <w:pPr>
      <w:widowControl/>
      <w:numPr>
        <w:numId w:val="7"/>
      </w:numPr>
      <w:tabs>
        <w:tab w:val="left" w:pos="567"/>
      </w:tabs>
      <w:autoSpaceDE/>
      <w:autoSpaceDN/>
      <w:spacing w:before="200" w:after="100" w:line="360" w:lineRule="auto"/>
      <w:jc w:val="both"/>
    </w:pPr>
    <w:rPr>
      <w:rFonts w:ascii="Arial" w:eastAsiaTheme="majorEastAsia" w:hAnsi="Arial" w:cs="Arial"/>
      <w:b/>
      <w:bCs/>
      <w:caps/>
      <w:color w:val="000000" w:themeColor="text1"/>
      <w:sz w:val="20"/>
      <w:szCs w:val="20"/>
      <w:lang w:val="pt-BR" w:eastAsia="pt-BR"/>
    </w:rPr>
  </w:style>
  <w:style w:type="paragraph" w:customStyle="1" w:styleId="Nvel4-Aviso">
    <w:name w:val="Nível 4 - Aviso"/>
    <w:qFormat/>
    <w:rsid w:val="0091798E"/>
    <w:pPr>
      <w:widowControl/>
      <w:numPr>
        <w:ilvl w:val="3"/>
        <w:numId w:val="7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Nivel3-Aviso">
    <w:name w:val="Nivel 3 - Aviso"/>
    <w:basedOn w:val="Normal"/>
    <w:link w:val="Nivel3-AvisoChar"/>
    <w:autoRedefine/>
    <w:qFormat/>
    <w:rsid w:val="00931C77"/>
    <w:pPr>
      <w:widowControl/>
      <w:numPr>
        <w:ilvl w:val="2"/>
        <w:numId w:val="8"/>
      </w:numPr>
      <w:autoSpaceDE/>
      <w:autoSpaceDN/>
      <w:spacing w:before="120" w:after="120" w:line="276" w:lineRule="auto"/>
      <w:jc w:val="both"/>
    </w:pPr>
    <w:rPr>
      <w:rFonts w:ascii="Arial" w:eastAsia="WenQuanYi Micro Hei" w:hAnsi="Arial" w:cs="Arial"/>
      <w:color w:val="000000"/>
      <w:sz w:val="20"/>
      <w:szCs w:val="20"/>
      <w:lang w:val="pt-BR" w:eastAsia="pt-BR" w:bidi="hi-IN"/>
    </w:rPr>
  </w:style>
  <w:style w:type="character" w:customStyle="1" w:styleId="Nivel3-AvisoChar">
    <w:name w:val="Nivel 3 - Aviso Char"/>
    <w:basedOn w:val="Fontepargpadro"/>
    <w:link w:val="Nivel3-Aviso"/>
    <w:rsid w:val="00931C77"/>
    <w:rPr>
      <w:rFonts w:ascii="Arial" w:eastAsia="WenQuanYi Micro Hei" w:hAnsi="Arial" w:cs="Arial"/>
      <w:color w:val="000000"/>
      <w:sz w:val="20"/>
      <w:szCs w:val="20"/>
      <w:lang w:val="pt-BR" w:eastAsia="pt-BR" w:bidi="hi-IN"/>
    </w:rPr>
  </w:style>
  <w:style w:type="table" w:customStyle="1" w:styleId="Tabelacomgrade1">
    <w:name w:val="Tabela com grade1"/>
    <w:basedOn w:val="Tabelanormal"/>
    <w:next w:val="Tabelacomgrade"/>
    <w:uiPriority w:val="39"/>
    <w:rsid w:val="009F41B2"/>
    <w:pPr>
      <w:widowControl/>
      <w:suppressAutoHyphens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17EF3"/>
    <w:rPr>
      <w:color w:val="0000FF" w:themeColor="hyperlink"/>
      <w:u w:val="single"/>
    </w:rPr>
  </w:style>
  <w:style w:type="paragraph" w:customStyle="1" w:styleId="Corpo">
    <w:name w:val="Corpo"/>
    <w:basedOn w:val="Normal"/>
    <w:qFormat/>
    <w:rsid w:val="000D525A"/>
    <w:pPr>
      <w:keepNext/>
      <w:keepLines/>
      <w:widowControl/>
      <w:autoSpaceDE/>
      <w:autoSpaceDN/>
      <w:spacing w:after="120" w:line="360" w:lineRule="auto"/>
      <w:ind w:firstLine="851"/>
      <w:jc w:val="both"/>
    </w:pPr>
    <w:rPr>
      <w:rFonts w:ascii="Arial" w:eastAsiaTheme="minorHAnsi" w:hAnsi="Arial" w:cstheme="minorBidi"/>
      <w:kern w:val="2"/>
      <w:sz w:val="24"/>
      <w:lang w:val="pt-BR"/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6E2B6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1E3B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E3B1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E3B16"/>
    <w:rPr>
      <w:rFonts w:ascii="Tahoma" w:eastAsia="Tahoma" w:hAnsi="Tahoma" w:cs="Tahom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E3B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E3B16"/>
    <w:rPr>
      <w:rFonts w:ascii="Tahoma" w:eastAsia="Tahoma" w:hAnsi="Tahoma" w:cs="Tahoma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3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gov.br/compras/pt-br/acesso-a-informacao/legislacao/instrucoes-normativas/instrucao-normativa-seges-me-no-77-de-4-de-novembro-de-202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4.png"/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3EEE8-7BB6-47B1-9258-0016E50C7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10</Pages>
  <Words>2599</Words>
  <Characters>14039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...</vt:lpstr>
    </vt:vector>
  </TitlesOfParts>
  <Company/>
  <LinksUpToDate>false</LinksUpToDate>
  <CharactersWithSpaces>16605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...</dc:title>
  <dc:subject/>
  <dc:creator>mel.oliveira14</dc:creator>
  <cp:keywords>DAGfASWy-84,BAB-_vZcNV4,0</cp:keywords>
  <dc:description/>
  <cp:lastModifiedBy>Thiago Batista Gomes</cp:lastModifiedBy>
  <cp:revision>14</cp:revision>
  <cp:lastPrinted>2026-02-13T18:54:00Z</cp:lastPrinted>
  <dcterms:created xsi:type="dcterms:W3CDTF">2025-11-11T15:07:00Z</dcterms:created>
  <dcterms:modified xsi:type="dcterms:W3CDTF">2026-02-13T18:56:00Z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Canva</vt:lpwstr>
  </property>
  <property fmtid="{D5CDD505-2E9C-101B-9397-08002B2CF9AE}" pid="4" name="LastSaved">
    <vt:filetime>2025-02-21T00:00:00Z</vt:filetime>
  </property>
  <property fmtid="{D5CDD505-2E9C-101B-9397-08002B2CF9AE}" pid="5" name="Producer">
    <vt:lpwstr>Canva</vt:lpwstr>
  </property>
</Properties>
</file>