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7FCBB" w14:textId="77777777" w:rsidR="007C7FA7" w:rsidRDefault="00000000" w:rsidP="006C17C4">
      <w:pPr>
        <w:spacing w:before="120" w:after="120" w:line="259" w:lineRule="auto"/>
        <w:ind w:left="0" w:right="56" w:hanging="284"/>
        <w:jc w:val="center"/>
        <w:rPr>
          <w:rFonts w:asciiTheme="minorHAnsi" w:hAnsiTheme="minorHAnsi" w:cstheme="minorHAnsi"/>
          <w:b/>
          <w:sz w:val="22"/>
          <w:szCs w:val="22"/>
        </w:rPr>
      </w:pPr>
      <w:r w:rsidRPr="00A24C0C">
        <w:rPr>
          <w:rFonts w:asciiTheme="minorHAnsi" w:hAnsiTheme="minorHAnsi" w:cstheme="minorHAnsi"/>
          <w:b/>
          <w:sz w:val="22"/>
          <w:szCs w:val="22"/>
        </w:rPr>
        <w:t xml:space="preserve">TERMO DE REFERÊNCIA </w:t>
      </w:r>
    </w:p>
    <w:p w14:paraId="2BA9FC41" w14:textId="77777777" w:rsidR="00A24C0C" w:rsidRPr="00A24C0C" w:rsidRDefault="00A24C0C" w:rsidP="006C17C4">
      <w:pPr>
        <w:spacing w:before="120" w:after="120" w:line="259" w:lineRule="auto"/>
        <w:ind w:left="0" w:right="56" w:hanging="284"/>
        <w:jc w:val="center"/>
        <w:rPr>
          <w:rFonts w:asciiTheme="minorHAnsi" w:hAnsiTheme="minorHAnsi" w:cstheme="minorHAnsi"/>
          <w:sz w:val="22"/>
          <w:szCs w:val="22"/>
        </w:rPr>
      </w:pPr>
    </w:p>
    <w:p w14:paraId="56774FD3" w14:textId="76BB52A7" w:rsidR="007C7FA7" w:rsidRDefault="00000000" w:rsidP="006C17C4">
      <w:pPr>
        <w:spacing w:before="120" w:after="120" w:line="259" w:lineRule="auto"/>
        <w:ind w:left="0" w:firstLine="0"/>
        <w:jc w:val="center"/>
        <w:rPr>
          <w:rFonts w:asciiTheme="minorHAnsi" w:hAnsiTheme="minorHAnsi" w:cstheme="minorHAnsi"/>
          <w:b/>
          <w:bCs/>
          <w:sz w:val="22"/>
          <w:szCs w:val="22"/>
        </w:rPr>
      </w:pPr>
      <w:r w:rsidRPr="00A24C0C">
        <w:rPr>
          <w:rFonts w:asciiTheme="minorHAnsi" w:hAnsiTheme="minorHAnsi" w:cstheme="minorHAnsi"/>
          <w:b/>
          <w:bCs/>
          <w:sz w:val="22"/>
          <w:szCs w:val="22"/>
        </w:rPr>
        <w:t xml:space="preserve">Processo Administrativo </w:t>
      </w:r>
      <w:r w:rsidRPr="000C4EAC">
        <w:rPr>
          <w:rFonts w:asciiTheme="minorHAnsi" w:hAnsiTheme="minorHAnsi" w:cstheme="minorHAnsi"/>
          <w:b/>
          <w:bCs/>
          <w:sz w:val="22"/>
          <w:szCs w:val="22"/>
        </w:rPr>
        <w:t>0</w:t>
      </w:r>
      <w:r w:rsidR="000C4EAC" w:rsidRPr="000C4EAC">
        <w:rPr>
          <w:rFonts w:asciiTheme="minorHAnsi" w:hAnsiTheme="minorHAnsi" w:cstheme="minorHAnsi"/>
          <w:b/>
          <w:bCs/>
          <w:sz w:val="22"/>
          <w:szCs w:val="22"/>
        </w:rPr>
        <w:t>31</w:t>
      </w:r>
      <w:r w:rsidRPr="000C4EAC">
        <w:rPr>
          <w:rFonts w:asciiTheme="minorHAnsi" w:hAnsiTheme="minorHAnsi" w:cstheme="minorHAnsi"/>
          <w:b/>
          <w:bCs/>
          <w:sz w:val="22"/>
          <w:szCs w:val="22"/>
        </w:rPr>
        <w:t>/</w:t>
      </w:r>
      <w:r w:rsidR="00A24C0C" w:rsidRPr="000C4EAC">
        <w:rPr>
          <w:rFonts w:asciiTheme="minorHAnsi" w:hAnsiTheme="minorHAnsi" w:cstheme="minorHAnsi"/>
          <w:b/>
          <w:bCs/>
          <w:sz w:val="22"/>
          <w:szCs w:val="22"/>
        </w:rPr>
        <w:t>2026</w:t>
      </w:r>
      <w:r w:rsidRPr="00A24C0C">
        <w:rPr>
          <w:rFonts w:asciiTheme="minorHAnsi" w:hAnsiTheme="minorHAnsi" w:cstheme="minorHAnsi"/>
          <w:b/>
          <w:bCs/>
          <w:sz w:val="22"/>
          <w:szCs w:val="22"/>
        </w:rPr>
        <w:t xml:space="preserve"> </w:t>
      </w:r>
    </w:p>
    <w:p w14:paraId="178DB2D5" w14:textId="77777777" w:rsidR="00A24C0C" w:rsidRPr="00A24C0C" w:rsidRDefault="00A24C0C" w:rsidP="006C17C4">
      <w:pPr>
        <w:spacing w:before="120" w:after="120" w:line="259" w:lineRule="auto"/>
        <w:ind w:left="0" w:firstLine="0"/>
        <w:jc w:val="center"/>
        <w:rPr>
          <w:rFonts w:asciiTheme="minorHAnsi" w:hAnsiTheme="minorHAnsi" w:cstheme="minorHAnsi"/>
          <w:b/>
          <w:bCs/>
          <w:sz w:val="22"/>
          <w:szCs w:val="22"/>
        </w:rPr>
      </w:pPr>
    </w:p>
    <w:p w14:paraId="3A3E2CD7" w14:textId="12815952" w:rsidR="007C7FA7" w:rsidRPr="00A24C0C" w:rsidRDefault="00335EEF" w:rsidP="006C17C4">
      <w:pPr>
        <w:pStyle w:val="Ttulo1"/>
        <w:numPr>
          <w:ilvl w:val="0"/>
          <w:numId w:val="7"/>
        </w:numPr>
        <w:tabs>
          <w:tab w:val="center" w:pos="4957"/>
          <w:tab w:val="center" w:pos="5665"/>
        </w:tabs>
        <w:spacing w:before="120" w:after="120"/>
        <w:ind w:left="0" w:hanging="284"/>
        <w:rPr>
          <w:rFonts w:asciiTheme="minorHAnsi" w:hAnsiTheme="minorHAnsi" w:cstheme="minorHAnsi"/>
          <w:sz w:val="22"/>
          <w:szCs w:val="22"/>
        </w:rPr>
      </w:pPr>
      <w:r>
        <w:rPr>
          <w:rFonts w:asciiTheme="minorHAnsi" w:hAnsiTheme="minorHAnsi" w:cstheme="minorHAnsi"/>
          <w:sz w:val="22"/>
          <w:szCs w:val="22"/>
        </w:rPr>
        <w:t>DEFINIÇÃO DO OBJETO</w:t>
      </w:r>
      <w:r w:rsidRPr="00A24C0C">
        <w:rPr>
          <w:rFonts w:asciiTheme="minorHAnsi" w:hAnsiTheme="minorHAnsi" w:cstheme="minorHAnsi"/>
          <w:sz w:val="22"/>
          <w:szCs w:val="22"/>
        </w:rPr>
        <w:t xml:space="preserve">  </w:t>
      </w:r>
      <w:r w:rsidRPr="00A24C0C">
        <w:rPr>
          <w:rFonts w:asciiTheme="minorHAnsi" w:hAnsiTheme="minorHAnsi" w:cstheme="minorHAnsi"/>
          <w:sz w:val="22"/>
          <w:szCs w:val="22"/>
        </w:rPr>
        <w:tab/>
        <w:t xml:space="preserve"> </w:t>
      </w:r>
    </w:p>
    <w:p w14:paraId="7E4B101D" w14:textId="23017F75"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eastAsia="Times New Roman" w:hAnsiTheme="minorHAnsi" w:cstheme="minorHAnsi"/>
          <w:color w:val="auto"/>
          <w:kern w:val="0"/>
          <w:sz w:val="22"/>
          <w:szCs w:val="22"/>
          <w14:ligatures w14:val="none"/>
        </w:rPr>
      </w:pPr>
      <w:bookmarkStart w:id="0" w:name="_Hlk221110932"/>
      <w:bookmarkStart w:id="1" w:name="_Hlk227140033"/>
      <w:r w:rsidRPr="00335EEF">
        <w:rPr>
          <w:rFonts w:asciiTheme="minorHAnsi" w:eastAsia="Times New Roman" w:hAnsiTheme="minorHAnsi" w:cstheme="minorHAnsi"/>
          <w:color w:val="auto"/>
          <w:kern w:val="0"/>
          <w:sz w:val="22"/>
          <w:szCs w:val="22"/>
          <w14:ligatures w14:val="none"/>
        </w:rPr>
        <w:t>Contratação de empresa especializada na prestação de serviço de locação de veículo</w:t>
      </w:r>
      <w:r w:rsidR="000C4EAC">
        <w:rPr>
          <w:rFonts w:asciiTheme="minorHAnsi" w:eastAsia="Times New Roman" w:hAnsiTheme="minorHAnsi" w:cstheme="minorHAnsi"/>
          <w:color w:val="auto"/>
          <w:kern w:val="0"/>
          <w:sz w:val="22"/>
          <w:szCs w:val="22"/>
          <w14:ligatures w14:val="none"/>
        </w:rPr>
        <w:t xml:space="preserve"> </w:t>
      </w:r>
      <w:r w:rsidR="00830727">
        <w:rPr>
          <w:rFonts w:asciiTheme="minorHAnsi" w:eastAsia="Times New Roman" w:hAnsiTheme="minorHAnsi" w:cstheme="minorHAnsi"/>
          <w:color w:val="auto"/>
          <w:kern w:val="0"/>
          <w:sz w:val="22"/>
          <w:szCs w:val="22"/>
          <w14:ligatures w14:val="none"/>
        </w:rPr>
        <w:t>seminovo</w:t>
      </w:r>
      <w:r w:rsidRPr="00335EEF">
        <w:rPr>
          <w:rFonts w:asciiTheme="minorHAnsi" w:eastAsia="Times New Roman" w:hAnsiTheme="minorHAnsi" w:cstheme="minorHAnsi"/>
          <w:color w:val="auto"/>
          <w:kern w:val="0"/>
          <w:sz w:val="22"/>
          <w:szCs w:val="22"/>
          <w14:ligatures w14:val="none"/>
        </w:rPr>
        <w:t xml:space="preserve">, </w:t>
      </w:r>
      <w:r w:rsidRPr="00543029">
        <w:rPr>
          <w:rFonts w:asciiTheme="minorHAnsi" w:eastAsia="Times New Roman" w:hAnsiTheme="minorHAnsi" w:cstheme="minorHAnsi"/>
          <w:color w:val="auto"/>
          <w:kern w:val="0"/>
          <w:sz w:val="22"/>
          <w:szCs w:val="22"/>
          <w14:ligatures w14:val="none"/>
        </w:rPr>
        <w:t xml:space="preserve">tipo </w:t>
      </w:r>
      <w:r w:rsidR="00EC70DB" w:rsidRPr="00543029">
        <w:rPr>
          <w:rFonts w:asciiTheme="minorHAnsi" w:eastAsia="Times New Roman" w:hAnsiTheme="minorHAnsi" w:cstheme="minorHAnsi"/>
          <w:color w:val="auto"/>
          <w:kern w:val="0"/>
          <w:sz w:val="22"/>
          <w:szCs w:val="22"/>
          <w14:ligatures w14:val="none"/>
        </w:rPr>
        <w:t>Hatch e de categoria econômica</w:t>
      </w:r>
      <w:r w:rsidRPr="00543029">
        <w:rPr>
          <w:rFonts w:asciiTheme="minorHAnsi" w:eastAsia="Times New Roman" w:hAnsiTheme="minorHAnsi" w:cstheme="minorHAnsi"/>
          <w:color w:val="auto"/>
          <w:kern w:val="0"/>
          <w:sz w:val="22"/>
          <w:szCs w:val="22"/>
          <w14:ligatures w14:val="none"/>
        </w:rPr>
        <w:t>, sem motorista</w:t>
      </w:r>
      <w:r w:rsidR="00EC70DB" w:rsidRPr="00543029">
        <w:rPr>
          <w:rFonts w:asciiTheme="minorHAnsi" w:eastAsia="Times New Roman" w:hAnsiTheme="minorHAnsi" w:cstheme="minorHAnsi"/>
          <w:color w:val="auto"/>
          <w:kern w:val="0"/>
          <w:sz w:val="22"/>
          <w:szCs w:val="22"/>
          <w14:ligatures w14:val="none"/>
        </w:rPr>
        <w:t xml:space="preserve"> e</w:t>
      </w:r>
      <w:r w:rsidRPr="00543029">
        <w:rPr>
          <w:rFonts w:asciiTheme="minorHAnsi" w:eastAsia="Times New Roman" w:hAnsiTheme="minorHAnsi" w:cstheme="minorHAnsi"/>
          <w:color w:val="auto"/>
          <w:kern w:val="0"/>
          <w:sz w:val="22"/>
          <w:szCs w:val="22"/>
          <w14:ligatures w14:val="none"/>
        </w:rPr>
        <w:t xml:space="preserve"> sem combustível, com </w:t>
      </w:r>
      <w:r w:rsidR="00EC70DB" w:rsidRPr="00543029">
        <w:rPr>
          <w:rFonts w:asciiTheme="minorHAnsi" w:eastAsia="Times New Roman" w:hAnsiTheme="minorHAnsi" w:cstheme="minorHAnsi"/>
          <w:color w:val="auto"/>
          <w:kern w:val="0"/>
          <w:sz w:val="22"/>
          <w:szCs w:val="22"/>
          <w14:ligatures w14:val="none"/>
        </w:rPr>
        <w:t>1.000km de</w:t>
      </w:r>
      <w:r w:rsidR="00EC70DB">
        <w:rPr>
          <w:rFonts w:asciiTheme="minorHAnsi" w:eastAsia="Times New Roman" w:hAnsiTheme="minorHAnsi" w:cstheme="minorHAnsi"/>
          <w:color w:val="auto"/>
          <w:kern w:val="0"/>
          <w:sz w:val="22"/>
          <w:szCs w:val="22"/>
          <w14:ligatures w14:val="none"/>
        </w:rPr>
        <w:t xml:space="preserve"> quilometragem mensal</w:t>
      </w:r>
      <w:bookmarkEnd w:id="1"/>
      <w:r w:rsidRPr="00335EEF">
        <w:rPr>
          <w:rFonts w:asciiTheme="minorHAnsi" w:eastAsia="Times New Roman" w:hAnsiTheme="minorHAnsi" w:cstheme="minorHAnsi"/>
          <w:color w:val="auto"/>
          <w:kern w:val="0"/>
          <w:sz w:val="22"/>
          <w:szCs w:val="22"/>
          <w14:ligatures w14:val="none"/>
        </w:rPr>
        <w:t xml:space="preserve">, nos termos da tabela abaixo, conforme condições e exigências estabelecidas neste instrumento. </w:t>
      </w:r>
      <w:bookmarkEnd w:id="0"/>
    </w:p>
    <w:tbl>
      <w:tblPr>
        <w:tblStyle w:val="TableGrid"/>
        <w:tblW w:w="9278" w:type="dxa"/>
        <w:tblInd w:w="-211" w:type="dxa"/>
        <w:tblCellMar>
          <w:top w:w="12" w:type="dxa"/>
          <w:left w:w="125" w:type="dxa"/>
          <w:right w:w="53" w:type="dxa"/>
        </w:tblCellMar>
        <w:tblLook w:val="04A0" w:firstRow="1" w:lastRow="0" w:firstColumn="1" w:lastColumn="0" w:noHBand="0" w:noVBand="1"/>
      </w:tblPr>
      <w:tblGrid>
        <w:gridCol w:w="702"/>
        <w:gridCol w:w="3240"/>
        <w:gridCol w:w="1111"/>
        <w:gridCol w:w="950"/>
        <w:gridCol w:w="590"/>
        <w:gridCol w:w="1273"/>
        <w:gridCol w:w="1412"/>
      </w:tblGrid>
      <w:tr w:rsidR="007C7FA7" w:rsidRPr="00A24C0C" w14:paraId="68B6F000" w14:textId="77777777" w:rsidTr="000C4EAC">
        <w:trPr>
          <w:trHeight w:val="701"/>
        </w:trPr>
        <w:tc>
          <w:tcPr>
            <w:tcW w:w="703" w:type="dxa"/>
            <w:tcBorders>
              <w:top w:val="single" w:sz="4" w:space="0" w:color="000000"/>
              <w:left w:val="single" w:sz="4" w:space="0" w:color="000000"/>
              <w:bottom w:val="single" w:sz="4" w:space="0" w:color="000000"/>
              <w:right w:val="single" w:sz="4" w:space="0" w:color="000000"/>
            </w:tcBorders>
            <w:vAlign w:val="center"/>
          </w:tcPr>
          <w:p w14:paraId="079628CA" w14:textId="77777777" w:rsidR="007C7FA7" w:rsidRPr="00A24C0C" w:rsidRDefault="00000000" w:rsidP="006C17C4">
            <w:pPr>
              <w:spacing w:before="120" w:after="120" w:line="259" w:lineRule="auto"/>
              <w:ind w:left="24" w:right="0" w:firstLine="0"/>
              <w:jc w:val="left"/>
              <w:rPr>
                <w:rFonts w:asciiTheme="minorHAnsi" w:hAnsiTheme="minorHAnsi" w:cstheme="minorHAnsi"/>
                <w:sz w:val="22"/>
                <w:szCs w:val="22"/>
              </w:rPr>
            </w:pPr>
            <w:r w:rsidRPr="00A24C0C">
              <w:rPr>
                <w:rFonts w:asciiTheme="minorHAnsi" w:hAnsiTheme="minorHAnsi" w:cstheme="minorHAnsi"/>
                <w:b/>
                <w:sz w:val="22"/>
                <w:szCs w:val="22"/>
              </w:rPr>
              <w:t xml:space="preserve">Item </w:t>
            </w:r>
          </w:p>
        </w:tc>
        <w:tc>
          <w:tcPr>
            <w:tcW w:w="3259" w:type="dxa"/>
            <w:tcBorders>
              <w:top w:val="single" w:sz="4" w:space="0" w:color="000000"/>
              <w:left w:val="single" w:sz="4" w:space="0" w:color="000000"/>
              <w:bottom w:val="single" w:sz="4" w:space="0" w:color="000000"/>
              <w:right w:val="single" w:sz="4" w:space="0" w:color="000000"/>
            </w:tcBorders>
            <w:vAlign w:val="center"/>
          </w:tcPr>
          <w:p w14:paraId="26A78714" w14:textId="77777777" w:rsidR="007C7FA7" w:rsidRPr="00A24C0C" w:rsidRDefault="00000000" w:rsidP="006C17C4">
            <w:pPr>
              <w:spacing w:before="120" w:after="120" w:line="259" w:lineRule="auto"/>
              <w:ind w:left="0" w:right="79" w:firstLine="0"/>
              <w:jc w:val="center"/>
              <w:rPr>
                <w:rFonts w:asciiTheme="minorHAnsi" w:hAnsiTheme="minorHAnsi" w:cstheme="minorHAnsi"/>
                <w:sz w:val="22"/>
                <w:szCs w:val="22"/>
              </w:rPr>
            </w:pPr>
            <w:r w:rsidRPr="00A24C0C">
              <w:rPr>
                <w:rFonts w:asciiTheme="minorHAnsi" w:hAnsiTheme="minorHAnsi" w:cstheme="minorHAnsi"/>
                <w:b/>
                <w:sz w:val="22"/>
                <w:szCs w:val="22"/>
              </w:rPr>
              <w:t xml:space="preserve">Especificação </w:t>
            </w:r>
          </w:p>
        </w:tc>
        <w:tc>
          <w:tcPr>
            <w:tcW w:w="1114" w:type="dxa"/>
            <w:tcBorders>
              <w:top w:val="single" w:sz="4" w:space="0" w:color="000000"/>
              <w:left w:val="single" w:sz="4" w:space="0" w:color="000000"/>
              <w:bottom w:val="single" w:sz="4" w:space="0" w:color="000000"/>
              <w:right w:val="single" w:sz="4" w:space="0" w:color="000000"/>
            </w:tcBorders>
            <w:vAlign w:val="center"/>
          </w:tcPr>
          <w:p w14:paraId="03F5DEDD" w14:textId="77777777" w:rsidR="007C7FA7" w:rsidRPr="00A24C0C" w:rsidRDefault="00000000" w:rsidP="006C17C4">
            <w:pPr>
              <w:spacing w:before="120" w:after="120" w:line="259" w:lineRule="auto"/>
              <w:ind w:left="38" w:right="0" w:firstLine="0"/>
              <w:jc w:val="left"/>
              <w:rPr>
                <w:rFonts w:asciiTheme="minorHAnsi" w:hAnsiTheme="minorHAnsi" w:cstheme="minorHAnsi"/>
                <w:sz w:val="22"/>
                <w:szCs w:val="22"/>
              </w:rPr>
            </w:pPr>
            <w:r w:rsidRPr="00A24C0C">
              <w:rPr>
                <w:rFonts w:asciiTheme="minorHAnsi" w:hAnsiTheme="minorHAnsi" w:cstheme="minorHAnsi"/>
                <w:b/>
                <w:sz w:val="22"/>
                <w:szCs w:val="22"/>
              </w:rPr>
              <w:t xml:space="preserve">CATSER </w:t>
            </w:r>
          </w:p>
        </w:tc>
        <w:tc>
          <w:tcPr>
            <w:tcW w:w="950" w:type="dxa"/>
            <w:tcBorders>
              <w:top w:val="single" w:sz="4" w:space="0" w:color="000000"/>
              <w:left w:val="single" w:sz="4" w:space="0" w:color="000000"/>
              <w:bottom w:val="single" w:sz="4" w:space="0" w:color="000000"/>
              <w:right w:val="single" w:sz="4" w:space="0" w:color="000000"/>
            </w:tcBorders>
          </w:tcPr>
          <w:p w14:paraId="0A737A89" w14:textId="77777777" w:rsidR="007C7FA7" w:rsidRPr="00A24C0C" w:rsidRDefault="00000000" w:rsidP="006C17C4">
            <w:pPr>
              <w:spacing w:before="120" w:after="120" w:line="259" w:lineRule="auto"/>
              <w:ind w:left="0" w:right="0" w:firstLine="0"/>
              <w:jc w:val="center"/>
              <w:rPr>
                <w:rFonts w:asciiTheme="minorHAnsi" w:hAnsiTheme="minorHAnsi" w:cstheme="minorHAnsi"/>
                <w:sz w:val="22"/>
                <w:szCs w:val="22"/>
              </w:rPr>
            </w:pPr>
            <w:r w:rsidRPr="00A24C0C">
              <w:rPr>
                <w:rFonts w:asciiTheme="minorHAnsi" w:hAnsiTheme="minorHAnsi" w:cstheme="minorHAnsi"/>
                <w:b/>
                <w:sz w:val="22"/>
                <w:szCs w:val="22"/>
              </w:rPr>
              <w:t xml:space="preserve">Unidade de medida </w:t>
            </w:r>
          </w:p>
        </w:tc>
        <w:tc>
          <w:tcPr>
            <w:tcW w:w="559" w:type="dxa"/>
            <w:tcBorders>
              <w:top w:val="single" w:sz="4" w:space="0" w:color="000000"/>
              <w:left w:val="single" w:sz="4" w:space="0" w:color="000000"/>
              <w:bottom w:val="single" w:sz="4" w:space="0" w:color="000000"/>
              <w:right w:val="single" w:sz="4" w:space="0" w:color="000000"/>
            </w:tcBorders>
            <w:vAlign w:val="center"/>
          </w:tcPr>
          <w:p w14:paraId="0B30A0BB" w14:textId="77777777" w:rsidR="007C7FA7" w:rsidRPr="00A24C0C" w:rsidRDefault="00000000" w:rsidP="006C17C4">
            <w:pPr>
              <w:spacing w:before="120" w:after="120" w:line="259" w:lineRule="auto"/>
              <w:ind w:left="17" w:right="0" w:firstLine="0"/>
              <w:jc w:val="left"/>
              <w:rPr>
                <w:rFonts w:asciiTheme="minorHAnsi" w:hAnsiTheme="minorHAnsi" w:cstheme="minorHAnsi"/>
                <w:sz w:val="22"/>
                <w:szCs w:val="22"/>
              </w:rPr>
            </w:pPr>
            <w:r w:rsidRPr="00A24C0C">
              <w:rPr>
                <w:rFonts w:asciiTheme="minorHAnsi" w:hAnsiTheme="minorHAnsi" w:cstheme="minorHAnsi"/>
                <w:b/>
                <w:sz w:val="22"/>
                <w:szCs w:val="22"/>
              </w:rPr>
              <w:t xml:space="preserve">QTD </w:t>
            </w:r>
          </w:p>
        </w:tc>
        <w:tc>
          <w:tcPr>
            <w:tcW w:w="1276" w:type="dxa"/>
            <w:tcBorders>
              <w:top w:val="single" w:sz="4" w:space="0" w:color="000000"/>
              <w:left w:val="single" w:sz="4" w:space="0" w:color="000000"/>
              <w:bottom w:val="single" w:sz="4" w:space="0" w:color="000000"/>
              <w:right w:val="single" w:sz="4" w:space="0" w:color="000000"/>
            </w:tcBorders>
          </w:tcPr>
          <w:p w14:paraId="6392D9EF" w14:textId="77777777" w:rsidR="007C7FA7" w:rsidRPr="00A24C0C" w:rsidRDefault="00000000" w:rsidP="006C17C4">
            <w:pPr>
              <w:spacing w:before="120" w:after="120" w:line="259" w:lineRule="auto"/>
              <w:ind w:left="0" w:right="76" w:firstLine="0"/>
              <w:jc w:val="center"/>
              <w:rPr>
                <w:rFonts w:asciiTheme="minorHAnsi" w:hAnsiTheme="minorHAnsi" w:cstheme="minorHAnsi"/>
                <w:sz w:val="22"/>
                <w:szCs w:val="22"/>
              </w:rPr>
            </w:pPr>
            <w:r w:rsidRPr="00A24C0C">
              <w:rPr>
                <w:rFonts w:asciiTheme="minorHAnsi" w:hAnsiTheme="minorHAnsi" w:cstheme="minorHAnsi"/>
                <w:b/>
                <w:sz w:val="22"/>
                <w:szCs w:val="22"/>
              </w:rPr>
              <w:t xml:space="preserve">Valor </w:t>
            </w:r>
          </w:p>
          <w:p w14:paraId="13BF81EA" w14:textId="77777777" w:rsidR="007C7FA7" w:rsidRPr="00A24C0C" w:rsidRDefault="00000000" w:rsidP="006C17C4">
            <w:pPr>
              <w:spacing w:before="120" w:after="120" w:line="259" w:lineRule="auto"/>
              <w:ind w:left="0" w:right="0" w:firstLine="0"/>
              <w:jc w:val="center"/>
              <w:rPr>
                <w:rFonts w:asciiTheme="minorHAnsi" w:hAnsiTheme="minorHAnsi" w:cstheme="minorHAnsi"/>
                <w:sz w:val="22"/>
                <w:szCs w:val="22"/>
              </w:rPr>
            </w:pPr>
            <w:r w:rsidRPr="00A24C0C">
              <w:rPr>
                <w:rFonts w:asciiTheme="minorHAnsi" w:hAnsiTheme="minorHAnsi" w:cstheme="minorHAnsi"/>
                <w:b/>
                <w:sz w:val="22"/>
                <w:szCs w:val="22"/>
              </w:rPr>
              <w:t xml:space="preserve">Mensal estimado </w:t>
            </w:r>
          </w:p>
        </w:tc>
        <w:tc>
          <w:tcPr>
            <w:tcW w:w="1417" w:type="dxa"/>
            <w:tcBorders>
              <w:top w:val="single" w:sz="4" w:space="0" w:color="000000"/>
              <w:left w:val="single" w:sz="4" w:space="0" w:color="000000"/>
              <w:bottom w:val="single" w:sz="4" w:space="0" w:color="000000"/>
              <w:right w:val="single" w:sz="4" w:space="0" w:color="000000"/>
            </w:tcBorders>
          </w:tcPr>
          <w:p w14:paraId="34E7AA8D" w14:textId="77777777" w:rsidR="007C7FA7" w:rsidRPr="00A24C0C" w:rsidRDefault="00000000" w:rsidP="006C17C4">
            <w:pPr>
              <w:spacing w:before="120" w:after="120" w:line="259" w:lineRule="auto"/>
              <w:ind w:left="0" w:right="74" w:firstLine="0"/>
              <w:jc w:val="center"/>
              <w:rPr>
                <w:rFonts w:asciiTheme="minorHAnsi" w:hAnsiTheme="minorHAnsi" w:cstheme="minorHAnsi"/>
                <w:sz w:val="22"/>
                <w:szCs w:val="22"/>
              </w:rPr>
            </w:pPr>
            <w:r w:rsidRPr="00A24C0C">
              <w:rPr>
                <w:rFonts w:asciiTheme="minorHAnsi" w:hAnsiTheme="minorHAnsi" w:cstheme="minorHAnsi"/>
                <w:b/>
                <w:sz w:val="22"/>
                <w:szCs w:val="22"/>
              </w:rPr>
              <w:t xml:space="preserve">Valor </w:t>
            </w:r>
          </w:p>
          <w:p w14:paraId="3686B412" w14:textId="77777777" w:rsidR="007C7FA7" w:rsidRPr="00A24C0C" w:rsidRDefault="00000000" w:rsidP="006C17C4">
            <w:pPr>
              <w:spacing w:before="120" w:after="120" w:line="259" w:lineRule="auto"/>
              <w:ind w:left="0" w:right="0" w:firstLine="0"/>
              <w:jc w:val="center"/>
              <w:rPr>
                <w:rFonts w:asciiTheme="minorHAnsi" w:hAnsiTheme="minorHAnsi" w:cstheme="minorHAnsi"/>
                <w:sz w:val="22"/>
                <w:szCs w:val="22"/>
              </w:rPr>
            </w:pPr>
            <w:r w:rsidRPr="00A24C0C">
              <w:rPr>
                <w:rFonts w:asciiTheme="minorHAnsi" w:hAnsiTheme="minorHAnsi" w:cstheme="minorHAnsi"/>
                <w:b/>
                <w:sz w:val="22"/>
                <w:szCs w:val="22"/>
              </w:rPr>
              <w:t xml:space="preserve">Anual estimado </w:t>
            </w:r>
          </w:p>
        </w:tc>
      </w:tr>
      <w:tr w:rsidR="007C7FA7" w:rsidRPr="00A24C0C" w14:paraId="6918B654" w14:textId="77777777" w:rsidTr="000C4EAC">
        <w:trPr>
          <w:trHeight w:val="1674"/>
        </w:trPr>
        <w:tc>
          <w:tcPr>
            <w:tcW w:w="703" w:type="dxa"/>
            <w:tcBorders>
              <w:top w:val="single" w:sz="4" w:space="0" w:color="000000"/>
              <w:left w:val="single" w:sz="4" w:space="0" w:color="000000"/>
              <w:bottom w:val="single" w:sz="4" w:space="0" w:color="000000"/>
              <w:right w:val="single" w:sz="4" w:space="0" w:color="000000"/>
            </w:tcBorders>
            <w:vAlign w:val="center"/>
          </w:tcPr>
          <w:p w14:paraId="4D222B8E" w14:textId="77777777" w:rsidR="007C7FA7" w:rsidRPr="00A24C0C" w:rsidRDefault="00000000" w:rsidP="006C17C4">
            <w:pPr>
              <w:spacing w:before="120" w:after="120" w:line="259" w:lineRule="auto"/>
              <w:ind w:left="0" w:right="77" w:firstLine="0"/>
              <w:jc w:val="center"/>
              <w:rPr>
                <w:rFonts w:asciiTheme="minorHAnsi" w:hAnsiTheme="minorHAnsi" w:cstheme="minorHAnsi"/>
                <w:sz w:val="22"/>
                <w:szCs w:val="22"/>
              </w:rPr>
            </w:pPr>
            <w:r w:rsidRPr="00A24C0C">
              <w:rPr>
                <w:rFonts w:asciiTheme="minorHAnsi" w:hAnsiTheme="minorHAnsi" w:cstheme="minorHAnsi"/>
                <w:sz w:val="22"/>
                <w:szCs w:val="22"/>
              </w:rPr>
              <w:t xml:space="preserve">1 </w:t>
            </w:r>
          </w:p>
        </w:tc>
        <w:tc>
          <w:tcPr>
            <w:tcW w:w="3259" w:type="dxa"/>
            <w:tcBorders>
              <w:top w:val="single" w:sz="4" w:space="0" w:color="000000"/>
              <w:left w:val="single" w:sz="4" w:space="0" w:color="000000"/>
              <w:bottom w:val="single" w:sz="4" w:space="0" w:color="000000"/>
              <w:right w:val="single" w:sz="4" w:space="0" w:color="000000"/>
            </w:tcBorders>
          </w:tcPr>
          <w:p w14:paraId="32EDD495" w14:textId="3DDA1F2D" w:rsidR="007C7FA7" w:rsidRPr="00A24C0C" w:rsidRDefault="00EC70DB" w:rsidP="006C17C4">
            <w:pPr>
              <w:spacing w:before="120" w:after="120" w:line="360" w:lineRule="auto"/>
              <w:ind w:left="0" w:right="0" w:firstLine="0"/>
              <w:rPr>
                <w:rFonts w:asciiTheme="minorHAnsi" w:hAnsiTheme="minorHAnsi" w:cstheme="minorHAnsi"/>
                <w:sz w:val="22"/>
                <w:szCs w:val="22"/>
              </w:rPr>
            </w:pPr>
            <w:r>
              <w:rPr>
                <w:szCs w:val="20"/>
              </w:rPr>
              <w:t xml:space="preserve">Serviço de </w:t>
            </w:r>
            <w:r w:rsidRPr="00B111D5">
              <w:rPr>
                <w:szCs w:val="20"/>
              </w:rPr>
              <w:t xml:space="preserve">locação de </w:t>
            </w:r>
            <w:r>
              <w:rPr>
                <w:szCs w:val="20"/>
              </w:rPr>
              <w:t xml:space="preserve">1 (um) </w:t>
            </w:r>
            <w:r w:rsidRPr="00B111D5">
              <w:rPr>
                <w:szCs w:val="20"/>
              </w:rPr>
              <w:t>veículo</w:t>
            </w:r>
            <w:r w:rsidR="00830727">
              <w:rPr>
                <w:szCs w:val="20"/>
              </w:rPr>
              <w:t xml:space="preserve"> seminovo</w:t>
            </w:r>
            <w:r w:rsidR="006F2B6F">
              <w:rPr>
                <w:szCs w:val="20"/>
              </w:rPr>
              <w:t>,</w:t>
            </w:r>
            <w:r w:rsidRPr="00B111D5">
              <w:rPr>
                <w:szCs w:val="20"/>
              </w:rPr>
              <w:t xml:space="preserve"> tipo Hatch</w:t>
            </w:r>
            <w:r>
              <w:rPr>
                <w:szCs w:val="20"/>
              </w:rPr>
              <w:t xml:space="preserve"> e de categoria econômica,</w:t>
            </w:r>
            <w:r w:rsidR="00697235">
              <w:rPr>
                <w:szCs w:val="20"/>
              </w:rPr>
              <w:t xml:space="preserve"> 1.000km mensais, </w:t>
            </w:r>
            <w:r>
              <w:rPr>
                <w:szCs w:val="20"/>
              </w:rPr>
              <w:t>motor</w:t>
            </w:r>
            <w:r w:rsidR="006F2B6F">
              <w:rPr>
                <w:szCs w:val="20"/>
              </w:rPr>
              <w:t>ização mínima</w:t>
            </w:r>
            <w:r>
              <w:rPr>
                <w:szCs w:val="20"/>
              </w:rPr>
              <w:t xml:space="preserve"> 1.</w:t>
            </w:r>
            <w:r w:rsidR="006F2B6F">
              <w:rPr>
                <w:szCs w:val="20"/>
              </w:rPr>
              <w:t>0</w:t>
            </w:r>
            <w:r>
              <w:rPr>
                <w:szCs w:val="20"/>
              </w:rPr>
              <w:t>, direção assistida, câmbio manual, freios ABS, airbag, ar condicionado, 4 portas, flex, película escurecida nos vidros</w:t>
            </w:r>
            <w:r w:rsidR="002838AD">
              <w:rPr>
                <w:szCs w:val="20"/>
              </w:rPr>
              <w:t xml:space="preserve"> e veículo </w:t>
            </w:r>
            <w:r>
              <w:rPr>
                <w:szCs w:val="20"/>
              </w:rPr>
              <w:t>preferencialmente preto.</w:t>
            </w:r>
            <w:r w:rsidR="00830727" w:rsidRPr="00830727">
              <w:t xml:space="preserve"> </w:t>
            </w:r>
            <w:r w:rsidR="00830727">
              <w:t>N</w:t>
            </w:r>
            <w:r w:rsidR="00830727" w:rsidRPr="00830727">
              <w:rPr>
                <w:szCs w:val="20"/>
              </w:rPr>
              <w:t xml:space="preserve">o máximo </w:t>
            </w:r>
            <w:r w:rsidR="00830727">
              <w:rPr>
                <w:szCs w:val="20"/>
              </w:rPr>
              <w:t>3</w:t>
            </w:r>
            <w:r w:rsidR="00830727" w:rsidRPr="00830727">
              <w:rPr>
                <w:szCs w:val="20"/>
              </w:rPr>
              <w:t xml:space="preserve"> anos de uso</w:t>
            </w:r>
            <w:r w:rsidR="00830727">
              <w:rPr>
                <w:szCs w:val="20"/>
              </w:rPr>
              <w:t>, s</w:t>
            </w:r>
            <w:r>
              <w:rPr>
                <w:szCs w:val="20"/>
              </w:rPr>
              <w:t>em motorista e sem combustível inclusos</w:t>
            </w:r>
            <w:r w:rsidR="00697235">
              <w:rPr>
                <w:szCs w:val="20"/>
              </w:rPr>
              <w:t>.</w:t>
            </w:r>
          </w:p>
        </w:tc>
        <w:tc>
          <w:tcPr>
            <w:tcW w:w="1114" w:type="dxa"/>
            <w:tcBorders>
              <w:top w:val="single" w:sz="4" w:space="0" w:color="000000"/>
              <w:left w:val="single" w:sz="4" w:space="0" w:color="000000"/>
              <w:bottom w:val="single" w:sz="4" w:space="0" w:color="000000"/>
              <w:right w:val="single" w:sz="4" w:space="0" w:color="000000"/>
            </w:tcBorders>
            <w:vAlign w:val="center"/>
          </w:tcPr>
          <w:p w14:paraId="6901247B" w14:textId="77777777" w:rsidR="007C7FA7" w:rsidRPr="00A24C0C" w:rsidRDefault="00000000" w:rsidP="006C17C4">
            <w:pPr>
              <w:spacing w:before="120" w:after="120" w:line="259" w:lineRule="auto"/>
              <w:ind w:left="0" w:right="79" w:firstLine="0"/>
              <w:jc w:val="center"/>
              <w:rPr>
                <w:rFonts w:asciiTheme="minorHAnsi" w:hAnsiTheme="minorHAnsi" w:cstheme="minorHAnsi"/>
                <w:sz w:val="22"/>
                <w:szCs w:val="22"/>
              </w:rPr>
            </w:pPr>
            <w:r w:rsidRPr="00A24C0C">
              <w:rPr>
                <w:rFonts w:asciiTheme="minorHAnsi" w:hAnsiTheme="minorHAnsi" w:cstheme="minorHAnsi"/>
                <w:sz w:val="22"/>
                <w:szCs w:val="22"/>
              </w:rPr>
              <w:t xml:space="preserve">4014 </w:t>
            </w:r>
          </w:p>
        </w:tc>
        <w:tc>
          <w:tcPr>
            <w:tcW w:w="950" w:type="dxa"/>
            <w:tcBorders>
              <w:top w:val="single" w:sz="4" w:space="0" w:color="000000"/>
              <w:left w:val="single" w:sz="4" w:space="0" w:color="000000"/>
              <w:bottom w:val="single" w:sz="4" w:space="0" w:color="000000"/>
              <w:right w:val="single" w:sz="4" w:space="0" w:color="000000"/>
            </w:tcBorders>
            <w:vAlign w:val="center"/>
          </w:tcPr>
          <w:p w14:paraId="6BE1600B" w14:textId="023AD100" w:rsidR="007C7FA7" w:rsidRPr="00A24C0C" w:rsidRDefault="00A24C0C" w:rsidP="006C17C4">
            <w:pPr>
              <w:spacing w:before="120" w:after="120" w:line="259" w:lineRule="auto"/>
              <w:ind w:left="0" w:right="81" w:firstLine="0"/>
              <w:jc w:val="center"/>
              <w:rPr>
                <w:rFonts w:asciiTheme="minorHAnsi" w:hAnsiTheme="minorHAnsi" w:cstheme="minorHAnsi"/>
                <w:sz w:val="22"/>
                <w:szCs w:val="22"/>
              </w:rPr>
            </w:pPr>
            <w:r>
              <w:rPr>
                <w:rFonts w:asciiTheme="minorHAnsi" w:hAnsiTheme="minorHAnsi" w:cstheme="minorHAnsi"/>
                <w:sz w:val="22"/>
                <w:szCs w:val="22"/>
              </w:rPr>
              <w:t>M</w:t>
            </w:r>
            <w:r w:rsidR="007C6EF0">
              <w:rPr>
                <w:rFonts w:asciiTheme="minorHAnsi" w:hAnsiTheme="minorHAnsi" w:cstheme="minorHAnsi"/>
                <w:sz w:val="22"/>
                <w:szCs w:val="22"/>
              </w:rPr>
              <w:t>ensal</w:t>
            </w:r>
          </w:p>
        </w:tc>
        <w:tc>
          <w:tcPr>
            <w:tcW w:w="559" w:type="dxa"/>
            <w:tcBorders>
              <w:top w:val="single" w:sz="4" w:space="0" w:color="000000"/>
              <w:left w:val="single" w:sz="4" w:space="0" w:color="000000"/>
              <w:bottom w:val="single" w:sz="4" w:space="0" w:color="000000"/>
              <w:right w:val="single" w:sz="4" w:space="0" w:color="000000"/>
            </w:tcBorders>
            <w:vAlign w:val="center"/>
          </w:tcPr>
          <w:p w14:paraId="402E6C46" w14:textId="77777777" w:rsidR="007C7FA7" w:rsidRPr="00A24C0C" w:rsidRDefault="00000000" w:rsidP="006C17C4">
            <w:pPr>
              <w:spacing w:before="120" w:after="120" w:line="259" w:lineRule="auto"/>
              <w:ind w:left="0" w:right="74" w:firstLine="0"/>
              <w:jc w:val="center"/>
              <w:rPr>
                <w:rFonts w:asciiTheme="minorHAnsi" w:hAnsiTheme="minorHAnsi" w:cstheme="minorHAnsi"/>
                <w:sz w:val="22"/>
                <w:szCs w:val="22"/>
              </w:rPr>
            </w:pPr>
            <w:r w:rsidRPr="00A24C0C">
              <w:rPr>
                <w:rFonts w:asciiTheme="minorHAnsi" w:hAnsiTheme="minorHAnsi" w:cstheme="minorHAnsi"/>
                <w:sz w:val="22"/>
                <w:szCs w:val="22"/>
              </w:rPr>
              <w:t xml:space="preserve">12 </w:t>
            </w:r>
          </w:p>
        </w:tc>
        <w:tc>
          <w:tcPr>
            <w:tcW w:w="1276" w:type="dxa"/>
            <w:tcBorders>
              <w:top w:val="single" w:sz="4" w:space="0" w:color="000000"/>
              <w:left w:val="single" w:sz="4" w:space="0" w:color="000000"/>
              <w:bottom w:val="single" w:sz="4" w:space="0" w:color="000000"/>
              <w:right w:val="single" w:sz="4" w:space="0" w:color="000000"/>
            </w:tcBorders>
            <w:vAlign w:val="center"/>
          </w:tcPr>
          <w:p w14:paraId="4FFC9105" w14:textId="03C2CE59" w:rsidR="007C7FA7" w:rsidRPr="00A24C0C" w:rsidRDefault="00000000" w:rsidP="006C17C4">
            <w:pPr>
              <w:spacing w:before="120" w:after="120" w:line="259" w:lineRule="auto"/>
              <w:ind w:left="0" w:right="0" w:firstLine="0"/>
              <w:jc w:val="center"/>
              <w:rPr>
                <w:rFonts w:asciiTheme="minorHAnsi" w:hAnsiTheme="minorHAnsi" w:cstheme="minorHAnsi"/>
                <w:sz w:val="22"/>
                <w:szCs w:val="22"/>
              </w:rPr>
            </w:pPr>
            <w:r w:rsidRPr="00A24C0C">
              <w:rPr>
                <w:rFonts w:asciiTheme="minorHAnsi" w:hAnsiTheme="minorHAnsi" w:cstheme="minorHAnsi"/>
                <w:sz w:val="22"/>
                <w:szCs w:val="22"/>
              </w:rPr>
              <w:t xml:space="preserve">R$ </w:t>
            </w:r>
            <w:r w:rsidR="000C4EAC">
              <w:rPr>
                <w:rFonts w:asciiTheme="minorHAnsi" w:hAnsiTheme="minorHAnsi" w:cstheme="minorHAnsi"/>
                <w:sz w:val="22"/>
                <w:szCs w:val="22"/>
              </w:rPr>
              <w:t>3.066,05</w:t>
            </w:r>
            <w:r w:rsidRPr="00A24C0C">
              <w:rPr>
                <w:rFonts w:asciiTheme="minorHAnsi" w:hAnsiTheme="minorHAnsi" w:cstheme="minorHAnsi"/>
                <w:sz w:val="22"/>
                <w:szCs w:val="22"/>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14:paraId="2754539F" w14:textId="565ED12A" w:rsidR="007C7FA7" w:rsidRPr="00A24C0C" w:rsidRDefault="00000000" w:rsidP="006C17C4">
            <w:pPr>
              <w:spacing w:before="120" w:after="120" w:line="259" w:lineRule="auto"/>
              <w:ind w:left="0" w:right="0" w:firstLine="0"/>
              <w:jc w:val="center"/>
              <w:rPr>
                <w:rFonts w:asciiTheme="minorHAnsi" w:hAnsiTheme="minorHAnsi" w:cstheme="minorHAnsi"/>
                <w:sz w:val="22"/>
                <w:szCs w:val="22"/>
              </w:rPr>
            </w:pPr>
            <w:r w:rsidRPr="00A24C0C">
              <w:rPr>
                <w:rFonts w:asciiTheme="minorHAnsi" w:hAnsiTheme="minorHAnsi" w:cstheme="minorHAnsi"/>
                <w:sz w:val="22"/>
                <w:szCs w:val="22"/>
              </w:rPr>
              <w:t xml:space="preserve">R$ </w:t>
            </w:r>
            <w:r w:rsidR="000C4EAC">
              <w:rPr>
                <w:rFonts w:asciiTheme="minorHAnsi" w:hAnsiTheme="minorHAnsi" w:cstheme="minorHAnsi"/>
                <w:sz w:val="22"/>
                <w:szCs w:val="22"/>
              </w:rPr>
              <w:t>36.792,60</w:t>
            </w:r>
          </w:p>
        </w:tc>
      </w:tr>
    </w:tbl>
    <w:p w14:paraId="3D0323DF" w14:textId="55C3D9C0" w:rsidR="007C6EF0" w:rsidRDefault="007C6EF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bookmarkStart w:id="2" w:name="_Hlk221110965"/>
      <w:r>
        <w:rPr>
          <w:rFonts w:asciiTheme="minorHAnsi" w:hAnsiTheme="minorHAnsi" w:cstheme="minorHAnsi"/>
          <w:sz w:val="22"/>
          <w:szCs w:val="22"/>
        </w:rPr>
        <w:t xml:space="preserve">Os </w:t>
      </w:r>
      <w:r w:rsidRPr="002102AD">
        <w:rPr>
          <w:rFonts w:asciiTheme="minorHAnsi" w:hAnsiTheme="minorHAnsi" w:cstheme="minorHAnsi"/>
          <w:sz w:val="22"/>
          <w:szCs w:val="22"/>
        </w:rPr>
        <w:t>códigos e descrições do “CATSER”, constantes no “SIASG”, citados pelo “ComprasNet” podem eventualmente divergir da descrição dos itens deste objeto quanto às especificações e outras características. Havendo divergências quanto ao código/descrição CATSER, valem as especificadas neste Termo de Referência.</w:t>
      </w:r>
    </w:p>
    <w:p w14:paraId="74179DDD" w14:textId="083038E3"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prazo de vigência da contratação é de </w:t>
      </w:r>
      <w:r w:rsidRPr="00335EEF">
        <w:rPr>
          <w:rFonts w:asciiTheme="minorHAnsi" w:hAnsiTheme="minorHAnsi" w:cstheme="minorHAnsi"/>
          <w:b/>
          <w:sz w:val="22"/>
          <w:szCs w:val="22"/>
        </w:rPr>
        <w:t>12 (doze) meses</w:t>
      </w:r>
      <w:r w:rsidRPr="00335EEF">
        <w:rPr>
          <w:rFonts w:asciiTheme="minorHAnsi" w:hAnsiTheme="minorHAnsi" w:cstheme="minorHAnsi"/>
          <w:sz w:val="22"/>
          <w:szCs w:val="22"/>
        </w:rPr>
        <w:t xml:space="preserve"> contados da assinatura do contrato, prorrogável na forma dos artigos 106 e 107 da Lei n° 14.133/21. </w:t>
      </w:r>
      <w:bookmarkEnd w:id="2"/>
    </w:p>
    <w:p w14:paraId="49100FF6" w14:textId="2BD84564"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lastRenderedPageBreak/>
        <w:t xml:space="preserve">FUNDAMENTAÇÃO DA NECESSIDADE DA CONTRATAÇÃO </w:t>
      </w:r>
    </w:p>
    <w:p w14:paraId="2D20DBB6" w14:textId="7725BDBD" w:rsidR="007C6EF0" w:rsidRDefault="007C6EF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bookmarkStart w:id="3" w:name="_Hlk221110997"/>
      <w:r w:rsidRPr="007C6EF0">
        <w:rPr>
          <w:rFonts w:asciiTheme="minorHAnsi" w:hAnsiTheme="minorHAnsi" w:cstheme="minorHAnsi"/>
          <w:sz w:val="22"/>
          <w:szCs w:val="22"/>
        </w:rPr>
        <w:t xml:space="preserve">A </w:t>
      </w:r>
      <w:bookmarkEnd w:id="3"/>
      <w:r w:rsidRPr="007C6EF0">
        <w:rPr>
          <w:rFonts w:asciiTheme="minorHAnsi" w:hAnsiTheme="minorHAnsi" w:cstheme="minorHAnsi"/>
          <w:sz w:val="22"/>
          <w:szCs w:val="22"/>
        </w:rPr>
        <w:t xml:space="preserve">presente aquisição está prevista no PCA 2026, de 19 de dezembro de 2025, DETALHAMENTO DA DESPESA – 339039 – Outros Serviços de Terceiros – PJ, </w:t>
      </w:r>
      <w:r w:rsidRPr="00EC2FA3">
        <w:rPr>
          <w:rFonts w:asciiTheme="minorHAnsi" w:hAnsiTheme="minorHAnsi" w:cstheme="minorHAnsi"/>
          <w:sz w:val="22"/>
          <w:szCs w:val="22"/>
        </w:rPr>
        <w:t>código</w:t>
      </w:r>
      <w:r w:rsidR="00EC2FA3" w:rsidRPr="00EC2FA3">
        <w:rPr>
          <w:rFonts w:asciiTheme="minorHAnsi" w:hAnsiTheme="minorHAnsi" w:cstheme="minorHAnsi"/>
          <w:sz w:val="22"/>
          <w:szCs w:val="22"/>
        </w:rPr>
        <w:t xml:space="preserve"> 374.</w:t>
      </w:r>
    </w:p>
    <w:p w14:paraId="2076FDCC" w14:textId="540CF80B" w:rsidR="007C6EF0" w:rsidRPr="00D01E79" w:rsidRDefault="007C6EF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4"/>
        </w:rPr>
      </w:pPr>
      <w:r w:rsidRPr="00D01E79">
        <w:rPr>
          <w:rFonts w:asciiTheme="minorHAnsi" w:hAnsiTheme="minorHAnsi" w:cstheme="minorHAnsi"/>
          <w:sz w:val="22"/>
          <w:szCs w:val="22"/>
        </w:rPr>
        <w:t xml:space="preserve">É necessária a contratação de serviço de locação de 1 (um) automóvel para uso nesta Edilidade, pois em nosso dia a dia nos deparamos com diferentes ocorrências, como a locomoção dos servidores ou vereadores na grande São Paulo; </w:t>
      </w:r>
      <w:r w:rsidR="00084653">
        <w:rPr>
          <w:rFonts w:asciiTheme="minorHAnsi" w:hAnsiTheme="minorHAnsi" w:cstheme="minorHAnsi"/>
          <w:sz w:val="22"/>
          <w:szCs w:val="22"/>
        </w:rPr>
        <w:t>diligências aos Tribunais na Capital</w:t>
      </w:r>
      <w:r w:rsidR="00D86B1D">
        <w:rPr>
          <w:rFonts w:asciiTheme="minorHAnsi" w:hAnsiTheme="minorHAnsi" w:cstheme="minorHAnsi"/>
          <w:sz w:val="22"/>
          <w:szCs w:val="22"/>
        </w:rPr>
        <w:t xml:space="preserve"> ou na Região Metropolitana;</w:t>
      </w:r>
      <w:r w:rsidR="00084653">
        <w:rPr>
          <w:rFonts w:asciiTheme="minorHAnsi" w:hAnsiTheme="minorHAnsi" w:cstheme="minorHAnsi"/>
          <w:sz w:val="22"/>
          <w:szCs w:val="22"/>
        </w:rPr>
        <w:t xml:space="preserve"> </w:t>
      </w:r>
      <w:r w:rsidR="00D86B1D">
        <w:rPr>
          <w:rFonts w:asciiTheme="minorHAnsi" w:hAnsiTheme="minorHAnsi" w:cstheme="minorHAnsi"/>
          <w:sz w:val="22"/>
          <w:szCs w:val="22"/>
        </w:rPr>
        <w:t xml:space="preserve">envio ou retirada de documentos e/ou processos em outros Órgãos; </w:t>
      </w:r>
      <w:r w:rsidRPr="00D01E79">
        <w:rPr>
          <w:rFonts w:asciiTheme="minorHAnsi" w:hAnsiTheme="minorHAnsi" w:cstheme="minorHAnsi"/>
          <w:sz w:val="22"/>
          <w:szCs w:val="22"/>
        </w:rPr>
        <w:t xml:space="preserve">busca ou retirada de </w:t>
      </w:r>
      <w:r w:rsidR="00D86B1D">
        <w:rPr>
          <w:rFonts w:asciiTheme="minorHAnsi" w:hAnsiTheme="minorHAnsi" w:cstheme="minorHAnsi"/>
          <w:sz w:val="22"/>
          <w:szCs w:val="22"/>
        </w:rPr>
        <w:t xml:space="preserve">documentos e/ou </w:t>
      </w:r>
      <w:r w:rsidRPr="00D01E79">
        <w:rPr>
          <w:rFonts w:asciiTheme="minorHAnsi" w:hAnsiTheme="minorHAnsi" w:cstheme="minorHAnsi"/>
          <w:sz w:val="22"/>
          <w:szCs w:val="22"/>
        </w:rPr>
        <w:t xml:space="preserve">bens materiais desta Casa de Leis ou de outros locais; a execução de serviços diversos em diferentes localizações ou então outras tarefas importantes e que necessitam do uso de veículo automotivo. </w:t>
      </w:r>
    </w:p>
    <w:p w14:paraId="4592D539" w14:textId="496E6B06" w:rsidR="007C7FA7" w:rsidRPr="00D01E79" w:rsidRDefault="007C6EF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4"/>
        </w:rPr>
      </w:pPr>
      <w:r w:rsidRPr="00D01E79">
        <w:rPr>
          <w:rFonts w:asciiTheme="minorHAnsi" w:hAnsiTheme="minorHAnsi" w:cstheme="minorHAnsi"/>
          <w:sz w:val="22"/>
          <w:szCs w:val="22"/>
        </w:rPr>
        <w:t>Por contarmos com motorista em nosso quadro de funcionários, precisamos da locação de automóvel para garantir o atendimento das futuras requisições de serviços de locomoção</w:t>
      </w:r>
      <w:r w:rsidR="00002624" w:rsidRPr="00D01E79">
        <w:rPr>
          <w:rFonts w:asciiTheme="minorHAnsi" w:hAnsiTheme="minorHAnsi" w:cstheme="minorHAnsi"/>
          <w:sz w:val="22"/>
          <w:szCs w:val="22"/>
        </w:rPr>
        <w:t>. Desta maneira,</w:t>
      </w:r>
      <w:r w:rsidRPr="00D01E79">
        <w:rPr>
          <w:rFonts w:asciiTheme="minorHAnsi" w:hAnsiTheme="minorHAnsi" w:cstheme="minorHAnsi"/>
          <w:sz w:val="22"/>
          <w:szCs w:val="22"/>
        </w:rPr>
        <w:t xml:space="preserve"> não </w:t>
      </w:r>
      <w:r w:rsidR="00002624" w:rsidRPr="00D01E79">
        <w:rPr>
          <w:rFonts w:asciiTheme="minorHAnsi" w:hAnsiTheme="minorHAnsi" w:cstheme="minorHAnsi"/>
          <w:sz w:val="22"/>
          <w:szCs w:val="22"/>
        </w:rPr>
        <w:t>é</w:t>
      </w:r>
      <w:r w:rsidRPr="00D01E79">
        <w:rPr>
          <w:rFonts w:asciiTheme="minorHAnsi" w:hAnsiTheme="minorHAnsi" w:cstheme="minorHAnsi"/>
          <w:sz w:val="22"/>
          <w:szCs w:val="22"/>
        </w:rPr>
        <w:t xml:space="preserve"> necessário contratar motorista, garantindo economia e melhor eficácia na prestação do serviço, contando com servidor que tem ciência da</w:t>
      </w:r>
      <w:r w:rsidR="00002624" w:rsidRPr="00D01E79">
        <w:rPr>
          <w:rFonts w:asciiTheme="minorHAnsi" w:hAnsiTheme="minorHAnsi" w:cstheme="minorHAnsi"/>
          <w:sz w:val="22"/>
          <w:szCs w:val="22"/>
        </w:rPr>
        <w:t xml:space="preserve"> rotina desta Edilidade,</w:t>
      </w:r>
      <w:r w:rsidRPr="00D01E79">
        <w:rPr>
          <w:rFonts w:asciiTheme="minorHAnsi" w:hAnsiTheme="minorHAnsi" w:cstheme="minorHAnsi"/>
          <w:sz w:val="22"/>
          <w:szCs w:val="22"/>
        </w:rPr>
        <w:t xml:space="preserve"> assim permitindo o funcionamento das atividades de nossa Câmara Municipal sem afetar sua efetividade.</w:t>
      </w:r>
    </w:p>
    <w:p w14:paraId="2D0AB344" w14:textId="7979B2E6"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t xml:space="preserve">DESCRIÇÃO DA SOLUÇÃO COMO UM TODO CONSIDERADO O CICLO DE VIDA DO OBJETO </w:t>
      </w:r>
      <w:r w:rsidR="000F7AFC">
        <w:rPr>
          <w:rFonts w:asciiTheme="minorHAnsi" w:hAnsiTheme="minorHAnsi" w:cstheme="minorHAnsi"/>
          <w:sz w:val="22"/>
          <w:szCs w:val="22"/>
        </w:rPr>
        <w:t>E ESPECIFICAÇÃO DO PRODUTO</w:t>
      </w:r>
    </w:p>
    <w:p w14:paraId="0E8BFD17" w14:textId="3601BC7B"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bookmarkStart w:id="4" w:name="_Hlk221111019"/>
      <w:r w:rsidRPr="00335EEF">
        <w:rPr>
          <w:rFonts w:asciiTheme="minorHAnsi" w:hAnsiTheme="minorHAnsi" w:cstheme="minorHAnsi"/>
          <w:sz w:val="22"/>
          <w:szCs w:val="22"/>
        </w:rPr>
        <w:t xml:space="preserve">A </w:t>
      </w:r>
      <w:bookmarkStart w:id="5" w:name="_Hlk221111155"/>
      <w:r w:rsidRPr="00335EEF">
        <w:rPr>
          <w:rFonts w:asciiTheme="minorHAnsi" w:hAnsiTheme="minorHAnsi" w:cstheme="minorHAnsi"/>
          <w:sz w:val="22"/>
          <w:szCs w:val="22"/>
        </w:rPr>
        <w:t>locação do veículo abrange todos os custos relacionados</w:t>
      </w:r>
      <w:r w:rsidR="000F7AFC">
        <w:rPr>
          <w:rFonts w:asciiTheme="minorHAnsi" w:hAnsiTheme="minorHAnsi" w:cstheme="minorHAnsi"/>
          <w:sz w:val="22"/>
          <w:szCs w:val="22"/>
        </w:rPr>
        <w:t xml:space="preserve"> com</w:t>
      </w:r>
      <w:r w:rsidRPr="00335EEF">
        <w:rPr>
          <w:rFonts w:asciiTheme="minorHAnsi" w:hAnsiTheme="minorHAnsi" w:cstheme="minorHAnsi"/>
          <w:sz w:val="22"/>
          <w:szCs w:val="22"/>
        </w:rPr>
        <w:t xml:space="preserve"> manutenção, seguro, taxas e impostos</w:t>
      </w:r>
      <w:r w:rsidRPr="0007071E">
        <w:rPr>
          <w:rFonts w:asciiTheme="minorHAnsi" w:hAnsiTheme="minorHAnsi" w:cstheme="minorHAnsi"/>
          <w:sz w:val="22"/>
          <w:szCs w:val="22"/>
        </w:rPr>
        <w:t xml:space="preserve">. O automóvel deverá ser disponibilizado com </w:t>
      </w:r>
      <w:r w:rsidR="000F7AFC" w:rsidRPr="0007071E">
        <w:rPr>
          <w:rFonts w:asciiTheme="minorHAnsi" w:hAnsiTheme="minorHAnsi" w:cstheme="minorHAnsi"/>
          <w:sz w:val="22"/>
          <w:szCs w:val="22"/>
        </w:rPr>
        <w:t xml:space="preserve">1.000km de </w:t>
      </w:r>
      <w:r w:rsidRPr="0007071E">
        <w:rPr>
          <w:rFonts w:asciiTheme="minorHAnsi" w:hAnsiTheme="minorHAnsi" w:cstheme="minorHAnsi"/>
          <w:sz w:val="22"/>
          <w:szCs w:val="22"/>
        </w:rPr>
        <w:t xml:space="preserve">quilometragem </w:t>
      </w:r>
      <w:r w:rsidR="000F7AFC" w:rsidRPr="0007071E">
        <w:rPr>
          <w:rFonts w:asciiTheme="minorHAnsi" w:hAnsiTheme="minorHAnsi" w:cstheme="minorHAnsi"/>
          <w:sz w:val="22"/>
          <w:szCs w:val="22"/>
        </w:rPr>
        <w:t>mensal</w:t>
      </w:r>
      <w:r w:rsidRPr="0007071E">
        <w:rPr>
          <w:rFonts w:asciiTheme="minorHAnsi" w:hAnsiTheme="minorHAnsi" w:cstheme="minorHAnsi"/>
          <w:sz w:val="22"/>
          <w:szCs w:val="22"/>
        </w:rPr>
        <w:t xml:space="preserve">, </w:t>
      </w:r>
      <w:r w:rsidR="000F7AFC">
        <w:rPr>
          <w:rFonts w:asciiTheme="minorHAnsi" w:hAnsiTheme="minorHAnsi" w:cstheme="minorHAnsi"/>
          <w:sz w:val="22"/>
          <w:szCs w:val="22"/>
        </w:rPr>
        <w:t>com opção de cálculo de quilometragem adicional, caso necessário, e de acúmulo da quilometragem não utilizada no mês.</w:t>
      </w:r>
      <w:r w:rsidR="00803D0B">
        <w:rPr>
          <w:rFonts w:asciiTheme="minorHAnsi" w:hAnsiTheme="minorHAnsi" w:cstheme="minorHAnsi"/>
          <w:sz w:val="22"/>
          <w:szCs w:val="22"/>
        </w:rPr>
        <w:t xml:space="preserve"> Veículo com no máximo 3 anos de uso.</w:t>
      </w:r>
      <w:r w:rsidRPr="00335EEF">
        <w:rPr>
          <w:rFonts w:asciiTheme="minorHAnsi" w:hAnsiTheme="minorHAnsi" w:cstheme="minorHAnsi"/>
          <w:sz w:val="22"/>
          <w:szCs w:val="22"/>
        </w:rPr>
        <w:t xml:space="preserve"> Além disso, a empresa contratada deverá fornecer o veículo sem motorista</w:t>
      </w:r>
      <w:r w:rsidR="000F7AFC">
        <w:rPr>
          <w:rFonts w:asciiTheme="minorHAnsi" w:hAnsiTheme="minorHAnsi" w:cstheme="minorHAnsi"/>
          <w:sz w:val="22"/>
          <w:szCs w:val="22"/>
        </w:rPr>
        <w:t xml:space="preserve"> e sem combustível</w:t>
      </w:r>
      <w:r w:rsidRPr="00335EEF">
        <w:rPr>
          <w:rFonts w:asciiTheme="minorHAnsi" w:hAnsiTheme="minorHAnsi" w:cstheme="minorHAnsi"/>
          <w:sz w:val="22"/>
          <w:szCs w:val="22"/>
        </w:rPr>
        <w:t xml:space="preserve">, ficando a responsabilidade pela condução do veículo </w:t>
      </w:r>
      <w:r w:rsidR="000F7AFC">
        <w:rPr>
          <w:rFonts w:asciiTheme="minorHAnsi" w:hAnsiTheme="minorHAnsi" w:cstheme="minorHAnsi"/>
          <w:sz w:val="22"/>
          <w:szCs w:val="22"/>
        </w:rPr>
        <w:t xml:space="preserve">e do abastecimento </w:t>
      </w:r>
      <w:r w:rsidRPr="00335EEF">
        <w:rPr>
          <w:rFonts w:asciiTheme="minorHAnsi" w:hAnsiTheme="minorHAnsi" w:cstheme="minorHAnsi"/>
          <w:sz w:val="22"/>
          <w:szCs w:val="22"/>
        </w:rPr>
        <w:t xml:space="preserve">a cargo do servidor designado por esta Câmara. </w:t>
      </w:r>
      <w:bookmarkEnd w:id="4"/>
      <w:bookmarkEnd w:id="5"/>
    </w:p>
    <w:p w14:paraId="11C23DAE" w14:textId="4A4AB69B" w:rsidR="000E3EA1" w:rsidRDefault="000E3EA1"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0E3EA1">
        <w:rPr>
          <w:rFonts w:asciiTheme="minorHAnsi" w:hAnsiTheme="minorHAnsi" w:cstheme="minorHAnsi"/>
          <w:sz w:val="22"/>
          <w:szCs w:val="22"/>
        </w:rPr>
        <w:t>Para dimensionamento da proposta, registra-se que a quilometragem percorrida pelo veículo a ser substituído, durante o ano de 202</w:t>
      </w:r>
      <w:r>
        <w:rPr>
          <w:rFonts w:asciiTheme="minorHAnsi" w:hAnsiTheme="minorHAnsi" w:cstheme="minorHAnsi"/>
          <w:sz w:val="22"/>
          <w:szCs w:val="22"/>
        </w:rPr>
        <w:t>5</w:t>
      </w:r>
      <w:r w:rsidRPr="000E3EA1">
        <w:rPr>
          <w:rFonts w:asciiTheme="minorHAnsi" w:hAnsiTheme="minorHAnsi" w:cstheme="minorHAnsi"/>
          <w:sz w:val="22"/>
          <w:szCs w:val="22"/>
        </w:rPr>
        <w:t xml:space="preserve">, foi de </w:t>
      </w:r>
      <w:r w:rsidR="000C4EAC">
        <w:rPr>
          <w:rFonts w:asciiTheme="minorHAnsi" w:hAnsiTheme="minorHAnsi" w:cstheme="minorHAnsi"/>
          <w:sz w:val="22"/>
          <w:szCs w:val="22"/>
        </w:rPr>
        <w:t>1</w:t>
      </w:r>
      <w:r>
        <w:rPr>
          <w:rFonts w:asciiTheme="minorHAnsi" w:hAnsiTheme="minorHAnsi" w:cstheme="minorHAnsi"/>
          <w:sz w:val="22"/>
          <w:szCs w:val="22"/>
        </w:rPr>
        <w:t>57</w:t>
      </w:r>
      <w:r w:rsidR="000C4EAC">
        <w:rPr>
          <w:rFonts w:asciiTheme="minorHAnsi" w:hAnsiTheme="minorHAnsi" w:cstheme="minorHAnsi"/>
          <w:sz w:val="22"/>
          <w:szCs w:val="22"/>
        </w:rPr>
        <w:t>8</w:t>
      </w:r>
      <w:r w:rsidRPr="000E3EA1">
        <w:rPr>
          <w:rFonts w:asciiTheme="minorHAnsi" w:hAnsiTheme="minorHAnsi" w:cstheme="minorHAnsi"/>
          <w:sz w:val="22"/>
          <w:szCs w:val="22"/>
        </w:rPr>
        <w:t xml:space="preserve"> km. </w:t>
      </w:r>
    </w:p>
    <w:p w14:paraId="6C405C71" w14:textId="261749C2" w:rsidR="000E3EA1" w:rsidRPr="00335EEF" w:rsidRDefault="000E3EA1" w:rsidP="000E3EA1">
      <w:pPr>
        <w:pStyle w:val="PargrafodaLista"/>
        <w:numPr>
          <w:ilvl w:val="2"/>
          <w:numId w:val="7"/>
        </w:numPr>
        <w:spacing w:before="120" w:after="120" w:line="360" w:lineRule="auto"/>
        <w:ind w:right="0"/>
        <w:contextualSpacing w:val="0"/>
        <w:rPr>
          <w:rFonts w:asciiTheme="minorHAnsi" w:hAnsiTheme="minorHAnsi" w:cstheme="minorHAnsi"/>
          <w:sz w:val="22"/>
          <w:szCs w:val="22"/>
        </w:rPr>
      </w:pPr>
      <w:r w:rsidRPr="000E3EA1">
        <w:rPr>
          <w:rFonts w:asciiTheme="minorHAnsi" w:hAnsiTheme="minorHAnsi" w:cstheme="minorHAnsi"/>
          <w:sz w:val="22"/>
          <w:szCs w:val="22"/>
        </w:rPr>
        <w:t>Frisa-se que a quilometragem informada é estimativa, obtida com base na utilização do veículo no último exercício e pode mudar de acordo com as necessidades de atendimento do órgão, de modo que o contratante não estará obrigado a cumpri-la. Consigna-se, expressamente, que será contratado o serviço de locação de veículo na modalidade “</w:t>
      </w:r>
      <w:r>
        <w:rPr>
          <w:rFonts w:asciiTheme="minorHAnsi" w:hAnsiTheme="minorHAnsi" w:cstheme="minorHAnsi"/>
          <w:sz w:val="22"/>
          <w:szCs w:val="22"/>
        </w:rPr>
        <w:t xml:space="preserve">1.000 </w:t>
      </w:r>
      <w:r w:rsidRPr="000E3EA1">
        <w:rPr>
          <w:rFonts w:asciiTheme="minorHAnsi" w:hAnsiTheme="minorHAnsi" w:cstheme="minorHAnsi"/>
          <w:sz w:val="22"/>
          <w:szCs w:val="22"/>
        </w:rPr>
        <w:t>quil</w:t>
      </w:r>
      <w:r>
        <w:rPr>
          <w:rFonts w:asciiTheme="minorHAnsi" w:hAnsiTheme="minorHAnsi" w:cstheme="minorHAnsi"/>
          <w:sz w:val="22"/>
          <w:szCs w:val="22"/>
        </w:rPr>
        <w:t>ô</w:t>
      </w:r>
      <w:r w:rsidRPr="000E3EA1">
        <w:rPr>
          <w:rFonts w:asciiTheme="minorHAnsi" w:hAnsiTheme="minorHAnsi" w:cstheme="minorHAnsi"/>
          <w:sz w:val="22"/>
          <w:szCs w:val="22"/>
        </w:rPr>
        <w:t>metr</w:t>
      </w:r>
      <w:r>
        <w:rPr>
          <w:rFonts w:asciiTheme="minorHAnsi" w:hAnsiTheme="minorHAnsi" w:cstheme="minorHAnsi"/>
          <w:sz w:val="22"/>
          <w:szCs w:val="22"/>
        </w:rPr>
        <w:t>os mensais</w:t>
      </w:r>
      <w:r w:rsidRPr="000E3EA1">
        <w:rPr>
          <w:rFonts w:asciiTheme="minorHAnsi" w:hAnsiTheme="minorHAnsi" w:cstheme="minorHAnsi"/>
          <w:sz w:val="22"/>
          <w:szCs w:val="22"/>
        </w:rPr>
        <w:t xml:space="preserve">”, sem que sua execução e pagamento esteja vinculado à estimativa ora mencionada, servindo </w:t>
      </w:r>
      <w:r w:rsidRPr="000E3EA1">
        <w:rPr>
          <w:rFonts w:asciiTheme="minorHAnsi" w:hAnsiTheme="minorHAnsi" w:cstheme="minorHAnsi"/>
          <w:sz w:val="22"/>
          <w:szCs w:val="22"/>
        </w:rPr>
        <w:lastRenderedPageBreak/>
        <w:t>esta, exclusivamente, para contribuir na compreensão do objeto e composição de custos pelos interessados.</w:t>
      </w:r>
    </w:p>
    <w:p w14:paraId="2B79167A" w14:textId="3836B0DF"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bookmarkStart w:id="6" w:name="_Hlk221111038"/>
      <w:r w:rsidRPr="00335EEF">
        <w:rPr>
          <w:rFonts w:asciiTheme="minorHAnsi" w:hAnsiTheme="minorHAnsi" w:cstheme="minorHAnsi"/>
          <w:sz w:val="22"/>
          <w:szCs w:val="22"/>
        </w:rPr>
        <w:t xml:space="preserve">A CONTRATADA deve entregar o veículo com o tanque de combustível cheio, utilizando o tipo adequado para o seu motor, e deve ser devolvido com o mesmo nível de combustível em que foi recebido. </w:t>
      </w:r>
      <w:bookmarkEnd w:id="6"/>
    </w:p>
    <w:p w14:paraId="5F6005DC" w14:textId="77777777" w:rsidR="007C7FA7" w:rsidRPr="00A24C0C" w:rsidRDefault="00000000" w:rsidP="006C17C4">
      <w:pPr>
        <w:pStyle w:val="Ttulo1"/>
        <w:spacing w:before="120" w:after="120"/>
        <w:ind w:left="-5"/>
        <w:rPr>
          <w:rFonts w:asciiTheme="minorHAnsi" w:hAnsiTheme="minorHAnsi" w:cstheme="minorHAnsi"/>
          <w:sz w:val="22"/>
          <w:szCs w:val="22"/>
        </w:rPr>
      </w:pPr>
      <w:r w:rsidRPr="00A24C0C">
        <w:rPr>
          <w:rFonts w:asciiTheme="minorHAnsi" w:hAnsiTheme="minorHAnsi" w:cstheme="minorHAnsi"/>
          <w:sz w:val="22"/>
          <w:szCs w:val="22"/>
        </w:rPr>
        <w:t xml:space="preserve">Especificações gerais  </w:t>
      </w:r>
    </w:p>
    <w:tbl>
      <w:tblPr>
        <w:tblStyle w:val="TableGrid"/>
        <w:tblW w:w="8958" w:type="dxa"/>
        <w:tblInd w:w="58" w:type="dxa"/>
        <w:tblCellMar>
          <w:top w:w="162" w:type="dxa"/>
          <w:left w:w="130" w:type="dxa"/>
          <w:right w:w="115" w:type="dxa"/>
        </w:tblCellMar>
        <w:tblLook w:val="04A0" w:firstRow="1" w:lastRow="0" w:firstColumn="1" w:lastColumn="0" w:noHBand="0" w:noVBand="1"/>
      </w:tblPr>
      <w:tblGrid>
        <w:gridCol w:w="6620"/>
        <w:gridCol w:w="2338"/>
      </w:tblGrid>
      <w:tr w:rsidR="007C7FA7" w:rsidRPr="008818C5" w14:paraId="3456ED3C"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01CDA3F7" w14:textId="28AD9B0C" w:rsidR="007C7FA7" w:rsidRPr="008818C5" w:rsidRDefault="008818C5" w:rsidP="008818C5">
            <w:pPr>
              <w:spacing w:after="0" w:line="240" w:lineRule="auto"/>
              <w:ind w:left="5" w:right="0" w:firstLine="0"/>
              <w:jc w:val="center"/>
              <w:rPr>
                <w:rFonts w:asciiTheme="minorHAnsi" w:hAnsiTheme="minorHAnsi" w:cstheme="minorHAnsi"/>
                <w:b/>
                <w:bCs/>
                <w:sz w:val="22"/>
                <w:szCs w:val="22"/>
              </w:rPr>
            </w:pPr>
            <w:r w:rsidRPr="008818C5">
              <w:rPr>
                <w:rFonts w:asciiTheme="minorHAnsi" w:hAnsiTheme="minorHAnsi" w:cstheme="minorHAnsi"/>
                <w:b/>
                <w:bCs/>
                <w:sz w:val="22"/>
                <w:szCs w:val="22"/>
              </w:rPr>
              <w:t>ATRIBUTO</w:t>
            </w:r>
          </w:p>
        </w:tc>
        <w:tc>
          <w:tcPr>
            <w:tcW w:w="2338" w:type="dxa"/>
            <w:tcBorders>
              <w:top w:val="single" w:sz="4" w:space="0" w:color="000000"/>
              <w:left w:val="single" w:sz="4" w:space="0" w:color="000000"/>
              <w:bottom w:val="single" w:sz="4" w:space="0" w:color="000000"/>
              <w:right w:val="single" w:sz="4" w:space="0" w:color="000000"/>
            </w:tcBorders>
            <w:vAlign w:val="center"/>
          </w:tcPr>
          <w:p w14:paraId="4917E271" w14:textId="2721D1C2" w:rsidR="007C7FA7" w:rsidRPr="008818C5" w:rsidRDefault="008818C5" w:rsidP="008818C5">
            <w:pPr>
              <w:spacing w:after="0" w:line="240" w:lineRule="auto"/>
              <w:ind w:left="0" w:right="143" w:firstLine="0"/>
              <w:jc w:val="center"/>
              <w:rPr>
                <w:rFonts w:asciiTheme="minorHAnsi" w:hAnsiTheme="minorHAnsi" w:cstheme="minorHAnsi"/>
                <w:b/>
                <w:bCs/>
                <w:sz w:val="22"/>
                <w:szCs w:val="22"/>
              </w:rPr>
            </w:pPr>
            <w:r w:rsidRPr="008818C5">
              <w:rPr>
                <w:rFonts w:asciiTheme="minorHAnsi" w:hAnsiTheme="minorHAnsi" w:cstheme="minorHAnsi"/>
                <w:b/>
                <w:bCs/>
                <w:sz w:val="22"/>
                <w:szCs w:val="22"/>
              </w:rPr>
              <w:t>ESPECIFICAÇÃO</w:t>
            </w:r>
          </w:p>
        </w:tc>
      </w:tr>
      <w:tr w:rsidR="007C7FA7" w:rsidRPr="00A24C0C" w14:paraId="74A20277"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05D7DBA9"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Prazo de locação</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45129319" w14:textId="77777777" w:rsidR="007C7FA7" w:rsidRPr="00A24C0C" w:rsidRDefault="00000000" w:rsidP="008818C5">
            <w:pPr>
              <w:spacing w:after="0" w:line="240" w:lineRule="auto"/>
              <w:ind w:left="0" w:right="2" w:firstLine="0"/>
              <w:jc w:val="left"/>
              <w:rPr>
                <w:rFonts w:asciiTheme="minorHAnsi" w:hAnsiTheme="minorHAnsi" w:cstheme="minorHAnsi"/>
                <w:sz w:val="22"/>
                <w:szCs w:val="22"/>
              </w:rPr>
            </w:pPr>
            <w:r w:rsidRPr="00A24C0C">
              <w:rPr>
                <w:rFonts w:asciiTheme="minorHAnsi" w:hAnsiTheme="minorHAnsi" w:cstheme="minorHAnsi"/>
                <w:sz w:val="22"/>
                <w:szCs w:val="22"/>
              </w:rPr>
              <w:t>12 (doze) meses</w:t>
            </w:r>
            <w:r w:rsidRPr="00A24C0C">
              <w:rPr>
                <w:rFonts w:asciiTheme="minorHAnsi" w:hAnsiTheme="minorHAnsi" w:cstheme="minorHAnsi"/>
                <w:b/>
                <w:sz w:val="22"/>
                <w:szCs w:val="22"/>
              </w:rPr>
              <w:t xml:space="preserve"> </w:t>
            </w:r>
          </w:p>
        </w:tc>
      </w:tr>
      <w:tr w:rsidR="007C7FA7" w:rsidRPr="00A24C0C" w14:paraId="1CEE421B"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06458E03"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Quantidade de veículos locados</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3565C974"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1 (um)</w:t>
            </w:r>
            <w:r w:rsidRPr="00A24C0C">
              <w:rPr>
                <w:rFonts w:asciiTheme="minorHAnsi" w:hAnsiTheme="minorHAnsi" w:cstheme="minorHAnsi"/>
                <w:b/>
                <w:sz w:val="22"/>
                <w:szCs w:val="22"/>
              </w:rPr>
              <w:t xml:space="preserve"> </w:t>
            </w:r>
          </w:p>
        </w:tc>
      </w:tr>
      <w:tr w:rsidR="007C7FA7" w:rsidRPr="00A24C0C" w14:paraId="0DF24B8C"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7B6ACCEA"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Fornecimento de combustível</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4B44154F"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Não incluso</w:t>
            </w:r>
            <w:r w:rsidRPr="00A24C0C">
              <w:rPr>
                <w:rFonts w:asciiTheme="minorHAnsi" w:hAnsiTheme="minorHAnsi" w:cstheme="minorHAnsi"/>
                <w:b/>
                <w:sz w:val="22"/>
                <w:szCs w:val="22"/>
              </w:rPr>
              <w:t xml:space="preserve"> </w:t>
            </w:r>
          </w:p>
        </w:tc>
      </w:tr>
      <w:tr w:rsidR="007C7FA7" w:rsidRPr="00A24C0C" w14:paraId="10819314"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2348F727" w14:textId="77777777" w:rsidR="007C7FA7" w:rsidRPr="0007071E" w:rsidRDefault="00000000" w:rsidP="008818C5">
            <w:pPr>
              <w:spacing w:after="0" w:line="240" w:lineRule="auto"/>
              <w:ind w:left="0" w:right="0" w:firstLine="0"/>
              <w:jc w:val="left"/>
              <w:rPr>
                <w:rFonts w:asciiTheme="minorHAnsi" w:hAnsiTheme="minorHAnsi" w:cstheme="minorHAnsi"/>
                <w:sz w:val="22"/>
                <w:szCs w:val="22"/>
              </w:rPr>
            </w:pPr>
            <w:r w:rsidRPr="0007071E">
              <w:rPr>
                <w:rFonts w:asciiTheme="minorHAnsi" w:hAnsiTheme="minorHAnsi" w:cstheme="minorHAnsi"/>
                <w:sz w:val="22"/>
                <w:szCs w:val="22"/>
              </w:rPr>
              <w:t>Limite de quilometragem</w:t>
            </w:r>
            <w:r w:rsidRPr="0007071E">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413E5CF9" w14:textId="2C06C6E4" w:rsidR="007C7FA7" w:rsidRPr="0007071E" w:rsidRDefault="0007071E" w:rsidP="008818C5">
            <w:pPr>
              <w:spacing w:after="0" w:line="240" w:lineRule="auto"/>
              <w:ind w:left="0" w:right="0" w:firstLine="0"/>
              <w:jc w:val="left"/>
              <w:rPr>
                <w:rFonts w:asciiTheme="minorHAnsi" w:hAnsiTheme="minorHAnsi" w:cstheme="minorHAnsi"/>
                <w:sz w:val="22"/>
                <w:szCs w:val="22"/>
              </w:rPr>
            </w:pPr>
            <w:r w:rsidRPr="0007071E">
              <w:rPr>
                <w:rFonts w:asciiTheme="minorHAnsi" w:hAnsiTheme="minorHAnsi" w:cstheme="minorHAnsi"/>
                <w:sz w:val="22"/>
                <w:szCs w:val="22"/>
              </w:rPr>
              <w:t>1.000km mensais</w:t>
            </w:r>
          </w:p>
        </w:tc>
      </w:tr>
      <w:tr w:rsidR="00127C16" w:rsidRPr="00A24C0C" w14:paraId="2BE8922C"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1C3BB47D" w14:textId="583A34B1" w:rsidR="00127C16" w:rsidRPr="0007071E" w:rsidRDefault="00127C16" w:rsidP="008818C5">
            <w:pPr>
              <w:spacing w:after="0" w:line="240" w:lineRule="auto"/>
              <w:ind w:left="0" w:right="0" w:firstLine="0"/>
              <w:jc w:val="left"/>
              <w:rPr>
                <w:rFonts w:asciiTheme="minorHAnsi" w:hAnsiTheme="minorHAnsi" w:cstheme="minorHAnsi"/>
                <w:sz w:val="22"/>
                <w:szCs w:val="22"/>
              </w:rPr>
            </w:pPr>
            <w:r>
              <w:rPr>
                <w:rFonts w:asciiTheme="minorHAnsi" w:hAnsiTheme="minorHAnsi" w:cstheme="minorHAnsi"/>
                <w:sz w:val="22"/>
                <w:szCs w:val="22"/>
              </w:rPr>
              <w:t>Acúmulo de quilometragem mensal não utilizada</w:t>
            </w:r>
          </w:p>
        </w:tc>
        <w:tc>
          <w:tcPr>
            <w:tcW w:w="2338" w:type="dxa"/>
            <w:tcBorders>
              <w:top w:val="single" w:sz="4" w:space="0" w:color="000000"/>
              <w:left w:val="single" w:sz="4" w:space="0" w:color="000000"/>
              <w:bottom w:val="single" w:sz="4" w:space="0" w:color="000000"/>
              <w:right w:val="single" w:sz="4" w:space="0" w:color="000000"/>
            </w:tcBorders>
            <w:vAlign w:val="center"/>
          </w:tcPr>
          <w:p w14:paraId="3987DAFB" w14:textId="0D642490" w:rsidR="00127C16" w:rsidRPr="0007071E" w:rsidRDefault="00127C16" w:rsidP="008818C5">
            <w:pPr>
              <w:spacing w:after="0" w:line="240" w:lineRule="auto"/>
              <w:ind w:left="0" w:right="0" w:firstLine="0"/>
              <w:jc w:val="left"/>
              <w:rPr>
                <w:rFonts w:asciiTheme="minorHAnsi" w:hAnsiTheme="minorHAnsi" w:cstheme="minorHAnsi"/>
                <w:sz w:val="22"/>
                <w:szCs w:val="22"/>
              </w:rPr>
            </w:pPr>
            <w:r>
              <w:rPr>
                <w:rFonts w:asciiTheme="minorHAnsi" w:hAnsiTheme="minorHAnsi" w:cstheme="minorHAnsi"/>
                <w:sz w:val="22"/>
                <w:szCs w:val="22"/>
              </w:rPr>
              <w:t>Sim</w:t>
            </w:r>
          </w:p>
        </w:tc>
      </w:tr>
      <w:tr w:rsidR="0007071E" w:rsidRPr="00A24C0C" w14:paraId="501BF775"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37A41158" w14:textId="32DBDAC1" w:rsidR="0007071E" w:rsidRPr="0007071E" w:rsidRDefault="0007071E" w:rsidP="008818C5">
            <w:pPr>
              <w:spacing w:after="0" w:line="240" w:lineRule="auto"/>
              <w:ind w:left="0" w:right="0" w:firstLine="0"/>
              <w:jc w:val="left"/>
              <w:rPr>
                <w:rFonts w:asciiTheme="minorHAnsi" w:hAnsiTheme="minorHAnsi" w:cstheme="minorHAnsi"/>
                <w:sz w:val="22"/>
                <w:szCs w:val="22"/>
              </w:rPr>
            </w:pPr>
            <w:r>
              <w:rPr>
                <w:rFonts w:asciiTheme="minorHAnsi" w:hAnsiTheme="minorHAnsi" w:cstheme="minorHAnsi"/>
                <w:sz w:val="22"/>
                <w:szCs w:val="22"/>
              </w:rPr>
              <w:t>Quilometragem adicional (quando necessár</w:t>
            </w:r>
            <w:r w:rsidR="00127C16">
              <w:rPr>
                <w:rFonts w:asciiTheme="minorHAnsi" w:hAnsiTheme="minorHAnsi" w:cstheme="minorHAnsi"/>
                <w:sz w:val="22"/>
                <w:szCs w:val="22"/>
              </w:rPr>
              <w:t>ia</w:t>
            </w:r>
            <w:r>
              <w:rPr>
                <w:rFonts w:asciiTheme="minorHAnsi" w:hAnsiTheme="minorHAnsi" w:cstheme="minorHAnsi"/>
                <w:sz w:val="22"/>
                <w:szCs w:val="22"/>
              </w:rPr>
              <w:t>)</w:t>
            </w:r>
          </w:p>
        </w:tc>
        <w:tc>
          <w:tcPr>
            <w:tcW w:w="2338" w:type="dxa"/>
            <w:tcBorders>
              <w:top w:val="single" w:sz="4" w:space="0" w:color="000000"/>
              <w:left w:val="single" w:sz="4" w:space="0" w:color="000000"/>
              <w:bottom w:val="single" w:sz="4" w:space="0" w:color="000000"/>
              <w:right w:val="single" w:sz="4" w:space="0" w:color="000000"/>
            </w:tcBorders>
            <w:vAlign w:val="center"/>
          </w:tcPr>
          <w:p w14:paraId="2C3A3550" w14:textId="602480E6" w:rsidR="0007071E" w:rsidRPr="0007071E" w:rsidRDefault="0007071E" w:rsidP="008818C5">
            <w:pPr>
              <w:spacing w:after="0" w:line="240" w:lineRule="auto"/>
              <w:ind w:left="0" w:right="0" w:firstLine="0"/>
              <w:jc w:val="left"/>
              <w:rPr>
                <w:rFonts w:asciiTheme="minorHAnsi" w:hAnsiTheme="minorHAnsi" w:cstheme="minorHAnsi"/>
                <w:sz w:val="22"/>
                <w:szCs w:val="22"/>
              </w:rPr>
            </w:pPr>
            <w:r>
              <w:rPr>
                <w:rFonts w:asciiTheme="minorHAnsi" w:hAnsiTheme="minorHAnsi" w:cstheme="minorHAnsi"/>
                <w:sz w:val="22"/>
                <w:szCs w:val="22"/>
              </w:rPr>
              <w:t>Sim</w:t>
            </w:r>
          </w:p>
        </w:tc>
      </w:tr>
      <w:tr w:rsidR="007C7FA7" w:rsidRPr="00A24C0C" w14:paraId="48F3125E"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55F418D7"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 xml:space="preserve">Disponibilidade contínua e ininterrupta </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1069E140"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r w:rsidR="007C7FA7" w:rsidRPr="00A24C0C" w14:paraId="0B982F08"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301469E1"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Assistência 24h</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1A2EAC64"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r w:rsidR="007C7FA7" w:rsidRPr="00A24C0C" w14:paraId="42FA7F58"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6850E9F2" w14:textId="2B85EB5F"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 xml:space="preserve">O veículo deverá estar em nome da </w:t>
            </w:r>
            <w:r w:rsidR="00C34750" w:rsidRPr="00A24C0C">
              <w:rPr>
                <w:rFonts w:asciiTheme="minorHAnsi" w:hAnsiTheme="minorHAnsi" w:cstheme="minorHAnsi"/>
                <w:sz w:val="22"/>
                <w:szCs w:val="22"/>
              </w:rPr>
              <w:t>CONTRATADA</w:t>
            </w:r>
            <w:r w:rsidR="00C34750"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032BD0EB"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r w:rsidR="007C7FA7" w:rsidRPr="00A24C0C" w14:paraId="0B3B6E4E"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1EF420C0"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Manutenção preventiva e corretiva</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16991EB3"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r w:rsidR="007C7FA7" w:rsidRPr="00A24C0C" w14:paraId="4495A6FD"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02035F6F"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Entrega e devolução do veículo com o tanque cheio.</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5670E889"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r w:rsidR="007C7FA7" w:rsidRPr="00A24C0C" w14:paraId="003170FD"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3C3412E0" w14:textId="77777777"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Fornecimento de chave extra</w:t>
            </w:r>
            <w:r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34C4E27C"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r w:rsidR="007C7FA7" w:rsidRPr="00A24C0C" w14:paraId="65175DB9" w14:textId="77777777" w:rsidTr="008818C5">
        <w:trPr>
          <w:trHeight w:val="397"/>
        </w:trPr>
        <w:tc>
          <w:tcPr>
            <w:tcW w:w="6620" w:type="dxa"/>
            <w:tcBorders>
              <w:top w:val="single" w:sz="4" w:space="0" w:color="000000"/>
              <w:left w:val="single" w:sz="4" w:space="0" w:color="000000"/>
              <w:bottom w:val="single" w:sz="4" w:space="0" w:color="000000"/>
              <w:right w:val="single" w:sz="4" w:space="0" w:color="000000"/>
            </w:tcBorders>
            <w:vAlign w:val="center"/>
          </w:tcPr>
          <w:p w14:paraId="03C84765" w14:textId="64CE2E3F" w:rsidR="007C7FA7" w:rsidRPr="00A24C0C" w:rsidRDefault="00000000" w:rsidP="008818C5">
            <w:pPr>
              <w:spacing w:after="0" w:line="240"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 xml:space="preserve">Seguro por conta da </w:t>
            </w:r>
            <w:r w:rsidR="00C34750" w:rsidRPr="00A24C0C">
              <w:rPr>
                <w:rFonts w:asciiTheme="minorHAnsi" w:hAnsiTheme="minorHAnsi" w:cstheme="minorHAnsi"/>
                <w:sz w:val="22"/>
                <w:szCs w:val="22"/>
              </w:rPr>
              <w:t>CONTRATADA</w:t>
            </w:r>
            <w:r w:rsidR="00C34750" w:rsidRPr="00A24C0C">
              <w:rPr>
                <w:rFonts w:asciiTheme="minorHAnsi" w:hAnsiTheme="minorHAnsi" w:cstheme="minorHAnsi"/>
                <w:b/>
                <w:sz w:val="22"/>
                <w:szCs w:val="22"/>
              </w:rPr>
              <w:t xml:space="preserve"> </w:t>
            </w:r>
          </w:p>
        </w:tc>
        <w:tc>
          <w:tcPr>
            <w:tcW w:w="2338" w:type="dxa"/>
            <w:tcBorders>
              <w:top w:val="single" w:sz="4" w:space="0" w:color="000000"/>
              <w:left w:val="single" w:sz="4" w:space="0" w:color="000000"/>
              <w:bottom w:val="single" w:sz="4" w:space="0" w:color="000000"/>
              <w:right w:val="single" w:sz="4" w:space="0" w:color="000000"/>
            </w:tcBorders>
            <w:vAlign w:val="center"/>
          </w:tcPr>
          <w:p w14:paraId="3567AAFC" w14:textId="77777777" w:rsidR="007C7FA7" w:rsidRPr="00A24C0C" w:rsidRDefault="00000000" w:rsidP="008818C5">
            <w:pPr>
              <w:spacing w:after="0" w:line="240" w:lineRule="auto"/>
              <w:ind w:left="3" w:right="0" w:firstLine="0"/>
              <w:jc w:val="left"/>
              <w:rPr>
                <w:rFonts w:asciiTheme="minorHAnsi" w:hAnsiTheme="minorHAnsi" w:cstheme="minorHAnsi"/>
                <w:sz w:val="22"/>
                <w:szCs w:val="22"/>
              </w:rPr>
            </w:pPr>
            <w:r w:rsidRPr="00A24C0C">
              <w:rPr>
                <w:rFonts w:asciiTheme="minorHAnsi" w:hAnsiTheme="minorHAnsi" w:cstheme="minorHAnsi"/>
                <w:sz w:val="22"/>
                <w:szCs w:val="22"/>
              </w:rPr>
              <w:t>Sim</w:t>
            </w:r>
            <w:r w:rsidRPr="00A24C0C">
              <w:rPr>
                <w:rFonts w:asciiTheme="minorHAnsi" w:hAnsiTheme="minorHAnsi" w:cstheme="minorHAnsi"/>
                <w:b/>
                <w:sz w:val="22"/>
                <w:szCs w:val="22"/>
              </w:rPr>
              <w:t xml:space="preserve"> </w:t>
            </w:r>
          </w:p>
        </w:tc>
      </w:tr>
    </w:tbl>
    <w:p w14:paraId="082621F1" w14:textId="77777777" w:rsidR="00CD14D3" w:rsidRDefault="00CD14D3" w:rsidP="006C17C4">
      <w:pPr>
        <w:pStyle w:val="Ttulo1"/>
        <w:spacing w:before="120" w:after="120"/>
        <w:ind w:left="0" w:firstLine="0"/>
        <w:rPr>
          <w:rFonts w:asciiTheme="minorHAnsi" w:hAnsiTheme="minorHAnsi" w:cstheme="minorHAnsi"/>
          <w:sz w:val="22"/>
          <w:szCs w:val="22"/>
        </w:rPr>
      </w:pPr>
    </w:p>
    <w:p w14:paraId="4C73638A" w14:textId="66669319"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Da manutenção do veículo </w:t>
      </w:r>
    </w:p>
    <w:p w14:paraId="01BE7D1A" w14:textId="57FD29F5"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 </w:t>
      </w:r>
      <w:bookmarkStart w:id="7" w:name="_Hlk221111216"/>
      <w:r w:rsidRPr="00335EEF">
        <w:rPr>
          <w:rFonts w:asciiTheme="minorHAnsi" w:hAnsiTheme="minorHAnsi" w:cstheme="minorHAnsi"/>
          <w:sz w:val="22"/>
          <w:szCs w:val="22"/>
        </w:rPr>
        <w:t xml:space="preserve">responsabilidade pela manutenção preventiva e corretiva do veículo será da CONTRATADA. </w:t>
      </w:r>
    </w:p>
    <w:bookmarkEnd w:id="7"/>
    <w:p w14:paraId="03D20B5E" w14:textId="00F73ABA"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Além das manutenções preventivas indicadas pelo fabricante, serão obrigatoriamente consideradas as seguintes: </w:t>
      </w:r>
    </w:p>
    <w:p w14:paraId="2C0ABC1D" w14:textId="2F4FAFBE" w:rsidR="007C7FA7" w:rsidRPr="00335EEF" w:rsidRDefault="00000000" w:rsidP="00DA22E8">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Substituição de pneus, câmaras, peças, balanceamento, alinhamento; </w:t>
      </w:r>
    </w:p>
    <w:p w14:paraId="32DF8064" w14:textId="0B2C81C9" w:rsidR="007C7FA7" w:rsidRPr="00335EEF" w:rsidRDefault="00000000" w:rsidP="00DA22E8">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Trocas de óleo de motor e de câmbio; </w:t>
      </w:r>
    </w:p>
    <w:p w14:paraId="434D3B15" w14:textId="019421AA" w:rsidR="007C7FA7" w:rsidRPr="00335EEF" w:rsidRDefault="00000000" w:rsidP="00DA22E8">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lastRenderedPageBreak/>
        <w:t xml:space="preserve">Substituição do fluido de freio e do fluido aditivo de radiador; </w:t>
      </w:r>
    </w:p>
    <w:p w14:paraId="04E0600C" w14:textId="2E73ACB3" w:rsidR="007C7FA7" w:rsidRPr="00335EEF" w:rsidRDefault="00000000" w:rsidP="00DA22E8">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Troca de pastilhas de freio, correias do alternador e de distribuição, filtros de óleo; </w:t>
      </w:r>
    </w:p>
    <w:p w14:paraId="5E31A664" w14:textId="34CC0BCE" w:rsidR="00A31D57" w:rsidRDefault="00000000" w:rsidP="00DA22E8">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Substituição de amortecedores dianteiros e traseiros</w:t>
      </w:r>
      <w:r w:rsidR="00A31D57">
        <w:rPr>
          <w:rFonts w:asciiTheme="minorHAnsi" w:hAnsiTheme="minorHAnsi" w:cstheme="minorHAnsi"/>
          <w:sz w:val="22"/>
          <w:szCs w:val="22"/>
        </w:rPr>
        <w:t>;</w:t>
      </w:r>
    </w:p>
    <w:p w14:paraId="2ED16C33" w14:textId="2AA7CF09" w:rsidR="007C7FA7" w:rsidRPr="00335EEF" w:rsidRDefault="00A31D57" w:rsidP="00DA22E8">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Pr>
          <w:rFonts w:asciiTheme="minorHAnsi" w:hAnsiTheme="minorHAnsi" w:cstheme="minorHAnsi"/>
          <w:sz w:val="22"/>
          <w:szCs w:val="22"/>
        </w:rPr>
        <w:t>O</w:t>
      </w:r>
      <w:r w:rsidRPr="00335EEF">
        <w:rPr>
          <w:rFonts w:asciiTheme="minorHAnsi" w:hAnsiTheme="minorHAnsi" w:cstheme="minorHAnsi"/>
          <w:sz w:val="22"/>
          <w:szCs w:val="22"/>
        </w:rPr>
        <w:t xml:space="preserve">utras medidas necessárias para garantir o perfeito funcionamento do veículo, conforme determinado pelo fabricante e pela prática recomendada de manutenção automotiva. </w:t>
      </w:r>
    </w:p>
    <w:p w14:paraId="56364B36" w14:textId="5D23D58A" w:rsidR="004441B4" w:rsidRDefault="00000000" w:rsidP="004441B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veículo não poderá ser solicitado para revisão ou manutenção preventiva sem comunicação prévia ao fiscal do contrato. </w:t>
      </w:r>
    </w:p>
    <w:p w14:paraId="7D1D8F4D" w14:textId="239AEF2C" w:rsidR="004441B4" w:rsidRPr="004441B4" w:rsidRDefault="004441B4" w:rsidP="004441B4">
      <w:pPr>
        <w:pStyle w:val="PargrafodaLista"/>
        <w:spacing w:before="120" w:after="120" w:line="360" w:lineRule="auto"/>
        <w:ind w:left="0" w:right="0" w:firstLine="0"/>
        <w:contextualSpacing w:val="0"/>
        <w:rPr>
          <w:rFonts w:asciiTheme="minorHAnsi" w:hAnsiTheme="minorHAnsi" w:cstheme="minorHAnsi"/>
          <w:b/>
          <w:bCs/>
          <w:sz w:val="22"/>
          <w:szCs w:val="22"/>
        </w:rPr>
      </w:pPr>
      <w:r w:rsidRPr="004441B4">
        <w:rPr>
          <w:rFonts w:asciiTheme="minorHAnsi" w:hAnsiTheme="minorHAnsi" w:cstheme="minorHAnsi"/>
          <w:b/>
          <w:bCs/>
          <w:sz w:val="22"/>
          <w:szCs w:val="22"/>
        </w:rPr>
        <w:t>Da acumulação de quilometragem</w:t>
      </w:r>
    </w:p>
    <w:p w14:paraId="0EF29C2D" w14:textId="29EBF03A" w:rsidR="004441B4" w:rsidRDefault="004441B4" w:rsidP="004441B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4441B4">
        <w:rPr>
          <w:rFonts w:asciiTheme="minorHAnsi" w:hAnsiTheme="minorHAnsi" w:cstheme="minorHAnsi"/>
          <w:sz w:val="22"/>
          <w:szCs w:val="22"/>
        </w:rPr>
        <w:t xml:space="preserve">Os quilômetros não utilizados </w:t>
      </w:r>
      <w:r w:rsidR="00EF025C">
        <w:rPr>
          <w:rFonts w:asciiTheme="minorHAnsi" w:hAnsiTheme="minorHAnsi" w:cstheme="minorHAnsi"/>
          <w:sz w:val="22"/>
          <w:szCs w:val="22"/>
        </w:rPr>
        <w:t>no</w:t>
      </w:r>
      <w:r w:rsidRPr="004441B4">
        <w:rPr>
          <w:rFonts w:asciiTheme="minorHAnsi" w:hAnsiTheme="minorHAnsi" w:cstheme="minorHAnsi"/>
          <w:sz w:val="22"/>
          <w:szCs w:val="22"/>
        </w:rPr>
        <w:t xml:space="preserve"> mês serão acumulados para uso no próximo, sem limite de acúmulo</w:t>
      </w:r>
      <w:r>
        <w:rPr>
          <w:rFonts w:asciiTheme="minorHAnsi" w:hAnsiTheme="minorHAnsi" w:cstheme="minorHAnsi"/>
          <w:sz w:val="22"/>
          <w:szCs w:val="22"/>
        </w:rPr>
        <w:t xml:space="preserve"> de quilometragem e durante a vigência do contrato</w:t>
      </w:r>
      <w:r w:rsidRPr="004441B4">
        <w:rPr>
          <w:rFonts w:asciiTheme="minorHAnsi" w:hAnsiTheme="minorHAnsi" w:cstheme="minorHAnsi"/>
          <w:sz w:val="22"/>
          <w:szCs w:val="22"/>
        </w:rPr>
        <w:t>,</w:t>
      </w:r>
      <w:r>
        <w:rPr>
          <w:rFonts w:asciiTheme="minorHAnsi" w:hAnsiTheme="minorHAnsi" w:cstheme="minorHAnsi"/>
          <w:sz w:val="22"/>
          <w:szCs w:val="22"/>
        </w:rPr>
        <w:t xml:space="preserve"> com a</w:t>
      </w:r>
      <w:r w:rsidRPr="004441B4">
        <w:rPr>
          <w:rFonts w:asciiTheme="minorHAnsi" w:hAnsiTheme="minorHAnsi" w:cstheme="minorHAnsi"/>
          <w:sz w:val="22"/>
          <w:szCs w:val="22"/>
        </w:rPr>
        <w:t xml:space="preserve"> verificação</w:t>
      </w:r>
      <w:r>
        <w:rPr>
          <w:rFonts w:asciiTheme="minorHAnsi" w:hAnsiTheme="minorHAnsi" w:cstheme="minorHAnsi"/>
          <w:sz w:val="22"/>
          <w:szCs w:val="22"/>
        </w:rPr>
        <w:t xml:space="preserve"> </w:t>
      </w:r>
      <w:r w:rsidRPr="004441B4">
        <w:rPr>
          <w:rFonts w:asciiTheme="minorHAnsi" w:hAnsiTheme="minorHAnsi" w:cstheme="minorHAnsi"/>
          <w:sz w:val="22"/>
          <w:szCs w:val="22"/>
        </w:rPr>
        <w:t xml:space="preserve">da quilometragem </w:t>
      </w:r>
      <w:r w:rsidR="00EF025C">
        <w:rPr>
          <w:rFonts w:asciiTheme="minorHAnsi" w:hAnsiTheme="minorHAnsi" w:cstheme="minorHAnsi"/>
          <w:sz w:val="22"/>
          <w:szCs w:val="22"/>
        </w:rPr>
        <w:t>utilizada</w:t>
      </w:r>
      <w:r w:rsidRPr="004441B4">
        <w:rPr>
          <w:rFonts w:asciiTheme="minorHAnsi" w:hAnsiTheme="minorHAnsi" w:cstheme="minorHAnsi"/>
          <w:sz w:val="22"/>
          <w:szCs w:val="22"/>
        </w:rPr>
        <w:t xml:space="preserve"> s</w:t>
      </w:r>
      <w:r>
        <w:rPr>
          <w:rFonts w:asciiTheme="minorHAnsi" w:hAnsiTheme="minorHAnsi" w:cstheme="minorHAnsi"/>
          <w:sz w:val="22"/>
          <w:szCs w:val="22"/>
        </w:rPr>
        <w:t>endo</w:t>
      </w:r>
      <w:r w:rsidRPr="004441B4">
        <w:rPr>
          <w:rFonts w:asciiTheme="minorHAnsi" w:hAnsiTheme="minorHAnsi" w:cstheme="minorHAnsi"/>
          <w:sz w:val="22"/>
          <w:szCs w:val="22"/>
        </w:rPr>
        <w:t xml:space="preserve"> feita na devolução do veículo</w:t>
      </w:r>
      <w:r>
        <w:rPr>
          <w:rFonts w:asciiTheme="minorHAnsi" w:hAnsiTheme="minorHAnsi" w:cstheme="minorHAnsi"/>
          <w:sz w:val="22"/>
          <w:szCs w:val="22"/>
        </w:rPr>
        <w:t>, ao final das obrigações contratuais.</w:t>
      </w:r>
    </w:p>
    <w:p w14:paraId="544F0FF1" w14:textId="399EC7AD" w:rsidR="00110389" w:rsidRPr="00110389" w:rsidRDefault="00110389" w:rsidP="00110389">
      <w:pPr>
        <w:pStyle w:val="PargrafodaLista"/>
        <w:spacing w:before="120" w:after="120" w:line="360" w:lineRule="auto"/>
        <w:ind w:left="0" w:right="0" w:firstLine="0"/>
        <w:contextualSpacing w:val="0"/>
        <w:rPr>
          <w:rFonts w:asciiTheme="minorHAnsi" w:hAnsiTheme="minorHAnsi" w:cstheme="minorHAnsi"/>
          <w:b/>
          <w:bCs/>
          <w:sz w:val="22"/>
          <w:szCs w:val="22"/>
        </w:rPr>
      </w:pPr>
      <w:r w:rsidRPr="00110389">
        <w:rPr>
          <w:rFonts w:asciiTheme="minorHAnsi" w:hAnsiTheme="minorHAnsi" w:cstheme="minorHAnsi"/>
          <w:b/>
          <w:bCs/>
          <w:sz w:val="22"/>
          <w:szCs w:val="22"/>
        </w:rPr>
        <w:t>Da quilometragem adicional</w:t>
      </w:r>
    </w:p>
    <w:p w14:paraId="7B718BF3" w14:textId="0FB1A183" w:rsidR="004441B4" w:rsidRPr="004441B4" w:rsidRDefault="004441B4" w:rsidP="004441B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Pr>
          <w:rFonts w:asciiTheme="minorHAnsi" w:hAnsiTheme="minorHAnsi" w:cstheme="minorHAnsi"/>
          <w:sz w:val="22"/>
          <w:szCs w:val="22"/>
        </w:rPr>
        <w:t>A quilometragem adicional, quando ocorrer, será paga pela CONTRATA</w:t>
      </w:r>
      <w:r w:rsidR="00110389">
        <w:rPr>
          <w:rFonts w:asciiTheme="minorHAnsi" w:hAnsiTheme="minorHAnsi" w:cstheme="minorHAnsi"/>
          <w:sz w:val="22"/>
          <w:szCs w:val="22"/>
        </w:rPr>
        <w:t>NTE</w:t>
      </w:r>
      <w:r>
        <w:rPr>
          <w:rFonts w:asciiTheme="minorHAnsi" w:hAnsiTheme="minorHAnsi" w:cstheme="minorHAnsi"/>
          <w:sz w:val="22"/>
          <w:szCs w:val="22"/>
        </w:rPr>
        <w:t xml:space="preserve"> de acordo com o adicional rodado e com taxa fixa pr</w:t>
      </w:r>
      <w:r w:rsidR="00110389">
        <w:rPr>
          <w:rFonts w:asciiTheme="minorHAnsi" w:hAnsiTheme="minorHAnsi" w:cstheme="minorHAnsi"/>
          <w:sz w:val="22"/>
          <w:szCs w:val="22"/>
        </w:rPr>
        <w:t>e</w:t>
      </w:r>
      <w:r>
        <w:rPr>
          <w:rFonts w:asciiTheme="minorHAnsi" w:hAnsiTheme="minorHAnsi" w:cstheme="minorHAnsi"/>
          <w:sz w:val="22"/>
          <w:szCs w:val="22"/>
        </w:rPr>
        <w:t>estabelecida</w:t>
      </w:r>
      <w:r w:rsidR="00110389">
        <w:rPr>
          <w:rFonts w:asciiTheme="minorHAnsi" w:hAnsiTheme="minorHAnsi" w:cstheme="minorHAnsi"/>
          <w:sz w:val="22"/>
          <w:szCs w:val="22"/>
        </w:rPr>
        <w:t xml:space="preserve"> por quilômetro. A verificação será feita </w:t>
      </w:r>
      <w:r w:rsidR="00FE1DEA">
        <w:rPr>
          <w:rFonts w:asciiTheme="minorHAnsi" w:hAnsiTheme="minorHAnsi" w:cstheme="minorHAnsi"/>
          <w:sz w:val="22"/>
          <w:szCs w:val="22"/>
        </w:rPr>
        <w:t>a</w:t>
      </w:r>
      <w:r w:rsidR="00110389">
        <w:rPr>
          <w:rFonts w:asciiTheme="minorHAnsi" w:hAnsiTheme="minorHAnsi" w:cstheme="minorHAnsi"/>
          <w:sz w:val="22"/>
          <w:szCs w:val="22"/>
        </w:rPr>
        <w:t>o final das obrigações contratuais, na entrega do veículo à CONTRATADA.</w:t>
      </w:r>
    </w:p>
    <w:p w14:paraId="6E0609DB" w14:textId="77777777"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Do seguro auto </w:t>
      </w:r>
    </w:p>
    <w:p w14:paraId="78B4FC3C" w14:textId="330D385A"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seguro deve abranger, no mínimo, as seguintes coberturas: </w:t>
      </w:r>
    </w:p>
    <w:p w14:paraId="523D765E" w14:textId="6F9346B5" w:rsidR="007C7FA7" w:rsidRPr="0033133A"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127C16">
        <w:rPr>
          <w:rFonts w:asciiTheme="minorHAnsi" w:hAnsiTheme="minorHAnsi" w:cstheme="minorHAnsi"/>
          <w:sz w:val="22"/>
          <w:szCs w:val="22"/>
        </w:rPr>
        <w:t xml:space="preserve">Cobertura de casco contra colisão, incêndio, roubo e furto, com valor equivalente a </w:t>
      </w:r>
      <w:r w:rsidRPr="0033133A">
        <w:rPr>
          <w:rFonts w:asciiTheme="minorHAnsi" w:hAnsiTheme="minorHAnsi" w:cstheme="minorHAnsi"/>
          <w:sz w:val="22"/>
          <w:szCs w:val="22"/>
        </w:rPr>
        <w:t xml:space="preserve">100% da tabela FIPE. </w:t>
      </w:r>
    </w:p>
    <w:p w14:paraId="1AF2D5A2" w14:textId="7319A3C8" w:rsidR="007C7FA7" w:rsidRPr="0033133A"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133A">
        <w:rPr>
          <w:rFonts w:asciiTheme="minorHAnsi" w:hAnsiTheme="minorHAnsi" w:cstheme="minorHAnsi"/>
          <w:sz w:val="22"/>
          <w:szCs w:val="22"/>
        </w:rPr>
        <w:t xml:space="preserve">Cobertura de Responsabilidade Civil Facultativa por Danos Materiais: R$ 100.000,00 (cem mil reais). </w:t>
      </w:r>
    </w:p>
    <w:p w14:paraId="70FA6763" w14:textId="0C2A9EA0" w:rsidR="007C7FA7" w:rsidRPr="0033133A"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133A">
        <w:rPr>
          <w:rFonts w:asciiTheme="minorHAnsi" w:hAnsiTheme="minorHAnsi" w:cstheme="minorHAnsi"/>
          <w:sz w:val="22"/>
          <w:szCs w:val="22"/>
        </w:rPr>
        <w:t>Cobertura de Responsabilidade Civil Facultativa por Danos Corporais: R$ 100.000,00 (cem mil reais)</w:t>
      </w:r>
      <w:r w:rsidR="00127C16" w:rsidRPr="0033133A">
        <w:rPr>
          <w:rFonts w:asciiTheme="minorHAnsi" w:hAnsiTheme="minorHAnsi" w:cstheme="minorHAnsi"/>
          <w:sz w:val="22"/>
          <w:szCs w:val="22"/>
        </w:rPr>
        <w:t>.</w:t>
      </w:r>
    </w:p>
    <w:p w14:paraId="515D425E" w14:textId="08213931" w:rsidR="007C7FA7" w:rsidRPr="0033133A"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133A">
        <w:rPr>
          <w:rFonts w:asciiTheme="minorHAnsi" w:hAnsiTheme="minorHAnsi" w:cstheme="minorHAnsi"/>
          <w:sz w:val="22"/>
          <w:szCs w:val="22"/>
        </w:rPr>
        <w:t xml:space="preserve">Cobertura de Acidentes Pessoais por Passageiro (morte e invalidez permanente) com Despesas Médico-Hospitalares: R$ 50.000,00 (cinquenta mil reais) para cada ocupante. </w:t>
      </w:r>
    </w:p>
    <w:p w14:paraId="01C7DE4E" w14:textId="1C5FE214" w:rsidR="007C7FA7" w:rsidRPr="00335EEF"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Assistência 24 horas sem limite de quilometragem. </w:t>
      </w:r>
    </w:p>
    <w:p w14:paraId="6BA7F4C1" w14:textId="1BADE4A6" w:rsidR="007C7FA7" w:rsidRPr="00335EEF"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Proteção integral para os vidros. </w:t>
      </w:r>
    </w:p>
    <w:p w14:paraId="25658694" w14:textId="0BFC195E" w:rsidR="007C7FA7" w:rsidRPr="00335EEF"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Franquia reduzida. </w:t>
      </w:r>
    </w:p>
    <w:p w14:paraId="42E8ACEA" w14:textId="2AB52417" w:rsidR="007C7FA7" w:rsidRPr="00127C16" w:rsidRDefault="00000000" w:rsidP="006C17C4">
      <w:pPr>
        <w:pStyle w:val="PargrafodaLista"/>
        <w:spacing w:before="120" w:after="120" w:line="360" w:lineRule="auto"/>
        <w:ind w:left="0" w:right="0" w:firstLine="0"/>
        <w:contextualSpacing w:val="0"/>
        <w:rPr>
          <w:rFonts w:asciiTheme="minorHAnsi" w:hAnsiTheme="minorHAnsi" w:cstheme="minorHAnsi"/>
          <w:b/>
          <w:bCs/>
          <w:sz w:val="22"/>
          <w:szCs w:val="22"/>
        </w:rPr>
      </w:pPr>
      <w:r w:rsidRPr="00127C16">
        <w:rPr>
          <w:rFonts w:asciiTheme="minorHAnsi" w:hAnsiTheme="minorHAnsi" w:cstheme="minorHAnsi"/>
          <w:b/>
          <w:bCs/>
          <w:sz w:val="22"/>
          <w:szCs w:val="22"/>
        </w:rPr>
        <w:t xml:space="preserve">Da franquia </w:t>
      </w:r>
    </w:p>
    <w:p w14:paraId="733E5BFB" w14:textId="1C08F7ED"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lastRenderedPageBreak/>
        <w:t xml:space="preserve">O CONTRATANTE será responsável pelo pagamento da franquia apenas nos casos em que a culpa for atribuída ao condutor do veículo locado, após análise do laudo do departamento de trânsito, emissão do boletim de ocorrência policial e procedimento administrativo interno.  </w:t>
      </w:r>
    </w:p>
    <w:p w14:paraId="3A5B9742" w14:textId="33731871"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Em situações de sinistro sem culpa do condutor do veículo locado ou com culpa de terceiros, a responsabilidade pela franquia e pelo reparo do veículo recai exclusivamente sobre a seguradora ou, se não contemplada na apólice de seguro, será de responsabilidade da CONTRATADA. </w:t>
      </w:r>
    </w:p>
    <w:p w14:paraId="66C6882E" w14:textId="4094C480"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Na falta de conclusões claras nos documentos mencionados sobre a atribuição de culpa, cabe à CONTRATADA providenciar um laudo ou outro documento que comprove a culpa do condutor, para que o CONTRATANTE efetue o pagamento da franquia. </w:t>
      </w:r>
    </w:p>
    <w:p w14:paraId="6963384E" w14:textId="48B2BE2D"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No caso capotagem acidental, incêndio, roubo/furto, submersão parcial ou total em água doce devido a enchentes, granizo ou outros eventos imprevisíveis envolvendo os veículos segurados, o CONTRATANTE não será responsabilizado, e não haverá pagamento indenizatório para a CONTRATADA. </w:t>
      </w:r>
    </w:p>
    <w:p w14:paraId="1E74023F" w14:textId="77777777"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Das multas de trânsito </w:t>
      </w:r>
    </w:p>
    <w:p w14:paraId="2B01FF43" w14:textId="77777777" w:rsidR="004441B4"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 CONTRATADA ficará isenta da responsabilidade por multas de trânsito recebidas durante o período de locação do veículo pela CONTRATANTE, desde que esta seja notificada a tempo para identificar os condutores e efetuar o pagamento das multas com desconto dentro do prazo estabelecido. </w:t>
      </w:r>
    </w:p>
    <w:p w14:paraId="6386F2AB" w14:textId="573F1B2A"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 CONTRATADA deverá encaminhar ao fiscal do contrato, por e-mail, todas as notificações de autuação e imposição de penalidades, acompanhadas de documentos pertinentes, até 15 dias antes do prazo limite para recurso ou pagamento, facilitando assim a defesa e a identificação do condutor. </w:t>
      </w:r>
    </w:p>
    <w:p w14:paraId="4B186469" w14:textId="77777777"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Do licenciamento </w:t>
      </w:r>
    </w:p>
    <w:p w14:paraId="01D0E544" w14:textId="01C1F644"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veículo deve estar registrado em nome da CONTRATANTE. Para essa finalidade, a empresa deverá apresentar o Certificado de Registro e Licenciamento de Veículo (CRLV) original emitido pelo órgão de trânsito como comprovação.  </w:t>
      </w:r>
    </w:p>
    <w:p w14:paraId="45F8225E" w14:textId="7D689C5B" w:rsidR="007C7FA7" w:rsidRPr="00335EEF" w:rsidRDefault="00000000" w:rsidP="006C17C4">
      <w:pPr>
        <w:pStyle w:val="PargrafodaLista"/>
        <w:numPr>
          <w:ilvl w:val="1"/>
          <w:numId w:val="7"/>
        </w:numPr>
        <w:spacing w:before="120" w:after="120" w:line="360" w:lineRule="auto"/>
        <w:ind w:left="0" w:right="0" w:hanging="284"/>
        <w:contextualSpacing w:val="0"/>
        <w:jc w:val="left"/>
        <w:rPr>
          <w:rFonts w:asciiTheme="minorHAnsi" w:hAnsiTheme="minorHAnsi" w:cstheme="minorHAnsi"/>
          <w:sz w:val="22"/>
          <w:szCs w:val="22"/>
        </w:rPr>
      </w:pPr>
      <w:r w:rsidRPr="00335EEF">
        <w:rPr>
          <w:rFonts w:asciiTheme="minorHAnsi" w:hAnsiTheme="minorHAnsi" w:cstheme="minorHAnsi"/>
          <w:sz w:val="22"/>
          <w:szCs w:val="22"/>
        </w:rPr>
        <w:t xml:space="preserve">A </w:t>
      </w:r>
      <w:r w:rsidR="00C34750" w:rsidRPr="00335EEF">
        <w:rPr>
          <w:rFonts w:asciiTheme="minorHAnsi" w:hAnsiTheme="minorHAnsi" w:cstheme="minorHAnsi"/>
          <w:sz w:val="22"/>
          <w:szCs w:val="22"/>
        </w:rPr>
        <w:t xml:space="preserve">CONTRATADA </w:t>
      </w:r>
      <w:r w:rsidRPr="00335EEF">
        <w:rPr>
          <w:rFonts w:asciiTheme="minorHAnsi" w:hAnsiTheme="minorHAnsi" w:cstheme="minorHAnsi"/>
          <w:sz w:val="22"/>
          <w:szCs w:val="22"/>
        </w:rPr>
        <w:t xml:space="preserve">deverá manter o veículo devidamente licenciado durante todo o período de vigência do contrato, fornecendo cópias dos documentos necessários para uma comprovação adequada. </w:t>
      </w:r>
    </w:p>
    <w:p w14:paraId="5B4B409F" w14:textId="77777777"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Da substituição do veículo </w:t>
      </w:r>
    </w:p>
    <w:p w14:paraId="70FB07C0" w14:textId="6C8604A9"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Em caso de revisão programada, quebra ou avaria do veículo que impossibilite sua utilização, a empresa deverá providenciar a substituição do veículo no prazo máximo de 24 horas. Caso o prazo </w:t>
      </w:r>
      <w:r w:rsidRPr="00335EEF">
        <w:rPr>
          <w:rFonts w:asciiTheme="minorHAnsi" w:hAnsiTheme="minorHAnsi" w:cstheme="minorHAnsi"/>
          <w:sz w:val="22"/>
          <w:szCs w:val="22"/>
        </w:rPr>
        <w:lastRenderedPageBreak/>
        <w:t xml:space="preserve">estipulado não seja respeitado, a CONTRATADA estará sujeita à aplicação de um desconto proporcional ao período de atraso, o qual será deduzido do valor mensal na próxima fatura. </w:t>
      </w:r>
    </w:p>
    <w:p w14:paraId="6965317B" w14:textId="3E5D62E3" w:rsidR="007C7FA7" w:rsidRPr="003B3DA8"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B3DA8">
        <w:rPr>
          <w:rFonts w:asciiTheme="minorHAnsi" w:hAnsiTheme="minorHAnsi" w:cstheme="minorHAnsi"/>
          <w:sz w:val="22"/>
          <w:szCs w:val="22"/>
        </w:rPr>
        <w:t xml:space="preserve">A </w:t>
      </w:r>
      <w:r w:rsidR="00C34750" w:rsidRPr="003B3DA8">
        <w:rPr>
          <w:rFonts w:asciiTheme="minorHAnsi" w:hAnsiTheme="minorHAnsi" w:cstheme="minorHAnsi"/>
          <w:sz w:val="22"/>
          <w:szCs w:val="22"/>
        </w:rPr>
        <w:t xml:space="preserve">CONTRATADA </w:t>
      </w:r>
      <w:r w:rsidRPr="003B3DA8">
        <w:rPr>
          <w:rFonts w:asciiTheme="minorHAnsi" w:hAnsiTheme="minorHAnsi" w:cstheme="minorHAnsi"/>
          <w:sz w:val="22"/>
          <w:szCs w:val="22"/>
        </w:rPr>
        <w:t>deverá</w:t>
      </w:r>
      <w:r w:rsidR="008D5F68" w:rsidRPr="003B3DA8">
        <w:rPr>
          <w:rFonts w:asciiTheme="minorHAnsi" w:hAnsiTheme="minorHAnsi" w:cstheme="minorHAnsi"/>
          <w:sz w:val="22"/>
          <w:szCs w:val="22"/>
        </w:rPr>
        <w:t>,</w:t>
      </w:r>
      <w:r w:rsidRPr="003B3DA8">
        <w:rPr>
          <w:rFonts w:asciiTheme="minorHAnsi" w:hAnsiTheme="minorHAnsi" w:cstheme="minorHAnsi"/>
          <w:sz w:val="22"/>
          <w:szCs w:val="22"/>
        </w:rPr>
        <w:t xml:space="preserve"> sob suas expensas</w:t>
      </w:r>
      <w:r w:rsidR="008D5F68" w:rsidRPr="003B3DA8">
        <w:rPr>
          <w:rFonts w:asciiTheme="minorHAnsi" w:hAnsiTheme="minorHAnsi" w:cstheme="minorHAnsi"/>
          <w:sz w:val="22"/>
          <w:szCs w:val="22"/>
        </w:rPr>
        <w:t>,</w:t>
      </w:r>
      <w:r w:rsidRPr="003B3DA8">
        <w:rPr>
          <w:rFonts w:asciiTheme="minorHAnsi" w:hAnsiTheme="minorHAnsi" w:cstheme="minorHAnsi"/>
          <w:sz w:val="22"/>
          <w:szCs w:val="22"/>
        </w:rPr>
        <w:t xml:space="preserve"> substituir de imediato o veículo locado danificado, no local da ocorrência, sem ônus para a CONTRATANTE. </w:t>
      </w:r>
    </w:p>
    <w:p w14:paraId="6A2828B4" w14:textId="500056DB"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Em caso de sucessivas prorrogações do contrato, conforme permitido pela legislação licitatória, o veículo deverá ser substituído por um modelo de características similares ou superiores a cada 24 (vinte e quatro) meses de uso. </w:t>
      </w:r>
    </w:p>
    <w:p w14:paraId="6AAA0B81" w14:textId="170A8325" w:rsidR="00521BCF" w:rsidRPr="00521BCF" w:rsidRDefault="00521BCF" w:rsidP="00521BCF">
      <w:pPr>
        <w:pStyle w:val="PargrafodaLista"/>
        <w:spacing w:before="120" w:after="120" w:line="360" w:lineRule="auto"/>
        <w:ind w:left="0" w:right="0" w:firstLine="0"/>
        <w:contextualSpacing w:val="0"/>
        <w:rPr>
          <w:rFonts w:asciiTheme="minorHAnsi" w:hAnsiTheme="minorHAnsi" w:cstheme="minorHAnsi"/>
          <w:b/>
          <w:bCs/>
          <w:sz w:val="22"/>
          <w:szCs w:val="22"/>
        </w:rPr>
      </w:pPr>
      <w:r w:rsidRPr="00521BCF">
        <w:rPr>
          <w:rFonts w:asciiTheme="minorHAnsi" w:hAnsiTheme="minorHAnsi" w:cstheme="minorHAnsi"/>
          <w:b/>
          <w:bCs/>
          <w:sz w:val="22"/>
          <w:szCs w:val="22"/>
        </w:rPr>
        <w:t>Das taxas e impostos</w:t>
      </w:r>
    </w:p>
    <w:p w14:paraId="2A451F64" w14:textId="38D1FB7F" w:rsidR="00521BCF" w:rsidRDefault="00521BCF" w:rsidP="00521BCF">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Pr>
          <w:rFonts w:asciiTheme="minorHAnsi" w:hAnsiTheme="minorHAnsi" w:cstheme="minorHAnsi"/>
          <w:sz w:val="22"/>
          <w:szCs w:val="22"/>
        </w:rPr>
        <w:t xml:space="preserve">A locação do veículo já contará com o pagamento de impostos (IPVA, DPVAT e outros), documentação, licenciamento e taxas de transferência. </w:t>
      </w:r>
    </w:p>
    <w:p w14:paraId="21AE663F" w14:textId="77777777" w:rsidR="007C7FA7" w:rsidRPr="00335EEF" w:rsidRDefault="00000000" w:rsidP="006C17C4">
      <w:pPr>
        <w:pStyle w:val="PargrafodaLista"/>
        <w:numPr>
          <w:ilvl w:val="0"/>
          <w:numId w:val="7"/>
        </w:numPr>
        <w:spacing w:before="120" w:after="120" w:line="360" w:lineRule="auto"/>
        <w:ind w:left="0" w:right="0" w:hanging="284"/>
        <w:contextualSpacing w:val="0"/>
        <w:jc w:val="left"/>
        <w:rPr>
          <w:rFonts w:asciiTheme="minorHAnsi" w:hAnsiTheme="minorHAnsi" w:cstheme="minorHAnsi"/>
          <w:sz w:val="22"/>
          <w:szCs w:val="22"/>
        </w:rPr>
      </w:pPr>
      <w:r w:rsidRPr="00335EEF">
        <w:rPr>
          <w:rFonts w:asciiTheme="minorHAnsi" w:hAnsiTheme="minorHAnsi" w:cstheme="minorHAnsi"/>
          <w:b/>
          <w:sz w:val="22"/>
          <w:szCs w:val="22"/>
        </w:rPr>
        <w:t xml:space="preserve">REQUISITOS DA CONTRATAÇÃO </w:t>
      </w:r>
    </w:p>
    <w:p w14:paraId="3A954518" w14:textId="77777777" w:rsidR="007C7FA7" w:rsidRPr="00A24C0C" w:rsidRDefault="00000000" w:rsidP="006C17C4">
      <w:pPr>
        <w:spacing w:before="120" w:after="120" w:line="360" w:lineRule="auto"/>
        <w:ind w:left="0" w:right="0" w:firstLine="0"/>
        <w:jc w:val="left"/>
        <w:rPr>
          <w:rFonts w:asciiTheme="minorHAnsi" w:hAnsiTheme="minorHAnsi" w:cstheme="minorHAnsi"/>
          <w:sz w:val="22"/>
          <w:szCs w:val="22"/>
        </w:rPr>
      </w:pPr>
      <w:r w:rsidRPr="00A24C0C">
        <w:rPr>
          <w:rFonts w:asciiTheme="minorHAnsi" w:hAnsiTheme="minorHAnsi" w:cstheme="minorHAnsi"/>
          <w:b/>
          <w:sz w:val="22"/>
          <w:szCs w:val="22"/>
        </w:rPr>
        <w:t xml:space="preserve">Subcontratação </w:t>
      </w:r>
    </w:p>
    <w:p w14:paraId="2DC9F971" w14:textId="77777777" w:rsidR="00270930" w:rsidRPr="00270930" w:rsidRDefault="00000000" w:rsidP="0027093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270930">
        <w:rPr>
          <w:rFonts w:asciiTheme="minorHAnsi" w:hAnsiTheme="minorHAnsi" w:cstheme="minorHAnsi"/>
          <w:sz w:val="22"/>
          <w:szCs w:val="22"/>
        </w:rPr>
        <w:t>Não</w:t>
      </w:r>
      <w:r w:rsidR="00270930">
        <w:rPr>
          <w:rFonts w:asciiTheme="minorHAnsi" w:hAnsiTheme="minorHAnsi" w:cstheme="minorHAnsi"/>
          <w:sz w:val="22"/>
          <w:szCs w:val="22"/>
        </w:rPr>
        <w:t xml:space="preserve"> é</w:t>
      </w:r>
      <w:r w:rsidR="00270930" w:rsidRPr="00270930">
        <w:rPr>
          <w:rFonts w:asciiTheme="minorHAnsi" w:eastAsia="WenQuanYi Micro Hei" w:hAnsiTheme="minorHAnsi" w:cstheme="minorHAnsi"/>
          <w:bCs/>
          <w:sz w:val="22"/>
          <w:szCs w:val="22"/>
          <w:lang w:eastAsia="zh-CN" w:bidi="hi-IN"/>
        </w:rPr>
        <w:t xml:space="preserve"> </w:t>
      </w:r>
      <w:r w:rsidR="00270930" w:rsidRPr="004B3051">
        <w:rPr>
          <w:rFonts w:asciiTheme="minorHAnsi" w:eastAsia="WenQuanYi Micro Hei" w:hAnsiTheme="minorHAnsi" w:cstheme="minorHAnsi"/>
          <w:bCs/>
          <w:sz w:val="22"/>
          <w:szCs w:val="22"/>
          <w:lang w:eastAsia="zh-CN" w:bidi="hi-IN"/>
        </w:rPr>
        <w:t>admitida a subcontratação do objeto contratual. A CONTRATADA não poderá subcontratar, ceder ou transferir, total ou parcialmente, o objeto contratual.</w:t>
      </w:r>
    </w:p>
    <w:p w14:paraId="104E2990" w14:textId="500A14BA" w:rsidR="007C7FA7" w:rsidRPr="00270930" w:rsidRDefault="00000000" w:rsidP="00270930">
      <w:pPr>
        <w:pStyle w:val="PargrafodaLista"/>
        <w:spacing w:before="120" w:after="120" w:line="360" w:lineRule="auto"/>
        <w:ind w:left="0" w:right="0" w:firstLine="0"/>
        <w:contextualSpacing w:val="0"/>
        <w:rPr>
          <w:rFonts w:asciiTheme="minorHAnsi" w:hAnsiTheme="minorHAnsi" w:cstheme="minorHAnsi"/>
          <w:b/>
          <w:bCs/>
          <w:sz w:val="22"/>
          <w:szCs w:val="22"/>
        </w:rPr>
      </w:pPr>
      <w:r w:rsidRPr="00270930">
        <w:rPr>
          <w:rFonts w:asciiTheme="minorHAnsi" w:hAnsiTheme="minorHAnsi" w:cstheme="minorHAnsi"/>
          <w:b/>
          <w:bCs/>
          <w:sz w:val="22"/>
          <w:szCs w:val="22"/>
        </w:rPr>
        <w:t xml:space="preserve">Garantia da contratação </w:t>
      </w:r>
    </w:p>
    <w:p w14:paraId="06BC1844" w14:textId="28F866D8" w:rsidR="00335EEF" w:rsidRPr="008D1C23" w:rsidRDefault="00000000" w:rsidP="0027093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8D1C23">
        <w:rPr>
          <w:rFonts w:asciiTheme="minorHAnsi" w:hAnsiTheme="minorHAnsi" w:cstheme="minorHAnsi"/>
          <w:sz w:val="22"/>
          <w:szCs w:val="22"/>
        </w:rPr>
        <w:t xml:space="preserve">Não haverá exigência da garantia da contratação dos artigos 96 e seguintes da Lei nº 14.133, de 2021. </w:t>
      </w:r>
    </w:p>
    <w:p w14:paraId="269829E0" w14:textId="26438117" w:rsidR="007C7FA7" w:rsidRPr="00A24C0C" w:rsidRDefault="00000000" w:rsidP="006C17C4">
      <w:pPr>
        <w:spacing w:before="120" w:after="120" w:line="360" w:lineRule="auto"/>
        <w:ind w:left="0" w:right="0" w:firstLine="0"/>
        <w:rPr>
          <w:rFonts w:asciiTheme="minorHAnsi" w:hAnsiTheme="minorHAnsi" w:cstheme="minorHAnsi"/>
          <w:sz w:val="22"/>
          <w:szCs w:val="22"/>
        </w:rPr>
      </w:pPr>
      <w:r w:rsidRPr="00A24C0C">
        <w:rPr>
          <w:rFonts w:asciiTheme="minorHAnsi" w:hAnsiTheme="minorHAnsi" w:cstheme="minorHAnsi"/>
          <w:b/>
          <w:sz w:val="22"/>
          <w:szCs w:val="22"/>
        </w:rPr>
        <w:t xml:space="preserve">Vistoria </w:t>
      </w:r>
    </w:p>
    <w:p w14:paraId="368B37B7" w14:textId="1766F50D"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Não há necessidade de realização de avaliação prévia do local de execução dos serviços. </w:t>
      </w:r>
    </w:p>
    <w:p w14:paraId="15E529F2" w14:textId="2435D199" w:rsidR="007C7FA7" w:rsidRPr="00335EEF" w:rsidRDefault="00000000" w:rsidP="006C17C4">
      <w:pPr>
        <w:pStyle w:val="PargrafodaLista"/>
        <w:numPr>
          <w:ilvl w:val="0"/>
          <w:numId w:val="7"/>
        </w:numPr>
        <w:spacing w:before="120" w:after="120" w:line="360" w:lineRule="auto"/>
        <w:ind w:left="0" w:right="0" w:hanging="284"/>
        <w:contextualSpacing w:val="0"/>
        <w:jc w:val="left"/>
        <w:rPr>
          <w:rFonts w:asciiTheme="minorHAnsi" w:hAnsiTheme="minorHAnsi" w:cstheme="minorHAnsi"/>
          <w:sz w:val="22"/>
          <w:szCs w:val="22"/>
        </w:rPr>
      </w:pPr>
      <w:r w:rsidRPr="00335EEF">
        <w:rPr>
          <w:rFonts w:asciiTheme="minorHAnsi" w:hAnsiTheme="minorHAnsi" w:cstheme="minorHAnsi"/>
          <w:b/>
          <w:sz w:val="22"/>
          <w:szCs w:val="22"/>
        </w:rPr>
        <w:t xml:space="preserve">MODELO DE EXECUÇÃO </w:t>
      </w:r>
      <w:r w:rsidR="000F7AFC">
        <w:rPr>
          <w:rFonts w:asciiTheme="minorHAnsi" w:hAnsiTheme="minorHAnsi" w:cstheme="minorHAnsi"/>
          <w:b/>
          <w:sz w:val="22"/>
          <w:szCs w:val="22"/>
        </w:rPr>
        <w:t>CONTRATUAL</w:t>
      </w:r>
      <w:r w:rsidRPr="00335EEF">
        <w:rPr>
          <w:rFonts w:asciiTheme="minorHAnsi" w:hAnsiTheme="minorHAnsi" w:cstheme="minorHAnsi"/>
          <w:b/>
          <w:sz w:val="22"/>
          <w:szCs w:val="22"/>
        </w:rPr>
        <w:t xml:space="preserve"> </w:t>
      </w:r>
    </w:p>
    <w:p w14:paraId="1386E0D0" w14:textId="77777777"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Condições de execução </w:t>
      </w:r>
    </w:p>
    <w:p w14:paraId="386B525F" w14:textId="40C59687"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 execução do objeto seguirá a seguinte dinâmica: </w:t>
      </w:r>
    </w:p>
    <w:p w14:paraId="0843D2F1" w14:textId="7590FD60" w:rsidR="007C7FA7" w:rsidRPr="00335EEF"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Início da execução do objeto: 20 dias após a emissão da Autorização de Serviço</w:t>
      </w:r>
      <w:r w:rsidR="003B3DA8">
        <w:rPr>
          <w:rFonts w:asciiTheme="minorHAnsi" w:hAnsiTheme="minorHAnsi" w:cstheme="minorHAnsi"/>
          <w:sz w:val="22"/>
          <w:szCs w:val="22"/>
        </w:rPr>
        <w:t xml:space="preserve"> (AS)</w:t>
      </w:r>
      <w:r w:rsidRPr="00335EEF">
        <w:rPr>
          <w:rFonts w:asciiTheme="minorHAnsi" w:hAnsiTheme="minorHAnsi" w:cstheme="minorHAnsi"/>
          <w:sz w:val="22"/>
          <w:szCs w:val="22"/>
        </w:rPr>
        <w:t xml:space="preserve">. </w:t>
      </w:r>
    </w:p>
    <w:p w14:paraId="2D002585" w14:textId="38744EBB" w:rsidR="007C7FA7" w:rsidRPr="00335EEF"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Mensalmente haverá emissão de cobrança pela </w:t>
      </w:r>
      <w:r w:rsidR="00C34750" w:rsidRPr="00335EEF">
        <w:rPr>
          <w:rFonts w:asciiTheme="minorHAnsi" w:hAnsiTheme="minorHAnsi" w:cstheme="minorHAnsi"/>
          <w:sz w:val="22"/>
          <w:szCs w:val="22"/>
        </w:rPr>
        <w:t xml:space="preserve">CONTRATADA </w:t>
      </w:r>
      <w:r w:rsidRPr="00335EEF">
        <w:rPr>
          <w:rFonts w:asciiTheme="minorHAnsi" w:hAnsiTheme="minorHAnsi" w:cstheme="minorHAnsi"/>
          <w:sz w:val="22"/>
          <w:szCs w:val="22"/>
        </w:rPr>
        <w:t xml:space="preserve">seguida pelos procedimentos de recebimento, liquidação e pagamento. </w:t>
      </w:r>
    </w:p>
    <w:p w14:paraId="19E159B7" w14:textId="786A94BF" w:rsidR="00F56A9C" w:rsidRDefault="00C87B89"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Pr>
          <w:rFonts w:asciiTheme="minorHAnsi" w:hAnsiTheme="minorHAnsi" w:cstheme="minorHAnsi"/>
          <w:sz w:val="22"/>
          <w:szCs w:val="22"/>
        </w:rPr>
        <w:t xml:space="preserve">Toda entrega de veículo, seja por início contratual ou por substituição, terá um prazo </w:t>
      </w:r>
      <w:r w:rsidRPr="003B3DA8">
        <w:rPr>
          <w:rFonts w:asciiTheme="minorHAnsi" w:hAnsiTheme="minorHAnsi" w:cstheme="minorHAnsi"/>
          <w:sz w:val="22"/>
          <w:szCs w:val="22"/>
        </w:rPr>
        <w:t>de 2</w:t>
      </w:r>
      <w:r w:rsidR="003B3DA8" w:rsidRPr="003B3DA8">
        <w:rPr>
          <w:rFonts w:asciiTheme="minorHAnsi" w:hAnsiTheme="minorHAnsi" w:cstheme="minorHAnsi"/>
          <w:sz w:val="22"/>
          <w:szCs w:val="22"/>
        </w:rPr>
        <w:t>O</w:t>
      </w:r>
      <w:r w:rsidRPr="003B3DA8">
        <w:rPr>
          <w:rFonts w:asciiTheme="minorHAnsi" w:hAnsiTheme="minorHAnsi" w:cstheme="minorHAnsi"/>
          <w:sz w:val="22"/>
          <w:szCs w:val="22"/>
        </w:rPr>
        <w:t xml:space="preserve"> </w:t>
      </w:r>
      <w:r w:rsidR="003B3DA8" w:rsidRPr="003B3DA8">
        <w:rPr>
          <w:rFonts w:asciiTheme="minorHAnsi" w:hAnsiTheme="minorHAnsi" w:cstheme="minorHAnsi"/>
          <w:sz w:val="22"/>
          <w:szCs w:val="22"/>
        </w:rPr>
        <w:t xml:space="preserve">dias </w:t>
      </w:r>
      <w:r w:rsidRPr="003B3DA8">
        <w:rPr>
          <w:rFonts w:asciiTheme="minorHAnsi" w:hAnsiTheme="minorHAnsi" w:cstheme="minorHAnsi"/>
          <w:sz w:val="22"/>
          <w:szCs w:val="22"/>
        </w:rPr>
        <w:t>após solicitação da CONTRATANTE</w:t>
      </w:r>
      <w:r w:rsidR="003B3DA8" w:rsidRPr="003B3DA8">
        <w:rPr>
          <w:rFonts w:asciiTheme="minorHAnsi" w:hAnsiTheme="minorHAnsi" w:cstheme="minorHAnsi"/>
          <w:sz w:val="22"/>
          <w:szCs w:val="22"/>
        </w:rPr>
        <w:t>, com a emissão da Autorização de Serviço (AS)</w:t>
      </w:r>
      <w:r w:rsidRPr="003B3DA8">
        <w:rPr>
          <w:rFonts w:asciiTheme="minorHAnsi" w:hAnsiTheme="minorHAnsi" w:cstheme="minorHAnsi"/>
          <w:sz w:val="22"/>
          <w:szCs w:val="22"/>
        </w:rPr>
        <w:t>. Em seu recebimento,</w:t>
      </w:r>
      <w:r w:rsidR="00F56A9C" w:rsidRPr="003B3DA8">
        <w:rPr>
          <w:rFonts w:asciiTheme="minorHAnsi" w:hAnsiTheme="minorHAnsi" w:cstheme="minorHAnsi"/>
          <w:sz w:val="22"/>
          <w:szCs w:val="22"/>
        </w:rPr>
        <w:t xml:space="preserve"> será avaliado se </w:t>
      </w:r>
      <w:r w:rsidRPr="003B3DA8">
        <w:rPr>
          <w:rFonts w:asciiTheme="minorHAnsi" w:hAnsiTheme="minorHAnsi" w:cstheme="minorHAnsi"/>
          <w:sz w:val="22"/>
          <w:szCs w:val="22"/>
        </w:rPr>
        <w:t>suas e</w:t>
      </w:r>
      <w:r w:rsidR="00F56A9C" w:rsidRPr="003B3DA8">
        <w:rPr>
          <w:rFonts w:asciiTheme="minorHAnsi" w:hAnsiTheme="minorHAnsi" w:cstheme="minorHAnsi"/>
          <w:sz w:val="22"/>
          <w:szCs w:val="22"/>
        </w:rPr>
        <w:t xml:space="preserve">specificações </w:t>
      </w:r>
      <w:r w:rsidRPr="003B3DA8">
        <w:rPr>
          <w:rFonts w:asciiTheme="minorHAnsi" w:hAnsiTheme="minorHAnsi" w:cstheme="minorHAnsi"/>
          <w:sz w:val="22"/>
          <w:szCs w:val="22"/>
        </w:rPr>
        <w:t>estão conforme o acordo firmado</w:t>
      </w:r>
      <w:r w:rsidR="00F56A9C">
        <w:rPr>
          <w:rFonts w:asciiTheme="minorHAnsi" w:hAnsiTheme="minorHAnsi" w:cstheme="minorHAnsi"/>
          <w:sz w:val="22"/>
          <w:szCs w:val="22"/>
        </w:rPr>
        <w:t>. Caso não esteja</w:t>
      </w:r>
      <w:r w:rsidR="00EF025C">
        <w:rPr>
          <w:rFonts w:asciiTheme="minorHAnsi" w:hAnsiTheme="minorHAnsi" w:cstheme="minorHAnsi"/>
          <w:sz w:val="22"/>
          <w:szCs w:val="22"/>
        </w:rPr>
        <w:t>m</w:t>
      </w:r>
      <w:r w:rsidR="00F56A9C">
        <w:rPr>
          <w:rFonts w:asciiTheme="minorHAnsi" w:hAnsiTheme="minorHAnsi" w:cstheme="minorHAnsi"/>
          <w:sz w:val="22"/>
          <w:szCs w:val="22"/>
        </w:rPr>
        <w:t>, será solicitado novo veículo</w:t>
      </w:r>
      <w:r w:rsidR="008837B7">
        <w:rPr>
          <w:rFonts w:asciiTheme="minorHAnsi" w:hAnsiTheme="minorHAnsi" w:cstheme="minorHAnsi"/>
          <w:sz w:val="22"/>
          <w:szCs w:val="22"/>
        </w:rPr>
        <w:t>, com</w:t>
      </w:r>
      <w:r>
        <w:rPr>
          <w:rFonts w:asciiTheme="minorHAnsi" w:hAnsiTheme="minorHAnsi" w:cstheme="minorHAnsi"/>
          <w:sz w:val="22"/>
          <w:szCs w:val="22"/>
        </w:rPr>
        <w:t xml:space="preserve"> novo </w:t>
      </w:r>
      <w:r w:rsidR="00F56A9C">
        <w:rPr>
          <w:rFonts w:asciiTheme="minorHAnsi" w:hAnsiTheme="minorHAnsi" w:cstheme="minorHAnsi"/>
          <w:sz w:val="22"/>
          <w:szCs w:val="22"/>
        </w:rPr>
        <w:t xml:space="preserve">prazo de </w:t>
      </w:r>
      <w:r w:rsidR="008837B7">
        <w:rPr>
          <w:rFonts w:asciiTheme="minorHAnsi" w:hAnsiTheme="minorHAnsi" w:cstheme="minorHAnsi"/>
          <w:sz w:val="22"/>
          <w:szCs w:val="22"/>
        </w:rPr>
        <w:t xml:space="preserve">entrega de </w:t>
      </w:r>
      <w:r w:rsidR="003B3DA8">
        <w:rPr>
          <w:rFonts w:asciiTheme="minorHAnsi" w:hAnsiTheme="minorHAnsi" w:cstheme="minorHAnsi"/>
          <w:sz w:val="22"/>
          <w:szCs w:val="22"/>
        </w:rPr>
        <w:t>05</w:t>
      </w:r>
      <w:r w:rsidR="00F56A9C">
        <w:rPr>
          <w:rFonts w:asciiTheme="minorHAnsi" w:hAnsiTheme="minorHAnsi" w:cstheme="minorHAnsi"/>
          <w:sz w:val="22"/>
          <w:szCs w:val="22"/>
        </w:rPr>
        <w:t xml:space="preserve"> </w:t>
      </w:r>
      <w:r w:rsidR="003B3DA8">
        <w:rPr>
          <w:rFonts w:asciiTheme="minorHAnsi" w:hAnsiTheme="minorHAnsi" w:cstheme="minorHAnsi"/>
          <w:sz w:val="22"/>
          <w:szCs w:val="22"/>
        </w:rPr>
        <w:t>dias</w:t>
      </w:r>
      <w:r w:rsidR="00F56A9C">
        <w:rPr>
          <w:rFonts w:asciiTheme="minorHAnsi" w:hAnsiTheme="minorHAnsi" w:cstheme="minorHAnsi"/>
          <w:sz w:val="22"/>
          <w:szCs w:val="22"/>
        </w:rPr>
        <w:t>, seguindo o mesmo procedimento até o atendimento da demanda.</w:t>
      </w:r>
      <w:r w:rsidR="00AF22A4">
        <w:rPr>
          <w:rFonts w:asciiTheme="minorHAnsi" w:hAnsiTheme="minorHAnsi" w:cstheme="minorHAnsi"/>
          <w:sz w:val="22"/>
          <w:szCs w:val="22"/>
        </w:rPr>
        <w:t xml:space="preserve"> </w:t>
      </w:r>
    </w:p>
    <w:p w14:paraId="66B10DC3" w14:textId="53D67464" w:rsidR="003530D4" w:rsidRDefault="003530D4" w:rsidP="003530D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Pr>
          <w:rFonts w:asciiTheme="minorHAnsi" w:hAnsiTheme="minorHAnsi" w:cstheme="minorHAnsi"/>
          <w:sz w:val="22"/>
          <w:szCs w:val="22"/>
        </w:rPr>
        <w:lastRenderedPageBreak/>
        <w:t xml:space="preserve">No ato de entrega será feito relatório constando o status do veículo, </w:t>
      </w:r>
      <w:r w:rsidR="005117BA">
        <w:rPr>
          <w:rFonts w:asciiTheme="minorHAnsi" w:hAnsiTheme="minorHAnsi" w:cstheme="minorHAnsi"/>
          <w:sz w:val="22"/>
          <w:szCs w:val="22"/>
        </w:rPr>
        <w:t>contendo</w:t>
      </w:r>
      <w:r>
        <w:rPr>
          <w:rFonts w:asciiTheme="minorHAnsi" w:hAnsiTheme="minorHAnsi" w:cstheme="minorHAnsi"/>
          <w:sz w:val="22"/>
          <w:szCs w:val="22"/>
        </w:rPr>
        <w:t xml:space="preserve"> informações sobre o acabamento, vidraçaria, funcionamento do motor, </w:t>
      </w:r>
      <w:r w:rsidR="00B55BBB">
        <w:rPr>
          <w:rFonts w:asciiTheme="minorHAnsi" w:hAnsiTheme="minorHAnsi" w:cstheme="minorHAnsi"/>
          <w:sz w:val="22"/>
          <w:szCs w:val="22"/>
        </w:rPr>
        <w:t xml:space="preserve">câmbio, </w:t>
      </w:r>
      <w:r>
        <w:rPr>
          <w:rFonts w:asciiTheme="minorHAnsi" w:hAnsiTheme="minorHAnsi" w:cstheme="minorHAnsi"/>
          <w:sz w:val="22"/>
          <w:szCs w:val="22"/>
        </w:rPr>
        <w:t>escapamento, estofado, aparelhos eletrônicos inclusos e outras informações consideradas pertinentes ao seu funcionamento e apresentação.</w:t>
      </w:r>
    </w:p>
    <w:p w14:paraId="3F2A10F4" w14:textId="5021E7D4" w:rsidR="00521BCF" w:rsidRDefault="00F56A9C" w:rsidP="00521BCF">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Pr>
          <w:rFonts w:asciiTheme="minorHAnsi" w:hAnsiTheme="minorHAnsi" w:cstheme="minorHAnsi"/>
          <w:sz w:val="22"/>
          <w:szCs w:val="22"/>
        </w:rPr>
        <w:t>A CONTRATADA deverá disponibilizar assistência 24 horas por dia</w:t>
      </w:r>
      <w:r w:rsidR="00EF025C">
        <w:rPr>
          <w:rFonts w:asciiTheme="minorHAnsi" w:hAnsiTheme="minorHAnsi" w:cstheme="minorHAnsi"/>
          <w:sz w:val="22"/>
          <w:szCs w:val="22"/>
        </w:rPr>
        <w:t xml:space="preserve"> </w:t>
      </w:r>
      <w:r w:rsidR="005117BA">
        <w:rPr>
          <w:rFonts w:asciiTheme="minorHAnsi" w:hAnsiTheme="minorHAnsi" w:cstheme="minorHAnsi"/>
          <w:sz w:val="22"/>
          <w:szCs w:val="22"/>
        </w:rPr>
        <w:t>com</w:t>
      </w:r>
      <w:r w:rsidR="00EF025C">
        <w:rPr>
          <w:rFonts w:asciiTheme="minorHAnsi" w:hAnsiTheme="minorHAnsi" w:cstheme="minorHAnsi"/>
          <w:sz w:val="22"/>
          <w:szCs w:val="22"/>
        </w:rPr>
        <w:t xml:space="preserve"> serviço de manutenção ou substituição do veículo</w:t>
      </w:r>
      <w:r>
        <w:rPr>
          <w:rFonts w:asciiTheme="minorHAnsi" w:hAnsiTheme="minorHAnsi" w:cstheme="minorHAnsi"/>
          <w:sz w:val="22"/>
          <w:szCs w:val="22"/>
        </w:rPr>
        <w:t>, mesmo quando a Câmara Municipal de Suzano não estiver em serviço</w:t>
      </w:r>
      <w:r w:rsidR="00EF025C">
        <w:rPr>
          <w:rFonts w:asciiTheme="minorHAnsi" w:hAnsiTheme="minorHAnsi" w:cstheme="minorHAnsi"/>
          <w:sz w:val="22"/>
          <w:szCs w:val="22"/>
        </w:rPr>
        <w:t>.</w:t>
      </w:r>
    </w:p>
    <w:p w14:paraId="2341A743" w14:textId="6486CCDA" w:rsidR="00AF22A4" w:rsidRDefault="00D01E79" w:rsidP="00AF22A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Pr>
          <w:rFonts w:asciiTheme="minorHAnsi" w:hAnsiTheme="minorHAnsi" w:cstheme="minorHAnsi"/>
          <w:sz w:val="22"/>
          <w:szCs w:val="22"/>
        </w:rPr>
        <w:t>No caso de uso de carro substituto</w:t>
      </w:r>
      <w:r w:rsidR="003B3DA8">
        <w:rPr>
          <w:rFonts w:asciiTheme="minorHAnsi" w:hAnsiTheme="minorHAnsi" w:cstheme="minorHAnsi"/>
          <w:sz w:val="22"/>
          <w:szCs w:val="22"/>
        </w:rPr>
        <w:t xml:space="preserve"> (carro reserva)</w:t>
      </w:r>
      <w:r>
        <w:rPr>
          <w:rFonts w:asciiTheme="minorHAnsi" w:hAnsiTheme="minorHAnsi" w:cstheme="minorHAnsi"/>
          <w:sz w:val="22"/>
          <w:szCs w:val="22"/>
        </w:rPr>
        <w:t xml:space="preserve">, </w:t>
      </w:r>
      <w:r w:rsidR="00EF025C">
        <w:rPr>
          <w:rFonts w:asciiTheme="minorHAnsi" w:hAnsiTheme="minorHAnsi" w:cstheme="minorHAnsi"/>
          <w:sz w:val="22"/>
          <w:szCs w:val="22"/>
        </w:rPr>
        <w:t>este</w:t>
      </w:r>
      <w:r>
        <w:rPr>
          <w:rFonts w:asciiTheme="minorHAnsi" w:hAnsiTheme="minorHAnsi" w:cstheme="minorHAnsi"/>
          <w:sz w:val="22"/>
          <w:szCs w:val="22"/>
        </w:rPr>
        <w:t xml:space="preserve"> deverá ser da mesma qualidade e especificações </w:t>
      </w:r>
      <w:r w:rsidR="005117BA">
        <w:rPr>
          <w:rFonts w:asciiTheme="minorHAnsi" w:hAnsiTheme="minorHAnsi" w:cstheme="minorHAnsi"/>
          <w:sz w:val="22"/>
          <w:szCs w:val="22"/>
        </w:rPr>
        <w:t>definidas</w:t>
      </w:r>
      <w:r>
        <w:rPr>
          <w:rFonts w:asciiTheme="minorHAnsi" w:hAnsiTheme="minorHAnsi" w:cstheme="minorHAnsi"/>
          <w:sz w:val="22"/>
          <w:szCs w:val="22"/>
        </w:rPr>
        <w:t xml:space="preserve"> neste Termo de Referência</w:t>
      </w:r>
      <w:r w:rsidR="00AF22A4">
        <w:rPr>
          <w:rFonts w:asciiTheme="minorHAnsi" w:hAnsiTheme="minorHAnsi" w:cstheme="minorHAnsi"/>
          <w:sz w:val="22"/>
          <w:szCs w:val="22"/>
        </w:rPr>
        <w:t xml:space="preserve"> e no contrato. Em caso de indisponibilidade</w:t>
      </w:r>
      <w:r w:rsidR="005117BA">
        <w:rPr>
          <w:rFonts w:asciiTheme="minorHAnsi" w:hAnsiTheme="minorHAnsi" w:cstheme="minorHAnsi"/>
          <w:sz w:val="22"/>
          <w:szCs w:val="22"/>
        </w:rPr>
        <w:t xml:space="preserve"> de modelo igualitário</w:t>
      </w:r>
      <w:r w:rsidR="00AF22A4">
        <w:rPr>
          <w:rFonts w:asciiTheme="minorHAnsi" w:hAnsiTheme="minorHAnsi" w:cstheme="minorHAnsi"/>
          <w:sz w:val="22"/>
          <w:szCs w:val="22"/>
        </w:rPr>
        <w:t xml:space="preserve">, o veículo </w:t>
      </w:r>
      <w:r w:rsidR="005117BA">
        <w:rPr>
          <w:rFonts w:asciiTheme="minorHAnsi" w:hAnsiTheme="minorHAnsi" w:cstheme="minorHAnsi"/>
          <w:sz w:val="22"/>
          <w:szCs w:val="22"/>
        </w:rPr>
        <w:t>somente poderá</w:t>
      </w:r>
      <w:r w:rsidR="00AF22A4">
        <w:rPr>
          <w:rFonts w:asciiTheme="minorHAnsi" w:hAnsiTheme="minorHAnsi" w:cstheme="minorHAnsi"/>
          <w:sz w:val="22"/>
          <w:szCs w:val="22"/>
        </w:rPr>
        <w:t xml:space="preserve"> ser de melhor avaliação técnica</w:t>
      </w:r>
      <w:r w:rsidR="005117BA">
        <w:rPr>
          <w:rFonts w:asciiTheme="minorHAnsi" w:hAnsiTheme="minorHAnsi" w:cstheme="minorHAnsi"/>
          <w:sz w:val="22"/>
          <w:szCs w:val="22"/>
        </w:rPr>
        <w:t>.</w:t>
      </w:r>
    </w:p>
    <w:p w14:paraId="6BC8FC42" w14:textId="231A3C39" w:rsidR="009F3E9D" w:rsidRPr="00AF22A4" w:rsidRDefault="009F3E9D" w:rsidP="009F3E9D">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Pr>
          <w:rFonts w:asciiTheme="minorHAnsi" w:hAnsiTheme="minorHAnsi" w:cstheme="minorHAnsi"/>
          <w:sz w:val="22"/>
          <w:szCs w:val="22"/>
        </w:rPr>
        <w:t xml:space="preserve">No ato de </w:t>
      </w:r>
      <w:r w:rsidR="00F46D4C">
        <w:rPr>
          <w:rFonts w:asciiTheme="minorHAnsi" w:hAnsiTheme="minorHAnsi" w:cstheme="minorHAnsi"/>
          <w:sz w:val="22"/>
          <w:szCs w:val="22"/>
        </w:rPr>
        <w:t>devolução</w:t>
      </w:r>
      <w:r>
        <w:rPr>
          <w:rFonts w:asciiTheme="minorHAnsi" w:hAnsiTheme="minorHAnsi" w:cstheme="minorHAnsi"/>
          <w:sz w:val="22"/>
          <w:szCs w:val="22"/>
        </w:rPr>
        <w:t xml:space="preserve"> do veículo, seja por término contratual ou por motivo de substituição, será </w:t>
      </w:r>
      <w:r w:rsidR="00F46D4C">
        <w:rPr>
          <w:rFonts w:asciiTheme="minorHAnsi" w:hAnsiTheme="minorHAnsi" w:cstheme="minorHAnsi"/>
          <w:sz w:val="22"/>
          <w:szCs w:val="22"/>
        </w:rPr>
        <w:t>realizado</w:t>
      </w:r>
      <w:r>
        <w:rPr>
          <w:rFonts w:asciiTheme="minorHAnsi" w:hAnsiTheme="minorHAnsi" w:cstheme="minorHAnsi"/>
          <w:sz w:val="22"/>
          <w:szCs w:val="22"/>
        </w:rPr>
        <w:t xml:space="preserve"> relatório contendo o status no qual se encontra o </w:t>
      </w:r>
      <w:r w:rsidR="005117BA">
        <w:rPr>
          <w:rFonts w:asciiTheme="minorHAnsi" w:hAnsiTheme="minorHAnsi" w:cstheme="minorHAnsi"/>
          <w:sz w:val="22"/>
          <w:szCs w:val="22"/>
        </w:rPr>
        <w:t>objeto</w:t>
      </w:r>
      <w:r>
        <w:rPr>
          <w:rFonts w:asciiTheme="minorHAnsi" w:hAnsiTheme="minorHAnsi" w:cstheme="minorHAnsi"/>
          <w:sz w:val="22"/>
          <w:szCs w:val="22"/>
        </w:rPr>
        <w:t xml:space="preserve">, </w:t>
      </w:r>
      <w:r w:rsidR="003530D4">
        <w:rPr>
          <w:rFonts w:asciiTheme="minorHAnsi" w:hAnsiTheme="minorHAnsi" w:cstheme="minorHAnsi"/>
          <w:sz w:val="22"/>
          <w:szCs w:val="22"/>
        </w:rPr>
        <w:t>garantindo</w:t>
      </w:r>
      <w:r>
        <w:rPr>
          <w:rFonts w:asciiTheme="minorHAnsi" w:hAnsiTheme="minorHAnsi" w:cstheme="minorHAnsi"/>
          <w:sz w:val="22"/>
          <w:szCs w:val="22"/>
        </w:rPr>
        <w:t xml:space="preserve"> a quitação da responsabilidade por parte da CONTRATANTE</w:t>
      </w:r>
      <w:r w:rsidR="00F46D4C">
        <w:rPr>
          <w:rFonts w:asciiTheme="minorHAnsi" w:hAnsiTheme="minorHAnsi" w:cstheme="minorHAnsi"/>
          <w:sz w:val="22"/>
          <w:szCs w:val="22"/>
        </w:rPr>
        <w:t xml:space="preserve">, </w:t>
      </w:r>
      <w:r w:rsidR="005117BA">
        <w:rPr>
          <w:rFonts w:asciiTheme="minorHAnsi" w:hAnsiTheme="minorHAnsi" w:cstheme="minorHAnsi"/>
          <w:sz w:val="22"/>
          <w:szCs w:val="22"/>
        </w:rPr>
        <w:t>demonstrando</w:t>
      </w:r>
      <w:r w:rsidR="00F46D4C">
        <w:rPr>
          <w:rFonts w:asciiTheme="minorHAnsi" w:hAnsiTheme="minorHAnsi" w:cstheme="minorHAnsi"/>
          <w:sz w:val="22"/>
          <w:szCs w:val="22"/>
        </w:rPr>
        <w:t xml:space="preserve"> conformidade com o status </w:t>
      </w:r>
      <w:r w:rsidR="005117BA">
        <w:rPr>
          <w:rFonts w:asciiTheme="minorHAnsi" w:hAnsiTheme="minorHAnsi" w:cstheme="minorHAnsi"/>
          <w:sz w:val="22"/>
          <w:szCs w:val="22"/>
        </w:rPr>
        <w:t xml:space="preserve">inicial </w:t>
      </w:r>
      <w:r w:rsidR="00F46D4C">
        <w:rPr>
          <w:rFonts w:asciiTheme="minorHAnsi" w:hAnsiTheme="minorHAnsi" w:cstheme="minorHAnsi"/>
          <w:sz w:val="22"/>
          <w:szCs w:val="22"/>
        </w:rPr>
        <w:t xml:space="preserve">de </w:t>
      </w:r>
      <w:r w:rsidR="005117BA">
        <w:rPr>
          <w:rFonts w:asciiTheme="minorHAnsi" w:hAnsiTheme="minorHAnsi" w:cstheme="minorHAnsi"/>
          <w:sz w:val="22"/>
          <w:szCs w:val="22"/>
        </w:rPr>
        <w:t xml:space="preserve">sua </w:t>
      </w:r>
      <w:r w:rsidR="00F46D4C">
        <w:rPr>
          <w:rFonts w:asciiTheme="minorHAnsi" w:hAnsiTheme="minorHAnsi" w:cstheme="minorHAnsi"/>
          <w:sz w:val="22"/>
          <w:szCs w:val="22"/>
        </w:rPr>
        <w:t>entrega</w:t>
      </w:r>
      <w:r w:rsidR="005117BA">
        <w:rPr>
          <w:rFonts w:asciiTheme="minorHAnsi" w:hAnsiTheme="minorHAnsi" w:cstheme="minorHAnsi"/>
          <w:sz w:val="22"/>
          <w:szCs w:val="22"/>
        </w:rPr>
        <w:t xml:space="preserve"> e</w:t>
      </w:r>
      <w:r w:rsidR="00F46D4C">
        <w:rPr>
          <w:rFonts w:asciiTheme="minorHAnsi" w:hAnsiTheme="minorHAnsi" w:cstheme="minorHAnsi"/>
          <w:sz w:val="22"/>
          <w:szCs w:val="22"/>
        </w:rPr>
        <w:t xml:space="preserve"> dos serviços de manutenção praticados</w:t>
      </w:r>
      <w:r w:rsidR="005117BA">
        <w:rPr>
          <w:rFonts w:asciiTheme="minorHAnsi" w:hAnsiTheme="minorHAnsi" w:cstheme="minorHAnsi"/>
          <w:sz w:val="22"/>
          <w:szCs w:val="22"/>
        </w:rPr>
        <w:t xml:space="preserve"> ao decorrer de seu uso.</w:t>
      </w:r>
    </w:p>
    <w:p w14:paraId="4E67C7A0" w14:textId="77777777" w:rsidR="00F56A9C" w:rsidRPr="00A24C0C" w:rsidRDefault="00F56A9C" w:rsidP="00F56A9C">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Local e horário da prestação dos serviços </w:t>
      </w:r>
    </w:p>
    <w:p w14:paraId="5A98D910" w14:textId="724B859D"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veículo deverá ser entregue no seguinte endereço: Rua Três Poderes, </w:t>
      </w:r>
      <w:r w:rsidR="005117BA">
        <w:rPr>
          <w:rFonts w:asciiTheme="minorHAnsi" w:hAnsiTheme="minorHAnsi" w:cstheme="minorHAnsi"/>
          <w:sz w:val="22"/>
          <w:szCs w:val="22"/>
        </w:rPr>
        <w:t xml:space="preserve">nº </w:t>
      </w:r>
      <w:r w:rsidRPr="00335EEF">
        <w:rPr>
          <w:rFonts w:asciiTheme="minorHAnsi" w:hAnsiTheme="minorHAnsi" w:cstheme="minorHAnsi"/>
          <w:sz w:val="22"/>
          <w:szCs w:val="22"/>
        </w:rPr>
        <w:t>65, Jardim Paulista, 08.675-225, Suzano/SP, no estacionamento</w:t>
      </w:r>
      <w:r w:rsidR="00521BCF">
        <w:rPr>
          <w:rFonts w:asciiTheme="minorHAnsi" w:hAnsiTheme="minorHAnsi" w:cstheme="minorHAnsi"/>
          <w:sz w:val="22"/>
          <w:szCs w:val="22"/>
        </w:rPr>
        <w:t>, entre as 09</w:t>
      </w:r>
      <w:r w:rsidR="00B55BBB">
        <w:rPr>
          <w:rFonts w:asciiTheme="minorHAnsi" w:hAnsiTheme="minorHAnsi" w:cstheme="minorHAnsi"/>
          <w:sz w:val="22"/>
          <w:szCs w:val="22"/>
        </w:rPr>
        <w:t>h</w:t>
      </w:r>
      <w:r w:rsidR="00521BCF">
        <w:rPr>
          <w:rFonts w:asciiTheme="minorHAnsi" w:hAnsiTheme="minorHAnsi" w:cstheme="minorHAnsi"/>
          <w:sz w:val="22"/>
          <w:szCs w:val="22"/>
        </w:rPr>
        <w:t xml:space="preserve"> e 16</w:t>
      </w:r>
      <w:r w:rsidR="00B55BBB">
        <w:rPr>
          <w:rFonts w:asciiTheme="minorHAnsi" w:hAnsiTheme="minorHAnsi" w:cstheme="minorHAnsi"/>
          <w:sz w:val="22"/>
          <w:szCs w:val="22"/>
        </w:rPr>
        <w:t>h</w:t>
      </w:r>
      <w:r w:rsidR="00521BCF">
        <w:rPr>
          <w:rFonts w:asciiTheme="minorHAnsi" w:hAnsiTheme="minorHAnsi" w:cstheme="minorHAnsi"/>
          <w:sz w:val="22"/>
          <w:szCs w:val="22"/>
        </w:rPr>
        <w:t>.</w:t>
      </w:r>
    </w:p>
    <w:p w14:paraId="18685BE3" w14:textId="7AC13ACE" w:rsidR="00521BCF" w:rsidRPr="003B3DA8" w:rsidRDefault="00A643A5" w:rsidP="00BE57EE">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Pr>
          <w:rFonts w:asciiTheme="minorHAnsi" w:hAnsiTheme="minorHAnsi" w:cstheme="minorHAnsi"/>
          <w:sz w:val="22"/>
          <w:szCs w:val="22"/>
        </w:rPr>
        <w:t>A</w:t>
      </w:r>
      <w:r w:rsidR="00521BCF">
        <w:rPr>
          <w:rFonts w:asciiTheme="minorHAnsi" w:hAnsiTheme="minorHAnsi" w:cstheme="minorHAnsi"/>
          <w:sz w:val="22"/>
          <w:szCs w:val="22"/>
        </w:rPr>
        <w:t xml:space="preserve"> entrega do veículo</w:t>
      </w:r>
      <w:r>
        <w:rPr>
          <w:rFonts w:asciiTheme="minorHAnsi" w:hAnsiTheme="minorHAnsi" w:cstheme="minorHAnsi"/>
          <w:sz w:val="22"/>
          <w:szCs w:val="22"/>
        </w:rPr>
        <w:t>, seja</w:t>
      </w:r>
      <w:r w:rsidR="00521BCF">
        <w:rPr>
          <w:rFonts w:asciiTheme="minorHAnsi" w:hAnsiTheme="minorHAnsi" w:cstheme="minorHAnsi"/>
          <w:sz w:val="22"/>
          <w:szCs w:val="22"/>
        </w:rPr>
        <w:t xml:space="preserve"> no início da execução do </w:t>
      </w:r>
      <w:r>
        <w:rPr>
          <w:rFonts w:asciiTheme="minorHAnsi" w:hAnsiTheme="minorHAnsi" w:cstheme="minorHAnsi"/>
          <w:sz w:val="22"/>
          <w:szCs w:val="22"/>
        </w:rPr>
        <w:t>contrato</w:t>
      </w:r>
      <w:r w:rsidR="00521BCF">
        <w:rPr>
          <w:rFonts w:asciiTheme="minorHAnsi" w:hAnsiTheme="minorHAnsi" w:cstheme="minorHAnsi"/>
          <w:sz w:val="22"/>
          <w:szCs w:val="22"/>
        </w:rPr>
        <w:t xml:space="preserve"> ou na necessidade de </w:t>
      </w:r>
      <w:r>
        <w:rPr>
          <w:rFonts w:asciiTheme="minorHAnsi" w:hAnsiTheme="minorHAnsi" w:cstheme="minorHAnsi"/>
          <w:sz w:val="22"/>
          <w:szCs w:val="22"/>
        </w:rPr>
        <w:t xml:space="preserve">substituição do veículo atual, </w:t>
      </w:r>
      <w:r w:rsidR="00521BCF">
        <w:rPr>
          <w:rFonts w:asciiTheme="minorHAnsi" w:hAnsiTheme="minorHAnsi" w:cstheme="minorHAnsi"/>
          <w:sz w:val="22"/>
          <w:szCs w:val="22"/>
        </w:rPr>
        <w:t>fica a cargo da CONTRATADA</w:t>
      </w:r>
      <w:r w:rsidR="00DD5D5E">
        <w:rPr>
          <w:rFonts w:asciiTheme="minorHAnsi" w:hAnsiTheme="minorHAnsi" w:cstheme="minorHAnsi"/>
          <w:sz w:val="22"/>
          <w:szCs w:val="22"/>
        </w:rPr>
        <w:t xml:space="preserve">, seguindo o </w:t>
      </w:r>
      <w:r w:rsidR="00DD5D5E" w:rsidRPr="00B55BBB">
        <w:rPr>
          <w:rFonts w:asciiTheme="minorHAnsi" w:hAnsiTheme="minorHAnsi" w:cstheme="minorHAnsi"/>
          <w:sz w:val="22"/>
          <w:szCs w:val="22"/>
        </w:rPr>
        <w:t>disposto</w:t>
      </w:r>
      <w:r w:rsidR="00FE30BD" w:rsidRPr="00B55BBB">
        <w:rPr>
          <w:rFonts w:asciiTheme="minorHAnsi" w:hAnsiTheme="minorHAnsi" w:cstheme="minorHAnsi"/>
          <w:sz w:val="22"/>
          <w:szCs w:val="22"/>
        </w:rPr>
        <w:t xml:space="preserve"> </w:t>
      </w:r>
      <w:r w:rsidR="003C592C" w:rsidRPr="00B55BBB">
        <w:rPr>
          <w:rFonts w:asciiTheme="minorHAnsi" w:hAnsiTheme="minorHAnsi" w:cstheme="minorHAnsi"/>
          <w:sz w:val="22"/>
          <w:szCs w:val="22"/>
        </w:rPr>
        <w:t>n</w:t>
      </w:r>
      <w:r w:rsidR="00FE30BD" w:rsidRPr="00B55BBB">
        <w:rPr>
          <w:rFonts w:asciiTheme="minorHAnsi" w:hAnsiTheme="minorHAnsi" w:cstheme="minorHAnsi"/>
          <w:sz w:val="22"/>
          <w:szCs w:val="22"/>
        </w:rPr>
        <w:t xml:space="preserve">o item </w:t>
      </w:r>
      <w:r w:rsidR="00FE30BD" w:rsidRPr="003B3DA8">
        <w:rPr>
          <w:rFonts w:asciiTheme="minorHAnsi" w:hAnsiTheme="minorHAnsi" w:cstheme="minorHAnsi"/>
          <w:sz w:val="22"/>
          <w:szCs w:val="22"/>
        </w:rPr>
        <w:t>5.</w:t>
      </w:r>
      <w:r w:rsidR="005117BA" w:rsidRPr="003B3DA8">
        <w:rPr>
          <w:rFonts w:asciiTheme="minorHAnsi" w:hAnsiTheme="minorHAnsi" w:cstheme="minorHAnsi"/>
          <w:sz w:val="22"/>
          <w:szCs w:val="22"/>
        </w:rPr>
        <w:t>6</w:t>
      </w:r>
      <w:r w:rsidR="00FE30BD" w:rsidRPr="003B3DA8">
        <w:rPr>
          <w:rFonts w:asciiTheme="minorHAnsi" w:hAnsiTheme="minorHAnsi" w:cstheme="minorHAnsi"/>
          <w:sz w:val="22"/>
          <w:szCs w:val="22"/>
        </w:rPr>
        <w:t>.</w:t>
      </w:r>
      <w:r w:rsidR="00B55BBB" w:rsidRPr="003B3DA8">
        <w:rPr>
          <w:rFonts w:asciiTheme="minorHAnsi" w:hAnsiTheme="minorHAnsi" w:cstheme="minorHAnsi"/>
          <w:sz w:val="22"/>
          <w:szCs w:val="22"/>
        </w:rPr>
        <w:t xml:space="preserve"> </w:t>
      </w:r>
    </w:p>
    <w:p w14:paraId="10F21BF2" w14:textId="77777777" w:rsidR="00270930" w:rsidRPr="00270930" w:rsidRDefault="00270930" w:rsidP="00270930">
      <w:pPr>
        <w:spacing w:before="120" w:after="120" w:line="360" w:lineRule="auto"/>
        <w:rPr>
          <w:rFonts w:asciiTheme="minorHAnsi" w:hAnsiTheme="minorHAnsi" w:cstheme="minorHAnsi"/>
          <w:b/>
          <w:sz w:val="22"/>
          <w:szCs w:val="22"/>
        </w:rPr>
      </w:pPr>
      <w:r w:rsidRPr="00270930">
        <w:rPr>
          <w:rFonts w:asciiTheme="minorHAnsi" w:hAnsiTheme="minorHAnsi" w:cstheme="minorHAnsi"/>
          <w:b/>
          <w:sz w:val="22"/>
          <w:szCs w:val="22"/>
        </w:rPr>
        <w:t>Especificação da garantia do serviço (art. 40, §1º, inciso III, da Lei nº 14.133, de 2021)</w:t>
      </w:r>
    </w:p>
    <w:p w14:paraId="1813C1C2" w14:textId="7B6192C7"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prazo de garantia contratual do serviço é aquele estabelecido na Lei n° 8.078/90 (Código de Defesa do Consumidor). </w:t>
      </w:r>
    </w:p>
    <w:p w14:paraId="721DBC38" w14:textId="77777777" w:rsidR="00270930" w:rsidRPr="00270930" w:rsidRDefault="00270930" w:rsidP="00270930">
      <w:pPr>
        <w:spacing w:before="120" w:after="120" w:line="360" w:lineRule="auto"/>
        <w:rPr>
          <w:rFonts w:asciiTheme="minorHAnsi" w:hAnsiTheme="minorHAnsi" w:cstheme="minorHAnsi"/>
          <w:b/>
          <w:i/>
          <w:sz w:val="22"/>
          <w:szCs w:val="22"/>
        </w:rPr>
      </w:pPr>
      <w:r w:rsidRPr="00270930">
        <w:rPr>
          <w:rFonts w:asciiTheme="minorHAnsi" w:hAnsiTheme="minorHAnsi" w:cstheme="minorHAnsi"/>
          <w:b/>
          <w:sz w:val="22"/>
          <w:szCs w:val="22"/>
        </w:rPr>
        <w:t>Procedimentos de transição e finalização do contrato</w:t>
      </w:r>
    </w:p>
    <w:p w14:paraId="48FCF695" w14:textId="5FD0CDB2"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Não serão necessários procedimentos de transição e finalização do contrato devido às características do objeto. </w:t>
      </w:r>
    </w:p>
    <w:p w14:paraId="2B8C9A6E" w14:textId="7D4E3063"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t xml:space="preserve">MODELO DE GESTÃO DO CONTRATO </w:t>
      </w:r>
    </w:p>
    <w:p w14:paraId="69F34245"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contrato deverá ser executado fielmente pelas partes, de acordo com as cláusulas avançadas e as normas da Lei nº 14.133, de 2021, e cada parte responderá pelas consequências de sua inexecução total ou parcial.</w:t>
      </w:r>
    </w:p>
    <w:p w14:paraId="34423399"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6AC248F3"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lastRenderedPageBreak/>
        <w:t>As comunicações entre o órgão ou entidade e a CONTRATADA devem ser realizadas por escrito sempre que o ato exigir tal formalidade, admitindo-se o uso de mensagem eletrônica para esse fim.</w:t>
      </w:r>
    </w:p>
    <w:p w14:paraId="3A758059" w14:textId="77777777" w:rsidR="00BE57EE" w:rsidRPr="00D73388"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órgão ou entidade poderá convocar representante da empresa para adoção de providências que devem ser cumpridas de imediato.</w:t>
      </w:r>
    </w:p>
    <w:p w14:paraId="48C9A9A7" w14:textId="77777777" w:rsidR="00BE57EE" w:rsidRPr="00D73388"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Pr>
          <w:rFonts w:asciiTheme="minorHAnsi" w:hAnsiTheme="minorHAnsi" w:cstheme="minorHAnsi"/>
          <w:sz w:val="22"/>
          <w:szCs w:val="22"/>
        </w:rPr>
        <w:t xml:space="preserve">Após </w:t>
      </w:r>
      <w:r w:rsidRPr="00D73388">
        <w:rPr>
          <w:rFonts w:asciiTheme="minorHAnsi" w:hAnsiTheme="minorHAnsi" w:cstheme="minorHAnsi"/>
          <w:sz w:val="22"/>
          <w:szCs w:val="22"/>
        </w:rPr>
        <w:t>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Theme="minorHAnsi" w:hAnsiTheme="minorHAnsi" w:cstheme="minorHAnsi"/>
          <w:sz w:val="22"/>
          <w:szCs w:val="22"/>
        </w:rPr>
        <w:t>.</w:t>
      </w:r>
    </w:p>
    <w:p w14:paraId="7B7E44E7" w14:textId="77777777" w:rsidR="00BE57EE" w:rsidRPr="002102AD" w:rsidRDefault="00BE57EE" w:rsidP="00BE57EE">
      <w:pPr>
        <w:spacing w:before="120" w:after="120" w:line="360" w:lineRule="auto"/>
        <w:rPr>
          <w:rFonts w:asciiTheme="minorHAnsi" w:hAnsiTheme="minorHAnsi" w:cstheme="minorHAnsi"/>
          <w:b/>
          <w:sz w:val="22"/>
          <w:szCs w:val="22"/>
        </w:rPr>
      </w:pPr>
      <w:r w:rsidRPr="002102AD">
        <w:rPr>
          <w:rFonts w:asciiTheme="minorHAnsi" w:hAnsiTheme="minorHAnsi" w:cstheme="minorHAnsi"/>
          <w:b/>
          <w:sz w:val="22"/>
          <w:szCs w:val="22"/>
        </w:rPr>
        <w:t>Preposto</w:t>
      </w:r>
    </w:p>
    <w:p w14:paraId="36265EEF"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A CONTRATADA designará formalmente o preposto da empresa, antes do início da prestação dos serviços, indicando no instrumento os poderes e deveres em relação à execução do objeto contratado.</w:t>
      </w:r>
    </w:p>
    <w:p w14:paraId="7914CAF7"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 xml:space="preserve">A CONTRATADA deverá manter preposto da empresa no local da execução do objeto durante o período firmado entre as partes. </w:t>
      </w:r>
    </w:p>
    <w:p w14:paraId="2DBB6543"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A CONTRATANTE poderá recusar, desde que justificadamente, a indicação ou a manutenção do preposto da empresa, hipótese em que a CONTRATADA designará outro para o exercício da atividade.</w:t>
      </w:r>
    </w:p>
    <w:p w14:paraId="092874D0" w14:textId="77777777" w:rsidR="00BE57EE" w:rsidRPr="002102AD" w:rsidRDefault="00BE57EE" w:rsidP="00BE57EE">
      <w:pPr>
        <w:spacing w:before="120" w:after="120" w:line="360" w:lineRule="auto"/>
        <w:rPr>
          <w:rFonts w:asciiTheme="minorHAnsi" w:hAnsiTheme="minorHAnsi" w:cstheme="minorHAnsi"/>
          <w:b/>
          <w:sz w:val="22"/>
          <w:szCs w:val="22"/>
        </w:rPr>
      </w:pPr>
      <w:r w:rsidRPr="002102AD">
        <w:rPr>
          <w:rFonts w:asciiTheme="minorHAnsi" w:hAnsiTheme="minorHAnsi" w:cstheme="minorHAnsi"/>
          <w:b/>
          <w:sz w:val="22"/>
          <w:szCs w:val="22"/>
        </w:rPr>
        <w:t>Fiscalização</w:t>
      </w:r>
    </w:p>
    <w:p w14:paraId="70160F40"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A execução do contrato deverá ser acompanhada e fiscalizada pelo(s) fiscal(is) do contrato, ou pelos respectivos substitutos (Lei nº 14.133, de 2021, art. 117, caput).</w:t>
      </w:r>
    </w:p>
    <w:p w14:paraId="1953F33A" w14:textId="77777777" w:rsidR="00BE57EE" w:rsidRPr="002102AD" w:rsidRDefault="00BE57EE" w:rsidP="00BE57EE">
      <w:pPr>
        <w:spacing w:before="120" w:after="120" w:line="360" w:lineRule="auto"/>
        <w:rPr>
          <w:rFonts w:asciiTheme="minorHAnsi" w:hAnsiTheme="minorHAnsi" w:cstheme="minorHAnsi"/>
          <w:b/>
          <w:sz w:val="22"/>
          <w:szCs w:val="22"/>
        </w:rPr>
      </w:pPr>
      <w:r w:rsidRPr="002102AD">
        <w:rPr>
          <w:rFonts w:asciiTheme="minorHAnsi" w:hAnsiTheme="minorHAnsi" w:cstheme="minorHAnsi"/>
          <w:b/>
          <w:sz w:val="22"/>
          <w:szCs w:val="22"/>
        </w:rPr>
        <w:t>Fiscalização Técnica</w:t>
      </w:r>
    </w:p>
    <w:p w14:paraId="44A6BDFA"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4BD30BB7"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7A755AE5"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lastRenderedPageBreak/>
        <w:t xml:space="preserve">Identificada qualquer inexatidão ou irregularidade, o fiscal técnico do contrato emitirá notificações para a correção da execução do contrato, determinando prazo para a correção. (Decreto nº 11.246, de 2022, art. 22, III); </w:t>
      </w:r>
    </w:p>
    <w:p w14:paraId="032D0738"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17AA4EA"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No caso de ocorrências que possam inviabilizar a execução do contrato nas datas aprazadas, o fiscal técnico do contrato comunicará o fato imediatamente ao gestor do contrato. (Decreto nº 11.246, de 2022, art. 22, V);</w:t>
      </w:r>
    </w:p>
    <w:p w14:paraId="0915A059"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fiscal técnico do contrato comunicará ao gestor do contrato, em tempo hábil, o término do contrato sob sua responsabilidade, com vistas à tempestiva renovação ou à prorrogação contratual (Decreto nº 11.246, de 2022, art. 22, VII).</w:t>
      </w:r>
    </w:p>
    <w:p w14:paraId="1DB519C7" w14:textId="77777777" w:rsidR="00BE57EE" w:rsidRPr="002102AD" w:rsidRDefault="00BE57EE" w:rsidP="00BE57EE">
      <w:pPr>
        <w:spacing w:before="120" w:after="120" w:line="360" w:lineRule="auto"/>
        <w:rPr>
          <w:rFonts w:asciiTheme="minorHAnsi" w:hAnsiTheme="minorHAnsi" w:cstheme="minorHAnsi"/>
          <w:b/>
          <w:sz w:val="22"/>
          <w:szCs w:val="22"/>
        </w:rPr>
      </w:pPr>
      <w:r w:rsidRPr="002102AD">
        <w:rPr>
          <w:rFonts w:asciiTheme="minorHAnsi" w:hAnsiTheme="minorHAnsi" w:cstheme="minorHAnsi"/>
          <w:b/>
          <w:sz w:val="22"/>
          <w:szCs w:val="22"/>
        </w:rPr>
        <w:t>Fiscalização Administrativa</w:t>
      </w:r>
    </w:p>
    <w:p w14:paraId="47AA978C"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684AECC"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5B32B940" w14:textId="77777777" w:rsidR="00BE57EE" w:rsidRPr="002102AD" w:rsidRDefault="00BE57EE" w:rsidP="00BE57EE">
      <w:pPr>
        <w:spacing w:before="120" w:after="120" w:line="360" w:lineRule="auto"/>
        <w:rPr>
          <w:rFonts w:asciiTheme="minorHAnsi" w:hAnsiTheme="minorHAnsi" w:cstheme="minorHAnsi"/>
          <w:b/>
          <w:sz w:val="22"/>
          <w:szCs w:val="22"/>
        </w:rPr>
      </w:pPr>
      <w:r w:rsidRPr="002102AD">
        <w:rPr>
          <w:rFonts w:asciiTheme="minorHAnsi" w:hAnsiTheme="minorHAnsi" w:cstheme="minorHAnsi"/>
          <w:b/>
          <w:sz w:val="22"/>
          <w:szCs w:val="22"/>
        </w:rPr>
        <w:t>Gestor do Contrato</w:t>
      </w:r>
    </w:p>
    <w:p w14:paraId="43F9B0E1"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D037F67"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A3B8030"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 xml:space="preserve">O gestor do contrato acompanhará a manutenção das condições de habilitação da CONTRATADA, para fins de empenho de despesa e pagamento, e anotará os problemas que obstem o </w:t>
      </w:r>
      <w:r w:rsidRPr="002102AD">
        <w:rPr>
          <w:rFonts w:asciiTheme="minorHAnsi" w:hAnsiTheme="minorHAnsi" w:cstheme="minorHAnsi"/>
          <w:sz w:val="22"/>
          <w:szCs w:val="22"/>
        </w:rPr>
        <w:lastRenderedPageBreak/>
        <w:t xml:space="preserve">fluxo normal da liquidação e do pagamento da despesa no relatório de riscos eventuais. (Decreto nº 11.246, de 2022, art. 21, III). </w:t>
      </w:r>
    </w:p>
    <w:p w14:paraId="07B18F40"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1D14D9C"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59B3ED4" w14:textId="77777777" w:rsidR="00BE57EE" w:rsidRPr="002102AD"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606BB" w14:textId="77777777" w:rsidR="00BE57EE" w:rsidRPr="008B307C" w:rsidRDefault="00BE57EE" w:rsidP="00BE57EE">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sz w:val="22"/>
          <w:szCs w:val="22"/>
        </w:rPr>
      </w:pPr>
      <w:r w:rsidRPr="002102AD">
        <w:rPr>
          <w:rFonts w:asciiTheme="minorHAnsi" w:hAnsiTheme="minorHAnsi" w:cstheme="min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3A25F7E" w14:textId="50EE1A6E"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t xml:space="preserve">CRITÉRIOS DE MEDIÇÃO E </w:t>
      </w:r>
      <w:r w:rsidR="000F7AFC">
        <w:rPr>
          <w:rFonts w:asciiTheme="minorHAnsi" w:hAnsiTheme="minorHAnsi" w:cstheme="minorHAnsi"/>
          <w:sz w:val="22"/>
          <w:szCs w:val="22"/>
        </w:rPr>
        <w:t xml:space="preserve">DE </w:t>
      </w:r>
      <w:r w:rsidRPr="00A24C0C">
        <w:rPr>
          <w:rFonts w:asciiTheme="minorHAnsi" w:hAnsiTheme="minorHAnsi" w:cstheme="minorHAnsi"/>
          <w:sz w:val="22"/>
          <w:szCs w:val="22"/>
        </w:rPr>
        <w:t xml:space="preserve">PAGAMENTO </w:t>
      </w:r>
    </w:p>
    <w:p w14:paraId="77362E93" w14:textId="5E72855B"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 avaliação da execução do objeto utilizará o disposto neste item. </w:t>
      </w:r>
    </w:p>
    <w:p w14:paraId="74A5BA61" w14:textId="69D46354" w:rsidR="007C7FA7" w:rsidRPr="00335EEF"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Será indicada a retenção ou glosa no pagamento, proporcional à irregularidade verificada, sem prejuízo das sanções cabíveis, caso se constate que a </w:t>
      </w:r>
      <w:r w:rsidR="00C34750" w:rsidRPr="00335EEF">
        <w:rPr>
          <w:rFonts w:asciiTheme="minorHAnsi" w:hAnsiTheme="minorHAnsi" w:cstheme="minorHAnsi"/>
          <w:sz w:val="22"/>
          <w:szCs w:val="22"/>
        </w:rPr>
        <w:t>CONTRATADA</w:t>
      </w:r>
      <w:r w:rsidRPr="00335EEF">
        <w:rPr>
          <w:rFonts w:asciiTheme="minorHAnsi" w:hAnsiTheme="minorHAnsi" w:cstheme="minorHAnsi"/>
          <w:sz w:val="22"/>
          <w:szCs w:val="22"/>
        </w:rPr>
        <w:t xml:space="preserve">: </w:t>
      </w:r>
    </w:p>
    <w:p w14:paraId="14EC1A8B" w14:textId="28A3CAE9" w:rsidR="007C7FA7" w:rsidRPr="00335EEF" w:rsidRDefault="00000000"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Não produziu os resultados acordados; </w:t>
      </w:r>
    </w:p>
    <w:p w14:paraId="40C3115A" w14:textId="43DE0F71" w:rsidR="007C7FA7" w:rsidRPr="00335EEF" w:rsidRDefault="008D1C23"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Pr>
          <w:rFonts w:asciiTheme="minorHAnsi" w:hAnsiTheme="minorHAnsi" w:cstheme="minorHAnsi"/>
          <w:sz w:val="22"/>
          <w:szCs w:val="22"/>
        </w:rPr>
        <w:t>D</w:t>
      </w:r>
      <w:r w:rsidRPr="00335EEF">
        <w:rPr>
          <w:rFonts w:asciiTheme="minorHAnsi" w:hAnsiTheme="minorHAnsi" w:cstheme="minorHAnsi"/>
          <w:sz w:val="22"/>
          <w:szCs w:val="22"/>
        </w:rPr>
        <w:t xml:space="preserve">eixou de executar, ou não executou com a qualidade mínima exigida as atividades contratadas; ou </w:t>
      </w:r>
    </w:p>
    <w:p w14:paraId="167D6EC8" w14:textId="4E341372" w:rsidR="007C7FA7" w:rsidRPr="00335EEF" w:rsidRDefault="008D1C23" w:rsidP="006C17C4">
      <w:pPr>
        <w:pStyle w:val="PargrafodaLista"/>
        <w:numPr>
          <w:ilvl w:val="2"/>
          <w:numId w:val="7"/>
        </w:numPr>
        <w:spacing w:before="120" w:after="120" w:line="360" w:lineRule="auto"/>
        <w:ind w:left="567" w:right="0" w:hanging="567"/>
        <w:contextualSpacing w:val="0"/>
        <w:rPr>
          <w:rFonts w:asciiTheme="minorHAnsi" w:hAnsiTheme="minorHAnsi" w:cstheme="minorHAnsi"/>
          <w:sz w:val="22"/>
          <w:szCs w:val="22"/>
        </w:rPr>
      </w:pPr>
      <w:r>
        <w:rPr>
          <w:rFonts w:asciiTheme="minorHAnsi" w:hAnsiTheme="minorHAnsi" w:cstheme="minorHAnsi"/>
          <w:sz w:val="22"/>
          <w:szCs w:val="22"/>
        </w:rPr>
        <w:t>D</w:t>
      </w:r>
      <w:r w:rsidRPr="00335EEF">
        <w:rPr>
          <w:rFonts w:asciiTheme="minorHAnsi" w:hAnsiTheme="minorHAnsi" w:cstheme="minorHAnsi"/>
          <w:sz w:val="22"/>
          <w:szCs w:val="22"/>
        </w:rPr>
        <w:t xml:space="preserve">eixou de utilizar materiais e recursos humanos exigidos para a execução do serviço, ou utilizá-los com qualidade ou quantidade inferior à demandada. </w:t>
      </w:r>
    </w:p>
    <w:p w14:paraId="650FB443" w14:textId="77777777" w:rsidR="007C7FA7" w:rsidRPr="00A24C0C" w:rsidRDefault="00000000" w:rsidP="003F6400">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Forma de pagamento </w:t>
      </w:r>
    </w:p>
    <w:p w14:paraId="268364BA" w14:textId="34304FE1"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O pagamento será realizado através de ordem bancária, para crédito em banco, agência e conta corrente indicados pel</w:t>
      </w:r>
      <w:r w:rsidR="00C34750">
        <w:rPr>
          <w:rFonts w:asciiTheme="minorHAnsi" w:hAnsiTheme="minorHAnsi" w:cstheme="minorHAnsi"/>
          <w:sz w:val="22"/>
          <w:szCs w:val="22"/>
        </w:rPr>
        <w:t>a</w:t>
      </w:r>
      <w:r w:rsidRPr="00335EEF">
        <w:rPr>
          <w:rFonts w:asciiTheme="minorHAnsi" w:hAnsiTheme="minorHAnsi" w:cstheme="minorHAnsi"/>
          <w:sz w:val="22"/>
          <w:szCs w:val="22"/>
        </w:rPr>
        <w:t xml:space="preserve"> CONTRATAD</w:t>
      </w:r>
      <w:r w:rsidR="00C34750">
        <w:rPr>
          <w:rFonts w:asciiTheme="minorHAnsi" w:hAnsiTheme="minorHAnsi" w:cstheme="minorHAnsi"/>
          <w:sz w:val="22"/>
          <w:szCs w:val="22"/>
        </w:rPr>
        <w:t>A</w:t>
      </w:r>
      <w:r w:rsidRPr="00335EEF">
        <w:rPr>
          <w:rFonts w:asciiTheme="minorHAnsi" w:hAnsiTheme="minorHAnsi" w:cstheme="minorHAnsi"/>
          <w:sz w:val="22"/>
          <w:szCs w:val="22"/>
        </w:rPr>
        <w:t xml:space="preserve">. </w:t>
      </w:r>
    </w:p>
    <w:p w14:paraId="19BC0D1D" w14:textId="7091F594"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Será considerada data do pagamento o dia em que constar como emitida a ordem bancária para pagamento. </w:t>
      </w:r>
    </w:p>
    <w:p w14:paraId="5E4FC755" w14:textId="77777777" w:rsidR="007C7FA7" w:rsidRPr="00A24C0C" w:rsidRDefault="00000000" w:rsidP="003F6400">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lastRenderedPageBreak/>
        <w:t xml:space="preserve">Prazo de pagamento </w:t>
      </w:r>
    </w:p>
    <w:p w14:paraId="359EF1C1" w14:textId="328ECF47"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pagamento será efetuado no prazo máximo de até 5 (cinco) dias, contados do recebimento da Nota Fiscal/Fatura. </w:t>
      </w:r>
    </w:p>
    <w:p w14:paraId="2DAD45D7" w14:textId="147C69E0"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Considera-se ocorrido o recebimento da nota fiscal ou fatura quando o órgão CONTRATANTE atestar a execução do objeto do contrato. </w:t>
      </w:r>
    </w:p>
    <w:p w14:paraId="6B5D22F1" w14:textId="52181F8B"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No caso de atraso pelo CONTRATANTE, os valores devidos </w:t>
      </w:r>
      <w:r w:rsidR="00C34750">
        <w:rPr>
          <w:rFonts w:asciiTheme="minorHAnsi" w:hAnsiTheme="minorHAnsi" w:cstheme="minorHAnsi"/>
          <w:sz w:val="22"/>
          <w:szCs w:val="22"/>
        </w:rPr>
        <w:t>à</w:t>
      </w:r>
      <w:r w:rsidRPr="00335EEF">
        <w:rPr>
          <w:rFonts w:asciiTheme="minorHAnsi" w:hAnsiTheme="minorHAnsi" w:cstheme="minorHAnsi"/>
          <w:sz w:val="22"/>
          <w:szCs w:val="22"/>
        </w:rPr>
        <w:t xml:space="preserve"> CONTRATAD</w:t>
      </w:r>
      <w:r w:rsidR="00C34750">
        <w:rPr>
          <w:rFonts w:asciiTheme="minorHAnsi" w:hAnsiTheme="minorHAnsi" w:cstheme="minorHAnsi"/>
          <w:sz w:val="22"/>
          <w:szCs w:val="22"/>
        </w:rPr>
        <w:t>A</w:t>
      </w:r>
      <w:r w:rsidRPr="00335EEF">
        <w:rPr>
          <w:rFonts w:asciiTheme="minorHAnsi" w:hAnsiTheme="minorHAnsi" w:cstheme="minorHAnsi"/>
          <w:sz w:val="22"/>
          <w:szCs w:val="22"/>
        </w:rPr>
        <w:t xml:space="preserve"> serão atualizados monetariamente entre o termo final do prazo de pagamento até a data de sua efetiva realização, mediante aplicação do Índice Nacional de Preços ao Consumidor Amplo (IPCA) de correção monetária. </w:t>
      </w:r>
    </w:p>
    <w:p w14:paraId="6F126F95" w14:textId="77777777" w:rsidR="007C7FA7" w:rsidRPr="00A24C0C" w:rsidRDefault="00000000" w:rsidP="006C17C4">
      <w:pPr>
        <w:pStyle w:val="Ttulo1"/>
        <w:spacing w:before="120" w:after="120" w:line="360" w:lineRule="auto"/>
        <w:ind w:left="0" w:firstLine="0"/>
        <w:rPr>
          <w:rFonts w:asciiTheme="minorHAnsi" w:hAnsiTheme="minorHAnsi" w:cstheme="minorHAnsi"/>
          <w:sz w:val="22"/>
          <w:szCs w:val="22"/>
        </w:rPr>
      </w:pPr>
      <w:r w:rsidRPr="00A24C0C">
        <w:rPr>
          <w:rFonts w:asciiTheme="minorHAnsi" w:hAnsiTheme="minorHAnsi" w:cstheme="minorHAnsi"/>
          <w:sz w:val="22"/>
          <w:szCs w:val="22"/>
        </w:rPr>
        <w:t xml:space="preserve">Condições de pagamento </w:t>
      </w:r>
    </w:p>
    <w:p w14:paraId="314FA708" w14:textId="7F270658"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A emissão da Nota Fiscal/Fatura será precedida do recebimento definitivo do objeto da contratação, conforme disposto neste instrumento e/ou no Termo de Referência. </w:t>
      </w:r>
    </w:p>
    <w:p w14:paraId="57C7BA24" w14:textId="77DE0388" w:rsidR="007C7FA7"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Quando houver glosa parcial do objeto, o </w:t>
      </w:r>
      <w:r w:rsidR="00C34750" w:rsidRPr="00335EEF">
        <w:rPr>
          <w:rFonts w:asciiTheme="minorHAnsi" w:hAnsiTheme="minorHAnsi" w:cstheme="minorHAnsi"/>
          <w:sz w:val="22"/>
          <w:szCs w:val="22"/>
        </w:rPr>
        <w:t xml:space="preserve">CONTRATANTE </w:t>
      </w:r>
      <w:r w:rsidRPr="00335EEF">
        <w:rPr>
          <w:rFonts w:asciiTheme="minorHAnsi" w:hAnsiTheme="minorHAnsi" w:cstheme="minorHAnsi"/>
          <w:sz w:val="22"/>
          <w:szCs w:val="22"/>
        </w:rPr>
        <w:t xml:space="preserve">deverá comunicar a empresa para que emita a nota fiscal ou fatura com o valor exato dimensionado. </w:t>
      </w:r>
    </w:p>
    <w:p w14:paraId="50FDB736" w14:textId="7890AB46" w:rsidR="00335EEF" w:rsidRPr="00335EEF" w:rsidRDefault="00000000" w:rsidP="003F6400">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setor competente para proceder o pagamento deve verificar se a Nota Fiscal ou Fatura apresentada expressa os elementos necessários e essenciais do documento, tais como: </w:t>
      </w:r>
    </w:p>
    <w:p w14:paraId="243CE7EC" w14:textId="27CA1D7C" w:rsidR="007C7FA7" w:rsidRPr="00335EEF" w:rsidRDefault="00000000" w:rsidP="006C17C4">
      <w:pPr>
        <w:numPr>
          <w:ilvl w:val="0"/>
          <w:numId w:val="19"/>
        </w:numPr>
        <w:spacing w:before="120" w:after="120" w:line="360" w:lineRule="auto"/>
        <w:ind w:left="567" w:right="0" w:hanging="567"/>
        <w:rPr>
          <w:rFonts w:asciiTheme="minorHAnsi" w:hAnsiTheme="minorHAnsi" w:cstheme="minorHAnsi"/>
          <w:sz w:val="22"/>
          <w:szCs w:val="22"/>
        </w:rPr>
      </w:pPr>
      <w:r w:rsidRPr="00335EEF">
        <w:rPr>
          <w:rFonts w:asciiTheme="minorHAnsi" w:hAnsiTheme="minorHAnsi" w:cstheme="minorHAnsi"/>
          <w:sz w:val="22"/>
          <w:szCs w:val="22"/>
        </w:rPr>
        <w:t xml:space="preserve">o prazo de validade;  </w:t>
      </w:r>
    </w:p>
    <w:p w14:paraId="4F9A1157" w14:textId="77777777" w:rsidR="007C7FA7" w:rsidRPr="00A24C0C" w:rsidRDefault="00000000" w:rsidP="006C17C4">
      <w:pPr>
        <w:numPr>
          <w:ilvl w:val="0"/>
          <w:numId w:val="19"/>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a data da emissão;  </w:t>
      </w:r>
    </w:p>
    <w:p w14:paraId="649810D1" w14:textId="0D42314F" w:rsidR="007C7FA7" w:rsidRPr="00A24C0C" w:rsidRDefault="00000000" w:rsidP="006C17C4">
      <w:pPr>
        <w:numPr>
          <w:ilvl w:val="0"/>
          <w:numId w:val="19"/>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os dados do contrato e do órgão </w:t>
      </w:r>
      <w:r w:rsidR="00C34750" w:rsidRPr="00A24C0C">
        <w:rPr>
          <w:rFonts w:asciiTheme="minorHAnsi" w:hAnsiTheme="minorHAnsi" w:cstheme="minorHAnsi"/>
          <w:sz w:val="22"/>
          <w:szCs w:val="22"/>
        </w:rPr>
        <w:t>CONTRATANTE</w:t>
      </w:r>
      <w:r w:rsidRPr="00A24C0C">
        <w:rPr>
          <w:rFonts w:asciiTheme="minorHAnsi" w:hAnsiTheme="minorHAnsi" w:cstheme="minorHAnsi"/>
          <w:sz w:val="22"/>
          <w:szCs w:val="22"/>
        </w:rPr>
        <w:t xml:space="preserve">;  </w:t>
      </w:r>
    </w:p>
    <w:p w14:paraId="38CA1671" w14:textId="77777777" w:rsidR="007C7FA7" w:rsidRPr="00A24C0C" w:rsidRDefault="00000000" w:rsidP="006C17C4">
      <w:pPr>
        <w:numPr>
          <w:ilvl w:val="0"/>
          <w:numId w:val="19"/>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o período respectivo de execução do contrato;  </w:t>
      </w:r>
    </w:p>
    <w:p w14:paraId="3BCBB1D6" w14:textId="77777777" w:rsidR="007C7FA7" w:rsidRPr="00A24C0C" w:rsidRDefault="00000000" w:rsidP="006C17C4">
      <w:pPr>
        <w:numPr>
          <w:ilvl w:val="0"/>
          <w:numId w:val="19"/>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o valor a pagar; e  </w:t>
      </w:r>
    </w:p>
    <w:p w14:paraId="10722ED8" w14:textId="77777777" w:rsidR="007C7FA7" w:rsidRPr="00A24C0C" w:rsidRDefault="00000000" w:rsidP="006C17C4">
      <w:pPr>
        <w:numPr>
          <w:ilvl w:val="0"/>
          <w:numId w:val="19"/>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eventual destaque do valor de retenções tributárias cabíveis. </w:t>
      </w:r>
    </w:p>
    <w:p w14:paraId="077BCE9E" w14:textId="7515BC6D" w:rsidR="007C7FA7" w:rsidRPr="00A24C0C" w:rsidRDefault="00000000" w:rsidP="00DB78E6">
      <w:pPr>
        <w:numPr>
          <w:ilvl w:val="1"/>
          <w:numId w:val="3"/>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 xml:space="preserve">Havendo erro na apresentação da Nota Fiscal/Fatura, ou circunstância que impeça a liquidação da despesa, o pagamento ficará sobrestado até que </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w:t>
      </w:r>
      <w:r w:rsidR="00C34750" w:rsidRPr="00A24C0C">
        <w:rPr>
          <w:rFonts w:asciiTheme="minorHAnsi" w:hAnsiTheme="minorHAnsi" w:cstheme="minorHAnsi"/>
          <w:sz w:val="22"/>
          <w:szCs w:val="22"/>
        </w:rPr>
        <w:t>CONTRATAD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providencie as medidas saneadoras. Nesta hipótese, o prazo para pagamento iniciar-se-á após a comprovação da regularização da situação, não acarretando qualquer ônus para o CONTRATANTE; </w:t>
      </w:r>
    </w:p>
    <w:p w14:paraId="33B23514" w14:textId="77777777" w:rsidR="007C7FA7" w:rsidRPr="00A24C0C" w:rsidRDefault="00000000" w:rsidP="003F6400">
      <w:pPr>
        <w:numPr>
          <w:ilvl w:val="1"/>
          <w:numId w:val="3"/>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6AB0426" w14:textId="77777777" w:rsidR="007C7FA7" w:rsidRPr="00A24C0C" w:rsidRDefault="00000000" w:rsidP="003F6400">
      <w:pPr>
        <w:numPr>
          <w:ilvl w:val="1"/>
          <w:numId w:val="3"/>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lastRenderedPageBreak/>
        <w:t xml:space="preserve">Previamente à emissão de nota de empenho e a cada pagamento, a Administração deverá realizar consulta ao SICAF para: </w:t>
      </w:r>
    </w:p>
    <w:p w14:paraId="79CB155F" w14:textId="77777777" w:rsidR="007C7FA7" w:rsidRPr="00A24C0C" w:rsidRDefault="00000000" w:rsidP="006C17C4">
      <w:pPr>
        <w:numPr>
          <w:ilvl w:val="0"/>
          <w:numId w:val="4"/>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verificar a manutenção das condições de habilitação exigidas no edital; </w:t>
      </w:r>
    </w:p>
    <w:p w14:paraId="7EFFC91B" w14:textId="77777777" w:rsidR="007C7FA7" w:rsidRPr="00A24C0C" w:rsidRDefault="00000000" w:rsidP="006C17C4">
      <w:pPr>
        <w:numPr>
          <w:ilvl w:val="0"/>
          <w:numId w:val="4"/>
        </w:numPr>
        <w:spacing w:before="120" w:after="120" w:line="360" w:lineRule="auto"/>
        <w:ind w:left="567" w:right="0" w:hanging="567"/>
        <w:rPr>
          <w:rFonts w:asciiTheme="minorHAnsi" w:hAnsiTheme="minorHAnsi" w:cstheme="minorHAnsi"/>
          <w:sz w:val="22"/>
          <w:szCs w:val="22"/>
        </w:rPr>
      </w:pPr>
      <w:r w:rsidRPr="00A24C0C">
        <w:rPr>
          <w:rFonts w:asciiTheme="minorHAnsi" w:hAnsiTheme="minorHAnsi" w:cstheme="minorHAnsi"/>
          <w:sz w:val="22"/>
          <w:szCs w:val="22"/>
        </w:rPr>
        <w:t xml:space="preserve">identificar possível razão que impeça a participação em licitação, no âmbito do órgão ou entidade, proibição de contratar com o Poder Público, bem como ocorrências impeditivas indiretas. </w:t>
      </w:r>
    </w:p>
    <w:p w14:paraId="35D30AB8" w14:textId="3C873776" w:rsidR="007C7FA7" w:rsidRPr="00A24C0C" w:rsidRDefault="00000000" w:rsidP="00DB78E6">
      <w:pPr>
        <w:numPr>
          <w:ilvl w:val="1"/>
          <w:numId w:val="5"/>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Constatando-se, junto ao SICAF, a situação de irregularidade 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w:t>
      </w:r>
      <w:r w:rsidR="00C34750" w:rsidRPr="00A24C0C">
        <w:rPr>
          <w:rFonts w:asciiTheme="minorHAnsi" w:hAnsiTheme="minorHAnsi" w:cstheme="minorHAnsi"/>
          <w:sz w:val="22"/>
          <w:szCs w:val="22"/>
        </w:rPr>
        <w:t>CONTRATAD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será providenciada sua notificação, por escrito, para que, no prazo de 5 (cinco) dias úteis, regularize sua situação ou, no mesmo prazo, apresente sua defesa. O prazo poderá ser prorrogado uma vez, por igual período, a critério do CONTRATANTE. </w:t>
      </w:r>
    </w:p>
    <w:p w14:paraId="7C4EFCB2" w14:textId="4977E1DC" w:rsidR="007C7FA7" w:rsidRPr="00A24C0C" w:rsidRDefault="00000000" w:rsidP="003F6400">
      <w:pPr>
        <w:numPr>
          <w:ilvl w:val="1"/>
          <w:numId w:val="5"/>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Não havendo regularização ou sendo a defesa considerada improcedente, o CONTRATANTE deverá comunicar aos órgãos responsáveis pela fiscalização da regularidade fiscal quanto à inadimplência 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CONTRATAD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bem como quanto à existência de pagamento a ser efetuado, para que sejam acionados os meios pertinentes e necessários para garantir o recebimento de seus créditos.   </w:t>
      </w:r>
    </w:p>
    <w:p w14:paraId="7D414048" w14:textId="369B3F5D" w:rsidR="007C7FA7" w:rsidRPr="00A24C0C" w:rsidRDefault="00000000" w:rsidP="003F6400">
      <w:pPr>
        <w:numPr>
          <w:ilvl w:val="1"/>
          <w:numId w:val="5"/>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 xml:space="preserve">Persistindo a irregularidade, o CONTRATANTE deverá adotar as medidas necessárias à rescisão contratual nos autos do processo administrativo correspondente, assegurada </w:t>
      </w:r>
      <w:r w:rsidR="00C34750">
        <w:rPr>
          <w:rFonts w:asciiTheme="minorHAnsi" w:hAnsiTheme="minorHAnsi" w:cstheme="minorHAnsi"/>
          <w:sz w:val="22"/>
          <w:szCs w:val="22"/>
        </w:rPr>
        <w:t>à</w:t>
      </w:r>
      <w:r w:rsidRPr="00A24C0C">
        <w:rPr>
          <w:rFonts w:asciiTheme="minorHAnsi" w:hAnsiTheme="minorHAnsi" w:cstheme="minorHAnsi"/>
          <w:sz w:val="22"/>
          <w:szCs w:val="22"/>
        </w:rPr>
        <w:t xml:space="preserve"> </w:t>
      </w:r>
      <w:r w:rsidR="00C34750" w:rsidRPr="00A24C0C">
        <w:rPr>
          <w:rFonts w:asciiTheme="minorHAnsi" w:hAnsiTheme="minorHAnsi" w:cstheme="minorHAnsi"/>
          <w:sz w:val="22"/>
          <w:szCs w:val="22"/>
        </w:rPr>
        <w:t>CONTRATAD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a ampla defesa.  </w:t>
      </w:r>
    </w:p>
    <w:p w14:paraId="4B4C01AB" w14:textId="4B7349F1" w:rsidR="007C7FA7" w:rsidRPr="00A24C0C" w:rsidRDefault="00000000" w:rsidP="003F6400">
      <w:pPr>
        <w:numPr>
          <w:ilvl w:val="1"/>
          <w:numId w:val="5"/>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 xml:space="preserve">Havendo a efetiva execução do objeto, os pagamentos serão realizados normalmente, até que se decida pela rescisão do contrato, caso </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CONTRATAD</w:t>
      </w:r>
      <w:r w:rsidR="00C34750">
        <w:rPr>
          <w:rFonts w:asciiTheme="minorHAnsi" w:hAnsiTheme="minorHAnsi" w:cstheme="minorHAnsi"/>
          <w:sz w:val="22"/>
          <w:szCs w:val="22"/>
        </w:rPr>
        <w:t>A</w:t>
      </w:r>
      <w:r w:rsidRPr="00A24C0C">
        <w:rPr>
          <w:rFonts w:asciiTheme="minorHAnsi" w:hAnsiTheme="minorHAnsi" w:cstheme="minorHAnsi"/>
          <w:sz w:val="22"/>
          <w:szCs w:val="22"/>
        </w:rPr>
        <w:t xml:space="preserve"> não regularize sua situação junto ao SICAF.   </w:t>
      </w:r>
    </w:p>
    <w:p w14:paraId="3DE8CC2C" w14:textId="77777777" w:rsidR="007C7FA7" w:rsidRPr="00A24C0C" w:rsidRDefault="00000000" w:rsidP="003F6400">
      <w:pPr>
        <w:numPr>
          <w:ilvl w:val="1"/>
          <w:numId w:val="5"/>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 xml:space="preserve">Quando do pagamento, será efetuada a retenção tributária prevista na legislação aplicável. </w:t>
      </w:r>
    </w:p>
    <w:p w14:paraId="26ED7FAA" w14:textId="77777777" w:rsidR="007C7FA7" w:rsidRPr="00A24C0C" w:rsidRDefault="00000000" w:rsidP="003F6400">
      <w:pPr>
        <w:numPr>
          <w:ilvl w:val="1"/>
          <w:numId w:val="5"/>
        </w:numPr>
        <w:spacing w:before="120" w:after="120" w:line="360" w:lineRule="auto"/>
        <w:ind w:left="0" w:right="0" w:hanging="284"/>
        <w:rPr>
          <w:rFonts w:asciiTheme="minorHAnsi" w:hAnsiTheme="minorHAnsi" w:cstheme="minorHAnsi"/>
          <w:sz w:val="22"/>
          <w:szCs w:val="22"/>
        </w:rPr>
      </w:pPr>
      <w:r w:rsidRPr="00A24C0C">
        <w:rPr>
          <w:rFonts w:asciiTheme="minorHAnsi" w:hAnsiTheme="minorHAnsi" w:cstheme="minorHAnsi"/>
          <w:sz w:val="22"/>
          <w:szCs w:val="22"/>
        </w:rPr>
        <w:t xml:space="preserve">Independentemente do percentual de tributo inserido na planilha, no pagamento serão retidos na fonte os percentuais estabelecidos na legislação vigente. </w:t>
      </w:r>
    </w:p>
    <w:p w14:paraId="004761C5" w14:textId="424937C9" w:rsidR="007C7FA7" w:rsidRPr="00A24C0C" w:rsidRDefault="00C34750" w:rsidP="003F6400">
      <w:pPr>
        <w:numPr>
          <w:ilvl w:val="1"/>
          <w:numId w:val="5"/>
        </w:numPr>
        <w:spacing w:before="120" w:after="120" w:line="360" w:lineRule="auto"/>
        <w:ind w:left="0" w:right="0" w:hanging="284"/>
        <w:rPr>
          <w:rFonts w:asciiTheme="minorHAnsi" w:hAnsiTheme="minorHAnsi" w:cstheme="minorHAnsi"/>
          <w:sz w:val="22"/>
          <w:szCs w:val="22"/>
        </w:rPr>
      </w:pPr>
      <w:r>
        <w:rPr>
          <w:rFonts w:asciiTheme="minorHAnsi" w:hAnsiTheme="minorHAnsi" w:cstheme="minorHAnsi"/>
          <w:sz w:val="22"/>
          <w:szCs w:val="22"/>
        </w:rPr>
        <w:t>A</w:t>
      </w:r>
      <w:r w:rsidRPr="00A24C0C">
        <w:rPr>
          <w:rFonts w:asciiTheme="minorHAnsi" w:hAnsiTheme="minorHAnsi" w:cstheme="minorHAnsi"/>
          <w:sz w:val="22"/>
          <w:szCs w:val="22"/>
        </w:rPr>
        <w:t xml:space="preserve"> CONTRATAD</w:t>
      </w:r>
      <w:r>
        <w:rPr>
          <w:rFonts w:asciiTheme="minorHAnsi" w:hAnsiTheme="minorHAnsi" w:cstheme="minorHAnsi"/>
          <w:sz w:val="22"/>
          <w:szCs w:val="22"/>
        </w:rPr>
        <w:t>A</w:t>
      </w:r>
      <w:r w:rsidRPr="00A24C0C">
        <w:rPr>
          <w:rFonts w:asciiTheme="minorHAnsi" w:hAnsiTheme="minorHAnsi" w:cstheme="minorHAnsi"/>
          <w:sz w:val="22"/>
          <w:szCs w:val="22"/>
        </w:rPr>
        <w:t xml:space="preserve"> regularmente optante pelo Simples Nacional, nos termos da Lei Complementar Federal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D7E8135" w14:textId="657B049E"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t>FORMA E CRIT</w:t>
      </w:r>
      <w:r w:rsidR="000F7AFC">
        <w:rPr>
          <w:rFonts w:asciiTheme="minorHAnsi" w:hAnsiTheme="minorHAnsi" w:cstheme="minorHAnsi"/>
          <w:sz w:val="22"/>
          <w:szCs w:val="22"/>
        </w:rPr>
        <w:t>É</w:t>
      </w:r>
      <w:r w:rsidRPr="00A24C0C">
        <w:rPr>
          <w:rFonts w:asciiTheme="minorHAnsi" w:hAnsiTheme="minorHAnsi" w:cstheme="minorHAnsi"/>
          <w:sz w:val="22"/>
          <w:szCs w:val="22"/>
        </w:rPr>
        <w:t>RIO</w:t>
      </w:r>
      <w:r w:rsidR="000F7AFC">
        <w:rPr>
          <w:rFonts w:asciiTheme="minorHAnsi" w:hAnsiTheme="minorHAnsi" w:cstheme="minorHAnsi"/>
          <w:sz w:val="22"/>
          <w:szCs w:val="22"/>
        </w:rPr>
        <w:t>S</w:t>
      </w:r>
      <w:r w:rsidRPr="00A24C0C">
        <w:rPr>
          <w:rFonts w:asciiTheme="minorHAnsi" w:hAnsiTheme="minorHAnsi" w:cstheme="minorHAnsi"/>
          <w:sz w:val="22"/>
          <w:szCs w:val="22"/>
        </w:rPr>
        <w:t xml:space="preserve"> DE SELEÇÃO E REGIME DE EXECUÇÃO </w:t>
      </w:r>
    </w:p>
    <w:p w14:paraId="092FA267" w14:textId="3AE0063B" w:rsidR="007C7FA7" w:rsidRPr="00EE7F97" w:rsidRDefault="00C34750" w:rsidP="006C17C4">
      <w:pPr>
        <w:pStyle w:val="PargrafodaLista"/>
        <w:numPr>
          <w:ilvl w:val="1"/>
          <w:numId w:val="7"/>
        </w:numPr>
        <w:spacing w:before="120" w:after="120" w:line="360" w:lineRule="auto"/>
        <w:ind w:left="0" w:right="0" w:hanging="284"/>
        <w:contextualSpacing w:val="0"/>
        <w:rPr>
          <w:rFonts w:asciiTheme="minorHAnsi" w:hAnsiTheme="minorHAnsi" w:cstheme="minorHAnsi"/>
          <w:bCs/>
          <w:sz w:val="22"/>
          <w:szCs w:val="22"/>
        </w:rPr>
      </w:pPr>
      <w:r>
        <w:rPr>
          <w:rFonts w:asciiTheme="minorHAnsi" w:hAnsiTheme="minorHAnsi" w:cstheme="minorHAnsi"/>
          <w:sz w:val="22"/>
          <w:szCs w:val="22"/>
        </w:rPr>
        <w:t>A</w:t>
      </w:r>
      <w:r w:rsidRPr="00335EEF">
        <w:rPr>
          <w:rFonts w:asciiTheme="minorHAnsi" w:hAnsiTheme="minorHAnsi" w:cstheme="minorHAnsi"/>
          <w:sz w:val="22"/>
          <w:szCs w:val="22"/>
        </w:rPr>
        <w:t xml:space="preserve"> CONTRATA</w:t>
      </w:r>
      <w:r>
        <w:rPr>
          <w:rFonts w:asciiTheme="minorHAnsi" w:hAnsiTheme="minorHAnsi" w:cstheme="minorHAnsi"/>
          <w:sz w:val="22"/>
          <w:szCs w:val="22"/>
        </w:rPr>
        <w:t>DA</w:t>
      </w:r>
      <w:r w:rsidRPr="00335EEF">
        <w:rPr>
          <w:rFonts w:asciiTheme="minorHAnsi" w:hAnsiTheme="minorHAnsi" w:cstheme="minorHAnsi"/>
          <w:sz w:val="22"/>
          <w:szCs w:val="22"/>
        </w:rPr>
        <w:t xml:space="preserve"> será selecionad</w:t>
      </w:r>
      <w:r>
        <w:rPr>
          <w:rFonts w:asciiTheme="minorHAnsi" w:hAnsiTheme="minorHAnsi" w:cstheme="minorHAnsi"/>
          <w:sz w:val="22"/>
          <w:szCs w:val="22"/>
        </w:rPr>
        <w:t>a</w:t>
      </w:r>
      <w:r w:rsidRPr="00335EEF">
        <w:rPr>
          <w:rFonts w:asciiTheme="minorHAnsi" w:hAnsiTheme="minorHAnsi" w:cstheme="minorHAnsi"/>
          <w:sz w:val="22"/>
          <w:szCs w:val="22"/>
        </w:rPr>
        <w:t xml:space="preserve"> por meio da realização de procedimento de dispensa de licitação, na forma eletrônica, com fundamento na hipótese do art. 75, inciso II da Lei n° 14.133/2021, que culminará com a seleção da proposta de </w:t>
      </w:r>
      <w:r w:rsidRPr="00EE7F97">
        <w:rPr>
          <w:rFonts w:asciiTheme="minorHAnsi" w:hAnsiTheme="minorHAnsi" w:cstheme="minorHAnsi"/>
          <w:bCs/>
          <w:sz w:val="22"/>
          <w:szCs w:val="22"/>
        </w:rPr>
        <w:t xml:space="preserve">menor preço. </w:t>
      </w:r>
    </w:p>
    <w:p w14:paraId="03760A9C" w14:textId="77777777" w:rsidR="007C7FA7" w:rsidRPr="00A24C0C" w:rsidRDefault="00000000" w:rsidP="006C17C4">
      <w:pPr>
        <w:spacing w:before="120" w:after="120" w:line="360" w:lineRule="auto"/>
        <w:ind w:left="0" w:right="0" w:hanging="284"/>
        <w:jc w:val="left"/>
        <w:rPr>
          <w:rFonts w:asciiTheme="minorHAnsi" w:hAnsiTheme="minorHAnsi" w:cstheme="minorHAnsi"/>
          <w:sz w:val="22"/>
          <w:szCs w:val="22"/>
        </w:rPr>
      </w:pPr>
      <w:r w:rsidRPr="00A24C0C">
        <w:rPr>
          <w:rFonts w:asciiTheme="minorHAnsi" w:hAnsiTheme="minorHAnsi" w:cstheme="minorHAnsi"/>
          <w:b/>
          <w:sz w:val="22"/>
          <w:szCs w:val="22"/>
        </w:rPr>
        <w:lastRenderedPageBreak/>
        <w:t xml:space="preserve">Regime de execução </w:t>
      </w:r>
    </w:p>
    <w:p w14:paraId="6281B732" w14:textId="74B37035" w:rsidR="007C7FA7" w:rsidRDefault="00000000" w:rsidP="006C17C4">
      <w:pPr>
        <w:pStyle w:val="PargrafodaLista"/>
        <w:numPr>
          <w:ilvl w:val="1"/>
          <w:numId w:val="7"/>
        </w:numPr>
        <w:spacing w:before="120" w:after="120" w:line="360" w:lineRule="auto"/>
        <w:ind w:left="0" w:right="0" w:hanging="284"/>
        <w:contextualSpacing w:val="0"/>
        <w:rPr>
          <w:rFonts w:asciiTheme="minorHAnsi" w:hAnsiTheme="minorHAnsi" w:cstheme="minorHAnsi"/>
          <w:sz w:val="22"/>
          <w:szCs w:val="22"/>
        </w:rPr>
      </w:pPr>
      <w:r w:rsidRPr="00335EEF">
        <w:rPr>
          <w:rFonts w:asciiTheme="minorHAnsi" w:hAnsiTheme="minorHAnsi" w:cstheme="minorHAnsi"/>
          <w:sz w:val="22"/>
          <w:szCs w:val="22"/>
        </w:rPr>
        <w:t xml:space="preserve">O regime de execução do contrato será por </w:t>
      </w:r>
      <w:r w:rsidRPr="00EE7F97">
        <w:rPr>
          <w:rFonts w:asciiTheme="minorHAnsi" w:hAnsiTheme="minorHAnsi" w:cstheme="minorHAnsi"/>
          <w:bCs/>
          <w:sz w:val="22"/>
          <w:szCs w:val="22"/>
        </w:rPr>
        <w:t>empreitada por preço global.</w:t>
      </w:r>
      <w:r w:rsidRPr="00335EEF">
        <w:rPr>
          <w:rFonts w:asciiTheme="minorHAnsi" w:hAnsiTheme="minorHAnsi" w:cstheme="minorHAnsi"/>
          <w:sz w:val="22"/>
          <w:szCs w:val="22"/>
        </w:rPr>
        <w:t xml:space="preserve"> </w:t>
      </w:r>
    </w:p>
    <w:p w14:paraId="680E54A8" w14:textId="39BF0CED" w:rsidR="00EE1696" w:rsidRPr="00EE1696" w:rsidRDefault="00EE1696" w:rsidP="00EE1696">
      <w:pPr>
        <w:pStyle w:val="PargrafodaLista"/>
        <w:suppressAutoHyphens/>
        <w:spacing w:after="120" w:line="360" w:lineRule="auto"/>
        <w:ind w:left="0"/>
        <w:rPr>
          <w:rFonts w:ascii="Calibri" w:eastAsia="WenQuanYi Micro Hei" w:hAnsi="Calibri" w:cs="Calibri"/>
          <w:b/>
          <w:sz w:val="22"/>
          <w:szCs w:val="22"/>
          <w:lang w:eastAsia="zh-CN" w:bidi="hi-IN"/>
        </w:rPr>
      </w:pPr>
      <w:r w:rsidRPr="00EE1696">
        <w:rPr>
          <w:rFonts w:ascii="Calibri" w:eastAsia="WenQuanYi Micro Hei" w:hAnsi="Calibri" w:cs="Calibri"/>
          <w:b/>
          <w:sz w:val="22"/>
          <w:szCs w:val="22"/>
          <w:lang w:eastAsia="zh-CN" w:bidi="hi-IN"/>
        </w:rPr>
        <w:t xml:space="preserve">Exigências de habilitação </w:t>
      </w:r>
    </w:p>
    <w:p w14:paraId="08D28CAC"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Previamente à celebração da contratação, a Administração verificará o eventual descumprimento das condições para contratação, especialmente quanto à existência de sanção que a impeça, mediante a consulta aos seguintes cadastros informativos oficiais: </w:t>
      </w:r>
    </w:p>
    <w:p w14:paraId="106B5B95" w14:textId="61853CEB" w:rsidR="00EE1696" w:rsidRPr="00EE1696" w:rsidRDefault="00EE1696" w:rsidP="00EE1696">
      <w:pPr>
        <w:pStyle w:val="PargrafodaLista"/>
        <w:numPr>
          <w:ilvl w:val="0"/>
          <w:numId w:val="24"/>
        </w:numPr>
        <w:suppressAutoHyphens/>
        <w:spacing w:after="120" w:line="360" w:lineRule="auto"/>
        <w:ind w:left="567" w:hanging="567"/>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SICAF; </w:t>
      </w:r>
    </w:p>
    <w:p w14:paraId="01A52658" w14:textId="660AE3D9" w:rsidR="00EE1696" w:rsidRPr="00EE1696" w:rsidRDefault="00EE1696" w:rsidP="00EE1696">
      <w:pPr>
        <w:pStyle w:val="PargrafodaLista"/>
        <w:numPr>
          <w:ilvl w:val="0"/>
          <w:numId w:val="24"/>
        </w:numPr>
        <w:suppressAutoHyphens/>
        <w:spacing w:after="120" w:line="360" w:lineRule="auto"/>
        <w:ind w:left="567" w:hanging="567"/>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Cadastro Nacional de Empresas Inidôneas e Suspensas - CEIS, mantido pela Controladoria</w:t>
      </w:r>
      <w:r w:rsidR="008818C5">
        <w:rPr>
          <w:rFonts w:ascii="Calibri" w:eastAsia="WenQuanYi Micro Hei" w:hAnsi="Calibri" w:cs="Calibri"/>
          <w:bCs/>
          <w:sz w:val="22"/>
          <w:szCs w:val="22"/>
          <w:lang w:eastAsia="zh-CN" w:bidi="hi-IN"/>
        </w:rPr>
        <w:t xml:space="preserve"> </w:t>
      </w:r>
      <w:r w:rsidRPr="00EE1696">
        <w:rPr>
          <w:rFonts w:ascii="Calibri" w:eastAsia="WenQuanYi Micro Hei" w:hAnsi="Calibri" w:cs="Calibri"/>
          <w:bCs/>
          <w:sz w:val="22"/>
          <w:szCs w:val="22"/>
          <w:lang w:eastAsia="zh-CN" w:bidi="hi-IN"/>
        </w:rPr>
        <w:t>Geral da União (</w:t>
      </w:r>
      <w:hyperlink r:id="rId8" w:history="1">
        <w:r w:rsidRPr="00EE1696">
          <w:rPr>
            <w:rStyle w:val="Hyperlink"/>
            <w:rFonts w:ascii="Calibri" w:eastAsia="WenQuanYi Micro Hei" w:hAnsi="Calibri" w:cs="Calibri"/>
            <w:bCs/>
            <w:sz w:val="22"/>
            <w:szCs w:val="22"/>
            <w:lang w:eastAsia="zh-CN" w:bidi="hi-IN"/>
          </w:rPr>
          <w:t>https://portaldatransparencia.gov.br/sancoes/consulta</w:t>
        </w:r>
      </w:hyperlink>
      <w:r w:rsidRPr="00EE1696">
        <w:rPr>
          <w:rFonts w:ascii="Calibri" w:eastAsia="WenQuanYi Micro Hei" w:hAnsi="Calibri" w:cs="Calibri"/>
          <w:bCs/>
          <w:sz w:val="22"/>
          <w:szCs w:val="22"/>
          <w:lang w:eastAsia="zh-CN" w:bidi="hi-IN"/>
        </w:rPr>
        <w:t xml:space="preserve">); </w:t>
      </w:r>
    </w:p>
    <w:p w14:paraId="37BCAED3" w14:textId="12D88BB5" w:rsidR="00EE1696" w:rsidRPr="00EE1696" w:rsidRDefault="00EE1696" w:rsidP="00EE1696">
      <w:pPr>
        <w:pStyle w:val="PargrafodaLista"/>
        <w:numPr>
          <w:ilvl w:val="0"/>
          <w:numId w:val="24"/>
        </w:numPr>
        <w:suppressAutoHyphens/>
        <w:spacing w:after="120" w:line="360" w:lineRule="auto"/>
        <w:ind w:left="567" w:hanging="567"/>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Cadastro Nacional de Empresas Punidas – Cnep, mantido pela Controladoria-Geral da União (https://portaldatransparencia.gov.br/sancoes/consulta); </w:t>
      </w:r>
    </w:p>
    <w:p w14:paraId="5C8B989D" w14:textId="187466EA" w:rsidR="00EE1696" w:rsidRPr="00EE1696" w:rsidRDefault="00EE1696" w:rsidP="00EE1696">
      <w:pPr>
        <w:pStyle w:val="PargrafodaLista"/>
        <w:numPr>
          <w:ilvl w:val="0"/>
          <w:numId w:val="24"/>
        </w:numPr>
        <w:suppressAutoHyphens/>
        <w:spacing w:after="120" w:line="360" w:lineRule="auto"/>
        <w:ind w:left="567" w:hanging="567"/>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Cadastro Nacional de Condenações Cíveis por Ato de Improbidade Administrativa e Inelegibilidade – CNCIAI, do Conselho Nacional de Justiça (</w:t>
      </w:r>
      <w:hyperlink r:id="rId9" w:history="1">
        <w:r w:rsidRPr="00EE1696">
          <w:rPr>
            <w:rStyle w:val="Hyperlink"/>
            <w:rFonts w:ascii="Calibri" w:eastAsia="WenQuanYi Micro Hei" w:hAnsi="Calibri" w:cs="Calibri"/>
            <w:bCs/>
            <w:sz w:val="22"/>
            <w:szCs w:val="22"/>
            <w:lang w:eastAsia="zh-CN" w:bidi="hi-IN"/>
          </w:rPr>
          <w:t>http://www.cnj.jus.br/improbidade_adm/consultar_requerido.php</w:t>
        </w:r>
      </w:hyperlink>
      <w:r w:rsidRPr="00EE1696">
        <w:rPr>
          <w:rFonts w:ascii="Calibri" w:eastAsia="WenQuanYi Micro Hei" w:hAnsi="Calibri" w:cs="Calibri"/>
          <w:bCs/>
          <w:sz w:val="22"/>
          <w:szCs w:val="22"/>
          <w:lang w:eastAsia="zh-CN" w:bidi="hi-IN"/>
        </w:rPr>
        <w:t xml:space="preserve">); </w:t>
      </w:r>
    </w:p>
    <w:p w14:paraId="726A9AAB" w14:textId="449CCF69" w:rsidR="00EE1696" w:rsidRPr="00EE1696" w:rsidRDefault="00EE1696" w:rsidP="00EE1696">
      <w:pPr>
        <w:pStyle w:val="PargrafodaLista"/>
        <w:numPr>
          <w:ilvl w:val="0"/>
          <w:numId w:val="24"/>
        </w:numPr>
        <w:suppressAutoHyphens/>
        <w:spacing w:after="120" w:line="360" w:lineRule="auto"/>
        <w:ind w:left="567" w:hanging="567"/>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Cadastro Estadual de Empresas Punidas – CEEP (http://www.servicos.controladoriageral.sp.gov.br/PesquisaCEEP.aspx); e </w:t>
      </w:r>
    </w:p>
    <w:p w14:paraId="7EBC97F1" w14:textId="4ECDD605" w:rsidR="00EE1696" w:rsidRPr="00EE1696" w:rsidRDefault="00EE1696" w:rsidP="00EE1696">
      <w:pPr>
        <w:pStyle w:val="PargrafodaLista"/>
        <w:numPr>
          <w:ilvl w:val="0"/>
          <w:numId w:val="24"/>
        </w:numPr>
        <w:suppressAutoHyphens/>
        <w:spacing w:after="120" w:line="360" w:lineRule="auto"/>
        <w:ind w:left="567" w:hanging="567"/>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Relação de apenados publicada pelo Tribunal de Contas do Estado de São Paulo (</w:t>
      </w:r>
      <w:hyperlink r:id="rId10" w:history="1">
        <w:r w:rsidRPr="00EE1696">
          <w:rPr>
            <w:rStyle w:val="Hyperlink"/>
            <w:rFonts w:ascii="Calibri" w:eastAsia="WenQuanYi Micro Hei" w:hAnsi="Calibri" w:cs="Calibri"/>
            <w:bCs/>
            <w:sz w:val="22"/>
            <w:szCs w:val="22"/>
            <w:lang w:eastAsia="zh-CN" w:bidi="hi-IN"/>
          </w:rPr>
          <w:t>https://www.tce.sp.gov.br/apenados</w:t>
        </w:r>
      </w:hyperlink>
      <w:r w:rsidRPr="00EE1696">
        <w:rPr>
          <w:rFonts w:ascii="Calibri" w:eastAsia="WenQuanYi Micro Hei" w:hAnsi="Calibri" w:cs="Calibri"/>
          <w:bCs/>
          <w:sz w:val="22"/>
          <w:szCs w:val="22"/>
          <w:lang w:eastAsia="zh-CN" w:bidi="hi-IN"/>
        </w:rPr>
        <w:t xml:space="preserve">). </w:t>
      </w:r>
    </w:p>
    <w:p w14:paraId="241DE247"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A consulta ao cadastro especificado na alínea ‘d’ da subdivisão anterior será realizada em nome da pessoa jurídica fornecedora e de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297E7CA9"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A habilitação do interessado será verificada por meio do SICAF, quanto aos documentos por ele abrangidos. </w:t>
      </w:r>
    </w:p>
    <w:p w14:paraId="74812214"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É dever do interessado manter atualizada a respectiva documentação constante do Sicaf, ou encaminhar, quando solicitado pela Administração, a respectiva documentação atualizada. </w:t>
      </w:r>
    </w:p>
    <w:p w14:paraId="19054C6F"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Não serão aceitos documentos de habilitação com indicação de CNPJ/CPF diferentes, salvo aqueles legalmente permitidos. </w:t>
      </w:r>
    </w:p>
    <w:p w14:paraId="7B51F8D7"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12C44AFE"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Para fins de habilitação, deverá o interessado comprovar os seguintes requisitos das seções subsequentes deste item 8, que serão exigidos conforme sua natureza jurídica: </w:t>
      </w:r>
    </w:p>
    <w:p w14:paraId="0F7DA18E" w14:textId="77777777" w:rsidR="00EE1696" w:rsidRPr="00EE1696" w:rsidRDefault="00EE1696" w:rsidP="00EE1696">
      <w:pPr>
        <w:pStyle w:val="PargrafodaLista"/>
        <w:suppressAutoHyphens/>
        <w:spacing w:after="120" w:line="360" w:lineRule="auto"/>
        <w:ind w:left="0"/>
        <w:rPr>
          <w:rFonts w:ascii="Calibri" w:eastAsia="WenQuanYi Micro Hei" w:hAnsi="Calibri" w:cs="Calibri"/>
          <w:b/>
          <w:sz w:val="22"/>
          <w:szCs w:val="22"/>
          <w:lang w:eastAsia="zh-CN" w:bidi="hi-IN"/>
        </w:rPr>
      </w:pPr>
      <w:r w:rsidRPr="00EE1696">
        <w:rPr>
          <w:rFonts w:ascii="Calibri" w:eastAsia="WenQuanYi Micro Hei" w:hAnsi="Calibri" w:cs="Calibri"/>
          <w:b/>
          <w:sz w:val="22"/>
          <w:szCs w:val="22"/>
          <w:lang w:eastAsia="zh-CN" w:bidi="hi-IN"/>
        </w:rPr>
        <w:lastRenderedPageBreak/>
        <w:t xml:space="preserve">Habilitação jurídica </w:t>
      </w:r>
    </w:p>
    <w:p w14:paraId="61AB8FAA"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Empresário individual: inscrição no Registro Público de Empresas Mercantis, a cargo da Junta Comercial da respectiva sede; </w:t>
      </w:r>
    </w:p>
    <w:p w14:paraId="0DB346C0"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Sociedade empresária, sociedade limitada unipessoal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1ADECFF"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Sociedade simples: inscrição do ato constitutivo no Registro Civil de Pessoas Jurídicas do local de sua sede, acompanhada de documento comprobatório de seus administradores; </w:t>
      </w:r>
    </w:p>
    <w:p w14:paraId="7869C3C8"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0C88C4FF"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Sociedade cooperativa: ata de fundação e estatuto social, com a ata da assembleia que o aprovou, devidamente arquivado na Junta Comercial, devendo o estatuto estar adequado à Lei nº 12.690, de 2012; documentos de eleição ou designação dos atuais administradores; e registro perante a entidade estadual da Organização das Cooperativas Brasileiras de que trata o art. 107 da Lei nº 5.764, de 16 de dezembro 1971; </w:t>
      </w:r>
    </w:p>
    <w:p w14:paraId="75FA2F7E"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Os documentos apresentados deverão estar acompanhados de todas as alterações ou da consolidação respectiva. </w:t>
      </w:r>
    </w:p>
    <w:p w14:paraId="19FCF235" w14:textId="77777777" w:rsidR="00EE1696" w:rsidRPr="00EE1696" w:rsidRDefault="00EE1696" w:rsidP="00EE1696">
      <w:pPr>
        <w:pStyle w:val="PargrafodaLista"/>
        <w:suppressAutoHyphens/>
        <w:spacing w:after="120" w:line="360" w:lineRule="auto"/>
        <w:ind w:left="0"/>
        <w:rPr>
          <w:rFonts w:ascii="Calibri" w:eastAsia="WenQuanYi Micro Hei" w:hAnsi="Calibri" w:cs="Calibri"/>
          <w:b/>
          <w:sz w:val="22"/>
          <w:szCs w:val="22"/>
          <w:lang w:eastAsia="zh-CN" w:bidi="hi-IN"/>
        </w:rPr>
      </w:pPr>
      <w:r w:rsidRPr="00EE1696">
        <w:rPr>
          <w:rFonts w:ascii="Calibri" w:eastAsia="WenQuanYi Micro Hei" w:hAnsi="Calibri" w:cs="Calibri"/>
          <w:b/>
          <w:sz w:val="22"/>
          <w:szCs w:val="22"/>
          <w:lang w:eastAsia="zh-CN" w:bidi="hi-IN"/>
        </w:rPr>
        <w:t xml:space="preserve">Habilitação fiscal, social e trabalhista </w:t>
      </w:r>
    </w:p>
    <w:p w14:paraId="17E4916E"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Prova de inscrição no Cadastro Nacional de Pessoas Jurídicas; </w:t>
      </w:r>
    </w:p>
    <w:p w14:paraId="36ABE8F3" w14:textId="4AD3EE8C"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Prova de regularidade fiscal perante a Fazenda Nacional, mediante apresentação de certidão expedida conjuntamente pela Secretaria da Receita Federal do Brasil (RFB) e pela Procuradoria</w:t>
      </w:r>
      <w:r w:rsidR="008818C5">
        <w:rPr>
          <w:rFonts w:ascii="Calibri" w:eastAsia="WenQuanYi Micro Hei" w:hAnsi="Calibri" w:cs="Calibri"/>
          <w:bCs/>
          <w:sz w:val="22"/>
          <w:szCs w:val="22"/>
          <w:lang w:eastAsia="zh-CN" w:bidi="hi-IN"/>
        </w:rPr>
        <w:t xml:space="preserve"> </w:t>
      </w:r>
      <w:r w:rsidRPr="00EE1696">
        <w:rPr>
          <w:rFonts w:ascii="Calibri" w:eastAsia="WenQuanYi Micro Hei" w:hAnsi="Calibri" w:cs="Calibri"/>
          <w:bCs/>
          <w:sz w:val="22"/>
          <w:szCs w:val="22"/>
          <w:lang w:eastAsia="zh-CN" w:bidi="hi-IN"/>
        </w:rPr>
        <w:t xml:space="preserve">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7C1490C2"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Prova de regularidade com o Fundo de Garantia do Tempo de Serviço (FGTS);</w:t>
      </w:r>
    </w:p>
    <w:p w14:paraId="3C02648D"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Declaração de que não emprega menor de 18 (dezoito) anos em trabalho noturno, perigoso ou insalubre e não emprega menor de 16 (dezesseis) anos, salvo menor, a partir de 14 (quatorze) anos, na condição de aprendiz, nos termos do art. 7°, XXXIII, da Constituição Federal; </w:t>
      </w:r>
    </w:p>
    <w:p w14:paraId="42D85BA6"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140D4C3"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lastRenderedPageBreak/>
        <w:t xml:space="preserve">Prova de inscrição no cadastro de contribuintes Estadual/Distrital e/ou Municipal/Distrital relativo ao domicílio ou sede do fornecedor, pertinente ao seu ramo de atividade e compatível com o objeto contratual; </w:t>
      </w:r>
    </w:p>
    <w:p w14:paraId="2F2EEE12"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Prova de regularidade com a Fazenda Municipal/Distrital quanto ao Imposto sobre Serviços de Qualquer Natureza - ISSQN, do domicílio ou sede do fornecedor, relativa à atividade em cujo exercício contrata ou concorre; </w:t>
      </w:r>
    </w:p>
    <w:p w14:paraId="366FE8FB" w14:textId="77777777" w:rsidR="00EE1696" w:rsidRP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 xml:space="preserve">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 </w:t>
      </w:r>
    </w:p>
    <w:p w14:paraId="7E49AC40" w14:textId="77777777" w:rsidR="00EE1696" w:rsidRPr="00EE1696" w:rsidRDefault="00EE1696" w:rsidP="00EE1696">
      <w:pPr>
        <w:pStyle w:val="PargrafodaLista"/>
        <w:suppressAutoHyphens/>
        <w:spacing w:after="120" w:line="360" w:lineRule="auto"/>
        <w:ind w:left="0"/>
        <w:rPr>
          <w:rFonts w:ascii="Calibri" w:eastAsia="WenQuanYi Micro Hei" w:hAnsi="Calibri" w:cs="Calibri"/>
          <w:b/>
          <w:sz w:val="22"/>
          <w:szCs w:val="22"/>
          <w:lang w:eastAsia="zh-CN" w:bidi="hi-IN"/>
        </w:rPr>
      </w:pPr>
      <w:r w:rsidRPr="00EE1696">
        <w:rPr>
          <w:rFonts w:ascii="Calibri" w:eastAsia="WenQuanYi Micro Hei" w:hAnsi="Calibri" w:cs="Calibri"/>
          <w:b/>
          <w:sz w:val="22"/>
          <w:szCs w:val="22"/>
          <w:lang w:eastAsia="zh-CN" w:bidi="hi-IN"/>
        </w:rPr>
        <w:t xml:space="preserve">Qualificação Econômico-Financeira </w:t>
      </w:r>
    </w:p>
    <w:p w14:paraId="72EC232C" w14:textId="18DD6C38" w:rsidR="00EE1696" w:rsidRDefault="00EE1696" w:rsidP="00EE1696">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EE1696">
        <w:rPr>
          <w:rFonts w:ascii="Calibri" w:eastAsia="WenQuanYi Micro Hei" w:hAnsi="Calibri" w:cs="Calibri"/>
          <w:bCs/>
          <w:sz w:val="22"/>
          <w:szCs w:val="22"/>
          <w:lang w:eastAsia="zh-CN" w:bidi="hi-IN"/>
        </w:rPr>
        <w:t>Certidão negativa de insolvência civil expedida pelo distribuidor do domicílio ou sede do interessado, caso se trate de sociedade simples</w:t>
      </w:r>
      <w:r w:rsidR="00AA1C53">
        <w:rPr>
          <w:rFonts w:ascii="Calibri" w:eastAsia="WenQuanYi Micro Hei" w:hAnsi="Calibri" w:cs="Calibri"/>
          <w:bCs/>
          <w:sz w:val="22"/>
          <w:szCs w:val="22"/>
          <w:lang w:eastAsia="zh-CN" w:bidi="hi-IN"/>
        </w:rPr>
        <w:t>.</w:t>
      </w:r>
    </w:p>
    <w:p w14:paraId="0783CE5E" w14:textId="77777777" w:rsidR="006658DD" w:rsidRPr="006658DD" w:rsidRDefault="006658DD" w:rsidP="006658DD">
      <w:pPr>
        <w:pStyle w:val="PargrafodaLista"/>
        <w:suppressAutoHyphens/>
        <w:spacing w:after="120" w:line="360" w:lineRule="auto"/>
        <w:ind w:left="0"/>
        <w:rPr>
          <w:rFonts w:ascii="Calibri" w:eastAsia="WenQuanYi Micro Hei" w:hAnsi="Calibri" w:cs="Calibri"/>
          <w:b/>
          <w:sz w:val="22"/>
          <w:szCs w:val="22"/>
          <w:lang w:eastAsia="zh-CN" w:bidi="hi-IN"/>
        </w:rPr>
      </w:pPr>
      <w:r w:rsidRPr="006658DD">
        <w:rPr>
          <w:rFonts w:ascii="Calibri" w:eastAsia="WenQuanYi Micro Hei" w:hAnsi="Calibri" w:cs="Calibri"/>
          <w:b/>
          <w:sz w:val="22"/>
          <w:szCs w:val="22"/>
          <w:lang w:eastAsia="zh-CN" w:bidi="hi-IN"/>
        </w:rPr>
        <w:t xml:space="preserve">Qualificação Técnica </w:t>
      </w:r>
    </w:p>
    <w:p w14:paraId="669090C9" w14:textId="77777777" w:rsidR="006658DD" w:rsidRPr="006658DD" w:rsidRDefault="006658DD" w:rsidP="006658DD">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6658DD">
        <w:rPr>
          <w:rFonts w:ascii="Calibri" w:eastAsia="WenQuanYi Micro Hei" w:hAnsi="Calibri" w:cs="Calibri"/>
          <w:bCs/>
          <w:sz w:val="22"/>
          <w:szCs w:val="22"/>
          <w:lang w:eastAsia="zh-CN" w:bidi="hi-IN"/>
        </w:rPr>
        <w:t xml:space="preserve">Declaração de que o interessado tomou conhecimento de todas as informações e das condições locais para o cumprimento das obrigações objeto da contratação, assegurado a ele o direito de realização de vistoria prévia; </w:t>
      </w:r>
    </w:p>
    <w:p w14:paraId="530F6867" w14:textId="77777777" w:rsidR="006658DD" w:rsidRPr="006658DD" w:rsidRDefault="006658DD" w:rsidP="006658DD">
      <w:pPr>
        <w:pStyle w:val="PargrafodaLista"/>
        <w:numPr>
          <w:ilvl w:val="2"/>
          <w:numId w:val="7"/>
        </w:numPr>
        <w:suppressAutoHyphens/>
        <w:spacing w:after="120" w:line="360" w:lineRule="auto"/>
        <w:ind w:left="567" w:right="0" w:hanging="567"/>
        <w:rPr>
          <w:rFonts w:ascii="Calibri" w:eastAsia="WenQuanYi Micro Hei" w:hAnsi="Calibri" w:cs="Calibri"/>
          <w:bCs/>
          <w:sz w:val="22"/>
          <w:szCs w:val="22"/>
          <w:lang w:eastAsia="zh-CN" w:bidi="hi-IN"/>
        </w:rPr>
      </w:pPr>
      <w:r w:rsidRPr="006658DD">
        <w:rPr>
          <w:rFonts w:ascii="Calibri" w:eastAsia="WenQuanYi Micro Hei" w:hAnsi="Calibri" w:cs="Calibri"/>
          <w:bCs/>
          <w:sz w:val="22"/>
          <w:szCs w:val="22"/>
          <w:lang w:eastAsia="zh-CN" w:bidi="hi-IN"/>
        </w:rPr>
        <w:t xml:space="preserve"> A declaração acima poderá ser substituída por declaração formal assinada pelo responsável técnico do interessado acerca do conhecimento pleno das condições e peculiaridades da contratação; </w:t>
      </w:r>
    </w:p>
    <w:p w14:paraId="11251B27" w14:textId="208D396D" w:rsidR="006658DD" w:rsidRPr="006658DD" w:rsidRDefault="006658DD" w:rsidP="006658DD">
      <w:pPr>
        <w:pStyle w:val="PargrafodaLista"/>
        <w:numPr>
          <w:ilvl w:val="1"/>
          <w:numId w:val="7"/>
        </w:numPr>
        <w:suppressAutoHyphens/>
        <w:spacing w:after="120" w:line="360" w:lineRule="auto"/>
        <w:ind w:left="0" w:right="0" w:hanging="284"/>
        <w:rPr>
          <w:rFonts w:ascii="Calibri" w:eastAsia="WenQuanYi Micro Hei" w:hAnsi="Calibri" w:cs="Calibri"/>
          <w:bCs/>
          <w:sz w:val="22"/>
          <w:szCs w:val="22"/>
          <w:lang w:eastAsia="zh-CN" w:bidi="hi-IN"/>
        </w:rPr>
      </w:pPr>
      <w:r w:rsidRPr="006658DD">
        <w:rPr>
          <w:rFonts w:ascii="Calibri" w:eastAsia="WenQuanYi Micro Hei" w:hAnsi="Calibri" w:cs="Calibri"/>
          <w:bCs/>
          <w:sz w:val="22"/>
          <w:szCs w:val="22"/>
          <w:lang w:eastAsia="zh-CN" w:bidi="hi-IN"/>
        </w:rPr>
        <w:t>Comprovação de capacidade operacional para execução de serviço similar de complexidade tecnológica e operacional equivalente ou superior ao objeto desta contratação, ou ao item pertinente, por meio da apresentação de certidão(s) ou atestado(s), fornecido(s) por pessoas jurídicas de direito público ou privado, ou regularmente emitido(s) pelo conselho profissional competente, quando for o caso.</w:t>
      </w:r>
    </w:p>
    <w:p w14:paraId="255DDFAB" w14:textId="35CAB7EC"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t xml:space="preserve">ESTIMATIVAS DO VALOR DA CONTRATAÇÃO </w:t>
      </w:r>
    </w:p>
    <w:p w14:paraId="68297E86" w14:textId="77777777" w:rsidR="00552286" w:rsidRPr="00552286" w:rsidRDefault="00552286" w:rsidP="00552286">
      <w:pPr>
        <w:pStyle w:val="PargrafodaLista"/>
        <w:numPr>
          <w:ilvl w:val="0"/>
          <w:numId w:val="22"/>
        </w:numPr>
        <w:pBdr>
          <w:top w:val="nil"/>
          <w:left w:val="nil"/>
          <w:bottom w:val="nil"/>
          <w:right w:val="nil"/>
          <w:between w:val="nil"/>
        </w:pBdr>
        <w:spacing w:before="120" w:after="120" w:line="360" w:lineRule="auto"/>
        <w:ind w:right="0"/>
        <w:contextualSpacing w:val="0"/>
        <w:rPr>
          <w:rFonts w:asciiTheme="minorHAnsi" w:hAnsiTheme="minorHAnsi" w:cstheme="minorHAnsi"/>
          <w:vanish/>
          <w:sz w:val="22"/>
          <w:szCs w:val="22"/>
        </w:rPr>
      </w:pPr>
    </w:p>
    <w:p w14:paraId="4BBF2208" w14:textId="77777777" w:rsidR="00552286" w:rsidRPr="00552286" w:rsidRDefault="00552286" w:rsidP="00552286">
      <w:pPr>
        <w:pStyle w:val="PargrafodaLista"/>
        <w:numPr>
          <w:ilvl w:val="0"/>
          <w:numId w:val="22"/>
        </w:numPr>
        <w:pBdr>
          <w:top w:val="nil"/>
          <w:left w:val="nil"/>
          <w:bottom w:val="nil"/>
          <w:right w:val="nil"/>
          <w:between w:val="nil"/>
        </w:pBdr>
        <w:spacing w:before="120" w:after="120" w:line="360" w:lineRule="auto"/>
        <w:ind w:right="0"/>
        <w:contextualSpacing w:val="0"/>
        <w:rPr>
          <w:rFonts w:asciiTheme="minorHAnsi" w:hAnsiTheme="minorHAnsi" w:cstheme="minorHAnsi"/>
          <w:vanish/>
          <w:sz w:val="22"/>
          <w:szCs w:val="22"/>
        </w:rPr>
      </w:pPr>
    </w:p>
    <w:p w14:paraId="7962719B" w14:textId="77777777" w:rsidR="00552286" w:rsidRPr="00552286" w:rsidRDefault="00552286" w:rsidP="00552286">
      <w:pPr>
        <w:pStyle w:val="PargrafodaLista"/>
        <w:numPr>
          <w:ilvl w:val="0"/>
          <w:numId w:val="22"/>
        </w:numPr>
        <w:pBdr>
          <w:top w:val="nil"/>
          <w:left w:val="nil"/>
          <w:bottom w:val="nil"/>
          <w:right w:val="nil"/>
          <w:between w:val="nil"/>
        </w:pBdr>
        <w:spacing w:before="120" w:after="120" w:line="360" w:lineRule="auto"/>
        <w:ind w:right="0"/>
        <w:contextualSpacing w:val="0"/>
        <w:rPr>
          <w:rFonts w:asciiTheme="minorHAnsi" w:hAnsiTheme="minorHAnsi" w:cstheme="minorHAnsi"/>
          <w:vanish/>
          <w:sz w:val="22"/>
          <w:szCs w:val="22"/>
        </w:rPr>
      </w:pPr>
    </w:p>
    <w:p w14:paraId="2194CA3D" w14:textId="77777777" w:rsidR="00552286" w:rsidRPr="00552286" w:rsidRDefault="00552286" w:rsidP="00552286">
      <w:pPr>
        <w:pStyle w:val="PargrafodaLista"/>
        <w:numPr>
          <w:ilvl w:val="0"/>
          <w:numId w:val="22"/>
        </w:numPr>
        <w:pBdr>
          <w:top w:val="nil"/>
          <w:left w:val="nil"/>
          <w:bottom w:val="nil"/>
          <w:right w:val="nil"/>
          <w:between w:val="nil"/>
        </w:pBdr>
        <w:spacing w:before="120" w:after="120" w:line="360" w:lineRule="auto"/>
        <w:ind w:right="0"/>
        <w:contextualSpacing w:val="0"/>
        <w:rPr>
          <w:rFonts w:asciiTheme="minorHAnsi" w:hAnsiTheme="minorHAnsi" w:cstheme="minorHAnsi"/>
          <w:vanish/>
          <w:sz w:val="22"/>
          <w:szCs w:val="22"/>
        </w:rPr>
      </w:pPr>
    </w:p>
    <w:p w14:paraId="1D409066" w14:textId="77777777" w:rsidR="00552286" w:rsidRPr="00552286" w:rsidRDefault="00552286" w:rsidP="00552286">
      <w:pPr>
        <w:pStyle w:val="PargrafodaLista"/>
        <w:numPr>
          <w:ilvl w:val="0"/>
          <w:numId w:val="22"/>
        </w:numPr>
        <w:pBdr>
          <w:top w:val="nil"/>
          <w:left w:val="nil"/>
          <w:bottom w:val="nil"/>
          <w:right w:val="nil"/>
          <w:between w:val="nil"/>
        </w:pBdr>
        <w:spacing w:before="120" w:after="120" w:line="360" w:lineRule="auto"/>
        <w:ind w:right="0"/>
        <w:contextualSpacing w:val="0"/>
        <w:rPr>
          <w:rFonts w:asciiTheme="minorHAnsi" w:hAnsiTheme="minorHAnsi" w:cstheme="minorHAnsi"/>
          <w:vanish/>
          <w:sz w:val="22"/>
          <w:szCs w:val="22"/>
        </w:rPr>
      </w:pPr>
    </w:p>
    <w:p w14:paraId="26B169C9" w14:textId="6E134410" w:rsidR="00763A96" w:rsidRPr="008818C5" w:rsidRDefault="00FE30BD" w:rsidP="008818C5">
      <w:pPr>
        <w:numPr>
          <w:ilvl w:val="1"/>
          <w:numId w:val="22"/>
        </w:numPr>
        <w:pBdr>
          <w:top w:val="nil"/>
          <w:left w:val="nil"/>
          <w:bottom w:val="nil"/>
          <w:right w:val="nil"/>
          <w:between w:val="nil"/>
        </w:pBdr>
        <w:spacing w:before="120" w:after="160" w:line="278" w:lineRule="auto"/>
        <w:ind w:left="0" w:right="0" w:firstLine="0"/>
        <w:jc w:val="left"/>
        <w:rPr>
          <w:rFonts w:asciiTheme="minorHAnsi" w:hAnsiTheme="minorHAnsi" w:cstheme="minorHAnsi"/>
          <w:b/>
          <w:sz w:val="22"/>
          <w:szCs w:val="22"/>
        </w:rPr>
      </w:pPr>
      <w:r w:rsidRPr="008818C5">
        <w:rPr>
          <w:rFonts w:asciiTheme="minorHAnsi" w:hAnsiTheme="minorHAnsi" w:cstheme="minorHAnsi"/>
          <w:sz w:val="22"/>
          <w:szCs w:val="22"/>
        </w:rPr>
        <w:t>As estimativas de valor encontram-se no item 1, obtidas a partir da Pesquisa de Preços que compõem a instrução processual.</w:t>
      </w:r>
      <w:bookmarkStart w:id="8" w:name="_heading=h.lnxbz9" w:colFirst="0" w:colLast="0"/>
      <w:bookmarkEnd w:id="8"/>
    </w:p>
    <w:p w14:paraId="3081DD2F" w14:textId="4AD69F7D" w:rsidR="007C7FA7" w:rsidRPr="00A24C0C" w:rsidRDefault="00000000" w:rsidP="006C17C4">
      <w:pPr>
        <w:pStyle w:val="Ttulo1"/>
        <w:numPr>
          <w:ilvl w:val="0"/>
          <w:numId w:val="7"/>
        </w:numPr>
        <w:spacing w:before="120" w:after="120" w:line="360" w:lineRule="auto"/>
        <w:ind w:left="0" w:hanging="284"/>
        <w:rPr>
          <w:rFonts w:asciiTheme="minorHAnsi" w:hAnsiTheme="minorHAnsi" w:cstheme="minorHAnsi"/>
          <w:sz w:val="22"/>
          <w:szCs w:val="22"/>
        </w:rPr>
      </w:pPr>
      <w:r w:rsidRPr="00A24C0C">
        <w:rPr>
          <w:rFonts w:asciiTheme="minorHAnsi" w:hAnsiTheme="minorHAnsi" w:cstheme="minorHAnsi"/>
          <w:sz w:val="22"/>
          <w:szCs w:val="22"/>
        </w:rPr>
        <w:t xml:space="preserve">ADEQUAÇÃO ORÇAMENTÁRIA </w:t>
      </w:r>
    </w:p>
    <w:p w14:paraId="2EC9DE76" w14:textId="3D194D82" w:rsidR="000C4EAC" w:rsidRPr="000C4EAC" w:rsidRDefault="00FE30BD" w:rsidP="000C4EAC">
      <w:pPr>
        <w:numPr>
          <w:ilvl w:val="1"/>
          <w:numId w:val="7"/>
        </w:numPr>
        <w:pBdr>
          <w:top w:val="nil"/>
          <w:left w:val="nil"/>
          <w:bottom w:val="nil"/>
          <w:right w:val="nil"/>
          <w:between w:val="nil"/>
        </w:pBdr>
        <w:suppressAutoHyphens/>
        <w:spacing w:before="120" w:after="120" w:line="360" w:lineRule="auto"/>
        <w:ind w:left="0" w:right="0" w:hanging="284"/>
        <w:rPr>
          <w:rFonts w:asciiTheme="minorHAnsi" w:hAnsiTheme="minorHAnsi" w:cstheme="minorHAnsi"/>
          <w:b/>
          <w:sz w:val="22"/>
          <w:szCs w:val="22"/>
        </w:rPr>
      </w:pPr>
      <w:r w:rsidRPr="002102AD">
        <w:rPr>
          <w:rFonts w:asciiTheme="minorHAnsi" w:hAnsiTheme="minorHAnsi" w:cstheme="minorHAnsi"/>
          <w:sz w:val="22"/>
          <w:szCs w:val="22"/>
        </w:rPr>
        <w:t>As despesas decorrentes desta contratação estão programadas em dotação orçamentária própria, prevista no orçamento da Câmara Municipal de Suzano, para o exercício de 202</w:t>
      </w:r>
      <w:r>
        <w:rPr>
          <w:rFonts w:asciiTheme="minorHAnsi" w:hAnsiTheme="minorHAnsi" w:cstheme="minorHAnsi"/>
          <w:sz w:val="22"/>
          <w:szCs w:val="22"/>
        </w:rPr>
        <w:t>6</w:t>
      </w:r>
      <w:r w:rsidRPr="002102AD">
        <w:rPr>
          <w:rFonts w:asciiTheme="minorHAnsi" w:hAnsiTheme="minorHAnsi" w:cstheme="minorHAnsi"/>
          <w:sz w:val="22"/>
          <w:szCs w:val="22"/>
        </w:rPr>
        <w:t xml:space="preserve"> na dotação </w:t>
      </w:r>
      <w:r>
        <w:rPr>
          <w:rFonts w:asciiTheme="minorHAnsi" w:hAnsiTheme="minorHAnsi" w:cstheme="minorHAnsi"/>
          <w:sz w:val="22"/>
          <w:szCs w:val="22"/>
        </w:rPr>
        <w:t>-</w:t>
      </w:r>
      <w:r w:rsidR="000C4EAC" w:rsidRPr="000C4EAC">
        <w:rPr>
          <w:rFonts w:eastAsia="Times New Roman"/>
        </w:rPr>
        <w:t xml:space="preserve"> </w:t>
      </w:r>
      <w:r w:rsidR="000C4EAC" w:rsidRPr="000C4EAC">
        <w:rPr>
          <w:rFonts w:asciiTheme="minorHAnsi" w:eastAsia="Times New Roman" w:hAnsiTheme="minorHAnsi" w:cstheme="minorHAnsi"/>
          <w:sz w:val="22"/>
          <w:szCs w:val="22"/>
        </w:rPr>
        <w:t>nº 3.3.90.39 – OUTROS SERVIÇOS DE TERCEIROS.</w:t>
      </w:r>
    </w:p>
    <w:p w14:paraId="48A6D72A" w14:textId="77777777" w:rsidR="00763A96" w:rsidRPr="006658DD" w:rsidRDefault="00763A96" w:rsidP="00763A96">
      <w:pPr>
        <w:pBdr>
          <w:top w:val="nil"/>
          <w:left w:val="nil"/>
          <w:bottom w:val="nil"/>
          <w:right w:val="nil"/>
          <w:between w:val="nil"/>
        </w:pBdr>
        <w:suppressAutoHyphens/>
        <w:spacing w:before="120" w:after="120" w:line="360" w:lineRule="auto"/>
        <w:ind w:left="0" w:right="0" w:firstLine="0"/>
        <w:rPr>
          <w:rFonts w:asciiTheme="minorHAnsi" w:hAnsiTheme="minorHAnsi" w:cstheme="minorHAnsi"/>
          <w:b/>
          <w:sz w:val="22"/>
          <w:szCs w:val="22"/>
        </w:rPr>
      </w:pPr>
    </w:p>
    <w:p w14:paraId="0FD74D29" w14:textId="6F174761" w:rsidR="007C7FA7" w:rsidRPr="00A24C0C" w:rsidRDefault="00000000" w:rsidP="00AB3231">
      <w:pPr>
        <w:spacing w:before="120" w:after="120" w:line="360" w:lineRule="auto"/>
        <w:ind w:left="284" w:right="0" w:hanging="284"/>
        <w:jc w:val="right"/>
        <w:rPr>
          <w:rFonts w:asciiTheme="minorHAnsi" w:hAnsiTheme="minorHAnsi" w:cstheme="minorHAnsi"/>
          <w:sz w:val="22"/>
          <w:szCs w:val="22"/>
        </w:rPr>
      </w:pPr>
      <w:r w:rsidRPr="00A24C0C">
        <w:rPr>
          <w:rFonts w:asciiTheme="minorHAnsi" w:hAnsiTheme="minorHAnsi" w:cstheme="minorHAnsi"/>
          <w:sz w:val="22"/>
          <w:szCs w:val="22"/>
        </w:rPr>
        <w:lastRenderedPageBreak/>
        <w:t xml:space="preserve">  </w:t>
      </w:r>
      <w:r w:rsidRPr="008818C5">
        <w:rPr>
          <w:rFonts w:asciiTheme="minorHAnsi" w:hAnsiTheme="minorHAnsi" w:cstheme="minorHAnsi"/>
          <w:sz w:val="22"/>
          <w:szCs w:val="22"/>
        </w:rPr>
        <w:t xml:space="preserve">Suzano, </w:t>
      </w:r>
      <w:r w:rsidR="00E04C88">
        <w:rPr>
          <w:rFonts w:asciiTheme="minorHAnsi" w:hAnsiTheme="minorHAnsi" w:cstheme="minorHAnsi"/>
          <w:sz w:val="22"/>
          <w:szCs w:val="22"/>
        </w:rPr>
        <w:t>10</w:t>
      </w:r>
      <w:r w:rsidRPr="008818C5">
        <w:rPr>
          <w:rFonts w:asciiTheme="minorHAnsi" w:hAnsiTheme="minorHAnsi" w:cstheme="minorHAnsi"/>
          <w:sz w:val="22"/>
          <w:szCs w:val="22"/>
        </w:rPr>
        <w:t xml:space="preserve"> de </w:t>
      </w:r>
      <w:r w:rsidR="008818C5">
        <w:rPr>
          <w:rFonts w:asciiTheme="minorHAnsi" w:hAnsiTheme="minorHAnsi" w:cstheme="minorHAnsi"/>
          <w:sz w:val="22"/>
          <w:szCs w:val="22"/>
        </w:rPr>
        <w:t>abril</w:t>
      </w:r>
      <w:r w:rsidRPr="008818C5">
        <w:rPr>
          <w:rFonts w:asciiTheme="minorHAnsi" w:hAnsiTheme="minorHAnsi" w:cstheme="minorHAnsi"/>
          <w:sz w:val="22"/>
          <w:szCs w:val="22"/>
        </w:rPr>
        <w:t xml:space="preserve"> de 202</w:t>
      </w:r>
      <w:r w:rsidR="00FE30BD" w:rsidRPr="008818C5">
        <w:rPr>
          <w:rFonts w:asciiTheme="minorHAnsi" w:hAnsiTheme="minorHAnsi" w:cstheme="minorHAnsi"/>
          <w:sz w:val="22"/>
          <w:szCs w:val="22"/>
        </w:rPr>
        <w:t>6</w:t>
      </w:r>
      <w:r w:rsidRPr="008818C5">
        <w:rPr>
          <w:rFonts w:asciiTheme="minorHAnsi" w:hAnsiTheme="minorHAnsi" w:cstheme="minorHAnsi"/>
          <w:sz w:val="22"/>
          <w:szCs w:val="22"/>
        </w:rPr>
        <w:t>.</w:t>
      </w:r>
      <w:r w:rsidRPr="00A24C0C">
        <w:rPr>
          <w:rFonts w:asciiTheme="minorHAnsi" w:hAnsiTheme="minorHAnsi" w:cstheme="minorHAnsi"/>
          <w:sz w:val="22"/>
          <w:szCs w:val="22"/>
        </w:rPr>
        <w:t xml:space="preserve"> </w:t>
      </w:r>
    </w:p>
    <w:p w14:paraId="6EA85520" w14:textId="77777777" w:rsidR="00763A96" w:rsidRDefault="00763A96" w:rsidP="00763A96">
      <w:pPr>
        <w:spacing w:before="120" w:after="120" w:line="360" w:lineRule="auto"/>
        <w:ind w:left="284" w:right="0" w:hanging="284"/>
        <w:jc w:val="center"/>
      </w:pPr>
    </w:p>
    <w:p w14:paraId="4C567536" w14:textId="79CDFE79" w:rsidR="00AB3231" w:rsidRDefault="00763A96" w:rsidP="00763A96">
      <w:pPr>
        <w:spacing w:before="120" w:after="120" w:line="360" w:lineRule="auto"/>
        <w:ind w:left="284" w:right="0" w:hanging="284"/>
        <w:jc w:val="center"/>
      </w:pPr>
      <w:r>
        <w:t>J</w:t>
      </w:r>
      <w:r w:rsidR="00AB3231">
        <w:t>oão Santana de Siqueira</w:t>
      </w:r>
    </w:p>
    <w:p w14:paraId="2F9840CD" w14:textId="3195C9CF" w:rsidR="007C7FA7" w:rsidRPr="00A24C0C" w:rsidRDefault="00AB3231" w:rsidP="00AB3231">
      <w:pPr>
        <w:spacing w:after="0" w:line="360" w:lineRule="auto"/>
        <w:ind w:left="0" w:right="0" w:firstLine="0"/>
        <w:jc w:val="center"/>
        <w:rPr>
          <w:rFonts w:asciiTheme="minorHAnsi" w:hAnsiTheme="minorHAnsi" w:cstheme="minorHAnsi"/>
          <w:sz w:val="22"/>
          <w:szCs w:val="22"/>
        </w:rPr>
      </w:pPr>
      <w:r>
        <w:t>Encarregado de Serviços de Garagem</w:t>
      </w:r>
    </w:p>
    <w:p w14:paraId="7EFAC0C6" w14:textId="77777777" w:rsidR="007C7FA7" w:rsidRPr="00A24C0C" w:rsidRDefault="00000000" w:rsidP="006C17C4">
      <w:pPr>
        <w:spacing w:before="120" w:after="120" w:line="259" w:lineRule="auto"/>
        <w:ind w:left="0" w:right="0" w:firstLine="0"/>
        <w:jc w:val="left"/>
        <w:rPr>
          <w:rFonts w:asciiTheme="minorHAnsi" w:hAnsiTheme="minorHAnsi" w:cstheme="minorHAnsi"/>
          <w:sz w:val="22"/>
          <w:szCs w:val="22"/>
        </w:rPr>
      </w:pPr>
      <w:r w:rsidRPr="00A24C0C">
        <w:rPr>
          <w:rFonts w:asciiTheme="minorHAnsi" w:hAnsiTheme="minorHAnsi" w:cstheme="minorHAnsi"/>
          <w:sz w:val="22"/>
          <w:szCs w:val="22"/>
        </w:rPr>
        <w:t xml:space="preserve"> </w:t>
      </w:r>
    </w:p>
    <w:sectPr w:rsidR="007C7FA7" w:rsidRPr="00A24C0C" w:rsidSect="00A24C0C">
      <w:headerReference w:type="even" r:id="rId11"/>
      <w:headerReference w:type="default" r:id="rId12"/>
      <w:footerReference w:type="even" r:id="rId13"/>
      <w:footerReference w:type="default" r:id="rId14"/>
      <w:headerReference w:type="first" r:id="rId15"/>
      <w:footerReference w:type="first" r:id="rId16"/>
      <w:pgSz w:w="11906" w:h="16838"/>
      <w:pgMar w:top="1418" w:right="1075" w:bottom="1427" w:left="1702"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F0873" w14:textId="77777777" w:rsidR="007B1BB5" w:rsidRDefault="007B1BB5">
      <w:pPr>
        <w:spacing w:after="0" w:line="240" w:lineRule="auto"/>
      </w:pPr>
      <w:r>
        <w:separator/>
      </w:r>
    </w:p>
  </w:endnote>
  <w:endnote w:type="continuationSeparator" w:id="0">
    <w:p w14:paraId="5F2BF6F5" w14:textId="77777777" w:rsidR="007B1BB5" w:rsidRDefault="007B1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Carlito">
    <w:altName w:val="Calibri"/>
    <w:charset w:val="00"/>
    <w:family w:val="swiss"/>
    <w:pitch w:val="variable"/>
    <w:sig w:usb0="E10002FF" w:usb1="5000E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03724" w14:textId="77777777" w:rsidR="007C7FA7" w:rsidRDefault="00000000">
    <w:pPr>
      <w:spacing w:after="0" w:line="259" w:lineRule="auto"/>
      <w:ind w:left="0" w:right="54" w:firstLine="0"/>
      <w:jc w:val="right"/>
    </w:pPr>
    <w:r>
      <w:rPr>
        <w:rFonts w:ascii="Calibri" w:eastAsia="Calibri" w:hAnsi="Calibri" w:cs="Calibri"/>
        <w:sz w:val="22"/>
      </w:rPr>
      <w:t xml:space="preserve">Página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de </w:t>
    </w:r>
    <w:fldSimple w:instr=" NUMPAGES   \* MERGEFORMAT ">
      <w:r w:rsidR="007C7FA7">
        <w:rPr>
          <w:rFonts w:ascii="Calibri" w:eastAsia="Calibri" w:hAnsi="Calibri" w:cs="Calibri"/>
          <w:b/>
          <w:sz w:val="22"/>
        </w:rPr>
        <w:t>8</w:t>
      </w:r>
    </w:fldSimple>
    <w:r>
      <w:rPr>
        <w:rFonts w:ascii="Calibri" w:eastAsia="Calibri" w:hAnsi="Calibri" w:cs="Calibri"/>
        <w:sz w:val="22"/>
      </w:rPr>
      <w:t xml:space="preserve"> </w:t>
    </w:r>
  </w:p>
  <w:p w14:paraId="0CA04F80" w14:textId="77777777" w:rsidR="007C7FA7" w:rsidRDefault="00000000">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0A5E5" w14:textId="77777777" w:rsidR="007C7FA7" w:rsidRDefault="00000000">
    <w:pPr>
      <w:spacing w:after="0" w:line="259" w:lineRule="auto"/>
      <w:ind w:left="0" w:right="54" w:firstLine="0"/>
      <w:jc w:val="right"/>
    </w:pPr>
    <w:r>
      <w:rPr>
        <w:rFonts w:ascii="Calibri" w:eastAsia="Calibri" w:hAnsi="Calibri" w:cs="Calibri"/>
        <w:sz w:val="22"/>
      </w:rPr>
      <w:t xml:space="preserve">Página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de </w:t>
    </w:r>
    <w:fldSimple w:instr=" NUMPAGES   \* MERGEFORMAT ">
      <w:r w:rsidR="007C7FA7">
        <w:rPr>
          <w:rFonts w:ascii="Calibri" w:eastAsia="Calibri" w:hAnsi="Calibri" w:cs="Calibri"/>
          <w:b/>
          <w:sz w:val="22"/>
        </w:rPr>
        <w:t>8</w:t>
      </w:r>
    </w:fldSimple>
    <w:r>
      <w:rPr>
        <w:rFonts w:ascii="Calibri" w:eastAsia="Calibri" w:hAnsi="Calibri" w:cs="Calibri"/>
        <w:sz w:val="22"/>
      </w:rPr>
      <w:t xml:space="preserve"> </w:t>
    </w:r>
  </w:p>
  <w:p w14:paraId="39192FAA" w14:textId="77777777" w:rsidR="007C7FA7" w:rsidRDefault="00000000">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7D3E7" w14:textId="77777777" w:rsidR="007C7FA7" w:rsidRDefault="00000000">
    <w:pPr>
      <w:spacing w:after="0" w:line="259" w:lineRule="auto"/>
      <w:ind w:left="0" w:right="54" w:firstLine="0"/>
      <w:jc w:val="right"/>
    </w:pPr>
    <w:r>
      <w:rPr>
        <w:rFonts w:ascii="Calibri" w:eastAsia="Calibri" w:hAnsi="Calibri" w:cs="Calibri"/>
        <w:sz w:val="22"/>
      </w:rPr>
      <w:t xml:space="preserve">Página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de </w:t>
    </w:r>
    <w:fldSimple w:instr=" NUMPAGES   \* MERGEFORMAT ">
      <w:r w:rsidR="007C7FA7">
        <w:rPr>
          <w:rFonts w:ascii="Calibri" w:eastAsia="Calibri" w:hAnsi="Calibri" w:cs="Calibri"/>
          <w:b/>
          <w:sz w:val="22"/>
        </w:rPr>
        <w:t>8</w:t>
      </w:r>
    </w:fldSimple>
    <w:r>
      <w:rPr>
        <w:rFonts w:ascii="Calibri" w:eastAsia="Calibri" w:hAnsi="Calibri" w:cs="Calibri"/>
        <w:sz w:val="22"/>
      </w:rPr>
      <w:t xml:space="preserve"> </w:t>
    </w:r>
  </w:p>
  <w:p w14:paraId="584941F9" w14:textId="77777777" w:rsidR="007C7FA7" w:rsidRDefault="00000000">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C0CDB" w14:textId="77777777" w:rsidR="007B1BB5" w:rsidRDefault="007B1BB5">
      <w:pPr>
        <w:spacing w:after="0" w:line="240" w:lineRule="auto"/>
      </w:pPr>
      <w:r>
        <w:separator/>
      </w:r>
    </w:p>
  </w:footnote>
  <w:footnote w:type="continuationSeparator" w:id="0">
    <w:p w14:paraId="4BAD7F55" w14:textId="77777777" w:rsidR="007B1BB5" w:rsidRDefault="007B1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5CF23" w14:textId="1084B060" w:rsidR="007C7FA7" w:rsidRPr="00A24C0C" w:rsidRDefault="007C7FA7" w:rsidP="00A24C0C">
    <w:pPr>
      <w:pStyle w:val="Cabealh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F5BF" w14:textId="3D93FF45" w:rsidR="007C7FA7" w:rsidRPr="00A24C0C" w:rsidRDefault="007C7FA7" w:rsidP="00A24C0C">
    <w:pPr>
      <w:pStyle w:val="Cabealh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1"/>
      <w:tblW w:w="10348" w:type="dxa"/>
      <w:tblInd w:w="-4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670"/>
    </w:tblGrid>
    <w:tr w:rsidR="00A24C0C" w:rsidRPr="00A90167" w14:paraId="3621F330" w14:textId="77777777">
      <w:trPr>
        <w:trHeight w:val="969"/>
      </w:trPr>
      <w:tc>
        <w:tcPr>
          <w:tcW w:w="4678" w:type="dxa"/>
          <w:vAlign w:val="center"/>
        </w:tcPr>
        <w:p w14:paraId="0BD2A544" w14:textId="77777777" w:rsidR="00A24C0C" w:rsidRPr="00A90167" w:rsidRDefault="00A24C0C" w:rsidP="00A24C0C">
          <w:pPr>
            <w:tabs>
              <w:tab w:val="center" w:pos="4252"/>
              <w:tab w:val="right" w:pos="8504"/>
            </w:tabs>
            <w:rPr>
              <w:rFonts w:ascii="Times New Roman" w:eastAsiaTheme="minorHAnsi" w:hAnsi="Times New Roman" w:cstheme="minorBidi"/>
              <w:sz w:val="24"/>
            </w:rPr>
          </w:pPr>
          <w:r w:rsidRPr="00A90167">
            <w:rPr>
              <w:rFonts w:ascii="Times New Roman" w:eastAsiaTheme="minorHAnsi" w:hAnsi="Times New Roman" w:cstheme="minorBidi"/>
              <w:noProof/>
              <w:sz w:val="24"/>
            </w:rPr>
            <w:drawing>
              <wp:inline distT="0" distB="0" distL="0" distR="0" wp14:anchorId="4F7B4D41" wp14:editId="484FA821">
                <wp:extent cx="2419350" cy="618490"/>
                <wp:effectExtent l="0" t="0" r="0" b="0"/>
                <wp:docPr id="166814121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20081" name="Imagem 5"/>
                        <pic:cNvPicPr/>
                      </pic:nvPicPr>
                      <pic:blipFill rotWithShape="1">
                        <a:blip r:embed="rId1" cstate="hqprint">
                          <a:extLst>
                            <a:ext uri="{28A0092B-C50C-407E-A947-70E740481C1C}">
                              <a14:useLocalDpi xmlns:a14="http://schemas.microsoft.com/office/drawing/2010/main"/>
                            </a:ext>
                          </a:extLst>
                        </a:blip>
                        <a:srcRect/>
                        <a:stretch/>
                      </pic:blipFill>
                      <pic:spPr bwMode="auto">
                        <a:xfrm>
                          <a:off x="0" y="0"/>
                          <a:ext cx="2437027" cy="623009"/>
                        </a:xfrm>
                        <a:prstGeom prst="rect">
                          <a:avLst/>
                        </a:prstGeom>
                        <a:ln>
                          <a:noFill/>
                        </a:ln>
                        <a:extLst>
                          <a:ext uri="{53640926-AAD7-44D8-BBD7-CCE9431645EC}">
                            <a14:shadowObscured xmlns:a14="http://schemas.microsoft.com/office/drawing/2010/main"/>
                          </a:ext>
                        </a:extLst>
                      </pic:spPr>
                    </pic:pic>
                  </a:graphicData>
                </a:graphic>
              </wp:inline>
            </w:drawing>
          </w:r>
        </w:p>
      </w:tc>
      <w:tc>
        <w:tcPr>
          <w:tcW w:w="5670" w:type="dxa"/>
          <w:vAlign w:val="center"/>
        </w:tcPr>
        <w:p w14:paraId="2B1ACCA3" w14:textId="77777777" w:rsidR="00A24C0C" w:rsidRPr="00A90167" w:rsidRDefault="00A24C0C" w:rsidP="00A24C0C">
          <w:pPr>
            <w:tabs>
              <w:tab w:val="center" w:pos="4252"/>
              <w:tab w:val="right" w:pos="8504"/>
            </w:tabs>
            <w:spacing w:after="0" w:line="240" w:lineRule="auto"/>
            <w:ind w:left="0" w:right="0" w:firstLine="0"/>
            <w:jc w:val="center"/>
            <w:rPr>
              <w:rFonts w:ascii="Carlito" w:eastAsiaTheme="minorHAnsi" w:hAnsi="Carlito" w:cs="Carlito"/>
              <w:b/>
              <w:bCs/>
              <w:sz w:val="24"/>
            </w:rPr>
          </w:pPr>
          <w:r w:rsidRPr="00A90167">
            <w:rPr>
              <w:rFonts w:ascii="Carlito" w:eastAsiaTheme="minorHAnsi" w:hAnsi="Carlito" w:cs="Carlito"/>
              <w:b/>
              <w:bCs/>
              <w:sz w:val="24"/>
            </w:rPr>
            <w:t>Câmara Municipal de Suzano</w:t>
          </w:r>
        </w:p>
        <w:p w14:paraId="3E296620" w14:textId="77777777" w:rsidR="00A24C0C" w:rsidRPr="00A90167" w:rsidRDefault="00A24C0C" w:rsidP="00A24C0C">
          <w:pPr>
            <w:tabs>
              <w:tab w:val="center" w:pos="4252"/>
              <w:tab w:val="right" w:pos="8504"/>
            </w:tabs>
            <w:spacing w:after="0" w:line="240" w:lineRule="auto"/>
            <w:ind w:left="0" w:right="0" w:firstLine="0"/>
            <w:jc w:val="center"/>
            <w:rPr>
              <w:rFonts w:ascii="Carlito" w:eastAsiaTheme="minorHAnsi" w:hAnsi="Carlito" w:cs="Carlito"/>
              <w:sz w:val="18"/>
              <w:szCs w:val="18"/>
            </w:rPr>
          </w:pPr>
          <w:r w:rsidRPr="00A90167">
            <w:rPr>
              <w:rFonts w:ascii="Carlito" w:eastAsiaTheme="minorHAnsi" w:hAnsi="Carlito" w:cs="Carlito"/>
              <w:sz w:val="18"/>
              <w:szCs w:val="18"/>
            </w:rPr>
            <w:t>Estado de São Paulo</w:t>
          </w:r>
        </w:p>
        <w:p w14:paraId="553FBC74" w14:textId="77777777" w:rsidR="00A24C0C" w:rsidRPr="00A90167" w:rsidRDefault="00A24C0C" w:rsidP="00A24C0C">
          <w:pPr>
            <w:tabs>
              <w:tab w:val="center" w:pos="4252"/>
              <w:tab w:val="right" w:pos="8504"/>
            </w:tabs>
            <w:spacing w:after="0" w:line="240" w:lineRule="auto"/>
            <w:ind w:left="0" w:right="0" w:firstLine="0"/>
            <w:jc w:val="center"/>
            <w:rPr>
              <w:rFonts w:ascii="Carlito" w:eastAsiaTheme="minorHAnsi" w:hAnsi="Carlito" w:cs="Carlito"/>
              <w:i/>
              <w:iCs/>
              <w:sz w:val="18"/>
              <w:szCs w:val="18"/>
            </w:rPr>
          </w:pPr>
          <w:r w:rsidRPr="00A90167">
            <w:rPr>
              <w:rFonts w:ascii="Carlito" w:eastAsiaTheme="minorHAnsi" w:hAnsi="Carlito" w:cs="Carlito"/>
              <w:i/>
              <w:iCs/>
              <w:sz w:val="18"/>
              <w:szCs w:val="18"/>
            </w:rPr>
            <w:t>www.camarasuzano.sp.gov.br</w:t>
          </w:r>
        </w:p>
        <w:p w14:paraId="092D9E63" w14:textId="77777777" w:rsidR="00A24C0C" w:rsidRPr="00A90167" w:rsidRDefault="00A24C0C" w:rsidP="00A24C0C">
          <w:pPr>
            <w:tabs>
              <w:tab w:val="center" w:pos="4252"/>
              <w:tab w:val="right" w:pos="8504"/>
            </w:tabs>
            <w:spacing w:after="0" w:line="240" w:lineRule="auto"/>
            <w:ind w:left="0" w:right="0" w:firstLine="0"/>
            <w:jc w:val="center"/>
            <w:rPr>
              <w:rFonts w:ascii="Times New Roman" w:eastAsiaTheme="minorHAnsi" w:hAnsi="Times New Roman" w:cstheme="minorBidi"/>
              <w:sz w:val="24"/>
            </w:rPr>
          </w:pPr>
          <w:r w:rsidRPr="00A90167">
            <w:rPr>
              <w:rFonts w:ascii="Carlito" w:eastAsiaTheme="minorHAnsi" w:hAnsi="Carlito" w:cs="Carlito"/>
              <w:i/>
              <w:iCs/>
              <w:sz w:val="18"/>
              <w:szCs w:val="18"/>
            </w:rPr>
            <w:t>e-mail: compras@camarasuzano.sp.gov.br</w:t>
          </w:r>
        </w:p>
      </w:tc>
    </w:tr>
  </w:tbl>
  <w:p w14:paraId="675904C1" w14:textId="702FE8D1" w:rsidR="00A24C0C" w:rsidRPr="00A24C0C" w:rsidRDefault="00A24C0C" w:rsidP="00A24C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1D1C"/>
    <w:multiLevelType w:val="multilevel"/>
    <w:tmpl w:val="B98CE5FA"/>
    <w:lvl w:ilvl="0">
      <w:start w:val="5"/>
      <w:numFmt w:val="decimal"/>
      <w:lvlText w:val="%1."/>
      <w:lvlJc w:val="left"/>
      <w:pPr>
        <w:ind w:left="360" w:hanging="360"/>
      </w:pPr>
      <w:rPr>
        <w:rFonts w:hint="default"/>
        <w:b/>
        <w:bCs/>
      </w:rPr>
    </w:lvl>
    <w:lvl w:ilvl="1">
      <w:start w:val="1"/>
      <w:numFmt w:val="decimal"/>
      <w:lvlText w:val="%1.%2."/>
      <w:lvlJc w:val="left"/>
      <w:pPr>
        <w:ind w:left="1850"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7"/>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407EE3"/>
    <w:multiLevelType w:val="multilevel"/>
    <w:tmpl w:val="B61014FA"/>
    <w:lvl w:ilvl="0">
      <w:start w:val="7"/>
      <w:numFmt w:val="decimal"/>
      <w:lvlText w:val="%1"/>
      <w:lvlJc w:val="left"/>
      <w:pPr>
        <w:ind w:left="360"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4"/>
      <w:numFmt w:val="decimal"/>
      <w:lvlRestart w:val="0"/>
      <w:lvlText w:val="%1.%2."/>
      <w:lvlJc w:val="left"/>
      <w:pPr>
        <w:ind w:left="1053" w:firstLine="0"/>
      </w:pPr>
      <w:rPr>
        <w:rFonts w:asciiTheme="minorHAnsi" w:eastAsia="Arial" w:hAnsiTheme="minorHAnsi" w:cstheme="minorHAnsi"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E7E1B76"/>
    <w:multiLevelType w:val="multilevel"/>
    <w:tmpl w:val="93627D24"/>
    <w:lvl w:ilvl="0">
      <w:start w:val="7"/>
      <w:numFmt w:val="decimal"/>
      <w:lvlText w:val="%1"/>
      <w:lvlJc w:val="left"/>
      <w:pPr>
        <w:ind w:left="360"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1"/>
      <w:numFmt w:val="decimal"/>
      <w:lvlRestart w:val="0"/>
      <w:lvlText w:val="%1.%2."/>
      <w:lvlJc w:val="left"/>
      <w:pPr>
        <w:ind w:left="561" w:firstLine="0"/>
      </w:pPr>
      <w:rPr>
        <w:rFonts w:asciiTheme="minorHAnsi" w:eastAsia="Arial" w:hAnsiTheme="minorHAnsi" w:cstheme="minorHAnsi"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0F28B3"/>
    <w:multiLevelType w:val="hybridMultilevel"/>
    <w:tmpl w:val="4322CBFA"/>
    <w:lvl w:ilvl="0" w:tplc="A93AB3CC">
      <w:start w:val="4"/>
      <w:numFmt w:val="decimal"/>
      <w:lvlText w:val="%1."/>
      <w:lvlJc w:val="left"/>
      <w:pPr>
        <w:ind w:left="223"/>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D92ECB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DC4BA20">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16B2246E">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1CC4ECCA">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CA48A8E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1BAA236">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600E8F44">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D88030C">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44B3DFA"/>
    <w:multiLevelType w:val="multilevel"/>
    <w:tmpl w:val="1C1824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E7280C"/>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6" w15:restartNumberingAfterBreak="0">
    <w:nsid w:val="198245E6"/>
    <w:multiLevelType w:val="multilevel"/>
    <w:tmpl w:val="4DA8A0A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bCs/>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00575D"/>
    <w:multiLevelType w:val="hybridMultilevel"/>
    <w:tmpl w:val="CD606CE4"/>
    <w:lvl w:ilvl="0" w:tplc="31306B80">
      <w:start w:val="1"/>
      <w:numFmt w:val="lowerLetter"/>
      <w:lvlText w:val="%1)"/>
      <w:lvlJc w:val="left"/>
      <w:pPr>
        <w:ind w:left="12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AD0E8732">
      <w:start w:val="1"/>
      <w:numFmt w:val="lowerLetter"/>
      <w:lvlText w:val="%2"/>
      <w:lvlJc w:val="left"/>
      <w:pPr>
        <w:ind w:left="199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31A263BC">
      <w:start w:val="1"/>
      <w:numFmt w:val="lowerRoman"/>
      <w:lvlText w:val="%3"/>
      <w:lvlJc w:val="left"/>
      <w:pPr>
        <w:ind w:left="271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AF46180">
      <w:start w:val="1"/>
      <w:numFmt w:val="decimal"/>
      <w:lvlText w:val="%4"/>
      <w:lvlJc w:val="left"/>
      <w:pPr>
        <w:ind w:left="343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E0FA8906">
      <w:start w:val="1"/>
      <w:numFmt w:val="lowerLetter"/>
      <w:lvlText w:val="%5"/>
      <w:lvlJc w:val="left"/>
      <w:pPr>
        <w:ind w:left="415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44CA478E">
      <w:start w:val="1"/>
      <w:numFmt w:val="lowerRoman"/>
      <w:lvlText w:val="%6"/>
      <w:lvlJc w:val="left"/>
      <w:pPr>
        <w:ind w:left="48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74568752">
      <w:start w:val="1"/>
      <w:numFmt w:val="decimal"/>
      <w:lvlText w:val="%7"/>
      <w:lvlJc w:val="left"/>
      <w:pPr>
        <w:ind w:left="559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C6CADB4">
      <w:start w:val="1"/>
      <w:numFmt w:val="lowerLetter"/>
      <w:lvlText w:val="%8"/>
      <w:lvlJc w:val="left"/>
      <w:pPr>
        <w:ind w:left="631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58E00B3C">
      <w:start w:val="1"/>
      <w:numFmt w:val="lowerRoman"/>
      <w:lvlText w:val="%9"/>
      <w:lvlJc w:val="left"/>
      <w:pPr>
        <w:ind w:left="703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C6F77CC"/>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9" w15:restartNumberingAfterBreak="0">
    <w:nsid w:val="220A0F42"/>
    <w:multiLevelType w:val="hybridMultilevel"/>
    <w:tmpl w:val="18D61D24"/>
    <w:lvl w:ilvl="0" w:tplc="45D20C00">
      <w:start w:val="1"/>
      <w:numFmt w:val="lowerLetter"/>
      <w:lvlText w:val="%1)"/>
      <w:lvlJc w:val="left"/>
      <w:pPr>
        <w:ind w:left="1085"/>
      </w:pPr>
      <w:rPr>
        <w:rFonts w:asciiTheme="minorHAnsi" w:eastAsia="Arial" w:hAnsiTheme="minorHAnsi" w:cstheme="minorHAnsi" w:hint="default"/>
        <w:b/>
        <w:bCs/>
        <w:i w:val="0"/>
        <w:strike w:val="0"/>
        <w:dstrike w:val="0"/>
        <w:color w:val="000000"/>
        <w:sz w:val="22"/>
        <w:szCs w:val="22"/>
        <w:u w:val="none" w:color="000000"/>
        <w:bdr w:val="none" w:sz="0" w:space="0" w:color="auto"/>
        <w:shd w:val="clear" w:color="auto" w:fill="auto"/>
        <w:vertAlign w:val="baseline"/>
      </w:rPr>
    </w:lvl>
    <w:lvl w:ilvl="1" w:tplc="BCFC9CB2">
      <w:start w:val="1"/>
      <w:numFmt w:val="lowerLetter"/>
      <w:lvlText w:val="%2"/>
      <w:lvlJc w:val="left"/>
      <w:pPr>
        <w:ind w:left="193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4F05852">
      <w:start w:val="1"/>
      <w:numFmt w:val="lowerRoman"/>
      <w:lvlText w:val="%3"/>
      <w:lvlJc w:val="left"/>
      <w:pPr>
        <w:ind w:left="265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C890E274">
      <w:start w:val="1"/>
      <w:numFmt w:val="decimal"/>
      <w:lvlText w:val="%4"/>
      <w:lvlJc w:val="left"/>
      <w:pPr>
        <w:ind w:left="337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F708FE6">
      <w:start w:val="1"/>
      <w:numFmt w:val="lowerLetter"/>
      <w:lvlText w:val="%5"/>
      <w:lvlJc w:val="left"/>
      <w:pPr>
        <w:ind w:left="409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0408A3A">
      <w:start w:val="1"/>
      <w:numFmt w:val="lowerRoman"/>
      <w:lvlText w:val="%6"/>
      <w:lvlJc w:val="left"/>
      <w:pPr>
        <w:ind w:left="481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3962F176">
      <w:start w:val="1"/>
      <w:numFmt w:val="decimal"/>
      <w:lvlText w:val="%7"/>
      <w:lvlJc w:val="left"/>
      <w:pPr>
        <w:ind w:left="553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FB988970">
      <w:start w:val="1"/>
      <w:numFmt w:val="lowerLetter"/>
      <w:lvlText w:val="%8"/>
      <w:lvlJc w:val="left"/>
      <w:pPr>
        <w:ind w:left="625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2E084BE2">
      <w:start w:val="1"/>
      <w:numFmt w:val="lowerRoman"/>
      <w:lvlText w:val="%9"/>
      <w:lvlJc w:val="left"/>
      <w:pPr>
        <w:ind w:left="697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7DA0546"/>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1" w15:restartNumberingAfterBreak="0">
    <w:nsid w:val="31E851C8"/>
    <w:multiLevelType w:val="multilevel"/>
    <w:tmpl w:val="D8605BB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A422BF"/>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3" w15:restartNumberingAfterBreak="0">
    <w:nsid w:val="476B1318"/>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F182024"/>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5" w15:restartNumberingAfterBreak="0">
    <w:nsid w:val="544764B3"/>
    <w:multiLevelType w:val="hybridMultilevel"/>
    <w:tmpl w:val="EFEEFF46"/>
    <w:lvl w:ilvl="0" w:tplc="0416000F">
      <w:start w:val="1"/>
      <w:numFmt w:val="decimal"/>
      <w:lvlText w:val="%1."/>
      <w:lvlJc w:val="left"/>
      <w:pPr>
        <w:ind w:left="1270" w:hanging="360"/>
      </w:pPr>
    </w:lvl>
    <w:lvl w:ilvl="1" w:tplc="04160019" w:tentative="1">
      <w:start w:val="1"/>
      <w:numFmt w:val="lowerLetter"/>
      <w:lvlText w:val="%2."/>
      <w:lvlJc w:val="left"/>
      <w:pPr>
        <w:ind w:left="1990" w:hanging="360"/>
      </w:pPr>
    </w:lvl>
    <w:lvl w:ilvl="2" w:tplc="0416001B" w:tentative="1">
      <w:start w:val="1"/>
      <w:numFmt w:val="lowerRoman"/>
      <w:lvlText w:val="%3."/>
      <w:lvlJc w:val="right"/>
      <w:pPr>
        <w:ind w:left="2710" w:hanging="180"/>
      </w:pPr>
    </w:lvl>
    <w:lvl w:ilvl="3" w:tplc="0416000F" w:tentative="1">
      <w:start w:val="1"/>
      <w:numFmt w:val="decimal"/>
      <w:lvlText w:val="%4."/>
      <w:lvlJc w:val="left"/>
      <w:pPr>
        <w:ind w:left="3430" w:hanging="360"/>
      </w:pPr>
    </w:lvl>
    <w:lvl w:ilvl="4" w:tplc="04160019" w:tentative="1">
      <w:start w:val="1"/>
      <w:numFmt w:val="lowerLetter"/>
      <w:lvlText w:val="%5."/>
      <w:lvlJc w:val="left"/>
      <w:pPr>
        <w:ind w:left="4150" w:hanging="360"/>
      </w:pPr>
    </w:lvl>
    <w:lvl w:ilvl="5" w:tplc="0416001B" w:tentative="1">
      <w:start w:val="1"/>
      <w:numFmt w:val="lowerRoman"/>
      <w:lvlText w:val="%6."/>
      <w:lvlJc w:val="right"/>
      <w:pPr>
        <w:ind w:left="4870" w:hanging="180"/>
      </w:pPr>
    </w:lvl>
    <w:lvl w:ilvl="6" w:tplc="0416000F" w:tentative="1">
      <w:start w:val="1"/>
      <w:numFmt w:val="decimal"/>
      <w:lvlText w:val="%7."/>
      <w:lvlJc w:val="left"/>
      <w:pPr>
        <w:ind w:left="5590" w:hanging="360"/>
      </w:pPr>
    </w:lvl>
    <w:lvl w:ilvl="7" w:tplc="04160019" w:tentative="1">
      <w:start w:val="1"/>
      <w:numFmt w:val="lowerLetter"/>
      <w:lvlText w:val="%8."/>
      <w:lvlJc w:val="left"/>
      <w:pPr>
        <w:ind w:left="6310" w:hanging="360"/>
      </w:pPr>
    </w:lvl>
    <w:lvl w:ilvl="8" w:tplc="0416001B" w:tentative="1">
      <w:start w:val="1"/>
      <w:numFmt w:val="lowerRoman"/>
      <w:lvlText w:val="%9."/>
      <w:lvlJc w:val="right"/>
      <w:pPr>
        <w:ind w:left="7030" w:hanging="180"/>
      </w:pPr>
    </w:lvl>
  </w:abstractNum>
  <w:abstractNum w:abstractNumId="16" w15:restartNumberingAfterBreak="0">
    <w:nsid w:val="58B265EC"/>
    <w:multiLevelType w:val="multilevel"/>
    <w:tmpl w:val="0C8CAEF0"/>
    <w:lvl w:ilvl="0">
      <w:start w:val="1"/>
      <w:numFmt w:val="decimal"/>
      <w:lvlText w:val="%1."/>
      <w:lvlJc w:val="left"/>
      <w:pPr>
        <w:ind w:left="435" w:hanging="435"/>
      </w:pPr>
      <w:rPr>
        <w:rFonts w:hint="default"/>
        <w:b/>
        <w:bCs/>
      </w:rPr>
    </w:lvl>
    <w:lvl w:ilvl="1">
      <w:start w:val="1"/>
      <w:numFmt w:val="decimal"/>
      <w:lvlText w:val="%1.%2."/>
      <w:lvlJc w:val="left"/>
      <w:pPr>
        <w:ind w:left="985" w:hanging="435"/>
      </w:pPr>
      <w:rPr>
        <w:rFonts w:hint="default"/>
        <w:b/>
        <w:bCs/>
      </w:rPr>
    </w:lvl>
    <w:lvl w:ilvl="2">
      <w:start w:val="1"/>
      <w:numFmt w:val="decimal"/>
      <w:lvlText w:val="%1.%2.%3."/>
      <w:lvlJc w:val="left"/>
      <w:pPr>
        <w:ind w:left="1820" w:hanging="720"/>
      </w:pPr>
      <w:rPr>
        <w:rFonts w:hint="default"/>
        <w:b/>
        <w:bCs/>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7" w15:restartNumberingAfterBreak="0">
    <w:nsid w:val="595E3DCD"/>
    <w:multiLevelType w:val="hybridMultilevel"/>
    <w:tmpl w:val="2BB07A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25ABC"/>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9" w15:restartNumberingAfterBreak="0">
    <w:nsid w:val="5B7149D8"/>
    <w:multiLevelType w:val="hybridMultilevel"/>
    <w:tmpl w:val="3ACADB1E"/>
    <w:lvl w:ilvl="0" w:tplc="C5749B2E">
      <w:start w:val="1"/>
      <w:numFmt w:val="lowerLetter"/>
      <w:lvlText w:val="%1)"/>
      <w:lvlJc w:val="left"/>
      <w:pPr>
        <w:ind w:left="436" w:hanging="360"/>
      </w:pPr>
      <w:rPr>
        <w:b/>
        <w:bCs w:val="0"/>
      </w:r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20" w15:restartNumberingAfterBreak="0">
    <w:nsid w:val="5BFF21C2"/>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1" w15:restartNumberingAfterBreak="0">
    <w:nsid w:val="5C6A1167"/>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2" w15:restartNumberingAfterBreak="0">
    <w:nsid w:val="6A300EA2"/>
    <w:multiLevelType w:val="multilevel"/>
    <w:tmpl w:val="B69C2212"/>
    <w:lvl w:ilvl="0">
      <w:start w:val="1"/>
      <w:numFmt w:val="decimal"/>
      <w:lvlText w:val="%1."/>
      <w:lvlJc w:val="left"/>
      <w:pPr>
        <w:ind w:left="435" w:hanging="435"/>
      </w:pPr>
      <w:rPr>
        <w:rFonts w:hint="default"/>
      </w:rPr>
    </w:lvl>
    <w:lvl w:ilvl="1">
      <w:start w:val="1"/>
      <w:numFmt w:val="decimal"/>
      <w:lvlText w:val="%1.%2."/>
      <w:lvlJc w:val="left"/>
      <w:pPr>
        <w:ind w:left="985" w:hanging="435"/>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3" w15:restartNumberingAfterBreak="0">
    <w:nsid w:val="76915F80"/>
    <w:multiLevelType w:val="hybridMultilevel"/>
    <w:tmpl w:val="597085E2"/>
    <w:lvl w:ilvl="0" w:tplc="A036BC10">
      <w:start w:val="1"/>
      <w:numFmt w:val="lowerLetter"/>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24" w15:restartNumberingAfterBreak="0">
    <w:nsid w:val="7D520785"/>
    <w:multiLevelType w:val="hybridMultilevel"/>
    <w:tmpl w:val="6D082D7C"/>
    <w:lvl w:ilvl="0" w:tplc="5DF62AFA">
      <w:start w:val="1"/>
      <w:numFmt w:val="lowerLetter"/>
      <w:lvlText w:val="%1)"/>
      <w:lvlJc w:val="left"/>
      <w:pPr>
        <w:ind w:left="1277"/>
      </w:pPr>
      <w:rPr>
        <w:rFonts w:asciiTheme="minorHAnsi" w:eastAsia="Arial" w:hAnsiTheme="minorHAnsi" w:cstheme="minorHAnsi" w:hint="default"/>
        <w:b/>
        <w:bCs/>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DBD1D5D"/>
    <w:multiLevelType w:val="hybridMultilevel"/>
    <w:tmpl w:val="832829D4"/>
    <w:lvl w:ilvl="0" w:tplc="A93AB3CC">
      <w:start w:val="4"/>
      <w:numFmt w:val="decimal"/>
      <w:lvlText w:val="%1."/>
      <w:lvlJc w:val="left"/>
      <w:pPr>
        <w:ind w:left="77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04160019" w:tentative="1">
      <w:start w:val="1"/>
      <w:numFmt w:val="lowerLetter"/>
      <w:lvlText w:val="%2."/>
      <w:lvlJc w:val="left"/>
      <w:pPr>
        <w:ind w:left="1991" w:hanging="360"/>
      </w:pPr>
    </w:lvl>
    <w:lvl w:ilvl="2" w:tplc="0416001B" w:tentative="1">
      <w:start w:val="1"/>
      <w:numFmt w:val="lowerRoman"/>
      <w:lvlText w:val="%3."/>
      <w:lvlJc w:val="right"/>
      <w:pPr>
        <w:ind w:left="2711" w:hanging="180"/>
      </w:pPr>
    </w:lvl>
    <w:lvl w:ilvl="3" w:tplc="0416000F" w:tentative="1">
      <w:start w:val="1"/>
      <w:numFmt w:val="decimal"/>
      <w:lvlText w:val="%4."/>
      <w:lvlJc w:val="left"/>
      <w:pPr>
        <w:ind w:left="3431" w:hanging="360"/>
      </w:pPr>
    </w:lvl>
    <w:lvl w:ilvl="4" w:tplc="04160019" w:tentative="1">
      <w:start w:val="1"/>
      <w:numFmt w:val="lowerLetter"/>
      <w:lvlText w:val="%5."/>
      <w:lvlJc w:val="left"/>
      <w:pPr>
        <w:ind w:left="4151" w:hanging="360"/>
      </w:pPr>
    </w:lvl>
    <w:lvl w:ilvl="5" w:tplc="0416001B" w:tentative="1">
      <w:start w:val="1"/>
      <w:numFmt w:val="lowerRoman"/>
      <w:lvlText w:val="%6."/>
      <w:lvlJc w:val="right"/>
      <w:pPr>
        <w:ind w:left="4871" w:hanging="180"/>
      </w:pPr>
    </w:lvl>
    <w:lvl w:ilvl="6" w:tplc="0416000F" w:tentative="1">
      <w:start w:val="1"/>
      <w:numFmt w:val="decimal"/>
      <w:lvlText w:val="%7."/>
      <w:lvlJc w:val="left"/>
      <w:pPr>
        <w:ind w:left="5591" w:hanging="360"/>
      </w:pPr>
    </w:lvl>
    <w:lvl w:ilvl="7" w:tplc="04160019" w:tentative="1">
      <w:start w:val="1"/>
      <w:numFmt w:val="lowerLetter"/>
      <w:lvlText w:val="%8."/>
      <w:lvlJc w:val="left"/>
      <w:pPr>
        <w:ind w:left="6311" w:hanging="360"/>
      </w:pPr>
    </w:lvl>
    <w:lvl w:ilvl="8" w:tplc="0416001B" w:tentative="1">
      <w:start w:val="1"/>
      <w:numFmt w:val="lowerRoman"/>
      <w:lvlText w:val="%9."/>
      <w:lvlJc w:val="right"/>
      <w:pPr>
        <w:ind w:left="7031" w:hanging="180"/>
      </w:pPr>
    </w:lvl>
  </w:abstractNum>
  <w:num w:numId="1" w16cid:durableId="300155076">
    <w:abstractNumId w:val="3"/>
  </w:num>
  <w:num w:numId="2" w16cid:durableId="11030774">
    <w:abstractNumId w:val="7"/>
  </w:num>
  <w:num w:numId="3" w16cid:durableId="631985116">
    <w:abstractNumId w:val="2"/>
  </w:num>
  <w:num w:numId="4" w16cid:durableId="2135900197">
    <w:abstractNumId w:val="9"/>
  </w:num>
  <w:num w:numId="5" w16cid:durableId="275404111">
    <w:abstractNumId w:val="1"/>
  </w:num>
  <w:num w:numId="6" w16cid:durableId="404836629">
    <w:abstractNumId w:val="15"/>
  </w:num>
  <w:num w:numId="7" w16cid:durableId="775564444">
    <w:abstractNumId w:val="16"/>
  </w:num>
  <w:num w:numId="8" w16cid:durableId="2146240546">
    <w:abstractNumId w:val="12"/>
  </w:num>
  <w:num w:numId="9" w16cid:durableId="1283079135">
    <w:abstractNumId w:val="8"/>
  </w:num>
  <w:num w:numId="10" w16cid:durableId="444345306">
    <w:abstractNumId w:val="5"/>
  </w:num>
  <w:num w:numId="11" w16cid:durableId="1264803375">
    <w:abstractNumId w:val="25"/>
  </w:num>
  <w:num w:numId="12" w16cid:durableId="467554828">
    <w:abstractNumId w:val="14"/>
  </w:num>
  <w:num w:numId="13" w16cid:durableId="1014503908">
    <w:abstractNumId w:val="22"/>
  </w:num>
  <w:num w:numId="14" w16cid:durableId="1213344412">
    <w:abstractNumId w:val="18"/>
  </w:num>
  <w:num w:numId="15" w16cid:durableId="1485245939">
    <w:abstractNumId w:val="21"/>
  </w:num>
  <w:num w:numId="16" w16cid:durableId="1533953230">
    <w:abstractNumId w:val="13"/>
  </w:num>
  <w:num w:numId="17" w16cid:durableId="1808467629">
    <w:abstractNumId w:val="20"/>
  </w:num>
  <w:num w:numId="18" w16cid:durableId="401104764">
    <w:abstractNumId w:val="17"/>
  </w:num>
  <w:num w:numId="19" w16cid:durableId="1564412624">
    <w:abstractNumId w:val="24"/>
  </w:num>
  <w:num w:numId="20" w16cid:durableId="2047949167">
    <w:abstractNumId w:val="10"/>
  </w:num>
  <w:num w:numId="21" w16cid:durableId="228078818">
    <w:abstractNumId w:val="6"/>
  </w:num>
  <w:num w:numId="22" w16cid:durableId="711808439">
    <w:abstractNumId w:val="0"/>
  </w:num>
  <w:num w:numId="23" w16cid:durableId="886650865">
    <w:abstractNumId w:val="4"/>
  </w:num>
  <w:num w:numId="24" w16cid:durableId="2108037670">
    <w:abstractNumId w:val="19"/>
  </w:num>
  <w:num w:numId="25" w16cid:durableId="1602951264">
    <w:abstractNumId w:val="23"/>
  </w:num>
  <w:num w:numId="26" w16cid:durableId="18667458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FA7"/>
    <w:rsid w:val="00002624"/>
    <w:rsid w:val="0005174A"/>
    <w:rsid w:val="0007071E"/>
    <w:rsid w:val="00084653"/>
    <w:rsid w:val="000B1027"/>
    <w:rsid w:val="000C4EAC"/>
    <w:rsid w:val="000E3EA1"/>
    <w:rsid w:val="000F7AFC"/>
    <w:rsid w:val="00110389"/>
    <w:rsid w:val="00127C16"/>
    <w:rsid w:val="00153382"/>
    <w:rsid w:val="00161F38"/>
    <w:rsid w:val="001B71C0"/>
    <w:rsid w:val="001D5EA8"/>
    <w:rsid w:val="00211529"/>
    <w:rsid w:val="00216630"/>
    <w:rsid w:val="00270930"/>
    <w:rsid w:val="002838AD"/>
    <w:rsid w:val="002C0069"/>
    <w:rsid w:val="003233D3"/>
    <w:rsid w:val="0033133A"/>
    <w:rsid w:val="00335EEF"/>
    <w:rsid w:val="003530D4"/>
    <w:rsid w:val="0039237E"/>
    <w:rsid w:val="003B3DA8"/>
    <w:rsid w:val="003C592C"/>
    <w:rsid w:val="003F6400"/>
    <w:rsid w:val="004441B4"/>
    <w:rsid w:val="004540B6"/>
    <w:rsid w:val="005117BA"/>
    <w:rsid w:val="00521BCF"/>
    <w:rsid w:val="00543029"/>
    <w:rsid w:val="00552286"/>
    <w:rsid w:val="005A56B9"/>
    <w:rsid w:val="005F7ED5"/>
    <w:rsid w:val="00635387"/>
    <w:rsid w:val="006658DD"/>
    <w:rsid w:val="00697235"/>
    <w:rsid w:val="006A5FA1"/>
    <w:rsid w:val="006C17C4"/>
    <w:rsid w:val="006C352E"/>
    <w:rsid w:val="006F2B6F"/>
    <w:rsid w:val="00713A88"/>
    <w:rsid w:val="00746A80"/>
    <w:rsid w:val="00760A12"/>
    <w:rsid w:val="00763A96"/>
    <w:rsid w:val="007B1BB5"/>
    <w:rsid w:val="007C6EF0"/>
    <w:rsid w:val="007C7FA7"/>
    <w:rsid w:val="007D00E8"/>
    <w:rsid w:val="00803D0B"/>
    <w:rsid w:val="00830727"/>
    <w:rsid w:val="00832AA0"/>
    <w:rsid w:val="00867878"/>
    <w:rsid w:val="008818C5"/>
    <w:rsid w:val="008837B7"/>
    <w:rsid w:val="00895CA0"/>
    <w:rsid w:val="008A05F5"/>
    <w:rsid w:val="008B3BE2"/>
    <w:rsid w:val="008D1C23"/>
    <w:rsid w:val="008D5F68"/>
    <w:rsid w:val="008F3FD2"/>
    <w:rsid w:val="00903E62"/>
    <w:rsid w:val="00990B68"/>
    <w:rsid w:val="009F3E9D"/>
    <w:rsid w:val="00A23E5E"/>
    <w:rsid w:val="00A24C0C"/>
    <w:rsid w:val="00A31D57"/>
    <w:rsid w:val="00A643A5"/>
    <w:rsid w:val="00A925C6"/>
    <w:rsid w:val="00A95E98"/>
    <w:rsid w:val="00AA1C53"/>
    <w:rsid w:val="00AB3231"/>
    <w:rsid w:val="00AF22A4"/>
    <w:rsid w:val="00B40EC8"/>
    <w:rsid w:val="00B55BBB"/>
    <w:rsid w:val="00BE2CFD"/>
    <w:rsid w:val="00BE57EE"/>
    <w:rsid w:val="00BF6924"/>
    <w:rsid w:val="00C34750"/>
    <w:rsid w:val="00C87B89"/>
    <w:rsid w:val="00CD14D3"/>
    <w:rsid w:val="00D01E79"/>
    <w:rsid w:val="00D04A95"/>
    <w:rsid w:val="00D4451D"/>
    <w:rsid w:val="00D86B1D"/>
    <w:rsid w:val="00DA22E8"/>
    <w:rsid w:val="00DB4D92"/>
    <w:rsid w:val="00DB78E6"/>
    <w:rsid w:val="00DD5D5E"/>
    <w:rsid w:val="00E04C88"/>
    <w:rsid w:val="00E5779D"/>
    <w:rsid w:val="00EC2FA3"/>
    <w:rsid w:val="00EC70DB"/>
    <w:rsid w:val="00EE1696"/>
    <w:rsid w:val="00EE7F97"/>
    <w:rsid w:val="00EF025C"/>
    <w:rsid w:val="00F01709"/>
    <w:rsid w:val="00F46D4C"/>
    <w:rsid w:val="00F56A9C"/>
    <w:rsid w:val="00F62B81"/>
    <w:rsid w:val="00F75FB1"/>
    <w:rsid w:val="00FB30D8"/>
    <w:rsid w:val="00FD08FC"/>
    <w:rsid w:val="00FE1DEA"/>
    <w:rsid w:val="00FE30BD"/>
    <w:rsid w:val="00FE71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03581"/>
  <w15:docId w15:val="{B1D0BFE1-F6C4-46AE-BDF4-C15D2639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9" w:line="268" w:lineRule="auto"/>
      <w:ind w:left="10" w:right="60" w:hanging="10"/>
      <w:jc w:val="both"/>
    </w:pPr>
    <w:rPr>
      <w:rFonts w:ascii="Arial" w:eastAsia="Arial" w:hAnsi="Arial" w:cs="Arial"/>
      <w:color w:val="000000"/>
      <w:sz w:val="20"/>
    </w:rPr>
  </w:style>
  <w:style w:type="paragraph" w:styleId="Ttulo1">
    <w:name w:val="heading 1"/>
    <w:next w:val="Normal"/>
    <w:link w:val="Ttulo1Char"/>
    <w:uiPriority w:val="9"/>
    <w:qFormat/>
    <w:pPr>
      <w:keepNext/>
      <w:keepLines/>
      <w:spacing w:after="319" w:line="260" w:lineRule="auto"/>
      <w:ind w:left="10" w:hanging="10"/>
      <w:outlineLvl w:val="0"/>
    </w:pPr>
    <w:rPr>
      <w:rFonts w:ascii="Arial" w:eastAsia="Arial" w:hAnsi="Arial" w:cs="Arial"/>
      <w:b/>
      <w:color w:val="000000"/>
      <w:sz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A24C0C"/>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A24C0C"/>
    <w:rPr>
      <w:rFonts w:ascii="Arial" w:eastAsia="Arial" w:hAnsi="Arial" w:cs="Arial"/>
      <w:color w:val="000000"/>
      <w:sz w:val="20"/>
    </w:rPr>
  </w:style>
  <w:style w:type="table" w:customStyle="1" w:styleId="Tabelacomgrade1">
    <w:name w:val="Tabela com grade1"/>
    <w:basedOn w:val="Tabelanormal"/>
    <w:next w:val="Tabelacomgrade"/>
    <w:uiPriority w:val="39"/>
    <w:rsid w:val="00A24C0C"/>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A2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4C0C"/>
    <w:pPr>
      <w:ind w:left="720"/>
      <w:contextualSpacing/>
    </w:pPr>
  </w:style>
  <w:style w:type="character" w:styleId="MenoPendente">
    <w:name w:val="Unresolved Mention"/>
    <w:basedOn w:val="Fontepargpadro"/>
    <w:uiPriority w:val="99"/>
    <w:semiHidden/>
    <w:unhideWhenUsed/>
    <w:rsid w:val="007C6EF0"/>
    <w:rPr>
      <w:color w:val="605E5C"/>
      <w:shd w:val="clear" w:color="auto" w:fill="E1DFDD"/>
    </w:rPr>
  </w:style>
  <w:style w:type="character" w:styleId="Hyperlink">
    <w:name w:val="Hyperlink"/>
    <w:basedOn w:val="Fontepargpadro"/>
    <w:uiPriority w:val="99"/>
    <w:unhideWhenUsed/>
    <w:rsid w:val="00EE16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gov.br/sancoes/consulta"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tce.sp.gov.br/apenados" TargetMode="Externa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EA830-0BB8-4541-B1F1-2F149C23D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16</Pages>
  <Words>5020</Words>
  <Characters>27111</Characters>
  <Application>Microsoft Office Word</Application>
  <DocSecurity>0</DocSecurity>
  <Lines>225</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eduardoruiz@camarasuzano.sp.gov.br</dc:creator>
  <cp:keywords/>
  <dc:description/>
  <cp:lastModifiedBy>Ygor Vinicius da Silva Santos</cp:lastModifiedBy>
  <cp:revision>3</cp:revision>
  <cp:lastPrinted>2026-04-08T15:08:00Z</cp:lastPrinted>
  <dcterms:created xsi:type="dcterms:W3CDTF">2026-04-06T19:02:00Z</dcterms:created>
  <dcterms:modified xsi:type="dcterms:W3CDTF">2026-04-15T13:27:00Z</dcterms:modified>
</cp:coreProperties>
</file>