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AAE7D" w14:textId="77777777" w:rsidR="001C36B2" w:rsidRPr="00C3036A" w:rsidRDefault="001C36B2" w:rsidP="00AA50C2">
      <w:pPr>
        <w:spacing w:after="120" w:line="360" w:lineRule="auto"/>
        <w:jc w:val="center"/>
        <w:rPr>
          <w:rFonts w:asciiTheme="minorHAnsi" w:hAnsiTheme="minorHAnsi" w:cstheme="minorHAnsi"/>
          <w:b/>
          <w:bCs/>
          <w:color w:val="000000"/>
        </w:rPr>
      </w:pPr>
      <w:bookmarkStart w:id="0" w:name="_Hlk181966429"/>
    </w:p>
    <w:p w14:paraId="33B67F2D" w14:textId="5624A069" w:rsidR="000D525A" w:rsidRPr="00C3036A" w:rsidRDefault="000D525A" w:rsidP="00C3036A">
      <w:pPr>
        <w:spacing w:before="120" w:after="120" w:line="360" w:lineRule="auto"/>
        <w:jc w:val="center"/>
        <w:rPr>
          <w:rFonts w:asciiTheme="minorHAnsi" w:hAnsiTheme="minorHAnsi" w:cstheme="minorHAnsi"/>
          <w:b/>
          <w:bCs/>
          <w:color w:val="000000"/>
        </w:rPr>
      </w:pPr>
      <w:r w:rsidRPr="00C3036A">
        <w:rPr>
          <w:rFonts w:asciiTheme="minorHAnsi" w:hAnsiTheme="minorHAnsi" w:cstheme="minorHAnsi"/>
          <w:noProof/>
        </w:rPr>
        <w:drawing>
          <wp:anchor distT="0" distB="0" distL="0" distR="0" simplePos="0" relativeHeight="251659264" behindDoc="1" locked="0" layoutInCell="1" allowOverlap="1" wp14:anchorId="376C6597" wp14:editId="4756A8C6">
            <wp:simplePos x="0" y="0"/>
            <wp:positionH relativeFrom="page">
              <wp:posOffset>1805304</wp:posOffset>
            </wp:positionH>
            <wp:positionV relativeFrom="paragraph">
              <wp:posOffset>207734</wp:posOffset>
            </wp:positionV>
            <wp:extent cx="119875" cy="108013"/>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119875" cy="108013"/>
                    </a:xfrm>
                    <a:prstGeom prst="rect">
                      <a:avLst/>
                    </a:prstGeom>
                  </pic:spPr>
                </pic:pic>
              </a:graphicData>
            </a:graphic>
          </wp:anchor>
        </w:drawing>
      </w:r>
      <w:r w:rsidRPr="00C3036A">
        <w:rPr>
          <w:rFonts w:asciiTheme="minorHAnsi" w:hAnsiTheme="minorHAnsi" w:cstheme="minorHAnsi"/>
          <w:noProof/>
        </w:rPr>
        <w:drawing>
          <wp:anchor distT="0" distB="0" distL="0" distR="0" simplePos="0" relativeHeight="251660288" behindDoc="1" locked="0" layoutInCell="1" allowOverlap="1" wp14:anchorId="21D5D1B3" wp14:editId="22DA7FCB">
            <wp:simplePos x="0" y="0"/>
            <wp:positionH relativeFrom="page">
              <wp:posOffset>2579370</wp:posOffset>
            </wp:positionH>
            <wp:positionV relativeFrom="paragraph">
              <wp:posOffset>219799</wp:posOffset>
            </wp:positionV>
            <wp:extent cx="82106" cy="94106"/>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82106" cy="94106"/>
                    </a:xfrm>
                    <a:prstGeom prst="rect">
                      <a:avLst/>
                    </a:prstGeom>
                  </pic:spPr>
                </pic:pic>
              </a:graphicData>
            </a:graphic>
          </wp:anchor>
        </w:drawing>
      </w:r>
      <w:r w:rsidRPr="00C3036A">
        <w:rPr>
          <w:rFonts w:asciiTheme="minorHAnsi" w:hAnsiTheme="minorHAnsi" w:cstheme="minorHAnsi"/>
          <w:b/>
          <w:bCs/>
          <w:color w:val="000000"/>
        </w:rPr>
        <w:t>TERMO DE REFERÊNCIA</w:t>
      </w:r>
    </w:p>
    <w:p w14:paraId="3D3947D1" w14:textId="77777777" w:rsidR="00C3036A" w:rsidRPr="00C3036A" w:rsidRDefault="00C3036A" w:rsidP="00C3036A">
      <w:pPr>
        <w:spacing w:before="120" w:after="120" w:line="360" w:lineRule="auto"/>
        <w:jc w:val="center"/>
        <w:rPr>
          <w:rFonts w:asciiTheme="minorHAnsi" w:hAnsiTheme="minorHAnsi" w:cstheme="minorHAnsi"/>
          <w:b/>
          <w:bCs/>
          <w:color w:val="000000"/>
        </w:rPr>
      </w:pPr>
    </w:p>
    <w:p w14:paraId="7B39B065" w14:textId="62D784A4" w:rsidR="000D525A" w:rsidRPr="00C3036A" w:rsidRDefault="000D525A" w:rsidP="00C3036A">
      <w:pPr>
        <w:spacing w:before="120" w:after="120" w:line="360" w:lineRule="auto"/>
        <w:jc w:val="center"/>
        <w:rPr>
          <w:rFonts w:asciiTheme="minorHAnsi" w:hAnsiTheme="minorHAnsi" w:cstheme="minorHAnsi"/>
          <w:b/>
          <w:bCs/>
          <w:color w:val="000000"/>
        </w:rPr>
      </w:pPr>
      <w:r w:rsidRPr="00C3036A">
        <w:rPr>
          <w:rFonts w:asciiTheme="minorHAnsi" w:hAnsiTheme="minorHAnsi" w:cstheme="minorHAnsi"/>
          <w:b/>
          <w:bCs/>
          <w:color w:val="000000"/>
        </w:rPr>
        <w:t xml:space="preserve">Processo Administrativo n. </w:t>
      </w:r>
      <w:r w:rsidR="00AA50C2" w:rsidRPr="00C3036A">
        <w:rPr>
          <w:rFonts w:asciiTheme="minorHAnsi" w:hAnsiTheme="minorHAnsi" w:cstheme="minorHAnsi"/>
          <w:b/>
          <w:bCs/>
          <w:color w:val="000000"/>
        </w:rPr>
        <w:t xml:space="preserve">    </w:t>
      </w:r>
      <w:r w:rsidR="00D2392A">
        <w:rPr>
          <w:rFonts w:asciiTheme="minorHAnsi" w:hAnsiTheme="minorHAnsi" w:cstheme="minorHAnsi"/>
          <w:b/>
          <w:bCs/>
          <w:color w:val="000000"/>
        </w:rPr>
        <w:t>32</w:t>
      </w:r>
      <w:r w:rsidR="00DD50D0" w:rsidRPr="00C3036A">
        <w:rPr>
          <w:rFonts w:asciiTheme="minorHAnsi" w:hAnsiTheme="minorHAnsi" w:cstheme="minorHAnsi"/>
          <w:b/>
          <w:bCs/>
          <w:color w:val="000000"/>
        </w:rPr>
        <w:t xml:space="preserve"> /</w:t>
      </w:r>
      <w:r w:rsidRPr="00C3036A">
        <w:rPr>
          <w:rFonts w:asciiTheme="minorHAnsi" w:hAnsiTheme="minorHAnsi" w:cstheme="minorHAnsi"/>
          <w:b/>
          <w:bCs/>
          <w:color w:val="000000"/>
        </w:rPr>
        <w:t>202</w:t>
      </w:r>
      <w:r w:rsidR="000336E4" w:rsidRPr="00C3036A">
        <w:rPr>
          <w:rFonts w:asciiTheme="minorHAnsi" w:hAnsiTheme="minorHAnsi" w:cstheme="minorHAnsi"/>
          <w:b/>
          <w:bCs/>
          <w:color w:val="000000"/>
        </w:rPr>
        <w:t>6</w:t>
      </w:r>
    </w:p>
    <w:p w14:paraId="6F3104BB" w14:textId="77777777" w:rsidR="000D525A" w:rsidRPr="00C3036A" w:rsidRDefault="000D525A" w:rsidP="00C3036A">
      <w:pPr>
        <w:spacing w:before="120" w:after="120" w:line="360" w:lineRule="auto"/>
        <w:jc w:val="both"/>
        <w:rPr>
          <w:rFonts w:asciiTheme="minorHAnsi" w:hAnsiTheme="minorHAnsi" w:cstheme="minorHAnsi"/>
          <w:b/>
        </w:rPr>
      </w:pPr>
    </w:p>
    <w:p w14:paraId="468F6575" w14:textId="140D83BD" w:rsidR="000D525A" w:rsidRPr="00C3036A" w:rsidRDefault="000D525A" w:rsidP="00C3036A">
      <w:pPr>
        <w:pStyle w:val="PargrafodaLista"/>
        <w:widowControl/>
        <w:numPr>
          <w:ilvl w:val="0"/>
          <w:numId w:val="15"/>
        </w:numPr>
        <w:autoSpaceDE/>
        <w:autoSpaceDN/>
        <w:spacing w:before="120" w:after="120" w:line="360" w:lineRule="auto"/>
        <w:ind w:left="0" w:hanging="284"/>
        <w:jc w:val="both"/>
        <w:rPr>
          <w:rFonts w:asciiTheme="minorHAnsi" w:hAnsiTheme="minorHAnsi" w:cstheme="minorHAnsi"/>
          <w:b/>
          <w:bCs/>
        </w:rPr>
      </w:pPr>
      <w:r w:rsidRPr="00C3036A">
        <w:rPr>
          <w:rFonts w:asciiTheme="minorHAnsi" w:hAnsiTheme="minorHAnsi" w:cstheme="minorHAnsi"/>
          <w:b/>
          <w:bCs/>
        </w:rPr>
        <w:t xml:space="preserve"> </w:t>
      </w:r>
      <w:r w:rsidR="00C3036A" w:rsidRPr="00C3036A">
        <w:rPr>
          <w:rFonts w:asciiTheme="minorHAnsi" w:hAnsiTheme="minorHAnsi" w:cstheme="minorHAnsi"/>
          <w:b/>
          <w:bCs/>
        </w:rPr>
        <w:t xml:space="preserve">DEFINIÇÃO DO </w:t>
      </w:r>
      <w:r w:rsidRPr="00C3036A">
        <w:rPr>
          <w:rFonts w:asciiTheme="minorHAnsi" w:hAnsiTheme="minorHAnsi" w:cstheme="minorHAnsi"/>
          <w:b/>
          <w:bCs/>
        </w:rPr>
        <w:t>OBJETO</w:t>
      </w:r>
    </w:p>
    <w:p w14:paraId="14DCFF68" w14:textId="785D9789" w:rsidR="000D525A" w:rsidRPr="00C3036A" w:rsidRDefault="000D525A" w:rsidP="00C3036A">
      <w:pPr>
        <w:pStyle w:val="PargrafodaLista"/>
        <w:widowControl/>
        <w:numPr>
          <w:ilvl w:val="1"/>
          <w:numId w:val="2"/>
        </w:numPr>
        <w:autoSpaceDE/>
        <w:autoSpaceDN/>
        <w:spacing w:before="120" w:after="120" w:line="360" w:lineRule="auto"/>
        <w:ind w:left="0" w:hanging="284"/>
        <w:jc w:val="both"/>
        <w:rPr>
          <w:rFonts w:asciiTheme="minorHAnsi" w:eastAsia="Yu Gothic" w:hAnsiTheme="minorHAnsi" w:cstheme="minorHAnsi"/>
          <w:kern w:val="2"/>
          <w:lang w:val="pt-BR" w:eastAsia="pt-BR"/>
          <w14:ligatures w14:val="standardContextual"/>
        </w:rPr>
      </w:pPr>
      <w:r w:rsidRPr="00C3036A">
        <w:rPr>
          <w:rFonts w:asciiTheme="minorHAnsi" w:hAnsiTheme="minorHAnsi" w:cstheme="minorHAnsi"/>
        </w:rPr>
        <w:t>O Presente Termo de Referência tem por objeto a</w:t>
      </w:r>
      <w:r w:rsidR="0002604C" w:rsidRPr="00C3036A">
        <w:rPr>
          <w:rFonts w:asciiTheme="minorHAnsi" w:hAnsiTheme="minorHAnsi" w:cstheme="minorHAnsi"/>
        </w:rPr>
        <w:t xml:space="preserve"> </w:t>
      </w:r>
      <w:r w:rsidR="00B34C35">
        <w:rPr>
          <w:rFonts w:asciiTheme="minorHAnsi" w:hAnsiTheme="minorHAnsi" w:cstheme="minorHAnsi"/>
        </w:rPr>
        <w:t>A</w:t>
      </w:r>
      <w:r w:rsidR="00B34C35" w:rsidRPr="00B34C35">
        <w:rPr>
          <w:rFonts w:asciiTheme="minorHAnsi" w:hAnsiTheme="minorHAnsi" w:cstheme="minorHAnsi"/>
        </w:rPr>
        <w:t>quisição em Parcela Única de açúcar, café e chá</w:t>
      </w:r>
      <w:r w:rsidR="00B34C35" w:rsidRPr="009B7AEE">
        <w:rPr>
          <w:rFonts w:asciiTheme="minorHAnsi" w:hAnsiTheme="minorHAnsi" w:cstheme="minorHAnsi"/>
        </w:rPr>
        <w:t xml:space="preserve"> </w:t>
      </w:r>
      <w:r w:rsidR="009B7AEE" w:rsidRPr="009B7AEE">
        <w:rPr>
          <w:rFonts w:asciiTheme="minorHAnsi" w:hAnsiTheme="minorHAnsi" w:cstheme="minorHAnsi"/>
        </w:rPr>
        <w:t xml:space="preserve">para a </w:t>
      </w:r>
      <w:r w:rsidR="00A33236">
        <w:rPr>
          <w:rFonts w:asciiTheme="minorHAnsi" w:hAnsiTheme="minorHAnsi" w:cstheme="minorHAnsi"/>
        </w:rPr>
        <w:t>C</w:t>
      </w:r>
      <w:r w:rsidR="009B7AEE" w:rsidRPr="009B7AEE">
        <w:rPr>
          <w:rFonts w:asciiTheme="minorHAnsi" w:hAnsiTheme="minorHAnsi" w:cstheme="minorHAnsi"/>
        </w:rPr>
        <w:t xml:space="preserve">opa </w:t>
      </w:r>
      <w:r w:rsidR="00A33236">
        <w:rPr>
          <w:rFonts w:asciiTheme="minorHAnsi" w:hAnsiTheme="minorHAnsi" w:cstheme="minorHAnsi"/>
        </w:rPr>
        <w:t xml:space="preserve">e Cozinha </w:t>
      </w:r>
      <w:r w:rsidR="009B7AEE" w:rsidRPr="009B7AEE">
        <w:rPr>
          <w:rFonts w:asciiTheme="minorHAnsi" w:hAnsiTheme="minorHAnsi" w:cstheme="minorHAnsi"/>
        </w:rPr>
        <w:t>da Câmara Municipal de Suzano</w:t>
      </w:r>
      <w:r w:rsidR="0026403D" w:rsidRPr="0002252B">
        <w:rPr>
          <w:rFonts w:asciiTheme="minorHAnsi" w:hAnsiTheme="minorHAnsi" w:cstheme="minorHAnsi"/>
        </w:rPr>
        <w:t xml:space="preserve">, </w:t>
      </w:r>
      <w:r w:rsidRPr="0002252B">
        <w:rPr>
          <w:rFonts w:asciiTheme="minorHAnsi" w:hAnsiTheme="minorHAnsi" w:cstheme="minorHAnsi"/>
        </w:rPr>
        <w:t>conforme especificações mínimas e</w:t>
      </w:r>
      <w:r w:rsidRPr="00B34C35">
        <w:rPr>
          <w:rFonts w:asciiTheme="minorHAnsi" w:hAnsiTheme="minorHAnsi" w:cstheme="minorHAnsi"/>
        </w:rPr>
        <w:t xml:space="preserve"> quanti</w:t>
      </w:r>
      <w:r w:rsidRPr="00B34C35">
        <w:rPr>
          <w:rFonts w:asciiTheme="minorHAnsi" w:hAnsiTheme="minorHAnsi" w:cstheme="minorHAnsi"/>
        </w:rPr>
        <w:softHyphen/>
        <w:t>dades constantes na tabela abaixo</w:t>
      </w:r>
      <w:r w:rsidR="00466E1E" w:rsidRPr="00C3036A">
        <w:rPr>
          <w:rFonts w:asciiTheme="minorHAnsi" w:eastAsia="Yu Gothic" w:hAnsiTheme="minorHAnsi" w:cstheme="minorHAnsi"/>
          <w:kern w:val="2"/>
          <w:lang w:eastAsia="pt-BR"/>
          <w14:ligatures w14:val="standardContextual"/>
        </w:rPr>
        <w:t>.</w:t>
      </w:r>
    </w:p>
    <w:p w14:paraId="348DAD27" w14:textId="77777777" w:rsidR="00466E1E" w:rsidRPr="00C3036A" w:rsidRDefault="00466E1E" w:rsidP="00C3036A">
      <w:pPr>
        <w:pStyle w:val="PargrafodaLista"/>
        <w:widowControl/>
        <w:numPr>
          <w:ilvl w:val="1"/>
          <w:numId w:val="2"/>
        </w:numPr>
        <w:autoSpaceDE/>
        <w:autoSpaceDN/>
        <w:spacing w:before="120" w:after="120" w:line="360" w:lineRule="auto"/>
        <w:ind w:left="0" w:hanging="284"/>
        <w:jc w:val="both"/>
        <w:rPr>
          <w:rFonts w:asciiTheme="minorHAnsi" w:eastAsia="Yu Gothic" w:hAnsiTheme="minorHAnsi" w:cstheme="minorHAnsi"/>
          <w:kern w:val="2"/>
          <w:lang w:val="pt-BR" w:eastAsia="pt-BR"/>
          <w14:ligatures w14:val="standardContextual"/>
        </w:rPr>
      </w:pPr>
      <w:r w:rsidRPr="00C3036A">
        <w:rPr>
          <w:rFonts w:asciiTheme="minorHAnsi" w:eastAsia="Yu Gothic" w:hAnsiTheme="minorHAnsi" w:cstheme="minorHAnsi"/>
          <w:kern w:val="2"/>
          <w:lang w:val="pt-BR" w:eastAsia="pt-BR"/>
          <w14:ligatures w14:val="standardContextual"/>
        </w:rPr>
        <w:t>Tabela I – Especificações e quantidades</w:t>
      </w:r>
    </w:p>
    <w:tbl>
      <w:tblPr>
        <w:tblStyle w:val="Tabelacomgrade"/>
        <w:tblW w:w="10065" w:type="dxa"/>
        <w:tblInd w:w="-714" w:type="dxa"/>
        <w:tblLook w:val="04A0" w:firstRow="1" w:lastRow="0" w:firstColumn="1" w:lastColumn="0" w:noHBand="0" w:noVBand="1"/>
      </w:tblPr>
      <w:tblGrid>
        <w:gridCol w:w="631"/>
        <w:gridCol w:w="1254"/>
        <w:gridCol w:w="3672"/>
        <w:gridCol w:w="661"/>
        <w:gridCol w:w="1279"/>
        <w:gridCol w:w="1235"/>
        <w:gridCol w:w="1333"/>
      </w:tblGrid>
      <w:tr w:rsidR="00CC09C6" w:rsidRPr="00C3036A" w14:paraId="25FA8154" w14:textId="166620E4" w:rsidTr="009D6B48">
        <w:trPr>
          <w:trHeight w:val="321"/>
        </w:trPr>
        <w:tc>
          <w:tcPr>
            <w:tcW w:w="631" w:type="dxa"/>
            <w:shd w:val="clear" w:color="auto" w:fill="BFBFBF" w:themeFill="background1" w:themeFillShade="BF"/>
            <w:vAlign w:val="center"/>
          </w:tcPr>
          <w:p w14:paraId="422E70D0"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Item</w:t>
            </w:r>
          </w:p>
        </w:tc>
        <w:tc>
          <w:tcPr>
            <w:tcW w:w="1254" w:type="dxa"/>
            <w:shd w:val="clear" w:color="auto" w:fill="BFBFBF" w:themeFill="background1" w:themeFillShade="BF"/>
            <w:vAlign w:val="center"/>
          </w:tcPr>
          <w:p w14:paraId="0AAAB960"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CATMAT/</w:t>
            </w:r>
          </w:p>
          <w:p w14:paraId="52965B3C"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CATSER</w:t>
            </w:r>
          </w:p>
        </w:tc>
        <w:tc>
          <w:tcPr>
            <w:tcW w:w="3672" w:type="dxa"/>
            <w:shd w:val="clear" w:color="auto" w:fill="BFBFBF" w:themeFill="background1" w:themeFillShade="BF"/>
            <w:vAlign w:val="center"/>
          </w:tcPr>
          <w:p w14:paraId="6D36F1F3"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Nome do Material/ Serviço</w:t>
            </w:r>
          </w:p>
        </w:tc>
        <w:tc>
          <w:tcPr>
            <w:tcW w:w="661" w:type="dxa"/>
            <w:shd w:val="clear" w:color="auto" w:fill="BFBFBF" w:themeFill="background1" w:themeFillShade="BF"/>
            <w:vAlign w:val="center"/>
          </w:tcPr>
          <w:p w14:paraId="6C5B6F6B"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QTD</w:t>
            </w:r>
          </w:p>
        </w:tc>
        <w:tc>
          <w:tcPr>
            <w:tcW w:w="1279" w:type="dxa"/>
            <w:shd w:val="clear" w:color="auto" w:fill="BFBFBF" w:themeFill="background1" w:themeFillShade="BF"/>
            <w:vAlign w:val="center"/>
          </w:tcPr>
          <w:p w14:paraId="0ACE435A"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Unid. de medida</w:t>
            </w:r>
          </w:p>
        </w:tc>
        <w:tc>
          <w:tcPr>
            <w:tcW w:w="1235" w:type="dxa"/>
            <w:shd w:val="clear" w:color="auto" w:fill="BFBFBF" w:themeFill="background1" w:themeFillShade="BF"/>
            <w:vAlign w:val="center"/>
          </w:tcPr>
          <w:p w14:paraId="74DDEB46" w14:textId="7B00B8FF"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Valor unitário</w:t>
            </w:r>
          </w:p>
        </w:tc>
        <w:tc>
          <w:tcPr>
            <w:tcW w:w="1333" w:type="dxa"/>
            <w:shd w:val="clear" w:color="auto" w:fill="BFBFBF" w:themeFill="background1" w:themeFillShade="BF"/>
            <w:vAlign w:val="center"/>
          </w:tcPr>
          <w:p w14:paraId="67089827" w14:textId="3BE54131"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Valor total</w:t>
            </w:r>
          </w:p>
        </w:tc>
      </w:tr>
      <w:tr w:rsidR="00B660DE" w:rsidRPr="00C3036A" w14:paraId="3B0A465D" w14:textId="640B782A" w:rsidTr="009D6B48">
        <w:trPr>
          <w:trHeight w:val="458"/>
        </w:trPr>
        <w:tc>
          <w:tcPr>
            <w:tcW w:w="631" w:type="dxa"/>
            <w:vAlign w:val="center"/>
          </w:tcPr>
          <w:p w14:paraId="72BA8AEC" w14:textId="15DC0E1E" w:rsidR="00B660DE" w:rsidRPr="00C3036A" w:rsidRDefault="00B660DE" w:rsidP="00B660DE">
            <w:pPr>
              <w:tabs>
                <w:tab w:val="left" w:pos="3420"/>
              </w:tabs>
              <w:jc w:val="center"/>
              <w:rPr>
                <w:rFonts w:asciiTheme="minorHAnsi" w:hAnsiTheme="minorHAnsi" w:cstheme="minorHAnsi"/>
                <w:color w:val="000000"/>
                <w:sz w:val="20"/>
                <w:szCs w:val="20"/>
              </w:rPr>
            </w:pPr>
            <w:r>
              <w:rPr>
                <w:rFonts w:asciiTheme="minorHAnsi" w:hAnsiTheme="minorHAnsi" w:cstheme="minorHAnsi"/>
                <w:color w:val="000000"/>
                <w:sz w:val="20"/>
                <w:szCs w:val="20"/>
              </w:rPr>
              <w:t>01</w:t>
            </w:r>
          </w:p>
        </w:tc>
        <w:tc>
          <w:tcPr>
            <w:tcW w:w="1254" w:type="dxa"/>
            <w:vAlign w:val="center"/>
          </w:tcPr>
          <w:p w14:paraId="797075F8" w14:textId="4AACECC3" w:rsidR="00B660DE" w:rsidRPr="00B660DE" w:rsidRDefault="00B660DE" w:rsidP="00B660DE">
            <w:pPr>
              <w:tabs>
                <w:tab w:val="left" w:pos="3420"/>
              </w:tabs>
              <w:spacing w:line="276" w:lineRule="auto"/>
              <w:jc w:val="center"/>
              <w:rPr>
                <w:rFonts w:asciiTheme="minorHAnsi" w:hAnsiTheme="minorHAnsi" w:cstheme="minorHAnsi"/>
              </w:rPr>
            </w:pPr>
            <w:r w:rsidRPr="00B660DE">
              <w:rPr>
                <w:rFonts w:asciiTheme="minorHAnsi" w:hAnsiTheme="minorHAnsi" w:cstheme="minorHAnsi"/>
              </w:rPr>
              <w:t>463996</w:t>
            </w:r>
          </w:p>
        </w:tc>
        <w:tc>
          <w:tcPr>
            <w:tcW w:w="3672" w:type="dxa"/>
            <w:vAlign w:val="center"/>
          </w:tcPr>
          <w:p w14:paraId="0C6F1977" w14:textId="77777777" w:rsidR="00B660DE" w:rsidRPr="00B660DE" w:rsidRDefault="00B660DE" w:rsidP="00B660DE">
            <w:pPr>
              <w:tabs>
                <w:tab w:val="left" w:pos="3420"/>
              </w:tabs>
              <w:spacing w:line="276" w:lineRule="auto"/>
              <w:jc w:val="both"/>
              <w:rPr>
                <w:rFonts w:asciiTheme="minorHAnsi" w:hAnsiTheme="minorHAnsi" w:cstheme="minorHAnsi"/>
                <w:b/>
                <w:bCs/>
              </w:rPr>
            </w:pPr>
            <w:r w:rsidRPr="00B660DE">
              <w:rPr>
                <w:rFonts w:asciiTheme="minorHAnsi" w:hAnsiTheme="minorHAnsi" w:cstheme="minorHAnsi"/>
                <w:b/>
                <w:bCs/>
              </w:rPr>
              <w:t xml:space="preserve">Açúcar Refinado </w:t>
            </w:r>
          </w:p>
          <w:p w14:paraId="1D3096F7"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Açúcar refinado de primeira, produto obtido de açúcar de cana, purificado por processo tecnológico adequado, classificado como açúcar de primeira;</w:t>
            </w:r>
          </w:p>
          <w:p w14:paraId="6C1C4610"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Deverá ser fabricado isento de fermentações, matérias terrosas, parasitas e detritos animais ou vegetais, apresentando cor, odor e aspecto próprio do açúcar;</w:t>
            </w:r>
          </w:p>
          <w:p w14:paraId="13B8C6D5"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Prazo de validade: De 06 a 08 meses a partir da entrega;</w:t>
            </w:r>
          </w:p>
          <w:p w14:paraId="32B085F6"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Embalagem: Plástica contendo 1Kg, feita de componentes atóxicos e hermeticamente vedados;</w:t>
            </w:r>
          </w:p>
          <w:p w14:paraId="4D1AEF32" w14:textId="39100B21"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Rotulagem deve conter marca, informações do fabricante, prazo de validade e lote.</w:t>
            </w:r>
          </w:p>
        </w:tc>
        <w:tc>
          <w:tcPr>
            <w:tcW w:w="661" w:type="dxa"/>
            <w:vAlign w:val="center"/>
          </w:tcPr>
          <w:p w14:paraId="33DD39C1" w14:textId="0DC61D80" w:rsidR="00B660DE" w:rsidRPr="00C3036A" w:rsidRDefault="00B660DE" w:rsidP="00B660DE">
            <w:pPr>
              <w:tabs>
                <w:tab w:val="left" w:pos="3420"/>
              </w:tabs>
              <w:jc w:val="center"/>
              <w:rPr>
                <w:rFonts w:asciiTheme="minorHAnsi" w:hAnsiTheme="minorHAnsi" w:cstheme="minorHAnsi"/>
                <w:sz w:val="20"/>
                <w:szCs w:val="20"/>
              </w:rPr>
            </w:pPr>
            <w:r>
              <w:rPr>
                <w:rFonts w:asciiTheme="minorHAnsi" w:hAnsiTheme="minorHAnsi" w:cstheme="minorHAnsi"/>
              </w:rPr>
              <w:t>90</w:t>
            </w:r>
          </w:p>
        </w:tc>
        <w:tc>
          <w:tcPr>
            <w:tcW w:w="1279" w:type="dxa"/>
            <w:vAlign w:val="center"/>
          </w:tcPr>
          <w:p w14:paraId="48FD5DF4" w14:textId="74233ADE" w:rsidR="00B660DE" w:rsidRPr="00C3036A" w:rsidRDefault="00B660DE" w:rsidP="00B660DE">
            <w:pPr>
              <w:tabs>
                <w:tab w:val="left" w:pos="3420"/>
              </w:tabs>
              <w:jc w:val="center"/>
              <w:rPr>
                <w:rFonts w:asciiTheme="minorHAnsi" w:hAnsiTheme="minorHAnsi" w:cstheme="minorHAnsi"/>
                <w:color w:val="000000"/>
                <w:sz w:val="20"/>
                <w:szCs w:val="20"/>
              </w:rPr>
            </w:pPr>
            <w:r w:rsidRPr="00861B39">
              <w:rPr>
                <w:rFonts w:asciiTheme="minorHAnsi" w:hAnsiTheme="minorHAnsi" w:cstheme="minorHAnsi"/>
              </w:rPr>
              <w:t>Unidade</w:t>
            </w:r>
          </w:p>
        </w:tc>
        <w:tc>
          <w:tcPr>
            <w:tcW w:w="1235" w:type="dxa"/>
            <w:vAlign w:val="center"/>
          </w:tcPr>
          <w:p w14:paraId="160975F9" w14:textId="523CEAD4" w:rsidR="00B660DE" w:rsidRPr="00C3036A" w:rsidRDefault="00B660DE" w:rsidP="00B660DE">
            <w:pPr>
              <w:tabs>
                <w:tab w:val="left" w:pos="3420"/>
              </w:tabs>
              <w:jc w:val="center"/>
              <w:rPr>
                <w:rFonts w:asciiTheme="minorHAnsi" w:hAnsiTheme="minorHAnsi" w:cstheme="minorHAnsi"/>
                <w:sz w:val="20"/>
                <w:szCs w:val="20"/>
              </w:rPr>
            </w:pPr>
            <w:r>
              <w:rPr>
                <w:rFonts w:asciiTheme="minorHAnsi" w:hAnsiTheme="minorHAnsi" w:cstheme="minorHAnsi"/>
              </w:rPr>
              <w:t>R$</w:t>
            </w:r>
            <w:r w:rsidR="00D2392A">
              <w:rPr>
                <w:rFonts w:asciiTheme="minorHAnsi" w:hAnsiTheme="minorHAnsi" w:cstheme="minorHAnsi"/>
              </w:rPr>
              <w:t xml:space="preserve"> 4,73</w:t>
            </w:r>
          </w:p>
        </w:tc>
        <w:tc>
          <w:tcPr>
            <w:tcW w:w="1333" w:type="dxa"/>
            <w:vAlign w:val="center"/>
          </w:tcPr>
          <w:p w14:paraId="270DDBF8" w14:textId="6A65A4FB" w:rsidR="00B660DE" w:rsidRPr="00C3036A" w:rsidRDefault="00B660DE" w:rsidP="00B660DE">
            <w:pPr>
              <w:tabs>
                <w:tab w:val="left" w:pos="3420"/>
              </w:tabs>
              <w:jc w:val="center"/>
              <w:rPr>
                <w:rFonts w:asciiTheme="minorHAnsi" w:hAnsiTheme="minorHAnsi" w:cstheme="minorHAnsi"/>
                <w:sz w:val="20"/>
                <w:szCs w:val="20"/>
              </w:rPr>
            </w:pPr>
            <w:r w:rsidRPr="00915538">
              <w:rPr>
                <w:rFonts w:asciiTheme="minorHAnsi" w:hAnsiTheme="minorHAnsi" w:cstheme="minorHAnsi"/>
              </w:rPr>
              <w:t>R$</w:t>
            </w:r>
            <w:r w:rsidR="00D2392A" w:rsidRPr="00915538">
              <w:rPr>
                <w:rFonts w:asciiTheme="minorHAnsi" w:hAnsiTheme="minorHAnsi" w:cstheme="minorHAnsi"/>
              </w:rPr>
              <w:t xml:space="preserve"> 425,7</w:t>
            </w:r>
          </w:p>
        </w:tc>
      </w:tr>
      <w:tr w:rsidR="00B660DE" w:rsidRPr="00C3036A" w14:paraId="5795A7AE" w14:textId="77777777" w:rsidTr="009D6B48">
        <w:trPr>
          <w:trHeight w:val="458"/>
        </w:trPr>
        <w:tc>
          <w:tcPr>
            <w:tcW w:w="631" w:type="dxa"/>
            <w:vAlign w:val="center"/>
          </w:tcPr>
          <w:p w14:paraId="43E08413" w14:textId="21E3F498" w:rsidR="00B660DE" w:rsidRDefault="00B660DE" w:rsidP="00B660DE">
            <w:pPr>
              <w:tabs>
                <w:tab w:val="left" w:pos="3420"/>
              </w:tabs>
              <w:jc w:val="center"/>
              <w:rPr>
                <w:rFonts w:asciiTheme="minorHAnsi" w:hAnsiTheme="minorHAnsi" w:cstheme="minorHAnsi"/>
                <w:color w:val="000000"/>
                <w:sz w:val="20"/>
                <w:szCs w:val="20"/>
              </w:rPr>
            </w:pPr>
            <w:r>
              <w:rPr>
                <w:rFonts w:asciiTheme="minorHAnsi" w:hAnsiTheme="minorHAnsi" w:cstheme="minorHAnsi"/>
                <w:color w:val="000000"/>
                <w:sz w:val="20"/>
                <w:szCs w:val="20"/>
              </w:rPr>
              <w:t>02</w:t>
            </w:r>
          </w:p>
        </w:tc>
        <w:tc>
          <w:tcPr>
            <w:tcW w:w="1254" w:type="dxa"/>
            <w:vAlign w:val="center"/>
          </w:tcPr>
          <w:p w14:paraId="1737A240" w14:textId="6703C72F" w:rsidR="00B660DE" w:rsidRPr="00861B39" w:rsidRDefault="00B660DE" w:rsidP="00B660DE">
            <w:pPr>
              <w:tabs>
                <w:tab w:val="left" w:pos="3420"/>
              </w:tabs>
              <w:spacing w:line="276" w:lineRule="auto"/>
              <w:jc w:val="center"/>
              <w:rPr>
                <w:rFonts w:asciiTheme="minorHAnsi" w:hAnsiTheme="minorHAnsi" w:cstheme="minorHAnsi"/>
              </w:rPr>
            </w:pPr>
            <w:r w:rsidRPr="00B660DE">
              <w:rPr>
                <w:rFonts w:asciiTheme="minorHAnsi" w:hAnsiTheme="minorHAnsi" w:cstheme="minorHAnsi"/>
              </w:rPr>
              <w:t>463593</w:t>
            </w:r>
          </w:p>
        </w:tc>
        <w:tc>
          <w:tcPr>
            <w:tcW w:w="3672" w:type="dxa"/>
            <w:vAlign w:val="center"/>
          </w:tcPr>
          <w:p w14:paraId="3787C5E2" w14:textId="77777777" w:rsidR="00B660DE" w:rsidRPr="00B660DE" w:rsidRDefault="00B660DE" w:rsidP="00B660DE">
            <w:pPr>
              <w:tabs>
                <w:tab w:val="left" w:pos="3420"/>
              </w:tabs>
              <w:spacing w:line="276" w:lineRule="auto"/>
              <w:jc w:val="both"/>
              <w:rPr>
                <w:rFonts w:asciiTheme="minorHAnsi" w:hAnsiTheme="minorHAnsi" w:cstheme="minorHAnsi"/>
                <w:b/>
                <w:bCs/>
              </w:rPr>
            </w:pPr>
            <w:r w:rsidRPr="00B660DE">
              <w:rPr>
                <w:rFonts w:asciiTheme="minorHAnsi" w:hAnsiTheme="minorHAnsi" w:cstheme="minorHAnsi"/>
                <w:b/>
                <w:bCs/>
              </w:rPr>
              <w:t>Café torrado e moído</w:t>
            </w:r>
          </w:p>
          <w:p w14:paraId="6EBF4138"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xml:space="preserve">- Café tradicional torrado e moído, constituído predominantemente de café arábico com qualidade global aceitável mínima de 4,5 pontos na escala sensorial; </w:t>
            </w:r>
          </w:p>
          <w:p w14:paraId="3A36048B"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Torra média;</w:t>
            </w:r>
          </w:p>
          <w:p w14:paraId="4559246F"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lastRenderedPageBreak/>
              <w:t xml:space="preserve">- Selo de Pureza e Qualidade ABIC – Tradicional </w:t>
            </w:r>
          </w:p>
          <w:p w14:paraId="07D78B4C"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admite-se a apresentação de outros certificados equivalentes ao emitido pela Associação Brasileira da Industria do Café, capazes de igualmente atestar as propriedades e qualidade exigidas.</w:t>
            </w:r>
          </w:p>
          <w:p w14:paraId="73079555"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Prazo de validade: De 06 a 08 meses a partir da entrega;</w:t>
            </w:r>
          </w:p>
          <w:p w14:paraId="04F8DCF6"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xml:space="preserve">- Embalagem: O produto deverá ser acondicionado em embalagem a vácuo contendo 500g cada; </w:t>
            </w:r>
          </w:p>
          <w:p w14:paraId="5A417F3D"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Rotulagem com informações do fabricante, prazo de validade e lote impressos no produto.</w:t>
            </w:r>
          </w:p>
          <w:p w14:paraId="4C582074" w14:textId="1DBB3801"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-Referência: Pilão, Melitta, Três corações, Caboclo (similar ou superior)</w:t>
            </w:r>
          </w:p>
        </w:tc>
        <w:tc>
          <w:tcPr>
            <w:tcW w:w="661" w:type="dxa"/>
            <w:vAlign w:val="center"/>
          </w:tcPr>
          <w:p w14:paraId="6BE1EC9D" w14:textId="69AF78A5" w:rsidR="00B660DE" w:rsidRPr="00861B39" w:rsidRDefault="00B660DE" w:rsidP="00B660DE">
            <w:pPr>
              <w:tabs>
                <w:tab w:val="left" w:pos="3420"/>
              </w:tabs>
              <w:jc w:val="center"/>
              <w:rPr>
                <w:rFonts w:asciiTheme="minorHAnsi" w:hAnsiTheme="minorHAnsi" w:cstheme="minorHAnsi"/>
              </w:rPr>
            </w:pPr>
            <w:r>
              <w:rPr>
                <w:rFonts w:asciiTheme="minorHAnsi" w:hAnsiTheme="minorHAnsi" w:cstheme="minorHAnsi"/>
              </w:rPr>
              <w:lastRenderedPageBreak/>
              <w:t>90</w:t>
            </w:r>
          </w:p>
        </w:tc>
        <w:tc>
          <w:tcPr>
            <w:tcW w:w="1279" w:type="dxa"/>
            <w:vAlign w:val="center"/>
          </w:tcPr>
          <w:p w14:paraId="553F2125" w14:textId="5DC8A78A" w:rsidR="00B660DE" w:rsidRPr="00861B39" w:rsidRDefault="00B660DE" w:rsidP="00B660DE">
            <w:pPr>
              <w:tabs>
                <w:tab w:val="left" w:pos="3420"/>
              </w:tabs>
              <w:jc w:val="center"/>
              <w:rPr>
                <w:rFonts w:asciiTheme="minorHAnsi" w:hAnsiTheme="minorHAnsi" w:cstheme="minorHAnsi"/>
              </w:rPr>
            </w:pPr>
            <w:r w:rsidRPr="00861B39">
              <w:rPr>
                <w:rFonts w:asciiTheme="minorHAnsi" w:hAnsiTheme="minorHAnsi" w:cstheme="minorHAnsi"/>
              </w:rPr>
              <w:t>Unidade</w:t>
            </w:r>
          </w:p>
        </w:tc>
        <w:tc>
          <w:tcPr>
            <w:tcW w:w="1235" w:type="dxa"/>
            <w:vAlign w:val="center"/>
          </w:tcPr>
          <w:p w14:paraId="71E767AC" w14:textId="2B14C1BF" w:rsidR="00B660DE" w:rsidRDefault="00B660DE" w:rsidP="00B660DE">
            <w:pPr>
              <w:tabs>
                <w:tab w:val="left" w:pos="3420"/>
              </w:tabs>
              <w:jc w:val="center"/>
              <w:rPr>
                <w:rFonts w:asciiTheme="minorHAnsi" w:hAnsiTheme="minorHAnsi" w:cstheme="minorHAnsi"/>
              </w:rPr>
            </w:pPr>
            <w:r>
              <w:rPr>
                <w:rFonts w:asciiTheme="minorHAnsi" w:hAnsiTheme="minorHAnsi" w:cstheme="minorHAnsi"/>
              </w:rPr>
              <w:t>R$</w:t>
            </w:r>
            <w:r w:rsidR="00D2392A">
              <w:rPr>
                <w:rFonts w:asciiTheme="minorHAnsi" w:hAnsiTheme="minorHAnsi" w:cstheme="minorHAnsi"/>
              </w:rPr>
              <w:t xml:space="preserve"> 29,17</w:t>
            </w:r>
          </w:p>
        </w:tc>
        <w:tc>
          <w:tcPr>
            <w:tcW w:w="1333" w:type="dxa"/>
            <w:vAlign w:val="center"/>
          </w:tcPr>
          <w:p w14:paraId="55812C84" w14:textId="3BDA58EB" w:rsidR="00B660DE" w:rsidRDefault="00B660DE" w:rsidP="00B660DE">
            <w:pPr>
              <w:tabs>
                <w:tab w:val="left" w:pos="3420"/>
              </w:tabs>
              <w:jc w:val="center"/>
              <w:rPr>
                <w:rFonts w:asciiTheme="minorHAnsi" w:hAnsiTheme="minorHAnsi" w:cstheme="minorHAnsi"/>
                <w:sz w:val="20"/>
                <w:szCs w:val="20"/>
              </w:rPr>
            </w:pPr>
            <w:r w:rsidRPr="00915538">
              <w:rPr>
                <w:rFonts w:asciiTheme="minorHAnsi" w:hAnsiTheme="minorHAnsi" w:cstheme="minorHAnsi"/>
              </w:rPr>
              <w:t>R$</w:t>
            </w:r>
            <w:r w:rsidR="00D2392A" w:rsidRPr="00915538">
              <w:rPr>
                <w:rFonts w:asciiTheme="minorHAnsi" w:hAnsiTheme="minorHAnsi" w:cstheme="minorHAnsi"/>
              </w:rPr>
              <w:t xml:space="preserve"> 2.625,30</w:t>
            </w:r>
          </w:p>
        </w:tc>
      </w:tr>
      <w:tr w:rsidR="00B660DE" w:rsidRPr="00C3036A" w14:paraId="7BDD8CDF" w14:textId="77777777" w:rsidTr="009D6B48">
        <w:trPr>
          <w:trHeight w:val="458"/>
        </w:trPr>
        <w:tc>
          <w:tcPr>
            <w:tcW w:w="631" w:type="dxa"/>
            <w:vAlign w:val="center"/>
          </w:tcPr>
          <w:p w14:paraId="40C2A65A" w14:textId="320B38E2" w:rsidR="00B660DE" w:rsidRDefault="00B660DE" w:rsidP="00B660DE">
            <w:pPr>
              <w:tabs>
                <w:tab w:val="left" w:pos="3420"/>
              </w:tabs>
              <w:jc w:val="center"/>
              <w:rPr>
                <w:rFonts w:asciiTheme="minorHAnsi" w:hAnsiTheme="minorHAnsi" w:cstheme="minorHAnsi"/>
                <w:color w:val="000000"/>
                <w:sz w:val="20"/>
                <w:szCs w:val="20"/>
              </w:rPr>
            </w:pPr>
            <w:r>
              <w:rPr>
                <w:rFonts w:asciiTheme="minorHAnsi" w:hAnsiTheme="minorHAnsi" w:cstheme="minorHAnsi"/>
                <w:color w:val="000000"/>
                <w:sz w:val="20"/>
                <w:szCs w:val="20"/>
              </w:rPr>
              <w:t>03</w:t>
            </w:r>
          </w:p>
        </w:tc>
        <w:tc>
          <w:tcPr>
            <w:tcW w:w="1254" w:type="dxa"/>
            <w:vAlign w:val="center"/>
          </w:tcPr>
          <w:p w14:paraId="0674A151" w14:textId="16FD47D1" w:rsidR="00B660DE" w:rsidRPr="00861B39" w:rsidRDefault="00B660DE" w:rsidP="00B660DE">
            <w:pPr>
              <w:tabs>
                <w:tab w:val="left" w:pos="3420"/>
              </w:tabs>
              <w:spacing w:line="276" w:lineRule="auto"/>
              <w:jc w:val="center"/>
              <w:rPr>
                <w:rFonts w:asciiTheme="minorHAnsi" w:hAnsiTheme="minorHAnsi" w:cstheme="minorHAnsi"/>
              </w:rPr>
            </w:pPr>
            <w:r w:rsidRPr="00B660DE">
              <w:rPr>
                <w:rFonts w:asciiTheme="minorHAnsi" w:hAnsiTheme="minorHAnsi" w:cstheme="minorHAnsi"/>
              </w:rPr>
              <w:t>233886</w:t>
            </w:r>
          </w:p>
        </w:tc>
        <w:tc>
          <w:tcPr>
            <w:tcW w:w="3672" w:type="dxa"/>
            <w:vAlign w:val="center"/>
          </w:tcPr>
          <w:p w14:paraId="326046F8" w14:textId="77777777" w:rsidR="00B660DE" w:rsidRPr="00B660DE" w:rsidRDefault="00B660DE" w:rsidP="00B660DE">
            <w:pPr>
              <w:tabs>
                <w:tab w:val="left" w:pos="3420"/>
              </w:tabs>
              <w:spacing w:line="276" w:lineRule="auto"/>
              <w:jc w:val="both"/>
              <w:rPr>
                <w:rFonts w:asciiTheme="minorHAnsi" w:hAnsiTheme="minorHAnsi" w:cstheme="minorHAnsi"/>
                <w:b/>
                <w:bCs/>
              </w:rPr>
            </w:pPr>
            <w:r w:rsidRPr="00B660DE">
              <w:rPr>
                <w:rFonts w:asciiTheme="minorHAnsi" w:hAnsiTheme="minorHAnsi" w:cstheme="minorHAnsi"/>
                <w:b/>
                <w:bCs/>
              </w:rPr>
              <w:t xml:space="preserve">Chá mate tostado </w:t>
            </w:r>
          </w:p>
          <w:p w14:paraId="328F724F"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Chá de erva mate tostado composto de folhas e talos de erva mate (Ilex paraguariensis);</w:t>
            </w:r>
          </w:p>
          <w:p w14:paraId="44210ED9"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Isento de sujidades, fragmentos de insetos e outros materiais estranhos;</w:t>
            </w:r>
          </w:p>
          <w:p w14:paraId="434385FB"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xml:space="preserve"> - Prazo de validade: De 06 a 08 meses a partir da entrega;</w:t>
            </w:r>
          </w:p>
          <w:p w14:paraId="1077BE49"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Embalagem: Primária plástica lacrada e embalagem secundária em caixa de papelão cartonada contendo 250g;</w:t>
            </w:r>
          </w:p>
          <w:p w14:paraId="5CCBB0AA" w14:textId="77777777"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 Rotulagem deve conter marca, informações do fabricante, prazo de validade e lote.</w:t>
            </w:r>
          </w:p>
          <w:p w14:paraId="435D5301" w14:textId="0D4541CD" w:rsidR="00B660DE" w:rsidRPr="00B660DE" w:rsidRDefault="00B660DE" w:rsidP="00B660DE">
            <w:pPr>
              <w:tabs>
                <w:tab w:val="left" w:pos="3420"/>
              </w:tabs>
              <w:spacing w:line="276" w:lineRule="auto"/>
              <w:jc w:val="both"/>
              <w:rPr>
                <w:rFonts w:asciiTheme="minorHAnsi" w:hAnsiTheme="minorHAnsi" w:cstheme="minorHAnsi"/>
              </w:rPr>
            </w:pPr>
            <w:r w:rsidRPr="00B660DE">
              <w:rPr>
                <w:rFonts w:asciiTheme="minorHAnsi" w:hAnsiTheme="minorHAnsi" w:cstheme="minorHAnsi"/>
              </w:rPr>
              <w:t>-Referência: Chá Mate Real, Chá Matte Leão (similar ou superior)</w:t>
            </w:r>
          </w:p>
        </w:tc>
        <w:tc>
          <w:tcPr>
            <w:tcW w:w="661" w:type="dxa"/>
            <w:vAlign w:val="center"/>
          </w:tcPr>
          <w:p w14:paraId="6E461824" w14:textId="1AF1DE78" w:rsidR="00B660DE" w:rsidRPr="00861B39" w:rsidRDefault="00B660DE" w:rsidP="00B660DE">
            <w:pPr>
              <w:tabs>
                <w:tab w:val="left" w:pos="3420"/>
              </w:tabs>
              <w:jc w:val="center"/>
              <w:rPr>
                <w:rFonts w:asciiTheme="minorHAnsi" w:hAnsiTheme="minorHAnsi" w:cstheme="minorHAnsi"/>
              </w:rPr>
            </w:pPr>
            <w:r>
              <w:rPr>
                <w:rFonts w:asciiTheme="minorHAnsi" w:hAnsiTheme="minorHAnsi" w:cstheme="minorHAnsi"/>
              </w:rPr>
              <w:t>30</w:t>
            </w:r>
          </w:p>
        </w:tc>
        <w:tc>
          <w:tcPr>
            <w:tcW w:w="1279" w:type="dxa"/>
            <w:vAlign w:val="center"/>
          </w:tcPr>
          <w:p w14:paraId="1219018F" w14:textId="75D02FF9" w:rsidR="00B660DE" w:rsidRPr="00861B39" w:rsidRDefault="00B660DE" w:rsidP="00B660DE">
            <w:pPr>
              <w:tabs>
                <w:tab w:val="left" w:pos="3420"/>
              </w:tabs>
              <w:jc w:val="center"/>
              <w:rPr>
                <w:rFonts w:asciiTheme="minorHAnsi" w:hAnsiTheme="minorHAnsi" w:cstheme="minorHAnsi"/>
              </w:rPr>
            </w:pPr>
            <w:r w:rsidRPr="00861B39">
              <w:rPr>
                <w:rFonts w:asciiTheme="minorHAnsi" w:hAnsiTheme="minorHAnsi" w:cstheme="minorHAnsi"/>
              </w:rPr>
              <w:t>Unidade</w:t>
            </w:r>
          </w:p>
        </w:tc>
        <w:tc>
          <w:tcPr>
            <w:tcW w:w="1235" w:type="dxa"/>
            <w:vAlign w:val="center"/>
          </w:tcPr>
          <w:p w14:paraId="645D94C0" w14:textId="06B7AB13" w:rsidR="00B660DE" w:rsidRDefault="00B660DE" w:rsidP="00B660DE">
            <w:pPr>
              <w:tabs>
                <w:tab w:val="left" w:pos="3420"/>
              </w:tabs>
              <w:jc w:val="center"/>
              <w:rPr>
                <w:rFonts w:asciiTheme="minorHAnsi" w:hAnsiTheme="minorHAnsi" w:cstheme="minorHAnsi"/>
              </w:rPr>
            </w:pPr>
            <w:r>
              <w:rPr>
                <w:rFonts w:asciiTheme="minorHAnsi" w:hAnsiTheme="minorHAnsi" w:cstheme="minorHAnsi"/>
              </w:rPr>
              <w:t>R$</w:t>
            </w:r>
            <w:r w:rsidR="00D2392A">
              <w:rPr>
                <w:rFonts w:asciiTheme="minorHAnsi" w:hAnsiTheme="minorHAnsi" w:cstheme="minorHAnsi"/>
              </w:rPr>
              <w:t xml:space="preserve"> 10,76</w:t>
            </w:r>
          </w:p>
        </w:tc>
        <w:tc>
          <w:tcPr>
            <w:tcW w:w="1333" w:type="dxa"/>
            <w:vAlign w:val="center"/>
          </w:tcPr>
          <w:p w14:paraId="752086BA" w14:textId="29339A9E" w:rsidR="00B660DE" w:rsidRPr="00915538" w:rsidRDefault="00B660DE" w:rsidP="00B660DE">
            <w:pPr>
              <w:tabs>
                <w:tab w:val="left" w:pos="3420"/>
              </w:tabs>
              <w:jc w:val="center"/>
              <w:rPr>
                <w:rFonts w:asciiTheme="minorHAnsi" w:hAnsiTheme="minorHAnsi" w:cstheme="minorHAnsi"/>
              </w:rPr>
            </w:pPr>
            <w:r w:rsidRPr="00915538">
              <w:rPr>
                <w:rFonts w:asciiTheme="minorHAnsi" w:hAnsiTheme="minorHAnsi" w:cstheme="minorHAnsi"/>
              </w:rPr>
              <w:t>R$</w:t>
            </w:r>
            <w:r w:rsidR="00D2392A" w:rsidRPr="00915538">
              <w:rPr>
                <w:rFonts w:asciiTheme="minorHAnsi" w:hAnsiTheme="minorHAnsi" w:cstheme="minorHAnsi"/>
              </w:rPr>
              <w:t xml:space="preserve"> 322,8</w:t>
            </w:r>
          </w:p>
        </w:tc>
      </w:tr>
      <w:tr w:rsidR="009D6B48" w:rsidRPr="00C3036A" w14:paraId="026EE8A4" w14:textId="77777777" w:rsidTr="00FC3F4D">
        <w:trPr>
          <w:trHeight w:val="458"/>
        </w:trPr>
        <w:tc>
          <w:tcPr>
            <w:tcW w:w="10065" w:type="dxa"/>
            <w:gridSpan w:val="7"/>
            <w:vAlign w:val="center"/>
          </w:tcPr>
          <w:p w14:paraId="5E732568" w14:textId="54DA8138" w:rsidR="009D6B48" w:rsidRPr="00C3036A" w:rsidRDefault="009D6B48" w:rsidP="009D6B48">
            <w:pPr>
              <w:tabs>
                <w:tab w:val="left" w:pos="3420"/>
              </w:tabs>
              <w:jc w:val="right"/>
              <w:rPr>
                <w:rFonts w:asciiTheme="minorHAnsi" w:hAnsiTheme="minorHAnsi" w:cstheme="minorHAnsi"/>
                <w:sz w:val="20"/>
                <w:szCs w:val="20"/>
              </w:rPr>
            </w:pPr>
            <w:r w:rsidRPr="008921CB">
              <w:rPr>
                <w:rFonts w:asciiTheme="minorHAnsi" w:hAnsiTheme="minorHAnsi" w:cstheme="minorHAnsi"/>
                <w:sz w:val="20"/>
                <w:szCs w:val="20"/>
              </w:rPr>
              <w:t>Valor Total R$----</w:t>
            </w:r>
          </w:p>
        </w:tc>
      </w:tr>
    </w:tbl>
    <w:p w14:paraId="166E8A11" w14:textId="77777777" w:rsidR="008C4883" w:rsidRPr="00C3036A" w:rsidRDefault="008C4883" w:rsidP="009017AE">
      <w:pPr>
        <w:pStyle w:val="PargrafodaLista"/>
        <w:widowControl/>
        <w:autoSpaceDE/>
        <w:autoSpaceDN/>
        <w:spacing w:after="120" w:line="360" w:lineRule="auto"/>
        <w:ind w:left="567" w:hanging="567"/>
        <w:jc w:val="both"/>
        <w:rPr>
          <w:rFonts w:asciiTheme="minorHAnsi" w:eastAsia="Yu Gothic" w:hAnsiTheme="minorHAnsi" w:cstheme="minorHAnsi"/>
          <w:b/>
          <w:bCs/>
          <w:kern w:val="2"/>
          <w:lang w:val="pt-BR" w:eastAsia="pt-BR"/>
          <w14:ligatures w14:val="standardContextual"/>
        </w:rPr>
      </w:pPr>
    </w:p>
    <w:p w14:paraId="214CB087" w14:textId="195614F4" w:rsidR="00466E1E" w:rsidRPr="00C3036A" w:rsidRDefault="00466E1E" w:rsidP="00C3036A">
      <w:pPr>
        <w:pStyle w:val="PargrafodaLista"/>
        <w:widowControl/>
        <w:autoSpaceDE/>
        <w:autoSpaceDN/>
        <w:spacing w:before="120" w:after="120" w:line="360" w:lineRule="auto"/>
        <w:ind w:left="567" w:hanging="567"/>
        <w:jc w:val="both"/>
        <w:rPr>
          <w:rFonts w:asciiTheme="minorHAnsi" w:eastAsia="WenQuanYi Micro Hei" w:hAnsiTheme="minorHAnsi" w:cstheme="minorHAnsi"/>
          <w:bCs/>
          <w:lang w:eastAsia="zh-CN" w:bidi="hi-IN"/>
        </w:rPr>
      </w:pPr>
      <w:r w:rsidRPr="00C3036A">
        <w:rPr>
          <w:rFonts w:asciiTheme="minorHAnsi" w:eastAsia="Yu Gothic" w:hAnsiTheme="minorHAnsi" w:cstheme="minorHAnsi"/>
          <w:b/>
          <w:bCs/>
          <w:kern w:val="2"/>
          <w:lang w:val="pt-BR" w:eastAsia="pt-BR"/>
          <w14:ligatures w14:val="standardContextual"/>
        </w:rPr>
        <w:t>1.2.1.</w:t>
      </w:r>
      <w:r w:rsidRPr="00C3036A">
        <w:rPr>
          <w:rFonts w:asciiTheme="minorHAnsi" w:eastAsia="Yu Gothic" w:hAnsiTheme="minorHAnsi" w:cstheme="minorHAnsi"/>
          <w:kern w:val="2"/>
          <w:lang w:val="pt-BR" w:eastAsia="pt-BR"/>
          <w14:ligatures w14:val="standardContextual"/>
        </w:rPr>
        <w:t xml:space="preserve"> </w:t>
      </w:r>
      <w:r w:rsidRPr="00C3036A">
        <w:rPr>
          <w:rFonts w:asciiTheme="minorHAnsi" w:eastAsia="WenQuanYi Micro Hei" w:hAnsiTheme="minorHAnsi" w:cstheme="minorHAnsi"/>
          <w:bCs/>
          <w:lang w:eastAsia="zh-CN" w:bidi="hi-IN"/>
        </w:rPr>
        <w:t>Em caso de eventual divergência entre a descrição do item do catálogo do sistema Compras.gov.br e as disposições deste Termo de Referência, prevalecem as disposições deste Termo de Referência.</w:t>
      </w:r>
    </w:p>
    <w:p w14:paraId="161CED35" w14:textId="77777777" w:rsidR="00466E1E" w:rsidRPr="00C3036A" w:rsidRDefault="00466E1E" w:rsidP="00C3036A">
      <w:pPr>
        <w:pStyle w:val="PargrafodaLista"/>
        <w:widowControl/>
        <w:autoSpaceDE/>
        <w:autoSpaceDN/>
        <w:spacing w:before="120" w:after="120" w:line="360" w:lineRule="auto"/>
        <w:ind w:left="567" w:hanging="567"/>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
          <w:lang w:eastAsia="zh-CN" w:bidi="hi-IN"/>
        </w:rPr>
        <w:t>1.2.2.</w:t>
      </w:r>
      <w:r w:rsidRPr="00C3036A">
        <w:rPr>
          <w:rFonts w:asciiTheme="minorHAnsi" w:eastAsia="WenQuanYi Micro Hei" w:hAnsiTheme="minorHAnsi" w:cstheme="minorHAnsi"/>
          <w:bCs/>
          <w:lang w:eastAsia="zh-CN" w:bidi="hi-IN"/>
        </w:rPr>
        <w:t xml:space="preserve"> O objeto de contratação não se enquadra como sendo de bem de luxo, conforme regulamenta o disposto no Decreto Federal nº 10.818, de 2021.</w:t>
      </w:r>
    </w:p>
    <w:p w14:paraId="68CB0069" w14:textId="7D230E89" w:rsidR="00BD5A80" w:rsidRPr="00C3036A" w:rsidRDefault="000D525A" w:rsidP="00C3036A">
      <w:pPr>
        <w:pStyle w:val="PargrafodaLista"/>
        <w:widowControl/>
        <w:numPr>
          <w:ilvl w:val="1"/>
          <w:numId w:val="2"/>
        </w:numPr>
        <w:autoSpaceDE/>
        <w:autoSpaceDN/>
        <w:spacing w:before="120" w:after="120" w:line="360" w:lineRule="auto"/>
        <w:ind w:left="0" w:hanging="284"/>
        <w:jc w:val="both"/>
        <w:rPr>
          <w:rFonts w:asciiTheme="minorHAnsi" w:eastAsia="Yu Gothic" w:hAnsiTheme="minorHAnsi" w:cstheme="minorHAnsi"/>
          <w:kern w:val="2"/>
          <w:lang w:val="pt-BR" w:eastAsia="pt-BR"/>
          <w14:ligatures w14:val="standardContextual"/>
        </w:rPr>
      </w:pPr>
      <w:bookmarkStart w:id="1" w:name="_Toc161129651"/>
      <w:r w:rsidRPr="00C3036A">
        <w:rPr>
          <w:rFonts w:asciiTheme="minorHAnsi" w:eastAsia="WenQuanYi Micro Hei" w:hAnsiTheme="minorHAnsi" w:cstheme="minorHAnsi"/>
          <w:bCs/>
          <w:lang w:eastAsia="zh-CN" w:bidi="hi-IN"/>
        </w:rPr>
        <w:lastRenderedPageBreak/>
        <w:t xml:space="preserve">Os bens objeto desta contratação são caracterizados como </w:t>
      </w:r>
      <w:r w:rsidR="007A33D5">
        <w:rPr>
          <w:rFonts w:asciiTheme="minorHAnsi" w:eastAsia="WenQuanYi Micro Hei" w:hAnsiTheme="minorHAnsi" w:cstheme="minorHAnsi"/>
          <w:bCs/>
          <w:lang w:eastAsia="zh-CN" w:bidi="hi-IN"/>
        </w:rPr>
        <w:t xml:space="preserve"> </w:t>
      </w:r>
      <w:r w:rsidRPr="00C3036A">
        <w:rPr>
          <w:rFonts w:asciiTheme="minorHAnsi" w:eastAsia="WenQuanYi Micro Hei" w:hAnsiTheme="minorHAnsi" w:cstheme="minorHAnsi"/>
          <w:bCs/>
          <w:lang w:eastAsia="zh-CN" w:bidi="hi-IN"/>
        </w:rPr>
        <w:t>comuns, enquadrando-se nas características descritas no Art. 6, Inc. XIII, da Lei Federal nº.14.133/21.</w:t>
      </w:r>
      <w:bookmarkEnd w:id="1"/>
    </w:p>
    <w:p w14:paraId="7DC0B7B6" w14:textId="2690C59D" w:rsidR="00A90D56" w:rsidRPr="00C3036A" w:rsidRDefault="00A90D56" w:rsidP="00C3036A">
      <w:pPr>
        <w:pStyle w:val="PargrafodaLista"/>
        <w:widowControl/>
        <w:numPr>
          <w:ilvl w:val="1"/>
          <w:numId w:val="2"/>
        </w:numPr>
        <w:autoSpaceDE/>
        <w:autoSpaceDN/>
        <w:spacing w:before="120" w:after="120" w:line="360" w:lineRule="auto"/>
        <w:ind w:left="0" w:hanging="284"/>
        <w:jc w:val="both"/>
        <w:rPr>
          <w:rFonts w:asciiTheme="minorHAnsi" w:eastAsia="Yu Gothic" w:hAnsiTheme="minorHAnsi" w:cstheme="minorHAnsi"/>
          <w:kern w:val="2"/>
          <w:lang w:val="pt-BR" w:eastAsia="pt-BR"/>
          <w14:ligatures w14:val="standardContextual"/>
        </w:rPr>
      </w:pPr>
      <w:r w:rsidRPr="00C3036A">
        <w:rPr>
          <w:rFonts w:asciiTheme="minorHAnsi" w:eastAsia="WenQuanYi Micro Hei" w:hAnsiTheme="minorHAnsi" w:cstheme="minorHAnsi"/>
          <w:bCs/>
          <w:lang w:eastAsia="zh-CN" w:bidi="hi-IN"/>
        </w:rPr>
        <w:t>Ao final</w:t>
      </w:r>
      <w:r w:rsidR="00366702" w:rsidRPr="00C3036A">
        <w:rPr>
          <w:rFonts w:asciiTheme="minorHAnsi" w:eastAsia="WenQuanYi Micro Hei" w:hAnsiTheme="minorHAnsi" w:cstheme="minorHAnsi"/>
          <w:bCs/>
          <w:lang w:eastAsia="zh-CN" w:bidi="hi-IN"/>
        </w:rPr>
        <w:t xml:space="preserve"> deste documento</w:t>
      </w:r>
      <w:r w:rsidRPr="00C3036A">
        <w:rPr>
          <w:rFonts w:asciiTheme="minorHAnsi" w:eastAsia="WenQuanYi Micro Hei" w:hAnsiTheme="minorHAnsi" w:cstheme="minorHAnsi"/>
          <w:bCs/>
          <w:lang w:eastAsia="zh-CN" w:bidi="hi-IN"/>
        </w:rPr>
        <w:t>, encontra</w:t>
      </w:r>
      <w:r w:rsidR="008741CB" w:rsidRPr="00C3036A">
        <w:rPr>
          <w:rFonts w:asciiTheme="minorHAnsi" w:eastAsia="WenQuanYi Micro Hei" w:hAnsiTheme="minorHAnsi" w:cstheme="minorHAnsi"/>
          <w:bCs/>
          <w:lang w:eastAsia="zh-CN" w:bidi="hi-IN"/>
        </w:rPr>
        <w:t>-se</w:t>
      </w:r>
      <w:r w:rsidRPr="00C3036A">
        <w:rPr>
          <w:rFonts w:asciiTheme="minorHAnsi" w:eastAsia="WenQuanYi Micro Hei" w:hAnsiTheme="minorHAnsi" w:cstheme="minorHAnsi"/>
          <w:bCs/>
          <w:lang w:eastAsia="zh-CN" w:bidi="hi-IN"/>
        </w:rPr>
        <w:t xml:space="preserve"> o Anexo A, contendo as imagens referenciais da Tabela I.</w:t>
      </w:r>
    </w:p>
    <w:p w14:paraId="16996D8B" w14:textId="77777777" w:rsidR="00586483" w:rsidRPr="00586483" w:rsidRDefault="000D525A" w:rsidP="00586483">
      <w:pPr>
        <w:pStyle w:val="PargrafodaLista"/>
        <w:widowControl/>
        <w:numPr>
          <w:ilvl w:val="0"/>
          <w:numId w:val="15"/>
        </w:numPr>
        <w:autoSpaceDE/>
        <w:autoSpaceDN/>
        <w:spacing w:before="120" w:after="120" w:line="360" w:lineRule="auto"/>
        <w:ind w:left="0" w:hanging="284"/>
        <w:jc w:val="both"/>
        <w:rPr>
          <w:rFonts w:asciiTheme="minorHAnsi" w:hAnsiTheme="minorHAnsi" w:cstheme="minorHAnsi"/>
        </w:rPr>
      </w:pPr>
      <w:r w:rsidRPr="00C3036A">
        <w:rPr>
          <w:rFonts w:asciiTheme="minorHAnsi" w:hAnsiTheme="minorHAnsi" w:cstheme="minorHAnsi"/>
          <w:b/>
          <w:bCs/>
        </w:rPr>
        <w:t>FUNDAMENTAÇÃO DA NECESSIDADE DA CONTRATAÇÃO</w:t>
      </w:r>
      <w:bookmarkStart w:id="2" w:name="_Hlk199254101"/>
      <w:bookmarkStart w:id="3" w:name="_Hlk174367629"/>
    </w:p>
    <w:bookmarkEnd w:id="2"/>
    <w:bookmarkEnd w:id="3"/>
    <w:p w14:paraId="4E70D042" w14:textId="3CF3EF1E" w:rsidR="0059193D" w:rsidRPr="002A4165" w:rsidRDefault="002A4165" w:rsidP="00EF78DA">
      <w:pPr>
        <w:keepNext/>
        <w:keepLines/>
        <w:widowControl/>
        <w:numPr>
          <w:ilvl w:val="1"/>
          <w:numId w:val="15"/>
        </w:numPr>
        <w:pBdr>
          <w:top w:val="nil"/>
          <w:left w:val="nil"/>
          <w:bottom w:val="nil"/>
          <w:right w:val="nil"/>
          <w:between w:val="nil"/>
        </w:pBdr>
        <w:autoSpaceDE/>
        <w:autoSpaceDN/>
        <w:spacing w:after="120" w:line="360" w:lineRule="auto"/>
        <w:ind w:left="0" w:hanging="284"/>
        <w:jc w:val="both"/>
        <w:rPr>
          <w:rFonts w:asciiTheme="minorHAnsi" w:eastAsia="WenQuanYi Micro Hei" w:hAnsiTheme="minorHAnsi" w:cstheme="minorHAnsi"/>
          <w:bCs/>
          <w:lang w:eastAsia="zh-CN" w:bidi="hi-IN"/>
        </w:rPr>
      </w:pPr>
      <w:r w:rsidRPr="002A4165">
        <w:rPr>
          <w:rFonts w:asciiTheme="minorHAnsi" w:eastAsia="WenQuanYi Micro Hei" w:hAnsiTheme="minorHAnsi" w:cstheme="minorHAnsi"/>
          <w:bCs/>
          <w:lang w:eastAsia="zh-CN" w:bidi="hi-IN"/>
        </w:rPr>
        <w:t xml:space="preserve">Justifica-se a aquisição de açúcar, café e chá, com quantidade suficiente para suprir a demanda de 01(um) mês, pela necessidade de se garantir o fornecimento destes itens essenciais ao funcionamento administrativo da Câmara Municipal de Suzano, utilizados no atendimento a servidores, vereadores e munícipes. </w:t>
      </w:r>
      <w:r w:rsidR="00B50435">
        <w:rPr>
          <w:rFonts w:asciiTheme="minorHAnsi" w:eastAsia="WenQuanYi Micro Hei" w:hAnsiTheme="minorHAnsi" w:cstheme="minorHAnsi"/>
          <w:bCs/>
          <w:lang w:eastAsia="zh-CN" w:bidi="hi-IN"/>
        </w:rPr>
        <w:t>Atualmente</w:t>
      </w:r>
      <w:r w:rsidRPr="002A4165">
        <w:rPr>
          <w:rFonts w:asciiTheme="minorHAnsi" w:eastAsia="WenQuanYi Micro Hei" w:hAnsiTheme="minorHAnsi" w:cstheme="minorHAnsi"/>
          <w:bCs/>
          <w:lang w:eastAsia="zh-CN" w:bidi="hi-IN"/>
        </w:rPr>
        <w:t xml:space="preserve"> há risco de desabastecimento dos gêneros alimentícios, considerando que se encontra em trâmite o processo licitatório principal para suas aquisições, com quantidades previstas para suprir as atividades da Copa e Cozinha por um período de 01(um) ano. Dessa forma, a presente solicitação visa suprir, de forma temporária, a necessidade </w:t>
      </w:r>
      <w:r w:rsidR="00EF36BB">
        <w:rPr>
          <w:rFonts w:asciiTheme="minorHAnsi" w:eastAsia="WenQuanYi Micro Hei" w:hAnsiTheme="minorHAnsi" w:cstheme="minorHAnsi"/>
          <w:bCs/>
          <w:lang w:eastAsia="zh-CN" w:bidi="hi-IN"/>
        </w:rPr>
        <w:t>momentânea</w:t>
      </w:r>
      <w:r w:rsidRPr="002A4165">
        <w:rPr>
          <w:rFonts w:asciiTheme="minorHAnsi" w:eastAsia="WenQuanYi Micro Hei" w:hAnsiTheme="minorHAnsi" w:cstheme="minorHAnsi"/>
          <w:bCs/>
          <w:lang w:eastAsia="zh-CN" w:bidi="hi-IN"/>
        </w:rPr>
        <w:t>, assegurando a continuidade dos serviços até a conclusão do certame</w:t>
      </w:r>
      <w:r w:rsidR="00EF78DA" w:rsidRPr="002A4165">
        <w:rPr>
          <w:rFonts w:asciiTheme="minorHAnsi" w:eastAsia="WenQuanYi Micro Hei" w:hAnsiTheme="minorHAnsi" w:cstheme="minorHAnsi"/>
          <w:bCs/>
          <w:lang w:eastAsia="zh-CN" w:bidi="hi-IN"/>
        </w:rPr>
        <w:t>.</w:t>
      </w:r>
    </w:p>
    <w:p w14:paraId="58F2402D" w14:textId="64104A57" w:rsidR="0059193D" w:rsidRPr="00957687" w:rsidRDefault="00001236" w:rsidP="0059193D">
      <w:pPr>
        <w:keepNext/>
        <w:keepLines/>
        <w:widowControl/>
        <w:numPr>
          <w:ilvl w:val="1"/>
          <w:numId w:val="15"/>
        </w:numPr>
        <w:pBdr>
          <w:top w:val="nil"/>
          <w:left w:val="nil"/>
          <w:bottom w:val="nil"/>
          <w:right w:val="nil"/>
          <w:between w:val="nil"/>
        </w:pBdr>
        <w:autoSpaceDE/>
        <w:autoSpaceDN/>
        <w:spacing w:after="120" w:line="360" w:lineRule="auto"/>
        <w:ind w:left="0" w:hanging="284"/>
        <w:jc w:val="both"/>
        <w:rPr>
          <w:rFonts w:asciiTheme="minorHAnsi" w:hAnsiTheme="minorHAnsi" w:cstheme="minorHAnsi"/>
        </w:rPr>
      </w:pPr>
      <w:r w:rsidRPr="002F689D">
        <w:rPr>
          <w:rFonts w:asciiTheme="minorHAnsi" w:hAnsiTheme="minorHAnsi" w:cstheme="minorHAnsi"/>
        </w:rPr>
        <w:t xml:space="preserve">Desta maneira, é possível entregar um excelente atendimento por parte da </w:t>
      </w:r>
      <w:r>
        <w:rPr>
          <w:rFonts w:asciiTheme="minorHAnsi" w:hAnsiTheme="minorHAnsi" w:cstheme="minorHAnsi"/>
        </w:rPr>
        <w:t>C</w:t>
      </w:r>
      <w:r w:rsidRPr="002F689D">
        <w:rPr>
          <w:rFonts w:asciiTheme="minorHAnsi" w:hAnsiTheme="minorHAnsi" w:cstheme="minorHAnsi"/>
        </w:rPr>
        <w:t xml:space="preserve">opa </w:t>
      </w:r>
      <w:r w:rsidR="007871B4">
        <w:rPr>
          <w:rFonts w:asciiTheme="minorHAnsi" w:hAnsiTheme="minorHAnsi" w:cstheme="minorHAnsi"/>
        </w:rPr>
        <w:t xml:space="preserve">referente </w:t>
      </w:r>
      <w:r>
        <w:rPr>
          <w:rFonts w:asciiTheme="minorHAnsi" w:hAnsiTheme="minorHAnsi" w:cstheme="minorHAnsi"/>
        </w:rPr>
        <w:t>às demandas e necessidades advindas d</w:t>
      </w:r>
      <w:r w:rsidRPr="002F689D">
        <w:rPr>
          <w:rFonts w:asciiTheme="minorHAnsi" w:hAnsiTheme="minorHAnsi" w:cstheme="minorHAnsi"/>
        </w:rPr>
        <w:t xml:space="preserve">os gabinetes de vereadores e setores </w:t>
      </w:r>
      <w:r>
        <w:rPr>
          <w:rFonts w:asciiTheme="minorHAnsi" w:hAnsiTheme="minorHAnsi" w:cstheme="minorHAnsi"/>
        </w:rPr>
        <w:t xml:space="preserve">administrativos e </w:t>
      </w:r>
      <w:r w:rsidRPr="002F689D">
        <w:rPr>
          <w:rFonts w:asciiTheme="minorHAnsi" w:hAnsiTheme="minorHAnsi" w:cstheme="minorHAnsi"/>
        </w:rPr>
        <w:t>operacionais, assim como nas situações importantes e de grande relevância envolvendo também os munícipes</w:t>
      </w:r>
      <w:r w:rsidR="00DE4A76">
        <w:rPr>
          <w:rFonts w:asciiTheme="minorHAnsi" w:hAnsiTheme="minorHAnsi" w:cstheme="minorHAnsi"/>
        </w:rPr>
        <w:t xml:space="preserve"> e autoridades visitantes</w:t>
      </w:r>
      <w:r w:rsidR="0059193D" w:rsidRPr="002F689D">
        <w:rPr>
          <w:rFonts w:asciiTheme="minorHAnsi" w:hAnsiTheme="minorHAnsi" w:cstheme="minorHAnsi"/>
        </w:rPr>
        <w:t>.</w:t>
      </w:r>
    </w:p>
    <w:p w14:paraId="6094F422" w14:textId="7645D961" w:rsidR="0059193D" w:rsidRPr="00957687" w:rsidRDefault="0059193D" w:rsidP="0059193D">
      <w:pPr>
        <w:keepNext/>
        <w:keepLines/>
        <w:widowControl/>
        <w:numPr>
          <w:ilvl w:val="1"/>
          <w:numId w:val="15"/>
        </w:numPr>
        <w:pBdr>
          <w:top w:val="nil"/>
          <w:left w:val="nil"/>
          <w:bottom w:val="nil"/>
          <w:right w:val="nil"/>
          <w:between w:val="nil"/>
        </w:pBdr>
        <w:autoSpaceDE/>
        <w:autoSpaceDN/>
        <w:spacing w:after="120" w:line="360" w:lineRule="auto"/>
        <w:ind w:left="0" w:hanging="284"/>
        <w:jc w:val="both"/>
        <w:rPr>
          <w:rFonts w:asciiTheme="minorHAnsi" w:hAnsiTheme="minorHAnsi" w:cstheme="minorHAnsi"/>
        </w:rPr>
      </w:pPr>
      <w:r w:rsidRPr="00957687">
        <w:rPr>
          <w:rFonts w:asciiTheme="minorHAnsi" w:hAnsiTheme="minorHAnsi" w:cstheme="minorHAnsi"/>
        </w:rPr>
        <w:t>Ressalta-se que a aquisição desse</w:t>
      </w:r>
      <w:r w:rsidR="00EF78DA">
        <w:rPr>
          <w:rFonts w:asciiTheme="minorHAnsi" w:hAnsiTheme="minorHAnsi" w:cstheme="minorHAnsi"/>
        </w:rPr>
        <w:t>s</w:t>
      </w:r>
      <w:r w:rsidRPr="00957687">
        <w:rPr>
          <w:rFonts w:asciiTheme="minorHAnsi" w:hAnsiTheme="minorHAnsi" w:cstheme="minorHAnsi"/>
        </w:rPr>
        <w:t xml:space="preserve"> </w:t>
      </w:r>
      <w:r w:rsidR="00EF78DA">
        <w:rPr>
          <w:rFonts w:asciiTheme="minorHAnsi" w:hAnsiTheme="minorHAnsi" w:cstheme="minorHAnsi"/>
        </w:rPr>
        <w:t>produtos</w:t>
      </w:r>
      <w:r w:rsidRPr="00957687">
        <w:rPr>
          <w:rFonts w:asciiTheme="minorHAnsi" w:hAnsiTheme="minorHAnsi" w:cstheme="minorHAnsi"/>
        </w:rPr>
        <w:t xml:space="preserve"> se justifica pela frequência </w:t>
      </w:r>
      <w:r>
        <w:rPr>
          <w:rFonts w:asciiTheme="minorHAnsi" w:hAnsiTheme="minorHAnsi" w:cstheme="minorHAnsi"/>
        </w:rPr>
        <w:t>e necessidade de uso do item solicitado</w:t>
      </w:r>
      <w:r w:rsidRPr="00957687">
        <w:rPr>
          <w:rFonts w:asciiTheme="minorHAnsi" w:hAnsiTheme="minorHAnsi" w:cstheme="minorHAnsi"/>
        </w:rPr>
        <w:t xml:space="preserve">. Tal processo de compra visa garantir o padrão </w:t>
      </w:r>
      <w:r>
        <w:rPr>
          <w:rFonts w:asciiTheme="minorHAnsi" w:hAnsiTheme="minorHAnsi" w:cstheme="minorHAnsi"/>
        </w:rPr>
        <w:t xml:space="preserve">de atendimento esperado </w:t>
      </w:r>
      <w:r w:rsidRPr="00957687">
        <w:rPr>
          <w:rFonts w:asciiTheme="minorHAnsi" w:hAnsiTheme="minorHAnsi" w:cstheme="minorHAnsi"/>
        </w:rPr>
        <w:t xml:space="preserve">e trazer valorização </w:t>
      </w:r>
      <w:r>
        <w:rPr>
          <w:rFonts w:asciiTheme="minorHAnsi" w:hAnsiTheme="minorHAnsi" w:cstheme="minorHAnsi"/>
        </w:rPr>
        <w:t>ao serviço d</w:t>
      </w:r>
      <w:r w:rsidR="00316C00">
        <w:rPr>
          <w:rFonts w:asciiTheme="minorHAnsi" w:hAnsiTheme="minorHAnsi" w:cstheme="minorHAnsi"/>
        </w:rPr>
        <w:t>a</w:t>
      </w:r>
      <w:r>
        <w:rPr>
          <w:rFonts w:asciiTheme="minorHAnsi" w:hAnsiTheme="minorHAnsi" w:cstheme="minorHAnsi"/>
        </w:rPr>
        <w:t xml:space="preserve"> Copa e Cozinha</w:t>
      </w:r>
      <w:r w:rsidRPr="00957687">
        <w:rPr>
          <w:rFonts w:asciiTheme="minorHAnsi" w:hAnsiTheme="minorHAnsi" w:cstheme="minorHAnsi"/>
        </w:rPr>
        <w:t xml:space="preserve"> </w:t>
      </w:r>
      <w:r>
        <w:rPr>
          <w:rFonts w:asciiTheme="minorHAnsi" w:hAnsiTheme="minorHAnsi" w:cstheme="minorHAnsi"/>
        </w:rPr>
        <w:t>prestado nesta</w:t>
      </w:r>
      <w:r w:rsidRPr="00957687">
        <w:rPr>
          <w:rFonts w:asciiTheme="minorHAnsi" w:hAnsiTheme="minorHAnsi" w:cstheme="minorHAnsi"/>
        </w:rPr>
        <w:t xml:space="preserve"> Edilidade.</w:t>
      </w:r>
    </w:p>
    <w:p w14:paraId="579AE0A0" w14:textId="77777777" w:rsidR="0002252B" w:rsidRPr="0002252B" w:rsidRDefault="0002252B" w:rsidP="0002252B">
      <w:pPr>
        <w:pStyle w:val="PargrafodaLista"/>
        <w:widowControl/>
        <w:numPr>
          <w:ilvl w:val="0"/>
          <w:numId w:val="24"/>
        </w:numP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2FFAEF9A" w14:textId="77777777" w:rsidR="0002252B" w:rsidRPr="0002252B" w:rsidRDefault="0002252B" w:rsidP="0002252B">
      <w:pPr>
        <w:pStyle w:val="PargrafodaLista"/>
        <w:widowControl/>
        <w:numPr>
          <w:ilvl w:val="0"/>
          <w:numId w:val="24"/>
        </w:numP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082A1B5F" w14:textId="77777777" w:rsidR="0002252B" w:rsidRPr="0002252B" w:rsidRDefault="0002252B" w:rsidP="0002252B">
      <w:pPr>
        <w:pStyle w:val="PargrafodaLista"/>
        <w:widowControl/>
        <w:numPr>
          <w:ilvl w:val="1"/>
          <w:numId w:val="24"/>
        </w:numP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19F7A49E" w14:textId="77777777" w:rsidR="0002252B" w:rsidRPr="0002252B" w:rsidRDefault="0002252B" w:rsidP="0002252B">
      <w:pPr>
        <w:pStyle w:val="PargrafodaLista"/>
        <w:widowControl/>
        <w:numPr>
          <w:ilvl w:val="1"/>
          <w:numId w:val="24"/>
        </w:numP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70BBCBF5" w14:textId="77777777" w:rsidR="0002252B" w:rsidRPr="0002252B" w:rsidRDefault="0002252B" w:rsidP="0002252B">
      <w:pPr>
        <w:pStyle w:val="PargrafodaLista"/>
        <w:widowControl/>
        <w:numPr>
          <w:ilvl w:val="1"/>
          <w:numId w:val="24"/>
        </w:numP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0A09A83B" w14:textId="77777777" w:rsidR="0059193D" w:rsidRPr="0059193D" w:rsidRDefault="0059193D" w:rsidP="0059193D">
      <w:pPr>
        <w:pStyle w:val="PargrafodaLista"/>
        <w:keepNext/>
        <w:keepLines/>
        <w:widowControl/>
        <w:numPr>
          <w:ilvl w:val="0"/>
          <w:numId w:val="26"/>
        </w:numPr>
        <w:pBdr>
          <w:top w:val="nil"/>
          <w:left w:val="nil"/>
          <w:bottom w:val="nil"/>
          <w:right w:val="nil"/>
          <w:between w:val="nil"/>
        </w:pBd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7E0AB299" w14:textId="77777777" w:rsidR="0059193D" w:rsidRPr="0059193D" w:rsidRDefault="0059193D" w:rsidP="0059193D">
      <w:pPr>
        <w:pStyle w:val="PargrafodaLista"/>
        <w:keepNext/>
        <w:keepLines/>
        <w:widowControl/>
        <w:numPr>
          <w:ilvl w:val="0"/>
          <w:numId w:val="26"/>
        </w:numPr>
        <w:pBdr>
          <w:top w:val="nil"/>
          <w:left w:val="nil"/>
          <w:bottom w:val="nil"/>
          <w:right w:val="nil"/>
          <w:between w:val="nil"/>
        </w:pBd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77525F09" w14:textId="77777777" w:rsidR="0059193D" w:rsidRPr="0059193D" w:rsidRDefault="0059193D" w:rsidP="0059193D">
      <w:pPr>
        <w:pStyle w:val="PargrafodaLista"/>
        <w:keepNext/>
        <w:keepLines/>
        <w:widowControl/>
        <w:numPr>
          <w:ilvl w:val="1"/>
          <w:numId w:val="26"/>
        </w:numPr>
        <w:pBdr>
          <w:top w:val="nil"/>
          <w:left w:val="nil"/>
          <w:bottom w:val="nil"/>
          <w:right w:val="nil"/>
          <w:between w:val="nil"/>
        </w:pBd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6FBCF253" w14:textId="77777777" w:rsidR="0059193D" w:rsidRPr="0059193D" w:rsidRDefault="0059193D" w:rsidP="0059193D">
      <w:pPr>
        <w:pStyle w:val="PargrafodaLista"/>
        <w:keepNext/>
        <w:keepLines/>
        <w:widowControl/>
        <w:numPr>
          <w:ilvl w:val="1"/>
          <w:numId w:val="26"/>
        </w:numPr>
        <w:pBdr>
          <w:top w:val="nil"/>
          <w:left w:val="nil"/>
          <w:bottom w:val="nil"/>
          <w:right w:val="nil"/>
          <w:between w:val="nil"/>
        </w:pBd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7FE85ECD" w14:textId="77777777" w:rsidR="0059193D" w:rsidRPr="0059193D" w:rsidRDefault="0059193D" w:rsidP="0059193D">
      <w:pPr>
        <w:pStyle w:val="PargrafodaLista"/>
        <w:keepNext/>
        <w:keepLines/>
        <w:widowControl/>
        <w:numPr>
          <w:ilvl w:val="1"/>
          <w:numId w:val="26"/>
        </w:numPr>
        <w:pBdr>
          <w:top w:val="nil"/>
          <w:left w:val="nil"/>
          <w:bottom w:val="nil"/>
          <w:right w:val="nil"/>
          <w:between w:val="nil"/>
        </w:pBdr>
        <w:suppressAutoHyphens/>
        <w:autoSpaceDE/>
        <w:autoSpaceDN/>
        <w:spacing w:before="120" w:after="120" w:line="360" w:lineRule="auto"/>
        <w:jc w:val="both"/>
        <w:rPr>
          <w:rFonts w:asciiTheme="minorHAnsi" w:eastAsia="WenQuanYi Micro Hei" w:hAnsiTheme="minorHAnsi" w:cstheme="minorHAnsi"/>
          <w:bCs/>
          <w:vanish/>
          <w:lang w:eastAsia="zh-CN" w:bidi="hi-IN"/>
        </w:rPr>
      </w:pPr>
    </w:p>
    <w:p w14:paraId="091F1575" w14:textId="65F2008D" w:rsidR="00BD5A80" w:rsidRPr="00B50435" w:rsidRDefault="00BD5A80" w:rsidP="0059193D">
      <w:pPr>
        <w:keepNext/>
        <w:keepLines/>
        <w:widowControl/>
        <w:numPr>
          <w:ilvl w:val="1"/>
          <w:numId w:val="26"/>
        </w:numPr>
        <w:pBdr>
          <w:top w:val="nil"/>
          <w:left w:val="nil"/>
          <w:bottom w:val="nil"/>
          <w:right w:val="nil"/>
          <w:between w:val="nil"/>
        </w:pBdr>
        <w:suppressAutoHyphens/>
        <w:autoSpaceDE/>
        <w:autoSpaceDN/>
        <w:spacing w:before="120" w:after="120" w:line="360" w:lineRule="auto"/>
        <w:ind w:left="0" w:hanging="284"/>
        <w:jc w:val="both"/>
        <w:rPr>
          <w:rFonts w:asciiTheme="minorHAnsi" w:hAnsiTheme="minorHAnsi" w:cstheme="minorHAnsi"/>
        </w:rPr>
      </w:pPr>
      <w:r w:rsidRPr="00C3036A">
        <w:rPr>
          <w:rFonts w:asciiTheme="minorHAnsi" w:eastAsia="WenQuanYi Micro Hei" w:hAnsiTheme="minorHAnsi" w:cstheme="minorHAnsi"/>
          <w:bCs/>
          <w:lang w:eastAsia="zh-CN" w:bidi="hi-IN"/>
        </w:rPr>
        <w:t xml:space="preserve">A </w:t>
      </w:r>
      <w:r w:rsidRPr="00EF78DA">
        <w:rPr>
          <w:rFonts w:asciiTheme="minorHAnsi" w:hAnsiTheme="minorHAnsi" w:cstheme="minorHAnsi"/>
        </w:rPr>
        <w:t xml:space="preserve">presente aquisição está prevista no PCA 2026, de 19 de dezembro de 2025, </w:t>
      </w:r>
      <w:r w:rsidR="00EF78DA" w:rsidRPr="00B50435">
        <w:rPr>
          <w:rFonts w:asciiTheme="minorHAnsi" w:hAnsiTheme="minorHAnsi" w:cstheme="minorHAnsi"/>
        </w:rPr>
        <w:t>DETALHAMENTO DA DESPESA – 339030 – Material de Consumo, sob código 107, Gêneros de Alimentação.</w:t>
      </w:r>
    </w:p>
    <w:p w14:paraId="4948E74F" w14:textId="77777777" w:rsidR="000D525A" w:rsidRPr="00C3036A" w:rsidRDefault="000D525A" w:rsidP="00C3036A">
      <w:pPr>
        <w:pStyle w:val="PargrafodaLista"/>
        <w:widowControl/>
        <w:numPr>
          <w:ilvl w:val="0"/>
          <w:numId w:val="25"/>
        </w:numPr>
        <w:autoSpaceDE/>
        <w:autoSpaceDN/>
        <w:spacing w:before="120" w:after="120" w:line="360" w:lineRule="auto"/>
        <w:ind w:left="0" w:hanging="284"/>
        <w:jc w:val="both"/>
        <w:rPr>
          <w:rFonts w:asciiTheme="minorHAnsi" w:hAnsiTheme="minorHAnsi" w:cstheme="minorHAnsi"/>
          <w:b/>
          <w:bCs/>
        </w:rPr>
      </w:pPr>
      <w:r w:rsidRPr="00C3036A">
        <w:rPr>
          <w:rFonts w:asciiTheme="minorHAnsi" w:hAnsiTheme="minorHAnsi" w:cstheme="minorHAnsi"/>
          <w:b/>
          <w:bCs/>
        </w:rPr>
        <w:t>DESCRIÇÃO DA SOLUÇÃO COMO UM TODO CONSIDERANDO O CICLO DE VIDA DO OBJETO E ESPECIFICAÇÃO DO PRODUTO</w:t>
      </w:r>
    </w:p>
    <w:p w14:paraId="57FCBE78" w14:textId="77777777" w:rsidR="00F14B0A" w:rsidRPr="00F14B0A" w:rsidRDefault="00F14B0A" w:rsidP="00F14B0A">
      <w:pPr>
        <w:pStyle w:val="PargrafodaLista"/>
        <w:widowControl/>
        <w:numPr>
          <w:ilvl w:val="0"/>
          <w:numId w:val="29"/>
        </w:numPr>
        <w:autoSpaceDE/>
        <w:autoSpaceDN/>
        <w:spacing w:before="120" w:after="120" w:line="360" w:lineRule="auto"/>
        <w:jc w:val="both"/>
        <w:rPr>
          <w:rFonts w:asciiTheme="minorHAnsi" w:eastAsia="Arial" w:hAnsiTheme="minorHAnsi" w:cstheme="minorHAnsi"/>
          <w:vanish/>
          <w:color w:val="000000"/>
        </w:rPr>
      </w:pPr>
      <w:bookmarkStart w:id="4" w:name="_Toc161129653"/>
    </w:p>
    <w:p w14:paraId="7AFBE818" w14:textId="77777777" w:rsidR="00F14B0A" w:rsidRPr="00F14B0A" w:rsidRDefault="00F14B0A" w:rsidP="00F14B0A">
      <w:pPr>
        <w:pStyle w:val="PargrafodaLista"/>
        <w:widowControl/>
        <w:numPr>
          <w:ilvl w:val="0"/>
          <w:numId w:val="29"/>
        </w:numPr>
        <w:autoSpaceDE/>
        <w:autoSpaceDN/>
        <w:spacing w:before="120" w:after="120" w:line="360" w:lineRule="auto"/>
        <w:jc w:val="both"/>
        <w:rPr>
          <w:rFonts w:asciiTheme="minorHAnsi" w:eastAsia="Arial" w:hAnsiTheme="minorHAnsi" w:cstheme="minorHAnsi"/>
          <w:vanish/>
          <w:color w:val="000000"/>
        </w:rPr>
      </w:pPr>
    </w:p>
    <w:p w14:paraId="06CD6706" w14:textId="77777777" w:rsidR="00F14B0A" w:rsidRPr="00F14B0A" w:rsidRDefault="00F14B0A" w:rsidP="00F14B0A">
      <w:pPr>
        <w:pStyle w:val="PargrafodaLista"/>
        <w:widowControl/>
        <w:numPr>
          <w:ilvl w:val="0"/>
          <w:numId w:val="29"/>
        </w:numPr>
        <w:autoSpaceDE/>
        <w:autoSpaceDN/>
        <w:spacing w:before="120" w:after="120" w:line="360" w:lineRule="auto"/>
        <w:jc w:val="both"/>
        <w:rPr>
          <w:rFonts w:asciiTheme="minorHAnsi" w:eastAsia="Arial" w:hAnsiTheme="minorHAnsi" w:cstheme="minorHAnsi"/>
          <w:vanish/>
          <w:color w:val="000000"/>
        </w:rPr>
      </w:pPr>
    </w:p>
    <w:p w14:paraId="3DF4C205" w14:textId="2D03D349" w:rsidR="006D3486" w:rsidRDefault="0059193D" w:rsidP="00F14B0A">
      <w:pPr>
        <w:pStyle w:val="PargrafodaLista"/>
        <w:widowControl/>
        <w:numPr>
          <w:ilvl w:val="1"/>
          <w:numId w:val="29"/>
        </w:numPr>
        <w:autoSpaceDE/>
        <w:autoSpaceDN/>
        <w:spacing w:before="120" w:after="120" w:line="360" w:lineRule="auto"/>
        <w:ind w:left="0" w:hanging="284"/>
        <w:jc w:val="both"/>
        <w:rPr>
          <w:rFonts w:asciiTheme="minorHAnsi" w:eastAsia="Arial" w:hAnsiTheme="minorHAnsi" w:cstheme="minorHAnsi"/>
          <w:color w:val="000000"/>
        </w:rPr>
      </w:pPr>
      <w:r w:rsidRPr="00957687">
        <w:rPr>
          <w:rFonts w:asciiTheme="minorHAnsi" w:eastAsia="Arial" w:hAnsiTheme="minorHAnsi" w:cstheme="minorHAnsi"/>
          <w:color w:val="000000"/>
        </w:rPr>
        <w:t xml:space="preserve">A solução proposta consiste na </w:t>
      </w:r>
      <w:r w:rsidR="00F14B0A">
        <w:rPr>
          <w:rFonts w:asciiTheme="minorHAnsi" w:hAnsiTheme="minorHAnsi" w:cstheme="minorHAnsi"/>
        </w:rPr>
        <w:t>a</w:t>
      </w:r>
      <w:r w:rsidR="00393698" w:rsidRPr="00B34C35">
        <w:rPr>
          <w:rFonts w:asciiTheme="minorHAnsi" w:hAnsiTheme="minorHAnsi" w:cstheme="minorHAnsi"/>
        </w:rPr>
        <w:t xml:space="preserve">quisição em </w:t>
      </w:r>
      <w:r w:rsidR="00F14B0A">
        <w:rPr>
          <w:rFonts w:asciiTheme="minorHAnsi" w:hAnsiTheme="minorHAnsi" w:cstheme="minorHAnsi"/>
        </w:rPr>
        <w:t>p</w:t>
      </w:r>
      <w:r w:rsidR="00393698" w:rsidRPr="00B34C35">
        <w:rPr>
          <w:rFonts w:asciiTheme="minorHAnsi" w:hAnsiTheme="minorHAnsi" w:cstheme="minorHAnsi"/>
        </w:rPr>
        <w:t xml:space="preserve">arcela </w:t>
      </w:r>
      <w:r w:rsidR="00F14B0A">
        <w:rPr>
          <w:rFonts w:asciiTheme="minorHAnsi" w:hAnsiTheme="minorHAnsi" w:cstheme="minorHAnsi"/>
        </w:rPr>
        <w:t>ú</w:t>
      </w:r>
      <w:r w:rsidR="00393698" w:rsidRPr="00B34C35">
        <w:rPr>
          <w:rFonts w:asciiTheme="minorHAnsi" w:hAnsiTheme="minorHAnsi" w:cstheme="minorHAnsi"/>
        </w:rPr>
        <w:t>nica de açúcar, café e chá</w:t>
      </w:r>
      <w:r w:rsidR="00393698" w:rsidRPr="009B7AEE">
        <w:rPr>
          <w:rFonts w:asciiTheme="minorHAnsi" w:hAnsiTheme="minorHAnsi" w:cstheme="minorHAnsi"/>
        </w:rPr>
        <w:t xml:space="preserve"> </w:t>
      </w:r>
      <w:r>
        <w:rPr>
          <w:rFonts w:asciiTheme="minorHAnsi" w:eastAsia="Arial" w:hAnsiTheme="minorHAnsi" w:cstheme="minorHAnsi"/>
          <w:color w:val="000000"/>
        </w:rPr>
        <w:t xml:space="preserve">para a Copa e Cozinha </w:t>
      </w:r>
      <w:r w:rsidRPr="00957687">
        <w:rPr>
          <w:rFonts w:asciiTheme="minorHAnsi" w:eastAsia="Arial" w:hAnsiTheme="minorHAnsi" w:cstheme="minorHAnsi"/>
          <w:color w:val="000000"/>
        </w:rPr>
        <w:t>da Câmara Municipal de Suzano</w:t>
      </w:r>
      <w:r>
        <w:rPr>
          <w:rFonts w:asciiTheme="minorHAnsi" w:eastAsia="Arial" w:hAnsiTheme="minorHAnsi" w:cstheme="minorHAnsi"/>
          <w:color w:val="000000"/>
        </w:rPr>
        <w:t xml:space="preserve">. O processo adotado </w:t>
      </w:r>
      <w:r w:rsidRPr="00B50435">
        <w:rPr>
          <w:rFonts w:asciiTheme="minorHAnsi" w:eastAsia="Arial" w:hAnsiTheme="minorHAnsi" w:cstheme="minorHAnsi"/>
          <w:color w:val="000000"/>
        </w:rPr>
        <w:t xml:space="preserve">será de Dispensa de Licitação, conforme previsto no art. 75, </w:t>
      </w:r>
      <w:r w:rsidRPr="00B50435">
        <w:rPr>
          <w:rFonts w:asciiTheme="minorHAnsi" w:eastAsia="Arial" w:hAnsiTheme="minorHAnsi" w:cstheme="minorHAnsi"/>
          <w:bCs/>
          <w:color w:val="000000"/>
        </w:rPr>
        <w:t xml:space="preserve">inciso II, da Lei nº 14.133/2021, </w:t>
      </w:r>
      <w:r w:rsidRPr="00B50435">
        <w:rPr>
          <w:rFonts w:asciiTheme="minorHAnsi" w:eastAsia="Arial" w:hAnsiTheme="minorHAnsi" w:cstheme="minorHAnsi"/>
          <w:color w:val="000000"/>
        </w:rPr>
        <w:t>tendo em</w:t>
      </w:r>
      <w:r w:rsidRPr="00D07191">
        <w:rPr>
          <w:rFonts w:asciiTheme="minorHAnsi" w:eastAsia="Arial" w:hAnsiTheme="minorHAnsi" w:cstheme="minorHAnsi"/>
          <w:color w:val="000000"/>
        </w:rPr>
        <w:t xml:space="preserve"> vista o valor estimado para a aquisição, que se enquadra nos limites legais para essa modalidade</w:t>
      </w:r>
      <w:r w:rsidR="006D3486">
        <w:rPr>
          <w:rFonts w:asciiTheme="minorHAnsi" w:eastAsia="Arial" w:hAnsiTheme="minorHAnsi" w:cstheme="minorHAnsi"/>
          <w:color w:val="000000"/>
        </w:rPr>
        <w:t>.</w:t>
      </w:r>
    </w:p>
    <w:p w14:paraId="3E94023B" w14:textId="4F2678C2" w:rsidR="00F14B0A" w:rsidRDefault="00F14B0A" w:rsidP="00810F99">
      <w:pPr>
        <w:pStyle w:val="PargrafodaLista"/>
        <w:widowControl/>
        <w:numPr>
          <w:ilvl w:val="1"/>
          <w:numId w:val="29"/>
        </w:numPr>
        <w:autoSpaceDE/>
        <w:autoSpaceDN/>
        <w:spacing w:before="120" w:after="120" w:line="360" w:lineRule="auto"/>
        <w:ind w:left="0" w:hanging="284"/>
        <w:jc w:val="both"/>
        <w:rPr>
          <w:rFonts w:asciiTheme="minorHAnsi" w:eastAsia="Arial" w:hAnsiTheme="minorHAnsi" w:cstheme="minorHAnsi"/>
          <w:color w:val="000000"/>
        </w:rPr>
      </w:pPr>
      <w:r w:rsidRPr="00810F99">
        <w:rPr>
          <w:rFonts w:asciiTheme="minorHAnsi" w:eastAsia="WenQuanYi Micro Hei" w:hAnsiTheme="minorHAnsi" w:cstheme="minorHAnsi"/>
          <w:bCs/>
          <w:lang w:eastAsia="zh-CN" w:bidi="hi-IN"/>
        </w:rPr>
        <w:lastRenderedPageBreak/>
        <w:t>A descrição do item encontram-se na Tabela I e no Anexo A deste Termo de Referência, com seu levantamento feito levando-se em consideração a rotina e a quantidade utilizada dos produtos para a Copa e Cozinha.</w:t>
      </w:r>
    </w:p>
    <w:p w14:paraId="48D84EDA" w14:textId="77777777" w:rsidR="0032199A" w:rsidRPr="0032199A" w:rsidRDefault="0032199A" w:rsidP="0032199A">
      <w:pPr>
        <w:pStyle w:val="PargrafodaLista"/>
        <w:widowControl/>
        <w:numPr>
          <w:ilvl w:val="1"/>
          <w:numId w:val="29"/>
        </w:numPr>
        <w:autoSpaceDE/>
        <w:autoSpaceDN/>
        <w:spacing w:after="120" w:line="360" w:lineRule="auto"/>
        <w:ind w:left="0" w:hanging="284"/>
        <w:jc w:val="both"/>
        <w:rPr>
          <w:rFonts w:asciiTheme="minorHAnsi" w:eastAsia="Arial" w:hAnsiTheme="minorHAnsi" w:cstheme="minorHAnsi"/>
          <w:color w:val="000000"/>
        </w:rPr>
      </w:pPr>
      <w:r w:rsidRPr="0032199A">
        <w:rPr>
          <w:rFonts w:asciiTheme="minorHAnsi" w:eastAsia="Arial" w:hAnsiTheme="minorHAnsi" w:cstheme="minorHAnsi"/>
          <w:color w:val="000000"/>
        </w:rPr>
        <w:t>Apesar dos gêneros alimentícios possuírem prazo de validade limitado, a aquisição se dará em quantidade menor, suficiente para suprir a demanda de um mês, sem correr riscos de perda dos produtos por vencimento ou sofrer com a falta de espaço para armazenamento.</w:t>
      </w:r>
    </w:p>
    <w:p w14:paraId="408A9D66" w14:textId="10E2DEA4" w:rsidR="0032199A" w:rsidRPr="0032199A" w:rsidRDefault="0032199A" w:rsidP="0032199A">
      <w:pPr>
        <w:pStyle w:val="PargrafodaLista"/>
        <w:widowControl/>
        <w:numPr>
          <w:ilvl w:val="1"/>
          <w:numId w:val="29"/>
        </w:numPr>
        <w:autoSpaceDE/>
        <w:autoSpaceDN/>
        <w:spacing w:after="120" w:line="360" w:lineRule="auto"/>
        <w:ind w:left="0" w:hanging="284"/>
        <w:jc w:val="both"/>
        <w:rPr>
          <w:rFonts w:asciiTheme="minorHAnsi" w:eastAsia="Arial" w:hAnsiTheme="minorHAnsi" w:cstheme="minorHAnsi"/>
          <w:color w:val="000000"/>
        </w:rPr>
      </w:pPr>
      <w:r w:rsidRPr="0032199A">
        <w:rPr>
          <w:rFonts w:asciiTheme="minorHAnsi" w:eastAsia="Arial" w:hAnsiTheme="minorHAnsi" w:cstheme="minorHAnsi"/>
          <w:color w:val="000000"/>
        </w:rPr>
        <w:t xml:space="preserve">Dessa forma, a </w:t>
      </w:r>
      <w:r w:rsidR="00F14B0A">
        <w:rPr>
          <w:rFonts w:asciiTheme="minorHAnsi" w:eastAsia="Arial" w:hAnsiTheme="minorHAnsi" w:cstheme="minorHAnsi"/>
          <w:color w:val="000000"/>
        </w:rPr>
        <w:t>a</w:t>
      </w:r>
      <w:r w:rsidRPr="0032199A">
        <w:rPr>
          <w:rFonts w:asciiTheme="minorHAnsi" w:eastAsia="Arial" w:hAnsiTheme="minorHAnsi" w:cstheme="minorHAnsi"/>
          <w:color w:val="000000"/>
        </w:rPr>
        <w:t xml:space="preserve">quisição em </w:t>
      </w:r>
      <w:r w:rsidR="00F14B0A">
        <w:rPr>
          <w:rFonts w:asciiTheme="minorHAnsi" w:eastAsia="Arial" w:hAnsiTheme="minorHAnsi" w:cstheme="minorHAnsi"/>
          <w:color w:val="000000"/>
        </w:rPr>
        <w:t>p</w:t>
      </w:r>
      <w:r w:rsidRPr="0032199A">
        <w:rPr>
          <w:rFonts w:asciiTheme="minorHAnsi" w:eastAsia="Arial" w:hAnsiTheme="minorHAnsi" w:cstheme="minorHAnsi"/>
          <w:color w:val="000000"/>
        </w:rPr>
        <w:t xml:space="preserve">arcela </w:t>
      </w:r>
      <w:r w:rsidR="00F14B0A">
        <w:rPr>
          <w:rFonts w:asciiTheme="minorHAnsi" w:eastAsia="Arial" w:hAnsiTheme="minorHAnsi" w:cstheme="minorHAnsi"/>
          <w:color w:val="000000"/>
        </w:rPr>
        <w:t>ú</w:t>
      </w:r>
      <w:r w:rsidRPr="0032199A">
        <w:rPr>
          <w:rFonts w:asciiTheme="minorHAnsi" w:eastAsia="Arial" w:hAnsiTheme="minorHAnsi" w:cstheme="minorHAnsi"/>
          <w:color w:val="000000"/>
        </w:rPr>
        <w:t>nica garante melhor controle de estoque, preservação da qualidade dos produtos, redução de desperdícios e maior eficiência na gestão orçamentária, em conformidade com os princípios da economicidade e da eficiência administrativa.</w:t>
      </w:r>
    </w:p>
    <w:p w14:paraId="0CDEABA7" w14:textId="72FE250E" w:rsidR="000D525A" w:rsidRPr="0059193D" w:rsidRDefault="0059193D" w:rsidP="0059193D">
      <w:pPr>
        <w:pStyle w:val="PargrafodaLista"/>
        <w:widowControl/>
        <w:numPr>
          <w:ilvl w:val="1"/>
          <w:numId w:val="29"/>
        </w:numPr>
        <w:autoSpaceDE/>
        <w:autoSpaceDN/>
        <w:spacing w:before="120" w:after="120" w:line="360" w:lineRule="auto"/>
        <w:ind w:left="0" w:hanging="284"/>
        <w:jc w:val="both"/>
        <w:rPr>
          <w:rFonts w:asciiTheme="minorHAnsi" w:eastAsia="Arial" w:hAnsiTheme="minorHAnsi" w:cstheme="minorHAnsi"/>
          <w:color w:val="000000"/>
        </w:rPr>
      </w:pPr>
      <w:r w:rsidRPr="00D07191">
        <w:rPr>
          <w:rFonts w:asciiTheme="minorHAnsi" w:eastAsia="Arial" w:hAnsiTheme="minorHAnsi" w:cstheme="minorHAnsi"/>
          <w:color w:val="000000"/>
        </w:rPr>
        <w:t xml:space="preserve">O critério de seleção do fornecedor </w:t>
      </w:r>
      <w:r w:rsidRPr="00B50435">
        <w:rPr>
          <w:rFonts w:asciiTheme="minorHAnsi" w:eastAsia="Arial" w:hAnsiTheme="minorHAnsi" w:cstheme="minorHAnsi"/>
          <w:color w:val="000000"/>
        </w:rPr>
        <w:t>será o menor preço</w:t>
      </w:r>
      <w:r w:rsidR="0032199A" w:rsidRPr="00B50435">
        <w:rPr>
          <w:rFonts w:asciiTheme="minorHAnsi" w:eastAsia="Arial" w:hAnsiTheme="minorHAnsi" w:cstheme="minorHAnsi"/>
          <w:color w:val="000000"/>
        </w:rPr>
        <w:t xml:space="preserve"> unitário</w:t>
      </w:r>
      <w:r w:rsidRPr="00D07191">
        <w:rPr>
          <w:rFonts w:asciiTheme="minorHAnsi" w:eastAsia="Arial" w:hAnsiTheme="minorHAnsi" w:cstheme="minorHAnsi"/>
          <w:color w:val="000000"/>
        </w:rPr>
        <w:t>, desde que atendidas integralmente as especificações técnicas e demais condições estabelecidas. A escolha se dará com base na proposta mais vantajosa para a Administração, considerando o atendimento aos princípios da economicidade, eficiência e interesse público</w:t>
      </w:r>
      <w:r>
        <w:rPr>
          <w:rFonts w:asciiTheme="minorHAnsi" w:eastAsia="Arial" w:hAnsiTheme="minorHAnsi" w:cstheme="minorHAnsi"/>
          <w:color w:val="000000"/>
        </w:rPr>
        <w:t>.</w:t>
      </w:r>
    </w:p>
    <w:bookmarkEnd w:id="4"/>
    <w:p w14:paraId="556BD300" w14:textId="77777777" w:rsidR="000D525A" w:rsidRPr="00C3036A" w:rsidRDefault="000D525A" w:rsidP="00C3036A">
      <w:pPr>
        <w:pStyle w:val="PargrafodaLista"/>
        <w:widowControl/>
        <w:numPr>
          <w:ilvl w:val="0"/>
          <w:numId w:val="25"/>
        </w:numPr>
        <w:autoSpaceDE/>
        <w:autoSpaceDN/>
        <w:spacing w:before="120" w:after="120" w:line="360" w:lineRule="auto"/>
        <w:ind w:left="0" w:hanging="284"/>
        <w:contextualSpacing/>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
          <w:lang w:eastAsia="zh-CN" w:bidi="hi-IN"/>
        </w:rPr>
        <w:t>REQUISITOS DA CONTRATAÇÃO</w:t>
      </w:r>
    </w:p>
    <w:p w14:paraId="39250DDE" w14:textId="77777777" w:rsidR="00810F99" w:rsidRDefault="000D525A" w:rsidP="00810F99">
      <w:pPr>
        <w:pStyle w:val="PargrafodaLista"/>
        <w:spacing w:before="120" w:after="120" w:line="360" w:lineRule="auto"/>
        <w:jc w:val="both"/>
        <w:rPr>
          <w:rFonts w:asciiTheme="minorHAnsi" w:eastAsia="WenQuanYi Micro Hei" w:hAnsiTheme="minorHAnsi" w:cstheme="minorHAnsi"/>
          <w:b/>
          <w:lang w:eastAsia="zh-CN" w:bidi="hi-IN"/>
        </w:rPr>
      </w:pPr>
      <w:bookmarkStart w:id="5" w:name="_Toc161129655"/>
      <w:bookmarkStart w:id="6" w:name="_Hlk225757623"/>
      <w:r w:rsidRPr="00C3036A">
        <w:rPr>
          <w:rFonts w:asciiTheme="minorHAnsi" w:eastAsia="WenQuanYi Micro Hei" w:hAnsiTheme="minorHAnsi" w:cstheme="minorHAnsi"/>
          <w:b/>
          <w:lang w:eastAsia="zh-CN" w:bidi="hi-IN"/>
        </w:rPr>
        <w:t>Sustentabilidade</w:t>
      </w:r>
      <w:bookmarkEnd w:id="5"/>
    </w:p>
    <w:p w14:paraId="44EBE2FD" w14:textId="77777777" w:rsidR="00810F99" w:rsidRPr="00810F99" w:rsidRDefault="00810F99" w:rsidP="00810F99">
      <w:pPr>
        <w:pStyle w:val="PargrafodaLista"/>
        <w:numPr>
          <w:ilvl w:val="0"/>
          <w:numId w:val="35"/>
        </w:numPr>
        <w:spacing w:before="120" w:after="120" w:line="360" w:lineRule="auto"/>
        <w:jc w:val="both"/>
        <w:rPr>
          <w:rFonts w:asciiTheme="minorHAnsi" w:eastAsia="WenQuanYi Micro Hei" w:hAnsiTheme="minorHAnsi" w:cstheme="minorHAnsi"/>
          <w:bCs/>
          <w:vanish/>
          <w:lang w:eastAsia="zh-CN" w:bidi="hi-IN"/>
        </w:rPr>
      </w:pPr>
    </w:p>
    <w:p w14:paraId="65E5C891" w14:textId="77777777" w:rsidR="00810F99" w:rsidRPr="00810F99" w:rsidRDefault="00810F99" w:rsidP="00810F99">
      <w:pPr>
        <w:pStyle w:val="PargrafodaLista"/>
        <w:numPr>
          <w:ilvl w:val="0"/>
          <w:numId w:val="35"/>
        </w:numPr>
        <w:spacing w:before="120" w:after="120" w:line="360" w:lineRule="auto"/>
        <w:jc w:val="both"/>
        <w:rPr>
          <w:rFonts w:asciiTheme="minorHAnsi" w:eastAsia="WenQuanYi Micro Hei" w:hAnsiTheme="minorHAnsi" w:cstheme="minorHAnsi"/>
          <w:bCs/>
          <w:vanish/>
          <w:lang w:eastAsia="zh-CN" w:bidi="hi-IN"/>
        </w:rPr>
      </w:pPr>
    </w:p>
    <w:p w14:paraId="7B12D393" w14:textId="77777777" w:rsidR="00810F99" w:rsidRPr="00810F99" w:rsidRDefault="00810F99" w:rsidP="00810F99">
      <w:pPr>
        <w:pStyle w:val="PargrafodaLista"/>
        <w:numPr>
          <w:ilvl w:val="0"/>
          <w:numId w:val="35"/>
        </w:numPr>
        <w:spacing w:before="120" w:after="120" w:line="360" w:lineRule="auto"/>
        <w:jc w:val="both"/>
        <w:rPr>
          <w:rFonts w:asciiTheme="minorHAnsi" w:eastAsia="WenQuanYi Micro Hei" w:hAnsiTheme="minorHAnsi" w:cstheme="minorHAnsi"/>
          <w:bCs/>
          <w:vanish/>
          <w:lang w:eastAsia="zh-CN" w:bidi="hi-IN"/>
        </w:rPr>
      </w:pPr>
    </w:p>
    <w:p w14:paraId="1B1AC8A7" w14:textId="77777777" w:rsidR="00810F99" w:rsidRPr="00810F99" w:rsidRDefault="00810F99" w:rsidP="00810F99">
      <w:pPr>
        <w:pStyle w:val="PargrafodaLista"/>
        <w:numPr>
          <w:ilvl w:val="0"/>
          <w:numId w:val="35"/>
        </w:numPr>
        <w:spacing w:before="120" w:after="120" w:line="360" w:lineRule="auto"/>
        <w:jc w:val="both"/>
        <w:rPr>
          <w:rFonts w:asciiTheme="minorHAnsi" w:eastAsia="WenQuanYi Micro Hei" w:hAnsiTheme="minorHAnsi" w:cstheme="minorHAnsi"/>
          <w:bCs/>
          <w:vanish/>
          <w:lang w:eastAsia="zh-CN" w:bidi="hi-IN"/>
        </w:rPr>
      </w:pPr>
    </w:p>
    <w:p w14:paraId="2CA504AE" w14:textId="1C4B9834" w:rsidR="00810F99" w:rsidRDefault="00C555CF" w:rsidP="00810F99">
      <w:pPr>
        <w:pStyle w:val="PargrafodaLista"/>
        <w:numPr>
          <w:ilvl w:val="1"/>
          <w:numId w:val="35"/>
        </w:numPr>
        <w:spacing w:before="120" w:after="120" w:line="360" w:lineRule="auto"/>
        <w:ind w:left="0" w:hanging="284"/>
        <w:jc w:val="both"/>
        <w:rPr>
          <w:rFonts w:asciiTheme="minorHAnsi" w:eastAsia="WenQuanYi Micro Hei" w:hAnsiTheme="minorHAnsi" w:cstheme="minorHAnsi"/>
          <w:bCs/>
          <w:lang w:eastAsia="zh-CN" w:bidi="hi-IN"/>
        </w:rPr>
      </w:pPr>
      <w:r w:rsidRPr="00810F99">
        <w:rPr>
          <w:rFonts w:asciiTheme="minorHAnsi" w:eastAsia="WenQuanYi Micro Hei" w:hAnsiTheme="minorHAnsi" w:cstheme="minorHAnsi"/>
          <w:bCs/>
          <w:lang w:eastAsia="zh-CN" w:bidi="hi-IN"/>
        </w:rPr>
        <w:t xml:space="preserve">Referente à sustentabilidade ambiental, para o fornecimento dos </w:t>
      </w:r>
      <w:r w:rsidR="007235FA" w:rsidRPr="00810F99">
        <w:rPr>
          <w:rFonts w:asciiTheme="minorHAnsi" w:eastAsia="WenQuanYi Micro Hei" w:hAnsiTheme="minorHAnsi" w:cstheme="minorHAnsi"/>
          <w:bCs/>
          <w:lang w:eastAsia="zh-CN" w:bidi="hi-IN"/>
        </w:rPr>
        <w:t>produtos</w:t>
      </w:r>
      <w:r w:rsidRPr="00810F99">
        <w:rPr>
          <w:rFonts w:asciiTheme="minorHAnsi" w:eastAsia="WenQuanYi Micro Hei" w:hAnsiTheme="minorHAnsi" w:cstheme="minorHAnsi"/>
          <w:bCs/>
          <w:lang w:eastAsia="zh-CN" w:bidi="hi-IN"/>
        </w:rPr>
        <w:t>, a contratada deverá observar, no que couber, os critérios de sustentabilidade ambiental</w:t>
      </w:r>
      <w:r w:rsidR="000D525A" w:rsidRPr="00810F99">
        <w:rPr>
          <w:rFonts w:asciiTheme="minorHAnsi" w:eastAsia="WenQuanYi Micro Hei" w:hAnsiTheme="minorHAnsi" w:cstheme="minorHAnsi"/>
          <w:bCs/>
          <w:lang w:eastAsia="zh-CN" w:bidi="hi-IN"/>
        </w:rPr>
        <w:t>.</w:t>
      </w:r>
      <w:r w:rsidRPr="00810F99">
        <w:rPr>
          <w:rFonts w:asciiTheme="minorHAnsi" w:eastAsia="WenQuanYi Micro Hei" w:hAnsiTheme="minorHAnsi" w:cstheme="minorHAnsi"/>
          <w:bCs/>
          <w:lang w:eastAsia="zh-CN" w:bidi="hi-IN"/>
        </w:rPr>
        <w:t>No que concerne à embalagem dos materiais, sempre que possível, os mesmos deverão ser acondicionados em materiais recicláveis</w:t>
      </w:r>
      <w:r w:rsidR="00856856" w:rsidRPr="00810F99">
        <w:rPr>
          <w:rFonts w:asciiTheme="minorHAnsi" w:eastAsia="WenQuanYi Micro Hei" w:hAnsiTheme="minorHAnsi" w:cstheme="minorHAnsi"/>
          <w:bCs/>
          <w:lang w:eastAsia="zh-CN" w:bidi="hi-IN"/>
        </w:rPr>
        <w:t>,</w:t>
      </w:r>
      <w:r w:rsidRPr="00810F99">
        <w:rPr>
          <w:rFonts w:asciiTheme="minorHAnsi" w:eastAsia="WenQuanYi Micro Hei" w:hAnsiTheme="minorHAnsi" w:cstheme="minorHAnsi"/>
          <w:bCs/>
          <w:lang w:eastAsia="zh-CN" w:bidi="hi-IN"/>
        </w:rPr>
        <w:t xml:space="preserve"> em quantidade reduzida de volumes</w:t>
      </w:r>
      <w:r w:rsidR="00856856" w:rsidRPr="00810F99">
        <w:rPr>
          <w:rFonts w:asciiTheme="minorHAnsi" w:eastAsia="WenQuanYi Micro Hei" w:hAnsiTheme="minorHAnsi" w:cstheme="minorHAnsi"/>
          <w:bCs/>
          <w:lang w:eastAsia="zh-CN" w:bidi="hi-IN"/>
        </w:rPr>
        <w:t xml:space="preserve"> e com critérios socioambientais vigentes.</w:t>
      </w:r>
      <w:bookmarkStart w:id="7" w:name="_Toc161129660"/>
    </w:p>
    <w:p w14:paraId="7C4DC4A8" w14:textId="4E7E4B47" w:rsidR="00F14B0A" w:rsidRPr="00F14B0A" w:rsidRDefault="00F14B0A" w:rsidP="00810F99">
      <w:pPr>
        <w:pStyle w:val="PargrafodaLista"/>
        <w:numPr>
          <w:ilvl w:val="1"/>
          <w:numId w:val="35"/>
        </w:numPr>
        <w:spacing w:before="120" w:after="120" w:line="360" w:lineRule="auto"/>
        <w:ind w:left="0" w:hanging="284"/>
        <w:jc w:val="both"/>
        <w:rPr>
          <w:rFonts w:asciiTheme="minorHAnsi" w:eastAsia="WenQuanYi Micro Hei" w:hAnsiTheme="minorHAnsi" w:cstheme="minorHAnsi"/>
          <w:bCs/>
          <w:lang w:eastAsia="zh-CN" w:bidi="hi-IN"/>
        </w:rPr>
      </w:pPr>
      <w:r w:rsidRPr="00F14B0A">
        <w:rPr>
          <w:rFonts w:asciiTheme="minorHAnsi" w:eastAsia="WenQuanYi Micro Hei" w:hAnsiTheme="minorHAnsi" w:cstheme="minorHAnsi"/>
          <w:bCs/>
          <w:lang w:val="pt-BR" w:eastAsia="zh-CN" w:bidi="hi-IN"/>
        </w:rPr>
        <w:t>Durante o ciclo de vida do objeto — que compreende aquisição, utilização e descarte — deve-se alocar os produtos em local adequado, evitando seu perecimento, a fim de prejuízo ao erário nem indisponibilidade do bem.</w:t>
      </w:r>
    </w:p>
    <w:p w14:paraId="32C1684D" w14:textId="77777777" w:rsidR="00810F99" w:rsidRDefault="00956C78" w:rsidP="00810F99">
      <w:pPr>
        <w:pStyle w:val="PargrafodaLista"/>
        <w:spacing w:before="120" w:after="120" w:line="360" w:lineRule="auto"/>
        <w:jc w:val="both"/>
        <w:rPr>
          <w:rFonts w:asciiTheme="minorHAnsi" w:eastAsia="Arial" w:hAnsiTheme="minorHAnsi" w:cstheme="minorHAnsi"/>
          <w:b/>
          <w:color w:val="000000"/>
        </w:rPr>
      </w:pPr>
      <w:r w:rsidRPr="00810F99">
        <w:rPr>
          <w:rFonts w:asciiTheme="minorHAnsi" w:eastAsia="Arial" w:hAnsiTheme="minorHAnsi" w:cstheme="minorHAnsi"/>
          <w:b/>
          <w:color w:val="000000"/>
        </w:rPr>
        <w:t>Requisitos necessários</w:t>
      </w:r>
    </w:p>
    <w:p w14:paraId="5328B515" w14:textId="18A95227" w:rsidR="00956C78" w:rsidRDefault="00956C78" w:rsidP="00810F99">
      <w:pPr>
        <w:pStyle w:val="PargrafodaLista"/>
        <w:numPr>
          <w:ilvl w:val="1"/>
          <w:numId w:val="35"/>
        </w:numPr>
        <w:spacing w:before="120" w:after="120" w:line="360" w:lineRule="auto"/>
        <w:ind w:left="0" w:hanging="284"/>
        <w:jc w:val="both"/>
        <w:rPr>
          <w:rFonts w:asciiTheme="minorHAnsi" w:hAnsiTheme="minorHAnsi" w:cstheme="minorHAnsi"/>
        </w:rPr>
      </w:pPr>
      <w:r w:rsidRPr="00957687">
        <w:rPr>
          <w:rFonts w:asciiTheme="minorHAnsi" w:hAnsiTheme="minorHAnsi" w:cstheme="minorHAnsi"/>
        </w:rPr>
        <w:t>O</w:t>
      </w:r>
      <w:r>
        <w:rPr>
          <w:rFonts w:asciiTheme="minorHAnsi" w:hAnsiTheme="minorHAnsi" w:cstheme="minorHAnsi"/>
        </w:rPr>
        <w:t>s itens deste Termo de Referência</w:t>
      </w:r>
      <w:r w:rsidRPr="00957687">
        <w:rPr>
          <w:rFonts w:asciiTheme="minorHAnsi" w:hAnsiTheme="minorHAnsi" w:cstheme="minorHAnsi"/>
        </w:rPr>
        <w:t xml:space="preserve"> dever</w:t>
      </w:r>
      <w:r>
        <w:rPr>
          <w:rFonts w:asciiTheme="minorHAnsi" w:hAnsiTheme="minorHAnsi" w:cstheme="minorHAnsi"/>
        </w:rPr>
        <w:t>ão</w:t>
      </w:r>
      <w:r w:rsidRPr="00957687">
        <w:rPr>
          <w:rFonts w:asciiTheme="minorHAnsi" w:hAnsiTheme="minorHAnsi" w:cstheme="minorHAnsi"/>
        </w:rPr>
        <w:t xml:space="preserve"> ser adquirido</w:t>
      </w:r>
      <w:r>
        <w:rPr>
          <w:rFonts w:asciiTheme="minorHAnsi" w:hAnsiTheme="minorHAnsi" w:cstheme="minorHAnsi"/>
        </w:rPr>
        <w:t>s</w:t>
      </w:r>
      <w:r w:rsidRPr="00957687">
        <w:rPr>
          <w:rFonts w:asciiTheme="minorHAnsi" w:hAnsiTheme="minorHAnsi" w:cstheme="minorHAnsi"/>
        </w:rPr>
        <w:t xml:space="preserve"> através de fornecedor capacitado legalmente e que seja hábil e prestativo na disponibilização do item solicitado, garantindo a entrega no local adequado e dentro do tempo previsto. Todo</w:t>
      </w:r>
      <w:r w:rsidR="00A00994">
        <w:rPr>
          <w:rFonts w:asciiTheme="minorHAnsi" w:hAnsiTheme="minorHAnsi" w:cstheme="minorHAnsi"/>
        </w:rPr>
        <w:t>s</w:t>
      </w:r>
      <w:r w:rsidRPr="00957687">
        <w:rPr>
          <w:rFonts w:asciiTheme="minorHAnsi" w:hAnsiTheme="minorHAnsi" w:cstheme="minorHAnsi"/>
        </w:rPr>
        <w:t xml:space="preserve"> o</w:t>
      </w:r>
      <w:r w:rsidR="00A00994">
        <w:rPr>
          <w:rFonts w:asciiTheme="minorHAnsi" w:hAnsiTheme="minorHAnsi" w:cstheme="minorHAnsi"/>
        </w:rPr>
        <w:t>s</w:t>
      </w:r>
      <w:r w:rsidRPr="00957687">
        <w:rPr>
          <w:rFonts w:asciiTheme="minorHAnsi" w:hAnsiTheme="minorHAnsi" w:cstheme="minorHAnsi"/>
        </w:rPr>
        <w:t xml:space="preserve"> </w:t>
      </w:r>
      <w:r w:rsidR="00A00994">
        <w:rPr>
          <w:rFonts w:asciiTheme="minorHAnsi" w:hAnsiTheme="minorHAnsi" w:cstheme="minorHAnsi"/>
        </w:rPr>
        <w:t>produtos</w:t>
      </w:r>
      <w:r w:rsidRPr="00957687">
        <w:rPr>
          <w:rFonts w:asciiTheme="minorHAnsi" w:hAnsiTheme="minorHAnsi" w:cstheme="minorHAnsi"/>
        </w:rPr>
        <w:t xml:space="preserve"> dever</w:t>
      </w:r>
      <w:r w:rsidR="00A00994">
        <w:rPr>
          <w:rFonts w:asciiTheme="minorHAnsi" w:hAnsiTheme="minorHAnsi" w:cstheme="minorHAnsi"/>
        </w:rPr>
        <w:t>ão</w:t>
      </w:r>
      <w:r w:rsidRPr="00957687">
        <w:rPr>
          <w:rFonts w:asciiTheme="minorHAnsi" w:hAnsiTheme="minorHAnsi" w:cstheme="minorHAnsi"/>
        </w:rPr>
        <w:t xml:space="preserve"> ser novo</w:t>
      </w:r>
      <w:r w:rsidR="00A00994">
        <w:rPr>
          <w:rFonts w:asciiTheme="minorHAnsi" w:hAnsiTheme="minorHAnsi" w:cstheme="minorHAnsi"/>
        </w:rPr>
        <w:t>s</w:t>
      </w:r>
      <w:r w:rsidRPr="00957687">
        <w:rPr>
          <w:rFonts w:asciiTheme="minorHAnsi" w:hAnsiTheme="minorHAnsi" w:cstheme="minorHAnsi"/>
        </w:rPr>
        <w:t>, embalado</w:t>
      </w:r>
      <w:r w:rsidR="00A00994">
        <w:rPr>
          <w:rFonts w:asciiTheme="minorHAnsi" w:hAnsiTheme="minorHAnsi" w:cstheme="minorHAnsi"/>
        </w:rPr>
        <w:t>s</w:t>
      </w:r>
      <w:r w:rsidRPr="00957687">
        <w:rPr>
          <w:rFonts w:asciiTheme="minorHAnsi" w:hAnsiTheme="minorHAnsi" w:cstheme="minorHAnsi"/>
        </w:rPr>
        <w:t>, de acordo com a descrição apontada e dentro da validade vigente e estipulada.</w:t>
      </w:r>
    </w:p>
    <w:p w14:paraId="4A81A3CC" w14:textId="77777777" w:rsidR="00956C78" w:rsidRPr="00957687" w:rsidRDefault="00956C78" w:rsidP="00956C78">
      <w:pPr>
        <w:keepNext/>
        <w:keepLines/>
        <w:pBdr>
          <w:top w:val="nil"/>
          <w:left w:val="nil"/>
          <w:bottom w:val="nil"/>
          <w:right w:val="nil"/>
          <w:between w:val="nil"/>
        </w:pBdr>
        <w:spacing w:after="120" w:line="360" w:lineRule="auto"/>
        <w:jc w:val="both"/>
        <w:rPr>
          <w:rFonts w:asciiTheme="minorHAnsi" w:eastAsia="Arial" w:hAnsiTheme="minorHAnsi" w:cstheme="minorHAnsi"/>
          <w:b/>
          <w:color w:val="000000"/>
        </w:rPr>
      </w:pPr>
      <w:r w:rsidRPr="00957687">
        <w:rPr>
          <w:rFonts w:asciiTheme="minorHAnsi" w:eastAsia="Arial" w:hAnsiTheme="minorHAnsi" w:cstheme="minorHAnsi"/>
          <w:b/>
          <w:color w:val="000000"/>
        </w:rPr>
        <w:lastRenderedPageBreak/>
        <w:t>Da natureza da contratação</w:t>
      </w:r>
    </w:p>
    <w:p w14:paraId="4E7E66D3" w14:textId="77777777" w:rsidR="00AD7ED2" w:rsidRPr="00AD7ED2" w:rsidRDefault="00AD7ED2" w:rsidP="00AD7ED2">
      <w:pPr>
        <w:pStyle w:val="PargrafodaLista"/>
        <w:keepNext/>
        <w:keepLines/>
        <w:widowControl/>
        <w:numPr>
          <w:ilvl w:val="0"/>
          <w:numId w:val="26"/>
        </w:numPr>
        <w:pBdr>
          <w:top w:val="nil"/>
          <w:left w:val="nil"/>
          <w:bottom w:val="nil"/>
          <w:right w:val="nil"/>
          <w:between w:val="nil"/>
        </w:pBdr>
        <w:autoSpaceDE/>
        <w:autoSpaceDN/>
        <w:spacing w:after="120" w:line="360" w:lineRule="auto"/>
        <w:jc w:val="both"/>
        <w:rPr>
          <w:rFonts w:asciiTheme="minorHAnsi" w:eastAsia="Arial" w:hAnsiTheme="minorHAnsi" w:cstheme="minorHAnsi"/>
          <w:vanish/>
          <w:color w:val="000000"/>
        </w:rPr>
      </w:pPr>
    </w:p>
    <w:p w14:paraId="2221B03F" w14:textId="77777777" w:rsidR="00AD7ED2" w:rsidRPr="00AD7ED2" w:rsidRDefault="00AD7ED2" w:rsidP="00AD7ED2">
      <w:pPr>
        <w:pStyle w:val="PargrafodaLista"/>
        <w:keepNext/>
        <w:keepLines/>
        <w:widowControl/>
        <w:numPr>
          <w:ilvl w:val="0"/>
          <w:numId w:val="26"/>
        </w:numPr>
        <w:pBdr>
          <w:top w:val="nil"/>
          <w:left w:val="nil"/>
          <w:bottom w:val="nil"/>
          <w:right w:val="nil"/>
          <w:between w:val="nil"/>
        </w:pBdr>
        <w:autoSpaceDE/>
        <w:autoSpaceDN/>
        <w:spacing w:after="120" w:line="360" w:lineRule="auto"/>
        <w:jc w:val="both"/>
        <w:rPr>
          <w:rFonts w:asciiTheme="minorHAnsi" w:eastAsia="Arial" w:hAnsiTheme="minorHAnsi" w:cstheme="minorHAnsi"/>
          <w:vanish/>
          <w:color w:val="000000"/>
        </w:rPr>
      </w:pPr>
    </w:p>
    <w:p w14:paraId="3AE8F708" w14:textId="77777777" w:rsidR="00AD7ED2" w:rsidRPr="00AD7ED2" w:rsidRDefault="00AD7ED2" w:rsidP="00AD7ED2">
      <w:pPr>
        <w:pStyle w:val="PargrafodaLista"/>
        <w:keepNext/>
        <w:keepLines/>
        <w:widowControl/>
        <w:numPr>
          <w:ilvl w:val="1"/>
          <w:numId w:val="26"/>
        </w:numPr>
        <w:pBdr>
          <w:top w:val="nil"/>
          <w:left w:val="nil"/>
          <w:bottom w:val="nil"/>
          <w:right w:val="nil"/>
          <w:between w:val="nil"/>
        </w:pBdr>
        <w:autoSpaceDE/>
        <w:autoSpaceDN/>
        <w:spacing w:after="120" w:line="360" w:lineRule="auto"/>
        <w:jc w:val="both"/>
        <w:rPr>
          <w:rFonts w:asciiTheme="minorHAnsi" w:eastAsia="Arial" w:hAnsiTheme="minorHAnsi" w:cstheme="minorHAnsi"/>
          <w:vanish/>
          <w:color w:val="000000"/>
        </w:rPr>
      </w:pPr>
    </w:p>
    <w:p w14:paraId="0A00CDAD" w14:textId="77777777" w:rsidR="00AD7ED2" w:rsidRPr="00AD7ED2" w:rsidRDefault="00AD7ED2" w:rsidP="00AD7ED2">
      <w:pPr>
        <w:pStyle w:val="PargrafodaLista"/>
        <w:keepNext/>
        <w:keepLines/>
        <w:widowControl/>
        <w:numPr>
          <w:ilvl w:val="1"/>
          <w:numId w:val="26"/>
        </w:numPr>
        <w:pBdr>
          <w:top w:val="nil"/>
          <w:left w:val="nil"/>
          <w:bottom w:val="nil"/>
          <w:right w:val="nil"/>
          <w:between w:val="nil"/>
        </w:pBdr>
        <w:autoSpaceDE/>
        <w:autoSpaceDN/>
        <w:spacing w:after="120" w:line="360" w:lineRule="auto"/>
        <w:jc w:val="both"/>
        <w:rPr>
          <w:rFonts w:asciiTheme="minorHAnsi" w:eastAsia="Arial" w:hAnsiTheme="minorHAnsi" w:cstheme="minorHAnsi"/>
          <w:vanish/>
          <w:color w:val="000000"/>
        </w:rPr>
      </w:pPr>
    </w:p>
    <w:p w14:paraId="1B8D37CA" w14:textId="77777777" w:rsidR="00AD7ED2" w:rsidRPr="00AD7ED2" w:rsidRDefault="00AD7ED2" w:rsidP="00AD7ED2">
      <w:pPr>
        <w:pStyle w:val="PargrafodaLista"/>
        <w:keepNext/>
        <w:keepLines/>
        <w:widowControl/>
        <w:numPr>
          <w:ilvl w:val="1"/>
          <w:numId w:val="26"/>
        </w:numPr>
        <w:pBdr>
          <w:top w:val="nil"/>
          <w:left w:val="nil"/>
          <w:bottom w:val="nil"/>
          <w:right w:val="nil"/>
          <w:between w:val="nil"/>
        </w:pBdr>
        <w:autoSpaceDE/>
        <w:autoSpaceDN/>
        <w:spacing w:after="120" w:line="360" w:lineRule="auto"/>
        <w:jc w:val="both"/>
        <w:rPr>
          <w:rFonts w:asciiTheme="minorHAnsi" w:eastAsia="Arial" w:hAnsiTheme="minorHAnsi" w:cstheme="minorHAnsi"/>
          <w:vanish/>
          <w:color w:val="000000"/>
        </w:rPr>
      </w:pPr>
    </w:p>
    <w:p w14:paraId="2126045A" w14:textId="5BDF2B4E" w:rsidR="00956C78" w:rsidRPr="00956C78" w:rsidRDefault="00956C78" w:rsidP="00AD7ED2">
      <w:pPr>
        <w:keepNext/>
        <w:keepLines/>
        <w:widowControl/>
        <w:numPr>
          <w:ilvl w:val="1"/>
          <w:numId w:val="26"/>
        </w:numPr>
        <w:pBdr>
          <w:top w:val="nil"/>
          <w:left w:val="nil"/>
          <w:bottom w:val="nil"/>
          <w:right w:val="nil"/>
          <w:between w:val="nil"/>
        </w:pBdr>
        <w:autoSpaceDE/>
        <w:autoSpaceDN/>
        <w:spacing w:after="120" w:line="360" w:lineRule="auto"/>
        <w:ind w:left="0" w:hanging="284"/>
        <w:jc w:val="both"/>
        <w:rPr>
          <w:rFonts w:asciiTheme="minorHAnsi" w:eastAsia="Arial" w:hAnsiTheme="minorHAnsi" w:cstheme="minorHAnsi"/>
          <w:color w:val="000000"/>
        </w:rPr>
      </w:pPr>
      <w:r w:rsidRPr="005042FD">
        <w:rPr>
          <w:rFonts w:asciiTheme="minorHAnsi" w:eastAsia="Arial" w:hAnsiTheme="minorHAnsi" w:cstheme="minorHAnsi"/>
          <w:color w:val="000000"/>
        </w:rPr>
        <w:t>Trata-se de aquisição de bens de natureza comum, conceituado como aqueles cujos padrões de desempenho e qualidade podem ser objetivamente definidos, por meio de especificações usuais de mercado e não caracterizam fornecimento contínuo.</w:t>
      </w:r>
    </w:p>
    <w:p w14:paraId="1C8FC492" w14:textId="45136F8B" w:rsidR="0015469D" w:rsidRPr="00C3036A" w:rsidRDefault="0015469D" w:rsidP="00C3036A">
      <w:pPr>
        <w:pStyle w:val="PargrafodaLista"/>
        <w:spacing w:before="120" w:after="120" w:line="360" w:lineRule="auto"/>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
          <w:lang w:eastAsia="zh-CN" w:bidi="hi-IN"/>
        </w:rPr>
        <w:t>Subcontratação</w:t>
      </w:r>
    </w:p>
    <w:p w14:paraId="614D3C7B" w14:textId="77777777" w:rsidR="00AD7ED2" w:rsidRPr="00AD7ED2" w:rsidRDefault="00AD7ED2" w:rsidP="00AD7ED2">
      <w:pPr>
        <w:pStyle w:val="PargrafodaLista"/>
        <w:numPr>
          <w:ilvl w:val="0"/>
          <w:numId w:val="27"/>
        </w:numPr>
        <w:spacing w:before="120" w:after="120" w:line="360" w:lineRule="auto"/>
        <w:jc w:val="both"/>
        <w:rPr>
          <w:rFonts w:asciiTheme="minorHAnsi" w:eastAsia="WenQuanYi Micro Hei" w:hAnsiTheme="minorHAnsi" w:cstheme="minorHAnsi"/>
          <w:bCs/>
          <w:vanish/>
          <w:lang w:eastAsia="zh-CN" w:bidi="hi-IN"/>
        </w:rPr>
      </w:pPr>
    </w:p>
    <w:p w14:paraId="4C76C3D0" w14:textId="77777777" w:rsidR="00AD7ED2" w:rsidRPr="00AD7ED2" w:rsidRDefault="00AD7ED2" w:rsidP="00AD7ED2">
      <w:pPr>
        <w:pStyle w:val="PargrafodaLista"/>
        <w:numPr>
          <w:ilvl w:val="1"/>
          <w:numId w:val="27"/>
        </w:numPr>
        <w:spacing w:before="120" w:after="120" w:line="360" w:lineRule="auto"/>
        <w:jc w:val="both"/>
        <w:rPr>
          <w:rFonts w:asciiTheme="minorHAnsi" w:eastAsia="WenQuanYi Micro Hei" w:hAnsiTheme="minorHAnsi" w:cstheme="minorHAnsi"/>
          <w:bCs/>
          <w:vanish/>
          <w:lang w:eastAsia="zh-CN" w:bidi="hi-IN"/>
        </w:rPr>
      </w:pPr>
    </w:p>
    <w:p w14:paraId="4CBF762D" w14:textId="6B162AD9" w:rsidR="005D18A6" w:rsidRPr="00C3036A" w:rsidRDefault="0015469D" w:rsidP="00AD7ED2">
      <w:pPr>
        <w:pStyle w:val="PargrafodaLista"/>
        <w:numPr>
          <w:ilvl w:val="1"/>
          <w:numId w:val="27"/>
        </w:numPr>
        <w:spacing w:before="120" w:after="120" w:line="360" w:lineRule="auto"/>
        <w:ind w:left="0" w:hanging="284"/>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Cs/>
          <w:lang w:eastAsia="zh-CN" w:bidi="hi-IN"/>
        </w:rPr>
        <w:t>Não é admitida a subcontratação do objeto contratual.</w:t>
      </w:r>
      <w:r w:rsidR="005D18A6" w:rsidRPr="00C3036A">
        <w:rPr>
          <w:rFonts w:asciiTheme="minorHAnsi" w:eastAsia="WenQuanYi Micro Hei" w:hAnsiTheme="minorHAnsi" w:cstheme="minorHAnsi"/>
          <w:bCs/>
          <w:lang w:eastAsia="zh-CN" w:bidi="hi-IN"/>
        </w:rPr>
        <w:t xml:space="preserve"> A contratada não poderá subcontratar, ceder ou transferir, total ou parcialmente, o objeto contratual.</w:t>
      </w:r>
    </w:p>
    <w:bookmarkEnd w:id="7"/>
    <w:p w14:paraId="711579AB" w14:textId="77777777" w:rsidR="000D525A" w:rsidRPr="00C3036A" w:rsidRDefault="000D525A" w:rsidP="00C3036A">
      <w:pPr>
        <w:pStyle w:val="PargrafodaLista"/>
        <w:spacing w:before="120" w:after="120" w:line="360" w:lineRule="auto"/>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
          <w:lang w:eastAsia="zh-CN" w:bidi="hi-IN"/>
        </w:rPr>
        <w:t>Vistoria</w:t>
      </w:r>
    </w:p>
    <w:p w14:paraId="5FE993F9" w14:textId="36E41D26" w:rsidR="000D525A" w:rsidRPr="00C3036A" w:rsidRDefault="000D525A" w:rsidP="00956C78">
      <w:pPr>
        <w:pStyle w:val="PargrafodaLista"/>
        <w:widowControl/>
        <w:numPr>
          <w:ilvl w:val="1"/>
          <w:numId w:val="27"/>
        </w:numPr>
        <w:suppressAutoHyphens/>
        <w:autoSpaceDE/>
        <w:autoSpaceDN/>
        <w:spacing w:before="120" w:after="120" w:line="360" w:lineRule="auto"/>
        <w:ind w:left="0" w:hanging="284"/>
        <w:contextualSpacing/>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Cs/>
          <w:lang w:eastAsia="zh-CN" w:bidi="hi-IN"/>
        </w:rPr>
        <w:t xml:space="preserve">Não há necessidade de realização de avaliação prévia do local de </w:t>
      </w:r>
      <w:r w:rsidR="001E0847" w:rsidRPr="00C3036A">
        <w:rPr>
          <w:rFonts w:asciiTheme="minorHAnsi" w:eastAsia="WenQuanYi Micro Hei" w:hAnsiTheme="minorHAnsi" w:cstheme="minorHAnsi"/>
          <w:bCs/>
          <w:lang w:eastAsia="zh-CN" w:bidi="hi-IN"/>
        </w:rPr>
        <w:t>entrega dos materiais.</w:t>
      </w:r>
    </w:p>
    <w:p w14:paraId="1EDEA53B" w14:textId="77777777" w:rsidR="000D525A" w:rsidRPr="00C3036A" w:rsidRDefault="000D525A" w:rsidP="00C3036A">
      <w:pPr>
        <w:pStyle w:val="PargrafodaLista"/>
        <w:spacing w:before="120" w:after="120" w:line="360" w:lineRule="auto"/>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
          <w:lang w:eastAsia="zh-CN" w:bidi="hi-IN"/>
        </w:rPr>
        <w:t>Indicação e/ou vedação de marca/modelo/produto</w:t>
      </w:r>
    </w:p>
    <w:p w14:paraId="5E757FE1" w14:textId="50331535" w:rsidR="000D525A" w:rsidRPr="00C3036A" w:rsidRDefault="000D525A" w:rsidP="00956C78">
      <w:pPr>
        <w:pStyle w:val="PargrafodaLista"/>
        <w:widowControl/>
        <w:numPr>
          <w:ilvl w:val="1"/>
          <w:numId w:val="27"/>
        </w:numPr>
        <w:suppressAutoHyphens/>
        <w:autoSpaceDE/>
        <w:autoSpaceDN/>
        <w:spacing w:before="120" w:after="120" w:line="360" w:lineRule="auto"/>
        <w:ind w:left="0" w:hanging="284"/>
        <w:contextualSpacing/>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Cs/>
          <w:lang w:eastAsia="zh-CN" w:bidi="hi-IN"/>
        </w:rPr>
        <w:t>Na presente contratação não há vedação de marca/modelo/produto</w:t>
      </w:r>
      <w:r w:rsidR="0015469D" w:rsidRPr="00C3036A">
        <w:rPr>
          <w:rFonts w:asciiTheme="minorHAnsi" w:eastAsia="WenQuanYi Micro Hei" w:hAnsiTheme="minorHAnsi" w:cstheme="minorHAnsi"/>
          <w:bCs/>
          <w:lang w:eastAsia="zh-CN" w:bidi="hi-IN"/>
        </w:rPr>
        <w:t>.</w:t>
      </w:r>
    </w:p>
    <w:p w14:paraId="10F8C806" w14:textId="1FCDEEDB" w:rsidR="000D525A" w:rsidRPr="00C3036A" w:rsidRDefault="000D525A" w:rsidP="00956C78">
      <w:pPr>
        <w:pStyle w:val="PargrafodaLista"/>
        <w:widowControl/>
        <w:numPr>
          <w:ilvl w:val="0"/>
          <w:numId w:val="27"/>
        </w:numPr>
        <w:suppressAutoHyphens/>
        <w:autoSpaceDE/>
        <w:autoSpaceDN/>
        <w:spacing w:before="120" w:after="120" w:line="360" w:lineRule="auto"/>
        <w:ind w:left="0" w:hanging="284"/>
        <w:contextualSpacing/>
        <w:jc w:val="both"/>
        <w:rPr>
          <w:rFonts w:asciiTheme="minorHAnsi" w:eastAsia="WenQuanYi Micro Hei" w:hAnsiTheme="minorHAnsi" w:cstheme="minorHAnsi"/>
          <w:b/>
          <w:lang w:eastAsia="zh-CN" w:bidi="hi-IN"/>
        </w:rPr>
      </w:pPr>
      <w:bookmarkStart w:id="8" w:name="_Toc161129662"/>
      <w:bookmarkEnd w:id="6"/>
      <w:r w:rsidRPr="00C3036A">
        <w:rPr>
          <w:rFonts w:asciiTheme="minorHAnsi" w:eastAsia="WenQuanYi Micro Hei" w:hAnsiTheme="minorHAnsi" w:cstheme="minorHAnsi"/>
          <w:b/>
          <w:lang w:eastAsia="zh-CN" w:bidi="hi-IN"/>
        </w:rPr>
        <w:t xml:space="preserve">MODELO DE EXECUÇÃO </w:t>
      </w:r>
      <w:bookmarkEnd w:id="8"/>
      <w:r w:rsidR="00C3036A">
        <w:rPr>
          <w:rFonts w:asciiTheme="minorHAnsi" w:eastAsia="WenQuanYi Micro Hei" w:hAnsiTheme="minorHAnsi" w:cstheme="minorHAnsi"/>
          <w:b/>
          <w:lang w:eastAsia="zh-CN" w:bidi="hi-IN"/>
        </w:rPr>
        <w:t>CONTRATUAL</w:t>
      </w:r>
    </w:p>
    <w:p w14:paraId="331E49E6" w14:textId="083E0AAF" w:rsidR="000D525A" w:rsidRDefault="000D525A" w:rsidP="00C3036A">
      <w:pPr>
        <w:pStyle w:val="PargrafodaLista"/>
        <w:spacing w:before="120" w:after="120" w:line="360" w:lineRule="auto"/>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
          <w:lang w:eastAsia="zh-CN" w:bidi="hi-IN"/>
        </w:rPr>
        <w:t>Condições de entrega</w:t>
      </w:r>
    </w:p>
    <w:p w14:paraId="5613A1BF" w14:textId="275DAEB7" w:rsidR="00366702" w:rsidRPr="00C3036A" w:rsidRDefault="00F176DD" w:rsidP="00C3036A">
      <w:pPr>
        <w:pStyle w:val="PargrafodaLista"/>
        <w:widowControl/>
        <w:numPr>
          <w:ilvl w:val="1"/>
          <w:numId w:val="17"/>
        </w:numPr>
        <w:autoSpaceDE/>
        <w:autoSpaceDN/>
        <w:spacing w:before="120" w:after="120" w:line="360" w:lineRule="auto"/>
        <w:ind w:left="0" w:hanging="284"/>
        <w:contextualSpacing/>
        <w:jc w:val="both"/>
        <w:rPr>
          <w:rFonts w:asciiTheme="minorHAnsi" w:hAnsiTheme="minorHAnsi" w:cstheme="minorHAnsi"/>
        </w:rPr>
      </w:pPr>
      <w:bookmarkStart w:id="9" w:name="_Hlk225757700"/>
      <w:r>
        <w:rPr>
          <w:rFonts w:asciiTheme="minorHAnsi" w:eastAsia="WenQuanYi Micro Hei" w:hAnsiTheme="minorHAnsi" w:cstheme="minorHAnsi"/>
          <w:bCs/>
          <w:lang w:eastAsia="zh-CN" w:bidi="hi-IN"/>
        </w:rPr>
        <w:t xml:space="preserve">A </w:t>
      </w:r>
      <w:r w:rsidR="00BB3B51" w:rsidRPr="00C3036A">
        <w:rPr>
          <w:rFonts w:asciiTheme="minorHAnsi" w:eastAsia="WenQuanYi Micro Hei" w:hAnsiTheme="minorHAnsi" w:cstheme="minorHAnsi"/>
          <w:bCs/>
          <w:lang w:eastAsia="zh-CN" w:bidi="hi-IN"/>
        </w:rPr>
        <w:t>entregu</w:t>
      </w:r>
      <w:r>
        <w:rPr>
          <w:rFonts w:asciiTheme="minorHAnsi" w:eastAsia="WenQuanYi Micro Hei" w:hAnsiTheme="minorHAnsi" w:cstheme="minorHAnsi"/>
          <w:bCs/>
          <w:lang w:eastAsia="zh-CN" w:bidi="hi-IN"/>
        </w:rPr>
        <w:t>a ocorrer</w:t>
      </w:r>
      <w:r w:rsidR="00EE7B68">
        <w:rPr>
          <w:rFonts w:asciiTheme="minorHAnsi" w:eastAsia="WenQuanYi Micro Hei" w:hAnsiTheme="minorHAnsi" w:cstheme="minorHAnsi"/>
          <w:bCs/>
          <w:lang w:eastAsia="zh-CN" w:bidi="hi-IN"/>
        </w:rPr>
        <w:t>á</w:t>
      </w:r>
      <w:r w:rsidR="00BB3B51" w:rsidRPr="00C3036A">
        <w:rPr>
          <w:rFonts w:asciiTheme="minorHAnsi" w:eastAsia="WenQuanYi Micro Hei" w:hAnsiTheme="minorHAnsi" w:cstheme="minorHAnsi"/>
          <w:bCs/>
          <w:lang w:eastAsia="zh-CN" w:bidi="hi-IN"/>
        </w:rPr>
        <w:t xml:space="preserve"> nas dependências da Câmara Municipal de Suzano, situada na </w:t>
      </w:r>
      <w:r w:rsidR="00BB3B51" w:rsidRPr="00C3036A">
        <w:rPr>
          <w:rFonts w:asciiTheme="minorHAnsi" w:eastAsia="WenQuanYi Micro Hei" w:hAnsiTheme="minorHAnsi" w:cstheme="minorHAnsi"/>
          <w:bCs/>
          <w:u w:val="single"/>
          <w:lang w:eastAsia="zh-CN" w:bidi="hi-IN"/>
        </w:rPr>
        <w:t>Rua Três Poderes, 65 – Bairro Jardim Paulista – Município de Suzano – Estado de S. Paulo, CEP 08675-225</w:t>
      </w:r>
      <w:r w:rsidR="00BB3B51" w:rsidRPr="00C3036A">
        <w:rPr>
          <w:rFonts w:asciiTheme="minorHAnsi" w:eastAsia="WenQuanYi Micro Hei" w:hAnsiTheme="minorHAnsi" w:cstheme="minorHAnsi"/>
          <w:bCs/>
          <w:lang w:eastAsia="zh-CN" w:bidi="hi-IN"/>
        </w:rPr>
        <w:t xml:space="preserve">, de segunda a sexta-feira, no horário das 8:00 às 16:00 (horário oficial de Brasília), em </w:t>
      </w:r>
      <w:r w:rsidR="00BB3B51" w:rsidRPr="00C3036A">
        <w:rPr>
          <w:rFonts w:asciiTheme="minorHAnsi" w:eastAsia="WenQuanYi Micro Hei" w:hAnsiTheme="minorHAnsi" w:cstheme="minorHAnsi"/>
          <w:b/>
          <w:lang w:eastAsia="zh-CN" w:bidi="hi-IN"/>
        </w:rPr>
        <w:t xml:space="preserve">até 10 (dez) dias </w:t>
      </w:r>
      <w:r w:rsidR="00BB3B51" w:rsidRPr="00C3036A">
        <w:rPr>
          <w:rFonts w:asciiTheme="minorHAnsi" w:eastAsia="WenQuanYi Micro Hei" w:hAnsiTheme="minorHAnsi" w:cstheme="minorHAnsi"/>
          <w:bCs/>
          <w:lang w:eastAsia="zh-CN" w:bidi="hi-IN"/>
        </w:rPr>
        <w:t>após a emissão da Autorização de Fornecimento (A.F.), podendo ser prorrogado mediante justificativa e aprovação da autoridade competente.</w:t>
      </w:r>
    </w:p>
    <w:p w14:paraId="14262A1E" w14:textId="569F21EA" w:rsidR="00750BFA" w:rsidRPr="00956C78" w:rsidRDefault="00C37C47" w:rsidP="00C3036A">
      <w:pPr>
        <w:pStyle w:val="PargrafodaLista"/>
        <w:widowControl/>
        <w:numPr>
          <w:ilvl w:val="1"/>
          <w:numId w:val="17"/>
        </w:numPr>
        <w:suppressAutoHyphens/>
        <w:autoSpaceDE/>
        <w:autoSpaceDN/>
        <w:spacing w:before="120" w:after="120" w:line="360" w:lineRule="auto"/>
        <w:ind w:left="0" w:hanging="284"/>
        <w:contextualSpacing/>
        <w:jc w:val="both"/>
        <w:rPr>
          <w:rFonts w:asciiTheme="minorHAnsi" w:eastAsia="WenQuanYi Micro Hei" w:hAnsiTheme="minorHAnsi" w:cstheme="minorHAnsi"/>
          <w:bCs/>
          <w:lang w:eastAsia="zh-CN" w:bidi="hi-IN"/>
        </w:rPr>
      </w:pPr>
      <w:bookmarkStart w:id="10" w:name="_Toc161129668"/>
      <w:r>
        <w:rPr>
          <w:rFonts w:asciiTheme="minorHAnsi" w:eastAsia="WenQuanYi Micro Hei" w:hAnsiTheme="minorHAnsi" w:cstheme="minorHAnsi"/>
          <w:bCs/>
          <w:lang w:eastAsia="zh-CN" w:bidi="hi-IN"/>
        </w:rPr>
        <w:t>A</w:t>
      </w:r>
      <w:r w:rsidR="00750BFA" w:rsidRPr="00C3036A">
        <w:rPr>
          <w:rFonts w:asciiTheme="minorHAnsi" w:eastAsia="WenQuanYi Micro Hei" w:hAnsiTheme="minorHAnsi" w:cstheme="minorHAnsi"/>
          <w:lang w:eastAsia="zh-CN" w:bidi="hi-IN"/>
        </w:rPr>
        <w:t xml:space="preserve"> autorização de fornecimento (AF) será emitida pelo Departamento de Compras e entregue à Contratada, via mensagem eletrônica, indicando detalhadamente o quantitativo, tipo de material, local, data e horário em que deverá ser realizada a entrega.</w:t>
      </w:r>
    </w:p>
    <w:p w14:paraId="31786024" w14:textId="73531F5C" w:rsidR="00956C78" w:rsidRDefault="00956C78" w:rsidP="00956C78">
      <w:pPr>
        <w:pStyle w:val="PargrafodaLista"/>
        <w:widowControl/>
        <w:numPr>
          <w:ilvl w:val="1"/>
          <w:numId w:val="17"/>
        </w:numPr>
        <w:autoSpaceDE/>
        <w:autoSpaceDN/>
        <w:spacing w:before="120" w:after="120" w:line="360" w:lineRule="auto"/>
        <w:ind w:left="0" w:hanging="284"/>
        <w:jc w:val="both"/>
        <w:rPr>
          <w:rFonts w:asciiTheme="minorHAnsi" w:eastAsia="Arial" w:hAnsiTheme="minorHAnsi" w:cstheme="minorHAnsi"/>
          <w:color w:val="000000"/>
        </w:rPr>
      </w:pPr>
      <w:r w:rsidRPr="00957687">
        <w:rPr>
          <w:rFonts w:asciiTheme="minorHAnsi" w:eastAsia="Arial" w:hAnsiTheme="minorHAnsi" w:cstheme="minorHAnsi"/>
          <w:color w:val="000000"/>
        </w:rPr>
        <w:t>Em caso de entrega de item apresentando defeito, prazo fora da validade, desacordo com a proposta ou outro fator que entre em contradição com o estabelecido entre as partes envolvidas, o fornecedor deverá realizar a troca do item problemático por outro de acordo com o estabelecido.</w:t>
      </w:r>
    </w:p>
    <w:p w14:paraId="576A3BF7" w14:textId="757A8735" w:rsidR="00CC7C7E" w:rsidRPr="00CC7C7E" w:rsidRDefault="00CC7C7E" w:rsidP="00CC7C7E">
      <w:pPr>
        <w:pStyle w:val="PargrafodaLista"/>
        <w:widowControl/>
        <w:numPr>
          <w:ilvl w:val="1"/>
          <w:numId w:val="17"/>
        </w:numPr>
        <w:autoSpaceDE/>
        <w:autoSpaceDN/>
        <w:spacing w:before="120" w:after="120" w:line="360" w:lineRule="auto"/>
        <w:ind w:left="0" w:hanging="284"/>
        <w:contextualSpacing/>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Cs/>
          <w:lang w:eastAsia="zh-CN" w:bidi="hi-IN"/>
        </w:rPr>
        <w:t>O transporte e a descarga do</w:t>
      </w:r>
      <w:r w:rsidR="00A31A9B">
        <w:rPr>
          <w:rFonts w:asciiTheme="minorHAnsi" w:eastAsia="WenQuanYi Micro Hei" w:hAnsiTheme="minorHAnsi" w:cstheme="minorHAnsi"/>
          <w:bCs/>
          <w:lang w:eastAsia="zh-CN" w:bidi="hi-IN"/>
        </w:rPr>
        <w:t xml:space="preserve">s produtos </w:t>
      </w:r>
      <w:r w:rsidRPr="00C3036A">
        <w:rPr>
          <w:rFonts w:asciiTheme="minorHAnsi" w:eastAsia="WenQuanYi Micro Hei" w:hAnsiTheme="minorHAnsi" w:cstheme="minorHAnsi"/>
          <w:bCs/>
          <w:lang w:eastAsia="zh-CN" w:bidi="hi-IN"/>
        </w:rPr>
        <w:t>no loca</w:t>
      </w:r>
      <w:r w:rsidR="00EE7B68">
        <w:rPr>
          <w:rFonts w:asciiTheme="minorHAnsi" w:eastAsia="WenQuanYi Micro Hei" w:hAnsiTheme="minorHAnsi" w:cstheme="minorHAnsi"/>
          <w:bCs/>
          <w:lang w:eastAsia="zh-CN" w:bidi="hi-IN"/>
        </w:rPr>
        <w:t>l</w:t>
      </w:r>
      <w:r w:rsidRPr="00C3036A">
        <w:rPr>
          <w:rFonts w:asciiTheme="minorHAnsi" w:eastAsia="WenQuanYi Micro Hei" w:hAnsiTheme="minorHAnsi" w:cstheme="minorHAnsi"/>
          <w:bCs/>
          <w:lang w:eastAsia="zh-CN" w:bidi="hi-IN"/>
        </w:rPr>
        <w:t xml:space="preserve"> designado</w:t>
      </w:r>
      <w:r>
        <w:rPr>
          <w:rFonts w:asciiTheme="minorHAnsi" w:eastAsia="WenQuanYi Micro Hei" w:hAnsiTheme="minorHAnsi" w:cstheme="minorHAnsi"/>
          <w:bCs/>
          <w:lang w:eastAsia="zh-CN" w:bidi="hi-IN"/>
        </w:rPr>
        <w:t xml:space="preserve">, </w:t>
      </w:r>
      <w:r w:rsidRPr="00957687">
        <w:rPr>
          <w:rFonts w:asciiTheme="minorHAnsi" w:eastAsia="Arial" w:hAnsiTheme="minorHAnsi" w:cstheme="minorHAnsi"/>
          <w:color w:val="000000"/>
        </w:rPr>
        <w:t>seja na entrega da solicitação ou nos casos de devolução ou troca de ite</w:t>
      </w:r>
      <w:r w:rsidR="00EE7B68">
        <w:rPr>
          <w:rFonts w:asciiTheme="minorHAnsi" w:eastAsia="Arial" w:hAnsiTheme="minorHAnsi" w:cstheme="minorHAnsi"/>
          <w:color w:val="000000"/>
        </w:rPr>
        <w:t>m</w:t>
      </w:r>
      <w:r w:rsidRPr="00957687">
        <w:rPr>
          <w:rFonts w:asciiTheme="minorHAnsi" w:eastAsia="Arial" w:hAnsiTheme="minorHAnsi" w:cstheme="minorHAnsi"/>
          <w:color w:val="000000"/>
        </w:rPr>
        <w:t xml:space="preserve"> defeituoso</w:t>
      </w:r>
      <w:r>
        <w:rPr>
          <w:rFonts w:asciiTheme="minorHAnsi" w:eastAsia="Arial" w:hAnsiTheme="minorHAnsi" w:cstheme="minorHAnsi"/>
          <w:color w:val="000000"/>
        </w:rPr>
        <w:t>,</w:t>
      </w:r>
      <w:r w:rsidRPr="00C3036A">
        <w:rPr>
          <w:rFonts w:asciiTheme="minorHAnsi" w:eastAsia="WenQuanYi Micro Hei" w:hAnsiTheme="minorHAnsi" w:cstheme="minorHAnsi"/>
          <w:bCs/>
          <w:lang w:eastAsia="zh-CN" w:bidi="hi-IN"/>
        </w:rPr>
        <w:t xml:space="preserve"> correrão por conta exclusiva da </w:t>
      </w:r>
      <w:r w:rsidR="00A775B3" w:rsidRPr="00C3036A">
        <w:rPr>
          <w:rFonts w:asciiTheme="minorHAnsi" w:eastAsia="WenQuanYi Micro Hei" w:hAnsiTheme="minorHAnsi" w:cstheme="minorHAnsi"/>
          <w:bCs/>
          <w:lang w:eastAsia="zh-CN" w:bidi="hi-IN"/>
        </w:rPr>
        <w:t>Contratada</w:t>
      </w:r>
      <w:r w:rsidRPr="00C3036A">
        <w:rPr>
          <w:rFonts w:asciiTheme="minorHAnsi" w:eastAsia="WenQuanYi Micro Hei" w:hAnsiTheme="minorHAnsi" w:cstheme="minorHAnsi"/>
          <w:bCs/>
          <w:lang w:eastAsia="zh-CN" w:bidi="hi-IN"/>
        </w:rPr>
        <w:t xml:space="preserve">, sem qualquer custo adicional solicitado posteriormente. </w:t>
      </w:r>
    </w:p>
    <w:p w14:paraId="0C55E7F4" w14:textId="77777777" w:rsidR="00E209DF" w:rsidRPr="00E209DF" w:rsidRDefault="00E209DF" w:rsidP="00E209DF">
      <w:pPr>
        <w:pStyle w:val="PargrafodaLista"/>
        <w:widowControl/>
        <w:numPr>
          <w:ilvl w:val="0"/>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41D28F23" w14:textId="77777777" w:rsidR="00E209DF" w:rsidRPr="00E209DF" w:rsidRDefault="00E209DF" w:rsidP="00E209DF">
      <w:pPr>
        <w:pStyle w:val="PargrafodaLista"/>
        <w:widowControl/>
        <w:numPr>
          <w:ilvl w:val="0"/>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73411738" w14:textId="77777777" w:rsidR="00E209DF" w:rsidRPr="00E209DF" w:rsidRDefault="00E209DF" w:rsidP="00E209DF">
      <w:pPr>
        <w:pStyle w:val="PargrafodaLista"/>
        <w:widowControl/>
        <w:numPr>
          <w:ilvl w:val="0"/>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5492E712" w14:textId="77777777" w:rsidR="00E209DF" w:rsidRPr="00E209DF" w:rsidRDefault="00E209DF" w:rsidP="00E209DF">
      <w:pPr>
        <w:pStyle w:val="PargrafodaLista"/>
        <w:widowControl/>
        <w:numPr>
          <w:ilvl w:val="0"/>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73E1709B" w14:textId="77777777" w:rsidR="00E209DF" w:rsidRPr="00E209DF" w:rsidRDefault="00E209DF" w:rsidP="00E209DF">
      <w:pPr>
        <w:pStyle w:val="PargrafodaLista"/>
        <w:widowControl/>
        <w:numPr>
          <w:ilvl w:val="0"/>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513230F5" w14:textId="77777777" w:rsidR="00E209DF" w:rsidRPr="00E209DF" w:rsidRDefault="00E209DF" w:rsidP="00E209DF">
      <w:pPr>
        <w:pStyle w:val="PargrafodaLista"/>
        <w:widowControl/>
        <w:numPr>
          <w:ilvl w:val="1"/>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76BC40BF" w14:textId="77777777" w:rsidR="00E209DF" w:rsidRPr="00E209DF" w:rsidRDefault="00E209DF" w:rsidP="00E209DF">
      <w:pPr>
        <w:pStyle w:val="PargrafodaLista"/>
        <w:widowControl/>
        <w:numPr>
          <w:ilvl w:val="1"/>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1D1847F3" w14:textId="77777777" w:rsidR="00E209DF" w:rsidRPr="00E209DF" w:rsidRDefault="00E209DF" w:rsidP="00E209DF">
      <w:pPr>
        <w:pStyle w:val="PargrafodaLista"/>
        <w:widowControl/>
        <w:numPr>
          <w:ilvl w:val="1"/>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07DD76D8" w14:textId="77777777" w:rsidR="00E209DF" w:rsidRPr="00E209DF" w:rsidRDefault="00E209DF" w:rsidP="00E209DF">
      <w:pPr>
        <w:pStyle w:val="PargrafodaLista"/>
        <w:widowControl/>
        <w:numPr>
          <w:ilvl w:val="1"/>
          <w:numId w:val="30"/>
        </w:numPr>
        <w:autoSpaceDE/>
        <w:autoSpaceDN/>
        <w:spacing w:before="120" w:after="120" w:line="360" w:lineRule="auto"/>
        <w:jc w:val="both"/>
        <w:rPr>
          <w:rFonts w:asciiTheme="minorHAnsi" w:eastAsia="WenQuanYi Micro Hei" w:hAnsiTheme="minorHAnsi" w:cstheme="minorHAnsi"/>
          <w:vanish/>
          <w:lang w:eastAsia="zh-CN" w:bidi="hi-IN"/>
        </w:rPr>
      </w:pPr>
    </w:p>
    <w:p w14:paraId="53B41589" w14:textId="5EFD04E1" w:rsidR="00956C78" w:rsidRPr="00956C78" w:rsidRDefault="003E3582" w:rsidP="00E209DF">
      <w:pPr>
        <w:pStyle w:val="PargrafodaLista"/>
        <w:widowControl/>
        <w:numPr>
          <w:ilvl w:val="1"/>
          <w:numId w:val="30"/>
        </w:numPr>
        <w:autoSpaceDE/>
        <w:autoSpaceDN/>
        <w:spacing w:before="120" w:after="120" w:line="360" w:lineRule="auto"/>
        <w:ind w:left="0" w:hanging="284"/>
        <w:jc w:val="both"/>
        <w:rPr>
          <w:rFonts w:asciiTheme="minorHAnsi" w:eastAsia="Arial" w:hAnsiTheme="minorHAnsi" w:cstheme="minorHAnsi"/>
          <w:color w:val="000000"/>
        </w:rPr>
      </w:pPr>
      <w:r w:rsidRPr="00C3036A">
        <w:rPr>
          <w:rFonts w:asciiTheme="minorHAnsi" w:eastAsia="WenQuanYi Micro Hei" w:hAnsiTheme="minorHAnsi" w:cstheme="minorHAnsi"/>
          <w:lang w:eastAsia="zh-CN" w:bidi="hi-IN"/>
        </w:rPr>
        <w:t>O</w:t>
      </w:r>
      <w:r w:rsidR="00A31A9B">
        <w:rPr>
          <w:rFonts w:asciiTheme="minorHAnsi" w:eastAsia="WenQuanYi Micro Hei" w:hAnsiTheme="minorHAnsi" w:cstheme="minorHAnsi"/>
          <w:lang w:eastAsia="zh-CN" w:bidi="hi-IN"/>
        </w:rPr>
        <w:t>s</w:t>
      </w:r>
      <w:r w:rsidRPr="00C3036A">
        <w:rPr>
          <w:rFonts w:asciiTheme="minorHAnsi" w:eastAsia="WenQuanYi Micro Hei" w:hAnsiTheme="minorHAnsi" w:cstheme="minorHAnsi"/>
          <w:lang w:eastAsia="zh-CN" w:bidi="hi-IN"/>
        </w:rPr>
        <w:t xml:space="preserve"> </w:t>
      </w:r>
      <w:r w:rsidR="00A31A9B">
        <w:rPr>
          <w:rFonts w:asciiTheme="minorHAnsi" w:eastAsia="WenQuanYi Micro Hei" w:hAnsiTheme="minorHAnsi" w:cstheme="minorHAnsi"/>
          <w:lang w:eastAsia="zh-CN" w:bidi="hi-IN"/>
        </w:rPr>
        <w:t>produtos</w:t>
      </w:r>
      <w:r w:rsidRPr="00C3036A">
        <w:rPr>
          <w:rFonts w:asciiTheme="minorHAnsi" w:eastAsia="WenQuanYi Micro Hei" w:hAnsiTheme="minorHAnsi" w:cstheme="minorHAnsi"/>
          <w:lang w:eastAsia="zh-CN" w:bidi="hi-IN"/>
        </w:rPr>
        <w:t xml:space="preserve"> ser</w:t>
      </w:r>
      <w:r w:rsidR="00A31A9B">
        <w:rPr>
          <w:rFonts w:asciiTheme="minorHAnsi" w:eastAsia="WenQuanYi Micro Hei" w:hAnsiTheme="minorHAnsi" w:cstheme="minorHAnsi"/>
          <w:lang w:eastAsia="zh-CN" w:bidi="hi-IN"/>
        </w:rPr>
        <w:t>ão</w:t>
      </w:r>
      <w:r w:rsidRPr="00C3036A">
        <w:rPr>
          <w:rFonts w:asciiTheme="minorHAnsi" w:eastAsia="WenQuanYi Micro Hei" w:hAnsiTheme="minorHAnsi" w:cstheme="minorHAnsi"/>
          <w:lang w:eastAsia="zh-CN" w:bidi="hi-IN"/>
        </w:rPr>
        <w:t xml:space="preserve"> fornecido</w:t>
      </w:r>
      <w:r w:rsidR="00A31A9B">
        <w:rPr>
          <w:rFonts w:asciiTheme="minorHAnsi" w:eastAsia="WenQuanYi Micro Hei" w:hAnsiTheme="minorHAnsi" w:cstheme="minorHAnsi"/>
          <w:lang w:eastAsia="zh-CN" w:bidi="hi-IN"/>
        </w:rPr>
        <w:t>s</w:t>
      </w:r>
      <w:r w:rsidRPr="00C3036A">
        <w:rPr>
          <w:rFonts w:asciiTheme="minorHAnsi" w:eastAsia="WenQuanYi Micro Hei" w:hAnsiTheme="minorHAnsi" w:cstheme="minorHAnsi"/>
          <w:lang w:eastAsia="zh-CN" w:bidi="hi-IN"/>
        </w:rPr>
        <w:t xml:space="preserve"> em embalage</w:t>
      </w:r>
      <w:r w:rsidR="00EE7B68">
        <w:rPr>
          <w:rFonts w:asciiTheme="minorHAnsi" w:eastAsia="WenQuanYi Micro Hei" w:hAnsiTheme="minorHAnsi" w:cstheme="minorHAnsi"/>
          <w:lang w:eastAsia="zh-CN" w:bidi="hi-IN"/>
        </w:rPr>
        <w:t>m</w:t>
      </w:r>
      <w:r w:rsidRPr="00C3036A">
        <w:rPr>
          <w:rFonts w:asciiTheme="minorHAnsi" w:eastAsia="WenQuanYi Micro Hei" w:hAnsiTheme="minorHAnsi" w:cstheme="minorHAnsi"/>
          <w:lang w:eastAsia="zh-CN" w:bidi="hi-IN"/>
        </w:rPr>
        <w:t xml:space="preserve"> lacrada e sem apresentar sinais de violação, contendo a sua d</w:t>
      </w:r>
      <w:r w:rsidR="00850788" w:rsidRPr="00C3036A">
        <w:rPr>
          <w:rFonts w:asciiTheme="minorHAnsi" w:eastAsia="WenQuanYi Micro Hei" w:hAnsiTheme="minorHAnsi" w:cstheme="minorHAnsi"/>
          <w:lang w:eastAsia="zh-CN" w:bidi="hi-IN"/>
        </w:rPr>
        <w:t>escrição</w:t>
      </w:r>
      <w:r w:rsidRPr="00C3036A">
        <w:rPr>
          <w:rFonts w:asciiTheme="minorHAnsi" w:eastAsia="WenQuanYi Micro Hei" w:hAnsiTheme="minorHAnsi" w:cstheme="minorHAnsi"/>
          <w:lang w:eastAsia="zh-CN" w:bidi="hi-IN"/>
        </w:rPr>
        <w:t xml:space="preserve">, nome do fabricante, </w:t>
      </w:r>
      <w:r w:rsidRPr="00B50435">
        <w:rPr>
          <w:rFonts w:asciiTheme="minorHAnsi" w:eastAsia="WenQuanYi Micro Hei" w:hAnsiTheme="minorHAnsi" w:cstheme="minorHAnsi"/>
          <w:lang w:eastAsia="zh-CN" w:bidi="hi-IN"/>
        </w:rPr>
        <w:t>endereço e registro no órgão competente</w:t>
      </w:r>
      <w:r w:rsidR="00956C78" w:rsidRPr="00B50435">
        <w:rPr>
          <w:rFonts w:asciiTheme="minorHAnsi" w:eastAsia="WenQuanYi Micro Hei" w:hAnsiTheme="minorHAnsi" w:cstheme="minorHAnsi"/>
          <w:lang w:eastAsia="zh-CN" w:bidi="hi-IN"/>
        </w:rPr>
        <w:t xml:space="preserve">. Suas características deverão estar </w:t>
      </w:r>
      <w:r w:rsidR="00956C78" w:rsidRPr="00B50435">
        <w:rPr>
          <w:rFonts w:asciiTheme="minorHAnsi" w:eastAsia="Arial" w:hAnsiTheme="minorHAnsi" w:cstheme="minorHAnsi"/>
          <w:color w:val="000000"/>
        </w:rPr>
        <w:t>de</w:t>
      </w:r>
      <w:r w:rsidR="00956C78" w:rsidRPr="00957687">
        <w:rPr>
          <w:rFonts w:asciiTheme="minorHAnsi" w:eastAsia="Arial" w:hAnsiTheme="minorHAnsi" w:cstheme="minorHAnsi"/>
          <w:color w:val="000000"/>
        </w:rPr>
        <w:t xml:space="preserve"> acordo com a descrição encontrada n</w:t>
      </w:r>
      <w:r w:rsidR="00B50435">
        <w:rPr>
          <w:rFonts w:asciiTheme="minorHAnsi" w:eastAsia="Arial" w:hAnsiTheme="minorHAnsi" w:cstheme="minorHAnsi"/>
          <w:color w:val="000000"/>
        </w:rPr>
        <w:t>o</w:t>
      </w:r>
      <w:r w:rsidR="00956C78" w:rsidRPr="00957687">
        <w:rPr>
          <w:rFonts w:asciiTheme="minorHAnsi" w:eastAsia="Arial" w:hAnsiTheme="minorHAnsi" w:cstheme="minorHAnsi"/>
          <w:color w:val="000000"/>
        </w:rPr>
        <w:t xml:space="preserve"> </w:t>
      </w:r>
      <w:r w:rsidR="00956C78" w:rsidRPr="00957687">
        <w:rPr>
          <w:rFonts w:asciiTheme="minorHAnsi" w:eastAsia="Arial" w:hAnsiTheme="minorHAnsi" w:cstheme="minorHAnsi"/>
          <w:color w:val="000000"/>
        </w:rPr>
        <w:lastRenderedPageBreak/>
        <w:t>Estudo Técnico Preliminar, n</w:t>
      </w:r>
      <w:r w:rsidR="00B50435">
        <w:rPr>
          <w:rFonts w:asciiTheme="minorHAnsi" w:eastAsia="Arial" w:hAnsiTheme="minorHAnsi" w:cstheme="minorHAnsi"/>
          <w:color w:val="000000"/>
        </w:rPr>
        <w:t>este</w:t>
      </w:r>
      <w:r w:rsidR="00956C78" w:rsidRPr="00957687">
        <w:rPr>
          <w:rFonts w:asciiTheme="minorHAnsi" w:eastAsia="Arial" w:hAnsiTheme="minorHAnsi" w:cstheme="minorHAnsi"/>
          <w:color w:val="000000"/>
        </w:rPr>
        <w:t xml:space="preserve"> Termo de Referência e no Edital, assim como na especificação discriminada na proposta do fornecedor.</w:t>
      </w:r>
    </w:p>
    <w:p w14:paraId="77E81314" w14:textId="77777777" w:rsidR="003E3582" w:rsidRPr="00C3036A" w:rsidRDefault="003E3582" w:rsidP="00C3036A">
      <w:pPr>
        <w:pStyle w:val="PargrafodaLista"/>
        <w:spacing w:before="120" w:after="120" w:line="360" w:lineRule="auto"/>
        <w:jc w:val="both"/>
        <w:rPr>
          <w:rFonts w:asciiTheme="minorHAnsi" w:eastAsia="WenQuanYi Micro Hei" w:hAnsiTheme="minorHAnsi" w:cstheme="minorHAnsi"/>
          <w:b/>
          <w:lang w:eastAsia="zh-CN" w:bidi="hi-IN"/>
        </w:rPr>
      </w:pPr>
      <w:bookmarkStart w:id="11" w:name="_Toc161129667"/>
      <w:r w:rsidRPr="00C3036A">
        <w:rPr>
          <w:rFonts w:asciiTheme="minorHAnsi" w:eastAsia="WenQuanYi Micro Hei" w:hAnsiTheme="minorHAnsi" w:cstheme="minorHAnsi"/>
          <w:b/>
          <w:lang w:eastAsia="zh-CN" w:bidi="hi-IN"/>
        </w:rPr>
        <w:t>Especificação da garantia</w:t>
      </w:r>
      <w:bookmarkEnd w:id="11"/>
    </w:p>
    <w:p w14:paraId="6049BAA4" w14:textId="0C58225A" w:rsidR="00BB3B51" w:rsidRPr="00C3036A" w:rsidRDefault="000D525A" w:rsidP="00E209DF">
      <w:pPr>
        <w:pStyle w:val="PargrafodaLista"/>
        <w:widowControl/>
        <w:numPr>
          <w:ilvl w:val="1"/>
          <w:numId w:val="31"/>
        </w:numPr>
        <w:suppressAutoHyphens/>
        <w:autoSpaceDE/>
        <w:autoSpaceDN/>
        <w:spacing w:before="120" w:after="120" w:line="360" w:lineRule="auto"/>
        <w:ind w:left="0" w:hanging="284"/>
        <w:contextualSpacing/>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Cs/>
          <w:lang w:eastAsia="zh-CN" w:bidi="hi-IN"/>
        </w:rPr>
        <w:t>O prazo de garantia</w:t>
      </w:r>
      <w:r w:rsidR="00BB3B51" w:rsidRPr="00C3036A">
        <w:rPr>
          <w:rFonts w:asciiTheme="minorHAnsi" w:eastAsia="WenQuanYi Micro Hei" w:hAnsiTheme="minorHAnsi" w:cstheme="minorHAnsi"/>
          <w:bCs/>
          <w:lang w:eastAsia="zh-CN" w:bidi="hi-IN"/>
        </w:rPr>
        <w:t xml:space="preserve"> do</w:t>
      </w:r>
      <w:r w:rsidR="00A00994">
        <w:rPr>
          <w:rFonts w:asciiTheme="minorHAnsi" w:eastAsia="WenQuanYi Micro Hei" w:hAnsiTheme="minorHAnsi" w:cstheme="minorHAnsi"/>
          <w:bCs/>
          <w:lang w:eastAsia="zh-CN" w:bidi="hi-IN"/>
        </w:rPr>
        <w:t xml:space="preserve">s produtos </w:t>
      </w:r>
      <w:r w:rsidR="00BB3B51" w:rsidRPr="00C3036A">
        <w:rPr>
          <w:rFonts w:asciiTheme="minorHAnsi" w:eastAsia="WenQuanYi Micro Hei" w:hAnsiTheme="minorHAnsi" w:cstheme="minorHAnsi"/>
          <w:bCs/>
          <w:lang w:eastAsia="zh-CN" w:bidi="hi-IN"/>
        </w:rPr>
        <w:t xml:space="preserve">será </w:t>
      </w:r>
      <w:r w:rsidR="00A00994">
        <w:rPr>
          <w:rFonts w:asciiTheme="minorHAnsi" w:eastAsia="WenQuanYi Micro Hei" w:hAnsiTheme="minorHAnsi" w:cstheme="minorHAnsi"/>
          <w:bCs/>
          <w:lang w:eastAsia="zh-CN" w:bidi="hi-IN"/>
        </w:rPr>
        <w:t>entre</w:t>
      </w:r>
      <w:r w:rsidR="00BB3B51" w:rsidRPr="00C3036A">
        <w:rPr>
          <w:rFonts w:asciiTheme="minorHAnsi" w:eastAsia="WenQuanYi Micro Hei" w:hAnsiTheme="minorHAnsi" w:cstheme="minorHAnsi"/>
          <w:bCs/>
          <w:lang w:eastAsia="zh-CN" w:bidi="hi-IN"/>
        </w:rPr>
        <w:t xml:space="preserve"> </w:t>
      </w:r>
      <w:r w:rsidR="00C555CF" w:rsidRPr="00C3036A">
        <w:rPr>
          <w:rFonts w:asciiTheme="minorHAnsi" w:eastAsia="WenQuanYi Micro Hei" w:hAnsiTheme="minorHAnsi" w:cstheme="minorHAnsi"/>
          <w:bCs/>
          <w:lang w:eastAsia="zh-CN" w:bidi="hi-IN"/>
        </w:rPr>
        <w:t>06</w:t>
      </w:r>
      <w:r w:rsidR="00BB3B51" w:rsidRPr="00C3036A">
        <w:rPr>
          <w:rFonts w:asciiTheme="minorHAnsi" w:eastAsia="WenQuanYi Micro Hei" w:hAnsiTheme="minorHAnsi" w:cstheme="minorHAnsi"/>
          <w:bCs/>
          <w:lang w:eastAsia="zh-CN" w:bidi="hi-IN"/>
        </w:rPr>
        <w:t xml:space="preserve"> (</w:t>
      </w:r>
      <w:r w:rsidR="00C555CF" w:rsidRPr="00C3036A">
        <w:rPr>
          <w:rFonts w:asciiTheme="minorHAnsi" w:eastAsia="WenQuanYi Micro Hei" w:hAnsiTheme="minorHAnsi" w:cstheme="minorHAnsi"/>
          <w:bCs/>
          <w:lang w:eastAsia="zh-CN" w:bidi="hi-IN"/>
        </w:rPr>
        <w:t>seis</w:t>
      </w:r>
      <w:r w:rsidR="00BB3B51" w:rsidRPr="00C3036A">
        <w:rPr>
          <w:rFonts w:asciiTheme="minorHAnsi" w:eastAsia="WenQuanYi Micro Hei" w:hAnsiTheme="minorHAnsi" w:cstheme="minorHAnsi"/>
          <w:bCs/>
          <w:lang w:eastAsia="zh-CN" w:bidi="hi-IN"/>
        </w:rPr>
        <w:t xml:space="preserve">) </w:t>
      </w:r>
      <w:r w:rsidR="00A00994">
        <w:rPr>
          <w:rFonts w:asciiTheme="minorHAnsi" w:eastAsia="WenQuanYi Micro Hei" w:hAnsiTheme="minorHAnsi" w:cstheme="minorHAnsi"/>
          <w:bCs/>
          <w:lang w:eastAsia="zh-CN" w:bidi="hi-IN"/>
        </w:rPr>
        <w:t xml:space="preserve">a 08 (oito) </w:t>
      </w:r>
      <w:r w:rsidR="00BB3B51" w:rsidRPr="00C3036A">
        <w:rPr>
          <w:rFonts w:asciiTheme="minorHAnsi" w:eastAsia="WenQuanYi Micro Hei" w:hAnsiTheme="minorHAnsi" w:cstheme="minorHAnsi"/>
          <w:bCs/>
          <w:lang w:eastAsia="zh-CN" w:bidi="hi-IN"/>
        </w:rPr>
        <w:t>meses</w:t>
      </w:r>
      <w:r w:rsidR="00A00994">
        <w:rPr>
          <w:rFonts w:asciiTheme="minorHAnsi" w:eastAsia="WenQuanYi Micro Hei" w:hAnsiTheme="minorHAnsi" w:cstheme="minorHAnsi"/>
          <w:bCs/>
          <w:lang w:eastAsia="zh-CN" w:bidi="hi-IN"/>
        </w:rPr>
        <w:t>,</w:t>
      </w:r>
      <w:r w:rsidR="00BB3B51" w:rsidRPr="00C3036A">
        <w:rPr>
          <w:rFonts w:asciiTheme="minorHAnsi" w:eastAsia="WenQuanYi Micro Hei" w:hAnsiTheme="minorHAnsi" w:cstheme="minorHAnsi"/>
          <w:bCs/>
          <w:lang w:eastAsia="zh-CN" w:bidi="hi-IN"/>
        </w:rPr>
        <w:t xml:space="preserve"> a partir da data do Atestado de Recebimento. </w:t>
      </w:r>
    </w:p>
    <w:p w14:paraId="7ADF566C" w14:textId="38C6D17C" w:rsidR="000D525A" w:rsidRPr="00C3036A" w:rsidRDefault="00BB3B51" w:rsidP="00E209DF">
      <w:pPr>
        <w:pStyle w:val="PargrafodaLista"/>
        <w:widowControl/>
        <w:numPr>
          <w:ilvl w:val="1"/>
          <w:numId w:val="31"/>
        </w:numPr>
        <w:suppressAutoHyphens/>
        <w:autoSpaceDE/>
        <w:autoSpaceDN/>
        <w:spacing w:before="120" w:after="120" w:line="360" w:lineRule="auto"/>
        <w:ind w:left="0" w:hanging="284"/>
        <w:contextualSpacing/>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Cs/>
          <w:lang w:eastAsia="zh-CN" w:bidi="hi-IN"/>
        </w:rPr>
        <w:t xml:space="preserve">Será ainda observado, no que couber, o disposto na </w:t>
      </w:r>
      <w:r w:rsidR="000D525A" w:rsidRPr="00C3036A">
        <w:rPr>
          <w:rFonts w:asciiTheme="minorHAnsi" w:eastAsia="WenQuanYi Micro Hei" w:hAnsiTheme="minorHAnsi" w:cstheme="minorHAnsi"/>
          <w:bCs/>
          <w:lang w:eastAsia="zh-CN" w:bidi="hi-IN"/>
        </w:rPr>
        <w:t>Lei nº 8.078, de 11 de setembro de 1990 (Código de Defesa do Consumidor)</w:t>
      </w:r>
      <w:bookmarkEnd w:id="10"/>
      <w:r w:rsidR="000D525A" w:rsidRPr="00C3036A">
        <w:rPr>
          <w:rFonts w:asciiTheme="minorHAnsi" w:eastAsia="WenQuanYi Micro Hei" w:hAnsiTheme="minorHAnsi" w:cstheme="minorHAnsi"/>
          <w:bCs/>
          <w:lang w:eastAsia="zh-CN" w:bidi="hi-IN"/>
        </w:rPr>
        <w:t>.</w:t>
      </w:r>
    </w:p>
    <w:p w14:paraId="65035622" w14:textId="77777777" w:rsidR="000D525A" w:rsidRPr="00C3036A" w:rsidRDefault="000D525A" w:rsidP="00C3036A">
      <w:pPr>
        <w:pStyle w:val="PargrafodaLista"/>
        <w:spacing w:before="120" w:after="120" w:line="360" w:lineRule="auto"/>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
          <w:lang w:eastAsia="zh-CN" w:bidi="hi-IN"/>
        </w:rPr>
        <w:t xml:space="preserve">Procedimentos de transição e finalização do contrato </w:t>
      </w:r>
    </w:p>
    <w:p w14:paraId="4C0C3B94" w14:textId="77777777" w:rsidR="000D525A" w:rsidRPr="00C3036A" w:rsidRDefault="000D525A" w:rsidP="00E209DF">
      <w:pPr>
        <w:pStyle w:val="PargrafodaLista"/>
        <w:widowControl/>
        <w:numPr>
          <w:ilvl w:val="1"/>
          <w:numId w:val="31"/>
        </w:numPr>
        <w:suppressAutoHyphens/>
        <w:autoSpaceDE/>
        <w:autoSpaceDN/>
        <w:spacing w:before="120" w:after="120" w:line="360" w:lineRule="auto"/>
        <w:ind w:left="0" w:hanging="284"/>
        <w:contextualSpacing/>
        <w:jc w:val="both"/>
        <w:rPr>
          <w:rFonts w:asciiTheme="minorHAnsi" w:eastAsia="WenQuanYi Micro Hei" w:hAnsiTheme="minorHAnsi" w:cstheme="minorHAnsi"/>
          <w:bCs/>
          <w:lang w:eastAsia="zh-CN" w:bidi="hi-IN"/>
        </w:rPr>
      </w:pPr>
      <w:r w:rsidRPr="00C3036A">
        <w:rPr>
          <w:rFonts w:asciiTheme="minorHAnsi" w:eastAsia="WenQuanYi Micro Hei" w:hAnsiTheme="minorHAnsi" w:cstheme="minorHAnsi"/>
          <w:bCs/>
          <w:lang w:eastAsia="zh-CN" w:bidi="hi-IN"/>
        </w:rPr>
        <w:t>Não serão necessários procedimentos de transição e finalização do contrato devido às características do objeto.</w:t>
      </w:r>
      <w:bookmarkEnd w:id="9"/>
      <w:r w:rsidRPr="00C3036A">
        <w:rPr>
          <w:rFonts w:asciiTheme="minorHAnsi" w:eastAsia="WenQuanYi Micro Hei" w:hAnsiTheme="minorHAnsi" w:cstheme="minorHAnsi"/>
          <w:bCs/>
          <w:lang w:eastAsia="zh-CN" w:bidi="hi-IN"/>
        </w:rPr>
        <w:t> </w:t>
      </w:r>
    </w:p>
    <w:p w14:paraId="5C73E949" w14:textId="77777777" w:rsidR="004528EC" w:rsidRPr="00AA50C2" w:rsidRDefault="004528EC" w:rsidP="004528EC">
      <w:pPr>
        <w:pStyle w:val="PargrafodaLista"/>
        <w:widowControl/>
        <w:numPr>
          <w:ilvl w:val="0"/>
          <w:numId w:val="31"/>
        </w:numPr>
        <w:suppressAutoHyphens/>
        <w:autoSpaceDE/>
        <w:autoSpaceDN/>
        <w:snapToGrid w:val="0"/>
        <w:spacing w:after="120" w:line="360" w:lineRule="auto"/>
        <w:ind w:left="0" w:hanging="284"/>
        <w:contextualSpacing/>
        <w:jc w:val="both"/>
        <w:rPr>
          <w:rFonts w:asciiTheme="minorHAnsi" w:eastAsia="WenQuanYi Micro Hei" w:hAnsiTheme="minorHAnsi" w:cstheme="minorHAnsi"/>
          <w:b/>
          <w:lang w:eastAsia="zh-CN" w:bidi="hi-IN"/>
        </w:rPr>
      </w:pPr>
      <w:bookmarkStart w:id="12" w:name="_Toc161129669"/>
      <w:r w:rsidRPr="00AA50C2">
        <w:rPr>
          <w:rFonts w:asciiTheme="minorHAnsi" w:eastAsia="WenQuanYi Micro Hei" w:hAnsiTheme="minorHAnsi" w:cstheme="minorHAnsi"/>
          <w:b/>
          <w:lang w:eastAsia="zh-CN" w:bidi="hi-IN"/>
        </w:rPr>
        <w:t>MODELO DE GESTÃO DO CONTRATO</w:t>
      </w:r>
    </w:p>
    <w:p w14:paraId="65C97AF8"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 xml:space="preserve">Nesta contratação, será utilizada a nota de empenho </w:t>
      </w:r>
      <w:r w:rsidRPr="00AA50C2">
        <w:rPr>
          <w:rFonts w:asciiTheme="minorHAnsi" w:hAnsiTheme="minorHAnsi" w:cstheme="minorHAnsi"/>
        </w:rPr>
        <w:t xml:space="preserve">de despesa em substituição ao Termo de Contrato, em conformidade com os incisos I e II do art. 95 da Lei Federal nº 14.133/2021. Tal medida se justifica por se tratar de uma dispensa de licitação devido ao baixo valor e à natureza da entrega imediata e integral dos bens, simplificando o processo de formalização e assegurando a celeridade na aquisição. </w:t>
      </w:r>
    </w:p>
    <w:p w14:paraId="7D7F7A0B"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As comunicações entre o órgão ou entidade e a contratada devem ser realizadas por escrito sempre que o ato exigir tal formalidade, admitindo-se o uso de mensagem eletrônica para esse fim.</w:t>
      </w:r>
    </w:p>
    <w:p w14:paraId="1E7A052A" w14:textId="77777777" w:rsidR="004528EC" w:rsidRPr="00AA50C2" w:rsidRDefault="004528EC" w:rsidP="004528EC">
      <w:pPr>
        <w:pStyle w:val="PargrafodaLista"/>
        <w:widowControl/>
        <w:numPr>
          <w:ilvl w:val="0"/>
          <w:numId w:val="33"/>
        </w:numPr>
        <w:suppressAutoHyphens/>
        <w:autoSpaceDE/>
        <w:autoSpaceDN/>
        <w:spacing w:after="120" w:line="360" w:lineRule="auto"/>
        <w:ind w:left="0" w:hanging="284"/>
        <w:contextualSpacing/>
        <w:jc w:val="both"/>
        <w:rPr>
          <w:rFonts w:asciiTheme="minorHAnsi" w:eastAsia="WenQuanYi Micro Hei" w:hAnsiTheme="minorHAnsi" w:cstheme="minorHAnsi"/>
          <w:b/>
          <w:lang w:eastAsia="zh-CN" w:bidi="hi-IN"/>
        </w:rPr>
      </w:pPr>
      <w:r w:rsidRPr="00AA50C2">
        <w:rPr>
          <w:rFonts w:asciiTheme="minorHAnsi" w:eastAsia="WenQuanYi Micro Hei" w:hAnsiTheme="minorHAnsi" w:cstheme="minorHAnsi"/>
          <w:b/>
          <w:lang w:eastAsia="zh-CN" w:bidi="hi-IN"/>
        </w:rPr>
        <w:t>CRITÉRIOS DE MEDIÇÃO E DE PAGAMENTO</w:t>
      </w:r>
      <w:bookmarkEnd w:id="12"/>
    </w:p>
    <w:p w14:paraId="4A24D7D3" w14:textId="77777777" w:rsidR="004528EC" w:rsidRPr="00AA50C2" w:rsidRDefault="004528EC" w:rsidP="004528EC">
      <w:pPr>
        <w:pStyle w:val="PargrafodaLista"/>
        <w:spacing w:after="120" w:line="360" w:lineRule="auto"/>
        <w:jc w:val="both"/>
        <w:rPr>
          <w:rFonts w:asciiTheme="minorHAnsi" w:eastAsia="WenQuanYi Micro Hei" w:hAnsiTheme="minorHAnsi" w:cstheme="minorHAnsi"/>
          <w:b/>
          <w:lang w:eastAsia="zh-CN" w:bidi="hi-IN"/>
        </w:rPr>
      </w:pPr>
      <w:bookmarkStart w:id="13" w:name="_Toc161129676"/>
      <w:r w:rsidRPr="00AA50C2">
        <w:rPr>
          <w:rFonts w:asciiTheme="minorHAnsi" w:eastAsia="WenQuanYi Micro Hei" w:hAnsiTheme="minorHAnsi" w:cstheme="minorHAnsi"/>
          <w:b/>
          <w:lang w:eastAsia="zh-CN" w:bidi="hi-IN"/>
        </w:rPr>
        <w:t>Recebimento</w:t>
      </w:r>
    </w:p>
    <w:p w14:paraId="0278A301" w14:textId="77777777" w:rsidR="004528EC" w:rsidRPr="00AA50C2" w:rsidRDefault="004528EC" w:rsidP="004528EC">
      <w:pPr>
        <w:pStyle w:val="PargrafodaLista"/>
        <w:widowControl/>
        <w:numPr>
          <w:ilvl w:val="1"/>
          <w:numId w:val="33"/>
        </w:numPr>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9121FAC" w14:textId="77777777" w:rsidR="004528EC" w:rsidRPr="00AA50C2" w:rsidRDefault="004528EC" w:rsidP="004528EC">
      <w:pPr>
        <w:pStyle w:val="PargrafodaLista"/>
        <w:widowControl/>
        <w:numPr>
          <w:ilvl w:val="1"/>
          <w:numId w:val="33"/>
        </w:numPr>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 xml:space="preserve">Os bens poderão ser rejeitados, no todo ou em parte, inclusive antes do recebimento provisório, quando em desacordo com as especificações constantes no Termo de Referência e na proposta, devendo ser substituídos no prazo de </w:t>
      </w:r>
      <w:r w:rsidRPr="003C54B7">
        <w:rPr>
          <w:rFonts w:asciiTheme="minorHAnsi" w:eastAsia="WenQuanYi Micro Hei" w:hAnsiTheme="minorHAnsi" w:cstheme="minorHAnsi"/>
          <w:b/>
          <w:lang w:eastAsia="zh-CN" w:bidi="hi-IN"/>
        </w:rPr>
        <w:t>07</w:t>
      </w:r>
      <w:r w:rsidRPr="00AA50C2">
        <w:rPr>
          <w:rFonts w:asciiTheme="minorHAnsi" w:hAnsiTheme="minorHAnsi" w:cstheme="minorHAnsi"/>
          <w:b/>
        </w:rPr>
        <w:t>(</w:t>
      </w:r>
      <w:r>
        <w:rPr>
          <w:rFonts w:asciiTheme="minorHAnsi" w:hAnsiTheme="minorHAnsi" w:cstheme="minorHAnsi"/>
          <w:b/>
        </w:rPr>
        <w:t>sete</w:t>
      </w:r>
      <w:r w:rsidRPr="00AA50C2">
        <w:rPr>
          <w:rFonts w:asciiTheme="minorHAnsi" w:hAnsiTheme="minorHAnsi" w:cstheme="minorHAnsi"/>
          <w:b/>
        </w:rPr>
        <w:t>) dias corridos</w:t>
      </w:r>
      <w:r w:rsidRPr="00AA50C2">
        <w:rPr>
          <w:rFonts w:asciiTheme="minorHAnsi" w:eastAsia="WenQuanYi Micro Hei" w:hAnsiTheme="minorHAnsi" w:cstheme="minorHAnsi"/>
          <w:bCs/>
          <w:lang w:eastAsia="zh-CN" w:bidi="hi-IN"/>
        </w:rPr>
        <w:t>, a contar da notificação do Contratado, às suas custas, sem prejuízo da aplicação das penalidades.</w:t>
      </w:r>
    </w:p>
    <w:p w14:paraId="7756002C" w14:textId="77777777" w:rsidR="004528EC" w:rsidRPr="00AA50C2" w:rsidRDefault="004528EC" w:rsidP="004528EC">
      <w:pPr>
        <w:pStyle w:val="PargrafodaLista"/>
        <w:widowControl/>
        <w:numPr>
          <w:ilvl w:val="1"/>
          <w:numId w:val="33"/>
        </w:numPr>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 xml:space="preserve">O recebimento definitivo ocorrerá no prazo de 1 (um) dia útil, a contar do recebimento da nota fiscal ou instrumento de cobrança equivalente pela Administração, após a verificação da qualidade e quantidade do material e consequente aceitação mediante termo detalhado. </w:t>
      </w:r>
    </w:p>
    <w:p w14:paraId="39517E0A" w14:textId="77777777" w:rsidR="004528EC" w:rsidRPr="00AA50C2" w:rsidRDefault="004528EC" w:rsidP="004528EC">
      <w:pPr>
        <w:pStyle w:val="PargrafodaLista"/>
        <w:widowControl/>
        <w:numPr>
          <w:ilvl w:val="1"/>
          <w:numId w:val="33"/>
        </w:numPr>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lastRenderedPageBreak/>
        <w:t>O prazo para recebimento definitivo poderá ser excepcionalmente prorrogado, de forma justificada, por igual período, quando houver necessidade de diligências para a aferição do atendimento das exigências contratuais.</w:t>
      </w:r>
    </w:p>
    <w:p w14:paraId="065D0866" w14:textId="77777777" w:rsidR="004528EC" w:rsidRPr="00AA50C2" w:rsidRDefault="004528EC" w:rsidP="004528EC">
      <w:pPr>
        <w:pStyle w:val="PargrafodaLista"/>
        <w:widowControl/>
        <w:numPr>
          <w:ilvl w:val="1"/>
          <w:numId w:val="33"/>
        </w:numPr>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No caso de controvérsia sobre a execução do objeto, quanto à dimensão, qualidade e quantidade, se houver parcela incontroversa, deverá ser observado o teor do art. 143 da Lei nº 14.133, de 2021, com a comunicação ao Contratado para emissão de Nota Fiscal/Fatura no que pertine à parcela incontroversa, para efeito de liquidação e pagamento.</w:t>
      </w:r>
    </w:p>
    <w:p w14:paraId="3A17DE76" w14:textId="77777777" w:rsidR="004528EC" w:rsidRPr="00AA50C2" w:rsidRDefault="004528EC" w:rsidP="004528EC">
      <w:pPr>
        <w:pStyle w:val="PargrafodaLista"/>
        <w:widowControl/>
        <w:numPr>
          <w:ilvl w:val="1"/>
          <w:numId w:val="33"/>
        </w:numPr>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E318E" w14:textId="77777777" w:rsidR="004528EC" w:rsidRPr="00AA50C2" w:rsidRDefault="004528EC" w:rsidP="004528EC">
      <w:pPr>
        <w:pStyle w:val="PargrafodaLista"/>
        <w:widowControl/>
        <w:numPr>
          <w:ilvl w:val="1"/>
          <w:numId w:val="33"/>
        </w:numPr>
        <w:autoSpaceDE/>
        <w:autoSpaceDN/>
        <w:spacing w:after="120" w:line="360" w:lineRule="auto"/>
        <w:ind w:left="0" w:hanging="284"/>
        <w:jc w:val="both"/>
        <w:rPr>
          <w:rFonts w:asciiTheme="minorHAnsi" w:eastAsia="WenQuanYi Micro Hei" w:hAnsiTheme="minorHAnsi" w:cstheme="minorHAnsi"/>
          <w:bCs/>
          <w:lang w:eastAsia="zh-CN" w:bidi="hi-IN"/>
        </w:rPr>
      </w:pPr>
      <w:r w:rsidRPr="00AA50C2">
        <w:rPr>
          <w:rFonts w:asciiTheme="minorHAnsi" w:eastAsia="WenQuanYi Micro Hei" w:hAnsiTheme="minorHAnsi" w:cstheme="minorHAnsi"/>
          <w:bCs/>
          <w:lang w:eastAsia="zh-CN" w:bidi="hi-IN"/>
        </w:rPr>
        <w:t>O recebimento provisório ou definitivo não excluirá a responsabilidade civil pela solidez e pela segurança dos bens nem a responsabilidade ético-profissional pela perfeita execução do contrato.</w:t>
      </w:r>
    </w:p>
    <w:p w14:paraId="5B7FE283" w14:textId="77777777" w:rsidR="004528EC" w:rsidRPr="00AA50C2" w:rsidRDefault="004528EC" w:rsidP="004528EC">
      <w:pPr>
        <w:pStyle w:val="PargrafodaLista"/>
        <w:spacing w:after="120" w:line="360" w:lineRule="auto"/>
        <w:jc w:val="both"/>
        <w:rPr>
          <w:rFonts w:asciiTheme="minorHAnsi" w:hAnsiTheme="minorHAnsi" w:cstheme="minorHAnsi"/>
          <w:b/>
          <w:bCs/>
        </w:rPr>
      </w:pPr>
      <w:r w:rsidRPr="00AA50C2">
        <w:rPr>
          <w:rFonts w:asciiTheme="minorHAnsi" w:eastAsia="WenQuanYi Micro Hei" w:hAnsiTheme="minorHAnsi" w:cstheme="minorHAnsi"/>
          <w:b/>
          <w:lang w:eastAsia="zh-CN" w:bidi="hi-IN"/>
        </w:rPr>
        <w:t>Liquidação</w:t>
      </w:r>
    </w:p>
    <w:p w14:paraId="542191D5"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 xml:space="preserve">Recebida a Nota Fiscal ou documento de cobrança equivalente, correrá o prazo de 10 (dez) dias úteis para fins de liquidação, na forma desta seção, prorrogáveis por igual período, nos termos do </w:t>
      </w:r>
      <w:hyperlink r:id="rId10" w:history="1">
        <w:r w:rsidRPr="00AA50C2">
          <w:rPr>
            <w:rStyle w:val="Hyperlink"/>
            <w:rFonts w:asciiTheme="minorHAnsi" w:hAnsiTheme="minorHAnsi" w:cstheme="minorHAnsi"/>
          </w:rPr>
          <w:t>art. 7º, §2º da Instrução Normativa SEGES/ME nº 77/2022.</w:t>
        </w:r>
      </w:hyperlink>
    </w:p>
    <w:p w14:paraId="26E474D8"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hAnsiTheme="minorHAnsi" w:cstheme="minorHAnsi"/>
        </w:rPr>
      </w:pPr>
      <w:r w:rsidRPr="00AA50C2">
        <w:rPr>
          <w:rFonts w:asciiTheme="minorHAnsi" w:hAnsiTheme="minorHAnsi" w:cstheme="minorHAnsi"/>
        </w:rPr>
        <w:t xml:space="preserve">O prazo de que trata o item anterior será reduzido à metade, mantendo-se a possibilidade de prorrogação, nos casos de contratações decorrentes de despesas cujos valores não ultrapassem o limite de que trata o </w:t>
      </w:r>
      <w:hyperlink r:id="rId11" w:anchor="art75" w:history="1">
        <w:r w:rsidRPr="00AA50C2">
          <w:rPr>
            <w:rStyle w:val="Hyperlink"/>
            <w:rFonts w:asciiTheme="minorHAnsi" w:hAnsiTheme="minorHAnsi" w:cstheme="minorHAnsi"/>
          </w:rPr>
          <w:t>inciso II do art. 75 da Lei nº 14.133, de 2021</w:t>
        </w:r>
      </w:hyperlink>
    </w:p>
    <w:p w14:paraId="25633B7E"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Para fins de liquidação, o setor competente deve verificar se a Nota Fiscal ou Fatura apresentada expressa os elementos necessários e essenciais do documento, tais como:</w:t>
      </w:r>
    </w:p>
    <w:p w14:paraId="6AEE0D03"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hAnsiTheme="minorHAnsi" w:cstheme="minorHAnsi"/>
        </w:rPr>
      </w:pPr>
      <w:r w:rsidRPr="00AA50C2">
        <w:rPr>
          <w:rFonts w:asciiTheme="minorHAnsi" w:hAnsiTheme="minorHAnsi" w:cstheme="minorHAnsi"/>
        </w:rPr>
        <w:t>o prazo de validade;</w:t>
      </w:r>
    </w:p>
    <w:p w14:paraId="49762DCA"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hAnsiTheme="minorHAnsi" w:cstheme="minorHAnsi"/>
        </w:rPr>
      </w:pPr>
      <w:r w:rsidRPr="00AA50C2">
        <w:rPr>
          <w:rFonts w:asciiTheme="minorHAnsi" w:hAnsiTheme="minorHAnsi" w:cstheme="minorHAnsi"/>
        </w:rPr>
        <w:t>a data da emissão;</w:t>
      </w:r>
    </w:p>
    <w:p w14:paraId="55C78868"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hAnsiTheme="minorHAnsi" w:cstheme="minorHAnsi"/>
        </w:rPr>
      </w:pPr>
      <w:r w:rsidRPr="00AA50C2">
        <w:rPr>
          <w:rFonts w:asciiTheme="minorHAnsi" w:hAnsiTheme="minorHAnsi" w:cstheme="minorHAnsi"/>
        </w:rPr>
        <w:t>os dados do contrato e do órgão contratante;</w:t>
      </w:r>
    </w:p>
    <w:p w14:paraId="62C8D871"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hAnsiTheme="minorHAnsi" w:cstheme="minorHAnsi"/>
        </w:rPr>
      </w:pPr>
      <w:r w:rsidRPr="00AA50C2">
        <w:rPr>
          <w:rFonts w:asciiTheme="minorHAnsi" w:hAnsiTheme="minorHAnsi" w:cstheme="minorHAnsi"/>
        </w:rPr>
        <w:t>o período respectivo de execução do contrato;</w:t>
      </w:r>
    </w:p>
    <w:p w14:paraId="4E245F03"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hAnsiTheme="minorHAnsi" w:cstheme="minorHAnsi"/>
        </w:rPr>
      </w:pPr>
      <w:r w:rsidRPr="00AA50C2">
        <w:rPr>
          <w:rFonts w:asciiTheme="minorHAnsi" w:hAnsiTheme="minorHAnsi" w:cstheme="minorHAnsi"/>
        </w:rPr>
        <w:t>o valor a pagar; e</w:t>
      </w:r>
    </w:p>
    <w:p w14:paraId="645DC882"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hAnsiTheme="minorHAnsi" w:cstheme="minorHAnsi"/>
        </w:rPr>
      </w:pPr>
      <w:r w:rsidRPr="00AA50C2">
        <w:rPr>
          <w:rFonts w:asciiTheme="minorHAnsi" w:hAnsiTheme="minorHAnsi" w:cstheme="minorHAnsi"/>
        </w:rPr>
        <w:t>eventual destaque do valor de retenções tributárias cabíveis.</w:t>
      </w:r>
    </w:p>
    <w:p w14:paraId="7CE21BEF"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 xml:space="preserve">Havendo erro na apresentação da nota fiscal ou instrumento de cobrança equivalente, ou circunstância que impeça a liquidação da despesa, esta ficará sobrestada até que o </w:t>
      </w:r>
      <w:r w:rsidRPr="00AA50C2">
        <w:rPr>
          <w:rFonts w:asciiTheme="minorHAnsi" w:hAnsiTheme="minorHAnsi" w:cstheme="minorHAnsi"/>
        </w:rPr>
        <w:lastRenderedPageBreak/>
        <w:t>contratado providencie as medidas saneadoras, reiniciando-se o prazo após a comprovação da regularização da situação, sem ônus ao contratante;</w:t>
      </w:r>
    </w:p>
    <w:p w14:paraId="09569192"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91B3753"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04264838"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BAD3062"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E26079A" w14:textId="77777777" w:rsidR="004528EC" w:rsidRPr="00AA50C2" w:rsidRDefault="004528EC" w:rsidP="004528EC">
      <w:pPr>
        <w:pStyle w:val="PargrafodaLista"/>
        <w:spacing w:after="120" w:line="360" w:lineRule="auto"/>
        <w:jc w:val="both"/>
        <w:rPr>
          <w:rFonts w:asciiTheme="minorHAnsi" w:hAnsiTheme="minorHAnsi" w:cstheme="minorHAnsi"/>
          <w:b/>
          <w:bCs/>
        </w:rPr>
      </w:pPr>
      <w:r w:rsidRPr="00AA50C2">
        <w:rPr>
          <w:rFonts w:asciiTheme="minorHAnsi" w:hAnsiTheme="minorHAnsi" w:cstheme="minorHAnsi"/>
          <w:b/>
          <w:bCs/>
        </w:rPr>
        <w:t xml:space="preserve">Forma </w:t>
      </w:r>
      <w:r w:rsidRPr="00AA50C2">
        <w:rPr>
          <w:rFonts w:asciiTheme="minorHAnsi" w:eastAsia="WenQuanYi Micro Hei" w:hAnsiTheme="minorHAnsi" w:cstheme="minorHAnsi"/>
          <w:b/>
          <w:lang w:eastAsia="zh-CN" w:bidi="hi-IN"/>
        </w:rPr>
        <w:t>de</w:t>
      </w:r>
      <w:r w:rsidRPr="00AA50C2">
        <w:rPr>
          <w:rFonts w:asciiTheme="minorHAnsi" w:hAnsiTheme="minorHAnsi" w:cstheme="minorHAnsi"/>
          <w:b/>
          <w:bCs/>
        </w:rPr>
        <w:t xml:space="preserve"> pagamento</w:t>
      </w:r>
    </w:p>
    <w:p w14:paraId="23FE7D48"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O pagamento será realizado por meio de transferência eletrônica (TED) ou depósito bancário, em agência e conta corrente indicados pelo contratado, ou boleto bancário.</w:t>
      </w:r>
    </w:p>
    <w:p w14:paraId="751900EE"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Respeitando-se o prazo mínimo estabelecido para efetivação do pagamento, a Câmara Municipal de Suzano compromete-se a realizar o pagamento na data de vencimento indicada na fatura, desde que esta data esteja devidamente especificada no campo designado para tal na Fatura/Nota Fiscal.</w:t>
      </w:r>
    </w:p>
    <w:p w14:paraId="5B459921"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Será considerada data do pagamento o dia em que constar como emitida a ordem de pagamento.</w:t>
      </w:r>
    </w:p>
    <w:p w14:paraId="18106BC5"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Quando do pagamento, será efetuada a retenção tributária prevista na legislação aplicável.</w:t>
      </w:r>
    </w:p>
    <w:p w14:paraId="490323CE"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hAnsiTheme="minorHAnsi" w:cstheme="minorHAnsi"/>
        </w:rPr>
      </w:pPr>
      <w:r w:rsidRPr="00AA50C2">
        <w:rPr>
          <w:rFonts w:asciiTheme="minorHAnsi" w:hAnsiTheme="minorHAnsi" w:cstheme="minorHAnsi"/>
        </w:rPr>
        <w:t xml:space="preserve">O contratado regularmente optante pelo Simples Nacional, nos termos da Lei Complementar nº 123, de 2006, não sofrerá a retenção tributária quanto aos impostos e </w:t>
      </w:r>
      <w:r w:rsidRPr="00AA50C2">
        <w:rPr>
          <w:rFonts w:asciiTheme="minorHAnsi" w:hAnsiTheme="minorHAnsi" w:cstheme="minorHAnsi"/>
        </w:rPr>
        <w:lastRenderedPageBreak/>
        <w:t>contribuições abrangidos por aquele regime. No entanto, o pagamento ficará condicionado à apresentação de comprovação, por meio de documento oficial, de que faz jus ao tratamento tributário favorecido previsto na referida Lei Complementar.</w:t>
      </w:r>
    </w:p>
    <w:p w14:paraId="18817B5E" w14:textId="77777777" w:rsidR="004528EC" w:rsidRPr="00AA50C2" w:rsidRDefault="004528EC" w:rsidP="004528EC">
      <w:pPr>
        <w:pStyle w:val="PargrafodaLista"/>
        <w:widowControl/>
        <w:numPr>
          <w:ilvl w:val="0"/>
          <w:numId w:val="33"/>
        </w:numPr>
        <w:suppressAutoHyphens/>
        <w:autoSpaceDE/>
        <w:autoSpaceDN/>
        <w:spacing w:after="120" w:line="360" w:lineRule="auto"/>
        <w:ind w:left="0" w:hanging="284"/>
        <w:contextualSpacing/>
        <w:jc w:val="both"/>
        <w:rPr>
          <w:rFonts w:asciiTheme="minorHAnsi" w:eastAsia="WenQuanYi Micro Hei" w:hAnsiTheme="minorHAnsi" w:cstheme="minorHAnsi"/>
          <w:b/>
          <w:lang w:eastAsia="zh-CN" w:bidi="hi-IN"/>
        </w:rPr>
      </w:pPr>
      <w:r w:rsidRPr="00AA50C2">
        <w:rPr>
          <w:rFonts w:asciiTheme="minorHAnsi" w:eastAsia="WenQuanYi Micro Hei" w:hAnsiTheme="minorHAnsi" w:cstheme="minorHAnsi"/>
          <w:b/>
          <w:lang w:eastAsia="zh-CN" w:bidi="hi-IN"/>
        </w:rPr>
        <w:t>FORMA E CRITÉRIOS DE SELEÇÃO DO FORNECEDOR</w:t>
      </w:r>
      <w:bookmarkEnd w:id="13"/>
      <w:r w:rsidRPr="00AA50C2">
        <w:rPr>
          <w:rFonts w:asciiTheme="minorHAnsi" w:eastAsia="WenQuanYi Micro Hei" w:hAnsiTheme="minorHAnsi" w:cstheme="minorHAnsi"/>
          <w:b/>
          <w:lang w:eastAsia="zh-CN" w:bidi="hi-IN"/>
        </w:rPr>
        <w:t xml:space="preserve"> E FORMA DE FORNECIMENTO</w:t>
      </w:r>
    </w:p>
    <w:p w14:paraId="3A667D58" w14:textId="77777777" w:rsidR="004528EC" w:rsidRDefault="004528EC" w:rsidP="004528EC">
      <w:pPr>
        <w:pStyle w:val="PargrafodaLista"/>
        <w:widowControl/>
        <w:numPr>
          <w:ilvl w:val="1"/>
          <w:numId w:val="33"/>
        </w:numPr>
        <w:suppressAutoHyphens/>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213973">
        <w:rPr>
          <w:rFonts w:asciiTheme="minorHAnsi" w:eastAsia="WenQuanYi Micro Hei" w:hAnsiTheme="minorHAnsi" w:cstheme="minorHAnsi"/>
          <w:bCs/>
          <w:lang w:eastAsia="zh-CN" w:bidi="hi-IN"/>
        </w:rPr>
        <w:t>A contratação será realizada por meio de dispensa de licitação, conforme previsto no art. 75, inciso II, da Lei nº 14.133/2021, tendo em vista o valor estimado para a aquisição, que se enquadra nos limites legais para essa modalidade.</w:t>
      </w:r>
    </w:p>
    <w:p w14:paraId="08E37BA7" w14:textId="03000778" w:rsidR="004528EC" w:rsidRPr="00213973" w:rsidRDefault="004528EC" w:rsidP="004528EC">
      <w:pPr>
        <w:pStyle w:val="PargrafodaLista"/>
        <w:widowControl/>
        <w:numPr>
          <w:ilvl w:val="1"/>
          <w:numId w:val="33"/>
        </w:numPr>
        <w:suppressAutoHyphens/>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213973">
        <w:rPr>
          <w:rFonts w:asciiTheme="minorHAnsi" w:eastAsia="WenQuanYi Micro Hei" w:hAnsiTheme="minorHAnsi" w:cstheme="minorHAnsi"/>
          <w:bCs/>
          <w:lang w:eastAsia="zh-CN" w:bidi="hi-IN"/>
        </w:rPr>
        <w:t>O critério de seleção do fornecedor será o menor preço</w:t>
      </w:r>
      <w:r w:rsidR="0032199A">
        <w:rPr>
          <w:rFonts w:asciiTheme="minorHAnsi" w:eastAsia="WenQuanYi Micro Hei" w:hAnsiTheme="minorHAnsi" w:cstheme="minorHAnsi"/>
          <w:bCs/>
          <w:lang w:eastAsia="zh-CN" w:bidi="hi-IN"/>
        </w:rPr>
        <w:t xml:space="preserve"> unitário</w:t>
      </w:r>
      <w:r w:rsidRPr="00213973">
        <w:rPr>
          <w:rFonts w:asciiTheme="minorHAnsi" w:eastAsia="WenQuanYi Micro Hei" w:hAnsiTheme="minorHAnsi" w:cstheme="minorHAnsi"/>
          <w:bCs/>
          <w:lang w:eastAsia="zh-CN" w:bidi="hi-IN"/>
        </w:rPr>
        <w:t>, desde que atendidas integralmente as especificações técnicas e demais condições estabelecidas neste Termo de Referência. A escolha se dará com base na proposta mais vantajosa para a Administração, considerando o atendimento aos princípios da economicidade, eficiência e interesse público.</w:t>
      </w:r>
    </w:p>
    <w:p w14:paraId="1A0B719D" w14:textId="77777777" w:rsidR="004528EC" w:rsidRPr="00AA50C2" w:rsidRDefault="004528EC" w:rsidP="004528EC">
      <w:pPr>
        <w:pStyle w:val="PargrafodaLista"/>
        <w:spacing w:after="120" w:line="360" w:lineRule="auto"/>
        <w:jc w:val="both"/>
        <w:rPr>
          <w:rFonts w:asciiTheme="minorHAnsi" w:eastAsia="WenQuanYi Micro Hei" w:hAnsiTheme="minorHAnsi" w:cstheme="minorHAnsi"/>
          <w:b/>
          <w:lang w:eastAsia="zh-CN" w:bidi="hi-IN"/>
        </w:rPr>
      </w:pPr>
      <w:r w:rsidRPr="00AA50C2">
        <w:rPr>
          <w:rFonts w:asciiTheme="minorHAnsi" w:eastAsia="WenQuanYi Micro Hei" w:hAnsiTheme="minorHAnsi" w:cstheme="minorHAnsi"/>
          <w:b/>
          <w:lang w:eastAsia="zh-CN" w:bidi="hi-IN"/>
        </w:rPr>
        <w:t>Forma de fornecimento</w:t>
      </w:r>
    </w:p>
    <w:p w14:paraId="44125380" w14:textId="77777777" w:rsidR="004528EC" w:rsidRPr="00AA50C2" w:rsidRDefault="004528EC" w:rsidP="004528EC">
      <w:pPr>
        <w:pStyle w:val="PargrafodaLista"/>
        <w:widowControl/>
        <w:numPr>
          <w:ilvl w:val="1"/>
          <w:numId w:val="33"/>
        </w:numPr>
        <w:suppressAutoHyphens/>
        <w:autoSpaceDE/>
        <w:autoSpaceDN/>
        <w:spacing w:after="120" w:line="360" w:lineRule="auto"/>
        <w:ind w:left="0" w:hanging="284"/>
        <w:contextualSpacing/>
        <w:jc w:val="both"/>
        <w:rPr>
          <w:rFonts w:asciiTheme="minorHAnsi" w:eastAsia="WenQuanYi Micro Hei" w:hAnsiTheme="minorHAnsi" w:cstheme="minorHAnsi"/>
          <w:b/>
          <w:lang w:eastAsia="zh-CN" w:bidi="hi-IN"/>
        </w:rPr>
      </w:pPr>
      <w:r w:rsidRPr="00AA50C2">
        <w:rPr>
          <w:rFonts w:asciiTheme="minorHAnsi" w:eastAsia="WenQuanYi Micro Hei" w:hAnsiTheme="minorHAnsi" w:cstheme="minorHAnsi"/>
          <w:bCs/>
          <w:lang w:eastAsia="zh-CN" w:bidi="hi-IN"/>
        </w:rPr>
        <w:t>O fornecimento do objeto se dará com a entrega integral do bem.</w:t>
      </w:r>
    </w:p>
    <w:p w14:paraId="0E1A2993" w14:textId="77777777" w:rsidR="004528EC" w:rsidRPr="00AA50C2" w:rsidRDefault="004528EC" w:rsidP="004528EC">
      <w:pPr>
        <w:pStyle w:val="PargrafodaLista"/>
        <w:widowControl/>
        <w:suppressAutoHyphens/>
        <w:autoSpaceDE/>
        <w:autoSpaceDN/>
        <w:spacing w:after="120" w:line="360" w:lineRule="auto"/>
        <w:contextualSpacing/>
        <w:jc w:val="both"/>
        <w:rPr>
          <w:rFonts w:asciiTheme="minorHAnsi" w:eastAsia="WenQuanYi Micro Hei" w:hAnsiTheme="minorHAnsi" w:cstheme="minorHAnsi"/>
          <w:b/>
          <w:lang w:eastAsia="zh-CN" w:bidi="hi-IN"/>
        </w:rPr>
      </w:pPr>
      <w:r w:rsidRPr="00AA50C2">
        <w:rPr>
          <w:rFonts w:asciiTheme="minorHAnsi" w:eastAsia="WenQuanYi Micro Hei" w:hAnsiTheme="minorHAnsi" w:cstheme="minorHAnsi"/>
          <w:b/>
          <w:lang w:eastAsia="zh-CN" w:bidi="hi-IN"/>
        </w:rPr>
        <w:t>Exigências de habilitação</w:t>
      </w:r>
    </w:p>
    <w:p w14:paraId="1CB9983D" w14:textId="77777777" w:rsidR="004528EC" w:rsidRPr="00AA50C2" w:rsidRDefault="004528EC" w:rsidP="004528EC">
      <w:pPr>
        <w:pStyle w:val="PargrafodaLista"/>
        <w:widowControl/>
        <w:numPr>
          <w:ilvl w:val="1"/>
          <w:numId w:val="33"/>
        </w:numPr>
        <w:suppressAutoHyphens/>
        <w:autoSpaceDE/>
        <w:autoSpaceDN/>
        <w:snapToGrid w:val="0"/>
        <w:spacing w:after="120" w:line="360" w:lineRule="auto"/>
        <w:ind w:left="0" w:hanging="284"/>
        <w:contextualSpacing/>
        <w:jc w:val="both"/>
        <w:rPr>
          <w:rFonts w:asciiTheme="minorHAnsi" w:eastAsia="WenQuanYi Micro Hei" w:hAnsiTheme="minorHAnsi" w:cstheme="minorHAnsi"/>
          <w:bCs/>
          <w:lang w:eastAsia="zh-CN" w:bidi="hi-IN"/>
        </w:rPr>
      </w:pPr>
      <w:r w:rsidRPr="00AA50C2">
        <w:rPr>
          <w:rFonts w:asciiTheme="minorHAnsi" w:hAnsiTheme="minorHAnsi" w:cstheme="minorHAnsi"/>
        </w:rPr>
        <w:t>O proponente melhor classificado deverá apresentar, no momento do envio da proposta, os documentação relacionada abaixo que comprove</w:t>
      </w:r>
      <w:r w:rsidRPr="00AA50C2">
        <w:rPr>
          <w:rFonts w:asciiTheme="minorHAnsi" w:eastAsia="WenQuanYi Micro Hei" w:hAnsiTheme="minorHAnsi" w:cstheme="minorHAnsi"/>
          <w:bCs/>
          <w:lang w:eastAsia="zh-CN" w:bidi="hi-IN"/>
        </w:rPr>
        <w:t xml:space="preserve">: </w:t>
      </w:r>
    </w:p>
    <w:p w14:paraId="1712199B"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eastAsia="WenQuanYi Micro Hei" w:hAnsiTheme="minorHAnsi" w:cstheme="minorHAnsi"/>
          <w:bCs/>
          <w:lang w:eastAsia="zh-CN" w:bidi="hi-IN"/>
        </w:rPr>
      </w:pPr>
      <w:r w:rsidRPr="00AA50C2">
        <w:rPr>
          <w:rFonts w:asciiTheme="minorHAnsi" w:hAnsiTheme="minorHAnsi" w:cstheme="minorHAnsi"/>
        </w:rPr>
        <w:t>a inscrição no Cadastro de Pessoas Físicas (CPF) ou no Cadastro Nacional da Pessoa Jurídica (CNPJ);</w:t>
      </w:r>
    </w:p>
    <w:p w14:paraId="2C6D00B0"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eastAsia="WenQuanYi Micro Hei" w:hAnsiTheme="minorHAnsi" w:cstheme="minorHAnsi"/>
          <w:bCs/>
          <w:lang w:eastAsia="zh-CN" w:bidi="hi-IN"/>
        </w:rPr>
      </w:pPr>
      <w:r w:rsidRPr="00AA50C2">
        <w:rPr>
          <w:rFonts w:asciiTheme="minorHAnsi" w:hAnsiTheme="minorHAnsi" w:cstheme="minorHAnsi"/>
        </w:rPr>
        <w:t>a inscrição no cadastro de contribuintes estadual, se houver, relativo ao domicílio ou sede do participante, pertinente ao seu ramo de atividade e compatível com o objeto contratual;</w:t>
      </w:r>
    </w:p>
    <w:p w14:paraId="6CC02E4F"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eastAsia="WenQuanYi Micro Hei" w:hAnsiTheme="minorHAnsi" w:cstheme="minorHAnsi"/>
          <w:bCs/>
          <w:lang w:eastAsia="zh-CN" w:bidi="hi-IN"/>
        </w:rPr>
      </w:pPr>
      <w:r w:rsidRPr="00AA50C2">
        <w:rPr>
          <w:rFonts w:asciiTheme="minorHAnsi" w:hAnsiTheme="minorHAnsi" w:cstheme="minorHAnsi"/>
        </w:rPr>
        <w:t xml:space="preserve">a regularidade perante a Fazenda Federal, Estadual do domicílio ou sede do participante, ou outra equivalente, na forma da lei; </w:t>
      </w:r>
    </w:p>
    <w:p w14:paraId="23BD8CC1"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eastAsia="WenQuanYi Micro Hei" w:hAnsiTheme="minorHAnsi" w:cstheme="minorHAnsi"/>
          <w:bCs/>
          <w:lang w:eastAsia="zh-CN" w:bidi="hi-IN"/>
        </w:rPr>
      </w:pPr>
      <w:r w:rsidRPr="00AA50C2">
        <w:rPr>
          <w:rFonts w:asciiTheme="minorHAnsi" w:hAnsiTheme="minorHAnsi" w:cstheme="minorHAnsi"/>
        </w:rPr>
        <w:t>a regularidade relativa à Seguridade Social e ao FGTS, que demonstre cumprimento dos encargos sociais instituídos por lei;</w:t>
      </w:r>
    </w:p>
    <w:p w14:paraId="39CD8BED" w14:textId="77777777" w:rsidR="004528EC" w:rsidRPr="00AA50C2"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eastAsia="WenQuanYi Micro Hei" w:hAnsiTheme="minorHAnsi" w:cstheme="minorHAnsi"/>
          <w:bCs/>
          <w:lang w:eastAsia="zh-CN" w:bidi="hi-IN"/>
        </w:rPr>
      </w:pPr>
      <w:r w:rsidRPr="00AA50C2">
        <w:rPr>
          <w:rFonts w:asciiTheme="minorHAnsi" w:hAnsiTheme="minorHAnsi" w:cstheme="minorHAnsi"/>
        </w:rPr>
        <w:t>a regularidade perante a Justiça do Trabalho;</w:t>
      </w:r>
    </w:p>
    <w:p w14:paraId="1D7DC556" w14:textId="77777777" w:rsidR="004528EC" w:rsidRDefault="004528EC" w:rsidP="004528EC">
      <w:pPr>
        <w:pStyle w:val="PargrafodaLista"/>
        <w:widowControl/>
        <w:numPr>
          <w:ilvl w:val="2"/>
          <w:numId w:val="33"/>
        </w:numPr>
        <w:suppressAutoHyphens/>
        <w:autoSpaceDE/>
        <w:autoSpaceDN/>
        <w:snapToGrid w:val="0"/>
        <w:spacing w:after="120" w:line="360" w:lineRule="auto"/>
        <w:ind w:left="567" w:hanging="567"/>
        <w:contextualSpacing/>
        <w:jc w:val="both"/>
        <w:rPr>
          <w:rFonts w:asciiTheme="minorHAnsi" w:eastAsia="WenQuanYi Micro Hei" w:hAnsiTheme="minorHAnsi" w:cstheme="minorHAnsi"/>
          <w:bCs/>
          <w:lang w:eastAsia="zh-CN" w:bidi="hi-IN"/>
        </w:rPr>
      </w:pPr>
      <w:r w:rsidRPr="00AA50C2">
        <w:rPr>
          <w:rFonts w:asciiTheme="minorHAnsi" w:hAnsiTheme="minorHAnsi" w:cstheme="minorHAnsi"/>
        </w:rPr>
        <w:t>o cumprimento do disposto no inciso XXXIII do art. 7º da Constituição Federal.</w:t>
      </w:r>
    </w:p>
    <w:p w14:paraId="7D083D98" w14:textId="77777777" w:rsidR="004528EC" w:rsidRDefault="004528EC" w:rsidP="004528EC">
      <w:pPr>
        <w:pStyle w:val="PargrafodaLista"/>
        <w:spacing w:after="120" w:line="360" w:lineRule="auto"/>
        <w:jc w:val="both"/>
        <w:rPr>
          <w:rFonts w:asciiTheme="minorHAnsi" w:eastAsia="WenQuanYi Micro Hei" w:hAnsiTheme="minorHAnsi" w:cstheme="minorHAnsi"/>
          <w:b/>
          <w:lang w:eastAsia="zh-CN" w:bidi="hi-IN"/>
        </w:rPr>
      </w:pPr>
      <w:r w:rsidRPr="00EA5089">
        <w:rPr>
          <w:rFonts w:asciiTheme="minorHAnsi" w:eastAsia="WenQuanYi Micro Hei" w:hAnsiTheme="minorHAnsi" w:cstheme="minorHAnsi"/>
          <w:b/>
          <w:lang w:eastAsia="zh-CN" w:bidi="hi-IN"/>
        </w:rPr>
        <w:t>Qualificação técnica</w:t>
      </w:r>
    </w:p>
    <w:p w14:paraId="402FE9C1" w14:textId="77777777" w:rsidR="004528EC" w:rsidRDefault="004528EC" w:rsidP="004528EC">
      <w:pPr>
        <w:pStyle w:val="PargrafodaLista"/>
        <w:numPr>
          <w:ilvl w:val="1"/>
          <w:numId w:val="33"/>
        </w:numPr>
        <w:spacing w:after="120" w:line="360" w:lineRule="auto"/>
        <w:ind w:left="0" w:hanging="284"/>
        <w:jc w:val="both"/>
        <w:rPr>
          <w:rFonts w:asciiTheme="minorHAnsi" w:eastAsia="WenQuanYi Micro Hei" w:hAnsiTheme="minorHAnsi" w:cstheme="minorHAnsi"/>
          <w:bCs/>
          <w:lang w:eastAsia="zh-CN" w:bidi="hi-IN"/>
        </w:rPr>
      </w:pPr>
      <w:r w:rsidRPr="00EA5089">
        <w:rPr>
          <w:rFonts w:asciiTheme="minorHAnsi" w:eastAsia="WenQuanYi Micro Hei" w:hAnsiTheme="minorHAnsi" w:cstheme="minorHAnsi"/>
          <w:bCs/>
          <w:lang w:eastAsia="zh-CN" w:bidi="hi-IN"/>
        </w:rPr>
        <w:t xml:space="preserve">Havendo dúvidas </w:t>
      </w:r>
      <w:r>
        <w:rPr>
          <w:rFonts w:asciiTheme="minorHAnsi" w:eastAsia="WenQuanYi Micro Hei" w:hAnsiTheme="minorHAnsi" w:cstheme="minorHAnsi"/>
          <w:bCs/>
          <w:lang w:eastAsia="zh-CN" w:bidi="hi-IN"/>
        </w:rPr>
        <w:t>quanto ao item ofertado, poderá, a critério da administração, ser solicitado catálogo ou documento similar a fim de verificar a compatibilidade com as especificações exigidas neste Termo de Referência.</w:t>
      </w:r>
    </w:p>
    <w:p w14:paraId="09275C92" w14:textId="77777777" w:rsidR="004528EC" w:rsidRDefault="004528EC" w:rsidP="004528EC">
      <w:pPr>
        <w:pStyle w:val="PargrafodaLista"/>
        <w:numPr>
          <w:ilvl w:val="1"/>
          <w:numId w:val="33"/>
        </w:numPr>
        <w:spacing w:after="120" w:line="360" w:lineRule="auto"/>
        <w:ind w:left="0" w:hanging="284"/>
        <w:jc w:val="both"/>
        <w:rPr>
          <w:rFonts w:asciiTheme="minorHAnsi" w:eastAsia="WenQuanYi Micro Hei" w:hAnsiTheme="minorHAnsi" w:cstheme="minorHAnsi"/>
          <w:bCs/>
          <w:lang w:eastAsia="zh-CN" w:bidi="hi-IN"/>
        </w:rPr>
      </w:pPr>
      <w:r>
        <w:rPr>
          <w:rFonts w:asciiTheme="minorHAnsi" w:eastAsia="WenQuanYi Micro Hei" w:hAnsiTheme="minorHAnsi" w:cstheme="minorHAnsi"/>
          <w:bCs/>
          <w:lang w:eastAsia="zh-CN" w:bidi="hi-IN"/>
        </w:rPr>
        <w:t xml:space="preserve">Havendo a necessidade da substituição do item verificado na recepção e eventual </w:t>
      </w:r>
      <w:r>
        <w:rPr>
          <w:rFonts w:asciiTheme="minorHAnsi" w:eastAsia="WenQuanYi Micro Hei" w:hAnsiTheme="minorHAnsi" w:cstheme="minorHAnsi"/>
          <w:bCs/>
          <w:lang w:eastAsia="zh-CN" w:bidi="hi-IN"/>
        </w:rPr>
        <w:lastRenderedPageBreak/>
        <w:t>conferência por motivos de embalagem violada, prazo de validade vencido, item incorreto quanto ao solicitado ou outro motivo que inviabilize sua recepção, o contratado terá um prazo de até sete dias corridos para realizar sua troca.</w:t>
      </w:r>
    </w:p>
    <w:p w14:paraId="617EFC23" w14:textId="0A84F68B" w:rsidR="003E5B56" w:rsidRDefault="004528EC" w:rsidP="004528EC">
      <w:pPr>
        <w:pStyle w:val="PargrafodaLista"/>
        <w:numPr>
          <w:ilvl w:val="1"/>
          <w:numId w:val="33"/>
        </w:numPr>
        <w:spacing w:after="120" w:line="360" w:lineRule="auto"/>
        <w:ind w:left="0" w:hanging="284"/>
        <w:jc w:val="both"/>
        <w:rPr>
          <w:rFonts w:asciiTheme="minorHAnsi" w:eastAsia="WenQuanYi Micro Hei" w:hAnsiTheme="minorHAnsi" w:cstheme="minorHAnsi"/>
          <w:bCs/>
          <w:lang w:eastAsia="zh-CN" w:bidi="hi-IN"/>
        </w:rPr>
      </w:pPr>
      <w:r>
        <w:rPr>
          <w:rFonts w:asciiTheme="minorHAnsi" w:eastAsia="WenQuanYi Micro Hei" w:hAnsiTheme="minorHAnsi" w:cstheme="minorHAnsi"/>
          <w:bCs/>
          <w:lang w:eastAsia="zh-CN" w:bidi="hi-IN"/>
        </w:rPr>
        <w:t xml:space="preserve">Notificado o defeito de fabricação de um ou mais itens solicitados durante seu uso, será feita a troca por item idêntico pelo fornecedor respeitando o período de validade/garantia do produto defeituoso. </w:t>
      </w:r>
    </w:p>
    <w:p w14:paraId="6E3F6E38" w14:textId="08E93B73" w:rsidR="00787BBC" w:rsidRPr="00787BBC" w:rsidRDefault="00787BBC" w:rsidP="00787BBC">
      <w:pPr>
        <w:pStyle w:val="PargrafodaLista"/>
        <w:widowControl/>
        <w:numPr>
          <w:ilvl w:val="1"/>
          <w:numId w:val="33"/>
        </w:numPr>
        <w:suppressAutoHyphens/>
        <w:autoSpaceDE/>
        <w:autoSpaceDN/>
        <w:spacing w:after="120" w:line="360" w:lineRule="auto"/>
        <w:ind w:left="0" w:hanging="284"/>
        <w:contextualSpacing/>
        <w:jc w:val="both"/>
        <w:rPr>
          <w:rFonts w:asciiTheme="minorHAnsi" w:eastAsia="WenQuanYi Micro Hei" w:hAnsiTheme="minorHAnsi" w:cstheme="minorHAnsi"/>
          <w:bCs/>
          <w:lang w:eastAsia="zh-CN" w:bidi="hi-IN"/>
        </w:rPr>
      </w:pPr>
      <w:r w:rsidRPr="009D1F55">
        <w:rPr>
          <w:rFonts w:asciiTheme="minorHAnsi" w:eastAsia="WenQuanYi Micro Hei" w:hAnsiTheme="minorHAnsi" w:cstheme="minorHAnsi"/>
          <w:bCs/>
          <w:lang w:eastAsia="zh-CN" w:bidi="hi-IN"/>
        </w:rPr>
        <w:t>Comprovação de capacidade operacional para execução de serviço similar de complexidade tecnológica e operacional equivalente ou superior ao objeto desta contratação, ou ao item pertinente, por meio da apresentação de certidão(ões) ou atestado(s), fornecido(s) por pessoas jurídicas de direito público ou privado, ou regularmente emitido(s) pelo conselho profissional competente, quando for o caso.</w:t>
      </w:r>
    </w:p>
    <w:p w14:paraId="5CF83704" w14:textId="77777777" w:rsidR="000D525A" w:rsidRPr="00C3036A" w:rsidRDefault="000D525A" w:rsidP="004528EC">
      <w:pPr>
        <w:pStyle w:val="PargrafodaLista"/>
        <w:widowControl/>
        <w:numPr>
          <w:ilvl w:val="0"/>
          <w:numId w:val="32"/>
        </w:numPr>
        <w:suppressAutoHyphens/>
        <w:autoSpaceDE/>
        <w:autoSpaceDN/>
        <w:spacing w:before="120" w:after="120" w:line="360" w:lineRule="auto"/>
        <w:ind w:left="0" w:hanging="284"/>
        <w:contextualSpacing/>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
          <w:lang w:eastAsia="zh-CN" w:bidi="hi-IN"/>
        </w:rPr>
        <w:t>ESTIMATIVAS DO VALOR DA CONTRATAÇÃO</w:t>
      </w:r>
    </w:p>
    <w:p w14:paraId="731E4538" w14:textId="7862B75C" w:rsidR="00DA5619" w:rsidRPr="00F61CFD" w:rsidRDefault="000D525A" w:rsidP="00045D17">
      <w:pPr>
        <w:pStyle w:val="PargrafodaLista"/>
        <w:widowControl/>
        <w:numPr>
          <w:ilvl w:val="1"/>
          <w:numId w:val="32"/>
        </w:numPr>
        <w:suppressAutoHyphens/>
        <w:autoSpaceDE/>
        <w:autoSpaceDN/>
        <w:spacing w:before="120" w:after="120" w:line="360" w:lineRule="auto"/>
        <w:ind w:left="0" w:hanging="284"/>
        <w:contextualSpacing/>
        <w:jc w:val="both"/>
        <w:rPr>
          <w:rFonts w:asciiTheme="minorHAnsi" w:eastAsia="WenQuanYi Micro Hei" w:hAnsiTheme="minorHAnsi" w:cstheme="minorHAnsi"/>
          <w:b/>
          <w:lang w:eastAsia="zh-CN" w:bidi="hi-IN"/>
        </w:rPr>
      </w:pPr>
      <w:r w:rsidRPr="00F61CFD">
        <w:rPr>
          <w:rFonts w:asciiTheme="minorHAnsi" w:eastAsia="WenQuanYi Micro Hei" w:hAnsiTheme="minorHAnsi" w:cstheme="minorHAnsi"/>
          <w:bCs/>
          <w:lang w:eastAsia="zh-CN" w:bidi="hi-IN"/>
        </w:rPr>
        <w:t xml:space="preserve">O custo estimado total da contratação </w:t>
      </w:r>
      <w:r w:rsidR="00941069" w:rsidRPr="00F61CFD">
        <w:rPr>
          <w:rFonts w:asciiTheme="minorHAnsi" w:eastAsia="WenQuanYi Micro Hei" w:hAnsiTheme="minorHAnsi" w:cstheme="minorHAnsi"/>
          <w:bCs/>
          <w:lang w:eastAsia="zh-CN" w:bidi="hi-IN"/>
        </w:rPr>
        <w:t xml:space="preserve">é </w:t>
      </w:r>
      <w:r w:rsidR="00941069" w:rsidRPr="00787BBC">
        <w:rPr>
          <w:rFonts w:asciiTheme="minorHAnsi" w:eastAsia="WenQuanYi Micro Hei" w:hAnsiTheme="minorHAnsi" w:cstheme="minorHAnsi"/>
          <w:bCs/>
          <w:lang w:eastAsia="zh-CN" w:bidi="hi-IN"/>
        </w:rPr>
        <w:t xml:space="preserve">de </w:t>
      </w:r>
      <w:r w:rsidR="00D2392A" w:rsidRPr="00D2392A">
        <w:rPr>
          <w:rFonts w:asciiTheme="minorHAnsi" w:eastAsia="WenQuanYi Micro Hei" w:hAnsiTheme="minorHAnsi" w:cstheme="minorHAnsi"/>
          <w:bCs/>
          <w:lang w:eastAsia="zh-CN" w:bidi="hi-IN"/>
        </w:rPr>
        <w:t>R$ 3.373,80 (três mil trezentos e setenta e três reais e oitenta centavos)</w:t>
      </w:r>
      <w:r w:rsidR="00D2392A">
        <w:rPr>
          <w:rFonts w:asciiTheme="minorHAnsi" w:eastAsia="WenQuanYi Micro Hei" w:hAnsiTheme="minorHAnsi" w:cstheme="minorHAnsi"/>
          <w:bCs/>
          <w:lang w:eastAsia="zh-CN" w:bidi="hi-IN"/>
        </w:rPr>
        <w:t xml:space="preserve"> </w:t>
      </w:r>
      <w:r w:rsidR="00941069" w:rsidRPr="00787BBC">
        <w:rPr>
          <w:rFonts w:asciiTheme="minorHAnsi" w:eastAsia="WenQuanYi Micro Hei" w:hAnsiTheme="minorHAnsi" w:cstheme="minorHAnsi"/>
          <w:bCs/>
          <w:lang w:eastAsia="zh-CN" w:bidi="hi-IN"/>
        </w:rPr>
        <w:t>e</w:t>
      </w:r>
      <w:r w:rsidR="00941069" w:rsidRPr="00F61CFD">
        <w:rPr>
          <w:rFonts w:asciiTheme="minorHAnsi" w:eastAsia="WenQuanYi Micro Hei" w:hAnsiTheme="minorHAnsi" w:cstheme="minorHAnsi"/>
          <w:bCs/>
          <w:lang w:eastAsia="zh-CN" w:bidi="hi-IN"/>
        </w:rPr>
        <w:t xml:space="preserve"> </w:t>
      </w:r>
      <w:r w:rsidR="00BB3B51" w:rsidRPr="00F61CFD">
        <w:rPr>
          <w:rFonts w:asciiTheme="minorHAnsi" w:eastAsia="WenQuanYi Micro Hei" w:hAnsiTheme="minorHAnsi" w:cstheme="minorHAnsi"/>
          <w:bCs/>
          <w:lang w:eastAsia="zh-CN" w:bidi="hi-IN"/>
        </w:rPr>
        <w:t>encontra-se no item 1.2, obtido a partir da Pesquisa de Preços que compõe a instrução processual.</w:t>
      </w:r>
    </w:p>
    <w:p w14:paraId="315E59A9" w14:textId="5628B7C1" w:rsidR="000D525A" w:rsidRPr="00C3036A" w:rsidRDefault="000D525A" w:rsidP="00AA3A2D">
      <w:pPr>
        <w:pStyle w:val="PargrafodaLista"/>
        <w:widowControl/>
        <w:numPr>
          <w:ilvl w:val="0"/>
          <w:numId w:val="32"/>
        </w:numPr>
        <w:suppressAutoHyphens/>
        <w:autoSpaceDE/>
        <w:autoSpaceDN/>
        <w:spacing w:before="120" w:after="120" w:line="360" w:lineRule="auto"/>
        <w:ind w:left="0" w:hanging="284"/>
        <w:contextualSpacing/>
        <w:jc w:val="both"/>
        <w:rPr>
          <w:rFonts w:asciiTheme="minorHAnsi" w:eastAsia="WenQuanYi Micro Hei" w:hAnsiTheme="minorHAnsi" w:cstheme="minorHAnsi"/>
          <w:b/>
          <w:lang w:eastAsia="zh-CN" w:bidi="hi-IN"/>
        </w:rPr>
      </w:pPr>
      <w:r w:rsidRPr="00C3036A">
        <w:rPr>
          <w:rFonts w:asciiTheme="minorHAnsi" w:eastAsia="WenQuanYi Micro Hei" w:hAnsiTheme="minorHAnsi" w:cstheme="minorHAnsi"/>
          <w:b/>
          <w:lang w:eastAsia="zh-CN" w:bidi="hi-IN"/>
        </w:rPr>
        <w:t>ADEQUAÇÃO ORÇAMENTÁRIA</w:t>
      </w:r>
    </w:p>
    <w:p w14:paraId="4D35C9AD" w14:textId="34E446EE" w:rsidR="00B73116" w:rsidRPr="00787BBC" w:rsidRDefault="000D525A" w:rsidP="00AA3A2D">
      <w:pPr>
        <w:pStyle w:val="PargrafodaLista"/>
        <w:widowControl/>
        <w:numPr>
          <w:ilvl w:val="1"/>
          <w:numId w:val="32"/>
        </w:numPr>
        <w:autoSpaceDE/>
        <w:autoSpaceDN/>
        <w:spacing w:before="120" w:after="120" w:line="360" w:lineRule="auto"/>
        <w:ind w:left="0" w:hanging="284"/>
        <w:jc w:val="both"/>
        <w:rPr>
          <w:rFonts w:asciiTheme="minorHAnsi" w:hAnsiTheme="minorHAnsi" w:cstheme="minorHAnsi"/>
        </w:rPr>
      </w:pPr>
      <w:r w:rsidRPr="00C3036A">
        <w:rPr>
          <w:rFonts w:asciiTheme="minorHAnsi" w:eastAsia="WenQuanYi Micro Hei" w:hAnsiTheme="minorHAnsi" w:cstheme="minorHAnsi"/>
          <w:bCs/>
          <w:lang w:eastAsia="zh-CN" w:bidi="hi-IN"/>
        </w:rPr>
        <w:t xml:space="preserve">As despesas decorrentes desta contratação estão </w:t>
      </w:r>
      <w:r w:rsidR="00F114CE" w:rsidRPr="00C3036A">
        <w:rPr>
          <w:rFonts w:asciiTheme="minorHAnsi" w:eastAsia="WenQuanYi Micro Hei" w:hAnsiTheme="minorHAnsi" w:cstheme="minorHAnsi"/>
          <w:bCs/>
          <w:lang w:eastAsia="zh-CN" w:bidi="hi-IN"/>
        </w:rPr>
        <w:t>pr</w:t>
      </w:r>
      <w:r w:rsidR="00AA50C2" w:rsidRPr="00C3036A">
        <w:rPr>
          <w:rFonts w:asciiTheme="minorHAnsi" w:eastAsia="WenQuanYi Micro Hei" w:hAnsiTheme="minorHAnsi" w:cstheme="minorHAnsi"/>
          <w:bCs/>
          <w:lang w:eastAsia="zh-CN" w:bidi="hi-IN"/>
        </w:rPr>
        <w:t xml:space="preserve">ogramadas em dotação </w:t>
      </w:r>
      <w:r w:rsidR="00AA50C2" w:rsidRPr="00787BBC">
        <w:rPr>
          <w:rFonts w:asciiTheme="minorHAnsi" w:eastAsia="WenQuanYi Micro Hei" w:hAnsiTheme="minorHAnsi" w:cstheme="minorHAnsi"/>
          <w:bCs/>
          <w:lang w:eastAsia="zh-CN" w:bidi="hi-IN"/>
        </w:rPr>
        <w:t xml:space="preserve">orçamentária própria, </w:t>
      </w:r>
      <w:r w:rsidRPr="00787BBC">
        <w:rPr>
          <w:rFonts w:asciiTheme="minorHAnsi" w:eastAsia="WenQuanYi Micro Hei" w:hAnsiTheme="minorHAnsi" w:cstheme="minorHAnsi"/>
          <w:bCs/>
          <w:lang w:eastAsia="zh-CN" w:bidi="hi-IN"/>
        </w:rPr>
        <w:t>prevista no orçamento da Câmara Municipal de Suzano, para o exercício de 202</w:t>
      </w:r>
      <w:r w:rsidR="00366702" w:rsidRPr="00787BBC">
        <w:rPr>
          <w:rFonts w:asciiTheme="minorHAnsi" w:eastAsia="WenQuanYi Micro Hei" w:hAnsiTheme="minorHAnsi" w:cstheme="minorHAnsi"/>
          <w:bCs/>
          <w:lang w:eastAsia="zh-CN" w:bidi="hi-IN"/>
        </w:rPr>
        <w:t>6</w:t>
      </w:r>
      <w:r w:rsidR="00B73116" w:rsidRPr="00787BBC">
        <w:rPr>
          <w:rFonts w:asciiTheme="minorHAnsi" w:eastAsia="WenQuanYi Micro Hei" w:hAnsiTheme="minorHAnsi" w:cstheme="minorHAnsi"/>
          <w:bCs/>
          <w:lang w:eastAsia="zh-CN" w:bidi="hi-IN"/>
        </w:rPr>
        <w:t xml:space="preserve">, </w:t>
      </w:r>
      <w:r w:rsidR="00B73116" w:rsidRPr="00787BBC">
        <w:rPr>
          <w:rFonts w:asciiTheme="minorHAnsi" w:hAnsiTheme="minorHAnsi" w:cstheme="minorHAnsi"/>
        </w:rPr>
        <w:t>na dotação</w:t>
      </w:r>
      <w:r w:rsidR="00D2392A">
        <w:rPr>
          <w:rFonts w:asciiTheme="minorHAnsi" w:hAnsiTheme="minorHAnsi" w:cstheme="minorHAnsi"/>
        </w:rPr>
        <w:t xml:space="preserve"> </w:t>
      </w:r>
      <w:r w:rsidR="00D2392A" w:rsidRPr="004E452C">
        <w:rPr>
          <w:rFonts w:asciiTheme="minorHAnsi" w:eastAsia="WenQuanYi Micro Hei" w:hAnsiTheme="minorHAnsi" w:cstheme="minorHAnsi"/>
          <w:bCs/>
          <w:lang w:eastAsia="zh-CN" w:bidi="hi-IN"/>
        </w:rPr>
        <w:t>3.3.90.30.00 – MATERIAL DE CONSUMO</w:t>
      </w:r>
      <w:r w:rsidR="00D2392A">
        <w:rPr>
          <w:rFonts w:asciiTheme="minorHAnsi" w:eastAsia="WenQuanYi Micro Hei" w:hAnsiTheme="minorHAnsi" w:cstheme="minorHAnsi"/>
          <w:bCs/>
          <w:lang w:eastAsia="zh-CN" w:bidi="hi-IN"/>
        </w:rPr>
        <w:t>.</w:t>
      </w:r>
    </w:p>
    <w:p w14:paraId="6E595901" w14:textId="77777777" w:rsidR="00437D49" w:rsidRPr="00C3036A" w:rsidRDefault="00437D49" w:rsidP="00437D49">
      <w:pPr>
        <w:pStyle w:val="PargrafodaLista"/>
        <w:widowControl/>
        <w:autoSpaceDE/>
        <w:autoSpaceDN/>
        <w:spacing w:before="120" w:after="120" w:line="360" w:lineRule="auto"/>
        <w:jc w:val="both"/>
        <w:rPr>
          <w:rFonts w:asciiTheme="minorHAnsi" w:hAnsiTheme="minorHAnsi" w:cstheme="minorHAnsi"/>
        </w:rPr>
      </w:pPr>
    </w:p>
    <w:p w14:paraId="1A7A9562" w14:textId="2A9825C9" w:rsidR="000D525A" w:rsidRPr="00C3036A" w:rsidRDefault="000D525A" w:rsidP="00C3036A">
      <w:pPr>
        <w:spacing w:before="120" w:after="120" w:line="360" w:lineRule="auto"/>
        <w:contextualSpacing/>
        <w:jc w:val="right"/>
        <w:rPr>
          <w:rFonts w:asciiTheme="minorHAnsi" w:eastAsia="Calibri" w:hAnsiTheme="minorHAnsi" w:cstheme="minorHAnsi"/>
        </w:rPr>
      </w:pPr>
      <w:r w:rsidRPr="00787BBC">
        <w:rPr>
          <w:rFonts w:asciiTheme="minorHAnsi" w:eastAsia="Calibri" w:hAnsiTheme="minorHAnsi" w:cstheme="minorHAnsi"/>
        </w:rPr>
        <w:t xml:space="preserve">Suzano, </w:t>
      </w:r>
      <w:r w:rsidR="00DC021C" w:rsidRPr="00787BBC">
        <w:rPr>
          <w:rFonts w:asciiTheme="minorHAnsi" w:eastAsia="Calibri" w:hAnsiTheme="minorHAnsi" w:cstheme="minorHAnsi"/>
        </w:rPr>
        <w:t>1</w:t>
      </w:r>
      <w:r w:rsidR="00787BBC" w:rsidRPr="00787BBC">
        <w:rPr>
          <w:rFonts w:asciiTheme="minorHAnsi" w:eastAsia="Calibri" w:hAnsiTheme="minorHAnsi" w:cstheme="minorHAnsi"/>
        </w:rPr>
        <w:t>4</w:t>
      </w:r>
      <w:r w:rsidRPr="00787BBC">
        <w:rPr>
          <w:rFonts w:asciiTheme="minorHAnsi" w:eastAsia="Calibri" w:hAnsiTheme="minorHAnsi" w:cstheme="minorHAnsi"/>
        </w:rPr>
        <w:t xml:space="preserve"> de </w:t>
      </w:r>
      <w:r w:rsidR="00EE7B68" w:rsidRPr="00787BBC">
        <w:rPr>
          <w:rFonts w:asciiTheme="minorHAnsi" w:eastAsia="Calibri" w:hAnsiTheme="minorHAnsi" w:cstheme="minorHAnsi"/>
        </w:rPr>
        <w:t>abril</w:t>
      </w:r>
      <w:r w:rsidR="00E93CF2" w:rsidRPr="00787BBC">
        <w:rPr>
          <w:rFonts w:asciiTheme="minorHAnsi" w:eastAsia="Calibri" w:hAnsiTheme="minorHAnsi" w:cstheme="minorHAnsi"/>
        </w:rPr>
        <w:t xml:space="preserve"> </w:t>
      </w:r>
      <w:r w:rsidRPr="00787BBC">
        <w:rPr>
          <w:rFonts w:asciiTheme="minorHAnsi" w:eastAsia="Calibri" w:hAnsiTheme="minorHAnsi" w:cstheme="minorHAnsi"/>
        </w:rPr>
        <w:t>de 202</w:t>
      </w:r>
      <w:r w:rsidR="00366702" w:rsidRPr="00787BBC">
        <w:rPr>
          <w:rFonts w:asciiTheme="minorHAnsi" w:eastAsia="Calibri" w:hAnsiTheme="minorHAnsi" w:cstheme="minorHAnsi"/>
        </w:rPr>
        <w:t>6</w:t>
      </w:r>
    </w:p>
    <w:p w14:paraId="72DEC53D" w14:textId="77777777" w:rsidR="00634770" w:rsidRPr="00C3036A" w:rsidRDefault="00634770" w:rsidP="00C3036A">
      <w:pPr>
        <w:spacing w:before="120" w:after="120" w:line="360" w:lineRule="auto"/>
        <w:jc w:val="both"/>
        <w:rPr>
          <w:rFonts w:asciiTheme="minorHAnsi" w:hAnsiTheme="minorHAnsi" w:cstheme="minorHAnsi"/>
        </w:rPr>
      </w:pPr>
    </w:p>
    <w:p w14:paraId="19BB3CBA" w14:textId="77777777" w:rsidR="00366702" w:rsidRPr="00C3036A" w:rsidRDefault="00366702" w:rsidP="00C3036A">
      <w:pPr>
        <w:spacing w:before="120" w:after="120" w:line="360" w:lineRule="auto"/>
        <w:jc w:val="both"/>
        <w:rPr>
          <w:rFonts w:asciiTheme="minorHAnsi" w:hAnsiTheme="minorHAnsi" w:cstheme="minorHAnsi"/>
        </w:rPr>
      </w:pPr>
    </w:p>
    <w:bookmarkEnd w:id="0"/>
    <w:p w14:paraId="61AACDC7" w14:textId="77777777" w:rsidR="00113049" w:rsidRDefault="00113049" w:rsidP="00113049">
      <w:pPr>
        <w:keepNext/>
        <w:keepLines/>
        <w:pBdr>
          <w:top w:val="nil"/>
          <w:left w:val="nil"/>
          <w:bottom w:val="nil"/>
          <w:right w:val="nil"/>
          <w:between w:val="nil"/>
        </w:pBdr>
        <w:spacing w:after="120" w:line="360" w:lineRule="auto"/>
        <w:jc w:val="center"/>
        <w:rPr>
          <w:rFonts w:asciiTheme="minorHAnsi" w:hAnsiTheme="minorHAnsi" w:cstheme="minorHAnsi"/>
        </w:rPr>
      </w:pPr>
      <w:r>
        <w:rPr>
          <w:rFonts w:asciiTheme="minorHAnsi" w:hAnsiTheme="minorHAnsi" w:cstheme="minorHAnsi"/>
        </w:rPr>
        <w:t>FRANCISCA RODRIGUES DOS SANTOS</w:t>
      </w:r>
    </w:p>
    <w:p w14:paraId="70A53F48" w14:textId="77777777" w:rsidR="00113049" w:rsidRPr="00957687" w:rsidRDefault="00113049" w:rsidP="00113049">
      <w:pPr>
        <w:keepNext/>
        <w:keepLines/>
        <w:pBdr>
          <w:top w:val="nil"/>
          <w:left w:val="nil"/>
          <w:bottom w:val="nil"/>
          <w:right w:val="nil"/>
          <w:between w:val="nil"/>
        </w:pBdr>
        <w:spacing w:after="120" w:line="360" w:lineRule="auto"/>
        <w:jc w:val="center"/>
        <w:rPr>
          <w:rFonts w:asciiTheme="minorHAnsi" w:eastAsia="Arial" w:hAnsiTheme="minorHAnsi" w:cstheme="minorHAnsi"/>
          <w:color w:val="000000"/>
        </w:rPr>
      </w:pPr>
      <w:r>
        <w:rPr>
          <w:rFonts w:asciiTheme="minorHAnsi" w:hAnsiTheme="minorHAnsi" w:cstheme="minorHAnsi"/>
        </w:rPr>
        <w:t>Copa e Cozinha</w:t>
      </w:r>
    </w:p>
    <w:p w14:paraId="69EEC85B" w14:textId="77777777" w:rsidR="002B2095" w:rsidRPr="00C3036A" w:rsidRDefault="002B2095" w:rsidP="00C3036A">
      <w:pPr>
        <w:spacing w:before="120" w:after="120" w:line="360" w:lineRule="auto"/>
        <w:jc w:val="center"/>
        <w:rPr>
          <w:rFonts w:asciiTheme="minorHAnsi" w:hAnsiTheme="minorHAnsi" w:cstheme="minorHAnsi"/>
          <w:lang w:val="pt-BR"/>
        </w:rPr>
      </w:pPr>
    </w:p>
    <w:p w14:paraId="08893FE0" w14:textId="77777777" w:rsidR="002B2095" w:rsidRPr="00C3036A" w:rsidRDefault="002B2095" w:rsidP="00C3036A">
      <w:pPr>
        <w:spacing w:before="120" w:after="120" w:line="360" w:lineRule="auto"/>
        <w:jc w:val="center"/>
        <w:rPr>
          <w:rFonts w:asciiTheme="minorHAnsi" w:hAnsiTheme="minorHAnsi" w:cstheme="minorHAnsi"/>
          <w:lang w:val="pt-BR"/>
        </w:rPr>
      </w:pPr>
    </w:p>
    <w:p w14:paraId="74644B4E" w14:textId="4C7FAEBC" w:rsidR="00366702" w:rsidRPr="00C3036A" w:rsidRDefault="00366702" w:rsidP="006D71BC">
      <w:pPr>
        <w:jc w:val="center"/>
        <w:rPr>
          <w:rFonts w:asciiTheme="minorHAnsi" w:hAnsiTheme="minorHAnsi" w:cstheme="minorHAnsi"/>
          <w:b/>
        </w:rPr>
      </w:pPr>
      <w:r w:rsidRPr="00C3036A">
        <w:rPr>
          <w:rFonts w:asciiTheme="minorHAnsi" w:hAnsiTheme="minorHAnsi" w:cstheme="minorHAnsi"/>
          <w:b/>
        </w:rPr>
        <w:br w:type="page"/>
      </w:r>
      <w:r w:rsidRPr="00C3036A">
        <w:rPr>
          <w:rFonts w:asciiTheme="minorHAnsi" w:hAnsiTheme="minorHAnsi" w:cstheme="minorHAnsi"/>
          <w:b/>
        </w:rPr>
        <w:lastRenderedPageBreak/>
        <w:t>ANEXO A</w:t>
      </w:r>
    </w:p>
    <w:p w14:paraId="193EE670" w14:textId="0FC0497C" w:rsidR="00366702" w:rsidRPr="00C3036A" w:rsidRDefault="00366702" w:rsidP="00366702">
      <w:pPr>
        <w:spacing w:after="120" w:line="360" w:lineRule="auto"/>
        <w:jc w:val="center"/>
        <w:rPr>
          <w:rFonts w:asciiTheme="minorHAnsi" w:hAnsiTheme="minorHAnsi" w:cstheme="minorHAnsi"/>
          <w:b/>
        </w:rPr>
      </w:pPr>
      <w:r w:rsidRPr="00C3036A">
        <w:rPr>
          <w:rFonts w:asciiTheme="minorHAnsi" w:hAnsiTheme="minorHAnsi" w:cstheme="minorHAnsi"/>
          <w:b/>
        </w:rPr>
        <w:t>TABELA REFERENCIAL DOS ITENS</w:t>
      </w:r>
    </w:p>
    <w:tbl>
      <w:tblPr>
        <w:tblStyle w:val="Tabelacomgrade"/>
        <w:tblW w:w="10065" w:type="dxa"/>
        <w:tblInd w:w="-714" w:type="dxa"/>
        <w:tblLook w:val="04A0" w:firstRow="1" w:lastRow="0" w:firstColumn="1" w:lastColumn="0" w:noHBand="0" w:noVBand="1"/>
      </w:tblPr>
      <w:tblGrid>
        <w:gridCol w:w="630"/>
        <w:gridCol w:w="4757"/>
        <w:gridCol w:w="4678"/>
      </w:tblGrid>
      <w:tr w:rsidR="008229CD" w:rsidRPr="00C3036A" w14:paraId="7E21CD67" w14:textId="77777777" w:rsidTr="00CC09C6">
        <w:trPr>
          <w:trHeight w:val="321"/>
        </w:trPr>
        <w:tc>
          <w:tcPr>
            <w:tcW w:w="630" w:type="dxa"/>
            <w:shd w:val="clear" w:color="auto" w:fill="BFBFBF" w:themeFill="background1" w:themeFillShade="BF"/>
            <w:vAlign w:val="center"/>
          </w:tcPr>
          <w:p w14:paraId="7B649C44"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Item</w:t>
            </w:r>
          </w:p>
        </w:tc>
        <w:tc>
          <w:tcPr>
            <w:tcW w:w="4757" w:type="dxa"/>
            <w:shd w:val="clear" w:color="auto" w:fill="BFBFBF" w:themeFill="background1" w:themeFillShade="BF"/>
            <w:vAlign w:val="center"/>
          </w:tcPr>
          <w:p w14:paraId="372C7174"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Nome do Material/ Serviço</w:t>
            </w:r>
          </w:p>
        </w:tc>
        <w:tc>
          <w:tcPr>
            <w:tcW w:w="4678" w:type="dxa"/>
            <w:shd w:val="clear" w:color="auto" w:fill="BFBFBF" w:themeFill="background1" w:themeFillShade="BF"/>
            <w:vAlign w:val="center"/>
          </w:tcPr>
          <w:p w14:paraId="3F093619" w14:textId="77777777" w:rsidR="00CC09C6" w:rsidRPr="00C3036A" w:rsidRDefault="00CC09C6" w:rsidP="000A5F71">
            <w:pPr>
              <w:tabs>
                <w:tab w:val="left" w:pos="3420"/>
              </w:tabs>
              <w:jc w:val="center"/>
              <w:rPr>
                <w:rFonts w:asciiTheme="minorHAnsi" w:hAnsiTheme="minorHAnsi" w:cstheme="minorHAnsi"/>
                <w:b/>
                <w:bCs/>
                <w:sz w:val="20"/>
                <w:szCs w:val="20"/>
              </w:rPr>
            </w:pPr>
            <w:r w:rsidRPr="00C3036A">
              <w:rPr>
                <w:rFonts w:asciiTheme="minorHAnsi" w:hAnsiTheme="minorHAnsi" w:cstheme="minorHAnsi"/>
                <w:b/>
                <w:bCs/>
                <w:sz w:val="20"/>
                <w:szCs w:val="20"/>
              </w:rPr>
              <w:t>Referência</w:t>
            </w:r>
          </w:p>
        </w:tc>
      </w:tr>
      <w:tr w:rsidR="008229CD" w:rsidRPr="00C3036A" w14:paraId="7965D7E3" w14:textId="77777777" w:rsidTr="00CC09C6">
        <w:trPr>
          <w:trHeight w:val="458"/>
        </w:trPr>
        <w:tc>
          <w:tcPr>
            <w:tcW w:w="630" w:type="dxa"/>
            <w:vAlign w:val="center"/>
          </w:tcPr>
          <w:p w14:paraId="74371068" w14:textId="0F6EB87F" w:rsidR="008229CD" w:rsidRPr="00C3036A" w:rsidRDefault="008229CD" w:rsidP="008229CD">
            <w:pPr>
              <w:tabs>
                <w:tab w:val="left" w:pos="3420"/>
              </w:tabs>
              <w:jc w:val="center"/>
              <w:rPr>
                <w:rFonts w:asciiTheme="minorHAnsi" w:hAnsiTheme="minorHAnsi" w:cstheme="minorHAnsi"/>
                <w:color w:val="000000"/>
                <w:sz w:val="20"/>
                <w:szCs w:val="20"/>
              </w:rPr>
            </w:pPr>
            <w:r>
              <w:rPr>
                <w:rFonts w:asciiTheme="minorHAnsi" w:hAnsiTheme="minorHAnsi" w:cstheme="minorHAnsi"/>
                <w:color w:val="000000"/>
                <w:sz w:val="20"/>
                <w:szCs w:val="20"/>
              </w:rPr>
              <w:t>01</w:t>
            </w:r>
          </w:p>
        </w:tc>
        <w:tc>
          <w:tcPr>
            <w:tcW w:w="4757" w:type="dxa"/>
            <w:vAlign w:val="center"/>
          </w:tcPr>
          <w:p w14:paraId="0610A87E" w14:textId="77777777" w:rsidR="008229CD" w:rsidRPr="00B660DE" w:rsidRDefault="008229CD" w:rsidP="008229CD">
            <w:pPr>
              <w:tabs>
                <w:tab w:val="left" w:pos="3420"/>
              </w:tabs>
              <w:spacing w:line="276" w:lineRule="auto"/>
              <w:jc w:val="both"/>
              <w:rPr>
                <w:rFonts w:asciiTheme="minorHAnsi" w:hAnsiTheme="minorHAnsi" w:cstheme="minorHAnsi"/>
                <w:b/>
                <w:bCs/>
              </w:rPr>
            </w:pPr>
            <w:r w:rsidRPr="00B660DE">
              <w:rPr>
                <w:rFonts w:asciiTheme="minorHAnsi" w:hAnsiTheme="minorHAnsi" w:cstheme="minorHAnsi"/>
                <w:b/>
                <w:bCs/>
              </w:rPr>
              <w:t xml:space="preserve">Açúcar Refinado </w:t>
            </w:r>
          </w:p>
          <w:p w14:paraId="481C9502"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Açúcar refinado de primeira, produto obtido de açúcar de cana, purificado por processo tecnológico adequado, classificado como açúcar de primeira;</w:t>
            </w:r>
          </w:p>
          <w:p w14:paraId="0B8D5725"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Deverá ser fabricado isento de fermentações, matérias terrosas, parasitas e detritos animais ou vegetais, apresentando cor, odor e aspecto próprio do açúcar;</w:t>
            </w:r>
          </w:p>
          <w:p w14:paraId="4854E070"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Prazo de validade: De 06 a 08 meses a partir da entrega;</w:t>
            </w:r>
          </w:p>
          <w:p w14:paraId="7B32F2CA"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Embalagem: Plástica contendo 1Kg, feita de componentes atóxicos e hermeticamente vedados;</w:t>
            </w:r>
          </w:p>
          <w:p w14:paraId="25C0B3AE" w14:textId="6C9921DF" w:rsidR="008229CD" w:rsidRPr="00C3036A" w:rsidRDefault="008229CD" w:rsidP="008229CD">
            <w:pPr>
              <w:tabs>
                <w:tab w:val="left" w:pos="3420"/>
              </w:tabs>
              <w:spacing w:line="276" w:lineRule="auto"/>
              <w:jc w:val="both"/>
              <w:rPr>
                <w:rFonts w:asciiTheme="minorHAnsi" w:hAnsiTheme="minorHAnsi" w:cstheme="minorHAnsi"/>
                <w:color w:val="000000"/>
                <w:sz w:val="20"/>
                <w:szCs w:val="20"/>
              </w:rPr>
            </w:pPr>
            <w:r w:rsidRPr="00B660DE">
              <w:rPr>
                <w:rFonts w:asciiTheme="minorHAnsi" w:hAnsiTheme="minorHAnsi" w:cstheme="minorHAnsi"/>
              </w:rPr>
              <w:t>- Rotulagem deve conter marca, informações do fabricante, prazo de validade e lote.</w:t>
            </w:r>
          </w:p>
        </w:tc>
        <w:tc>
          <w:tcPr>
            <w:tcW w:w="4678" w:type="dxa"/>
            <w:vAlign w:val="center"/>
          </w:tcPr>
          <w:p w14:paraId="6CB9E849" w14:textId="69082926" w:rsidR="008229CD" w:rsidRPr="00C3036A" w:rsidRDefault="008229CD" w:rsidP="008229CD">
            <w:pPr>
              <w:tabs>
                <w:tab w:val="left" w:pos="3420"/>
              </w:tabs>
              <w:jc w:val="center"/>
              <w:rPr>
                <w:rFonts w:asciiTheme="minorHAnsi" w:hAnsiTheme="minorHAnsi" w:cstheme="minorHAnsi"/>
                <w:color w:val="000000"/>
                <w:sz w:val="20"/>
                <w:szCs w:val="20"/>
              </w:rPr>
            </w:pPr>
            <w:r>
              <w:rPr>
                <w:rFonts w:asciiTheme="minorHAnsi" w:hAnsiTheme="minorHAnsi" w:cstheme="minorHAnsi"/>
                <w:noProof/>
                <w:color w:val="000000"/>
                <w:sz w:val="20"/>
                <w:szCs w:val="20"/>
              </w:rPr>
              <w:drawing>
                <wp:inline distT="0" distB="0" distL="0" distR="0" wp14:anchorId="791F9714" wp14:editId="784F3597">
                  <wp:extent cx="2195243" cy="2195243"/>
                  <wp:effectExtent l="0" t="0" r="0" b="0"/>
                  <wp:docPr id="6341337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33723" name="Imagem 6341337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09802" cy="2209802"/>
                          </a:xfrm>
                          <a:prstGeom prst="rect">
                            <a:avLst/>
                          </a:prstGeom>
                        </pic:spPr>
                      </pic:pic>
                    </a:graphicData>
                  </a:graphic>
                </wp:inline>
              </w:drawing>
            </w:r>
          </w:p>
        </w:tc>
      </w:tr>
      <w:tr w:rsidR="008229CD" w:rsidRPr="00C3036A" w14:paraId="0BABC5BF" w14:textId="77777777" w:rsidTr="00CC09C6">
        <w:trPr>
          <w:trHeight w:val="458"/>
        </w:trPr>
        <w:tc>
          <w:tcPr>
            <w:tcW w:w="630" w:type="dxa"/>
            <w:vAlign w:val="center"/>
          </w:tcPr>
          <w:p w14:paraId="72D08DCF" w14:textId="0EC2BCF2" w:rsidR="008229CD" w:rsidRDefault="008229CD" w:rsidP="008229CD">
            <w:pPr>
              <w:tabs>
                <w:tab w:val="left" w:pos="3420"/>
              </w:tabs>
              <w:jc w:val="center"/>
              <w:rPr>
                <w:rFonts w:asciiTheme="minorHAnsi" w:hAnsiTheme="minorHAnsi" w:cstheme="minorHAnsi"/>
                <w:color w:val="000000"/>
                <w:sz w:val="20"/>
                <w:szCs w:val="20"/>
              </w:rPr>
            </w:pPr>
            <w:r>
              <w:rPr>
                <w:rFonts w:asciiTheme="minorHAnsi" w:hAnsiTheme="minorHAnsi" w:cstheme="minorHAnsi"/>
                <w:color w:val="000000"/>
                <w:sz w:val="20"/>
                <w:szCs w:val="20"/>
              </w:rPr>
              <w:t>02</w:t>
            </w:r>
          </w:p>
        </w:tc>
        <w:tc>
          <w:tcPr>
            <w:tcW w:w="4757" w:type="dxa"/>
            <w:vAlign w:val="center"/>
          </w:tcPr>
          <w:p w14:paraId="49B556D5" w14:textId="77777777" w:rsidR="008229CD" w:rsidRPr="00B660DE" w:rsidRDefault="008229CD" w:rsidP="008229CD">
            <w:pPr>
              <w:tabs>
                <w:tab w:val="left" w:pos="3420"/>
              </w:tabs>
              <w:spacing w:line="276" w:lineRule="auto"/>
              <w:jc w:val="both"/>
              <w:rPr>
                <w:rFonts w:asciiTheme="minorHAnsi" w:hAnsiTheme="minorHAnsi" w:cstheme="minorHAnsi"/>
                <w:b/>
                <w:bCs/>
              </w:rPr>
            </w:pPr>
            <w:r w:rsidRPr="00B660DE">
              <w:rPr>
                <w:rFonts w:asciiTheme="minorHAnsi" w:hAnsiTheme="minorHAnsi" w:cstheme="minorHAnsi"/>
                <w:b/>
                <w:bCs/>
              </w:rPr>
              <w:t>Café torrado e moído</w:t>
            </w:r>
          </w:p>
          <w:p w14:paraId="4CD0F5BB"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xml:space="preserve">- Café tradicional torrado e moído, constituído predominantemente de café arábico com qualidade global aceitável mínima de 4,5 pontos na escala sensorial; </w:t>
            </w:r>
          </w:p>
          <w:p w14:paraId="076FE44C"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Torra média;</w:t>
            </w:r>
          </w:p>
          <w:p w14:paraId="6A95F785"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xml:space="preserve">- Selo de Pureza e Qualidade ABIC – Tradicional </w:t>
            </w:r>
          </w:p>
          <w:p w14:paraId="1645A733"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admite-se a apresentação de outros certificados equivalentes ao emitido pela Associação Brasileira da Industria do Café, capazes de igualmente atestar as propriedades e qualidade exigidas.</w:t>
            </w:r>
          </w:p>
          <w:p w14:paraId="092C0900"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Prazo de validade: De 06 a 08 meses a partir da entrega;</w:t>
            </w:r>
          </w:p>
          <w:p w14:paraId="796204B0"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xml:space="preserve">- Embalagem: O produto deverá ser acondicionado em embalagem a vácuo contendo 500g cada; </w:t>
            </w:r>
          </w:p>
          <w:p w14:paraId="405ABCEA"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Rotulagem com informações do fabricante, prazo de validade e lote impressos no produto.</w:t>
            </w:r>
          </w:p>
          <w:p w14:paraId="45DD3F00" w14:textId="740E22EA" w:rsidR="008229CD" w:rsidRPr="00861B39" w:rsidRDefault="008229CD" w:rsidP="008229CD">
            <w:pPr>
              <w:tabs>
                <w:tab w:val="left" w:pos="3420"/>
              </w:tabs>
              <w:spacing w:line="276" w:lineRule="auto"/>
              <w:jc w:val="both"/>
              <w:rPr>
                <w:rFonts w:asciiTheme="minorHAnsi" w:hAnsiTheme="minorHAnsi" w:cstheme="minorHAnsi"/>
                <w:b/>
                <w:bCs/>
              </w:rPr>
            </w:pPr>
            <w:r w:rsidRPr="00B660DE">
              <w:rPr>
                <w:rFonts w:asciiTheme="minorHAnsi" w:hAnsiTheme="minorHAnsi" w:cstheme="minorHAnsi"/>
              </w:rPr>
              <w:t>-Referência: Pilão, Melitta, Três corações, Caboclo (similar ou superior)</w:t>
            </w:r>
          </w:p>
        </w:tc>
        <w:tc>
          <w:tcPr>
            <w:tcW w:w="4678" w:type="dxa"/>
            <w:vAlign w:val="center"/>
          </w:tcPr>
          <w:p w14:paraId="53C6C621" w14:textId="44DECD0E" w:rsidR="008229CD" w:rsidRPr="00861B39" w:rsidRDefault="008229CD" w:rsidP="008229CD">
            <w:pPr>
              <w:tabs>
                <w:tab w:val="left" w:pos="3420"/>
              </w:tabs>
              <w:jc w:val="center"/>
              <w:rPr>
                <w:rFonts w:asciiTheme="minorHAnsi" w:hAnsiTheme="minorHAnsi" w:cstheme="minorHAnsi"/>
                <w:noProof/>
                <w14:ligatures w14:val="standardContextual"/>
              </w:rPr>
            </w:pPr>
            <w:r>
              <w:rPr>
                <w:rFonts w:asciiTheme="minorHAnsi" w:hAnsiTheme="minorHAnsi" w:cstheme="minorHAnsi"/>
                <w:noProof/>
              </w:rPr>
              <w:drawing>
                <wp:inline distT="0" distB="0" distL="0" distR="0" wp14:anchorId="326D7524" wp14:editId="4ADA6F28">
                  <wp:extent cx="2713971" cy="2713971"/>
                  <wp:effectExtent l="0" t="0" r="0" b="0"/>
                  <wp:docPr id="25455585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55856" name="Imagem 2545558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5298" cy="2725298"/>
                          </a:xfrm>
                          <a:prstGeom prst="rect">
                            <a:avLst/>
                          </a:prstGeom>
                        </pic:spPr>
                      </pic:pic>
                    </a:graphicData>
                  </a:graphic>
                </wp:inline>
              </w:drawing>
            </w:r>
          </w:p>
        </w:tc>
      </w:tr>
      <w:tr w:rsidR="008229CD" w:rsidRPr="00C3036A" w14:paraId="40F901A8" w14:textId="77777777" w:rsidTr="00CC09C6">
        <w:trPr>
          <w:trHeight w:val="458"/>
        </w:trPr>
        <w:tc>
          <w:tcPr>
            <w:tcW w:w="630" w:type="dxa"/>
            <w:vAlign w:val="center"/>
          </w:tcPr>
          <w:p w14:paraId="55E689CF" w14:textId="61B11472" w:rsidR="008229CD" w:rsidRDefault="008229CD" w:rsidP="008229CD">
            <w:pPr>
              <w:tabs>
                <w:tab w:val="left" w:pos="3420"/>
              </w:tabs>
              <w:jc w:val="center"/>
              <w:rPr>
                <w:rFonts w:asciiTheme="minorHAnsi" w:hAnsiTheme="minorHAnsi" w:cstheme="minorHAnsi"/>
                <w:color w:val="000000"/>
                <w:sz w:val="20"/>
                <w:szCs w:val="20"/>
              </w:rPr>
            </w:pPr>
            <w:r>
              <w:rPr>
                <w:rFonts w:asciiTheme="minorHAnsi" w:hAnsiTheme="minorHAnsi" w:cstheme="minorHAnsi"/>
                <w:color w:val="000000"/>
                <w:sz w:val="20"/>
                <w:szCs w:val="20"/>
              </w:rPr>
              <w:lastRenderedPageBreak/>
              <w:t>03</w:t>
            </w:r>
          </w:p>
        </w:tc>
        <w:tc>
          <w:tcPr>
            <w:tcW w:w="4757" w:type="dxa"/>
            <w:vAlign w:val="center"/>
          </w:tcPr>
          <w:p w14:paraId="5D5E56E7" w14:textId="77777777" w:rsidR="008229CD" w:rsidRPr="00B660DE" w:rsidRDefault="008229CD" w:rsidP="008229CD">
            <w:pPr>
              <w:tabs>
                <w:tab w:val="left" w:pos="3420"/>
              </w:tabs>
              <w:spacing w:line="276" w:lineRule="auto"/>
              <w:jc w:val="both"/>
              <w:rPr>
                <w:rFonts w:asciiTheme="minorHAnsi" w:hAnsiTheme="minorHAnsi" w:cstheme="minorHAnsi"/>
                <w:b/>
                <w:bCs/>
              </w:rPr>
            </w:pPr>
            <w:r w:rsidRPr="00B660DE">
              <w:rPr>
                <w:rFonts w:asciiTheme="minorHAnsi" w:hAnsiTheme="minorHAnsi" w:cstheme="minorHAnsi"/>
                <w:b/>
                <w:bCs/>
              </w:rPr>
              <w:t xml:space="preserve">Chá mate tostado </w:t>
            </w:r>
          </w:p>
          <w:p w14:paraId="0738CB57"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Chá de erva mate tostado composto de folhas e talos de erva mate (Ilex paraguariensis);</w:t>
            </w:r>
          </w:p>
          <w:p w14:paraId="28DD7FE7"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Isento de sujidades, fragmentos de insetos e outros materiais estranhos;</w:t>
            </w:r>
          </w:p>
          <w:p w14:paraId="54809CB4"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xml:space="preserve"> - Prazo de validade: De 06 a 08 meses a partir da entrega;</w:t>
            </w:r>
          </w:p>
          <w:p w14:paraId="650892C9"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Embalagem: Primária plástica lacrada e embalagem secundária em caixa de papelão cartonada contendo 250g;</w:t>
            </w:r>
          </w:p>
          <w:p w14:paraId="14F40A5B" w14:textId="77777777" w:rsidR="008229CD" w:rsidRPr="00B660DE" w:rsidRDefault="008229CD" w:rsidP="008229CD">
            <w:pPr>
              <w:tabs>
                <w:tab w:val="left" w:pos="3420"/>
              </w:tabs>
              <w:spacing w:line="276" w:lineRule="auto"/>
              <w:jc w:val="both"/>
              <w:rPr>
                <w:rFonts w:asciiTheme="minorHAnsi" w:hAnsiTheme="minorHAnsi" w:cstheme="minorHAnsi"/>
              </w:rPr>
            </w:pPr>
            <w:r w:rsidRPr="00B660DE">
              <w:rPr>
                <w:rFonts w:asciiTheme="minorHAnsi" w:hAnsiTheme="minorHAnsi" w:cstheme="minorHAnsi"/>
              </w:rPr>
              <w:t>- Rotulagem deve conter marca, informações do fabricante, prazo de validade e lote.</w:t>
            </w:r>
          </w:p>
          <w:p w14:paraId="0841B3DA" w14:textId="713DF6A9" w:rsidR="008229CD" w:rsidRPr="00861B39" w:rsidRDefault="008229CD" w:rsidP="008229CD">
            <w:pPr>
              <w:tabs>
                <w:tab w:val="left" w:pos="3420"/>
              </w:tabs>
              <w:spacing w:line="276" w:lineRule="auto"/>
              <w:jc w:val="both"/>
              <w:rPr>
                <w:rFonts w:asciiTheme="minorHAnsi" w:hAnsiTheme="minorHAnsi" w:cstheme="minorHAnsi"/>
                <w:b/>
                <w:bCs/>
              </w:rPr>
            </w:pPr>
            <w:r w:rsidRPr="00B660DE">
              <w:rPr>
                <w:rFonts w:asciiTheme="minorHAnsi" w:hAnsiTheme="minorHAnsi" w:cstheme="minorHAnsi"/>
              </w:rPr>
              <w:t>-Referência: Chá Mate Real, Chá Matte Leão (similar ou superior)</w:t>
            </w:r>
          </w:p>
        </w:tc>
        <w:tc>
          <w:tcPr>
            <w:tcW w:w="4678" w:type="dxa"/>
            <w:vAlign w:val="center"/>
          </w:tcPr>
          <w:p w14:paraId="5B9D6A04" w14:textId="182CC50A" w:rsidR="008229CD" w:rsidRPr="00861B39" w:rsidRDefault="008229CD" w:rsidP="008229CD">
            <w:pPr>
              <w:tabs>
                <w:tab w:val="left" w:pos="3420"/>
              </w:tabs>
              <w:jc w:val="center"/>
              <w:rPr>
                <w:rFonts w:asciiTheme="minorHAnsi" w:hAnsiTheme="minorHAnsi" w:cstheme="minorHAnsi"/>
                <w:noProof/>
                <w14:ligatures w14:val="standardContextual"/>
              </w:rPr>
            </w:pPr>
            <w:r>
              <w:rPr>
                <w:rFonts w:asciiTheme="minorHAnsi" w:hAnsiTheme="minorHAnsi" w:cstheme="minorHAnsi"/>
                <w:noProof/>
              </w:rPr>
              <w:drawing>
                <wp:inline distT="0" distB="0" distL="0" distR="0" wp14:anchorId="088FCC94" wp14:editId="4BAEB69F">
                  <wp:extent cx="2003150" cy="2003150"/>
                  <wp:effectExtent l="0" t="0" r="0" b="0"/>
                  <wp:docPr id="183997552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75528" name="Imagem 18399755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4809" cy="2014809"/>
                          </a:xfrm>
                          <a:prstGeom prst="rect">
                            <a:avLst/>
                          </a:prstGeom>
                        </pic:spPr>
                      </pic:pic>
                    </a:graphicData>
                  </a:graphic>
                </wp:inline>
              </w:drawing>
            </w:r>
          </w:p>
        </w:tc>
      </w:tr>
    </w:tbl>
    <w:p w14:paraId="5BC6D143" w14:textId="77777777" w:rsidR="00366702" w:rsidRPr="00C3036A" w:rsidRDefault="00366702" w:rsidP="004F42F0">
      <w:pPr>
        <w:spacing w:after="120" w:line="360" w:lineRule="auto"/>
        <w:rPr>
          <w:rFonts w:asciiTheme="minorHAnsi" w:hAnsiTheme="minorHAnsi" w:cstheme="minorHAnsi"/>
          <w:b/>
        </w:rPr>
      </w:pPr>
    </w:p>
    <w:sectPr w:rsidR="00366702" w:rsidRPr="00C3036A" w:rsidSect="00C3036A">
      <w:headerReference w:type="default" r:id="rId15"/>
      <w:footerReference w:type="default" r:id="rId16"/>
      <w:type w:val="continuous"/>
      <w:pgSz w:w="11910" w:h="16850"/>
      <w:pgMar w:top="1440" w:right="1701" w:bottom="1440" w:left="1701" w:header="851" w:footer="5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4BA68" w14:textId="77777777" w:rsidR="00F60BC8" w:rsidRDefault="00F60BC8" w:rsidP="009144E7">
      <w:r>
        <w:separator/>
      </w:r>
    </w:p>
  </w:endnote>
  <w:endnote w:type="continuationSeparator" w:id="0">
    <w:p w14:paraId="71D1CB7C" w14:textId="77777777" w:rsidR="00F60BC8" w:rsidRDefault="00F60BC8" w:rsidP="0091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altName w:val="Cambria"/>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92974" w14:textId="77777777" w:rsidR="00C3036A" w:rsidRDefault="00C3036A" w:rsidP="00C3036A">
    <w:pPr>
      <w:pBdr>
        <w:top w:val="nil"/>
        <w:left w:val="nil"/>
        <w:bottom w:val="nil"/>
        <w:right w:val="nil"/>
        <w:between w:val="nil"/>
      </w:pBdr>
      <w:tabs>
        <w:tab w:val="center" w:pos="4252"/>
        <w:tab w:val="right" w:pos="8504"/>
      </w:tabs>
      <w:jc w:val="right"/>
      <w:rPr>
        <w:rFonts w:ascii="Calibri" w:eastAsia="Calibri" w:hAnsi="Calibri" w:cs="Calibri"/>
        <w:i/>
        <w:color w:val="000000"/>
        <w:sz w:val="18"/>
        <w:szCs w:val="18"/>
      </w:rPr>
    </w:pPr>
    <w:r>
      <w:rPr>
        <w:rFonts w:ascii="Calibri" w:eastAsia="Calibri" w:hAnsi="Calibri" w:cs="Calibri"/>
        <w:i/>
        <w:color w:val="000000"/>
        <w:sz w:val="18"/>
        <w:szCs w:val="18"/>
      </w:rPr>
      <w:t xml:space="preserve">Página </w:t>
    </w:r>
    <w:r>
      <w:rPr>
        <w:rFonts w:ascii="Calibri" w:eastAsia="Calibri" w:hAnsi="Calibri" w:cs="Calibri"/>
        <w:i/>
        <w:color w:val="000000"/>
        <w:sz w:val="18"/>
        <w:szCs w:val="18"/>
      </w:rPr>
      <w:fldChar w:fldCharType="begin"/>
    </w:r>
    <w:r>
      <w:rPr>
        <w:rFonts w:ascii="Calibri" w:eastAsia="Calibri" w:hAnsi="Calibri" w:cs="Calibri"/>
        <w:i/>
        <w:color w:val="000000"/>
        <w:sz w:val="18"/>
        <w:szCs w:val="18"/>
      </w:rPr>
      <w:instrText>PAGE</w:instrText>
    </w:r>
    <w:r>
      <w:rPr>
        <w:rFonts w:ascii="Calibri" w:eastAsia="Calibri" w:hAnsi="Calibri" w:cs="Calibri"/>
        <w:i/>
        <w:color w:val="000000"/>
        <w:sz w:val="18"/>
        <w:szCs w:val="18"/>
      </w:rPr>
      <w:fldChar w:fldCharType="separate"/>
    </w:r>
    <w:r>
      <w:rPr>
        <w:rFonts w:ascii="Calibri" w:eastAsia="Calibri" w:hAnsi="Calibri" w:cs="Calibri"/>
        <w:i/>
        <w:color w:val="000000"/>
        <w:sz w:val="18"/>
        <w:szCs w:val="18"/>
      </w:rPr>
      <w:t>27</w:t>
    </w:r>
    <w:r>
      <w:rPr>
        <w:rFonts w:ascii="Calibri" w:eastAsia="Calibri" w:hAnsi="Calibri" w:cs="Calibri"/>
        <w:i/>
        <w:color w:val="000000"/>
        <w:sz w:val="18"/>
        <w:szCs w:val="18"/>
      </w:rPr>
      <w:fldChar w:fldCharType="end"/>
    </w:r>
    <w:r>
      <w:rPr>
        <w:rFonts w:ascii="Calibri" w:eastAsia="Calibri" w:hAnsi="Calibri" w:cs="Calibri"/>
        <w:i/>
        <w:color w:val="000000"/>
        <w:sz w:val="18"/>
        <w:szCs w:val="18"/>
      </w:rPr>
      <w:t xml:space="preserve"> | </w:t>
    </w:r>
    <w:r>
      <w:rPr>
        <w:rFonts w:ascii="Calibri" w:eastAsia="Calibri" w:hAnsi="Calibri" w:cs="Calibri"/>
        <w:i/>
        <w:color w:val="000000"/>
        <w:sz w:val="18"/>
        <w:szCs w:val="18"/>
      </w:rPr>
      <w:fldChar w:fldCharType="begin"/>
    </w:r>
    <w:r>
      <w:rPr>
        <w:rFonts w:ascii="Calibri" w:eastAsia="Calibri" w:hAnsi="Calibri" w:cs="Calibri"/>
        <w:i/>
        <w:color w:val="000000"/>
        <w:sz w:val="18"/>
        <w:szCs w:val="18"/>
      </w:rPr>
      <w:instrText>NUMPAGES</w:instrText>
    </w:r>
    <w:r>
      <w:rPr>
        <w:rFonts w:ascii="Calibri" w:eastAsia="Calibri" w:hAnsi="Calibri" w:cs="Calibri"/>
        <w:i/>
        <w:color w:val="000000"/>
        <w:sz w:val="18"/>
        <w:szCs w:val="18"/>
      </w:rPr>
      <w:fldChar w:fldCharType="separate"/>
    </w:r>
    <w:r>
      <w:rPr>
        <w:rFonts w:ascii="Calibri" w:eastAsia="Calibri" w:hAnsi="Calibri" w:cs="Calibri"/>
        <w:i/>
        <w:color w:val="000000"/>
        <w:sz w:val="18"/>
        <w:szCs w:val="18"/>
      </w:rPr>
      <w:t>29</w:t>
    </w:r>
    <w:r>
      <w:rPr>
        <w:rFonts w:ascii="Calibri" w:eastAsia="Calibri" w:hAnsi="Calibri" w:cs="Calibri"/>
        <w:i/>
        <w:color w:val="000000"/>
        <w:sz w:val="18"/>
        <w:szCs w:val="18"/>
      </w:rPr>
      <w:fldChar w:fldCharType="end"/>
    </w:r>
  </w:p>
  <w:p w14:paraId="682FA466" w14:textId="1F1D1486" w:rsidR="00E93CF2" w:rsidRDefault="00E93CF2" w:rsidP="00C3036A">
    <w:pPr>
      <w:pStyle w:val="Rodap"/>
    </w:pPr>
  </w:p>
  <w:p w14:paraId="05E7D1B4" w14:textId="77777777" w:rsidR="009F41B2" w:rsidRDefault="009F41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22162" w14:textId="77777777" w:rsidR="00F60BC8" w:rsidRDefault="00F60BC8" w:rsidP="009144E7">
      <w:r>
        <w:separator/>
      </w:r>
    </w:p>
  </w:footnote>
  <w:footnote w:type="continuationSeparator" w:id="0">
    <w:p w14:paraId="283CDD8A" w14:textId="77777777" w:rsidR="00F60BC8" w:rsidRDefault="00F60BC8" w:rsidP="00914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EA0C" w14:textId="270532E0" w:rsidR="00C3036A" w:rsidRDefault="00C3036A" w:rsidP="00C3036A">
    <w:pPr>
      <w:pStyle w:val="Cabealho"/>
      <w:jc w:val="center"/>
    </w:pPr>
    <w:r w:rsidRPr="00A90167">
      <w:rPr>
        <w:rFonts w:ascii="Times New Roman" w:hAnsi="Times New Roman"/>
        <w:noProof/>
      </w:rPr>
      <w:drawing>
        <wp:inline distT="0" distB="0" distL="0" distR="0" wp14:anchorId="0D7D81A9" wp14:editId="22E3F269">
          <wp:extent cx="2419350" cy="618490"/>
          <wp:effectExtent l="0" t="0" r="0" b="0"/>
          <wp:docPr id="74679215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20081" name="Imagem 5"/>
                  <pic:cNvPicPr/>
                </pic:nvPicPr>
                <pic:blipFill rotWithShape="1">
                  <a:blip r:embed="rId1" cstate="hqprint">
                    <a:extLst>
                      <a:ext uri="{28A0092B-C50C-407E-A947-70E740481C1C}">
                        <a14:useLocalDpi xmlns:a14="http://schemas.microsoft.com/office/drawing/2010/main"/>
                      </a:ext>
                    </a:extLst>
                  </a:blip>
                  <a:srcRect/>
                  <a:stretch/>
                </pic:blipFill>
                <pic:spPr bwMode="auto">
                  <a:xfrm>
                    <a:off x="0" y="0"/>
                    <a:ext cx="2437027" cy="623009"/>
                  </a:xfrm>
                  <a:prstGeom prst="rect">
                    <a:avLst/>
                  </a:prstGeom>
                  <a:ln>
                    <a:noFill/>
                  </a:ln>
                  <a:extLst>
                    <a:ext uri="{53640926-AAD7-44D8-BBD7-CCE9431645EC}">
                      <a14:shadowObscured xmlns:a14="http://schemas.microsoft.com/office/drawing/2010/main"/>
                    </a:ext>
                  </a:extLst>
                </pic:spPr>
              </pic:pic>
            </a:graphicData>
          </a:graphic>
        </wp:inline>
      </w:drawing>
    </w:r>
  </w:p>
  <w:p w14:paraId="456C7A39" w14:textId="77777777" w:rsidR="00C3036A" w:rsidRDefault="00C3036A" w:rsidP="00C3036A">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930"/>
    <w:multiLevelType w:val="hybridMultilevel"/>
    <w:tmpl w:val="CCAEBAE2"/>
    <w:lvl w:ilvl="0" w:tplc="6994A9B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 w15:restartNumberingAfterBreak="0">
    <w:nsid w:val="05CA439A"/>
    <w:multiLevelType w:val="multilevel"/>
    <w:tmpl w:val="4FD40752"/>
    <w:lvl w:ilvl="0">
      <w:start w:val="1"/>
      <w:numFmt w:val="decimal"/>
      <w:lvlText w:val="%1."/>
      <w:lvlJc w:val="left"/>
      <w:pPr>
        <w:ind w:left="360" w:hanging="360"/>
      </w:pPr>
      <w:rPr>
        <w:b/>
        <w:bCs/>
      </w:rPr>
    </w:lvl>
    <w:lvl w:ilvl="1">
      <w:start w:val="1"/>
      <w:numFmt w:val="decimal"/>
      <w:lvlText w:val="%1.%2."/>
      <w:lvlJc w:val="left"/>
      <w:pPr>
        <w:ind w:left="792" w:hanging="432"/>
      </w:pPr>
      <w:rPr>
        <w:rFonts w:asciiTheme="minorHAnsi" w:eastAsia="Arial" w:hAnsiTheme="minorHAnsi" w:cstheme="minorHAnsi" w:hint="default"/>
        <w:b/>
        <w:bCs/>
        <w:sz w:val="22"/>
        <w:szCs w:val="22"/>
        <w:u w:val="none"/>
      </w:rPr>
    </w:lvl>
    <w:lvl w:ilvl="2">
      <w:start w:val="1"/>
      <w:numFmt w:val="decimal"/>
      <w:lvlText w:val="%1.%2.%3."/>
      <w:lvlJc w:val="left"/>
      <w:pPr>
        <w:ind w:left="1224" w:hanging="504"/>
      </w:pPr>
      <w:rPr>
        <w:b/>
        <w:bCs w:val="0"/>
        <w:sz w:val="20"/>
        <w:szCs w:val="20"/>
      </w:rPr>
    </w:lvl>
    <w:lvl w:ilvl="3">
      <w:start w:val="1"/>
      <w:numFmt w:val="decimal"/>
      <w:lvlText w:val="%1.%2.%3.%4."/>
      <w:lvlJc w:val="left"/>
      <w:pPr>
        <w:ind w:left="1728" w:hanging="647"/>
      </w:pPr>
      <w:rPr>
        <w:b w:val="0"/>
        <w:bCs/>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1A4C07"/>
    <w:multiLevelType w:val="multilevel"/>
    <w:tmpl w:val="A5985CBE"/>
    <w:lvl w:ilvl="0">
      <w:start w:val="3"/>
      <w:numFmt w:val="decimal"/>
      <w:lvlText w:val="%1."/>
      <w:lvlJc w:val="left"/>
      <w:pPr>
        <w:ind w:left="360" w:hanging="360"/>
      </w:pPr>
      <w:rPr>
        <w:rFonts w:asciiTheme="minorHAnsi" w:hAnsiTheme="minorHAnsi" w:cstheme="minorHAnsi" w:hint="default"/>
        <w:b/>
        <w:bCs/>
        <w:sz w:val="22"/>
        <w:szCs w:val="22"/>
      </w:rPr>
    </w:lvl>
    <w:lvl w:ilvl="1">
      <w:start w:val="1"/>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E30AE9"/>
    <w:multiLevelType w:val="multilevel"/>
    <w:tmpl w:val="AAB0A99C"/>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AC3A88"/>
    <w:multiLevelType w:val="hybridMultilevel"/>
    <w:tmpl w:val="2ACA164C"/>
    <w:lvl w:ilvl="0" w:tplc="A328A472">
      <w:start w:val="1"/>
      <w:numFmt w:val="lowerLetter"/>
      <w:lvlText w:val="%1)"/>
      <w:lvlJc w:val="left"/>
      <w:pPr>
        <w:ind w:left="1429" w:hanging="360"/>
      </w:pPr>
      <w:rPr>
        <w:b/>
        <w:bCs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 w15:restartNumberingAfterBreak="0">
    <w:nsid w:val="0E504AAC"/>
    <w:multiLevelType w:val="multilevel"/>
    <w:tmpl w:val="D5F83EC8"/>
    <w:lvl w:ilvl="0">
      <w:start w:val="4"/>
      <w:numFmt w:val="decimal"/>
      <w:lvlText w:val="%1."/>
      <w:lvlJc w:val="left"/>
      <w:pPr>
        <w:ind w:left="360" w:hanging="360"/>
      </w:pPr>
      <w:rPr>
        <w:rFonts w:asciiTheme="minorHAnsi" w:hAnsiTheme="minorHAnsi" w:cstheme="minorHAnsi" w:hint="default"/>
        <w:b/>
        <w:bCs/>
        <w:sz w:val="22"/>
        <w:szCs w:val="22"/>
      </w:rPr>
    </w:lvl>
    <w:lvl w:ilvl="1">
      <w:start w:val="4"/>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1714017"/>
    <w:multiLevelType w:val="multilevel"/>
    <w:tmpl w:val="6E86A6AA"/>
    <w:lvl w:ilvl="0">
      <w:start w:val="5"/>
      <w:numFmt w:val="decimal"/>
      <w:lvlText w:val="%1."/>
      <w:lvlJc w:val="left"/>
      <w:pPr>
        <w:ind w:left="360" w:hanging="360"/>
      </w:pPr>
      <w:rPr>
        <w:rFonts w:asciiTheme="minorHAnsi" w:hAnsiTheme="minorHAnsi" w:cstheme="minorHAnsi" w:hint="default"/>
        <w:b/>
        <w:bCs/>
        <w:sz w:val="22"/>
        <w:szCs w:val="22"/>
      </w:rPr>
    </w:lvl>
    <w:lvl w:ilvl="1">
      <w:start w:val="1"/>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0131D8"/>
    <w:multiLevelType w:val="multilevel"/>
    <w:tmpl w:val="F7BC8948"/>
    <w:lvl w:ilvl="0">
      <w:start w:val="1"/>
      <w:numFmt w:val="decimal"/>
      <w:lvlText w:val="%1."/>
      <w:lvlJc w:val="left"/>
      <w:pPr>
        <w:ind w:left="420" w:hanging="360"/>
      </w:pPr>
      <w:rPr>
        <w:rFonts w:hint="default"/>
      </w:rPr>
    </w:lvl>
    <w:lvl w:ilvl="1">
      <w:start w:val="1"/>
      <w:numFmt w:val="decimal"/>
      <w:isLgl/>
      <w:lvlText w:val="%1.%2."/>
      <w:lvlJc w:val="left"/>
      <w:pPr>
        <w:ind w:left="510" w:hanging="450"/>
      </w:pPr>
      <w:rPr>
        <w:rFonts w:hint="default"/>
      </w:rPr>
    </w:lvl>
    <w:lvl w:ilvl="2">
      <w:start w:val="1"/>
      <w:numFmt w:val="none"/>
      <w:lvlRestart w:val="0"/>
      <w:isLgl/>
      <w:lvlText w:val="7.2.1"/>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8" w15:restartNumberingAfterBreak="0">
    <w:nsid w:val="144B3DFA"/>
    <w:multiLevelType w:val="multilevel"/>
    <w:tmpl w:val="B904426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DB675D"/>
    <w:multiLevelType w:val="multilevel"/>
    <w:tmpl w:val="7F0E9C0E"/>
    <w:lvl w:ilvl="0">
      <w:start w:val="8"/>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pStyle w:val="Nivel3-Avis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8245E6"/>
    <w:multiLevelType w:val="multilevel"/>
    <w:tmpl w:val="33F4955C"/>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2D64E6"/>
    <w:multiLevelType w:val="hybridMultilevel"/>
    <w:tmpl w:val="E160D90E"/>
    <w:lvl w:ilvl="0" w:tplc="9A64940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1A547E"/>
    <w:multiLevelType w:val="multilevel"/>
    <w:tmpl w:val="3286C3C0"/>
    <w:lvl w:ilvl="0">
      <w:start w:val="5"/>
      <w:numFmt w:val="decimal"/>
      <w:lvlText w:val="%1."/>
      <w:lvlJc w:val="left"/>
      <w:pPr>
        <w:ind w:left="360" w:hanging="360"/>
      </w:pPr>
      <w:rPr>
        <w:rFonts w:asciiTheme="minorHAnsi" w:hAnsiTheme="minorHAnsi" w:cstheme="minorHAnsi" w:hint="default"/>
        <w:b/>
        <w:bCs/>
        <w:sz w:val="22"/>
        <w:szCs w:val="22"/>
      </w:rPr>
    </w:lvl>
    <w:lvl w:ilvl="1">
      <w:start w:val="6"/>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374587"/>
    <w:multiLevelType w:val="multilevel"/>
    <w:tmpl w:val="32E4E530"/>
    <w:lvl w:ilvl="0">
      <w:start w:val="6"/>
      <w:numFmt w:val="decimal"/>
      <w:lvlText w:val="%1."/>
      <w:lvlJc w:val="left"/>
      <w:pPr>
        <w:ind w:left="360" w:hanging="360"/>
      </w:pPr>
      <w:rPr>
        <w:rFonts w:asciiTheme="minorHAnsi" w:hAnsiTheme="minorHAnsi" w:cstheme="minorHAnsi" w:hint="default"/>
        <w:b/>
        <w:bCs/>
        <w:sz w:val="22"/>
        <w:szCs w:val="22"/>
      </w:rPr>
    </w:lvl>
    <w:lvl w:ilvl="1">
      <w:start w:val="1"/>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A5C0C36"/>
    <w:multiLevelType w:val="hybridMultilevel"/>
    <w:tmpl w:val="42820614"/>
    <w:lvl w:ilvl="0" w:tplc="04160013">
      <w:start w:val="1"/>
      <w:numFmt w:val="upperRoman"/>
      <w:lvlText w:val="%1."/>
      <w:lvlJc w:val="right"/>
      <w:pPr>
        <w:ind w:left="1133" w:hanging="360"/>
      </w:pPr>
    </w:lvl>
    <w:lvl w:ilvl="1" w:tplc="04160019" w:tentative="1">
      <w:start w:val="1"/>
      <w:numFmt w:val="lowerLetter"/>
      <w:lvlText w:val="%2."/>
      <w:lvlJc w:val="left"/>
      <w:pPr>
        <w:ind w:left="1853" w:hanging="360"/>
      </w:pPr>
    </w:lvl>
    <w:lvl w:ilvl="2" w:tplc="0416001B" w:tentative="1">
      <w:start w:val="1"/>
      <w:numFmt w:val="lowerRoman"/>
      <w:lvlText w:val="%3."/>
      <w:lvlJc w:val="right"/>
      <w:pPr>
        <w:ind w:left="2573" w:hanging="180"/>
      </w:pPr>
    </w:lvl>
    <w:lvl w:ilvl="3" w:tplc="0416000F" w:tentative="1">
      <w:start w:val="1"/>
      <w:numFmt w:val="decimal"/>
      <w:lvlText w:val="%4."/>
      <w:lvlJc w:val="left"/>
      <w:pPr>
        <w:ind w:left="3293" w:hanging="360"/>
      </w:pPr>
    </w:lvl>
    <w:lvl w:ilvl="4" w:tplc="04160019" w:tentative="1">
      <w:start w:val="1"/>
      <w:numFmt w:val="lowerLetter"/>
      <w:lvlText w:val="%5."/>
      <w:lvlJc w:val="left"/>
      <w:pPr>
        <w:ind w:left="4013" w:hanging="360"/>
      </w:pPr>
    </w:lvl>
    <w:lvl w:ilvl="5" w:tplc="0416001B" w:tentative="1">
      <w:start w:val="1"/>
      <w:numFmt w:val="lowerRoman"/>
      <w:lvlText w:val="%6."/>
      <w:lvlJc w:val="right"/>
      <w:pPr>
        <w:ind w:left="4733" w:hanging="180"/>
      </w:pPr>
    </w:lvl>
    <w:lvl w:ilvl="6" w:tplc="0416000F" w:tentative="1">
      <w:start w:val="1"/>
      <w:numFmt w:val="decimal"/>
      <w:lvlText w:val="%7."/>
      <w:lvlJc w:val="left"/>
      <w:pPr>
        <w:ind w:left="5453" w:hanging="360"/>
      </w:pPr>
    </w:lvl>
    <w:lvl w:ilvl="7" w:tplc="04160019" w:tentative="1">
      <w:start w:val="1"/>
      <w:numFmt w:val="lowerLetter"/>
      <w:lvlText w:val="%8."/>
      <w:lvlJc w:val="left"/>
      <w:pPr>
        <w:ind w:left="6173" w:hanging="360"/>
      </w:pPr>
    </w:lvl>
    <w:lvl w:ilvl="8" w:tplc="0416001B" w:tentative="1">
      <w:start w:val="1"/>
      <w:numFmt w:val="lowerRoman"/>
      <w:lvlText w:val="%9."/>
      <w:lvlJc w:val="right"/>
      <w:pPr>
        <w:ind w:left="6893" w:hanging="180"/>
      </w:pPr>
    </w:lvl>
  </w:abstractNum>
  <w:abstractNum w:abstractNumId="15" w15:restartNumberingAfterBreak="0">
    <w:nsid w:val="43270150"/>
    <w:multiLevelType w:val="multilevel"/>
    <w:tmpl w:val="F008EA94"/>
    <w:lvl w:ilvl="0">
      <w:start w:val="1"/>
      <w:numFmt w:val="decimal"/>
      <w:lvlText w:val="%1."/>
      <w:lvlJc w:val="left"/>
      <w:pPr>
        <w:ind w:left="360" w:hanging="360"/>
      </w:pPr>
      <w:rPr>
        <w:rFonts w:asciiTheme="minorHAnsi" w:hAnsiTheme="minorHAnsi" w:cstheme="minorHAnsi" w:hint="default"/>
        <w:b/>
        <w:bCs/>
        <w:sz w:val="22"/>
        <w:szCs w:val="22"/>
      </w:rPr>
    </w:lvl>
    <w:lvl w:ilvl="1">
      <w:start w:val="1"/>
      <w:numFmt w:val="decimal"/>
      <w:lvlText w:val="%1.%2."/>
      <w:lvlJc w:val="left"/>
      <w:pPr>
        <w:ind w:left="792" w:hanging="432"/>
      </w:pPr>
      <w:rPr>
        <w:rFonts w:asciiTheme="minorHAnsi" w:hAnsiTheme="minorHAnsi" w:cstheme="minorHAnsi" w:hint="default"/>
        <w:b/>
        <w:bCs/>
      </w:rPr>
    </w:lvl>
    <w:lvl w:ilvl="2">
      <w:start w:val="1"/>
      <w:numFmt w:val="decimal"/>
      <w:lvlText w:val="%1.%2.%3."/>
      <w:lvlJc w:val="left"/>
      <w:pPr>
        <w:ind w:left="121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896DAE"/>
    <w:multiLevelType w:val="hybridMultilevel"/>
    <w:tmpl w:val="DD92B7BE"/>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7" w15:restartNumberingAfterBreak="0">
    <w:nsid w:val="464E58E9"/>
    <w:multiLevelType w:val="hybridMultilevel"/>
    <w:tmpl w:val="352AF4A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834F1F"/>
    <w:multiLevelType w:val="multilevel"/>
    <w:tmpl w:val="0748AA3E"/>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rPr>
    </w:lvl>
    <w:lvl w:ilvl="2">
      <w:start w:val="1"/>
      <w:numFmt w:val="lowerLetter"/>
      <w:lvlText w:val="%3)"/>
      <w:lvlJc w:val="right"/>
      <w:pPr>
        <w:ind w:left="360" w:hanging="360"/>
      </w:pPr>
      <w:rPr>
        <w:rFonts w:ascii="Aptos" w:eastAsia="Tahoma" w:hAnsi="Aptos"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327DEC"/>
    <w:multiLevelType w:val="multilevel"/>
    <w:tmpl w:val="0B6EF6D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F384BC0"/>
    <w:multiLevelType w:val="hybridMultilevel"/>
    <w:tmpl w:val="4204F7E2"/>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A4D049D"/>
    <w:multiLevelType w:val="hybridMultilevel"/>
    <w:tmpl w:val="3E2203D2"/>
    <w:lvl w:ilvl="0" w:tplc="04160013">
      <w:start w:val="1"/>
      <w:numFmt w:val="upperRoman"/>
      <w:lvlText w:val="%1."/>
      <w:lvlJc w:val="right"/>
      <w:pPr>
        <w:ind w:left="770" w:hanging="360"/>
      </w:p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22" w15:restartNumberingAfterBreak="0">
    <w:nsid w:val="5BDE1908"/>
    <w:multiLevelType w:val="multilevel"/>
    <w:tmpl w:val="74EE43F8"/>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E356306"/>
    <w:multiLevelType w:val="multilevel"/>
    <w:tmpl w:val="567E99EA"/>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ascii="Arial" w:hAnsi="Arial" w:cs="Arial" w:hint="default"/>
        <w:b w:val="0"/>
        <w:bCs/>
      </w:rPr>
    </w:lvl>
    <w:lvl w:ilvl="2">
      <w:start w:val="1"/>
      <w:numFmt w:val="decimal"/>
      <w:suff w:val="space"/>
      <w:lvlText w:val="%1.%2.%3."/>
      <w:lvlJc w:val="left"/>
      <w:pPr>
        <w:ind w:left="720" w:hanging="720"/>
      </w:pPr>
      <w:rPr>
        <w:rFonts w:hint="default"/>
        <w:b w:val="0"/>
        <w:bCs/>
      </w:rPr>
    </w:lvl>
    <w:lvl w:ilvl="3">
      <w:start w:val="1"/>
      <w:numFmt w:val="decimal"/>
      <w:pStyle w:val="Nvel4-Aviso"/>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64F4335B"/>
    <w:multiLevelType w:val="multilevel"/>
    <w:tmpl w:val="72CEE34A"/>
    <w:lvl w:ilvl="0">
      <w:start w:val="9"/>
      <w:numFmt w:val="decimal"/>
      <w:lvlText w:val="%1."/>
      <w:lvlJc w:val="left"/>
      <w:pPr>
        <w:ind w:left="360" w:hanging="360"/>
      </w:pPr>
      <w:rPr>
        <w:rFonts w:asciiTheme="minorHAnsi" w:hAnsiTheme="minorHAnsi" w:cstheme="minorHAnsi" w:hint="default"/>
        <w:b/>
        <w:bCs/>
        <w:sz w:val="22"/>
        <w:szCs w:val="22"/>
      </w:rPr>
    </w:lvl>
    <w:lvl w:ilvl="1">
      <w:start w:val="1"/>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5E0125D"/>
    <w:multiLevelType w:val="multilevel"/>
    <w:tmpl w:val="CEA2B1F6"/>
    <w:lvl w:ilvl="0">
      <w:start w:val="1"/>
      <w:numFmt w:val="decimal"/>
      <w:lvlText w:val="%1."/>
      <w:lvlJc w:val="left"/>
      <w:pPr>
        <w:ind w:left="360" w:hanging="360"/>
      </w:pPr>
      <w:rPr>
        <w:b/>
        <w:bCs/>
      </w:rPr>
    </w:lvl>
    <w:lvl w:ilvl="1">
      <w:start w:val="1"/>
      <w:numFmt w:val="decimal"/>
      <w:lvlText w:val="%1.%2."/>
      <w:lvlJc w:val="left"/>
      <w:pPr>
        <w:ind w:left="792" w:hanging="432"/>
      </w:pPr>
      <w:rPr>
        <w:rFonts w:asciiTheme="minorHAnsi" w:eastAsia="Arial" w:hAnsiTheme="minorHAnsi" w:cstheme="minorHAnsi" w:hint="default"/>
        <w:b/>
        <w:bCs/>
        <w:sz w:val="22"/>
        <w:szCs w:val="22"/>
        <w:u w:val="none"/>
      </w:rPr>
    </w:lvl>
    <w:lvl w:ilvl="2">
      <w:start w:val="1"/>
      <w:numFmt w:val="decimal"/>
      <w:lvlText w:val="%1.%2.%3."/>
      <w:lvlJc w:val="left"/>
      <w:pPr>
        <w:ind w:left="1224" w:hanging="504"/>
      </w:pPr>
      <w:rPr>
        <w:b/>
        <w:bCs w:val="0"/>
        <w:sz w:val="20"/>
        <w:szCs w:val="20"/>
      </w:rPr>
    </w:lvl>
    <w:lvl w:ilvl="3">
      <w:start w:val="1"/>
      <w:numFmt w:val="decimal"/>
      <w:lvlText w:val="%1.%2.%3.%4."/>
      <w:lvlJc w:val="left"/>
      <w:pPr>
        <w:ind w:left="1728" w:hanging="647"/>
      </w:pPr>
      <w:rPr>
        <w:b w:val="0"/>
        <w:bCs/>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91818BD"/>
    <w:multiLevelType w:val="hybridMultilevel"/>
    <w:tmpl w:val="1F7423E2"/>
    <w:lvl w:ilvl="0" w:tplc="FFFFFFFF">
      <w:start w:val="1"/>
      <w:numFmt w:val="lowerLetter"/>
      <w:lvlText w:val="%1)"/>
      <w:lvlJc w:val="left"/>
      <w:pPr>
        <w:ind w:left="1512" w:hanging="360"/>
      </w:pPr>
    </w:lvl>
    <w:lvl w:ilvl="1" w:tplc="FFFFFFFF" w:tentative="1">
      <w:start w:val="1"/>
      <w:numFmt w:val="lowerLetter"/>
      <w:lvlText w:val="%2."/>
      <w:lvlJc w:val="left"/>
      <w:pPr>
        <w:ind w:left="2232" w:hanging="360"/>
      </w:pPr>
    </w:lvl>
    <w:lvl w:ilvl="2" w:tplc="15F47178">
      <w:start w:val="1"/>
      <w:numFmt w:val="lowerLetter"/>
      <w:lvlText w:val="%3)"/>
      <w:lvlJc w:val="left"/>
      <w:pPr>
        <w:ind w:left="3132" w:hanging="360"/>
      </w:pPr>
      <w:rPr>
        <w:b/>
        <w:bCs w:val="0"/>
      </w:rPr>
    </w:lvl>
    <w:lvl w:ilvl="3" w:tplc="FFFFFFFF" w:tentative="1">
      <w:start w:val="1"/>
      <w:numFmt w:val="decimal"/>
      <w:lvlText w:val="%4."/>
      <w:lvlJc w:val="left"/>
      <w:pPr>
        <w:ind w:left="3672" w:hanging="360"/>
      </w:pPr>
    </w:lvl>
    <w:lvl w:ilvl="4" w:tplc="FFFFFFFF" w:tentative="1">
      <w:start w:val="1"/>
      <w:numFmt w:val="lowerLetter"/>
      <w:lvlText w:val="%5."/>
      <w:lvlJc w:val="left"/>
      <w:pPr>
        <w:ind w:left="4392" w:hanging="360"/>
      </w:pPr>
    </w:lvl>
    <w:lvl w:ilvl="5" w:tplc="FFFFFFFF" w:tentative="1">
      <w:start w:val="1"/>
      <w:numFmt w:val="lowerRoman"/>
      <w:lvlText w:val="%6."/>
      <w:lvlJc w:val="right"/>
      <w:pPr>
        <w:ind w:left="5112" w:hanging="180"/>
      </w:pPr>
    </w:lvl>
    <w:lvl w:ilvl="6" w:tplc="FFFFFFFF" w:tentative="1">
      <w:start w:val="1"/>
      <w:numFmt w:val="decimal"/>
      <w:lvlText w:val="%7."/>
      <w:lvlJc w:val="left"/>
      <w:pPr>
        <w:ind w:left="5832" w:hanging="360"/>
      </w:pPr>
    </w:lvl>
    <w:lvl w:ilvl="7" w:tplc="FFFFFFFF" w:tentative="1">
      <w:start w:val="1"/>
      <w:numFmt w:val="lowerLetter"/>
      <w:lvlText w:val="%8."/>
      <w:lvlJc w:val="left"/>
      <w:pPr>
        <w:ind w:left="6552" w:hanging="360"/>
      </w:pPr>
    </w:lvl>
    <w:lvl w:ilvl="8" w:tplc="FFFFFFFF" w:tentative="1">
      <w:start w:val="1"/>
      <w:numFmt w:val="lowerRoman"/>
      <w:lvlText w:val="%9."/>
      <w:lvlJc w:val="right"/>
      <w:pPr>
        <w:ind w:left="7272" w:hanging="180"/>
      </w:pPr>
    </w:lvl>
  </w:abstractNum>
  <w:abstractNum w:abstractNumId="27" w15:restartNumberingAfterBreak="0">
    <w:nsid w:val="6D977D0F"/>
    <w:multiLevelType w:val="multilevel"/>
    <w:tmpl w:val="BA9EB4FC"/>
    <w:lvl w:ilvl="0">
      <w:start w:val="1"/>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b/>
        <w:bCs/>
      </w:rPr>
    </w:lvl>
    <w:lvl w:ilvl="2">
      <w:start w:val="1"/>
      <w:numFmt w:val="decimal"/>
      <w:lvlText w:val="%1.%2.%3."/>
      <w:lvlJc w:val="left"/>
      <w:pPr>
        <w:ind w:left="121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0D97E4A"/>
    <w:multiLevelType w:val="multilevel"/>
    <w:tmpl w:val="65806D40"/>
    <w:lvl w:ilvl="0">
      <w:start w:val="1"/>
      <w:numFmt w:val="decimal"/>
      <w:lvlText w:val="%1."/>
      <w:lvlJc w:val="left"/>
      <w:pPr>
        <w:ind w:left="432" w:hanging="432"/>
      </w:pPr>
    </w:lvl>
    <w:lvl w:ilvl="1">
      <w:start w:val="1"/>
      <w:numFmt w:val="decimal"/>
      <w:lvlText w:val="%1.%2."/>
      <w:lvlJc w:val="left"/>
      <w:pPr>
        <w:ind w:left="576" w:hanging="576"/>
      </w:pPr>
      <w:rPr>
        <w:rFonts w:ascii="Arial" w:eastAsia="Arial" w:hAnsi="Arial" w:cs="Arial"/>
        <w:b w:val="0"/>
      </w:r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78E481B"/>
    <w:multiLevelType w:val="hybridMultilevel"/>
    <w:tmpl w:val="F576621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D405DBF"/>
    <w:multiLevelType w:val="multilevel"/>
    <w:tmpl w:val="D89C6574"/>
    <w:lvl w:ilvl="0">
      <w:start w:val="1"/>
      <w:numFmt w:val="decimal"/>
      <w:lvlText w:val="%1."/>
      <w:lvlJc w:val="left"/>
      <w:pPr>
        <w:ind w:left="357" w:hanging="357"/>
      </w:pPr>
      <w:rPr>
        <w:rFonts w:hint="default"/>
        <w:b/>
        <w:bCs/>
      </w:rPr>
    </w:lvl>
    <w:lvl w:ilvl="1">
      <w:start w:val="1"/>
      <w:numFmt w:val="decimal"/>
      <w:lvlText w:val="%1.%2."/>
      <w:lvlJc w:val="left"/>
      <w:pPr>
        <w:ind w:left="357" w:hanging="357"/>
      </w:pPr>
      <w:rPr>
        <w:rFonts w:hint="default"/>
        <w:b/>
        <w:bCs w:val="0"/>
      </w:rPr>
    </w:lvl>
    <w:lvl w:ilvl="2">
      <w:start w:val="1"/>
      <w:numFmt w:val="lowerLetter"/>
      <w:lvlText w:val="%3."/>
      <w:lvlJc w:val="left"/>
      <w:pPr>
        <w:ind w:left="700" w:hanging="360"/>
      </w:pPr>
    </w:lvl>
    <w:lvl w:ilvl="3">
      <w:start w:val="1"/>
      <w:numFmt w:val="decimal"/>
      <w:lvlText w:val="%1.%2.%3.%4."/>
      <w:lvlJc w:val="left"/>
      <w:pPr>
        <w:ind w:left="357" w:firstLine="323"/>
      </w:pPr>
      <w:rPr>
        <w:rFonts w:hint="default"/>
        <w:b/>
        <w:bCs/>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1" w15:restartNumberingAfterBreak="0">
    <w:nsid w:val="7E4D1C83"/>
    <w:multiLevelType w:val="multilevel"/>
    <w:tmpl w:val="C860AC4C"/>
    <w:lvl w:ilvl="0">
      <w:start w:val="1"/>
      <w:numFmt w:val="decimal"/>
      <w:lvlText w:val="%1."/>
      <w:lvlJc w:val="left"/>
      <w:pPr>
        <w:ind w:left="360" w:hanging="360"/>
      </w:pPr>
      <w:rPr>
        <w:b/>
        <w:bCs/>
      </w:rPr>
    </w:lvl>
    <w:lvl w:ilvl="1">
      <w:start w:val="1"/>
      <w:numFmt w:val="decimal"/>
      <w:lvlText w:val="%1.%2."/>
      <w:lvlJc w:val="left"/>
      <w:pPr>
        <w:ind w:left="792" w:hanging="432"/>
      </w:pPr>
      <w:rPr>
        <w:rFonts w:asciiTheme="minorHAnsi" w:eastAsia="Arial" w:hAnsiTheme="minorHAnsi" w:cstheme="minorHAnsi" w:hint="default"/>
        <w:b/>
        <w:bCs/>
        <w:sz w:val="22"/>
        <w:szCs w:val="22"/>
        <w:u w:val="none"/>
      </w:rPr>
    </w:lvl>
    <w:lvl w:ilvl="2">
      <w:start w:val="1"/>
      <w:numFmt w:val="decimal"/>
      <w:lvlText w:val="%1.%2.%3."/>
      <w:lvlJc w:val="left"/>
      <w:pPr>
        <w:ind w:left="1224" w:hanging="504"/>
      </w:pPr>
      <w:rPr>
        <w:b w:val="0"/>
        <w:bCs/>
      </w:rPr>
    </w:lvl>
    <w:lvl w:ilvl="3">
      <w:start w:val="1"/>
      <w:numFmt w:val="decimal"/>
      <w:lvlText w:val="%1.%2.%3.%4."/>
      <w:lvlJc w:val="left"/>
      <w:pPr>
        <w:ind w:left="1728" w:hanging="647"/>
      </w:pPr>
      <w:rPr>
        <w:b w:val="0"/>
        <w:bCs/>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370411">
    <w:abstractNumId w:val="7"/>
  </w:num>
  <w:num w:numId="2" w16cid:durableId="589706105">
    <w:abstractNumId w:val="30"/>
  </w:num>
  <w:num w:numId="3" w16cid:durableId="1107117837">
    <w:abstractNumId w:val="18"/>
  </w:num>
  <w:num w:numId="4" w16cid:durableId="37290418">
    <w:abstractNumId w:val="14"/>
  </w:num>
  <w:num w:numId="5" w16cid:durableId="222957274">
    <w:abstractNumId w:val="29"/>
  </w:num>
  <w:num w:numId="6" w16cid:durableId="1124739630">
    <w:abstractNumId w:val="21"/>
  </w:num>
  <w:num w:numId="7" w16cid:durableId="622149505">
    <w:abstractNumId w:val="23"/>
  </w:num>
  <w:num w:numId="8" w16cid:durableId="587496952">
    <w:abstractNumId w:val="9"/>
  </w:num>
  <w:num w:numId="9" w16cid:durableId="176431597">
    <w:abstractNumId w:val="17"/>
  </w:num>
  <w:num w:numId="10" w16cid:durableId="332346206">
    <w:abstractNumId w:val="7"/>
    <w:lvlOverride w:ilvl="0">
      <w:lvl w:ilvl="0">
        <w:start w:val="1"/>
        <w:numFmt w:val="decimal"/>
        <w:lvlText w:val="%1."/>
        <w:lvlJc w:val="left"/>
        <w:pPr>
          <w:ind w:left="420" w:hanging="360"/>
        </w:pPr>
        <w:rPr>
          <w:rFonts w:hint="default"/>
        </w:rPr>
      </w:lvl>
    </w:lvlOverride>
    <w:lvlOverride w:ilvl="1">
      <w:lvl w:ilvl="1">
        <w:start w:val="1"/>
        <w:numFmt w:val="decimal"/>
        <w:isLgl/>
        <w:lvlText w:val="%1.%2."/>
        <w:lvlJc w:val="left"/>
        <w:pPr>
          <w:ind w:left="510" w:hanging="450"/>
        </w:pPr>
        <w:rPr>
          <w:rFonts w:hint="default"/>
        </w:rPr>
      </w:lvl>
    </w:lvlOverride>
    <w:lvlOverride w:ilvl="2">
      <w:lvl w:ilvl="2">
        <w:start w:val="1"/>
        <w:numFmt w:val="none"/>
        <w:lvlRestart w:val="0"/>
        <w:isLgl/>
        <w:lvlText w:val="7.2.2"/>
        <w:lvlJc w:val="left"/>
        <w:pPr>
          <w:ind w:left="780" w:hanging="720"/>
        </w:pPr>
        <w:rPr>
          <w:rFonts w:hint="default"/>
        </w:rPr>
      </w:lvl>
    </w:lvlOverride>
    <w:lvlOverride w:ilvl="3">
      <w:lvl w:ilvl="3">
        <w:start w:val="1"/>
        <w:numFmt w:val="decimal"/>
        <w:isLgl/>
        <w:lvlText w:val="%1.%2.%3.%4."/>
        <w:lvlJc w:val="left"/>
        <w:pPr>
          <w:ind w:left="780" w:hanging="720"/>
        </w:pPr>
        <w:rPr>
          <w:rFonts w:hint="default"/>
        </w:rPr>
      </w:lvl>
    </w:lvlOverride>
    <w:lvlOverride w:ilvl="4">
      <w:lvl w:ilvl="4">
        <w:start w:val="1"/>
        <w:numFmt w:val="decimal"/>
        <w:isLgl/>
        <w:lvlText w:val="%1.%2.%3.%4.%5."/>
        <w:lvlJc w:val="left"/>
        <w:pPr>
          <w:ind w:left="1140" w:hanging="1080"/>
        </w:pPr>
        <w:rPr>
          <w:rFonts w:hint="default"/>
        </w:rPr>
      </w:lvl>
    </w:lvlOverride>
    <w:lvlOverride w:ilvl="5">
      <w:lvl w:ilvl="5">
        <w:start w:val="1"/>
        <w:numFmt w:val="decimal"/>
        <w:isLgl/>
        <w:lvlText w:val="%1.%2.%3.%4.%5.%6."/>
        <w:lvlJc w:val="left"/>
        <w:pPr>
          <w:ind w:left="1140" w:hanging="1080"/>
        </w:pPr>
        <w:rPr>
          <w:rFonts w:hint="default"/>
        </w:rPr>
      </w:lvl>
    </w:lvlOverride>
    <w:lvlOverride w:ilvl="6">
      <w:lvl w:ilvl="6">
        <w:start w:val="1"/>
        <w:numFmt w:val="decimal"/>
        <w:isLgl/>
        <w:lvlText w:val="%1.%2.%3.%4.%5.%6.%7."/>
        <w:lvlJc w:val="left"/>
        <w:pPr>
          <w:ind w:left="1500" w:hanging="1440"/>
        </w:pPr>
        <w:rPr>
          <w:rFonts w:hint="default"/>
        </w:rPr>
      </w:lvl>
    </w:lvlOverride>
    <w:lvlOverride w:ilvl="7">
      <w:lvl w:ilvl="7">
        <w:start w:val="1"/>
        <w:numFmt w:val="decimal"/>
        <w:isLgl/>
        <w:lvlText w:val="%1.%2.%3.%4.%5.%6.%7.%8."/>
        <w:lvlJc w:val="left"/>
        <w:pPr>
          <w:ind w:left="1500" w:hanging="1440"/>
        </w:pPr>
        <w:rPr>
          <w:rFonts w:hint="default"/>
        </w:rPr>
      </w:lvl>
    </w:lvlOverride>
    <w:lvlOverride w:ilvl="8">
      <w:lvl w:ilvl="8">
        <w:start w:val="1"/>
        <w:numFmt w:val="decimal"/>
        <w:isLgl/>
        <w:lvlText w:val="%1.%2.%3.%4.%5.%6.%7.%8.%9."/>
        <w:lvlJc w:val="left"/>
        <w:pPr>
          <w:ind w:left="1860" w:hanging="1800"/>
        </w:pPr>
        <w:rPr>
          <w:rFonts w:hint="default"/>
        </w:rPr>
      </w:lvl>
    </w:lvlOverride>
  </w:num>
  <w:num w:numId="11" w16cid:durableId="706760478">
    <w:abstractNumId w:val="7"/>
    <w:lvlOverride w:ilvl="0">
      <w:lvl w:ilvl="0">
        <w:start w:val="1"/>
        <w:numFmt w:val="decimal"/>
        <w:lvlText w:val="%1."/>
        <w:lvlJc w:val="left"/>
        <w:pPr>
          <w:ind w:left="420" w:hanging="360"/>
        </w:pPr>
        <w:rPr>
          <w:rFonts w:hint="default"/>
        </w:rPr>
      </w:lvl>
    </w:lvlOverride>
    <w:lvlOverride w:ilvl="1">
      <w:lvl w:ilvl="1">
        <w:start w:val="1"/>
        <w:numFmt w:val="decimal"/>
        <w:isLgl/>
        <w:lvlText w:val="%1.%2."/>
        <w:lvlJc w:val="left"/>
        <w:pPr>
          <w:ind w:left="510" w:hanging="450"/>
        </w:pPr>
        <w:rPr>
          <w:rFonts w:hint="default"/>
        </w:rPr>
      </w:lvl>
    </w:lvlOverride>
    <w:lvlOverride w:ilvl="2">
      <w:lvl w:ilvl="2">
        <w:start w:val="1"/>
        <w:numFmt w:val="none"/>
        <w:lvlRestart w:val="0"/>
        <w:isLgl/>
        <w:lvlText w:val="7.2.3"/>
        <w:lvlJc w:val="left"/>
        <w:pPr>
          <w:ind w:left="780" w:hanging="720"/>
        </w:pPr>
        <w:rPr>
          <w:rFonts w:hint="default"/>
        </w:rPr>
      </w:lvl>
    </w:lvlOverride>
    <w:lvlOverride w:ilvl="3">
      <w:lvl w:ilvl="3">
        <w:start w:val="1"/>
        <w:numFmt w:val="decimal"/>
        <w:isLgl/>
        <w:lvlText w:val="%1.%2.%3.%4."/>
        <w:lvlJc w:val="left"/>
        <w:pPr>
          <w:ind w:left="780" w:hanging="720"/>
        </w:pPr>
        <w:rPr>
          <w:rFonts w:hint="default"/>
        </w:rPr>
      </w:lvl>
    </w:lvlOverride>
    <w:lvlOverride w:ilvl="4">
      <w:lvl w:ilvl="4">
        <w:start w:val="1"/>
        <w:numFmt w:val="decimal"/>
        <w:isLgl/>
        <w:lvlText w:val="%1.%2.%3.%4.%5."/>
        <w:lvlJc w:val="left"/>
        <w:pPr>
          <w:ind w:left="1140" w:hanging="1080"/>
        </w:pPr>
        <w:rPr>
          <w:rFonts w:hint="default"/>
        </w:rPr>
      </w:lvl>
    </w:lvlOverride>
    <w:lvlOverride w:ilvl="5">
      <w:lvl w:ilvl="5">
        <w:start w:val="1"/>
        <w:numFmt w:val="decimal"/>
        <w:isLgl/>
        <w:lvlText w:val="%1.%2.%3.%4.%5.%6."/>
        <w:lvlJc w:val="left"/>
        <w:pPr>
          <w:ind w:left="1140" w:hanging="1080"/>
        </w:pPr>
        <w:rPr>
          <w:rFonts w:hint="default"/>
        </w:rPr>
      </w:lvl>
    </w:lvlOverride>
    <w:lvlOverride w:ilvl="6">
      <w:lvl w:ilvl="6">
        <w:start w:val="1"/>
        <w:numFmt w:val="decimal"/>
        <w:isLgl/>
        <w:lvlText w:val="%1.%2.%3.%4.%5.%6.%7."/>
        <w:lvlJc w:val="left"/>
        <w:pPr>
          <w:ind w:left="1500" w:hanging="1440"/>
        </w:pPr>
        <w:rPr>
          <w:rFonts w:hint="default"/>
        </w:rPr>
      </w:lvl>
    </w:lvlOverride>
    <w:lvlOverride w:ilvl="7">
      <w:lvl w:ilvl="7">
        <w:start w:val="1"/>
        <w:numFmt w:val="decimal"/>
        <w:isLgl/>
        <w:lvlText w:val="%1.%2.%3.%4.%5.%6.%7.%8."/>
        <w:lvlJc w:val="left"/>
        <w:pPr>
          <w:ind w:left="1500" w:hanging="1440"/>
        </w:pPr>
        <w:rPr>
          <w:rFonts w:hint="default"/>
        </w:rPr>
      </w:lvl>
    </w:lvlOverride>
    <w:lvlOverride w:ilvl="8">
      <w:lvl w:ilvl="8">
        <w:start w:val="1"/>
        <w:numFmt w:val="decimal"/>
        <w:isLgl/>
        <w:lvlText w:val="%1.%2.%3.%4.%5.%6.%7.%8.%9."/>
        <w:lvlJc w:val="left"/>
        <w:pPr>
          <w:ind w:left="1860" w:hanging="1800"/>
        </w:pPr>
        <w:rPr>
          <w:rFonts w:hint="default"/>
        </w:rPr>
      </w:lvl>
    </w:lvlOverride>
  </w:num>
  <w:num w:numId="12" w16cid:durableId="582952613">
    <w:abstractNumId w:val="28"/>
  </w:num>
  <w:num w:numId="13" w16cid:durableId="1286624198">
    <w:abstractNumId w:val="20"/>
  </w:num>
  <w:num w:numId="14" w16cid:durableId="120096928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3914073">
    <w:abstractNumId w:val="15"/>
  </w:num>
  <w:num w:numId="16" w16cid:durableId="847790541">
    <w:abstractNumId w:val="4"/>
  </w:num>
  <w:num w:numId="17" w16cid:durableId="681325227">
    <w:abstractNumId w:val="6"/>
  </w:num>
  <w:num w:numId="18" w16cid:durableId="1785735726">
    <w:abstractNumId w:val="19"/>
  </w:num>
  <w:num w:numId="19" w16cid:durableId="1428967783">
    <w:abstractNumId w:val="11"/>
  </w:num>
  <w:num w:numId="20" w16cid:durableId="2100442049">
    <w:abstractNumId w:val="0"/>
  </w:num>
  <w:num w:numId="21" w16cid:durableId="957683377">
    <w:abstractNumId w:val="16"/>
  </w:num>
  <w:num w:numId="22" w16cid:durableId="1328752190">
    <w:abstractNumId w:val="26"/>
  </w:num>
  <w:num w:numId="23" w16cid:durableId="228078818">
    <w:abstractNumId w:val="10"/>
  </w:num>
  <w:num w:numId="24" w16cid:durableId="1967394716">
    <w:abstractNumId w:val="27"/>
  </w:num>
  <w:num w:numId="25" w16cid:durableId="1975484114">
    <w:abstractNumId w:val="2"/>
  </w:num>
  <w:num w:numId="26" w16cid:durableId="700782500">
    <w:abstractNumId w:val="31"/>
  </w:num>
  <w:num w:numId="27" w16cid:durableId="1678271888">
    <w:abstractNumId w:val="5"/>
  </w:num>
  <w:num w:numId="28" w16cid:durableId="20763215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8856540">
    <w:abstractNumId w:val="1"/>
  </w:num>
  <w:num w:numId="30" w16cid:durableId="535044824">
    <w:abstractNumId w:val="25"/>
  </w:num>
  <w:num w:numId="31" w16cid:durableId="524247147">
    <w:abstractNumId w:val="12"/>
  </w:num>
  <w:num w:numId="32" w16cid:durableId="1357271227">
    <w:abstractNumId w:val="24"/>
  </w:num>
  <w:num w:numId="33" w16cid:durableId="119540537">
    <w:abstractNumId w:val="13"/>
  </w:num>
  <w:num w:numId="34" w16cid:durableId="1720783280">
    <w:abstractNumId w:val="22"/>
  </w:num>
  <w:num w:numId="35" w16cid:durableId="1881890865">
    <w:abstractNumId w:val="3"/>
  </w:num>
  <w:num w:numId="36" w16cid:durableId="8866508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64A"/>
    <w:rsid w:val="00000F13"/>
    <w:rsid w:val="00001236"/>
    <w:rsid w:val="0000124C"/>
    <w:rsid w:val="00012548"/>
    <w:rsid w:val="0002252B"/>
    <w:rsid w:val="00024975"/>
    <w:rsid w:val="0002604C"/>
    <w:rsid w:val="000330EB"/>
    <w:rsid w:val="000336E4"/>
    <w:rsid w:val="00040337"/>
    <w:rsid w:val="00043D74"/>
    <w:rsid w:val="00051CD3"/>
    <w:rsid w:val="00070585"/>
    <w:rsid w:val="000722EA"/>
    <w:rsid w:val="00086ED7"/>
    <w:rsid w:val="000929E9"/>
    <w:rsid w:val="000A1795"/>
    <w:rsid w:val="000A32B5"/>
    <w:rsid w:val="000A32C3"/>
    <w:rsid w:val="000A72A5"/>
    <w:rsid w:val="000B62F8"/>
    <w:rsid w:val="000C1B36"/>
    <w:rsid w:val="000C5D35"/>
    <w:rsid w:val="000C7068"/>
    <w:rsid w:val="000D1141"/>
    <w:rsid w:val="000D525A"/>
    <w:rsid w:val="000E3DB9"/>
    <w:rsid w:val="000E7590"/>
    <w:rsid w:val="000F79D9"/>
    <w:rsid w:val="0010456E"/>
    <w:rsid w:val="0010457C"/>
    <w:rsid w:val="00113049"/>
    <w:rsid w:val="00124DE7"/>
    <w:rsid w:val="0012563E"/>
    <w:rsid w:val="00130FC8"/>
    <w:rsid w:val="001348EF"/>
    <w:rsid w:val="00146705"/>
    <w:rsid w:val="00146AA4"/>
    <w:rsid w:val="0015019E"/>
    <w:rsid w:val="00152A06"/>
    <w:rsid w:val="0015469D"/>
    <w:rsid w:val="00162B1B"/>
    <w:rsid w:val="00164197"/>
    <w:rsid w:val="001660FD"/>
    <w:rsid w:val="00166DD9"/>
    <w:rsid w:val="001750D1"/>
    <w:rsid w:val="00176898"/>
    <w:rsid w:val="00182BE8"/>
    <w:rsid w:val="001875F7"/>
    <w:rsid w:val="001A0CC9"/>
    <w:rsid w:val="001B0432"/>
    <w:rsid w:val="001B5220"/>
    <w:rsid w:val="001C2BFE"/>
    <w:rsid w:val="001C36B2"/>
    <w:rsid w:val="001C3C7F"/>
    <w:rsid w:val="001C6096"/>
    <w:rsid w:val="001C6FF2"/>
    <w:rsid w:val="001E0847"/>
    <w:rsid w:val="001E3B16"/>
    <w:rsid w:val="001F159B"/>
    <w:rsid w:val="001F34CA"/>
    <w:rsid w:val="001F4C82"/>
    <w:rsid w:val="00202B93"/>
    <w:rsid w:val="00214F8F"/>
    <w:rsid w:val="002373EE"/>
    <w:rsid w:val="00242C60"/>
    <w:rsid w:val="00244A3F"/>
    <w:rsid w:val="002510D6"/>
    <w:rsid w:val="00251709"/>
    <w:rsid w:val="002605A9"/>
    <w:rsid w:val="00262CD0"/>
    <w:rsid w:val="00263D2D"/>
    <w:rsid w:val="0026403D"/>
    <w:rsid w:val="00270230"/>
    <w:rsid w:val="00271BB7"/>
    <w:rsid w:val="00272D45"/>
    <w:rsid w:val="002779F2"/>
    <w:rsid w:val="00280FE2"/>
    <w:rsid w:val="002872B0"/>
    <w:rsid w:val="002878C1"/>
    <w:rsid w:val="002A4165"/>
    <w:rsid w:val="002A4CC1"/>
    <w:rsid w:val="002B0835"/>
    <w:rsid w:val="002B0BD5"/>
    <w:rsid w:val="002B2095"/>
    <w:rsid w:val="002B254A"/>
    <w:rsid w:val="002C2226"/>
    <w:rsid w:val="002C42E5"/>
    <w:rsid w:val="002C4501"/>
    <w:rsid w:val="002D6040"/>
    <w:rsid w:val="002E0C41"/>
    <w:rsid w:val="002E33EC"/>
    <w:rsid w:val="002E4282"/>
    <w:rsid w:val="002E5311"/>
    <w:rsid w:val="002F4650"/>
    <w:rsid w:val="00301D66"/>
    <w:rsid w:val="00302F18"/>
    <w:rsid w:val="0030375C"/>
    <w:rsid w:val="00310D77"/>
    <w:rsid w:val="00315CC9"/>
    <w:rsid w:val="00316C00"/>
    <w:rsid w:val="0032199A"/>
    <w:rsid w:val="0033068D"/>
    <w:rsid w:val="003321CC"/>
    <w:rsid w:val="00333E22"/>
    <w:rsid w:val="003367EC"/>
    <w:rsid w:val="00344003"/>
    <w:rsid w:val="0035401C"/>
    <w:rsid w:val="00364FE2"/>
    <w:rsid w:val="00366702"/>
    <w:rsid w:val="00371EDF"/>
    <w:rsid w:val="0038376D"/>
    <w:rsid w:val="00387BA3"/>
    <w:rsid w:val="00393698"/>
    <w:rsid w:val="00397D9C"/>
    <w:rsid w:val="003B1F41"/>
    <w:rsid w:val="003B2153"/>
    <w:rsid w:val="003E0B54"/>
    <w:rsid w:val="003E351F"/>
    <w:rsid w:val="003E3582"/>
    <w:rsid w:val="003E5B56"/>
    <w:rsid w:val="003E7455"/>
    <w:rsid w:val="003F5CBB"/>
    <w:rsid w:val="004026EF"/>
    <w:rsid w:val="004118F8"/>
    <w:rsid w:val="0042635F"/>
    <w:rsid w:val="00434BDC"/>
    <w:rsid w:val="00437D49"/>
    <w:rsid w:val="004528EC"/>
    <w:rsid w:val="00455C2E"/>
    <w:rsid w:val="00466E1E"/>
    <w:rsid w:val="004676EC"/>
    <w:rsid w:val="00467720"/>
    <w:rsid w:val="00472736"/>
    <w:rsid w:val="004729A6"/>
    <w:rsid w:val="00474130"/>
    <w:rsid w:val="00475595"/>
    <w:rsid w:val="00475752"/>
    <w:rsid w:val="00481FB5"/>
    <w:rsid w:val="00482A3E"/>
    <w:rsid w:val="00482AC7"/>
    <w:rsid w:val="00483FB6"/>
    <w:rsid w:val="00494D5C"/>
    <w:rsid w:val="004A4706"/>
    <w:rsid w:val="004B03B4"/>
    <w:rsid w:val="004B2C04"/>
    <w:rsid w:val="004C5261"/>
    <w:rsid w:val="004D02A8"/>
    <w:rsid w:val="004E16A4"/>
    <w:rsid w:val="004E2980"/>
    <w:rsid w:val="004E66DC"/>
    <w:rsid w:val="004E7EC4"/>
    <w:rsid w:val="004F0144"/>
    <w:rsid w:val="004F1760"/>
    <w:rsid w:val="004F42F0"/>
    <w:rsid w:val="004F4ED4"/>
    <w:rsid w:val="004F5848"/>
    <w:rsid w:val="0050320F"/>
    <w:rsid w:val="0050387E"/>
    <w:rsid w:val="00503936"/>
    <w:rsid w:val="005070FE"/>
    <w:rsid w:val="00513275"/>
    <w:rsid w:val="00514AF9"/>
    <w:rsid w:val="00514B56"/>
    <w:rsid w:val="00516353"/>
    <w:rsid w:val="00516C1A"/>
    <w:rsid w:val="00530678"/>
    <w:rsid w:val="00536067"/>
    <w:rsid w:val="0054158B"/>
    <w:rsid w:val="005535AB"/>
    <w:rsid w:val="005557B7"/>
    <w:rsid w:val="00567EF5"/>
    <w:rsid w:val="00574028"/>
    <w:rsid w:val="00577D1B"/>
    <w:rsid w:val="0058268C"/>
    <w:rsid w:val="005846D9"/>
    <w:rsid w:val="00586483"/>
    <w:rsid w:val="0059193D"/>
    <w:rsid w:val="00593DB5"/>
    <w:rsid w:val="0059611C"/>
    <w:rsid w:val="005A08FE"/>
    <w:rsid w:val="005C3C47"/>
    <w:rsid w:val="005C4D01"/>
    <w:rsid w:val="005C5D37"/>
    <w:rsid w:val="005C6B63"/>
    <w:rsid w:val="005C7D31"/>
    <w:rsid w:val="005D18A6"/>
    <w:rsid w:val="005E293A"/>
    <w:rsid w:val="005E4BC0"/>
    <w:rsid w:val="00601CCE"/>
    <w:rsid w:val="006067A9"/>
    <w:rsid w:val="006105AB"/>
    <w:rsid w:val="006212E7"/>
    <w:rsid w:val="00622CD1"/>
    <w:rsid w:val="0062767B"/>
    <w:rsid w:val="006313FE"/>
    <w:rsid w:val="00632ED0"/>
    <w:rsid w:val="00633EA3"/>
    <w:rsid w:val="00634770"/>
    <w:rsid w:val="0064191C"/>
    <w:rsid w:val="00646D1C"/>
    <w:rsid w:val="00656695"/>
    <w:rsid w:val="00657382"/>
    <w:rsid w:val="00665543"/>
    <w:rsid w:val="006655EF"/>
    <w:rsid w:val="006663A0"/>
    <w:rsid w:val="00666DB9"/>
    <w:rsid w:val="00670157"/>
    <w:rsid w:val="00670204"/>
    <w:rsid w:val="0067312D"/>
    <w:rsid w:val="00673D45"/>
    <w:rsid w:val="00675A2F"/>
    <w:rsid w:val="0068007C"/>
    <w:rsid w:val="006806A2"/>
    <w:rsid w:val="006C0FED"/>
    <w:rsid w:val="006D3486"/>
    <w:rsid w:val="006D390F"/>
    <w:rsid w:val="006D71BC"/>
    <w:rsid w:val="006E2B61"/>
    <w:rsid w:val="006F1D4C"/>
    <w:rsid w:val="00717C30"/>
    <w:rsid w:val="007235FA"/>
    <w:rsid w:val="007318AC"/>
    <w:rsid w:val="007369D6"/>
    <w:rsid w:val="00741B31"/>
    <w:rsid w:val="00742BEE"/>
    <w:rsid w:val="00750BFA"/>
    <w:rsid w:val="00750FCE"/>
    <w:rsid w:val="007571A3"/>
    <w:rsid w:val="00760D87"/>
    <w:rsid w:val="00763349"/>
    <w:rsid w:val="0076619A"/>
    <w:rsid w:val="007871B4"/>
    <w:rsid w:val="00787BBC"/>
    <w:rsid w:val="007904D1"/>
    <w:rsid w:val="007964C7"/>
    <w:rsid w:val="007A33D5"/>
    <w:rsid w:val="007A63C0"/>
    <w:rsid w:val="007A6608"/>
    <w:rsid w:val="007B0249"/>
    <w:rsid w:val="007B025E"/>
    <w:rsid w:val="007C0C69"/>
    <w:rsid w:val="007C2B20"/>
    <w:rsid w:val="007C4FA7"/>
    <w:rsid w:val="007D3569"/>
    <w:rsid w:val="007D4084"/>
    <w:rsid w:val="007E1450"/>
    <w:rsid w:val="007E67BA"/>
    <w:rsid w:val="007E6AD5"/>
    <w:rsid w:val="007F45AC"/>
    <w:rsid w:val="00800483"/>
    <w:rsid w:val="00810F99"/>
    <w:rsid w:val="008125D3"/>
    <w:rsid w:val="008229CD"/>
    <w:rsid w:val="0084088F"/>
    <w:rsid w:val="00850650"/>
    <w:rsid w:val="00850788"/>
    <w:rsid w:val="00856856"/>
    <w:rsid w:val="00856984"/>
    <w:rsid w:val="00865185"/>
    <w:rsid w:val="008676D0"/>
    <w:rsid w:val="008723EF"/>
    <w:rsid w:val="008741CB"/>
    <w:rsid w:val="00880AAA"/>
    <w:rsid w:val="008921CB"/>
    <w:rsid w:val="00893D88"/>
    <w:rsid w:val="008A1898"/>
    <w:rsid w:val="008A6B5C"/>
    <w:rsid w:val="008B1998"/>
    <w:rsid w:val="008B6E05"/>
    <w:rsid w:val="008C04F6"/>
    <w:rsid w:val="008C4883"/>
    <w:rsid w:val="008C7AE7"/>
    <w:rsid w:val="008D1FF7"/>
    <w:rsid w:val="008D664A"/>
    <w:rsid w:val="008E144A"/>
    <w:rsid w:val="008E197F"/>
    <w:rsid w:val="008E24C5"/>
    <w:rsid w:val="009017AE"/>
    <w:rsid w:val="00902432"/>
    <w:rsid w:val="009027CA"/>
    <w:rsid w:val="00907D02"/>
    <w:rsid w:val="00913744"/>
    <w:rsid w:val="009144E7"/>
    <w:rsid w:val="00915132"/>
    <w:rsid w:val="00915538"/>
    <w:rsid w:val="0091798E"/>
    <w:rsid w:val="00917EF3"/>
    <w:rsid w:val="00926DE0"/>
    <w:rsid w:val="00931C77"/>
    <w:rsid w:val="00936544"/>
    <w:rsid w:val="00941069"/>
    <w:rsid w:val="00941395"/>
    <w:rsid w:val="00941CDD"/>
    <w:rsid w:val="00944BE7"/>
    <w:rsid w:val="00944EE1"/>
    <w:rsid w:val="0094751E"/>
    <w:rsid w:val="0095493F"/>
    <w:rsid w:val="00956C78"/>
    <w:rsid w:val="00965073"/>
    <w:rsid w:val="00965DB2"/>
    <w:rsid w:val="00967987"/>
    <w:rsid w:val="00991614"/>
    <w:rsid w:val="00995ACF"/>
    <w:rsid w:val="00996BBA"/>
    <w:rsid w:val="009A1631"/>
    <w:rsid w:val="009A1FCA"/>
    <w:rsid w:val="009A22AD"/>
    <w:rsid w:val="009A5BB9"/>
    <w:rsid w:val="009B51BC"/>
    <w:rsid w:val="009B7AEE"/>
    <w:rsid w:val="009B7D9E"/>
    <w:rsid w:val="009C5E34"/>
    <w:rsid w:val="009D49AC"/>
    <w:rsid w:val="009D6B48"/>
    <w:rsid w:val="009E07A4"/>
    <w:rsid w:val="009E1A28"/>
    <w:rsid w:val="009E1CF9"/>
    <w:rsid w:val="009E2179"/>
    <w:rsid w:val="009E4D8A"/>
    <w:rsid w:val="009F06FE"/>
    <w:rsid w:val="009F41B2"/>
    <w:rsid w:val="00A00994"/>
    <w:rsid w:val="00A00B3E"/>
    <w:rsid w:val="00A010C1"/>
    <w:rsid w:val="00A04C90"/>
    <w:rsid w:val="00A10CD0"/>
    <w:rsid w:val="00A110B4"/>
    <w:rsid w:val="00A11B06"/>
    <w:rsid w:val="00A17A15"/>
    <w:rsid w:val="00A31A9B"/>
    <w:rsid w:val="00A33236"/>
    <w:rsid w:val="00A353DD"/>
    <w:rsid w:val="00A43040"/>
    <w:rsid w:val="00A4394D"/>
    <w:rsid w:val="00A5252A"/>
    <w:rsid w:val="00A65BE8"/>
    <w:rsid w:val="00A729F9"/>
    <w:rsid w:val="00A775B3"/>
    <w:rsid w:val="00A77CED"/>
    <w:rsid w:val="00A83508"/>
    <w:rsid w:val="00A84BB5"/>
    <w:rsid w:val="00A85ED1"/>
    <w:rsid w:val="00A90D56"/>
    <w:rsid w:val="00AA16DD"/>
    <w:rsid w:val="00AA246B"/>
    <w:rsid w:val="00AA3A2D"/>
    <w:rsid w:val="00AA50C2"/>
    <w:rsid w:val="00AA5C4A"/>
    <w:rsid w:val="00AA6E47"/>
    <w:rsid w:val="00AA6EA1"/>
    <w:rsid w:val="00AB1A54"/>
    <w:rsid w:val="00AB1E9E"/>
    <w:rsid w:val="00AB2675"/>
    <w:rsid w:val="00AC29FD"/>
    <w:rsid w:val="00AC5CA3"/>
    <w:rsid w:val="00AC5D56"/>
    <w:rsid w:val="00AD63BB"/>
    <w:rsid w:val="00AD7ED2"/>
    <w:rsid w:val="00AE1C76"/>
    <w:rsid w:val="00AE5F94"/>
    <w:rsid w:val="00AE6E8F"/>
    <w:rsid w:val="00AF0040"/>
    <w:rsid w:val="00B0086D"/>
    <w:rsid w:val="00B04370"/>
    <w:rsid w:val="00B16E6D"/>
    <w:rsid w:val="00B24DC6"/>
    <w:rsid w:val="00B2624A"/>
    <w:rsid w:val="00B3065A"/>
    <w:rsid w:val="00B34C35"/>
    <w:rsid w:val="00B3644D"/>
    <w:rsid w:val="00B37174"/>
    <w:rsid w:val="00B3749A"/>
    <w:rsid w:val="00B37F64"/>
    <w:rsid w:val="00B46875"/>
    <w:rsid w:val="00B50435"/>
    <w:rsid w:val="00B54C63"/>
    <w:rsid w:val="00B54F0A"/>
    <w:rsid w:val="00B57D61"/>
    <w:rsid w:val="00B57E4A"/>
    <w:rsid w:val="00B659A9"/>
    <w:rsid w:val="00B660DE"/>
    <w:rsid w:val="00B73116"/>
    <w:rsid w:val="00B80A8C"/>
    <w:rsid w:val="00B90AF0"/>
    <w:rsid w:val="00B92228"/>
    <w:rsid w:val="00BA7090"/>
    <w:rsid w:val="00BB3B51"/>
    <w:rsid w:val="00BC2FA9"/>
    <w:rsid w:val="00BC70ED"/>
    <w:rsid w:val="00BD040D"/>
    <w:rsid w:val="00BD3E16"/>
    <w:rsid w:val="00BD5A80"/>
    <w:rsid w:val="00BE474C"/>
    <w:rsid w:val="00BF0F81"/>
    <w:rsid w:val="00C01F96"/>
    <w:rsid w:val="00C3036A"/>
    <w:rsid w:val="00C356D3"/>
    <w:rsid w:val="00C37C47"/>
    <w:rsid w:val="00C43391"/>
    <w:rsid w:val="00C44EBE"/>
    <w:rsid w:val="00C555CF"/>
    <w:rsid w:val="00C6144C"/>
    <w:rsid w:val="00C63D58"/>
    <w:rsid w:val="00C7029A"/>
    <w:rsid w:val="00C80C45"/>
    <w:rsid w:val="00C86D67"/>
    <w:rsid w:val="00C9239A"/>
    <w:rsid w:val="00C92955"/>
    <w:rsid w:val="00CA5DFF"/>
    <w:rsid w:val="00CB0216"/>
    <w:rsid w:val="00CB29AB"/>
    <w:rsid w:val="00CB460A"/>
    <w:rsid w:val="00CB4875"/>
    <w:rsid w:val="00CC09C6"/>
    <w:rsid w:val="00CC7C7E"/>
    <w:rsid w:val="00CD35D1"/>
    <w:rsid w:val="00CD3F90"/>
    <w:rsid w:val="00CD4494"/>
    <w:rsid w:val="00CF1F08"/>
    <w:rsid w:val="00D05172"/>
    <w:rsid w:val="00D0629E"/>
    <w:rsid w:val="00D2392A"/>
    <w:rsid w:val="00D2506F"/>
    <w:rsid w:val="00D30612"/>
    <w:rsid w:val="00D30FBA"/>
    <w:rsid w:val="00D31F75"/>
    <w:rsid w:val="00D35B22"/>
    <w:rsid w:val="00D37633"/>
    <w:rsid w:val="00D520B4"/>
    <w:rsid w:val="00D64D5C"/>
    <w:rsid w:val="00D74BAB"/>
    <w:rsid w:val="00D8159B"/>
    <w:rsid w:val="00D8683D"/>
    <w:rsid w:val="00D90A41"/>
    <w:rsid w:val="00D921F0"/>
    <w:rsid w:val="00D926CE"/>
    <w:rsid w:val="00D93463"/>
    <w:rsid w:val="00DA2970"/>
    <w:rsid w:val="00DA2E04"/>
    <w:rsid w:val="00DA5619"/>
    <w:rsid w:val="00DA6977"/>
    <w:rsid w:val="00DA7DA3"/>
    <w:rsid w:val="00DB643B"/>
    <w:rsid w:val="00DC021C"/>
    <w:rsid w:val="00DC15ED"/>
    <w:rsid w:val="00DC4EE3"/>
    <w:rsid w:val="00DD23E5"/>
    <w:rsid w:val="00DD50D0"/>
    <w:rsid w:val="00DE4A76"/>
    <w:rsid w:val="00DE6938"/>
    <w:rsid w:val="00DE7BE3"/>
    <w:rsid w:val="00DF1F6A"/>
    <w:rsid w:val="00DF235F"/>
    <w:rsid w:val="00DF6569"/>
    <w:rsid w:val="00DF6A1E"/>
    <w:rsid w:val="00E03F65"/>
    <w:rsid w:val="00E12125"/>
    <w:rsid w:val="00E15D53"/>
    <w:rsid w:val="00E209DF"/>
    <w:rsid w:val="00E24C00"/>
    <w:rsid w:val="00E2587D"/>
    <w:rsid w:val="00E27ED4"/>
    <w:rsid w:val="00E305FC"/>
    <w:rsid w:val="00E33419"/>
    <w:rsid w:val="00E446FC"/>
    <w:rsid w:val="00E77542"/>
    <w:rsid w:val="00E8002E"/>
    <w:rsid w:val="00E80E1E"/>
    <w:rsid w:val="00E82270"/>
    <w:rsid w:val="00E82A5C"/>
    <w:rsid w:val="00E869A2"/>
    <w:rsid w:val="00E93CF2"/>
    <w:rsid w:val="00E945F5"/>
    <w:rsid w:val="00EA265B"/>
    <w:rsid w:val="00EA5089"/>
    <w:rsid w:val="00EA77AF"/>
    <w:rsid w:val="00EB2D3E"/>
    <w:rsid w:val="00EB65E9"/>
    <w:rsid w:val="00EC36A8"/>
    <w:rsid w:val="00EC6E48"/>
    <w:rsid w:val="00ED1F4B"/>
    <w:rsid w:val="00ED200C"/>
    <w:rsid w:val="00ED4744"/>
    <w:rsid w:val="00EE1438"/>
    <w:rsid w:val="00EE7B68"/>
    <w:rsid w:val="00EF0030"/>
    <w:rsid w:val="00EF36BB"/>
    <w:rsid w:val="00EF78DA"/>
    <w:rsid w:val="00F021EA"/>
    <w:rsid w:val="00F114CE"/>
    <w:rsid w:val="00F13D5D"/>
    <w:rsid w:val="00F14B0A"/>
    <w:rsid w:val="00F176DD"/>
    <w:rsid w:val="00F37921"/>
    <w:rsid w:val="00F515DB"/>
    <w:rsid w:val="00F60B46"/>
    <w:rsid w:val="00F60BC8"/>
    <w:rsid w:val="00F61CFD"/>
    <w:rsid w:val="00F77879"/>
    <w:rsid w:val="00F92A14"/>
    <w:rsid w:val="00FA2B08"/>
    <w:rsid w:val="00FA36CD"/>
    <w:rsid w:val="00FA7DF6"/>
    <w:rsid w:val="00FB45C3"/>
    <w:rsid w:val="00FC4E5C"/>
    <w:rsid w:val="00FC6122"/>
    <w:rsid w:val="00FD04E5"/>
    <w:rsid w:val="00FD2A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B7492"/>
  <w15:docId w15:val="{3E95D40C-3F42-4094-A86E-70A1293A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pt-PT"/>
    </w:rPr>
  </w:style>
  <w:style w:type="paragraph" w:styleId="Ttulo1">
    <w:name w:val="heading 1"/>
    <w:basedOn w:val="Normal"/>
    <w:next w:val="Normal"/>
    <w:link w:val="Ttulo1Char"/>
    <w:uiPriority w:val="9"/>
    <w:qFormat/>
    <w:rsid w:val="006E2B6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144E7"/>
    <w:pPr>
      <w:tabs>
        <w:tab w:val="center" w:pos="4252"/>
        <w:tab w:val="right" w:pos="8504"/>
      </w:tabs>
    </w:pPr>
  </w:style>
  <w:style w:type="character" w:customStyle="1" w:styleId="CabealhoChar">
    <w:name w:val="Cabeçalho Char"/>
    <w:basedOn w:val="Fontepargpadro"/>
    <w:link w:val="Cabealho"/>
    <w:uiPriority w:val="99"/>
    <w:rsid w:val="009144E7"/>
    <w:rPr>
      <w:rFonts w:ascii="Tahoma" w:eastAsia="Tahoma" w:hAnsi="Tahoma" w:cs="Tahoma"/>
      <w:lang w:val="pt-PT"/>
    </w:rPr>
  </w:style>
  <w:style w:type="paragraph" w:styleId="Rodap">
    <w:name w:val="footer"/>
    <w:basedOn w:val="Normal"/>
    <w:link w:val="RodapChar"/>
    <w:uiPriority w:val="99"/>
    <w:unhideWhenUsed/>
    <w:rsid w:val="009144E7"/>
    <w:pPr>
      <w:tabs>
        <w:tab w:val="center" w:pos="4252"/>
        <w:tab w:val="right" w:pos="8504"/>
      </w:tabs>
    </w:pPr>
  </w:style>
  <w:style w:type="character" w:customStyle="1" w:styleId="RodapChar">
    <w:name w:val="Rodapé Char"/>
    <w:basedOn w:val="Fontepargpadro"/>
    <w:link w:val="Rodap"/>
    <w:uiPriority w:val="99"/>
    <w:rsid w:val="009144E7"/>
    <w:rPr>
      <w:rFonts w:ascii="Tahoma" w:eastAsia="Tahoma" w:hAnsi="Tahoma" w:cs="Tahoma"/>
      <w:lang w:val="pt-PT"/>
    </w:rPr>
  </w:style>
  <w:style w:type="table" w:customStyle="1" w:styleId="Tabelacomgrade2">
    <w:name w:val="Tabela com grade2"/>
    <w:basedOn w:val="Tabelanormal"/>
    <w:next w:val="Tabelacomgrade"/>
    <w:rsid w:val="009E2179"/>
    <w:pPr>
      <w:widowControl/>
      <w:autoSpaceDE/>
      <w:autoSpaceDN/>
    </w:pPr>
    <w:rPr>
      <w:rFonts w:eastAsiaTheme="minorEastAsia"/>
      <w:kern w:val="2"/>
      <w:lang w:val="pt-BR"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9E21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91798E"/>
    <w:pPr>
      <w:widowControl/>
      <w:numPr>
        <w:ilvl w:val="1"/>
        <w:numId w:val="7"/>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AvisoChar">
    <w:name w:val="Nivel 2 - Aviso Char"/>
    <w:basedOn w:val="Fontepargpadro"/>
    <w:link w:val="Nivel2-Aviso"/>
    <w:locked/>
    <w:rsid w:val="0091798E"/>
    <w:rPr>
      <w:rFonts w:ascii="Arial" w:eastAsiaTheme="minorEastAsia" w:hAnsi="Arial" w:cs="Arial"/>
      <w:color w:val="000000"/>
      <w:sz w:val="20"/>
      <w:szCs w:val="20"/>
      <w:lang w:val="pt-BR" w:eastAsia="pt-BR"/>
    </w:rPr>
  </w:style>
  <w:style w:type="paragraph" w:customStyle="1" w:styleId="Nivel1-Aviso">
    <w:name w:val="Nivel 1 - Aviso"/>
    <w:next w:val="Normal"/>
    <w:qFormat/>
    <w:rsid w:val="0091798E"/>
    <w:pPr>
      <w:widowControl/>
      <w:numPr>
        <w:numId w:val="7"/>
      </w:numPr>
      <w:tabs>
        <w:tab w:val="left" w:pos="567"/>
      </w:tabs>
      <w:autoSpaceDE/>
      <w:autoSpaceDN/>
      <w:spacing w:before="200" w:after="100" w:line="360" w:lineRule="auto"/>
      <w:jc w:val="both"/>
    </w:pPr>
    <w:rPr>
      <w:rFonts w:ascii="Arial" w:eastAsiaTheme="majorEastAsia" w:hAnsi="Arial" w:cs="Arial"/>
      <w:b/>
      <w:bCs/>
      <w:caps/>
      <w:color w:val="000000" w:themeColor="text1"/>
      <w:sz w:val="20"/>
      <w:szCs w:val="20"/>
      <w:lang w:val="pt-BR" w:eastAsia="pt-BR"/>
    </w:rPr>
  </w:style>
  <w:style w:type="paragraph" w:customStyle="1" w:styleId="Nvel4-Aviso">
    <w:name w:val="Nível 4 - Aviso"/>
    <w:qFormat/>
    <w:rsid w:val="0091798E"/>
    <w:pPr>
      <w:widowControl/>
      <w:numPr>
        <w:ilvl w:val="3"/>
        <w:numId w:val="7"/>
      </w:numPr>
      <w:autoSpaceDE/>
      <w:autoSpaceDN/>
      <w:spacing w:before="120" w:after="120" w:line="276" w:lineRule="auto"/>
      <w:jc w:val="both"/>
    </w:pPr>
    <w:rPr>
      <w:rFonts w:ascii="Arial" w:eastAsiaTheme="minorEastAsia" w:hAnsi="Arial" w:cs="Arial"/>
      <w:iCs/>
      <w:color w:val="000000" w:themeColor="text1"/>
      <w:sz w:val="20"/>
      <w:szCs w:val="20"/>
      <w:lang w:val="pt-BR" w:eastAsia="pt-BR"/>
    </w:rPr>
  </w:style>
  <w:style w:type="paragraph" w:customStyle="1" w:styleId="Nivel3-Aviso">
    <w:name w:val="Nivel 3 - Aviso"/>
    <w:basedOn w:val="Normal"/>
    <w:link w:val="Nivel3-AvisoChar"/>
    <w:autoRedefine/>
    <w:qFormat/>
    <w:rsid w:val="00931C77"/>
    <w:pPr>
      <w:widowControl/>
      <w:numPr>
        <w:ilvl w:val="2"/>
        <w:numId w:val="8"/>
      </w:numPr>
      <w:autoSpaceDE/>
      <w:autoSpaceDN/>
      <w:spacing w:before="120" w:after="120" w:line="276" w:lineRule="auto"/>
      <w:jc w:val="both"/>
    </w:pPr>
    <w:rPr>
      <w:rFonts w:ascii="Arial" w:eastAsia="WenQuanYi Micro Hei" w:hAnsi="Arial" w:cs="Arial"/>
      <w:color w:val="000000"/>
      <w:sz w:val="20"/>
      <w:szCs w:val="20"/>
      <w:lang w:val="pt-BR" w:eastAsia="pt-BR" w:bidi="hi-IN"/>
    </w:rPr>
  </w:style>
  <w:style w:type="character" w:customStyle="1" w:styleId="Nivel3-AvisoChar">
    <w:name w:val="Nivel 3 - Aviso Char"/>
    <w:basedOn w:val="Fontepargpadro"/>
    <w:link w:val="Nivel3-Aviso"/>
    <w:rsid w:val="00931C77"/>
    <w:rPr>
      <w:rFonts w:ascii="Arial" w:eastAsia="WenQuanYi Micro Hei" w:hAnsi="Arial" w:cs="Arial"/>
      <w:color w:val="000000"/>
      <w:sz w:val="20"/>
      <w:szCs w:val="20"/>
      <w:lang w:val="pt-BR" w:eastAsia="pt-BR" w:bidi="hi-IN"/>
    </w:rPr>
  </w:style>
  <w:style w:type="table" w:customStyle="1" w:styleId="Tabelacomgrade1">
    <w:name w:val="Tabela com grade1"/>
    <w:basedOn w:val="Tabelanormal"/>
    <w:next w:val="Tabelacomgrade"/>
    <w:uiPriority w:val="39"/>
    <w:rsid w:val="009F41B2"/>
    <w:pPr>
      <w:widowControl/>
      <w:suppressAutoHyphens/>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17EF3"/>
    <w:rPr>
      <w:color w:val="0000FF" w:themeColor="hyperlink"/>
      <w:u w:val="single"/>
    </w:rPr>
  </w:style>
  <w:style w:type="paragraph" w:customStyle="1" w:styleId="Corpo">
    <w:name w:val="Corpo"/>
    <w:basedOn w:val="Normal"/>
    <w:qFormat/>
    <w:rsid w:val="000D525A"/>
    <w:pPr>
      <w:keepNext/>
      <w:keepLines/>
      <w:widowControl/>
      <w:autoSpaceDE/>
      <w:autoSpaceDN/>
      <w:spacing w:after="120" w:line="360" w:lineRule="auto"/>
      <w:ind w:firstLine="851"/>
      <w:jc w:val="both"/>
    </w:pPr>
    <w:rPr>
      <w:rFonts w:ascii="Arial" w:eastAsiaTheme="minorHAnsi" w:hAnsi="Arial" w:cstheme="minorBidi"/>
      <w:kern w:val="2"/>
      <w:sz w:val="24"/>
      <w:lang w:val="pt-BR"/>
      <w14:ligatures w14:val="standardContextual"/>
    </w:rPr>
  </w:style>
  <w:style w:type="character" w:customStyle="1" w:styleId="Ttulo1Char">
    <w:name w:val="Título 1 Char"/>
    <w:basedOn w:val="Fontepargpadro"/>
    <w:link w:val="Ttulo1"/>
    <w:uiPriority w:val="9"/>
    <w:rsid w:val="006E2B61"/>
    <w:rPr>
      <w:rFonts w:asciiTheme="majorHAnsi" w:eastAsiaTheme="majorEastAsia" w:hAnsiTheme="majorHAnsi" w:cstheme="majorBidi"/>
      <w:color w:val="365F91" w:themeColor="accent1" w:themeShade="BF"/>
      <w:sz w:val="32"/>
      <w:szCs w:val="32"/>
      <w:lang w:val="pt-PT"/>
    </w:rPr>
  </w:style>
  <w:style w:type="character" w:styleId="Refdecomentrio">
    <w:name w:val="annotation reference"/>
    <w:basedOn w:val="Fontepargpadro"/>
    <w:uiPriority w:val="99"/>
    <w:semiHidden/>
    <w:unhideWhenUsed/>
    <w:rsid w:val="001E3B16"/>
    <w:rPr>
      <w:sz w:val="16"/>
      <w:szCs w:val="16"/>
    </w:rPr>
  </w:style>
  <w:style w:type="paragraph" w:styleId="Textodecomentrio">
    <w:name w:val="annotation text"/>
    <w:basedOn w:val="Normal"/>
    <w:link w:val="TextodecomentrioChar"/>
    <w:uiPriority w:val="99"/>
    <w:semiHidden/>
    <w:unhideWhenUsed/>
    <w:rsid w:val="001E3B16"/>
    <w:rPr>
      <w:sz w:val="20"/>
      <w:szCs w:val="20"/>
    </w:rPr>
  </w:style>
  <w:style w:type="character" w:customStyle="1" w:styleId="TextodecomentrioChar">
    <w:name w:val="Texto de comentário Char"/>
    <w:basedOn w:val="Fontepargpadro"/>
    <w:link w:val="Textodecomentrio"/>
    <w:uiPriority w:val="99"/>
    <w:semiHidden/>
    <w:rsid w:val="001E3B16"/>
    <w:rPr>
      <w:rFonts w:ascii="Tahoma" w:eastAsia="Tahoma" w:hAnsi="Tahoma" w:cs="Tahom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E3B16"/>
    <w:rPr>
      <w:b/>
      <w:bCs/>
    </w:rPr>
  </w:style>
  <w:style w:type="character" w:customStyle="1" w:styleId="AssuntodocomentrioChar">
    <w:name w:val="Assunto do comentário Char"/>
    <w:basedOn w:val="TextodecomentrioChar"/>
    <w:link w:val="Assuntodocomentrio"/>
    <w:uiPriority w:val="99"/>
    <w:semiHidden/>
    <w:rsid w:val="001E3B16"/>
    <w:rPr>
      <w:rFonts w:ascii="Tahoma" w:eastAsia="Tahoma" w:hAnsi="Tahoma" w:cs="Tahoma"/>
      <w:b/>
      <w:bCs/>
      <w:sz w:val="20"/>
      <w:szCs w:val="20"/>
      <w:lang w:val="pt-PT"/>
    </w:rPr>
  </w:style>
  <w:style w:type="character" w:styleId="HiperlinkVisitado">
    <w:name w:val="FollowedHyperlink"/>
    <w:basedOn w:val="Fontepargpadro"/>
    <w:uiPriority w:val="99"/>
    <w:semiHidden/>
    <w:unhideWhenUsed/>
    <w:rsid w:val="003B1F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77734">
      <w:bodyDiv w:val="1"/>
      <w:marLeft w:val="0"/>
      <w:marRight w:val="0"/>
      <w:marTop w:val="0"/>
      <w:marBottom w:val="0"/>
      <w:divBdr>
        <w:top w:val="none" w:sz="0" w:space="0" w:color="auto"/>
        <w:left w:val="none" w:sz="0" w:space="0" w:color="auto"/>
        <w:bottom w:val="none" w:sz="0" w:space="0" w:color="auto"/>
        <w:right w:val="none" w:sz="0" w:space="0" w:color="auto"/>
      </w:divBdr>
    </w:div>
    <w:div w:id="1213270841">
      <w:bodyDiv w:val="1"/>
      <w:marLeft w:val="0"/>
      <w:marRight w:val="0"/>
      <w:marTop w:val="0"/>
      <w:marBottom w:val="0"/>
      <w:divBdr>
        <w:top w:val="none" w:sz="0" w:space="0" w:color="auto"/>
        <w:left w:val="none" w:sz="0" w:space="0" w:color="auto"/>
        <w:bottom w:val="none" w:sz="0" w:space="0" w:color="auto"/>
        <w:right w:val="none" w:sz="0" w:space="0" w:color="auto"/>
      </w:divBdr>
    </w:div>
    <w:div w:id="1223521129">
      <w:bodyDiv w:val="1"/>
      <w:marLeft w:val="0"/>
      <w:marRight w:val="0"/>
      <w:marTop w:val="0"/>
      <w:marBottom w:val="0"/>
      <w:divBdr>
        <w:top w:val="none" w:sz="0" w:space="0" w:color="auto"/>
        <w:left w:val="none" w:sz="0" w:space="0" w:color="auto"/>
        <w:bottom w:val="none" w:sz="0" w:space="0" w:color="auto"/>
        <w:right w:val="none" w:sz="0" w:space="0" w:color="auto"/>
      </w:divBdr>
    </w:div>
    <w:div w:id="1458643974">
      <w:bodyDiv w:val="1"/>
      <w:marLeft w:val="0"/>
      <w:marRight w:val="0"/>
      <w:marTop w:val="0"/>
      <w:marBottom w:val="0"/>
      <w:divBdr>
        <w:top w:val="none" w:sz="0" w:space="0" w:color="auto"/>
        <w:left w:val="none" w:sz="0" w:space="0" w:color="auto"/>
        <w:bottom w:val="none" w:sz="0" w:space="0" w:color="auto"/>
        <w:right w:val="none" w:sz="0" w:space="0" w:color="auto"/>
      </w:divBdr>
    </w:div>
    <w:div w:id="1740787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br/compras/pt-br/acesso-a-informacao/legislacao/instrucoes-normativas/instrucao-normativa-seges-me-no-77-de-4-de-novembro-de-2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3EEE8-7BB6-47B1-9258-0016E50C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12</Pages>
  <Words>3378</Words>
  <Characters>18243</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mel.oliveira14</dc:creator>
  <cp:keywords>DAGfASWy-84,BAB-_vZcNV4,0</cp:keywords>
  <dc:description/>
  <cp:lastModifiedBy>Thiago Batista Gomes</cp:lastModifiedBy>
  <cp:revision>169</cp:revision>
  <cp:lastPrinted>2026-04-09T18:34:00Z</cp:lastPrinted>
  <dcterms:created xsi:type="dcterms:W3CDTF">2025-06-17T13:40:00Z</dcterms:created>
  <dcterms:modified xsi:type="dcterms:W3CDTF">2026-04-17T19:37:00Z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Canva</vt:lpwstr>
  </property>
  <property fmtid="{D5CDD505-2E9C-101B-9397-08002B2CF9AE}" pid="4" name="LastSaved">
    <vt:filetime>2025-02-21T00:00:00Z</vt:filetime>
  </property>
  <property fmtid="{D5CDD505-2E9C-101B-9397-08002B2CF9AE}" pid="5" name="Producer">
    <vt:lpwstr>Canva</vt:lpwstr>
  </property>
</Properties>
</file>