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881BD" w14:textId="77777777" w:rsidR="0088424A" w:rsidRDefault="0088424A" w:rsidP="000F0834">
      <w:pPr>
        <w:spacing w:line="360" w:lineRule="auto"/>
        <w:jc w:val="center"/>
        <w:rPr>
          <w:rFonts w:ascii="Arial" w:hAnsi="Arial" w:cs="Arial"/>
          <w:b/>
          <w:bCs/>
          <w:szCs w:val="28"/>
        </w:rPr>
      </w:pPr>
    </w:p>
    <w:p w14:paraId="154D23D6" w14:textId="11A13AC6" w:rsidR="000F0834" w:rsidRPr="00602801" w:rsidRDefault="000F0834" w:rsidP="000F0834">
      <w:pPr>
        <w:spacing w:line="360" w:lineRule="auto"/>
        <w:jc w:val="center"/>
        <w:rPr>
          <w:rFonts w:ascii="Arial" w:hAnsi="Arial" w:cs="Arial"/>
          <w:b/>
          <w:bCs/>
          <w:sz w:val="28"/>
          <w:szCs w:val="28"/>
        </w:rPr>
      </w:pPr>
      <w:r w:rsidRPr="00602801">
        <w:rPr>
          <w:rFonts w:ascii="Arial" w:hAnsi="Arial" w:cs="Arial"/>
          <w:b/>
          <w:bCs/>
          <w:sz w:val="28"/>
          <w:szCs w:val="28"/>
        </w:rPr>
        <w:t>AVISO DE</w:t>
      </w:r>
      <w:r w:rsidRPr="00602801">
        <w:rPr>
          <w:rFonts w:ascii="Arial" w:hAnsi="Arial" w:cs="Arial"/>
          <w:b/>
          <w:bCs/>
          <w:noProof/>
          <w:sz w:val="28"/>
          <w:szCs w:val="28"/>
        </w:rPr>
        <w:t xml:space="preserve"> </w:t>
      </w:r>
      <w:r w:rsidRPr="00602801">
        <w:rPr>
          <w:rFonts w:ascii="Arial" w:hAnsi="Arial" w:cs="Arial"/>
          <w:b/>
          <w:bCs/>
          <w:sz w:val="28"/>
          <w:szCs w:val="28"/>
        </w:rPr>
        <w:t>CONTRATAÇÃO</w:t>
      </w:r>
      <w:r w:rsidR="00772F1C" w:rsidRPr="00602801">
        <w:rPr>
          <w:rFonts w:ascii="Arial" w:hAnsi="Arial" w:cs="Arial"/>
          <w:b/>
          <w:bCs/>
          <w:sz w:val="28"/>
          <w:szCs w:val="28"/>
        </w:rPr>
        <w:t xml:space="preserve"> </w:t>
      </w:r>
      <w:r w:rsidRPr="00602801">
        <w:rPr>
          <w:rFonts w:ascii="Arial" w:hAnsi="Arial" w:cs="Arial"/>
          <w:b/>
          <w:bCs/>
          <w:sz w:val="28"/>
          <w:szCs w:val="28"/>
        </w:rPr>
        <w:t>DIRETA</w:t>
      </w:r>
    </w:p>
    <w:p w14:paraId="5DB685F7" w14:textId="5D4B9B9B" w:rsidR="00EE634C" w:rsidRPr="0027493A" w:rsidRDefault="00DD2AD9" w:rsidP="000F0834">
      <w:pPr>
        <w:spacing w:line="360" w:lineRule="auto"/>
        <w:jc w:val="center"/>
        <w:rPr>
          <w:rFonts w:ascii="Arial" w:hAnsi="Arial" w:cs="Arial"/>
          <w:b/>
          <w:color w:val="C00000"/>
        </w:rPr>
      </w:pPr>
      <w:r w:rsidRPr="003B33EC">
        <w:rPr>
          <w:rFonts w:ascii="Arial" w:hAnsi="Arial" w:cs="Arial"/>
          <w:b/>
          <w:color w:val="C00000"/>
          <w:sz w:val="28"/>
          <w:szCs w:val="28"/>
          <w:highlight w:val="yellow"/>
        </w:rPr>
        <w:t>0</w:t>
      </w:r>
      <w:r w:rsidR="008A12B4">
        <w:rPr>
          <w:rFonts w:ascii="Arial" w:hAnsi="Arial" w:cs="Arial"/>
          <w:b/>
          <w:color w:val="C00000"/>
          <w:sz w:val="28"/>
          <w:szCs w:val="28"/>
          <w:highlight w:val="yellow"/>
        </w:rPr>
        <w:t>25</w:t>
      </w:r>
      <w:r w:rsidRPr="003B33EC">
        <w:rPr>
          <w:rFonts w:ascii="Arial" w:hAnsi="Arial" w:cs="Arial"/>
          <w:b/>
          <w:color w:val="C00000"/>
          <w:sz w:val="28"/>
          <w:szCs w:val="28"/>
          <w:highlight w:val="yellow"/>
        </w:rPr>
        <w:t>/202</w:t>
      </w:r>
      <w:r w:rsidR="003B33EC" w:rsidRPr="003B33EC">
        <w:rPr>
          <w:rFonts w:ascii="Arial" w:hAnsi="Arial" w:cs="Arial"/>
          <w:b/>
          <w:color w:val="C00000"/>
          <w:sz w:val="28"/>
          <w:szCs w:val="28"/>
          <w:highlight w:val="yellow"/>
        </w:rPr>
        <w:t>6</w:t>
      </w:r>
      <w:r w:rsidR="0042392E">
        <w:rPr>
          <w:rFonts w:ascii="Arial" w:hAnsi="Arial" w:cs="Arial"/>
          <w:b/>
          <w:color w:val="C00000"/>
        </w:rPr>
        <w:br w:type="textWrapping" w:clear="all"/>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1"/>
      </w:tblGrid>
      <w:tr w:rsidR="00772F1C" w:rsidRPr="0027493A" w14:paraId="5420561E" w14:textId="77777777" w:rsidTr="0027493A">
        <w:trPr>
          <w:trHeight w:val="510"/>
        </w:trPr>
        <w:tc>
          <w:tcPr>
            <w:tcW w:w="9061" w:type="dxa"/>
            <w:shd w:val="clear" w:color="auto" w:fill="8496B0" w:themeFill="text2" w:themeFillTint="99"/>
            <w:vAlign w:val="center"/>
          </w:tcPr>
          <w:p w14:paraId="51556569" w14:textId="205AA0A8"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CONTRATANTE</w:t>
            </w:r>
          </w:p>
        </w:tc>
      </w:tr>
      <w:tr w:rsidR="00772F1C" w14:paraId="627B49AE" w14:textId="77777777" w:rsidTr="0027493A">
        <w:trPr>
          <w:trHeight w:val="510"/>
        </w:trPr>
        <w:tc>
          <w:tcPr>
            <w:tcW w:w="9061" w:type="dxa"/>
            <w:shd w:val="clear" w:color="auto" w:fill="EDEDED" w:themeFill="accent3" w:themeFillTint="33"/>
            <w:vAlign w:val="center"/>
          </w:tcPr>
          <w:p w14:paraId="17D1B0E0" w14:textId="37F7CCA4" w:rsidR="00772F1C" w:rsidRPr="00602801" w:rsidRDefault="00772F1C" w:rsidP="00B8358D">
            <w:pPr>
              <w:spacing w:line="360" w:lineRule="auto"/>
              <w:rPr>
                <w:rFonts w:ascii="Arial" w:hAnsi="Arial" w:cs="Arial"/>
                <w:b/>
                <w:bCs/>
              </w:rPr>
            </w:pPr>
            <w:r w:rsidRPr="00602801">
              <w:rPr>
                <w:rFonts w:ascii="Arial" w:hAnsi="Arial" w:cs="Arial"/>
                <w:bCs/>
              </w:rPr>
              <w:t>C</w:t>
            </w:r>
            <w:r w:rsidR="00602801">
              <w:rPr>
                <w:rFonts w:ascii="Arial" w:hAnsi="Arial" w:cs="Arial"/>
                <w:bCs/>
              </w:rPr>
              <w:t>âmara</w:t>
            </w:r>
            <w:r w:rsidRPr="00602801">
              <w:rPr>
                <w:rFonts w:ascii="Arial" w:hAnsi="Arial" w:cs="Arial"/>
                <w:bCs/>
              </w:rPr>
              <w:t xml:space="preserve"> </w:t>
            </w:r>
            <w:r w:rsidR="00602801">
              <w:rPr>
                <w:rFonts w:ascii="Arial" w:hAnsi="Arial" w:cs="Arial"/>
                <w:bCs/>
              </w:rPr>
              <w:t>Municipal</w:t>
            </w:r>
            <w:r w:rsidRPr="00602801">
              <w:rPr>
                <w:rFonts w:ascii="Arial" w:hAnsi="Arial" w:cs="Arial"/>
                <w:bCs/>
              </w:rPr>
              <w:t xml:space="preserve"> </w:t>
            </w:r>
            <w:r w:rsidR="00602801">
              <w:rPr>
                <w:rFonts w:ascii="Arial" w:hAnsi="Arial" w:cs="Arial"/>
                <w:bCs/>
              </w:rPr>
              <w:t>de</w:t>
            </w:r>
            <w:r w:rsidRPr="00602801">
              <w:rPr>
                <w:rFonts w:ascii="Arial" w:hAnsi="Arial" w:cs="Arial"/>
                <w:bCs/>
              </w:rPr>
              <w:t xml:space="preserve"> S</w:t>
            </w:r>
            <w:r w:rsidR="00602801">
              <w:rPr>
                <w:rFonts w:ascii="Arial" w:hAnsi="Arial" w:cs="Arial"/>
                <w:bCs/>
              </w:rPr>
              <w:t>uzano</w:t>
            </w:r>
          </w:p>
        </w:tc>
      </w:tr>
      <w:tr w:rsidR="00772F1C" w:rsidRPr="0027493A" w14:paraId="03AA76D8" w14:textId="77777777" w:rsidTr="0027493A">
        <w:trPr>
          <w:trHeight w:val="510"/>
        </w:trPr>
        <w:tc>
          <w:tcPr>
            <w:tcW w:w="9061" w:type="dxa"/>
            <w:shd w:val="clear" w:color="auto" w:fill="8496B0" w:themeFill="text2" w:themeFillTint="99"/>
            <w:vAlign w:val="center"/>
          </w:tcPr>
          <w:p w14:paraId="1E2EC78F" w14:textId="00D2DC0F" w:rsidR="00B8358D" w:rsidRPr="0027493A" w:rsidRDefault="00B8358D" w:rsidP="00B8358D">
            <w:pPr>
              <w:spacing w:line="360" w:lineRule="auto"/>
              <w:rPr>
                <w:rFonts w:ascii="Arial" w:hAnsi="Arial" w:cs="Arial"/>
                <w:b/>
                <w:bCs/>
                <w:color w:val="FFFFFF" w:themeColor="background1"/>
              </w:rPr>
            </w:pPr>
            <w:r w:rsidRPr="0027493A">
              <w:rPr>
                <w:rFonts w:ascii="Arial" w:hAnsi="Arial" w:cs="Arial"/>
                <w:b/>
                <w:bCs/>
                <w:color w:val="FFFFFF" w:themeColor="background1"/>
              </w:rPr>
              <w:t>OBJETO</w:t>
            </w:r>
          </w:p>
        </w:tc>
      </w:tr>
      <w:tr w:rsidR="00772F1C" w14:paraId="0CCA7D53" w14:textId="77777777" w:rsidTr="0027493A">
        <w:trPr>
          <w:trHeight w:val="510"/>
        </w:trPr>
        <w:tc>
          <w:tcPr>
            <w:tcW w:w="9061" w:type="dxa"/>
            <w:shd w:val="clear" w:color="auto" w:fill="EDEDED" w:themeFill="accent3" w:themeFillTint="33"/>
            <w:vAlign w:val="center"/>
          </w:tcPr>
          <w:p w14:paraId="4D6091E9" w14:textId="1186CF24" w:rsidR="00772F1C" w:rsidRPr="00602801" w:rsidRDefault="008A12B4" w:rsidP="004F4C3F">
            <w:pPr>
              <w:spacing w:line="360" w:lineRule="auto"/>
              <w:rPr>
                <w:rFonts w:ascii="Arial" w:hAnsi="Arial" w:cs="Arial"/>
                <w:b/>
                <w:bCs/>
              </w:rPr>
            </w:pPr>
            <w:r>
              <w:rPr>
                <w:rFonts w:ascii="Arial" w:hAnsi="Arial" w:cs="Arial"/>
                <w:bCs/>
              </w:rPr>
              <w:t>Aquisição de mobiliário</w:t>
            </w:r>
          </w:p>
        </w:tc>
      </w:tr>
      <w:tr w:rsidR="00772F1C" w:rsidRPr="00772F1C" w14:paraId="458B9F0D" w14:textId="77777777" w:rsidTr="0027493A">
        <w:trPr>
          <w:trHeight w:val="510"/>
        </w:trPr>
        <w:tc>
          <w:tcPr>
            <w:tcW w:w="9061" w:type="dxa"/>
            <w:shd w:val="clear" w:color="auto" w:fill="8496B0" w:themeFill="text2" w:themeFillTint="99"/>
            <w:vAlign w:val="center"/>
          </w:tcPr>
          <w:p w14:paraId="517D0DEA" w14:textId="1172BABB" w:rsidR="00B8358D" w:rsidRPr="0027493A" w:rsidRDefault="00B8358D" w:rsidP="00772F1C">
            <w:pPr>
              <w:spacing w:line="360" w:lineRule="auto"/>
              <w:rPr>
                <w:rFonts w:ascii="Arial" w:hAnsi="Arial" w:cs="Arial"/>
                <w:b/>
                <w:bCs/>
                <w:color w:val="FFFFFF" w:themeColor="background1"/>
              </w:rPr>
            </w:pPr>
            <w:r w:rsidRPr="0027493A">
              <w:rPr>
                <w:rFonts w:ascii="Arial" w:hAnsi="Arial" w:cs="Arial"/>
                <w:b/>
                <w:bCs/>
                <w:color w:val="FFFFFF" w:themeColor="background1"/>
              </w:rPr>
              <w:t>VALOR TOTAL DA CONTRATAÇÃO</w:t>
            </w:r>
          </w:p>
        </w:tc>
      </w:tr>
      <w:tr w:rsidR="00772F1C" w14:paraId="4F2538C6" w14:textId="77777777" w:rsidTr="0027493A">
        <w:trPr>
          <w:trHeight w:val="510"/>
        </w:trPr>
        <w:tc>
          <w:tcPr>
            <w:tcW w:w="9061" w:type="dxa"/>
            <w:shd w:val="clear" w:color="auto" w:fill="EDEDED" w:themeFill="accent3" w:themeFillTint="33"/>
            <w:vAlign w:val="center"/>
          </w:tcPr>
          <w:p w14:paraId="2742F7B2" w14:textId="1D296125" w:rsidR="00772F1C" w:rsidRPr="00715309" w:rsidRDefault="00BD3B78" w:rsidP="00715309">
            <w:pPr>
              <w:spacing w:line="360" w:lineRule="auto"/>
              <w:rPr>
                <w:rFonts w:ascii="Arial" w:hAnsi="Arial" w:cs="Arial"/>
                <w:szCs w:val="28"/>
              </w:rPr>
            </w:pPr>
            <w:r w:rsidRPr="00BD3B78">
              <w:rPr>
                <w:rFonts w:ascii="Arial" w:hAnsi="Arial" w:cs="Arial"/>
                <w:bCs/>
              </w:rPr>
              <w:t xml:space="preserve">R$ </w:t>
            </w:r>
            <w:r w:rsidR="008A12B4">
              <w:rPr>
                <w:rFonts w:ascii="Arial" w:hAnsi="Arial" w:cs="Arial"/>
                <w:bCs/>
              </w:rPr>
              <w:t>6</w:t>
            </w:r>
            <w:r w:rsidR="003B33EC" w:rsidRPr="003B33EC">
              <w:rPr>
                <w:rFonts w:ascii="Arial" w:hAnsi="Arial" w:cs="Arial"/>
                <w:bCs/>
              </w:rPr>
              <w:t>.</w:t>
            </w:r>
            <w:r w:rsidR="008A12B4">
              <w:rPr>
                <w:rFonts w:ascii="Arial" w:hAnsi="Arial" w:cs="Arial"/>
                <w:bCs/>
              </w:rPr>
              <w:t>052</w:t>
            </w:r>
            <w:r w:rsidR="003B33EC" w:rsidRPr="003B33EC">
              <w:rPr>
                <w:rFonts w:ascii="Arial" w:hAnsi="Arial" w:cs="Arial"/>
                <w:bCs/>
              </w:rPr>
              <w:t>,</w:t>
            </w:r>
            <w:r w:rsidR="008A12B4">
              <w:rPr>
                <w:rFonts w:ascii="Arial" w:hAnsi="Arial" w:cs="Arial"/>
                <w:bCs/>
              </w:rPr>
              <w:t>76</w:t>
            </w:r>
            <w:r w:rsidRPr="00BD3B78">
              <w:rPr>
                <w:rFonts w:ascii="Arial" w:hAnsi="Arial" w:cs="Arial"/>
                <w:bCs/>
              </w:rPr>
              <w:t xml:space="preserve"> (</w:t>
            </w:r>
            <w:r w:rsidR="008A12B4">
              <w:rPr>
                <w:rFonts w:ascii="Arial" w:hAnsi="Arial" w:cs="Arial"/>
                <w:bCs/>
              </w:rPr>
              <w:t>seis</w:t>
            </w:r>
            <w:r w:rsidRPr="00BD3B78">
              <w:rPr>
                <w:rFonts w:ascii="Arial" w:hAnsi="Arial" w:cs="Arial"/>
                <w:bCs/>
              </w:rPr>
              <w:t xml:space="preserve"> mil e </w:t>
            </w:r>
            <w:r w:rsidR="008A12B4">
              <w:rPr>
                <w:rFonts w:ascii="Arial" w:hAnsi="Arial" w:cs="Arial"/>
                <w:bCs/>
              </w:rPr>
              <w:t xml:space="preserve">cinquenta e dois reais </w:t>
            </w:r>
            <w:r w:rsidRPr="00BD3B78">
              <w:rPr>
                <w:rFonts w:ascii="Arial" w:hAnsi="Arial" w:cs="Arial"/>
                <w:bCs/>
              </w:rPr>
              <w:t xml:space="preserve">e </w:t>
            </w:r>
            <w:r w:rsidR="008A12B4">
              <w:rPr>
                <w:rFonts w:ascii="Arial" w:hAnsi="Arial" w:cs="Arial"/>
                <w:bCs/>
              </w:rPr>
              <w:t>sete</w:t>
            </w:r>
            <w:r w:rsidR="003B33EC">
              <w:rPr>
                <w:rFonts w:ascii="Arial" w:hAnsi="Arial" w:cs="Arial"/>
                <w:bCs/>
              </w:rPr>
              <w:t>nta</w:t>
            </w:r>
            <w:r w:rsidRPr="00BD3B78">
              <w:rPr>
                <w:rFonts w:ascii="Arial" w:hAnsi="Arial" w:cs="Arial"/>
                <w:bCs/>
              </w:rPr>
              <w:t xml:space="preserve"> e </w:t>
            </w:r>
            <w:r w:rsidR="008A12B4">
              <w:rPr>
                <w:rFonts w:ascii="Arial" w:hAnsi="Arial" w:cs="Arial"/>
                <w:bCs/>
              </w:rPr>
              <w:t xml:space="preserve">seis </w:t>
            </w:r>
            <w:r w:rsidRPr="00BD3B78">
              <w:rPr>
                <w:rFonts w:ascii="Arial" w:hAnsi="Arial" w:cs="Arial"/>
                <w:bCs/>
              </w:rPr>
              <w:t>centavos)</w:t>
            </w:r>
          </w:p>
        </w:tc>
      </w:tr>
      <w:tr w:rsidR="00772F1C" w:rsidRPr="00772F1C" w14:paraId="2DAB8A3E" w14:textId="77777777" w:rsidTr="0027493A">
        <w:trPr>
          <w:trHeight w:val="510"/>
        </w:trPr>
        <w:tc>
          <w:tcPr>
            <w:tcW w:w="9061" w:type="dxa"/>
            <w:shd w:val="clear" w:color="auto" w:fill="8496B0" w:themeFill="text2" w:themeFillTint="99"/>
            <w:vAlign w:val="center"/>
          </w:tcPr>
          <w:p w14:paraId="2EAFE9DD" w14:textId="72E377A6"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DATA DA SESSÃO</w:t>
            </w:r>
            <w:r w:rsidRPr="00602801">
              <w:rPr>
                <w:rFonts w:ascii="Arial" w:hAnsi="Arial" w:cs="Arial"/>
                <w:color w:val="FFFFFF" w:themeColor="background1"/>
                <w:sz w:val="28"/>
                <w:szCs w:val="28"/>
              </w:rPr>
              <w:t xml:space="preserve"> </w:t>
            </w:r>
          </w:p>
        </w:tc>
      </w:tr>
      <w:tr w:rsidR="00772F1C" w14:paraId="34C5DB1B" w14:textId="77777777" w:rsidTr="0027493A">
        <w:trPr>
          <w:trHeight w:val="510"/>
        </w:trPr>
        <w:tc>
          <w:tcPr>
            <w:tcW w:w="9061" w:type="dxa"/>
            <w:shd w:val="clear" w:color="auto" w:fill="EDEDED" w:themeFill="accent3" w:themeFillTint="33"/>
            <w:vAlign w:val="center"/>
          </w:tcPr>
          <w:p w14:paraId="33E008FF" w14:textId="438FE7A2" w:rsidR="00772F1C" w:rsidRPr="004F4C3F" w:rsidRDefault="008A12B4" w:rsidP="00B8358D">
            <w:pPr>
              <w:spacing w:line="360" w:lineRule="auto"/>
              <w:rPr>
                <w:rFonts w:ascii="Arial" w:hAnsi="Arial" w:cs="Arial"/>
                <w:szCs w:val="28"/>
              </w:rPr>
            </w:pPr>
            <w:r>
              <w:rPr>
                <w:rFonts w:ascii="Arial" w:hAnsi="Arial" w:cs="Arial"/>
              </w:rPr>
              <w:t>30</w:t>
            </w:r>
            <w:r w:rsidR="00DD2AD9">
              <w:rPr>
                <w:rFonts w:ascii="Arial" w:hAnsi="Arial" w:cs="Arial"/>
              </w:rPr>
              <w:t>/0</w:t>
            </w:r>
            <w:r>
              <w:rPr>
                <w:rFonts w:ascii="Arial" w:hAnsi="Arial" w:cs="Arial"/>
              </w:rPr>
              <w:t>6</w:t>
            </w:r>
            <w:r w:rsidR="00DD2AD9">
              <w:rPr>
                <w:rFonts w:ascii="Arial" w:hAnsi="Arial" w:cs="Arial"/>
              </w:rPr>
              <w:t>/202</w:t>
            </w:r>
            <w:r w:rsidR="003B33EC">
              <w:rPr>
                <w:rFonts w:ascii="Arial" w:hAnsi="Arial" w:cs="Arial"/>
              </w:rPr>
              <w:t>6</w:t>
            </w:r>
          </w:p>
        </w:tc>
      </w:tr>
      <w:tr w:rsidR="00772F1C" w:rsidRPr="00772F1C" w14:paraId="235374D7" w14:textId="77777777" w:rsidTr="0027493A">
        <w:trPr>
          <w:trHeight w:val="510"/>
        </w:trPr>
        <w:tc>
          <w:tcPr>
            <w:tcW w:w="9061" w:type="dxa"/>
            <w:shd w:val="clear" w:color="auto" w:fill="8496B0" w:themeFill="text2" w:themeFillTint="99"/>
            <w:vAlign w:val="center"/>
          </w:tcPr>
          <w:p w14:paraId="0F895A22" w14:textId="04BF25FF"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HORÁRIO DA FASE DE LANCES</w:t>
            </w:r>
          </w:p>
        </w:tc>
      </w:tr>
      <w:tr w:rsidR="00772F1C" w14:paraId="73EFD27E" w14:textId="77777777" w:rsidTr="0027493A">
        <w:trPr>
          <w:trHeight w:val="510"/>
        </w:trPr>
        <w:tc>
          <w:tcPr>
            <w:tcW w:w="9061" w:type="dxa"/>
            <w:shd w:val="clear" w:color="auto" w:fill="EDEDED" w:themeFill="accent3" w:themeFillTint="33"/>
            <w:vAlign w:val="center"/>
          </w:tcPr>
          <w:p w14:paraId="0B23B552" w14:textId="102CD776" w:rsidR="00772F1C" w:rsidRPr="00602801" w:rsidRDefault="00772F1C" w:rsidP="00B8358D">
            <w:pPr>
              <w:spacing w:line="360" w:lineRule="auto"/>
              <w:rPr>
                <w:rFonts w:ascii="Arial" w:hAnsi="Arial" w:cs="Arial"/>
                <w:b/>
                <w:bCs/>
              </w:rPr>
            </w:pPr>
            <w:r w:rsidRPr="00602801">
              <w:rPr>
                <w:rFonts w:ascii="Arial" w:hAnsi="Arial" w:cs="Arial"/>
              </w:rPr>
              <w:t xml:space="preserve">Das </w:t>
            </w:r>
            <w:r w:rsidR="00BD3B78">
              <w:rPr>
                <w:rFonts w:ascii="Arial" w:hAnsi="Arial" w:cs="Arial"/>
              </w:rPr>
              <w:t>09</w:t>
            </w:r>
            <w:r w:rsidR="00DD2AD9">
              <w:rPr>
                <w:rFonts w:ascii="Arial" w:hAnsi="Arial" w:cs="Arial"/>
              </w:rPr>
              <w:t>:</w:t>
            </w:r>
            <w:r w:rsidR="00BD3B78">
              <w:rPr>
                <w:rFonts w:ascii="Arial" w:hAnsi="Arial" w:cs="Arial"/>
              </w:rPr>
              <w:t>00</w:t>
            </w:r>
            <w:r w:rsidRPr="00435262">
              <w:rPr>
                <w:rFonts w:ascii="Arial" w:hAnsi="Arial" w:cs="Arial"/>
              </w:rPr>
              <w:t xml:space="preserve"> </w:t>
            </w:r>
            <w:r w:rsidRPr="00602801">
              <w:rPr>
                <w:rFonts w:ascii="Arial" w:hAnsi="Arial" w:cs="Arial"/>
              </w:rPr>
              <w:t xml:space="preserve">às </w:t>
            </w:r>
            <w:r w:rsidR="00DD2AD9">
              <w:rPr>
                <w:rFonts w:ascii="Arial" w:hAnsi="Arial" w:cs="Arial"/>
              </w:rPr>
              <w:t>1</w:t>
            </w:r>
            <w:r w:rsidR="00BD3B78">
              <w:rPr>
                <w:rFonts w:ascii="Arial" w:hAnsi="Arial" w:cs="Arial"/>
              </w:rPr>
              <w:t>0</w:t>
            </w:r>
            <w:r w:rsidR="00DD2AD9">
              <w:rPr>
                <w:rFonts w:ascii="Arial" w:hAnsi="Arial" w:cs="Arial"/>
              </w:rPr>
              <w:t>:00</w:t>
            </w:r>
          </w:p>
        </w:tc>
      </w:tr>
      <w:tr w:rsidR="00772F1C" w:rsidRPr="00772F1C" w14:paraId="7839607E" w14:textId="77777777" w:rsidTr="0027493A">
        <w:trPr>
          <w:trHeight w:val="510"/>
        </w:trPr>
        <w:tc>
          <w:tcPr>
            <w:tcW w:w="9061" w:type="dxa"/>
            <w:shd w:val="clear" w:color="auto" w:fill="8496B0" w:themeFill="text2" w:themeFillTint="99"/>
            <w:vAlign w:val="center"/>
          </w:tcPr>
          <w:p w14:paraId="5B12B868" w14:textId="7BBD8579" w:rsidR="00B8358D" w:rsidRPr="00602801" w:rsidRDefault="00B8358D" w:rsidP="00B8358D">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CRITÉRIO DE JULGAMENTO:</w:t>
            </w:r>
          </w:p>
        </w:tc>
      </w:tr>
      <w:tr w:rsidR="00772F1C" w14:paraId="413AD958" w14:textId="77777777" w:rsidTr="0027493A">
        <w:trPr>
          <w:trHeight w:val="510"/>
        </w:trPr>
        <w:tc>
          <w:tcPr>
            <w:tcW w:w="9061" w:type="dxa"/>
            <w:shd w:val="clear" w:color="auto" w:fill="EDEDED" w:themeFill="accent3" w:themeFillTint="33"/>
            <w:vAlign w:val="center"/>
          </w:tcPr>
          <w:p w14:paraId="0F72C6A1" w14:textId="3A0314B3" w:rsidR="00772F1C" w:rsidRPr="00742B55" w:rsidRDefault="00DD2AD9" w:rsidP="00B8358D">
            <w:pPr>
              <w:spacing w:line="360" w:lineRule="auto"/>
              <w:rPr>
                <w:rFonts w:ascii="Arial" w:hAnsi="Arial" w:cs="Arial"/>
              </w:rPr>
            </w:pPr>
            <w:r w:rsidRPr="00DD2AD9">
              <w:rPr>
                <w:rFonts w:ascii="Arial" w:hAnsi="Arial" w:cs="Arial"/>
              </w:rPr>
              <w:t xml:space="preserve">Menor preço </w:t>
            </w:r>
            <w:r w:rsidR="008A12B4">
              <w:rPr>
                <w:rFonts w:ascii="Arial" w:hAnsi="Arial" w:cs="Arial"/>
              </w:rPr>
              <w:t>unitário</w:t>
            </w:r>
          </w:p>
        </w:tc>
      </w:tr>
      <w:tr w:rsidR="00772F1C" w:rsidRPr="00772F1C" w14:paraId="736CE2CB" w14:textId="77777777" w:rsidTr="0027493A">
        <w:trPr>
          <w:trHeight w:val="510"/>
        </w:trPr>
        <w:tc>
          <w:tcPr>
            <w:tcW w:w="9061" w:type="dxa"/>
            <w:shd w:val="clear" w:color="auto" w:fill="8496B0" w:themeFill="text2" w:themeFillTint="99"/>
            <w:vAlign w:val="center"/>
          </w:tcPr>
          <w:p w14:paraId="324A9CC4" w14:textId="2C6E1CC3" w:rsidR="00B8358D" w:rsidRPr="00602801" w:rsidRDefault="00B8358D" w:rsidP="000F0834">
            <w:pPr>
              <w:spacing w:line="360" w:lineRule="auto"/>
              <w:rPr>
                <w:rFonts w:ascii="Arial" w:hAnsi="Arial" w:cs="Arial"/>
                <w:color w:val="FFFFFF" w:themeColor="background1"/>
                <w:sz w:val="28"/>
                <w:szCs w:val="28"/>
              </w:rPr>
            </w:pPr>
            <w:r w:rsidRPr="0027493A">
              <w:rPr>
                <w:rFonts w:ascii="Arial" w:hAnsi="Arial" w:cs="Arial"/>
                <w:b/>
                <w:bCs/>
                <w:color w:val="FFFFFF" w:themeColor="background1"/>
              </w:rPr>
              <w:t>PREFERÊNCIA ME/EPP/EQUIPARADAS</w:t>
            </w:r>
          </w:p>
        </w:tc>
      </w:tr>
      <w:tr w:rsidR="00772F1C" w14:paraId="0250F3C9" w14:textId="77777777" w:rsidTr="0027493A">
        <w:trPr>
          <w:trHeight w:val="510"/>
        </w:trPr>
        <w:tc>
          <w:tcPr>
            <w:tcW w:w="9061" w:type="dxa"/>
            <w:shd w:val="clear" w:color="auto" w:fill="EDEDED" w:themeFill="accent3" w:themeFillTint="33"/>
            <w:vAlign w:val="center"/>
          </w:tcPr>
          <w:p w14:paraId="49815970" w14:textId="17522C19" w:rsidR="00772F1C" w:rsidRPr="00602801" w:rsidRDefault="00772F1C" w:rsidP="00B8358D">
            <w:pPr>
              <w:spacing w:line="360" w:lineRule="auto"/>
              <w:rPr>
                <w:rFonts w:ascii="Arial" w:hAnsi="Arial" w:cs="Arial"/>
                <w:b/>
                <w:bCs/>
              </w:rPr>
            </w:pPr>
            <w:r w:rsidRPr="00602801">
              <w:rPr>
                <w:rFonts w:ascii="Arial" w:hAnsi="Arial" w:cs="Arial"/>
              </w:rPr>
              <w:t>SIM</w:t>
            </w:r>
          </w:p>
        </w:tc>
      </w:tr>
    </w:tbl>
    <w:p w14:paraId="2DF46041" w14:textId="77777777" w:rsidR="00F824B7" w:rsidRDefault="00F824B7" w:rsidP="000F0834">
      <w:pPr>
        <w:spacing w:line="360" w:lineRule="auto"/>
        <w:rPr>
          <w:rFonts w:ascii="Arial" w:hAnsi="Arial" w:cs="Arial"/>
          <w:i/>
          <w:iCs/>
          <w:szCs w:val="28"/>
        </w:rPr>
        <w:sectPr w:rsidR="00F824B7" w:rsidSect="00F824B7">
          <w:footerReference w:type="default" r:id="rId8"/>
          <w:headerReference w:type="first" r:id="rId9"/>
          <w:pgSz w:w="11906" w:h="16838"/>
          <w:pgMar w:top="1701" w:right="1134" w:bottom="1134" w:left="1701" w:header="0" w:footer="0" w:gutter="0"/>
          <w:cols w:space="720"/>
          <w:formProt w:val="0"/>
          <w:titlePg/>
          <w:docGrid w:linePitch="360"/>
        </w:sectPr>
      </w:pPr>
    </w:p>
    <w:p w14:paraId="56B3ECDC" w14:textId="131D5656" w:rsidR="000F0834" w:rsidRPr="004C0878" w:rsidRDefault="000F0834" w:rsidP="000F0834">
      <w:pPr>
        <w:spacing w:line="360" w:lineRule="auto"/>
        <w:rPr>
          <w:rFonts w:ascii="Arial" w:hAnsi="Arial" w:cs="Arial"/>
          <w:i/>
          <w:iCs/>
          <w:szCs w:val="28"/>
        </w:rPr>
      </w:pPr>
    </w:p>
    <w:p w14:paraId="4F35CDB0" w14:textId="7BA7C90A" w:rsidR="00C074DA" w:rsidRPr="0088424A" w:rsidRDefault="000B443B" w:rsidP="00E43193">
      <w:pPr>
        <w:spacing w:line="360" w:lineRule="auto"/>
        <w:jc w:val="center"/>
        <w:rPr>
          <w:rFonts w:ascii="Arial" w:hAnsi="Arial" w:cs="Arial"/>
          <w:b/>
          <w:bCs/>
          <w:sz w:val="20"/>
          <w:szCs w:val="20"/>
        </w:rPr>
      </w:pPr>
      <w:r w:rsidRPr="0088424A">
        <w:rPr>
          <w:rFonts w:ascii="Arial" w:hAnsi="Arial" w:cs="Arial"/>
          <w:b/>
          <w:bCs/>
          <w:sz w:val="20"/>
          <w:szCs w:val="20"/>
        </w:rPr>
        <w:t>CÂMARA MUNICIPAL DE SUZANO</w:t>
      </w:r>
    </w:p>
    <w:p w14:paraId="563ED1E5" w14:textId="326C4F88" w:rsidR="004D3C0A" w:rsidRPr="00AB3548" w:rsidRDefault="00C074DA" w:rsidP="00E43193">
      <w:pPr>
        <w:spacing w:line="360" w:lineRule="auto"/>
        <w:jc w:val="center"/>
        <w:rPr>
          <w:rFonts w:ascii="Arial" w:hAnsi="Arial" w:cs="Arial"/>
          <w:b/>
          <w:bCs/>
          <w:sz w:val="20"/>
          <w:szCs w:val="20"/>
        </w:rPr>
      </w:pPr>
      <w:r w:rsidRPr="002829BB">
        <w:rPr>
          <w:rFonts w:ascii="Arial" w:hAnsi="Arial" w:cs="Arial"/>
          <w:b/>
          <w:bCs/>
          <w:sz w:val="20"/>
          <w:szCs w:val="20"/>
        </w:rPr>
        <w:t>AVISO DE CONTRATAÇÃO DIRETA N</w:t>
      </w:r>
      <w:r w:rsidR="000B443B" w:rsidRPr="002829BB">
        <w:rPr>
          <w:rFonts w:ascii="Arial" w:hAnsi="Arial" w:cs="Arial"/>
          <w:b/>
          <w:bCs/>
          <w:sz w:val="20"/>
          <w:szCs w:val="20"/>
        </w:rPr>
        <w:t xml:space="preserve">º </w:t>
      </w:r>
      <w:r w:rsidR="00DD2AD9" w:rsidRPr="003B33EC">
        <w:rPr>
          <w:rFonts w:ascii="Arial" w:hAnsi="Arial" w:cs="Arial"/>
          <w:b/>
          <w:bCs/>
          <w:sz w:val="20"/>
          <w:szCs w:val="20"/>
          <w:highlight w:val="yellow"/>
        </w:rPr>
        <w:t>0</w:t>
      </w:r>
      <w:r w:rsidR="008A12B4">
        <w:rPr>
          <w:rFonts w:ascii="Arial" w:hAnsi="Arial" w:cs="Arial"/>
          <w:b/>
          <w:bCs/>
          <w:sz w:val="20"/>
          <w:szCs w:val="20"/>
          <w:highlight w:val="yellow"/>
        </w:rPr>
        <w:t>25</w:t>
      </w:r>
      <w:r w:rsidR="00DD2AD9" w:rsidRPr="003B33EC">
        <w:rPr>
          <w:rFonts w:ascii="Arial" w:hAnsi="Arial" w:cs="Arial"/>
          <w:b/>
          <w:bCs/>
          <w:sz w:val="20"/>
          <w:szCs w:val="20"/>
          <w:highlight w:val="yellow"/>
        </w:rPr>
        <w:t>/202</w:t>
      </w:r>
      <w:r w:rsidR="003B33EC" w:rsidRPr="003B33EC">
        <w:rPr>
          <w:rFonts w:ascii="Arial" w:hAnsi="Arial" w:cs="Arial"/>
          <w:b/>
          <w:bCs/>
          <w:sz w:val="20"/>
          <w:szCs w:val="20"/>
          <w:highlight w:val="yellow"/>
        </w:rPr>
        <w:t>6</w:t>
      </w:r>
    </w:p>
    <w:p w14:paraId="5E20A7FC" w14:textId="43072658" w:rsidR="00C074DA" w:rsidRPr="00AB3548" w:rsidRDefault="00C074DA" w:rsidP="00E43193">
      <w:pPr>
        <w:spacing w:line="360" w:lineRule="auto"/>
        <w:jc w:val="center"/>
        <w:rPr>
          <w:rFonts w:ascii="Arial" w:hAnsi="Arial" w:cs="Arial"/>
          <w:b/>
          <w:bCs/>
          <w:sz w:val="20"/>
          <w:szCs w:val="20"/>
        </w:rPr>
      </w:pPr>
    </w:p>
    <w:p w14:paraId="25D96097" w14:textId="1ED0C736" w:rsidR="00C074DA" w:rsidRPr="002829BB" w:rsidRDefault="00C074DA" w:rsidP="00E43193">
      <w:pPr>
        <w:spacing w:after="120" w:line="360" w:lineRule="auto"/>
        <w:ind w:right="-15"/>
        <w:jc w:val="center"/>
        <w:rPr>
          <w:rFonts w:ascii="Arial" w:hAnsi="Arial" w:cs="Arial"/>
          <w:b/>
          <w:bCs/>
          <w:sz w:val="20"/>
          <w:szCs w:val="20"/>
        </w:rPr>
      </w:pPr>
      <w:r w:rsidRPr="00AB3548">
        <w:rPr>
          <w:rFonts w:ascii="Arial" w:hAnsi="Arial" w:cs="Arial"/>
          <w:b/>
          <w:bCs/>
          <w:sz w:val="20"/>
          <w:szCs w:val="20"/>
        </w:rPr>
        <w:t>(Processo Administrativo n</w:t>
      </w:r>
      <w:r w:rsidR="000B443B" w:rsidRPr="00AB3548">
        <w:rPr>
          <w:rFonts w:ascii="Arial" w:hAnsi="Arial" w:cs="Arial"/>
          <w:b/>
          <w:bCs/>
          <w:sz w:val="20"/>
          <w:szCs w:val="20"/>
        </w:rPr>
        <w:t xml:space="preserve">º </w:t>
      </w:r>
      <w:r w:rsidR="00DD2AD9" w:rsidRPr="003B33EC">
        <w:rPr>
          <w:rFonts w:ascii="Arial" w:hAnsi="Arial" w:cs="Arial"/>
          <w:b/>
          <w:bCs/>
          <w:sz w:val="20"/>
          <w:szCs w:val="20"/>
          <w:highlight w:val="yellow"/>
        </w:rPr>
        <w:t>0</w:t>
      </w:r>
      <w:r w:rsidR="008A12B4">
        <w:rPr>
          <w:rFonts w:ascii="Arial" w:hAnsi="Arial" w:cs="Arial"/>
          <w:b/>
          <w:bCs/>
          <w:sz w:val="20"/>
          <w:szCs w:val="20"/>
          <w:highlight w:val="yellow"/>
        </w:rPr>
        <w:t>41</w:t>
      </w:r>
      <w:r w:rsidR="00DD2AD9" w:rsidRPr="003B33EC">
        <w:rPr>
          <w:rFonts w:ascii="Arial" w:hAnsi="Arial" w:cs="Arial"/>
          <w:b/>
          <w:bCs/>
          <w:sz w:val="20"/>
          <w:szCs w:val="20"/>
          <w:highlight w:val="yellow"/>
        </w:rPr>
        <w:t>/202</w:t>
      </w:r>
      <w:r w:rsidR="003B33EC" w:rsidRPr="003B33EC">
        <w:rPr>
          <w:rFonts w:ascii="Arial" w:hAnsi="Arial" w:cs="Arial"/>
          <w:b/>
          <w:bCs/>
          <w:sz w:val="20"/>
          <w:szCs w:val="20"/>
          <w:highlight w:val="yellow"/>
        </w:rPr>
        <w:t>6</w:t>
      </w:r>
    </w:p>
    <w:p w14:paraId="1F5B45DE" w14:textId="77777777" w:rsidR="00C074DA" w:rsidRPr="002829BB" w:rsidRDefault="00C074DA" w:rsidP="00E43193">
      <w:pPr>
        <w:spacing w:line="360" w:lineRule="auto"/>
        <w:rPr>
          <w:rFonts w:ascii="Arial" w:hAnsi="Arial" w:cs="Arial"/>
          <w:sz w:val="20"/>
          <w:szCs w:val="20"/>
        </w:rPr>
      </w:pPr>
    </w:p>
    <w:p w14:paraId="73B91020" w14:textId="44FCDE54" w:rsidR="009319D4" w:rsidRPr="00607BA1" w:rsidRDefault="00C074DA" w:rsidP="00607BA1">
      <w:pPr>
        <w:snapToGrid w:val="0"/>
        <w:spacing w:after="120" w:line="360" w:lineRule="auto"/>
        <w:ind w:right="-30" w:firstLine="540"/>
        <w:jc w:val="both"/>
        <w:rPr>
          <w:rFonts w:ascii="Arial" w:hAnsi="Arial" w:cs="Arial"/>
          <w:b/>
          <w:bCs/>
          <w:sz w:val="20"/>
          <w:szCs w:val="20"/>
        </w:rPr>
      </w:pPr>
      <w:r w:rsidRPr="002829BB">
        <w:rPr>
          <w:rFonts w:ascii="Arial" w:hAnsi="Arial" w:cs="Arial"/>
          <w:sz w:val="20"/>
          <w:szCs w:val="20"/>
        </w:rPr>
        <w:t xml:space="preserve">Torna-se público que </w:t>
      </w:r>
      <w:r w:rsidR="001545BD" w:rsidRPr="002829BB">
        <w:rPr>
          <w:rFonts w:ascii="Arial" w:hAnsi="Arial" w:cs="Arial"/>
          <w:sz w:val="20"/>
          <w:szCs w:val="20"/>
        </w:rPr>
        <w:t>A CÂMARA MUNICIPAL DE SUZANO, situada na Rua dos Três Poderes, nº 65 Jardim Paulista, Município de Suzano, Estado de São Paulo</w:t>
      </w:r>
      <w:r w:rsidRPr="002829BB">
        <w:rPr>
          <w:rFonts w:ascii="Arial" w:hAnsi="Arial" w:cs="Arial"/>
          <w:sz w:val="20"/>
          <w:szCs w:val="20"/>
        </w:rPr>
        <w:t>, por meio d</w:t>
      </w:r>
      <w:r w:rsidR="00DC628E" w:rsidRPr="002829BB">
        <w:rPr>
          <w:rFonts w:ascii="Arial" w:hAnsi="Arial" w:cs="Arial"/>
          <w:sz w:val="20"/>
          <w:szCs w:val="20"/>
        </w:rPr>
        <w:t>a Diretoria</w:t>
      </w:r>
      <w:r w:rsidR="00DF5C95" w:rsidRPr="002829BB">
        <w:rPr>
          <w:rFonts w:ascii="Arial" w:hAnsi="Arial" w:cs="Arial"/>
          <w:sz w:val="20"/>
          <w:szCs w:val="20"/>
        </w:rPr>
        <w:t xml:space="preserve"> de Compras</w:t>
      </w:r>
      <w:r w:rsidR="00C30CDF" w:rsidRPr="002829BB">
        <w:rPr>
          <w:rFonts w:ascii="Arial" w:hAnsi="Arial" w:cs="Arial"/>
          <w:sz w:val="20"/>
          <w:szCs w:val="20"/>
        </w:rPr>
        <w:t>, Suprimento e Patrimônio</w:t>
      </w:r>
      <w:r w:rsidRPr="002829BB">
        <w:rPr>
          <w:rFonts w:ascii="Arial" w:hAnsi="Arial" w:cs="Arial"/>
          <w:sz w:val="20"/>
          <w:szCs w:val="20"/>
        </w:rPr>
        <w:t xml:space="preserve">, realizará Dispensa Eletrônica, </w:t>
      </w:r>
      <w:r w:rsidRPr="002829BB">
        <w:rPr>
          <w:rFonts w:ascii="Arial" w:hAnsi="Arial" w:cs="Arial"/>
          <w:bCs/>
          <w:sz w:val="20"/>
          <w:szCs w:val="20"/>
        </w:rPr>
        <w:t>com critério de julgamento</w:t>
      </w:r>
      <w:r w:rsidRPr="002829BB">
        <w:rPr>
          <w:rFonts w:ascii="Arial" w:hAnsi="Arial" w:cs="Arial"/>
          <w:b/>
          <w:bCs/>
          <w:sz w:val="20"/>
          <w:szCs w:val="20"/>
        </w:rPr>
        <w:t xml:space="preserve"> </w:t>
      </w:r>
      <w:r w:rsidR="00DD2AD9" w:rsidRPr="003B33EC">
        <w:rPr>
          <w:rFonts w:ascii="Arial" w:hAnsi="Arial" w:cs="Arial"/>
          <w:b/>
          <w:bCs/>
          <w:sz w:val="20"/>
          <w:szCs w:val="20"/>
          <w:highlight w:val="yellow"/>
        </w:rPr>
        <w:t xml:space="preserve">Menor preço </w:t>
      </w:r>
      <w:r w:rsidR="008A12B4" w:rsidRPr="008A12B4">
        <w:rPr>
          <w:rFonts w:ascii="Arial" w:hAnsi="Arial" w:cs="Arial"/>
          <w:b/>
          <w:bCs/>
          <w:sz w:val="20"/>
          <w:szCs w:val="20"/>
          <w:highlight w:val="yellow"/>
        </w:rPr>
        <w:t>unitário</w:t>
      </w:r>
      <w:r w:rsidRPr="002829BB">
        <w:rPr>
          <w:rFonts w:ascii="Arial" w:hAnsi="Arial" w:cs="Arial"/>
          <w:b/>
          <w:bCs/>
          <w:i/>
          <w:sz w:val="20"/>
          <w:szCs w:val="20"/>
        </w:rPr>
        <w:t xml:space="preserve">, </w:t>
      </w:r>
      <w:r w:rsidRPr="002829BB">
        <w:rPr>
          <w:rFonts w:ascii="Arial" w:hAnsi="Arial" w:cs="Arial"/>
          <w:sz w:val="20"/>
          <w:szCs w:val="20"/>
        </w:rPr>
        <w:t xml:space="preserve">na hipótese do </w:t>
      </w:r>
      <w:hyperlink r:id="rId10" w:anchor="art75" w:history="1">
        <w:r w:rsidRPr="002829BB">
          <w:rPr>
            <w:rStyle w:val="Hyperlink"/>
            <w:rFonts w:ascii="Arial" w:hAnsi="Arial" w:cs="Arial"/>
            <w:color w:val="auto"/>
            <w:sz w:val="20"/>
            <w:szCs w:val="20"/>
          </w:rPr>
          <w:t>art. 75</w:t>
        </w:r>
      </w:hyperlink>
      <w:r w:rsidRPr="002829BB">
        <w:rPr>
          <w:rFonts w:ascii="Arial" w:hAnsi="Arial" w:cs="Arial"/>
          <w:sz w:val="20"/>
          <w:szCs w:val="20"/>
        </w:rPr>
        <w:t xml:space="preserve">, </w:t>
      </w:r>
      <w:r w:rsidR="005D1977" w:rsidRPr="002829BB">
        <w:rPr>
          <w:rFonts w:ascii="Arial" w:hAnsi="Arial" w:cs="Arial"/>
          <w:sz w:val="20"/>
          <w:szCs w:val="20"/>
        </w:rPr>
        <w:t xml:space="preserve">inciso </w:t>
      </w:r>
      <w:r w:rsidR="005D1977" w:rsidRPr="002829BB">
        <w:rPr>
          <w:rFonts w:ascii="Arial" w:hAnsi="Arial" w:cs="Arial"/>
          <w:bCs/>
          <w:sz w:val="20"/>
          <w:szCs w:val="20"/>
        </w:rPr>
        <w:t>II</w:t>
      </w:r>
      <w:r w:rsidRPr="002829BB">
        <w:rPr>
          <w:rFonts w:ascii="Arial" w:hAnsi="Arial" w:cs="Arial"/>
          <w:sz w:val="20"/>
          <w:szCs w:val="20"/>
        </w:rPr>
        <w:t xml:space="preserve">, </w:t>
      </w:r>
      <w:r w:rsidRPr="002829BB">
        <w:rPr>
          <w:rFonts w:ascii="Arial" w:hAnsi="Arial" w:cs="Arial"/>
          <w:bCs/>
          <w:sz w:val="20"/>
          <w:szCs w:val="20"/>
        </w:rPr>
        <w:t xml:space="preserve">nos termos da </w:t>
      </w:r>
      <w:hyperlink r:id="rId11" w:history="1">
        <w:r w:rsidRPr="002829BB">
          <w:rPr>
            <w:rStyle w:val="Hyperlink"/>
            <w:rFonts w:ascii="Arial" w:hAnsi="Arial" w:cs="Arial"/>
            <w:bCs/>
            <w:color w:val="auto"/>
            <w:sz w:val="20"/>
            <w:szCs w:val="20"/>
          </w:rPr>
          <w:t>Lei n.º 14.133, de 1º de abril de 2021</w:t>
        </w:r>
      </w:hyperlink>
      <w:r w:rsidRPr="002829BB">
        <w:rPr>
          <w:rFonts w:ascii="Arial" w:hAnsi="Arial" w:cs="Arial"/>
          <w:bCs/>
          <w:sz w:val="20"/>
          <w:szCs w:val="20"/>
        </w:rPr>
        <w:t>, d</w:t>
      </w:r>
      <w:r w:rsidR="00DF5C95" w:rsidRPr="002829BB">
        <w:rPr>
          <w:rFonts w:ascii="Arial" w:hAnsi="Arial" w:cs="Arial"/>
          <w:bCs/>
          <w:sz w:val="20"/>
          <w:szCs w:val="20"/>
        </w:rPr>
        <w:t>o Decreto Municipal nº 9.907 de 2023</w:t>
      </w:r>
      <w:r w:rsidR="00052EB6" w:rsidRPr="002829BB">
        <w:rPr>
          <w:rFonts w:ascii="Arial" w:hAnsi="Arial" w:cs="Arial"/>
          <w:bCs/>
          <w:sz w:val="20"/>
          <w:szCs w:val="20"/>
        </w:rPr>
        <w:t xml:space="preserve">, </w:t>
      </w:r>
      <w:r w:rsidR="003C2E3F" w:rsidRPr="002829BB">
        <w:rPr>
          <w:rFonts w:ascii="Arial" w:hAnsi="Arial" w:cs="Arial"/>
          <w:bCs/>
          <w:sz w:val="20"/>
          <w:szCs w:val="20"/>
        </w:rPr>
        <w:t xml:space="preserve">do Decreto Municipal nº </w:t>
      </w:r>
      <w:r w:rsidR="003C2E3F">
        <w:rPr>
          <w:rFonts w:ascii="Arial" w:hAnsi="Arial" w:cs="Arial"/>
          <w:bCs/>
          <w:sz w:val="20"/>
          <w:szCs w:val="20"/>
        </w:rPr>
        <w:t>10</w:t>
      </w:r>
      <w:r w:rsidR="003C2E3F" w:rsidRPr="002829BB">
        <w:rPr>
          <w:rFonts w:ascii="Arial" w:hAnsi="Arial" w:cs="Arial"/>
          <w:bCs/>
          <w:sz w:val="20"/>
          <w:szCs w:val="20"/>
        </w:rPr>
        <w:t>.</w:t>
      </w:r>
      <w:r w:rsidR="003C2E3F">
        <w:rPr>
          <w:rFonts w:ascii="Arial" w:hAnsi="Arial" w:cs="Arial"/>
          <w:bCs/>
          <w:sz w:val="20"/>
          <w:szCs w:val="20"/>
        </w:rPr>
        <w:t>010</w:t>
      </w:r>
      <w:r w:rsidR="003C2E3F" w:rsidRPr="002829BB">
        <w:rPr>
          <w:rFonts w:ascii="Arial" w:hAnsi="Arial" w:cs="Arial"/>
          <w:bCs/>
          <w:sz w:val="20"/>
          <w:szCs w:val="20"/>
        </w:rPr>
        <w:t xml:space="preserve"> de </w:t>
      </w:r>
      <w:r w:rsidR="003C2E3F" w:rsidRPr="00DD5C88">
        <w:rPr>
          <w:rFonts w:ascii="Arial" w:hAnsi="Arial" w:cs="Arial"/>
          <w:bCs/>
          <w:sz w:val="20"/>
          <w:szCs w:val="20"/>
        </w:rPr>
        <w:t xml:space="preserve">2024 e </w:t>
      </w:r>
      <w:r w:rsidR="00DF5C95" w:rsidRPr="00DD5C88">
        <w:rPr>
          <w:rFonts w:ascii="Arial" w:hAnsi="Arial" w:cs="Arial"/>
          <w:bCs/>
          <w:sz w:val="20"/>
          <w:szCs w:val="20"/>
        </w:rPr>
        <w:t>d</w:t>
      </w:r>
      <w:r w:rsidR="00832E00" w:rsidRPr="00DD5C88">
        <w:rPr>
          <w:rFonts w:ascii="Arial" w:hAnsi="Arial" w:cs="Arial"/>
          <w:bCs/>
          <w:sz w:val="20"/>
          <w:szCs w:val="20"/>
        </w:rPr>
        <w:t>o</w:t>
      </w:r>
      <w:r w:rsidRPr="00DD5C88">
        <w:rPr>
          <w:rFonts w:ascii="Arial" w:hAnsi="Arial" w:cs="Arial"/>
          <w:bCs/>
          <w:sz w:val="20"/>
          <w:szCs w:val="20"/>
        </w:rPr>
        <w:t xml:space="preserve"> </w:t>
      </w:r>
      <w:hyperlink r:id="rId12" w:history="1">
        <w:r w:rsidR="00742B55" w:rsidRPr="00DD5C88">
          <w:rPr>
            <w:rStyle w:val="Hyperlink"/>
            <w:rFonts w:ascii="Arial" w:hAnsi="Arial" w:cs="Arial"/>
            <w:bCs/>
            <w:color w:val="auto"/>
            <w:sz w:val="20"/>
            <w:szCs w:val="20"/>
          </w:rPr>
          <w:t>Ato da mesa</w:t>
        </w:r>
        <w:r w:rsidR="00D52B5C" w:rsidRPr="00DD5C88">
          <w:rPr>
            <w:rStyle w:val="Hyperlink"/>
            <w:rFonts w:ascii="Arial" w:hAnsi="Arial" w:cs="Arial"/>
            <w:bCs/>
            <w:color w:val="auto"/>
            <w:sz w:val="20"/>
            <w:szCs w:val="20"/>
          </w:rPr>
          <w:t xml:space="preserve"> </w:t>
        </w:r>
        <w:r w:rsidRPr="00DD5C88">
          <w:rPr>
            <w:rStyle w:val="Hyperlink"/>
            <w:rFonts w:ascii="Arial" w:hAnsi="Arial" w:cs="Arial"/>
            <w:bCs/>
            <w:color w:val="auto"/>
            <w:sz w:val="20"/>
            <w:szCs w:val="20"/>
          </w:rPr>
          <w:t xml:space="preserve">nº </w:t>
        </w:r>
        <w:r w:rsidR="00927488" w:rsidRPr="00DD5C88">
          <w:rPr>
            <w:rStyle w:val="Hyperlink"/>
            <w:rFonts w:ascii="Arial" w:hAnsi="Arial" w:cs="Arial"/>
            <w:bCs/>
            <w:color w:val="auto"/>
            <w:sz w:val="20"/>
            <w:szCs w:val="20"/>
          </w:rPr>
          <w:t>04</w:t>
        </w:r>
        <w:r w:rsidRPr="00DD5C88">
          <w:rPr>
            <w:rStyle w:val="Hyperlink"/>
            <w:rFonts w:ascii="Arial" w:hAnsi="Arial" w:cs="Arial"/>
            <w:bCs/>
            <w:color w:val="auto"/>
            <w:sz w:val="20"/>
            <w:szCs w:val="20"/>
          </w:rPr>
          <w:t>, de 202</w:t>
        </w:r>
      </w:hyperlink>
      <w:r w:rsidR="00742B55" w:rsidRPr="00DD5C88">
        <w:t>5</w:t>
      </w:r>
      <w:r w:rsidRPr="00DD5C88">
        <w:rPr>
          <w:rFonts w:ascii="Arial" w:hAnsi="Arial" w:cs="Arial"/>
          <w:bCs/>
          <w:sz w:val="20"/>
          <w:szCs w:val="20"/>
        </w:rPr>
        <w:t>, e demais</w:t>
      </w:r>
      <w:r w:rsidRPr="002829BB">
        <w:rPr>
          <w:rFonts w:ascii="Arial" w:hAnsi="Arial" w:cs="Arial"/>
          <w:bCs/>
          <w:sz w:val="20"/>
          <w:szCs w:val="20"/>
        </w:rPr>
        <w:t xml:space="preserve"> normas aplicáveis</w:t>
      </w:r>
      <w:r w:rsidRPr="002829BB">
        <w:rPr>
          <w:rFonts w:ascii="Arial" w:hAnsi="Arial" w:cs="Arial"/>
          <w:sz w:val="20"/>
          <w:szCs w:val="20"/>
        </w:rPr>
        <w:t>.</w:t>
      </w:r>
    </w:p>
    <w:p w14:paraId="57365D51" w14:textId="77777777" w:rsidR="00602801" w:rsidRPr="002829BB" w:rsidRDefault="00602801" w:rsidP="002829BB">
      <w:pPr>
        <w:snapToGrid w:val="0"/>
        <w:spacing w:after="120" w:line="360" w:lineRule="auto"/>
        <w:ind w:right="-30" w:firstLine="540"/>
        <w:jc w:val="both"/>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070"/>
      </w:tblGrid>
      <w:tr w:rsidR="0088424A" w14:paraId="5BDEBB38" w14:textId="5A20019E" w:rsidTr="000E2755">
        <w:tc>
          <w:tcPr>
            <w:tcW w:w="4991" w:type="dxa"/>
            <w:shd w:val="clear" w:color="auto" w:fill="D9D9D9" w:themeFill="background1" w:themeFillShade="D9"/>
          </w:tcPr>
          <w:p w14:paraId="34A93EE6" w14:textId="293204A1" w:rsidR="0088424A" w:rsidRPr="0088424A" w:rsidRDefault="0088424A" w:rsidP="00E43193">
            <w:pPr>
              <w:spacing w:line="360" w:lineRule="auto"/>
              <w:jc w:val="both"/>
              <w:rPr>
                <w:rFonts w:ascii="Arial" w:hAnsi="Arial" w:cs="Arial"/>
                <w:b/>
                <w:bCs/>
              </w:rPr>
            </w:pPr>
            <w:r w:rsidRPr="002829BB">
              <w:rPr>
                <w:rFonts w:ascii="Arial" w:hAnsi="Arial" w:cs="Arial"/>
                <w:b/>
                <w:bCs/>
              </w:rPr>
              <w:t xml:space="preserve">Data da sessão: </w:t>
            </w:r>
          </w:p>
        </w:tc>
        <w:tc>
          <w:tcPr>
            <w:tcW w:w="4070" w:type="dxa"/>
            <w:shd w:val="clear" w:color="auto" w:fill="D9D9D9" w:themeFill="background1" w:themeFillShade="D9"/>
          </w:tcPr>
          <w:p w14:paraId="18EAF387" w14:textId="4DA51BBD" w:rsidR="0088424A" w:rsidRPr="00435262" w:rsidRDefault="008A12B4" w:rsidP="00E43193">
            <w:pPr>
              <w:spacing w:line="360" w:lineRule="auto"/>
              <w:jc w:val="both"/>
              <w:rPr>
                <w:rFonts w:ascii="Arial" w:hAnsi="Arial" w:cs="Arial"/>
              </w:rPr>
            </w:pPr>
            <w:r>
              <w:rPr>
                <w:rFonts w:ascii="Arial" w:hAnsi="Arial" w:cs="Arial"/>
              </w:rPr>
              <w:t>30</w:t>
            </w:r>
            <w:r w:rsidR="00DD2AD9">
              <w:rPr>
                <w:rFonts w:ascii="Arial" w:hAnsi="Arial" w:cs="Arial"/>
              </w:rPr>
              <w:t>/0</w:t>
            </w:r>
            <w:r>
              <w:rPr>
                <w:rFonts w:ascii="Arial" w:hAnsi="Arial" w:cs="Arial"/>
              </w:rPr>
              <w:t>6</w:t>
            </w:r>
            <w:r w:rsidR="00DD2AD9">
              <w:rPr>
                <w:rFonts w:ascii="Arial" w:hAnsi="Arial" w:cs="Arial"/>
              </w:rPr>
              <w:t>/202</w:t>
            </w:r>
            <w:r w:rsidR="003B33EC">
              <w:rPr>
                <w:rFonts w:ascii="Arial" w:hAnsi="Arial" w:cs="Arial"/>
              </w:rPr>
              <w:t>6</w:t>
            </w:r>
          </w:p>
        </w:tc>
      </w:tr>
      <w:tr w:rsidR="0088424A" w14:paraId="32C0B549" w14:textId="088D2F74" w:rsidTr="00602801">
        <w:tc>
          <w:tcPr>
            <w:tcW w:w="4991" w:type="dxa"/>
            <w:shd w:val="clear" w:color="auto" w:fill="EDEDED" w:themeFill="accent3" w:themeFillTint="33"/>
          </w:tcPr>
          <w:p w14:paraId="0AC13FFE" w14:textId="63339D28" w:rsidR="0088424A" w:rsidRDefault="0088424A" w:rsidP="0088424A">
            <w:pPr>
              <w:spacing w:line="360" w:lineRule="auto"/>
              <w:rPr>
                <w:rFonts w:ascii="Arial" w:hAnsi="Arial" w:cs="Arial"/>
              </w:rPr>
            </w:pPr>
            <w:r w:rsidRPr="002829BB">
              <w:rPr>
                <w:rFonts w:ascii="Arial" w:hAnsi="Arial" w:cs="Arial"/>
                <w:b/>
                <w:bCs/>
              </w:rPr>
              <w:t>Horário da Fase de Lances:</w:t>
            </w:r>
            <w:r w:rsidRPr="002829BB">
              <w:rPr>
                <w:rFonts w:ascii="Arial" w:hAnsi="Arial" w:cs="Arial"/>
              </w:rPr>
              <w:t xml:space="preserve"> </w:t>
            </w:r>
          </w:p>
        </w:tc>
        <w:tc>
          <w:tcPr>
            <w:tcW w:w="4070" w:type="dxa"/>
            <w:shd w:val="clear" w:color="auto" w:fill="EDEDED" w:themeFill="accent3" w:themeFillTint="33"/>
          </w:tcPr>
          <w:p w14:paraId="2B622B77" w14:textId="331CA0A7" w:rsidR="0088424A" w:rsidRPr="00742B55" w:rsidRDefault="00BD3B78" w:rsidP="0088424A">
            <w:pPr>
              <w:spacing w:line="360" w:lineRule="auto"/>
              <w:rPr>
                <w:rFonts w:ascii="Arial" w:hAnsi="Arial" w:cs="Arial"/>
                <w:b/>
                <w:bCs/>
              </w:rPr>
            </w:pPr>
            <w:r>
              <w:rPr>
                <w:rFonts w:ascii="Arial" w:hAnsi="Arial" w:cs="Arial"/>
              </w:rPr>
              <w:t>09</w:t>
            </w:r>
            <w:r w:rsidR="00DD2AD9">
              <w:rPr>
                <w:rFonts w:ascii="Arial" w:hAnsi="Arial" w:cs="Arial"/>
              </w:rPr>
              <w:t>:00</w:t>
            </w:r>
            <w:r w:rsidR="0088424A" w:rsidRPr="00742B55">
              <w:rPr>
                <w:rFonts w:ascii="Arial" w:hAnsi="Arial" w:cs="Arial"/>
              </w:rPr>
              <w:t xml:space="preserve"> às </w:t>
            </w:r>
            <w:r w:rsidR="00DD2AD9">
              <w:rPr>
                <w:rFonts w:ascii="Arial" w:hAnsi="Arial" w:cs="Arial"/>
              </w:rPr>
              <w:t>1</w:t>
            </w:r>
            <w:r>
              <w:rPr>
                <w:rFonts w:ascii="Arial" w:hAnsi="Arial" w:cs="Arial"/>
              </w:rPr>
              <w:t>0</w:t>
            </w:r>
            <w:r w:rsidR="00DD2AD9">
              <w:rPr>
                <w:rFonts w:ascii="Arial" w:hAnsi="Arial" w:cs="Arial"/>
              </w:rPr>
              <w:t>:00</w:t>
            </w:r>
            <w:r w:rsidR="0088424A" w:rsidRPr="00742B55">
              <w:rPr>
                <w:rFonts w:ascii="Arial" w:hAnsi="Arial" w:cs="Arial"/>
              </w:rPr>
              <w:t xml:space="preserve"> (Horário de Brasília)</w:t>
            </w:r>
          </w:p>
        </w:tc>
      </w:tr>
      <w:tr w:rsidR="0088424A" w14:paraId="24CF786A" w14:textId="702A4227" w:rsidTr="000E2755">
        <w:tc>
          <w:tcPr>
            <w:tcW w:w="4991" w:type="dxa"/>
            <w:shd w:val="clear" w:color="auto" w:fill="D9D9D9" w:themeFill="background1" w:themeFillShade="D9"/>
          </w:tcPr>
          <w:p w14:paraId="25F78C56" w14:textId="0E86D003" w:rsidR="0088424A" w:rsidRDefault="0088424A" w:rsidP="0088424A">
            <w:pPr>
              <w:spacing w:line="360" w:lineRule="auto"/>
              <w:rPr>
                <w:rFonts w:ascii="Arial" w:hAnsi="Arial" w:cs="Arial"/>
              </w:rPr>
            </w:pPr>
            <w:r w:rsidRPr="002829BB">
              <w:rPr>
                <w:rFonts w:ascii="Arial" w:hAnsi="Arial" w:cs="Arial"/>
                <w:b/>
                <w:bCs/>
              </w:rPr>
              <w:t>Link</w:t>
            </w:r>
            <w:r w:rsidRPr="002829BB">
              <w:rPr>
                <w:rFonts w:ascii="Arial" w:hAnsi="Arial" w:cs="Arial"/>
              </w:rPr>
              <w:t xml:space="preserve">: </w:t>
            </w:r>
          </w:p>
        </w:tc>
        <w:tc>
          <w:tcPr>
            <w:tcW w:w="4070" w:type="dxa"/>
            <w:shd w:val="clear" w:color="auto" w:fill="D9D9D9" w:themeFill="background1" w:themeFillShade="D9"/>
          </w:tcPr>
          <w:p w14:paraId="2038CEC7" w14:textId="64E6B298" w:rsidR="0088424A" w:rsidRPr="002829BB" w:rsidRDefault="0088424A" w:rsidP="0088424A">
            <w:pPr>
              <w:spacing w:line="360" w:lineRule="auto"/>
              <w:rPr>
                <w:rFonts w:ascii="Arial" w:hAnsi="Arial" w:cs="Arial"/>
                <w:b/>
                <w:bCs/>
              </w:rPr>
            </w:pPr>
            <w:hyperlink r:id="rId13" w:history="1">
              <w:r w:rsidRPr="002829BB">
                <w:rPr>
                  <w:rStyle w:val="Hyperlink"/>
                  <w:rFonts w:ascii="Arial" w:hAnsi="Arial" w:cs="Arial"/>
                  <w:b/>
                  <w:bCs/>
                </w:rPr>
                <w:t>https://bll.org.br</w:t>
              </w:r>
            </w:hyperlink>
          </w:p>
        </w:tc>
      </w:tr>
      <w:tr w:rsidR="0088424A" w14:paraId="5096E708" w14:textId="3E615E77" w:rsidTr="00602801">
        <w:tc>
          <w:tcPr>
            <w:tcW w:w="4991" w:type="dxa"/>
            <w:shd w:val="clear" w:color="auto" w:fill="EDEDED" w:themeFill="accent3" w:themeFillTint="33"/>
          </w:tcPr>
          <w:p w14:paraId="464B44B0" w14:textId="4F36E29A" w:rsidR="0088424A" w:rsidRDefault="0088424A" w:rsidP="0088424A">
            <w:pPr>
              <w:spacing w:line="360" w:lineRule="auto"/>
              <w:rPr>
                <w:rFonts w:ascii="Arial" w:hAnsi="Arial" w:cs="Arial"/>
              </w:rPr>
            </w:pPr>
            <w:r w:rsidRPr="002829BB">
              <w:rPr>
                <w:rFonts w:ascii="Arial" w:hAnsi="Arial" w:cs="Arial"/>
                <w:b/>
                <w:bCs/>
              </w:rPr>
              <w:t>Critério de Julgamento:</w:t>
            </w:r>
            <w:r w:rsidRPr="002829BB">
              <w:rPr>
                <w:rFonts w:ascii="Arial" w:hAnsi="Arial" w:cs="Arial"/>
              </w:rPr>
              <w:t xml:space="preserve"> </w:t>
            </w:r>
          </w:p>
        </w:tc>
        <w:tc>
          <w:tcPr>
            <w:tcW w:w="4070" w:type="dxa"/>
            <w:shd w:val="clear" w:color="auto" w:fill="EDEDED" w:themeFill="accent3" w:themeFillTint="33"/>
          </w:tcPr>
          <w:p w14:paraId="3871E195" w14:textId="13C098A2" w:rsidR="0088424A" w:rsidRPr="00742B55" w:rsidRDefault="00DD2AD9" w:rsidP="0088424A">
            <w:pPr>
              <w:spacing w:line="360" w:lineRule="auto"/>
              <w:rPr>
                <w:rFonts w:ascii="Arial" w:hAnsi="Arial" w:cs="Arial"/>
                <w:b/>
                <w:bCs/>
              </w:rPr>
            </w:pPr>
            <w:r>
              <w:rPr>
                <w:rFonts w:ascii="Arial" w:hAnsi="Arial" w:cs="Arial"/>
                <w:b/>
                <w:bCs/>
                <w:highlight w:val="yellow"/>
              </w:rPr>
              <w:t xml:space="preserve">Menor </w:t>
            </w:r>
            <w:r w:rsidRPr="008A12B4">
              <w:rPr>
                <w:rFonts w:ascii="Arial" w:hAnsi="Arial" w:cs="Arial"/>
                <w:b/>
                <w:bCs/>
                <w:highlight w:val="yellow"/>
              </w:rPr>
              <w:t xml:space="preserve">preço </w:t>
            </w:r>
            <w:r w:rsidR="008A12B4" w:rsidRPr="008A12B4">
              <w:rPr>
                <w:rFonts w:ascii="Arial" w:hAnsi="Arial" w:cs="Arial"/>
                <w:b/>
                <w:bCs/>
                <w:highlight w:val="yellow"/>
              </w:rPr>
              <w:t>unitário</w:t>
            </w:r>
          </w:p>
        </w:tc>
      </w:tr>
      <w:tr w:rsidR="0088424A" w14:paraId="0F98EEF7" w14:textId="03E7EF9E" w:rsidTr="000E2755">
        <w:tc>
          <w:tcPr>
            <w:tcW w:w="4991" w:type="dxa"/>
            <w:shd w:val="clear" w:color="auto" w:fill="D9D9D9" w:themeFill="background1" w:themeFillShade="D9"/>
          </w:tcPr>
          <w:p w14:paraId="482A089B" w14:textId="5CCEB9F9" w:rsidR="0088424A" w:rsidRDefault="0088424A" w:rsidP="0088424A">
            <w:pPr>
              <w:spacing w:line="360" w:lineRule="auto"/>
              <w:rPr>
                <w:rFonts w:ascii="Arial" w:hAnsi="Arial" w:cs="Arial"/>
              </w:rPr>
            </w:pPr>
            <w:r w:rsidRPr="002829BB">
              <w:rPr>
                <w:rFonts w:ascii="Arial" w:hAnsi="Arial" w:cs="Arial"/>
                <w:b/>
                <w:bCs/>
              </w:rPr>
              <w:t>Suporte da Plataforma Eletrônica - BLL</w:t>
            </w:r>
            <w:r w:rsidRPr="002829BB">
              <w:rPr>
                <w:rFonts w:ascii="Arial" w:hAnsi="Arial" w:cs="Arial"/>
              </w:rPr>
              <w:t xml:space="preserve">: </w:t>
            </w:r>
          </w:p>
        </w:tc>
        <w:tc>
          <w:tcPr>
            <w:tcW w:w="4070" w:type="dxa"/>
            <w:shd w:val="clear" w:color="auto" w:fill="D9D9D9" w:themeFill="background1" w:themeFillShade="D9"/>
          </w:tcPr>
          <w:p w14:paraId="73E035BF" w14:textId="01C16525" w:rsidR="0088424A" w:rsidRPr="002829BB" w:rsidRDefault="0088424A" w:rsidP="0088424A">
            <w:pPr>
              <w:spacing w:line="360" w:lineRule="auto"/>
              <w:rPr>
                <w:rFonts w:ascii="Arial" w:hAnsi="Arial" w:cs="Arial"/>
                <w:b/>
                <w:bCs/>
              </w:rPr>
            </w:pPr>
            <w:r w:rsidRPr="002829BB">
              <w:rPr>
                <w:rFonts w:ascii="Arial" w:hAnsi="Arial" w:cs="Arial"/>
              </w:rPr>
              <w:t xml:space="preserve">(41) 3097-4600 – </w:t>
            </w:r>
            <w:hyperlink r:id="rId14" w:history="1">
              <w:r w:rsidRPr="002829BB">
                <w:rPr>
                  <w:rStyle w:val="Hyperlink"/>
                  <w:rFonts w:ascii="Arial" w:hAnsi="Arial" w:cs="Arial"/>
                </w:rPr>
                <w:t>contato@bll.org.br</w:t>
              </w:r>
            </w:hyperlink>
          </w:p>
        </w:tc>
      </w:tr>
      <w:tr w:rsidR="0088424A" w14:paraId="150BC7F5" w14:textId="7B7AC6CF" w:rsidTr="00602801">
        <w:tc>
          <w:tcPr>
            <w:tcW w:w="4991" w:type="dxa"/>
            <w:shd w:val="clear" w:color="auto" w:fill="EDEDED" w:themeFill="accent3" w:themeFillTint="33"/>
          </w:tcPr>
          <w:p w14:paraId="7914263C" w14:textId="7661483F" w:rsidR="0088424A" w:rsidRDefault="0088424A" w:rsidP="0088424A">
            <w:pPr>
              <w:spacing w:line="360" w:lineRule="auto"/>
              <w:rPr>
                <w:rFonts w:ascii="Arial" w:hAnsi="Arial" w:cs="Arial"/>
              </w:rPr>
            </w:pPr>
            <w:r w:rsidRPr="002829BB">
              <w:rPr>
                <w:rFonts w:ascii="Arial" w:hAnsi="Arial" w:cs="Arial"/>
                <w:b/>
                <w:bCs/>
              </w:rPr>
              <w:t xml:space="preserve">Data de início de recebimento das propostas: </w:t>
            </w:r>
          </w:p>
        </w:tc>
        <w:tc>
          <w:tcPr>
            <w:tcW w:w="4070" w:type="dxa"/>
            <w:shd w:val="clear" w:color="auto" w:fill="EDEDED" w:themeFill="accent3" w:themeFillTint="33"/>
          </w:tcPr>
          <w:p w14:paraId="3029FF17" w14:textId="2AB33A4B" w:rsidR="0088424A" w:rsidRPr="002829BB" w:rsidRDefault="008A12B4" w:rsidP="0088424A">
            <w:pPr>
              <w:spacing w:line="360" w:lineRule="auto"/>
              <w:rPr>
                <w:rFonts w:ascii="Arial" w:hAnsi="Arial" w:cs="Arial"/>
                <w:b/>
                <w:bCs/>
              </w:rPr>
            </w:pPr>
            <w:r>
              <w:rPr>
                <w:rFonts w:ascii="Arial" w:hAnsi="Arial" w:cs="Arial"/>
              </w:rPr>
              <w:t>24</w:t>
            </w:r>
            <w:r w:rsidR="00DD2AD9">
              <w:rPr>
                <w:rFonts w:ascii="Arial" w:hAnsi="Arial" w:cs="Arial"/>
              </w:rPr>
              <w:t>/0</w:t>
            </w:r>
            <w:r>
              <w:rPr>
                <w:rFonts w:ascii="Arial" w:hAnsi="Arial" w:cs="Arial"/>
              </w:rPr>
              <w:t>6</w:t>
            </w:r>
            <w:r w:rsidR="00DD2AD9">
              <w:rPr>
                <w:rFonts w:ascii="Arial" w:hAnsi="Arial" w:cs="Arial"/>
              </w:rPr>
              <w:t>/202</w:t>
            </w:r>
            <w:r w:rsidR="003B33EC">
              <w:rPr>
                <w:rFonts w:ascii="Arial" w:hAnsi="Arial" w:cs="Arial"/>
              </w:rPr>
              <w:t>6</w:t>
            </w:r>
            <w:r w:rsidR="00D72AEE">
              <w:rPr>
                <w:rFonts w:ascii="Arial" w:hAnsi="Arial" w:cs="Arial"/>
              </w:rPr>
              <w:t xml:space="preserve"> às</w:t>
            </w:r>
            <w:r w:rsidR="00927488">
              <w:rPr>
                <w:rFonts w:ascii="Arial" w:hAnsi="Arial" w:cs="Arial"/>
              </w:rPr>
              <w:t xml:space="preserve"> </w:t>
            </w:r>
            <w:r w:rsidR="00DD2AD9">
              <w:rPr>
                <w:rFonts w:ascii="Arial" w:hAnsi="Arial" w:cs="Arial"/>
              </w:rPr>
              <w:t xml:space="preserve">00:00 </w:t>
            </w:r>
            <w:r w:rsidR="00D72AEE" w:rsidRPr="00582ACC">
              <w:rPr>
                <w:rFonts w:ascii="Arial" w:hAnsi="Arial" w:cs="Arial"/>
                <w:i/>
                <w:iCs/>
              </w:rPr>
              <w:t>(Horário de Brasília)</w:t>
            </w:r>
          </w:p>
        </w:tc>
      </w:tr>
      <w:tr w:rsidR="0088424A" w14:paraId="02DC42A7" w14:textId="562BF3FD" w:rsidTr="000E2755">
        <w:tc>
          <w:tcPr>
            <w:tcW w:w="4991" w:type="dxa"/>
            <w:shd w:val="clear" w:color="auto" w:fill="D9D9D9" w:themeFill="background1" w:themeFillShade="D9"/>
          </w:tcPr>
          <w:p w14:paraId="0002B4BC" w14:textId="4172EBB5" w:rsidR="0088424A" w:rsidRDefault="0088424A" w:rsidP="0088424A">
            <w:pPr>
              <w:spacing w:line="360" w:lineRule="auto"/>
              <w:rPr>
                <w:rFonts w:ascii="Arial" w:hAnsi="Arial" w:cs="Arial"/>
              </w:rPr>
            </w:pPr>
            <w:r w:rsidRPr="002829BB">
              <w:rPr>
                <w:rFonts w:ascii="Arial" w:hAnsi="Arial" w:cs="Arial"/>
                <w:b/>
                <w:bCs/>
              </w:rPr>
              <w:t>Data e hora do fim do recebimento das propostas</w:t>
            </w:r>
            <w:r w:rsidRPr="000459D8">
              <w:rPr>
                <w:rFonts w:ascii="Arial" w:hAnsi="Arial" w:cs="Arial"/>
              </w:rPr>
              <w:t xml:space="preserve">: </w:t>
            </w:r>
          </w:p>
        </w:tc>
        <w:tc>
          <w:tcPr>
            <w:tcW w:w="4070" w:type="dxa"/>
            <w:shd w:val="clear" w:color="auto" w:fill="D9D9D9" w:themeFill="background1" w:themeFillShade="D9"/>
          </w:tcPr>
          <w:p w14:paraId="6F3C1A8E" w14:textId="0B3BDAED" w:rsidR="0088424A" w:rsidRPr="002829BB" w:rsidRDefault="008A12B4" w:rsidP="0088424A">
            <w:pPr>
              <w:spacing w:line="360" w:lineRule="auto"/>
              <w:rPr>
                <w:rFonts w:ascii="Arial" w:hAnsi="Arial" w:cs="Arial"/>
                <w:b/>
                <w:bCs/>
              </w:rPr>
            </w:pPr>
            <w:r>
              <w:rPr>
                <w:rFonts w:ascii="Arial" w:hAnsi="Arial" w:cs="Arial"/>
              </w:rPr>
              <w:t>30</w:t>
            </w:r>
            <w:r w:rsidR="00DD2AD9">
              <w:rPr>
                <w:rFonts w:ascii="Arial" w:hAnsi="Arial" w:cs="Arial"/>
              </w:rPr>
              <w:t>/0</w:t>
            </w:r>
            <w:r>
              <w:rPr>
                <w:rFonts w:ascii="Arial" w:hAnsi="Arial" w:cs="Arial"/>
              </w:rPr>
              <w:t>6</w:t>
            </w:r>
            <w:r w:rsidR="00DD2AD9">
              <w:rPr>
                <w:rFonts w:ascii="Arial" w:hAnsi="Arial" w:cs="Arial"/>
              </w:rPr>
              <w:t>/202</w:t>
            </w:r>
            <w:r w:rsidR="003B33EC">
              <w:rPr>
                <w:rFonts w:ascii="Arial" w:hAnsi="Arial" w:cs="Arial"/>
              </w:rPr>
              <w:t>6</w:t>
            </w:r>
            <w:r w:rsidR="00742B55">
              <w:rPr>
                <w:rFonts w:ascii="Arial" w:hAnsi="Arial" w:cs="Arial"/>
              </w:rPr>
              <w:t xml:space="preserve"> às </w:t>
            </w:r>
            <w:r w:rsidR="00DD2AD9">
              <w:rPr>
                <w:rFonts w:ascii="Arial" w:hAnsi="Arial" w:cs="Arial"/>
              </w:rPr>
              <w:t>08:00</w:t>
            </w:r>
            <w:r w:rsidR="0088424A" w:rsidRPr="00582ACC">
              <w:rPr>
                <w:rFonts w:ascii="Arial" w:hAnsi="Arial" w:cs="Arial"/>
              </w:rPr>
              <w:t xml:space="preserve"> </w:t>
            </w:r>
            <w:r w:rsidR="0088424A" w:rsidRPr="00582ACC">
              <w:rPr>
                <w:rFonts w:ascii="Arial" w:hAnsi="Arial" w:cs="Arial"/>
                <w:i/>
                <w:iCs/>
              </w:rPr>
              <w:t>(Horário de Brasília)</w:t>
            </w:r>
          </w:p>
        </w:tc>
      </w:tr>
    </w:tbl>
    <w:p w14:paraId="2E56B123" w14:textId="77777777" w:rsidR="002829BB" w:rsidRPr="002829BB" w:rsidRDefault="002829BB" w:rsidP="00E43193">
      <w:pPr>
        <w:spacing w:line="360" w:lineRule="auto"/>
        <w:rPr>
          <w:rFonts w:ascii="Arial" w:hAnsi="Arial" w:cs="Arial"/>
          <w:sz w:val="20"/>
          <w:szCs w:val="20"/>
        </w:rPr>
      </w:pPr>
    </w:p>
    <w:p w14:paraId="3726F79B" w14:textId="7A0916BC" w:rsidR="00C074DA" w:rsidRPr="002829BB" w:rsidRDefault="00C074DA" w:rsidP="001175E7">
      <w:pPr>
        <w:pStyle w:val="Nivel1-Aviso"/>
      </w:pPr>
      <w:bookmarkStart w:id="0" w:name="_Toc192858553"/>
      <w:r w:rsidRPr="002829BB">
        <w:t>OBJETO DA CONTRATAÇÃO DIRETA</w:t>
      </w:r>
      <w:bookmarkEnd w:id="0"/>
    </w:p>
    <w:p w14:paraId="6CF5CC4C" w14:textId="14DE556A" w:rsidR="00C074DA" w:rsidRPr="00855091" w:rsidRDefault="00C074DA" w:rsidP="001175E7">
      <w:pPr>
        <w:pStyle w:val="Nivel2-Aviso"/>
      </w:pPr>
      <w:r w:rsidRPr="00855091">
        <w:t xml:space="preserve">O objeto da presente dispensa é a escolha da proposta mais vantajosa para a contratação, por dispensa de licitação, </w:t>
      </w:r>
      <w:r w:rsidR="00FD2022" w:rsidRPr="00855091">
        <w:t xml:space="preserve">para </w:t>
      </w:r>
      <w:r w:rsidR="008A12B4" w:rsidRPr="0095176F">
        <w:rPr>
          <w:u w:val="single"/>
        </w:rPr>
        <w:t xml:space="preserve">aquisição de </w:t>
      </w:r>
      <w:r w:rsidR="008A12B4">
        <w:rPr>
          <w:u w:val="single"/>
        </w:rPr>
        <w:t>mobiliário</w:t>
      </w:r>
      <w:r w:rsidR="005B1384" w:rsidRPr="001175E7">
        <w:t>,</w:t>
      </w:r>
      <w:r w:rsidRPr="001175E7">
        <w:t xml:space="preserve"> </w:t>
      </w:r>
      <w:r w:rsidRPr="00855091">
        <w:t>conforme condições, quantidades e exigências estabelecidas neste Aviso de Contratação Direta e seus anexos.</w:t>
      </w:r>
    </w:p>
    <w:p w14:paraId="5DCDF3B2" w14:textId="68F83381" w:rsidR="00C074DA" w:rsidRPr="002829BB" w:rsidRDefault="00C074DA" w:rsidP="008A12B4">
      <w:pPr>
        <w:pStyle w:val="Nivel3-Aviso"/>
      </w:pPr>
      <w:r w:rsidRPr="002829BB">
        <w:t>Havendo mais de um item, faculta-se ao fornecedor a participação em quantos forem de seu interesse.</w:t>
      </w:r>
    </w:p>
    <w:p w14:paraId="410AD54C" w14:textId="1CE68988" w:rsidR="00C074DA" w:rsidRDefault="00C074DA" w:rsidP="001175E7">
      <w:pPr>
        <w:pStyle w:val="Nivel2-Aviso"/>
      </w:pPr>
      <w:r w:rsidRPr="002829BB">
        <w:t>O critério de julgamento adotado será o</w:t>
      </w:r>
      <w:r w:rsidRPr="002829BB">
        <w:rPr>
          <w:i/>
          <w:iCs/>
        </w:rPr>
        <w:t xml:space="preserve"> </w:t>
      </w:r>
      <w:r w:rsidR="00DD2AD9">
        <w:rPr>
          <w:b/>
          <w:bCs/>
          <w:highlight w:val="yellow"/>
        </w:rPr>
        <w:t>Menor pre</w:t>
      </w:r>
      <w:r w:rsidR="00DD2AD9" w:rsidRPr="003B33EC">
        <w:rPr>
          <w:b/>
          <w:bCs/>
          <w:highlight w:val="yellow"/>
        </w:rPr>
        <w:t>ço</w:t>
      </w:r>
      <w:r w:rsidR="003B33EC" w:rsidRPr="003B33EC">
        <w:rPr>
          <w:b/>
          <w:bCs/>
          <w:highlight w:val="yellow"/>
        </w:rPr>
        <w:t xml:space="preserve"> </w:t>
      </w:r>
      <w:r w:rsidR="008A12B4" w:rsidRPr="008A12B4">
        <w:rPr>
          <w:b/>
          <w:bCs/>
          <w:highlight w:val="yellow"/>
        </w:rPr>
        <w:t>unitário</w:t>
      </w:r>
      <w:r w:rsidRPr="002829BB">
        <w:rPr>
          <w:i/>
          <w:iCs/>
        </w:rPr>
        <w:t>,</w:t>
      </w:r>
      <w:r w:rsidRPr="002829BB">
        <w:t xml:space="preserve"> observadas as exigências contidas neste Aviso de Contratação Direta e seus Anexos quanto às especificações do objeto.</w:t>
      </w:r>
    </w:p>
    <w:p w14:paraId="57A59216" w14:textId="2D6D7954" w:rsidR="00C074DA" w:rsidRPr="002829BB" w:rsidRDefault="00C074DA" w:rsidP="001175E7">
      <w:pPr>
        <w:pStyle w:val="Nivel1-Aviso"/>
      </w:pPr>
      <w:bookmarkStart w:id="1" w:name="_Toc192858554"/>
      <w:r w:rsidRPr="002829BB">
        <w:t>PARTICIPAÇÃO NA DISPENSA ELETRÔNICA.</w:t>
      </w:r>
      <w:bookmarkEnd w:id="1"/>
    </w:p>
    <w:p w14:paraId="6EBD1603" w14:textId="6CBCE8AC" w:rsidR="003A2726" w:rsidRPr="00DD5C88" w:rsidRDefault="00C074DA" w:rsidP="001175E7">
      <w:pPr>
        <w:pStyle w:val="Nivel2-Aviso"/>
      </w:pPr>
      <w:r w:rsidRPr="00DD5C88">
        <w:lastRenderedPageBreak/>
        <w:t xml:space="preserve">A participação na presente dispensa eletrônica ocorrerá por meio do </w:t>
      </w:r>
      <w:r w:rsidR="00420E7B" w:rsidRPr="00DD5C88">
        <w:t>Sistema de Dispensa Eletrônica integrante da plataforma Bolsa de Licitações e Leilões do Brasil - BLL (</w:t>
      </w:r>
      <w:r w:rsidR="00420E7B" w:rsidRPr="00DD5C88">
        <w:rPr>
          <w:color w:val="44546A" w:themeColor="text2"/>
          <w:u w:val="single"/>
        </w:rPr>
        <w:t>www.bll.org.br</w:t>
      </w:r>
      <w:r w:rsidR="00420E7B" w:rsidRPr="00DD5C88">
        <w:t>).</w:t>
      </w:r>
      <w:r w:rsidR="00A535DB" w:rsidRPr="00DD5C88">
        <w:t xml:space="preserve"> </w:t>
      </w:r>
    </w:p>
    <w:p w14:paraId="10A6C28C" w14:textId="27DA0BD0" w:rsidR="005703BB" w:rsidRPr="00DD5C88" w:rsidRDefault="005703BB" w:rsidP="008A12B4">
      <w:pPr>
        <w:pStyle w:val="Nivel3-Aviso"/>
      </w:pPr>
      <w:r w:rsidRPr="00DD5C88">
        <w:t xml:space="preserve">Os fornecedores deverão atender aos procedimentos previstos na plataforma </w:t>
      </w:r>
      <w:r w:rsidRPr="00DD5C88">
        <w:rPr>
          <w:u w:val="single"/>
        </w:rPr>
        <w:t>Bolsa de Licitações e Leilões do Brasil – BLL</w:t>
      </w:r>
      <w:r w:rsidRPr="00DD5C88">
        <w:t>, para acesso ao sistema e operacionalização.</w:t>
      </w:r>
    </w:p>
    <w:p w14:paraId="4CCC7A64" w14:textId="4FB50ECE" w:rsidR="00C074DA" w:rsidRPr="001175E7" w:rsidRDefault="001175E7" w:rsidP="008A12B4">
      <w:pPr>
        <w:pStyle w:val="Nivel3-Aviso"/>
      </w:pPr>
      <w:r w:rsidRPr="001175E7">
        <w:t>O fornecedor é o responsável por qualquer transação efetuada diretamente ou por seu representante no Sistema de Dispensa Eletrônica, não cabendo ao provedor do Sistema ou à Câmara Municipal de Suzano a responsabilidade por eventuais danos decorrentes de uso indevido da senha, ainda que por terceiros não autorizados</w:t>
      </w:r>
      <w:r w:rsidR="00C074DA" w:rsidRPr="001175E7">
        <w:t>.</w:t>
      </w:r>
    </w:p>
    <w:p w14:paraId="5B801FB3" w14:textId="77777777" w:rsidR="00C074DA" w:rsidRPr="002829BB" w:rsidRDefault="00C074DA" w:rsidP="005845C5">
      <w:pPr>
        <w:pStyle w:val="Nivel2-Aviso"/>
      </w:pPr>
      <w:r w:rsidRPr="002829BB">
        <w:t>Não poderão participar desta dispensa de licitação os fornecedores:</w:t>
      </w:r>
    </w:p>
    <w:p w14:paraId="5D4CF9E8" w14:textId="77777777" w:rsidR="00C074DA" w:rsidRPr="002829BB" w:rsidRDefault="00C074DA" w:rsidP="008A12B4">
      <w:pPr>
        <w:pStyle w:val="Nivel3-Aviso"/>
      </w:pPr>
      <w:r w:rsidRPr="002829BB">
        <w:t>que não atendam às condições deste Aviso de Contratação Direta e seu(s) anexo(s);</w:t>
      </w:r>
    </w:p>
    <w:p w14:paraId="6D1C17FD" w14:textId="77777777" w:rsidR="00C074DA" w:rsidRPr="002829BB" w:rsidRDefault="00C074DA" w:rsidP="008A12B4">
      <w:pPr>
        <w:pStyle w:val="Nivel3-Aviso"/>
      </w:pPr>
      <w:r w:rsidRPr="002829BB">
        <w:t>estrangeiros que não tenham representação legal no Brasil com poderes expressos para receber citação e responder administrativa ou judicialmente;</w:t>
      </w:r>
    </w:p>
    <w:p w14:paraId="69D13586" w14:textId="77777777" w:rsidR="00C074DA" w:rsidRPr="002829BB" w:rsidRDefault="00C074DA" w:rsidP="008A12B4">
      <w:pPr>
        <w:pStyle w:val="Nivel3-Aviso"/>
      </w:pPr>
      <w:r w:rsidRPr="002829BB">
        <w:t>que se enquadrem nas seguintes vedações:</w:t>
      </w:r>
    </w:p>
    <w:p w14:paraId="19FF562F"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autor do anteprojeto, do projeto básico ou do projeto executivo, pessoa física ou jurídica, quando a contratação versar sobre obra, serviços ou fornecimento de bens a ele relacionados;</w:t>
      </w:r>
    </w:p>
    <w:p w14:paraId="739A104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se encontre, ao tempo da contratação, impossibilitada de contratar em decorrência de sanção que lhe foi imposta;</w:t>
      </w:r>
    </w:p>
    <w:p w14:paraId="41B9B9E7"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4882DEEF"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empresas controladoras, controladas ou coligadas, nos termos da</w:t>
      </w:r>
      <w:r w:rsidR="00345A73" w:rsidRPr="002829BB">
        <w:rPr>
          <w:rFonts w:ascii="Arial" w:hAnsi="Arial" w:cs="Arial"/>
          <w:sz w:val="20"/>
          <w:szCs w:val="20"/>
        </w:rPr>
        <w:t xml:space="preserve"> </w:t>
      </w:r>
      <w:hyperlink r:id="rId15">
        <w:r w:rsidRPr="002829BB">
          <w:rPr>
            <w:rStyle w:val="LinkdaInternet"/>
            <w:rFonts w:ascii="Arial" w:eastAsia="Calibri" w:hAnsi="Arial" w:cs="Arial"/>
            <w:color w:val="auto"/>
            <w:sz w:val="20"/>
            <w:szCs w:val="20"/>
          </w:rPr>
          <w:t>Lei nº 6.404, de 15 de dezembro de 1976</w:t>
        </w:r>
      </w:hyperlink>
      <w:r w:rsidRPr="002829BB">
        <w:rPr>
          <w:rFonts w:ascii="Arial" w:hAnsi="Arial" w:cs="Arial"/>
          <w:sz w:val="20"/>
          <w:szCs w:val="20"/>
        </w:rPr>
        <w:t>, concorrendo entre si;</w:t>
      </w:r>
    </w:p>
    <w:p w14:paraId="434EC49E" w14:textId="77777777" w:rsidR="00C074DA" w:rsidRPr="002829BB" w:rsidRDefault="00C074DA" w:rsidP="001175E7">
      <w:pPr>
        <w:numPr>
          <w:ilvl w:val="3"/>
          <w:numId w:val="21"/>
        </w:numPr>
        <w:spacing w:before="120" w:after="120" w:line="360" w:lineRule="auto"/>
        <w:jc w:val="both"/>
        <w:rPr>
          <w:rFonts w:ascii="Arial" w:hAnsi="Arial" w:cs="Arial"/>
          <w:sz w:val="20"/>
          <w:szCs w:val="20"/>
        </w:rPr>
      </w:pPr>
      <w:r w:rsidRPr="002829BB">
        <w:rPr>
          <w:rFonts w:ascii="Arial" w:hAnsi="Arial" w:cs="Arial"/>
          <w:sz w:val="2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2829BB" w:rsidRDefault="00C074DA" w:rsidP="001175E7">
      <w:pPr>
        <w:pStyle w:val="Nvel4-Aviso"/>
      </w:pPr>
      <w:r w:rsidRPr="002829BB">
        <w:t>Equiparam-se aos autores do projeto as empresas integrantes do mesmo grupo econômico;</w:t>
      </w:r>
    </w:p>
    <w:p w14:paraId="208ED236" w14:textId="3CE6D879" w:rsidR="00C074DA" w:rsidRPr="002829BB" w:rsidRDefault="00C074DA" w:rsidP="001175E7">
      <w:pPr>
        <w:pStyle w:val="Nvel4-Aviso"/>
      </w:pPr>
      <w:r w:rsidRPr="002829BB">
        <w:t xml:space="preserve"> O disposto na alínea “c” aplica-se também ao fornecedor que atue em substituição a outra pessoa, física ou jurídica, com o intuito de burlar a efetividade da sanção a ela aplicada, </w:t>
      </w:r>
      <w:r w:rsidRPr="002829BB">
        <w:lastRenderedPageBreak/>
        <w:t>inclusive a sua controladora, controlada ou coligada, desde que devidamente comprovado o ilícito ou a utilização fraudulenta da personalidade jurídica do fornecedor</w:t>
      </w:r>
      <w:r w:rsidR="00786B6B" w:rsidRPr="002829BB">
        <w:t xml:space="preserve"> e;</w:t>
      </w:r>
    </w:p>
    <w:p w14:paraId="39E9A8FE" w14:textId="205EF1E2" w:rsidR="00C074DA" w:rsidRPr="002829BB" w:rsidRDefault="00C074DA" w:rsidP="008A12B4">
      <w:pPr>
        <w:pStyle w:val="Nivel3-Aviso"/>
      </w:pPr>
      <w:r w:rsidRPr="002829BB">
        <w:t>organizações da Sociedade Civil de Interesse Público - OSCIP, atuando nessa condição (Acórdão nº 746/2014-TCU-Plenário)</w:t>
      </w:r>
      <w:bookmarkStart w:id="2" w:name="_Hlk519667815"/>
      <w:bookmarkEnd w:id="2"/>
      <w:r w:rsidR="00786B6B" w:rsidRPr="002829BB">
        <w:t>.</w:t>
      </w:r>
    </w:p>
    <w:p w14:paraId="596ABB01" w14:textId="0F575488" w:rsidR="00C074DA" w:rsidRPr="002829BB" w:rsidRDefault="00C074DA" w:rsidP="001175E7">
      <w:pPr>
        <w:pStyle w:val="Nivel2-Aviso"/>
      </w:pPr>
      <w:r w:rsidRPr="002829BB">
        <w:t xml:space="preserve">Será permitida a participação de cooperativas, desde que apresentem demonstrativo de atuação em regime cooperado, com repartição de receitas e despesas entre os cooperados e atendam ao </w:t>
      </w:r>
      <w:hyperlink r:id="rId16" w:anchor="art16" w:history="1">
        <w:r w:rsidRPr="002829BB">
          <w:rPr>
            <w:rStyle w:val="Hyperlink"/>
            <w:iCs/>
            <w:color w:val="auto"/>
          </w:rPr>
          <w:t>art. 16 da Lei nº 14.133, de 2021</w:t>
        </w:r>
      </w:hyperlink>
      <w:r w:rsidRPr="002829BB">
        <w:t>.</w:t>
      </w:r>
    </w:p>
    <w:p w14:paraId="6E94F771" w14:textId="43CD752F" w:rsidR="00C074DA" w:rsidRPr="002829BB" w:rsidRDefault="00C074DA" w:rsidP="008A12B4">
      <w:pPr>
        <w:pStyle w:val="Nivel3-Aviso"/>
      </w:pPr>
      <w:r w:rsidRPr="002829BB">
        <w:t xml:space="preserve">Em sendo permitida a participação de cooperativas, serão estendidas a elas os benefícios previstos para as microempresas e empresas de pequeno porte quando elas atenderem ao disposto </w:t>
      </w:r>
      <w:hyperlink r:id="rId17" w:anchor="art34" w:history="1">
        <w:r w:rsidRPr="002829BB">
          <w:rPr>
            <w:rStyle w:val="Hyperlink"/>
            <w:iCs/>
            <w:color w:val="auto"/>
          </w:rPr>
          <w:t>no art. 34 da Lei n.º 11.488, de 15 de junho de 2007</w:t>
        </w:r>
      </w:hyperlink>
      <w:r w:rsidRPr="002829BB">
        <w:t>.</w:t>
      </w:r>
    </w:p>
    <w:p w14:paraId="02361799" w14:textId="72BE4318" w:rsidR="00C074DA" w:rsidRPr="002829BB" w:rsidRDefault="00C074DA" w:rsidP="001175E7">
      <w:pPr>
        <w:pStyle w:val="Nivel2-Aviso"/>
      </w:pPr>
      <w:r w:rsidRPr="002829BB">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2829BB">
          <w:rPr>
            <w:rStyle w:val="Hyperlink"/>
            <w:bCs/>
            <w:color w:val="auto"/>
          </w:rPr>
          <w:t>§ 1º do art. 9º da Lei n.º 14.133, de 2021</w:t>
        </w:r>
      </w:hyperlink>
      <w:r w:rsidRPr="002829BB">
        <w:t>.</w:t>
      </w:r>
    </w:p>
    <w:p w14:paraId="70340918" w14:textId="77777777" w:rsidR="00C074DA" w:rsidRPr="002829BB" w:rsidRDefault="00C074DA" w:rsidP="000717A0">
      <w:pPr>
        <w:pStyle w:val="Nivel1-Aviso"/>
      </w:pPr>
      <w:bookmarkStart w:id="3" w:name="_Toc192858555"/>
      <w:r w:rsidRPr="002829BB">
        <w:t>INGRESSO NA DISPENSA ELETRÔNICA E CADASTRAMENTO DA PROPOSTA INICIAL</w:t>
      </w:r>
      <w:bookmarkEnd w:id="3"/>
    </w:p>
    <w:p w14:paraId="174DC6A0" w14:textId="77777777" w:rsidR="00C074DA" w:rsidRPr="00DD5C88" w:rsidRDefault="00C074DA" w:rsidP="000717A0">
      <w:pPr>
        <w:pStyle w:val="Nivel2-Aviso"/>
      </w:pPr>
      <w:r w:rsidRPr="00DD5C88">
        <w:t>O ingresso do fornecedor na disputa da dispensa eletrônica ocorrerá com o cadastramento de sua proposta inicial, na forma deste item.</w:t>
      </w:r>
    </w:p>
    <w:p w14:paraId="56AFB252" w14:textId="77777777" w:rsidR="00F96049" w:rsidRPr="00DD5C88" w:rsidRDefault="00F96049" w:rsidP="000717A0">
      <w:pPr>
        <w:pStyle w:val="Nivel2-Aviso"/>
      </w:pPr>
      <w:r w:rsidRPr="00DD5C88">
        <w:t>O fornecedor interessado, após a divulgação do Aviso de Contratação Direta, encaminhará, exclusivamente por meio da Plataforma BLL Compras, a proposta digitalizada em papel timbrado e assinado digitalmente com a descrição do objeto ofertado, a marca do produto, quando for o caso, e o preço ou o desconto, até a data e o horário estabelecidos para abertura do procedimento.</w:t>
      </w:r>
    </w:p>
    <w:p w14:paraId="142B1D4A" w14:textId="40D0567C" w:rsidR="00983D09" w:rsidRPr="00DD5C88" w:rsidRDefault="00AC5E71" w:rsidP="008A12B4">
      <w:pPr>
        <w:pStyle w:val="Nivel3-Aviso"/>
      </w:pPr>
      <w:r w:rsidRPr="00DD5C88">
        <w:t xml:space="preserve">Se o </w:t>
      </w:r>
      <w:r w:rsidR="00855091" w:rsidRPr="00DD5C88">
        <w:t>licitante</w:t>
      </w:r>
      <w:r w:rsidRPr="00DD5C88">
        <w:t xml:space="preserve"> for o próprio fabricante, deve identificar o produto como </w:t>
      </w:r>
      <w:r w:rsidRPr="00DD5C88">
        <w:rPr>
          <w:b/>
          <w:bCs/>
        </w:rPr>
        <w:t>“MARCA PRÓPRIA”</w:t>
      </w:r>
      <w:r w:rsidRPr="00DD5C88">
        <w:t>.</w:t>
      </w:r>
    </w:p>
    <w:p w14:paraId="435F5EB0" w14:textId="01FBAD6B" w:rsidR="00AC5E71" w:rsidRPr="00DD5C88" w:rsidRDefault="00AC5E71" w:rsidP="008A12B4">
      <w:pPr>
        <w:pStyle w:val="Nivel3-Aviso"/>
      </w:pPr>
      <w:r w:rsidRPr="00DD5C88">
        <w:t xml:space="preserve">É vedado incluir qualquer elemento de identificação da empresa no sistema eletrônico durante o registro da proposta de preços; o descumprimento resultará na </w:t>
      </w:r>
      <w:r w:rsidRPr="00DD5C88">
        <w:rPr>
          <w:b/>
          <w:bCs/>
          <w:u w:val="single"/>
        </w:rPr>
        <w:t>desclassificação da proposta</w:t>
      </w:r>
      <w:r w:rsidRPr="00DD5C88">
        <w:t>.</w:t>
      </w:r>
    </w:p>
    <w:p w14:paraId="59CDBB57" w14:textId="536C775A" w:rsidR="00C074DA" w:rsidRPr="00DD5C88" w:rsidRDefault="00C074DA" w:rsidP="000717A0">
      <w:pPr>
        <w:pStyle w:val="Nivel2-Aviso"/>
      </w:pPr>
      <w:r w:rsidRPr="00DD5C88">
        <w:t>Todas as especificações do objeto contidas na proposta, em especial o preço ou o desconto ofertado, vinculam a Contratada.</w:t>
      </w:r>
    </w:p>
    <w:p w14:paraId="4498E879" w14:textId="77777777" w:rsidR="00C074DA" w:rsidRPr="002829BB" w:rsidRDefault="00C074DA" w:rsidP="000717A0">
      <w:pPr>
        <w:pStyle w:val="Nivel2-Aviso"/>
      </w:pPr>
      <w:r w:rsidRPr="002829BB">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2829BB" w:rsidRDefault="00C074DA" w:rsidP="008A12B4">
      <w:pPr>
        <w:pStyle w:val="Nivel3-Aviso"/>
      </w:pPr>
      <w:r w:rsidRPr="002829BB">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77777777" w:rsidR="00C074DA" w:rsidRPr="002829BB" w:rsidRDefault="00C074DA" w:rsidP="008A12B4">
      <w:pPr>
        <w:pStyle w:val="Nivel3-Aviso"/>
      </w:pPr>
      <w:r w:rsidRPr="002829BB">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2829BB" w:rsidRDefault="00C074DA" w:rsidP="000717A0">
      <w:pPr>
        <w:pStyle w:val="Nivel2-Aviso"/>
      </w:pPr>
      <w:r w:rsidRPr="002829BB">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2829BB" w:rsidRDefault="00C074DA" w:rsidP="000717A0">
      <w:pPr>
        <w:pStyle w:val="Nivel2-Aviso"/>
      </w:pPr>
      <w:r w:rsidRPr="002829BB">
        <w:t>Independentemente do percentual do tributo que constar da planilha, no pagamento serão retidos na fonte os percentuais estabelecidos pela legislação vigente.</w:t>
      </w:r>
    </w:p>
    <w:p w14:paraId="3A4F570A" w14:textId="462A03C3" w:rsidR="00C074DA" w:rsidRPr="002829BB" w:rsidRDefault="00C074DA" w:rsidP="000717A0">
      <w:pPr>
        <w:pStyle w:val="Nivel2-Aviso"/>
      </w:pPr>
      <w:r w:rsidRPr="002829BB">
        <w:lastRenderedPageBreak/>
        <w:t xml:space="preserve">A apresentação das propostas implica obrigatoriedade do cumprimento das disposições nelas contidas, em conformidade com o que dispõe o </w:t>
      </w:r>
      <w:r w:rsidRPr="002829BB">
        <w:rPr>
          <w:iCs/>
        </w:rPr>
        <w:t>Termo de Referência</w:t>
      </w:r>
      <w:r w:rsidRPr="002829BB">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6FC22D1E" w:rsidR="00C074DA" w:rsidRPr="00DD5C88" w:rsidRDefault="009D3A35" w:rsidP="000717A0">
      <w:pPr>
        <w:pStyle w:val="Nivel2-Aviso"/>
      </w:pPr>
      <w:r w:rsidRPr="00DD5C88">
        <w:t>Ao realizar o</w:t>
      </w:r>
      <w:r w:rsidR="00C074DA" w:rsidRPr="00DD5C88">
        <w:t xml:space="preserve"> cadastramento da proposta inicial, o fornecedor deverá</w:t>
      </w:r>
      <w:r w:rsidRPr="00DD5C88">
        <w:t>,</w:t>
      </w:r>
      <w:r w:rsidR="00C074DA" w:rsidRPr="00DD5C88">
        <w:t xml:space="preserve"> também, a</w:t>
      </w:r>
      <w:r w:rsidRPr="00DD5C88">
        <w:t xml:space="preserve">nexar a </w:t>
      </w:r>
      <w:r w:rsidRPr="00DD5C88">
        <w:rPr>
          <w:u w:val="single"/>
        </w:rPr>
        <w:t>Declaração Unificada</w:t>
      </w:r>
      <w:r w:rsidR="00586B1A" w:rsidRPr="00DD5C88">
        <w:t xml:space="preserve"> conforme Modelo do Anexo III, no Portal Eletrônico -</w:t>
      </w:r>
      <w:r w:rsidRPr="00DD5C88">
        <w:t xml:space="preserve"> item “Documentos”</w:t>
      </w:r>
      <w:r w:rsidR="00586B1A" w:rsidRPr="00DD5C88">
        <w:t xml:space="preserve"> -</w:t>
      </w:r>
      <w:r w:rsidRPr="00DD5C88">
        <w:t xml:space="preserve"> “Declaração unificada”, </w:t>
      </w:r>
      <w:r w:rsidR="00586B1A" w:rsidRPr="00DD5C88">
        <w:t>que declara</w:t>
      </w:r>
      <w:r w:rsidR="00C074DA" w:rsidRPr="00DD5C88">
        <w:t>:</w:t>
      </w:r>
      <w:r w:rsidR="00C074DA" w:rsidRPr="00DD5C88">
        <w:rPr>
          <w:rFonts w:eastAsia="Zurich BT"/>
        </w:rPr>
        <w:t xml:space="preserve"> </w:t>
      </w:r>
    </w:p>
    <w:p w14:paraId="54AB42B6" w14:textId="77777777" w:rsidR="00CE5CE1" w:rsidRPr="00DD5C88" w:rsidRDefault="00C074DA" w:rsidP="008A12B4">
      <w:pPr>
        <w:pStyle w:val="Nivel3-Aviso"/>
      </w:pPr>
      <w:r w:rsidRPr="00DD5C88">
        <w:t>que inexistem fatos impeditivos para sua habilitação no certame, ciente da obrigatoriedade de declarar ocorrências posteriores;</w:t>
      </w:r>
    </w:p>
    <w:p w14:paraId="4714287B" w14:textId="0260BFD0" w:rsidR="00C074DA" w:rsidRPr="002829BB" w:rsidRDefault="00C074DA" w:rsidP="008A12B4">
      <w:pPr>
        <w:pStyle w:val="Nivel3-Aviso"/>
      </w:pPr>
      <w:r w:rsidRPr="002829BB">
        <w:t>que está ciente e concorda com as condições contidas no Aviso de Contratação Direta e seus anexos;</w:t>
      </w:r>
    </w:p>
    <w:p w14:paraId="6B61C43B" w14:textId="77777777" w:rsidR="00C074DA" w:rsidRPr="002829BB" w:rsidRDefault="00C074DA" w:rsidP="008A12B4">
      <w:pPr>
        <w:pStyle w:val="Nivel3-Aviso"/>
      </w:pPr>
      <w:r w:rsidRPr="002829BB">
        <w:t>que se responsabiliza pelas transações que forem efetuadas no sistema, assumindo-as como firmes e verdadeiras;</w:t>
      </w:r>
    </w:p>
    <w:p w14:paraId="20B20B90" w14:textId="3FB41B34" w:rsidR="00C074DA" w:rsidRPr="002829BB" w:rsidRDefault="00C074DA" w:rsidP="008A12B4">
      <w:pPr>
        <w:pStyle w:val="Nivel3-Aviso"/>
      </w:pPr>
      <w:r w:rsidRPr="002829BB">
        <w:t xml:space="preserve">que cumpre as exigências de reserva de cargos para pessoa com deficiência e para reabilitado da Previdência Social, de que trata </w:t>
      </w:r>
      <w:hyperlink r:id="rId19" w:anchor="art93" w:history="1">
        <w:r w:rsidRPr="002829BB">
          <w:rPr>
            <w:rStyle w:val="Hyperlink"/>
            <w:color w:val="auto"/>
          </w:rPr>
          <w:t>o art. 93 da Lei nº 8.213/91</w:t>
        </w:r>
      </w:hyperlink>
      <w:r w:rsidRPr="002829BB">
        <w:t>.</w:t>
      </w:r>
    </w:p>
    <w:p w14:paraId="69725E2A" w14:textId="07566540" w:rsidR="00C074DA" w:rsidRPr="002829BB" w:rsidRDefault="00C074DA" w:rsidP="008A12B4">
      <w:pPr>
        <w:pStyle w:val="Nivel3-Aviso"/>
      </w:pPr>
      <w:r w:rsidRPr="002829BB">
        <w:t xml:space="preserve">que não emprega menor de 18 anos em trabalho noturno, perigoso ou insalubre e não emprega menor de 16 anos, salvo menor, a partir de 14 anos, na condição de aprendiz, nos termos do </w:t>
      </w:r>
      <w:hyperlink r:id="rId20" w:anchor="art7" w:history="1">
        <w:r w:rsidRPr="002829BB">
          <w:rPr>
            <w:rStyle w:val="Hyperlink"/>
            <w:color w:val="auto"/>
          </w:rPr>
          <w:t>artigo 7°, XXXIII, da Constituição</w:t>
        </w:r>
      </w:hyperlink>
      <w:r w:rsidRPr="002829BB">
        <w:t>;</w:t>
      </w:r>
    </w:p>
    <w:p w14:paraId="31BADC70" w14:textId="23C1B17C" w:rsidR="00644BA4" w:rsidRPr="002829BB" w:rsidRDefault="00644BA4" w:rsidP="000717A0">
      <w:pPr>
        <w:pStyle w:val="Nivel2-Aviso"/>
      </w:pPr>
      <w:r w:rsidRPr="002829BB">
        <w:t xml:space="preserve">O licitante organizado em cooperativa deverá declarar, ainda, em campo próprio do sistema eletrônico, que cumpre os requisitos estabelecidos no </w:t>
      </w:r>
      <w:hyperlink r:id="rId21" w:anchor="art16" w:history="1">
        <w:r w:rsidRPr="002829BB">
          <w:rPr>
            <w:rStyle w:val="Hyperlink"/>
            <w:color w:val="auto"/>
          </w:rPr>
          <w:t>artigo 16 da Lei nº 14.133, de 2021.</w:t>
        </w:r>
      </w:hyperlink>
    </w:p>
    <w:p w14:paraId="63935CB4" w14:textId="47CEAA8F" w:rsidR="00C074DA" w:rsidRPr="002829BB" w:rsidRDefault="00C074DA" w:rsidP="000717A0">
      <w:pPr>
        <w:pStyle w:val="Nivel2-Aviso"/>
      </w:pPr>
      <w:r w:rsidRPr="002829BB">
        <w:t xml:space="preserve">O fornecedor enquadrado como microempresa, empresa de pequeno porte ou sociedade cooperativa deverá declarar, ainda, em campo próprio do sistema eletrônico, que cumpre os requisitos estabelecidos no </w:t>
      </w:r>
      <w:hyperlink r:id="rId22" w:anchor="art3" w:history="1">
        <w:r w:rsidRPr="002829BB">
          <w:rPr>
            <w:rStyle w:val="Hyperlink"/>
            <w:color w:val="auto"/>
          </w:rPr>
          <w:t>artigo 3° da Lei Complementar nº 123, de 2006</w:t>
        </w:r>
      </w:hyperlink>
      <w:r w:rsidRPr="002829BB">
        <w:t xml:space="preserve">, estando apto a usufruir do tratamento favorecido estabelecido em seus </w:t>
      </w:r>
      <w:proofErr w:type="spellStart"/>
      <w:r w:rsidRPr="002829BB">
        <w:t>arts</w:t>
      </w:r>
      <w:proofErr w:type="spellEnd"/>
      <w:r w:rsidRPr="002829BB">
        <w:t xml:space="preserve">. 42 a 49, observado o disposto nos </w:t>
      </w:r>
      <w:hyperlink r:id="rId23" w:anchor="art4§1" w:history="1">
        <w:r w:rsidRPr="002829BB">
          <w:rPr>
            <w:rStyle w:val="Hyperlink"/>
            <w:color w:val="auto"/>
          </w:rPr>
          <w:t>§§ 1º ao 3º do art. 4º, da Lei n.º 14.133, de 2021.</w:t>
        </w:r>
      </w:hyperlink>
    </w:p>
    <w:p w14:paraId="02362CD0" w14:textId="1EAD4E61" w:rsidR="00C074DA" w:rsidRPr="002829BB" w:rsidRDefault="00644BA4" w:rsidP="000717A0">
      <w:pPr>
        <w:pStyle w:val="Nivel2-Aviso"/>
      </w:pPr>
      <w:r w:rsidRPr="002829BB">
        <w:t>Desde que disponibilizada a funcionalidade no sistema, f</w:t>
      </w:r>
      <w:r w:rsidR="00C074DA" w:rsidRPr="002829BB">
        <w:t>ica facultado ao fornecedor, ao cadastrar sua proposta inicial, a parametrização de valor final mínimo, com o registro do seu lance final aceitável (menor preço ou maior desconto, conforme o caso).</w:t>
      </w:r>
    </w:p>
    <w:p w14:paraId="7361DABC" w14:textId="77777777" w:rsidR="00C074DA" w:rsidRPr="002829BB" w:rsidRDefault="00C074DA" w:rsidP="008A12B4">
      <w:pPr>
        <w:pStyle w:val="Nivel3-Aviso"/>
      </w:pPr>
      <w:r w:rsidRPr="002829BB">
        <w:t xml:space="preserve">Feita essa opção os lances serão enviados automaticamente pelo sistema, respeitados os limites cadastrados pelo fornecedor e o intervalo mínimo entre lances previsto neste aviso. </w:t>
      </w:r>
    </w:p>
    <w:p w14:paraId="0C1160D4" w14:textId="77777777" w:rsidR="00C074DA" w:rsidRPr="002829BB" w:rsidRDefault="00C074DA" w:rsidP="005845C5">
      <w:pPr>
        <w:pStyle w:val="Nvel4-Aviso"/>
      </w:pPr>
      <w:r w:rsidRPr="002829BB">
        <w:t>Sem prejuízo do disposto acima, os lances poderão ser enviados manualmente, na forma da seção respectiva deste Aviso de Contratação Direta;</w:t>
      </w:r>
    </w:p>
    <w:p w14:paraId="11BC593E" w14:textId="77777777" w:rsidR="00C074DA" w:rsidRPr="002829BB" w:rsidRDefault="00C074DA" w:rsidP="008A12B4">
      <w:pPr>
        <w:pStyle w:val="Nivel3-Aviso"/>
      </w:pPr>
      <w:r w:rsidRPr="002829BB">
        <w:t>O valor final mínimo poderá ser alterado pelo fornecedor durante a fase de disputa, desde que não assuma valor superior a lance já registrado por ele no sistema.</w:t>
      </w:r>
    </w:p>
    <w:p w14:paraId="506C02A7" w14:textId="3436FD82" w:rsidR="00D36C6E" w:rsidRPr="002829BB" w:rsidRDefault="00C074DA" w:rsidP="008A12B4">
      <w:pPr>
        <w:pStyle w:val="Nivel3-Aviso"/>
        <w:rPr>
          <w:i/>
        </w:rPr>
      </w:pPr>
      <w:r w:rsidRPr="002829BB">
        <w:t>O valor mínimo parametrizado possui caráter sigiloso aos demais participantes do certame e para o órgão ou entidade contratante. Apenas os lances efetivamente enviados poderão ser conhecidos dos fornecedores na forma da seção seguinte deste Aviso.</w:t>
      </w:r>
    </w:p>
    <w:p w14:paraId="2CDD5342" w14:textId="009CA431" w:rsidR="002D719C" w:rsidRPr="004F4C3F" w:rsidRDefault="00C074DA" w:rsidP="000717A0">
      <w:pPr>
        <w:pStyle w:val="Nivel1-Aviso"/>
      </w:pPr>
      <w:bookmarkStart w:id="4" w:name="_Toc192858556"/>
      <w:r w:rsidRPr="004F4C3F">
        <w:t>FASE DE LANCES</w:t>
      </w:r>
      <w:bookmarkEnd w:id="4"/>
    </w:p>
    <w:p w14:paraId="2DE214C0" w14:textId="423503F8" w:rsidR="002D719C" w:rsidRPr="00B8358D" w:rsidRDefault="002D719C" w:rsidP="000717A0">
      <w:pPr>
        <w:pStyle w:val="Nivel2-Aviso"/>
      </w:pPr>
      <w:r w:rsidRPr="00B8358D">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14CB7F04" w14:textId="60530780" w:rsidR="00C074DA" w:rsidRPr="002D719C" w:rsidRDefault="002D719C" w:rsidP="000717A0">
      <w:pPr>
        <w:pStyle w:val="Nivel2-Aviso"/>
      </w:pPr>
      <w:r w:rsidRPr="002D719C">
        <w:lastRenderedPageBreak/>
        <w:t xml:space="preserve">Iniciada a etapa competitiva, os fornecedores deverão encaminhar lances exclusivamente por meio de sistema eletrônico, sendo imediatamente informados do seu recebimento e do valor consignado no registro. </w:t>
      </w:r>
    </w:p>
    <w:p w14:paraId="5DD48A87" w14:textId="1622EDE0" w:rsidR="00C074DA" w:rsidRPr="002829BB" w:rsidRDefault="00C074DA" w:rsidP="008A12B4">
      <w:pPr>
        <w:pStyle w:val="Nivel3-Aviso"/>
      </w:pPr>
      <w:r w:rsidRPr="002829BB">
        <w:t xml:space="preserve">O lance deverá ser ofertado </w:t>
      </w:r>
      <w:r w:rsidRPr="004F4C3F">
        <w:t>pelo</w:t>
      </w:r>
      <w:r w:rsidRPr="00BC142D">
        <w:rPr>
          <w:b/>
          <w:bCs/>
        </w:rPr>
        <w:t xml:space="preserve"> </w:t>
      </w:r>
      <w:r w:rsidR="00E81DD5" w:rsidRPr="002829BB">
        <w:t>o</w:t>
      </w:r>
      <w:r w:rsidR="00E81DD5" w:rsidRPr="002829BB">
        <w:rPr>
          <w:i/>
          <w:iCs/>
        </w:rPr>
        <w:t xml:space="preserve"> </w:t>
      </w:r>
      <w:r w:rsidR="00DD2AD9">
        <w:rPr>
          <w:b/>
          <w:bCs/>
          <w:highlight w:val="yellow"/>
        </w:rPr>
        <w:t>Men</w:t>
      </w:r>
      <w:r w:rsidR="00DD2AD9" w:rsidRPr="00BD3B78">
        <w:rPr>
          <w:b/>
          <w:bCs/>
          <w:highlight w:val="yellow"/>
        </w:rPr>
        <w:t>or preço</w:t>
      </w:r>
      <w:r w:rsidR="00DD2AD9" w:rsidRPr="003B33EC">
        <w:rPr>
          <w:b/>
          <w:bCs/>
          <w:highlight w:val="yellow"/>
        </w:rPr>
        <w:t xml:space="preserve"> </w:t>
      </w:r>
      <w:r w:rsidR="008A12B4" w:rsidRPr="008A12B4">
        <w:rPr>
          <w:b/>
          <w:bCs/>
          <w:highlight w:val="yellow"/>
        </w:rPr>
        <w:t>unitário</w:t>
      </w:r>
      <w:r w:rsidR="00E81DD5">
        <w:rPr>
          <w:b/>
          <w:bCs/>
        </w:rPr>
        <w:t>.</w:t>
      </w:r>
    </w:p>
    <w:p w14:paraId="3DD34139" w14:textId="77777777" w:rsidR="00C074DA" w:rsidRPr="002829BB" w:rsidRDefault="00C074DA" w:rsidP="000717A0">
      <w:pPr>
        <w:pStyle w:val="Nivel2-Aviso"/>
        <w:rPr>
          <w:i/>
          <w:iCs/>
        </w:rPr>
      </w:pPr>
      <w:r w:rsidRPr="002829BB">
        <w:t>O fornecedor somente poderá oferecer valor inferior ou maior percentual de desconto em relação ao último lance por ele ofertado e registrado pelo sistema.</w:t>
      </w:r>
    </w:p>
    <w:p w14:paraId="0C099BE0" w14:textId="1F327F14" w:rsidR="002D719C" w:rsidRPr="002D719C" w:rsidRDefault="00C074DA" w:rsidP="008A12B4">
      <w:pPr>
        <w:pStyle w:val="Nivel3-Aviso"/>
      </w:pPr>
      <w:r w:rsidRPr="002D719C">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6EC8F16D" w:rsidR="00C074DA" w:rsidRPr="002D719C" w:rsidRDefault="002D719C" w:rsidP="008A12B4">
      <w:pPr>
        <w:pStyle w:val="Nivel3-Aviso"/>
      </w:pPr>
      <w:r>
        <w:t xml:space="preserve">O </w:t>
      </w:r>
      <w:r w:rsidRPr="002D719C">
        <w:t xml:space="preserve">intervalo mínimo de diferença de valores ou percentuais entre os lances, que incidirá tanto em relação aos lances intermediários quanto em relação ao que cobrir a melhor oferta, será de </w:t>
      </w:r>
      <w:r w:rsidR="00DD2AD9" w:rsidRPr="00DD2AD9">
        <w:rPr>
          <w:b/>
          <w:bCs/>
          <w:highlight w:val="yellow"/>
        </w:rPr>
        <w:t xml:space="preserve">R$ </w:t>
      </w:r>
      <w:r w:rsidR="003B33EC">
        <w:rPr>
          <w:b/>
          <w:bCs/>
          <w:highlight w:val="yellow"/>
        </w:rPr>
        <w:t>5</w:t>
      </w:r>
      <w:r w:rsidR="00DD2AD9" w:rsidRPr="00DD2AD9">
        <w:rPr>
          <w:b/>
          <w:bCs/>
          <w:highlight w:val="yellow"/>
        </w:rPr>
        <w:t>,00 (</w:t>
      </w:r>
      <w:r w:rsidR="003B33EC">
        <w:rPr>
          <w:b/>
          <w:bCs/>
          <w:highlight w:val="yellow"/>
        </w:rPr>
        <w:t>cinco</w:t>
      </w:r>
      <w:r w:rsidR="00DD2AD9" w:rsidRPr="00DD2AD9">
        <w:rPr>
          <w:b/>
          <w:bCs/>
          <w:highlight w:val="yellow"/>
        </w:rPr>
        <w:t>) re</w:t>
      </w:r>
      <w:r w:rsidR="003B33EC">
        <w:rPr>
          <w:b/>
          <w:bCs/>
          <w:highlight w:val="yellow"/>
        </w:rPr>
        <w:t>ais</w:t>
      </w:r>
      <w:r w:rsidR="00DD2AD9" w:rsidRPr="00DD2AD9">
        <w:rPr>
          <w:b/>
          <w:bCs/>
          <w:highlight w:val="yellow"/>
        </w:rPr>
        <w:t>.</w:t>
      </w:r>
      <w:r w:rsidR="00DD2AD9" w:rsidRPr="00DD2AD9">
        <w:rPr>
          <w:b/>
          <w:bCs/>
        </w:rPr>
        <w:t xml:space="preserve"> </w:t>
      </w:r>
      <w:r w:rsidRPr="00DD2AD9">
        <w:rPr>
          <w:b/>
          <w:bCs/>
        </w:rPr>
        <w:t xml:space="preserve"> </w:t>
      </w:r>
    </w:p>
    <w:p w14:paraId="29971A13" w14:textId="77777777" w:rsidR="00C074DA" w:rsidRPr="002829BB" w:rsidRDefault="00C074DA" w:rsidP="000717A0">
      <w:pPr>
        <w:pStyle w:val="Nivel2-Aviso"/>
      </w:pPr>
      <w:r w:rsidRPr="002829BB">
        <w:t>Havendo lances iguais ao menor já ofertado, prevalecerá aquele que for recebido e registrado primeiro no sistema.</w:t>
      </w:r>
    </w:p>
    <w:p w14:paraId="24D00400" w14:textId="77777777" w:rsidR="00C074DA" w:rsidRPr="002829BB" w:rsidRDefault="00C074DA" w:rsidP="000717A0">
      <w:pPr>
        <w:pStyle w:val="Nivel2-Aviso"/>
      </w:pPr>
      <w:r w:rsidRPr="002829BB">
        <w:t>Caso o fornecedor não apresente lances, concorrerá com o valor de sua proposta.</w:t>
      </w:r>
    </w:p>
    <w:p w14:paraId="5B363736" w14:textId="77777777" w:rsidR="00C074DA" w:rsidRPr="002829BB" w:rsidRDefault="00C074DA" w:rsidP="000717A0">
      <w:pPr>
        <w:pStyle w:val="Nivel2-Aviso"/>
      </w:pPr>
      <w:r w:rsidRPr="002829BB">
        <w:t>Durante o procedimento, os fornecedores serão informados, em tempo real, do valor do menor lance ou do maior desconto registrado, vedada a identificação do fornecedor.</w:t>
      </w:r>
    </w:p>
    <w:p w14:paraId="49F0E9D5" w14:textId="77777777" w:rsidR="00C074DA" w:rsidRPr="002829BB" w:rsidRDefault="00C074DA" w:rsidP="000717A0">
      <w:pPr>
        <w:pStyle w:val="Nivel2-Aviso"/>
      </w:pPr>
      <w:r w:rsidRPr="002829BB">
        <w:t>Imediatamente após o término do prazo estabelecido para a fase de lances, haverá o seu encerramento, com o ordenamento e divulgação dos lances, pelo sistema, em ordem crescente de classificação.</w:t>
      </w:r>
    </w:p>
    <w:p w14:paraId="05CAC6B2" w14:textId="29F9C51E" w:rsidR="002F1BE8" w:rsidRPr="002829BB" w:rsidRDefault="00C074DA" w:rsidP="008A12B4">
      <w:pPr>
        <w:pStyle w:val="Nivel3-Aviso"/>
      </w:pPr>
      <w:r w:rsidRPr="002829BB">
        <w:t>O encerramento da fase de lances ocorrerá de forma automática pontualmente no horário indicado, sem qualquer possibilidade de prorrogação e não havendo tempo aleatório ou mecanismo similar.</w:t>
      </w:r>
    </w:p>
    <w:p w14:paraId="633B1B90" w14:textId="77777777" w:rsidR="00C074DA" w:rsidRPr="002829BB" w:rsidRDefault="00C074DA" w:rsidP="000717A0">
      <w:pPr>
        <w:pStyle w:val="Nivel1-Aviso"/>
      </w:pPr>
      <w:bookmarkStart w:id="5" w:name="_Toc192858557"/>
      <w:r w:rsidRPr="002829BB">
        <w:t>JULGAMENTO DAS PROPOSTAS DE PREÇO</w:t>
      </w:r>
      <w:bookmarkEnd w:id="5"/>
    </w:p>
    <w:p w14:paraId="6D9D4AC9" w14:textId="77777777" w:rsidR="00C074DA" w:rsidRPr="002829BB" w:rsidRDefault="00C074DA" w:rsidP="000717A0">
      <w:pPr>
        <w:pStyle w:val="Nivel2-Aviso"/>
      </w:pPr>
      <w:r w:rsidRPr="002829BB">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2829BB" w:rsidRDefault="00C074DA" w:rsidP="000717A0">
      <w:pPr>
        <w:pStyle w:val="Nivel2-Aviso"/>
      </w:pPr>
      <w:r w:rsidRPr="002829BB">
        <w:t>No caso de o preço da proposta do primeiro colocado estar acima do preço máximo definido para a contratação, poderá haver a negociação de condições mais vantajosas.</w:t>
      </w:r>
    </w:p>
    <w:p w14:paraId="4597A398" w14:textId="6F9368DF" w:rsidR="00C074DA" w:rsidRPr="002829BB" w:rsidRDefault="00C074DA" w:rsidP="008A12B4">
      <w:pPr>
        <w:pStyle w:val="Nivel3-Aviso"/>
      </w:pPr>
      <w:r w:rsidRPr="002829BB">
        <w:t xml:space="preserve">Neste caso, será encaminhada contraproposta ao fornecedor que tenha apresentado o melhor preço, para que seja obtida a melhor proposta com preço compatível ao </w:t>
      </w:r>
      <w:r w:rsidR="00430497" w:rsidRPr="002829BB">
        <w:t xml:space="preserve">estipulado </w:t>
      </w:r>
      <w:r w:rsidRPr="002829BB">
        <w:t>pela Administração.</w:t>
      </w:r>
    </w:p>
    <w:p w14:paraId="656BEA43" w14:textId="77777777" w:rsidR="00C074DA" w:rsidRPr="002829BB" w:rsidRDefault="00C074DA" w:rsidP="008A12B4">
      <w:pPr>
        <w:pStyle w:val="Nivel3-Aviso"/>
      </w:pPr>
      <w:r w:rsidRPr="002829BB">
        <w:t xml:space="preserve">A negociação poderá ser feita com os demais fornecedores classificados, </w:t>
      </w:r>
      <w:r w:rsidRPr="002829BB">
        <w:rPr>
          <w:shd w:val="clear" w:color="auto" w:fill="FFFFFF"/>
        </w:rPr>
        <w:t>exclusivamente por meio do sistema,</w:t>
      </w:r>
      <w:r w:rsidRPr="002829BB">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2829BB" w:rsidRDefault="00C074DA" w:rsidP="000717A0">
      <w:pPr>
        <w:pStyle w:val="Nivel2-Aviso"/>
      </w:pPr>
      <w:r w:rsidRPr="002829BB">
        <w:t xml:space="preserve">Em qualquer caso, concluída a negociação, se houver, o resultado será registrado na ata do procedimento da dispensa eletrônica, </w:t>
      </w:r>
      <w:r w:rsidRPr="002829BB">
        <w:rPr>
          <w:shd w:val="clear" w:color="auto" w:fill="FFFFFF"/>
        </w:rPr>
        <w:t>devendo esta ser anexada aos autos do processo de contratação.</w:t>
      </w:r>
    </w:p>
    <w:p w14:paraId="410BC715" w14:textId="35801890" w:rsidR="00C074DA" w:rsidRPr="002829BB" w:rsidRDefault="00C074DA" w:rsidP="000717A0">
      <w:pPr>
        <w:pStyle w:val="Nivel2-Aviso"/>
      </w:pPr>
      <w:r w:rsidRPr="002829BB">
        <w:t xml:space="preserve">Constatada a compatibilidade entre o valor da proposta e o </w:t>
      </w:r>
      <w:r w:rsidR="00430497" w:rsidRPr="002829BB">
        <w:t>estipulado</w:t>
      </w:r>
      <w:r w:rsidRPr="002829BB">
        <w:t xml:space="preserve"> para a contratação, será solicitada ao fornecedor</w:t>
      </w:r>
      <w:r w:rsidR="00430497" w:rsidRPr="002829BB">
        <w:t xml:space="preserve"> </w:t>
      </w:r>
      <w:r w:rsidRPr="002829BB">
        <w:t xml:space="preserve">a adequação da proposta ao valor negociado, acompanhada de documentos complementares, se necessários. </w:t>
      </w:r>
    </w:p>
    <w:p w14:paraId="5721814E" w14:textId="2F1C1BB2" w:rsidR="00C074DA" w:rsidRPr="002829BB" w:rsidRDefault="00C074DA" w:rsidP="000717A0">
      <w:pPr>
        <w:pStyle w:val="Nivel2-Aviso"/>
      </w:pPr>
      <w:r w:rsidRPr="002829BB">
        <w:lastRenderedPageBreak/>
        <w:t xml:space="preserve">O prazo de validade da proposta não será inferior a </w:t>
      </w:r>
      <w:r w:rsidR="00781B81" w:rsidRPr="00F162C1">
        <w:rPr>
          <w:b/>
          <w:bCs/>
        </w:rPr>
        <w:t>3</w:t>
      </w:r>
      <w:r w:rsidR="00261D85" w:rsidRPr="00F162C1">
        <w:rPr>
          <w:b/>
          <w:bCs/>
        </w:rPr>
        <w:t>0 (</w:t>
      </w:r>
      <w:r w:rsidR="00781B81" w:rsidRPr="00F162C1">
        <w:rPr>
          <w:b/>
          <w:bCs/>
        </w:rPr>
        <w:t>trinta</w:t>
      </w:r>
      <w:r w:rsidR="00261D85" w:rsidRPr="00F162C1">
        <w:rPr>
          <w:b/>
          <w:bCs/>
        </w:rPr>
        <w:t>)</w:t>
      </w:r>
      <w:r w:rsidR="00D36C6E" w:rsidRPr="002829BB">
        <w:t xml:space="preserve"> </w:t>
      </w:r>
      <w:r w:rsidRPr="002829BB">
        <w:t>dias</w:t>
      </w:r>
      <w:r w:rsidRPr="002829BB">
        <w:rPr>
          <w:b/>
          <w:bCs/>
        </w:rPr>
        <w:t>,</w:t>
      </w:r>
      <w:r w:rsidRPr="002829BB">
        <w:t xml:space="preserve"> a contar da data de sua apresentação.</w:t>
      </w:r>
    </w:p>
    <w:p w14:paraId="7E637FBA" w14:textId="77777777" w:rsidR="00C074DA" w:rsidRPr="002829BB" w:rsidRDefault="00C074DA" w:rsidP="000717A0">
      <w:pPr>
        <w:pStyle w:val="Nivel2-Aviso"/>
        <w:rPr>
          <w:i/>
        </w:rPr>
      </w:pPr>
      <w:r w:rsidRPr="002829BB">
        <w:t xml:space="preserve">Será desclassificada a proposta vencedora que: </w:t>
      </w:r>
    </w:p>
    <w:p w14:paraId="4A280F23" w14:textId="77777777" w:rsidR="00C074DA" w:rsidRPr="002829BB" w:rsidRDefault="00C074DA" w:rsidP="008A12B4">
      <w:pPr>
        <w:pStyle w:val="Nivel3-Aviso"/>
      </w:pPr>
      <w:r w:rsidRPr="002829BB">
        <w:t>contiver vícios insanáveis</w:t>
      </w:r>
      <w:r w:rsidRPr="002829BB">
        <w:rPr>
          <w:iCs/>
        </w:rPr>
        <w:t>;</w:t>
      </w:r>
    </w:p>
    <w:p w14:paraId="7DD98242" w14:textId="77777777" w:rsidR="00C074DA" w:rsidRPr="002829BB" w:rsidRDefault="00C074DA" w:rsidP="008A12B4">
      <w:pPr>
        <w:pStyle w:val="Nivel3-Aviso"/>
        <w:rPr>
          <w:i/>
        </w:rPr>
      </w:pPr>
      <w:r w:rsidRPr="002829BB">
        <w:t>não obedecer às especificações técnicas pormenorizadas neste aviso ou em seus anexos</w:t>
      </w:r>
      <w:r w:rsidRPr="002829BB">
        <w:rPr>
          <w:iCs/>
        </w:rPr>
        <w:t>;</w:t>
      </w:r>
    </w:p>
    <w:p w14:paraId="1C67284C" w14:textId="77777777" w:rsidR="00C074DA" w:rsidRPr="002829BB" w:rsidRDefault="00C074DA" w:rsidP="008A12B4">
      <w:pPr>
        <w:pStyle w:val="Nivel3-Aviso"/>
      </w:pPr>
      <w:r w:rsidRPr="002829BB">
        <w:t>apresentar preços inexequíveis ou permanecerem acima do preço máximo definido para a contratação;</w:t>
      </w:r>
    </w:p>
    <w:p w14:paraId="558CCBF9" w14:textId="77777777" w:rsidR="00C074DA" w:rsidRPr="002829BB" w:rsidRDefault="00C074DA" w:rsidP="008A12B4">
      <w:pPr>
        <w:pStyle w:val="Nivel3-Aviso"/>
        <w:rPr>
          <w:i/>
        </w:rPr>
      </w:pPr>
      <w:r w:rsidRPr="002829BB">
        <w:t>não tiver sua exequibilidade demonstrada, quando exigido pela Administração</w:t>
      </w:r>
      <w:r w:rsidRPr="002829BB">
        <w:rPr>
          <w:iCs/>
        </w:rPr>
        <w:t>;</w:t>
      </w:r>
    </w:p>
    <w:p w14:paraId="1579E1A8" w14:textId="77777777" w:rsidR="00C074DA" w:rsidRPr="002829BB" w:rsidRDefault="00C074DA" w:rsidP="008A12B4">
      <w:pPr>
        <w:pStyle w:val="Nivel3-Aviso"/>
        <w:rPr>
          <w:i/>
        </w:rPr>
      </w:pPr>
      <w:r w:rsidRPr="002829BB">
        <w:t>apresentar desconformidade com quaisquer outras exigências deste aviso ou seus anexos, desde que insanável.</w:t>
      </w:r>
    </w:p>
    <w:p w14:paraId="7FD2A778" w14:textId="77777777" w:rsidR="00C074DA" w:rsidRPr="002829BB" w:rsidRDefault="00C074DA" w:rsidP="000717A0">
      <w:pPr>
        <w:pStyle w:val="Nivel2-Aviso"/>
        <w:rPr>
          <w:i/>
        </w:rPr>
      </w:pPr>
      <w:r w:rsidRPr="002829BB">
        <w:t>Quando o fornecedor não conseguir comprovar que possui ou possuirá recursos suficientes para executar a contento o objeto, será considerada inexequível a proposta de preços ou menor lance que:</w:t>
      </w:r>
    </w:p>
    <w:p w14:paraId="4F6FA4B3" w14:textId="77777777" w:rsidR="00C074DA" w:rsidRPr="002829BB" w:rsidRDefault="00C074DA" w:rsidP="008A12B4">
      <w:pPr>
        <w:pStyle w:val="Nivel3-Aviso"/>
        <w:rPr>
          <w:i/>
        </w:rPr>
      </w:pPr>
      <w:r w:rsidRPr="002829BB">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2829BB" w:rsidRDefault="00C074DA" w:rsidP="008A12B4">
      <w:pPr>
        <w:pStyle w:val="Nivel3-Aviso"/>
      </w:pPr>
      <w:r w:rsidRPr="002829BB">
        <w:t>apresentar um ou mais valores da planilha de custo que sejam inferiores àqueles fixados em instrumentos de caráter normativo obrigatório, tais como leis, medidas provisórias e convenções coletivas de trabalho vigentes.</w:t>
      </w:r>
    </w:p>
    <w:p w14:paraId="4078DE72" w14:textId="2EE24C17" w:rsidR="00C074DA" w:rsidRPr="00DD5C88" w:rsidRDefault="00C074DA" w:rsidP="000717A0">
      <w:pPr>
        <w:pStyle w:val="Nivel2-Aviso"/>
      </w:pPr>
      <w:r w:rsidRPr="00DD5C88">
        <w:t>Se houver indícios de inexequibilidade da proposta de preço, ou em caso da necessidade de esclarecimentos complementares, poderão ser efetuadas diligências, para que</w:t>
      </w:r>
      <w:r w:rsidR="00F67805" w:rsidRPr="00DD5C88">
        <w:t xml:space="preserve"> </w:t>
      </w:r>
      <w:r w:rsidRPr="00DD5C88">
        <w:t xml:space="preserve">o fornecedor comprove a exequibilidade da proposta.  </w:t>
      </w:r>
    </w:p>
    <w:p w14:paraId="43968E31" w14:textId="694F4E8F" w:rsidR="00CA2FF0" w:rsidRPr="00DD5C88" w:rsidRDefault="00CA2FF0" w:rsidP="008A12B4">
      <w:pPr>
        <w:pStyle w:val="Nivel3-Aviso"/>
      </w:pPr>
      <w:r w:rsidRPr="00DD5C88">
        <w:t xml:space="preserve">No caso de bens e serviços em geral, é indício de inexequibilidade das propostas valores inferiores a </w:t>
      </w:r>
      <w:r w:rsidRPr="00DD5C88">
        <w:rPr>
          <w:b/>
          <w:bCs/>
        </w:rPr>
        <w:t>50% (cinquenta por cento)</w:t>
      </w:r>
      <w:r w:rsidRPr="00DD5C88">
        <w:t xml:space="preserve"> do valor orçado pela Administração.</w:t>
      </w:r>
    </w:p>
    <w:p w14:paraId="77FAA236" w14:textId="2F92332A" w:rsidR="00C074DA" w:rsidRPr="002829BB" w:rsidRDefault="00C074DA" w:rsidP="000717A0">
      <w:pPr>
        <w:pStyle w:val="Nivel2-Aviso"/>
      </w:pPr>
      <w:r w:rsidRPr="002829BB">
        <w:t xml:space="preserve">Erros no preenchimento da planilha </w:t>
      </w:r>
      <w:r w:rsidR="00E43193" w:rsidRPr="002829BB">
        <w:t>não</w:t>
      </w:r>
      <w:r w:rsidRPr="002829BB">
        <w:t xml:space="preserve"> constituem motivo para a </w:t>
      </w:r>
      <w:r w:rsidR="00E43193" w:rsidRPr="002829BB">
        <w:t>desclassificação</w:t>
      </w:r>
      <w:r w:rsidRPr="002829BB">
        <w:t xml:space="preserve"> da proposta.</w:t>
      </w:r>
      <w:r w:rsidR="00904A4C">
        <w:t xml:space="preserve"> </w:t>
      </w:r>
      <w:r w:rsidRPr="002829BB">
        <w:t xml:space="preserve">A planilha </w:t>
      </w:r>
      <w:r w:rsidR="00E43193" w:rsidRPr="002829BB">
        <w:t>poderá</w:t>
      </w:r>
      <w:r w:rsidRPr="002829BB">
        <w:t>́ ser ajustada pelo fornecedor, no prazo indicado pelo sistema, desde que não haja majoração do preço.</w:t>
      </w:r>
    </w:p>
    <w:p w14:paraId="652DF9E9" w14:textId="77777777" w:rsidR="00C074DA" w:rsidRPr="002829BB" w:rsidRDefault="00C074DA" w:rsidP="008A12B4">
      <w:pPr>
        <w:pStyle w:val="Nivel3-Aviso"/>
      </w:pPr>
      <w:r w:rsidRPr="002829BB">
        <w:t>O ajuste de que trata este dispositivo se limita a sanar erros ou falhas que não alterem a substância das propostas;</w:t>
      </w:r>
    </w:p>
    <w:p w14:paraId="2FD94912" w14:textId="0EC869CF" w:rsidR="00C074DA" w:rsidRPr="002829BB" w:rsidRDefault="00C074DA" w:rsidP="008A12B4">
      <w:pPr>
        <w:pStyle w:val="Nivel3-Aviso"/>
      </w:pPr>
      <w:r w:rsidRPr="002829BB">
        <w:t xml:space="preserve">Considera-se erro no preenchimento da planilha passível de correção a </w:t>
      </w:r>
      <w:r w:rsidR="00E43193" w:rsidRPr="002829BB">
        <w:t>indicação</w:t>
      </w:r>
      <w:r w:rsidRPr="002829BB">
        <w:t xml:space="preserve"> de recolhimento de impostos e </w:t>
      </w:r>
      <w:r w:rsidR="00E43193" w:rsidRPr="002829BB">
        <w:t>contribuições</w:t>
      </w:r>
      <w:r w:rsidRPr="002829BB">
        <w:t xml:space="preserve"> na forma do Simples Nacional, quando não cabível esse regime.</w:t>
      </w:r>
    </w:p>
    <w:p w14:paraId="3DD500D2" w14:textId="77777777" w:rsidR="00C074DA" w:rsidRPr="002829BB" w:rsidRDefault="00C074DA" w:rsidP="000717A0">
      <w:pPr>
        <w:pStyle w:val="Nivel2-Aviso"/>
      </w:pPr>
      <w:r w:rsidRPr="002829BB">
        <w:t>Para fins de análise da proposta quanto ao cumprimento das especificações do objeto, poderá ser colhida a manifestação escrita do setor requisitante do serviço ou da área especializada no objeto.</w:t>
      </w:r>
    </w:p>
    <w:p w14:paraId="2F8D447E" w14:textId="77777777" w:rsidR="00C074DA" w:rsidRPr="002829BB" w:rsidRDefault="00C074DA" w:rsidP="000717A0">
      <w:pPr>
        <w:pStyle w:val="Nivel2-Aviso"/>
      </w:pPr>
      <w:r w:rsidRPr="002829BB">
        <w:t>Se a proposta ou lance vencedor for desclassificado, será examinada a proposta ou lance subsequente, e, assim sucessivamente, na ordem de classificação.</w:t>
      </w:r>
    </w:p>
    <w:p w14:paraId="59896532" w14:textId="77777777" w:rsidR="00C074DA" w:rsidRPr="002829BB" w:rsidRDefault="00C074DA" w:rsidP="000717A0">
      <w:pPr>
        <w:pStyle w:val="Nivel2-Aviso"/>
      </w:pPr>
      <w:r w:rsidRPr="002829BB">
        <w:t>Havendo necessidade, a sessão será suspensa, informando-se no “chat” a nova data e horário para a sua continuidade.</w:t>
      </w:r>
    </w:p>
    <w:p w14:paraId="06FC1DB0" w14:textId="77777777" w:rsidR="00C074DA" w:rsidRPr="002829BB" w:rsidRDefault="00C074DA" w:rsidP="000717A0">
      <w:pPr>
        <w:pStyle w:val="Nivel2-Aviso"/>
      </w:pPr>
      <w:r w:rsidRPr="002829BB">
        <w:lastRenderedPageBreak/>
        <w:t>Encerrada a análise quanto à aceitação da proposta, será iniciada a fase de habilitação, observado o disposto neste Aviso de Contratação Direta. </w:t>
      </w:r>
    </w:p>
    <w:p w14:paraId="110B9958" w14:textId="77777777" w:rsidR="00C074DA" w:rsidRPr="002829BB" w:rsidRDefault="00C074DA" w:rsidP="00F15129">
      <w:pPr>
        <w:pStyle w:val="Nivel1-Aviso"/>
      </w:pPr>
      <w:bookmarkStart w:id="6" w:name="_Toc192858558"/>
      <w:r w:rsidRPr="002829BB">
        <w:t>HABILITAÇÃO</w:t>
      </w:r>
      <w:bookmarkEnd w:id="6"/>
    </w:p>
    <w:p w14:paraId="79659AFB" w14:textId="77777777" w:rsidR="00F15129" w:rsidRPr="00F162C1" w:rsidRDefault="00F15129" w:rsidP="00F15129">
      <w:pPr>
        <w:pStyle w:val="Nivel2-Aviso"/>
      </w:pPr>
      <w:r w:rsidRPr="00F162C1">
        <w:t xml:space="preserve">Os documentos a serem exigidos para fins de habilitação, nos termos dos </w:t>
      </w:r>
      <w:proofErr w:type="spellStart"/>
      <w:r w:rsidRPr="00F162C1">
        <w:t>arts</w:t>
      </w:r>
      <w:proofErr w:type="spellEnd"/>
      <w:r w:rsidRPr="00F162C1">
        <w:t>. 62 a 70 da Lei nº 14.133, de 2021, constam do Termo de Referência e serão solicitados do fornecedor mais bem classificado na fase de lances.</w:t>
      </w:r>
    </w:p>
    <w:p w14:paraId="663BA895" w14:textId="77777777" w:rsidR="00C074DA" w:rsidRPr="002829BB" w:rsidRDefault="00C074DA" w:rsidP="000717A0">
      <w:pPr>
        <w:pStyle w:val="Nivel2-Aviso"/>
        <w:rPr>
          <w:b/>
        </w:rPr>
      </w:pPr>
      <w:r w:rsidRPr="002829BB">
        <w:t xml:space="preserve">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93B291B" w14:textId="42F7F8C8" w:rsidR="00C074DA" w:rsidRPr="002829BB" w:rsidRDefault="00C074DA" w:rsidP="008A12B4">
      <w:pPr>
        <w:pStyle w:val="Nivel3-Aviso"/>
        <w:numPr>
          <w:ilvl w:val="0"/>
          <w:numId w:val="22"/>
        </w:numPr>
      </w:pPr>
      <w:r w:rsidRPr="002829BB">
        <w:t>Cadastro Nacional de Empresas Inidôneas e Suspensas - CEIS, mantido pela Controladoria-Geral da União</w:t>
      </w:r>
      <w:r w:rsidR="00272076" w:rsidRPr="002829BB">
        <w:t xml:space="preserve"> </w:t>
      </w:r>
      <w:r w:rsidRPr="00A55107">
        <w:rPr>
          <w:lang w:eastAsia="ar-SA"/>
        </w:rPr>
        <w:t>(</w:t>
      </w:r>
      <w:hyperlink r:id="rId24" w:history="1">
        <w:r w:rsidR="00272076" w:rsidRPr="00A55107">
          <w:rPr>
            <w:rStyle w:val="Hyperlink"/>
            <w:color w:val="44546A" w:themeColor="text2"/>
          </w:rPr>
          <w:t>https://portaldatransparencia.gov.br/sancoes/consulta?cadastro=1%2C2</w:t>
        </w:r>
      </w:hyperlink>
      <w:r w:rsidRPr="00A55107">
        <w:rPr>
          <w:lang w:eastAsia="ar-SA"/>
        </w:rPr>
        <w:t>)</w:t>
      </w:r>
      <w:r w:rsidRPr="002829BB">
        <w:rPr>
          <w:lang w:eastAsia="ar-SA"/>
        </w:rPr>
        <w:t xml:space="preserve">; </w:t>
      </w:r>
    </w:p>
    <w:p w14:paraId="4DA4E3F9" w14:textId="2004500E" w:rsidR="00C074DA" w:rsidRPr="002829BB" w:rsidRDefault="00C074DA" w:rsidP="000717A0">
      <w:pPr>
        <w:pStyle w:val="PargrafodaLista"/>
        <w:numPr>
          <w:ilvl w:val="0"/>
          <w:numId w:val="22"/>
        </w:numPr>
        <w:rPr>
          <w:lang w:eastAsia="ar-SA"/>
        </w:rPr>
      </w:pPr>
      <w:r w:rsidRPr="002829BB">
        <w:rPr>
          <w:lang w:eastAsia="ar-SA"/>
        </w:rPr>
        <w:t>Cadastro Nacional de Empresas Punidas – CNEP, mantido pela Controladoria-Geral da</w:t>
      </w:r>
      <w:r w:rsidR="00272076" w:rsidRPr="002829BB">
        <w:rPr>
          <w:lang w:eastAsia="ar-SA"/>
        </w:rPr>
        <w:t xml:space="preserve"> </w:t>
      </w:r>
      <w:r w:rsidRPr="002829BB">
        <w:rPr>
          <w:lang w:eastAsia="ar-SA"/>
        </w:rPr>
        <w:t>União</w:t>
      </w:r>
      <w:r w:rsidR="00272076" w:rsidRPr="002829BB">
        <w:rPr>
          <w:lang w:eastAsia="ar-SA"/>
        </w:rPr>
        <w:t xml:space="preserve"> </w:t>
      </w:r>
      <w:r w:rsidRPr="00A55107">
        <w:rPr>
          <w:color w:val="44546A" w:themeColor="text2"/>
          <w:lang w:eastAsia="ar-SA"/>
        </w:rPr>
        <w:t>(</w:t>
      </w:r>
      <w:hyperlink r:id="rId25" w:history="1">
        <w:r w:rsidR="00272076" w:rsidRPr="00A55107">
          <w:rPr>
            <w:rStyle w:val="Hyperlink"/>
            <w:color w:val="44546A" w:themeColor="text2"/>
          </w:rPr>
          <w:t>https://portaldatransparencia.gov.br/sancoes/consulta?cadastro=1%2C2</w:t>
        </w:r>
      </w:hyperlink>
      <w:r w:rsidRPr="00A55107">
        <w:rPr>
          <w:color w:val="44546A" w:themeColor="text2"/>
          <w:lang w:eastAsia="ar-SA"/>
        </w:rPr>
        <w:t>)</w:t>
      </w:r>
      <w:r w:rsidR="002F1BE8" w:rsidRPr="002829BB">
        <w:rPr>
          <w:lang w:eastAsia="ar-SA"/>
        </w:rPr>
        <w:t>;</w:t>
      </w:r>
    </w:p>
    <w:p w14:paraId="6AD0CB05" w14:textId="607FDBA9" w:rsidR="002F1BE8" w:rsidRPr="002829BB" w:rsidRDefault="002F1BE8" w:rsidP="000717A0">
      <w:pPr>
        <w:pStyle w:val="PargrafodaLista"/>
        <w:numPr>
          <w:ilvl w:val="0"/>
          <w:numId w:val="22"/>
        </w:numPr>
      </w:pPr>
      <w:r w:rsidRPr="002829BB">
        <w:rPr>
          <w:lang w:eastAsia="ar-SA"/>
        </w:rPr>
        <w:t xml:space="preserve">Relação de apenados mantida pelo Tribunal de Contas do Estado de São Paulo </w:t>
      </w:r>
      <w:r w:rsidRPr="00A55107">
        <w:rPr>
          <w:color w:val="44546A" w:themeColor="text2"/>
          <w:lang w:eastAsia="ar-SA"/>
        </w:rPr>
        <w:t>(</w:t>
      </w:r>
      <w:hyperlink r:id="rId26" w:history="1">
        <w:r w:rsidRPr="00A55107">
          <w:rPr>
            <w:rStyle w:val="Hyperlink"/>
            <w:color w:val="44546A" w:themeColor="text2"/>
            <w:lang w:eastAsia="ar-SA"/>
          </w:rPr>
          <w:t>https://www.tce.sp.gov.br/pesquisa-relacao-apenados</w:t>
        </w:r>
      </w:hyperlink>
      <w:r w:rsidRPr="00A55107">
        <w:rPr>
          <w:color w:val="44546A" w:themeColor="text2"/>
          <w:lang w:eastAsia="ar-SA"/>
        </w:rPr>
        <w:t>)</w:t>
      </w:r>
      <w:r w:rsidRPr="002829BB">
        <w:rPr>
          <w:lang w:eastAsia="ar-SA"/>
        </w:rPr>
        <w:t>;</w:t>
      </w:r>
    </w:p>
    <w:p w14:paraId="7EA60640" w14:textId="41781EEC" w:rsidR="00C074DA" w:rsidRPr="002829BB" w:rsidRDefault="00C074DA" w:rsidP="008A12B4">
      <w:pPr>
        <w:pStyle w:val="Nivel3-Aviso"/>
      </w:pPr>
      <w:r w:rsidRPr="002829BB">
        <w:t xml:space="preserve">A consulta aos </w:t>
      </w:r>
      <w:r w:rsidRPr="002829BB">
        <w:rPr>
          <w:lang w:eastAsia="ar-SA"/>
        </w:rPr>
        <w:t>cadastros</w:t>
      </w:r>
      <w:r w:rsidRPr="002829BB">
        <w:t xml:space="preserve"> será realizada em nome da empresa fornecedora e de seu sócio majoritário, por força do </w:t>
      </w:r>
      <w:hyperlink r:id="rId27" w:anchor="art12" w:history="1">
        <w:r w:rsidRPr="002829BB">
          <w:rPr>
            <w:rStyle w:val="Hyperlink"/>
            <w:color w:val="auto"/>
          </w:rPr>
          <w:t>artigo 12 da Lei n° 8.429, de 2 de junho de 1992</w:t>
        </w:r>
      </w:hyperlink>
      <w:r w:rsidRPr="002829BB">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2829BB" w:rsidRDefault="00C074DA" w:rsidP="000717A0">
      <w:pPr>
        <w:pStyle w:val="Nvel4-Aviso"/>
      </w:pPr>
      <w:r w:rsidRPr="002829BB">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2829BB" w:rsidRDefault="00C074DA" w:rsidP="000717A0">
      <w:pPr>
        <w:pStyle w:val="Nvel4-Aviso"/>
      </w:pPr>
      <w:r w:rsidRPr="002829BB">
        <w:t>A tentativa de burla será verificada por meio dos vínculos societários, linhas de fornecimento similares, dentre outros.</w:t>
      </w:r>
    </w:p>
    <w:p w14:paraId="3D9B8ECE" w14:textId="77777777" w:rsidR="00C074DA" w:rsidRPr="002829BB" w:rsidRDefault="00C074DA" w:rsidP="000717A0">
      <w:pPr>
        <w:pStyle w:val="Nvel4-Aviso"/>
      </w:pPr>
      <w:r w:rsidRPr="002829BB">
        <w:t>O fornecedor será convocado para manifestação previamente à sua desclassificação</w:t>
      </w:r>
    </w:p>
    <w:p w14:paraId="13C23A73" w14:textId="77777777" w:rsidR="00C074DA" w:rsidRPr="00DD5C88" w:rsidRDefault="00C074DA" w:rsidP="008A12B4">
      <w:pPr>
        <w:pStyle w:val="Nivel3-Aviso"/>
      </w:pPr>
      <w:r w:rsidRPr="002829BB">
        <w:t xml:space="preserve">Constatada a existência de sanção, o fornecedor será considerado inabilitado, por falta de </w:t>
      </w:r>
      <w:r w:rsidRPr="00DD5C88">
        <w:t>condição de participação.</w:t>
      </w:r>
    </w:p>
    <w:p w14:paraId="561AFF4E" w14:textId="6D43D5EC" w:rsidR="00C074DA" w:rsidRPr="00DD5C88" w:rsidRDefault="000F4613" w:rsidP="000717A0">
      <w:pPr>
        <w:pStyle w:val="Nivel2-Aviso"/>
      </w:pPr>
      <w:r w:rsidRPr="00DD5C88">
        <w:t>Caso atendidas as condições de participação, a habilitação dos fornecedores será verificada por meio da plataforma Bolsa de Licitações e Leilões do Brasil – BLL.</w:t>
      </w:r>
    </w:p>
    <w:p w14:paraId="64C1466D" w14:textId="19E5C9B0" w:rsidR="00C074DA" w:rsidRPr="002829BB" w:rsidRDefault="00C074DA" w:rsidP="000717A0">
      <w:pPr>
        <w:pStyle w:val="Nivel2-Aviso"/>
        <w:rPr>
          <w:b/>
          <w:bCs/>
        </w:rPr>
      </w:pPr>
      <w:r w:rsidRPr="002829BB">
        <w:t>Somente haverá a necessidade de comprovação do preenchimento de requisitos mediante apresentação dos documentos originais não</w:t>
      </w:r>
      <w:r w:rsidR="00B26B59" w:rsidRPr="002829BB">
        <w:t xml:space="preserve"> </w:t>
      </w:r>
      <w:r w:rsidRPr="002829BB">
        <w:t>digitais quando houver dúvida em relação à integridade do documento digital.</w:t>
      </w:r>
    </w:p>
    <w:p w14:paraId="65B7A8E6" w14:textId="77777777" w:rsidR="00C074DA" w:rsidRPr="002829BB" w:rsidRDefault="00C074DA" w:rsidP="000717A0">
      <w:pPr>
        <w:pStyle w:val="Nivel2-Aviso"/>
      </w:pPr>
      <w:r w:rsidRPr="002829BB">
        <w:t>Não serão aceitos documentos de habilitação com indicação de CNPJ/CPF diferentes, salvo aqueles legalmente permitidos.</w:t>
      </w:r>
    </w:p>
    <w:p w14:paraId="51D76F92" w14:textId="77777777" w:rsidR="00C074DA" w:rsidRPr="002829BB" w:rsidRDefault="00C074DA" w:rsidP="000717A0">
      <w:pPr>
        <w:pStyle w:val="Nivel2-Aviso"/>
      </w:pPr>
      <w:r w:rsidRPr="002829BB">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82C82A6" w14:textId="075F79E0" w:rsidR="00D911C0" w:rsidRPr="002829BB" w:rsidRDefault="00C074DA" w:rsidP="000717A0">
      <w:pPr>
        <w:pStyle w:val="Nivel2-Aviso"/>
      </w:pPr>
      <w:r w:rsidRPr="002829BB">
        <w:lastRenderedPageBreak/>
        <w:t>Serão aceitos registros de CNPJ de licitante matriz e filial com diferenças de números de documentos pertinentes ao CND e ao CRF/FGTS, quando for comprovada a centralização do recolhimento dessas contribuições.</w:t>
      </w:r>
    </w:p>
    <w:p w14:paraId="41AEBDD0" w14:textId="77777777" w:rsidR="00C074DA" w:rsidRPr="002829BB" w:rsidRDefault="00C074DA" w:rsidP="000717A0">
      <w:pPr>
        <w:pStyle w:val="Nivel2-Aviso"/>
      </w:pPr>
      <w:r w:rsidRPr="002829BB">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734F261" w14:textId="26C667E3" w:rsidR="00C074DA" w:rsidRPr="003D416A" w:rsidRDefault="00C074DA" w:rsidP="000717A0">
      <w:pPr>
        <w:pStyle w:val="Nivel2-Aviso"/>
        <w:rPr>
          <w:i/>
        </w:rPr>
      </w:pPr>
      <w:r w:rsidRPr="003D416A">
        <w:t>Não havendo a comprovação cumulativa dos requisitos de habilitação, a inabilitação recairá sobre o(s) item(</w:t>
      </w:r>
      <w:proofErr w:type="spellStart"/>
      <w:r w:rsidRPr="003D416A">
        <w:t>ns</w:t>
      </w:r>
      <w:proofErr w:type="spellEnd"/>
      <w:r w:rsidRPr="003D416A">
        <w:t>) de menor(es) valor(es) cuja retirada(s) seja(m) suficiente(s) para a habilitação do fornecedor nos remanescentes.</w:t>
      </w:r>
    </w:p>
    <w:p w14:paraId="57945FB6" w14:textId="77777777" w:rsidR="00C074DA" w:rsidRDefault="00C074DA" w:rsidP="000717A0">
      <w:pPr>
        <w:pStyle w:val="Nivel2-Aviso"/>
      </w:pPr>
      <w:r w:rsidRPr="002829BB">
        <w:t xml:space="preserve">Havendo </w:t>
      </w:r>
      <w:r w:rsidRPr="002829BB">
        <w:rPr>
          <w:iCs/>
        </w:rPr>
        <w:t>necessidade</w:t>
      </w:r>
      <w:r w:rsidRPr="002829BB">
        <w:t xml:space="preserve"> de analisar minuciosamente os documentos exigidos, a sessão será suspensa, sendo informada a nova data e horário para a sua continuidade.</w:t>
      </w:r>
    </w:p>
    <w:p w14:paraId="71AE49FE" w14:textId="59AA08A0" w:rsidR="003D416A" w:rsidRPr="00DD5C88" w:rsidRDefault="003D416A" w:rsidP="000717A0">
      <w:pPr>
        <w:pStyle w:val="Nivel2-Aviso"/>
      </w:pPr>
      <w:r>
        <w:t xml:space="preserve"> </w:t>
      </w:r>
      <w:r w:rsidR="002F5F2B" w:rsidRPr="00DD5C88">
        <w:t xml:space="preserve">O licitante vencedor que, durante o cadastro de sua proposta optou por não anexar os documentos de habilitação, deverá enviá-los digitalmente pelo sistema </w:t>
      </w:r>
      <w:r w:rsidRPr="00DD5C88">
        <w:t>no prazo máximo de</w:t>
      </w:r>
      <w:r w:rsidRPr="00DD5C88">
        <w:rPr>
          <w:b/>
        </w:rPr>
        <w:t xml:space="preserve"> </w:t>
      </w:r>
      <w:r w:rsidR="003B33EC">
        <w:rPr>
          <w:b/>
          <w:highlight w:val="yellow"/>
        </w:rPr>
        <w:t>4</w:t>
      </w:r>
      <w:r w:rsidR="00DD2AD9" w:rsidRPr="00DD2AD9">
        <w:rPr>
          <w:b/>
          <w:highlight w:val="yellow"/>
        </w:rPr>
        <w:t>0 (</w:t>
      </w:r>
      <w:r w:rsidR="003B33EC">
        <w:rPr>
          <w:b/>
          <w:highlight w:val="yellow"/>
        </w:rPr>
        <w:t>quarenta</w:t>
      </w:r>
      <w:r w:rsidR="00DD2AD9" w:rsidRPr="00DD2AD9">
        <w:rPr>
          <w:b/>
          <w:highlight w:val="yellow"/>
        </w:rPr>
        <w:t>)</w:t>
      </w:r>
      <w:r w:rsidR="003B33EC">
        <w:rPr>
          <w:b/>
          <w:highlight w:val="yellow"/>
        </w:rPr>
        <w:t xml:space="preserve"> </w:t>
      </w:r>
      <w:r w:rsidR="00DD2AD9" w:rsidRPr="00DD2AD9">
        <w:rPr>
          <w:b/>
          <w:highlight w:val="yellow"/>
        </w:rPr>
        <w:t>minutos</w:t>
      </w:r>
      <w:r w:rsidRPr="00DD5C88">
        <w:t xml:space="preserve"> após o término da </w:t>
      </w:r>
      <w:r w:rsidR="00CB6EEE" w:rsidRPr="00DD5C88">
        <w:t>fase de negociação</w:t>
      </w:r>
      <w:r w:rsidRPr="00DD5C88">
        <w:t xml:space="preserve">, juntamente com a </w:t>
      </w:r>
      <w:r w:rsidRPr="00DD5C88">
        <w:rPr>
          <w:b/>
        </w:rPr>
        <w:t>proposta readequada</w:t>
      </w:r>
      <w:r w:rsidRPr="00DD5C88">
        <w:t>.</w:t>
      </w:r>
    </w:p>
    <w:p w14:paraId="253B58E7" w14:textId="5833F1F3" w:rsidR="00757336" w:rsidRPr="00DD5C88" w:rsidRDefault="00757336" w:rsidP="008A12B4">
      <w:pPr>
        <w:pStyle w:val="Nivel3-Aviso"/>
      </w:pPr>
      <w:r w:rsidRPr="00DD5C88">
        <w:t xml:space="preserve">Na hipótese de necessidade de envio de documentos complementares, indispensáveis à confirmação dos já apresentados para a habilitação, o fornecedor será convocado a encaminhá-los, em formato digital, por meio do sistema, no prazo de </w:t>
      </w:r>
      <w:r w:rsidR="008A12B4">
        <w:rPr>
          <w:b/>
          <w:bCs/>
          <w:highlight w:val="yellow"/>
        </w:rPr>
        <w:t>3</w:t>
      </w:r>
      <w:r w:rsidR="00DD2AD9" w:rsidRPr="00DD2AD9">
        <w:rPr>
          <w:b/>
          <w:bCs/>
          <w:highlight w:val="yellow"/>
        </w:rPr>
        <w:t>0 (vinte) minutos</w:t>
      </w:r>
      <w:r w:rsidRPr="00DD5C88">
        <w:t xml:space="preserve"> sob pena de inabilitação. (art. 1</w:t>
      </w:r>
      <w:r w:rsidR="004D7516" w:rsidRPr="00DD5C88">
        <w:t>6</w:t>
      </w:r>
      <w:r w:rsidRPr="00DD5C88">
        <w:t xml:space="preserve">, § </w:t>
      </w:r>
      <w:r w:rsidR="004D7516" w:rsidRPr="00DD5C88">
        <w:t>2</w:t>
      </w:r>
      <w:r w:rsidRPr="00DD5C88">
        <w:t xml:space="preserve">º, da </w:t>
      </w:r>
      <w:r w:rsidR="004D7516" w:rsidRPr="00DD5C88">
        <w:t>Ato da Mesa nº.04</w:t>
      </w:r>
      <w:r w:rsidRPr="00DD5C88">
        <w:t>, de 202</w:t>
      </w:r>
      <w:r w:rsidR="004D7516" w:rsidRPr="00DD5C88">
        <w:t>5</w:t>
      </w:r>
      <w:r w:rsidRPr="00DD5C88">
        <w:t>).</w:t>
      </w:r>
    </w:p>
    <w:p w14:paraId="5B97FE23" w14:textId="2FBB8510" w:rsidR="00B70B91" w:rsidRPr="00DD5C88" w:rsidRDefault="00B70B91" w:rsidP="000717A0">
      <w:pPr>
        <w:pStyle w:val="Nivel2-Aviso"/>
      </w:pPr>
      <w:r w:rsidRPr="00DD5C88">
        <w:t>Após a entrega dos documentos para habilitação, não será permitida a substituição ou a apresentação de novos documentos, salvo em sede de diligência,</w:t>
      </w:r>
      <w:r w:rsidR="00636769" w:rsidRPr="00DD5C88">
        <w:t xml:space="preserve"> que poderá ocorrer para complementar informações sobre os documentos já apresentados, desde que necessário para verificar fatos existentes à época da abertura do certame, ou para atualizar documentos cuja validade tenha expirado após a data de recebimento das propostas.</w:t>
      </w:r>
    </w:p>
    <w:p w14:paraId="2CAB285E" w14:textId="39A7827D" w:rsidR="00E568E8" w:rsidRPr="00DD5C88" w:rsidRDefault="00E568E8" w:rsidP="000717A0">
      <w:pPr>
        <w:pStyle w:val="Nivel2-Aviso"/>
      </w:pPr>
      <w:r w:rsidRPr="00DD5C88">
        <w:t>As microempresas e empresas de pequeno porte, por ocasião da participação em certames licitatórios, deverão apresentar toda a documentação exigida para efeito de comprovação de regularidade fiscal</w:t>
      </w:r>
      <w:r w:rsidR="000960FB" w:rsidRPr="00DD5C88">
        <w:t xml:space="preserve"> e trabalhista</w:t>
      </w:r>
      <w:r w:rsidRPr="00DD5C88">
        <w:t>, mesmo que esta apresente alguma restrição</w:t>
      </w:r>
      <w:r w:rsidR="002F5F2B" w:rsidRPr="00DD5C88">
        <w:t>, sob pena de inabilitação.</w:t>
      </w:r>
    </w:p>
    <w:p w14:paraId="1EC7F899" w14:textId="432E47E5" w:rsidR="00E568E8" w:rsidRPr="00DD5C88" w:rsidRDefault="00E568E8" w:rsidP="008A12B4">
      <w:pPr>
        <w:pStyle w:val="Nivel3-Aviso"/>
      </w:pPr>
      <w:r w:rsidRPr="00DD5C88">
        <w:t>Havendo alguma restrição na comprovação da regularidade fiscal</w:t>
      </w:r>
      <w:r w:rsidR="000960FB" w:rsidRPr="00DD5C88">
        <w:t xml:space="preserve"> e trabalhista</w:t>
      </w:r>
      <w:r w:rsidRPr="00DD5C88">
        <w:t>, será assegurado o prazo de 5 (cinco) dias úteis, cujo termo inicial corresponderá ao momento em que o proponente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14:paraId="5B70A3D0" w14:textId="58B61226" w:rsidR="000960FB" w:rsidRPr="00DD5C88" w:rsidRDefault="000960FB" w:rsidP="008A12B4">
      <w:pPr>
        <w:pStyle w:val="Nivel3-Aviso"/>
      </w:pPr>
      <w:r w:rsidRPr="00DD5C88">
        <w:t>A não-regularização da documentação, no prazo previsto no item 6.13, implicará decadência do direito à contratação, sem prejuízo das sanções previstas no </w:t>
      </w:r>
      <w:r w:rsidRPr="00DD5C88">
        <w:rPr>
          <w:u w:val="single"/>
        </w:rPr>
        <w:t>art. 155 da Lei Federal n</w:t>
      </w:r>
      <w:r w:rsidRPr="00DD5C88">
        <w:rPr>
          <w:u w:val="single"/>
          <w:vertAlign w:val="superscript"/>
        </w:rPr>
        <w:t>o</w:t>
      </w:r>
      <w:r w:rsidRPr="00DD5C88">
        <w:rPr>
          <w:u w:val="single"/>
        </w:rPr>
        <w:t> 14.133 de 2021</w:t>
      </w:r>
      <w:r w:rsidRPr="00DD5C88">
        <w:t>, sendo facultado à Administração convocar os licitantes remanescentes, na ordem de classificação, para a assinatura do contrato, ou revogar a licitação</w:t>
      </w:r>
    </w:p>
    <w:p w14:paraId="7228BE14" w14:textId="77777777" w:rsidR="00C074DA" w:rsidRPr="002829BB" w:rsidRDefault="00C074DA" w:rsidP="000717A0">
      <w:pPr>
        <w:pStyle w:val="Nivel2-Aviso"/>
      </w:pPr>
      <w:r w:rsidRPr="002829BB">
        <w:t xml:space="preserve">Será inabilitado o fornecedor que não comprovar sua habilitação, seja por não apresentar </w:t>
      </w:r>
      <w:r w:rsidRPr="002829BB">
        <w:rPr>
          <w:iCs/>
        </w:rPr>
        <w:t>quaisquer</w:t>
      </w:r>
      <w:r w:rsidRPr="002829BB">
        <w:t xml:space="preserve"> dos </w:t>
      </w:r>
      <w:r w:rsidRPr="002829BB">
        <w:rPr>
          <w:bCs/>
        </w:rPr>
        <w:t>documentos</w:t>
      </w:r>
      <w:r w:rsidRPr="002829BB">
        <w:t xml:space="preserve"> exigidos, ou apresentá-los em desacordo com o estabelecido neste Aviso de Contratação Direta.</w:t>
      </w:r>
    </w:p>
    <w:p w14:paraId="2010F3DD" w14:textId="77777777" w:rsidR="00C074DA" w:rsidRPr="002829BB" w:rsidRDefault="00C074DA" w:rsidP="008A12B4">
      <w:pPr>
        <w:pStyle w:val="Nivel3-Aviso"/>
      </w:pPr>
      <w:r w:rsidRPr="002829BB">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Pr="00DD5C88" w:rsidRDefault="00C074DA" w:rsidP="000717A0">
      <w:pPr>
        <w:pStyle w:val="Nivel2-Aviso"/>
      </w:pPr>
      <w:r w:rsidRPr="00DD5C88">
        <w:lastRenderedPageBreak/>
        <w:t>Constatado o atendimento às exigências de habilitação, o fornecedor será habilitado.</w:t>
      </w:r>
    </w:p>
    <w:p w14:paraId="27CAD1FA" w14:textId="77777777" w:rsidR="00207377" w:rsidRPr="00DD5C88" w:rsidRDefault="00207377" w:rsidP="00207377">
      <w:pPr>
        <w:spacing w:before="120" w:after="120" w:line="360" w:lineRule="auto"/>
        <w:contextualSpacing/>
        <w:jc w:val="both"/>
        <w:rPr>
          <w:rFonts w:ascii="Arial" w:hAnsi="Arial" w:cs="Arial"/>
          <w:iCs/>
          <w:sz w:val="20"/>
          <w:szCs w:val="20"/>
        </w:rPr>
      </w:pPr>
    </w:p>
    <w:p w14:paraId="70AF9D3B" w14:textId="45D58889" w:rsidR="00207377" w:rsidRPr="00DD5C88" w:rsidRDefault="001C7FA6" w:rsidP="000717A0">
      <w:pPr>
        <w:pStyle w:val="Nivel1-Aviso"/>
      </w:pPr>
      <w:bookmarkStart w:id="7" w:name="_Toc192858559"/>
      <w:r w:rsidRPr="00DD5C88">
        <w:t>DOS RECURSOS</w:t>
      </w:r>
      <w:bookmarkEnd w:id="7"/>
    </w:p>
    <w:p w14:paraId="5E4200E7" w14:textId="0E4EF420" w:rsidR="00207377" w:rsidRPr="00DD5C88" w:rsidRDefault="00207377" w:rsidP="000717A0">
      <w:pPr>
        <w:pStyle w:val="Nivel2-Aviso"/>
      </w:pPr>
      <w:r w:rsidRPr="00DD5C88">
        <w:t xml:space="preserve">A interposição de recurso referente ao julgamento das propostas, à habilitação ou inabilitação de licitantes, à anulação ou revogação da licitação, observará o rito previsto no art. 165 da Lei nº 14.133, de 2021. </w:t>
      </w:r>
    </w:p>
    <w:p w14:paraId="5BDAF363" w14:textId="6954E554" w:rsidR="00207377" w:rsidRPr="00DD5C88" w:rsidRDefault="00207377" w:rsidP="000717A0">
      <w:pPr>
        <w:pStyle w:val="Nivel2-Aviso"/>
      </w:pPr>
      <w:r w:rsidRPr="00DD5C88">
        <w:t>O prazo recursal é de 3 (três) dias úteis, contados da data de intimação ou de lavratura da ata.</w:t>
      </w:r>
    </w:p>
    <w:p w14:paraId="23AED58D" w14:textId="1E352678" w:rsidR="00207377" w:rsidRPr="00DD5C88" w:rsidRDefault="00207377" w:rsidP="000717A0">
      <w:pPr>
        <w:pStyle w:val="Nivel2-Aviso"/>
      </w:pPr>
      <w:r w:rsidRPr="00DD5C88">
        <w:t>Quando o recurso apresentado impugnar o julgamento das propostas ou o ato de habilitação ou inabilitação do licitante:</w:t>
      </w:r>
    </w:p>
    <w:p w14:paraId="7F75C7FA" w14:textId="0F59C043" w:rsidR="001C7FA6" w:rsidRPr="00DD5C88" w:rsidRDefault="00207377" w:rsidP="008A12B4">
      <w:pPr>
        <w:pStyle w:val="Nivel3-Aviso"/>
      </w:pPr>
      <w:r w:rsidRPr="00DD5C88">
        <w:t xml:space="preserve">a intenção de recorrer deverá ser manifestada imediatamente, sob pena de preclusão; </w:t>
      </w:r>
    </w:p>
    <w:p w14:paraId="7FEB54A0" w14:textId="0E5AB708" w:rsidR="00207377" w:rsidRPr="00DD5C88" w:rsidRDefault="00207377" w:rsidP="008A12B4">
      <w:pPr>
        <w:pStyle w:val="Nivel3-Aviso"/>
      </w:pPr>
      <w:r w:rsidRPr="00DD5C88">
        <w:t>o prazo para apresentação das razões recursais será iniciado na data de intimação ou de lavratura da ata de habilitação ou inabilitação.</w:t>
      </w:r>
    </w:p>
    <w:p w14:paraId="4C537AF0" w14:textId="7A57ABF0" w:rsidR="00207377" w:rsidRPr="00DD5C88" w:rsidRDefault="00207377" w:rsidP="000717A0">
      <w:pPr>
        <w:pStyle w:val="Nivel2-Aviso"/>
      </w:pPr>
      <w:r w:rsidRPr="00DD5C88">
        <w:t xml:space="preserve">Os recursos deverão ser encaminhados em campo próprio do sistema. </w:t>
      </w:r>
    </w:p>
    <w:p w14:paraId="4DAF2043" w14:textId="3F84FFE8" w:rsidR="00207377" w:rsidRPr="00DD5C88" w:rsidRDefault="00207377" w:rsidP="000717A0">
      <w:pPr>
        <w:pStyle w:val="Nivel2-Aviso"/>
      </w:pPr>
      <w:r w:rsidRPr="00DD5C88">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CCFBF" w14:textId="182F6D7A" w:rsidR="00207377" w:rsidRPr="00DD5C88" w:rsidRDefault="00207377" w:rsidP="000717A0">
      <w:pPr>
        <w:pStyle w:val="Nivel2-Aviso"/>
      </w:pPr>
      <w:r w:rsidRPr="00DD5C88">
        <w:t xml:space="preserve">Os recursos interpostos fora do prazo não serão conhecidos.  </w:t>
      </w:r>
    </w:p>
    <w:p w14:paraId="030F4A46" w14:textId="6334174D" w:rsidR="00207377" w:rsidRPr="00DD5C88" w:rsidRDefault="00207377" w:rsidP="000717A0">
      <w:pPr>
        <w:pStyle w:val="Nivel2-Aviso"/>
      </w:pPr>
      <w:r w:rsidRPr="00DD5C88">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C6F252" w14:textId="7ADB20BC" w:rsidR="00207377" w:rsidRPr="00DD5C88" w:rsidRDefault="00207377" w:rsidP="000717A0">
      <w:pPr>
        <w:pStyle w:val="Nivel2-Aviso"/>
      </w:pPr>
      <w:r w:rsidRPr="00DD5C88">
        <w:t xml:space="preserve">O recurso e o pedido de reconsideração terão efeito suspensivo do ato ou da decisão recorrida até que sobrevenha decisão final da autoridade competente.  </w:t>
      </w:r>
    </w:p>
    <w:p w14:paraId="4070B582" w14:textId="62F4B602" w:rsidR="00207377" w:rsidRPr="00DD5C88" w:rsidRDefault="00207377" w:rsidP="000717A0">
      <w:pPr>
        <w:pStyle w:val="Nivel2-Aviso"/>
      </w:pPr>
      <w:r w:rsidRPr="00DD5C88">
        <w:t xml:space="preserve">O acolhimento do recurso invalida tão somente os atos insuscetíveis de aproveitamento.  </w:t>
      </w:r>
    </w:p>
    <w:p w14:paraId="19243787" w14:textId="5ECE791A" w:rsidR="00207377" w:rsidRPr="00DD5C88" w:rsidRDefault="00207377" w:rsidP="000717A0">
      <w:pPr>
        <w:pStyle w:val="Nivel2-Aviso"/>
      </w:pPr>
      <w:r w:rsidRPr="00DD5C88">
        <w:t xml:space="preserve">Os autos do processo permanecerão com vista franqueada aos interessados no sítio eletrônico http://www.camarasuzano.sp.gov.br/, ou na Câmara Municipal de Suzano, nos dias úteis, das 09h às 16h, sito à Rua dos Três Poderes, 65 – Jardim Paulista – Suzano/SP, caso em que estes comprometem-se a respeitar as disposições da Lei 13.709 de 14 de agosto de 2018 (LGPD – Lei Geral de Proteção de Dados). </w:t>
      </w:r>
    </w:p>
    <w:p w14:paraId="51DFA7AD" w14:textId="55D30704" w:rsidR="00207377" w:rsidRPr="00DD5C88" w:rsidRDefault="00207377" w:rsidP="000717A0">
      <w:pPr>
        <w:pStyle w:val="Nivel2-Aviso"/>
      </w:pPr>
      <w:r w:rsidRPr="00DD5C88">
        <w:t xml:space="preserve">O resultado do recurso será público e divulgado mediante publicação no Diário Oficial Eletrônico do Legislativo (D.O.E.L.), e disponibilizado na página oficial da Câmara Municipal de Suzano na Internet, no seguinte endereço eletrônico: </w:t>
      </w:r>
      <w:r w:rsidR="001C7FA6" w:rsidRPr="00DD5C88">
        <w:t>h</w:t>
      </w:r>
      <w:r w:rsidRPr="00DD5C88">
        <w:t>ttp://www.camarasuzano.sp.gov.br/, e no sítio do Sistema BLL Compras da Bolsa de Licitações e Leilões do Brasil (www.bllcompras.com), sendo de total responsabilidade do(s) licitante(s) o acompanhamento das informações ali disponibilizadas.</w:t>
      </w:r>
    </w:p>
    <w:p w14:paraId="5292338D" w14:textId="77777777" w:rsidR="001C7FA6" w:rsidRPr="00DD5C88" w:rsidRDefault="001C7FA6" w:rsidP="00B42622">
      <w:pPr>
        <w:pStyle w:val="Nivel1-Aviso"/>
      </w:pPr>
      <w:bookmarkStart w:id="8" w:name="_Toc192858560"/>
      <w:r w:rsidRPr="00DD5C88">
        <w:t>DA IMPUGNAÇÃO DO EDITAL E DO PEDIDO DE ESCLARECIMENTO</w:t>
      </w:r>
      <w:bookmarkEnd w:id="8"/>
      <w:r w:rsidRPr="00DD5C88">
        <w:t xml:space="preserve"> </w:t>
      </w:r>
    </w:p>
    <w:p w14:paraId="555397E0" w14:textId="5ADFC54F" w:rsidR="001C7FA6" w:rsidRPr="00DD5C88" w:rsidRDefault="001C7FA6" w:rsidP="00AB41D4">
      <w:pPr>
        <w:pStyle w:val="Nivel2-Aviso"/>
      </w:pPr>
      <w:r w:rsidRPr="00DD5C88">
        <w:t xml:space="preserve">Qualquer pessoa é parte legítima para impugnar este </w:t>
      </w:r>
      <w:r w:rsidR="00E75EFB" w:rsidRPr="00DD5C88">
        <w:t>aviso de contratação direta</w:t>
      </w:r>
      <w:r w:rsidRPr="00DD5C88">
        <w:t xml:space="preserve"> por irregularidade na aplicação da Lei nº 14.133, de 2021, devendo protocolar o pedido até 3 (três) dias úteis antes da data da abertura do certame. </w:t>
      </w:r>
    </w:p>
    <w:p w14:paraId="41124E10" w14:textId="0B50B03E" w:rsidR="001C7FA6" w:rsidRPr="00DD5C88" w:rsidRDefault="001C7FA6" w:rsidP="00AB41D4">
      <w:pPr>
        <w:pStyle w:val="Nivel2-Aviso"/>
      </w:pPr>
      <w:r w:rsidRPr="00DD5C88">
        <w:lastRenderedPageBreak/>
        <w:t xml:space="preserve">A resposta à impugnação ou ao pedido de esclarecimento será divulgado em sítio eletrônico oficial no prazo de até 3 (três) dias úteis, limitado ao último dia útil anterior à data da abertura do certame. </w:t>
      </w:r>
    </w:p>
    <w:p w14:paraId="48964C99" w14:textId="7A1EE756" w:rsidR="001C7FA6" w:rsidRPr="00DD5C88" w:rsidRDefault="001C7FA6" w:rsidP="00AB41D4">
      <w:pPr>
        <w:pStyle w:val="Nivel2-Aviso"/>
      </w:pPr>
      <w:r w:rsidRPr="00DD5C88">
        <w:t xml:space="preserve">A impugnação e o pedido de esclarecimento poderão ser realizados por forma eletrônica, pelos seguintes meios:  a. preferencialmente pela plataforma BLL; ou b. por e-mail, por meio do endereço eletrônico compras@camarasuzano.sp.gov.br; </w:t>
      </w:r>
    </w:p>
    <w:p w14:paraId="10394982" w14:textId="33B1D88F" w:rsidR="001C7FA6" w:rsidRPr="00DD5C88" w:rsidRDefault="001C7FA6" w:rsidP="00AB41D4">
      <w:pPr>
        <w:pStyle w:val="Nivel2-Aviso"/>
      </w:pPr>
      <w:r w:rsidRPr="00DD5C88">
        <w:t>As impugnações e pedidos de esclarecimentos não suspendem os prazos previstos no certame.</w:t>
      </w:r>
    </w:p>
    <w:p w14:paraId="3CE4C28B" w14:textId="758ABB6B" w:rsidR="001C7FA6" w:rsidRPr="00DD5C88" w:rsidRDefault="001C7FA6" w:rsidP="008A12B4">
      <w:pPr>
        <w:pStyle w:val="Nivel3-Aviso"/>
      </w:pPr>
      <w:r w:rsidRPr="00DD5C88">
        <w:t xml:space="preserve">A concessão de efeito suspensivo à impugnação é medida excepcional e deverá ser motivada pelo agente de contratação, nos autos do processo de licitação. </w:t>
      </w:r>
    </w:p>
    <w:p w14:paraId="4EFFE78B" w14:textId="6E852A4E" w:rsidR="001C7FA6" w:rsidRPr="00DD5C88" w:rsidRDefault="001C7FA6" w:rsidP="00AB41D4">
      <w:pPr>
        <w:pStyle w:val="Nivel2-Aviso"/>
      </w:pPr>
      <w:r w:rsidRPr="00DD5C88">
        <w:t>Acolhida a impugnação, será definida e publicada nova data para a realização do certame.</w:t>
      </w:r>
    </w:p>
    <w:p w14:paraId="46203BC9" w14:textId="77777777" w:rsidR="00C074DA" w:rsidRPr="00DD5C88" w:rsidRDefault="00C074DA" w:rsidP="00927488">
      <w:pPr>
        <w:pStyle w:val="Nivel1-Aviso"/>
      </w:pPr>
      <w:bookmarkStart w:id="9" w:name="_Toc192858561"/>
      <w:r w:rsidRPr="00DD5C88">
        <w:t>CONTRATAÇÃO</w:t>
      </w:r>
      <w:bookmarkEnd w:id="9"/>
    </w:p>
    <w:p w14:paraId="0579F0E4" w14:textId="7492AF9C" w:rsidR="000F0834" w:rsidRPr="00DD5C88" w:rsidRDefault="000F0834" w:rsidP="00927488">
      <w:pPr>
        <w:pStyle w:val="Nivel2-Aviso"/>
      </w:pPr>
      <w:r w:rsidRPr="00DD5C88">
        <w:t>Após a homologação e adjudicação, caso se conclua pela contratação, será firmado Termo de Contrato</w:t>
      </w:r>
      <w:r w:rsidR="004D7516" w:rsidRPr="00DD5C88">
        <w:t xml:space="preserve"> ou emitido Nota de Empenho conforme </w:t>
      </w:r>
      <w:r w:rsidR="00C16143" w:rsidRPr="00DD5C88">
        <w:t>consta n</w:t>
      </w:r>
      <w:r w:rsidR="004D7516" w:rsidRPr="00DD5C88">
        <w:t>o Termo de Referência</w:t>
      </w:r>
      <w:r w:rsidRPr="00DD5C88">
        <w:t>.</w:t>
      </w:r>
    </w:p>
    <w:p w14:paraId="321B05FD" w14:textId="22B3C337" w:rsidR="000F0834" w:rsidRPr="002829BB" w:rsidRDefault="000F0834" w:rsidP="00927488">
      <w:pPr>
        <w:pStyle w:val="Nivel2-Aviso"/>
      </w:pPr>
      <w:r w:rsidRPr="002829BB">
        <w:t>O adjudicatário terá o prazo de</w:t>
      </w:r>
      <w:r w:rsidR="001F16B3" w:rsidRPr="002829BB">
        <w:t xml:space="preserve"> </w:t>
      </w:r>
      <w:r w:rsidR="001F16B3" w:rsidRPr="004D7516">
        <w:rPr>
          <w:b/>
          <w:bCs/>
          <w:highlight w:val="yellow"/>
        </w:rPr>
        <w:t>10</w:t>
      </w:r>
      <w:r w:rsidRPr="004D7516">
        <w:rPr>
          <w:b/>
          <w:bCs/>
          <w:highlight w:val="yellow"/>
        </w:rPr>
        <w:t xml:space="preserve"> (</w:t>
      </w:r>
      <w:r w:rsidR="00EF3C16" w:rsidRPr="004D7516">
        <w:rPr>
          <w:b/>
          <w:bCs/>
          <w:highlight w:val="yellow"/>
        </w:rPr>
        <w:t>dez</w:t>
      </w:r>
      <w:r w:rsidRPr="004D7516">
        <w:rPr>
          <w:b/>
          <w:bCs/>
          <w:highlight w:val="yellow"/>
        </w:rPr>
        <w:t>)</w:t>
      </w:r>
      <w:r w:rsidRPr="002829BB">
        <w:t xml:space="preserve"> dias úteis, contados a partir da data de sua convocação, </w:t>
      </w:r>
      <w:r w:rsidRPr="00DD5C88">
        <w:t>para assinar o Termo de Contrato</w:t>
      </w:r>
      <w:r w:rsidR="00C16143" w:rsidRPr="00DD5C88">
        <w:t xml:space="preserve"> ou aceitar a Nota de Empenho</w:t>
      </w:r>
      <w:r w:rsidRPr="00DD5C88">
        <w:t>, sob pena d</w:t>
      </w:r>
      <w:r w:rsidRPr="002829BB">
        <w:t xml:space="preserve">e decair o direito à contratação, sem prejuízo das sanções previstas neste Aviso de Contratação Direta. </w:t>
      </w:r>
    </w:p>
    <w:p w14:paraId="51C1865D" w14:textId="1E4EF45B" w:rsidR="000F0834" w:rsidRPr="002829BB" w:rsidRDefault="000F0834" w:rsidP="008A12B4">
      <w:pPr>
        <w:pStyle w:val="Nivel3-Aviso"/>
      </w:pPr>
      <w:r w:rsidRPr="002829BB">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AF6D10" w:rsidRPr="00C16143">
        <w:rPr>
          <w:b/>
          <w:bCs/>
          <w:highlight w:val="yellow"/>
        </w:rPr>
        <w:t>10</w:t>
      </w:r>
      <w:r w:rsidRPr="00C16143">
        <w:rPr>
          <w:b/>
          <w:bCs/>
          <w:highlight w:val="yellow"/>
        </w:rPr>
        <w:t xml:space="preserve"> (</w:t>
      </w:r>
      <w:r w:rsidR="00AF6D10" w:rsidRPr="00C16143">
        <w:rPr>
          <w:b/>
          <w:bCs/>
          <w:highlight w:val="yellow"/>
        </w:rPr>
        <w:t>dez</w:t>
      </w:r>
      <w:r w:rsidRPr="00C16143">
        <w:rPr>
          <w:b/>
          <w:bCs/>
          <w:highlight w:val="yellow"/>
        </w:rPr>
        <w:t>)</w:t>
      </w:r>
      <w:r w:rsidRPr="002829BB">
        <w:t xml:space="preserve"> dias úteis, a contar da data de seu recebimento ou da disponibilização do acesso ao sistema de processo eletrônico.</w:t>
      </w:r>
    </w:p>
    <w:p w14:paraId="084C7442" w14:textId="77777777" w:rsidR="000F0834" w:rsidRPr="002829BB" w:rsidRDefault="000F0834" w:rsidP="008A12B4">
      <w:pPr>
        <w:pStyle w:val="Nivel3-Aviso"/>
      </w:pPr>
      <w:r w:rsidRPr="002829BB">
        <w:t>O prazo previsto no subitem anterior poderá ser prorrogado, por igual período, por solicitação justificada do adjudicatário e aceita pela Administração.</w:t>
      </w:r>
    </w:p>
    <w:p w14:paraId="7814AC9D" w14:textId="77777777" w:rsidR="000F0834" w:rsidRPr="002829BB" w:rsidRDefault="000F0834" w:rsidP="00927488">
      <w:pPr>
        <w:pStyle w:val="Nivel2-Aviso"/>
      </w:pPr>
      <w:r w:rsidRPr="002829BB">
        <w:t xml:space="preserve">O prazo de vigência da contratação é o estabelecido no Termo de Referência. </w:t>
      </w:r>
    </w:p>
    <w:p w14:paraId="4C2EFC6B" w14:textId="77777777" w:rsidR="000F0834" w:rsidRPr="002829BB" w:rsidRDefault="000F0834" w:rsidP="00927488">
      <w:pPr>
        <w:pStyle w:val="Nivel2-Aviso"/>
        <w:rPr>
          <w:rFonts w:eastAsia="Arial"/>
        </w:rPr>
      </w:pPr>
      <w:r w:rsidRPr="002829BB">
        <w:t>Na assinatura do contrato ou do instrumento equivalente será exigida a comprovação das condições de habilitação e contratação consignadas neste aviso, que deverão ser mantidas pelo fornecedor durante a vigência do contrato.</w:t>
      </w:r>
    </w:p>
    <w:p w14:paraId="6AEAA6DA" w14:textId="2F446D7A" w:rsidR="00C074DA" w:rsidRPr="002829BB" w:rsidRDefault="00C074DA" w:rsidP="00927488">
      <w:pPr>
        <w:pStyle w:val="Nivel1-Aviso"/>
      </w:pPr>
      <w:bookmarkStart w:id="10" w:name="_Toc192858562"/>
      <w:r w:rsidRPr="002829BB">
        <w:t>INFRAÇÕES E SANÇÕES ADMINISTRATIVAS</w:t>
      </w:r>
      <w:bookmarkEnd w:id="10"/>
    </w:p>
    <w:p w14:paraId="470FE3AB" w14:textId="522DB4B3" w:rsidR="00C074DA" w:rsidRPr="00AC5E71" w:rsidRDefault="00C074DA" w:rsidP="00927488">
      <w:pPr>
        <w:pStyle w:val="Nivel2-Aviso"/>
        <w:rPr>
          <w:b/>
        </w:rPr>
      </w:pPr>
      <w:r w:rsidRPr="00AC5E71">
        <w:t xml:space="preserve">Comete infração administrativa o fornecedor que praticar quaisquer das </w:t>
      </w:r>
      <w:r w:rsidR="00651FED" w:rsidRPr="00AC5E71">
        <w:t>hipóteses previstas</w:t>
      </w:r>
      <w:r w:rsidRPr="00AC5E71">
        <w:t xml:space="preserve"> no </w:t>
      </w:r>
      <w:hyperlink r:id="rId28" w:anchor="art155" w:history="1">
        <w:r w:rsidRPr="00AC5E71">
          <w:rPr>
            <w:rStyle w:val="Hyperlink"/>
            <w:color w:val="auto"/>
          </w:rPr>
          <w:t>art. 155 da Lei nº 14.133, de 2021</w:t>
        </w:r>
      </w:hyperlink>
      <w:r w:rsidRPr="00AC5E71">
        <w:t xml:space="preserve">, quais sejam: </w:t>
      </w:r>
    </w:p>
    <w:p w14:paraId="479DF54E" w14:textId="77777777" w:rsidR="00C074DA" w:rsidRPr="002829BB" w:rsidRDefault="00C074DA" w:rsidP="008A12B4">
      <w:pPr>
        <w:pStyle w:val="Nivel3-Aviso"/>
      </w:pPr>
      <w:r w:rsidRPr="002829BB">
        <w:t>dar causa à inexecução parcial do contrato;</w:t>
      </w:r>
    </w:p>
    <w:p w14:paraId="11D8978B" w14:textId="77777777" w:rsidR="00C074DA" w:rsidRPr="002829BB" w:rsidRDefault="00C074DA" w:rsidP="008A12B4">
      <w:pPr>
        <w:pStyle w:val="Nivel3-Aviso"/>
      </w:pPr>
      <w:r w:rsidRPr="002829BB">
        <w:t>dar causa à inexecução parcial do contrato que cause grave dano à Administração, ao funcionamento dos serviços públicos ou ao interesse coletivo;</w:t>
      </w:r>
    </w:p>
    <w:p w14:paraId="3D3A59AE" w14:textId="77777777" w:rsidR="00C074DA" w:rsidRPr="002829BB" w:rsidRDefault="00C074DA" w:rsidP="008A12B4">
      <w:pPr>
        <w:pStyle w:val="Nivel3-Aviso"/>
      </w:pPr>
      <w:r w:rsidRPr="002829BB">
        <w:t>dar causa à inexecução total do contrato;</w:t>
      </w:r>
    </w:p>
    <w:p w14:paraId="028F4C2B" w14:textId="77777777" w:rsidR="00C074DA" w:rsidRPr="002829BB" w:rsidRDefault="00C074DA" w:rsidP="008A12B4">
      <w:pPr>
        <w:pStyle w:val="Nivel3-Aviso"/>
      </w:pPr>
      <w:r w:rsidRPr="002829BB">
        <w:t>deixar de entregar a documentação exigida para o certame;</w:t>
      </w:r>
    </w:p>
    <w:p w14:paraId="4E69CCEF" w14:textId="77777777" w:rsidR="00C074DA" w:rsidRPr="002829BB" w:rsidRDefault="00C074DA" w:rsidP="008A12B4">
      <w:pPr>
        <w:pStyle w:val="Nivel3-Aviso"/>
      </w:pPr>
      <w:r w:rsidRPr="002829BB">
        <w:t>não manter a proposta, salvo em decorrência de fato superveniente devidamente justificado;</w:t>
      </w:r>
    </w:p>
    <w:p w14:paraId="4BE7D953" w14:textId="77777777" w:rsidR="00C074DA" w:rsidRPr="002829BB" w:rsidRDefault="00C074DA" w:rsidP="008A12B4">
      <w:pPr>
        <w:pStyle w:val="Nivel3-Aviso"/>
      </w:pPr>
      <w:r w:rsidRPr="002829BB">
        <w:t>não celebrar o contrato ou não entregar a documentação exigida para a contratação, quando convocado dentro do prazo de validade de sua proposta;</w:t>
      </w:r>
    </w:p>
    <w:p w14:paraId="1889103C" w14:textId="7DC82496" w:rsidR="00C074DA" w:rsidRPr="002829BB" w:rsidRDefault="00C074DA" w:rsidP="008A12B4">
      <w:pPr>
        <w:pStyle w:val="Nivel3-Aviso"/>
      </w:pPr>
      <w:r w:rsidRPr="002829BB">
        <w:t>ensejar o retardamento da execução ou da entrega do objeto da licitação sem motivo justificado;</w:t>
      </w:r>
    </w:p>
    <w:p w14:paraId="5D40816C" w14:textId="77777777" w:rsidR="00C074DA" w:rsidRPr="002829BB" w:rsidRDefault="00C074DA" w:rsidP="008A12B4">
      <w:pPr>
        <w:pStyle w:val="Nivel3-Aviso"/>
      </w:pPr>
      <w:r w:rsidRPr="002829BB">
        <w:lastRenderedPageBreak/>
        <w:t>apresentar declaração ou documentação falsa exigida para o certame ou prestar declaração falsa durante a dispensa eletrônica ou a execução do contrato;</w:t>
      </w:r>
    </w:p>
    <w:p w14:paraId="0EB1EBD9" w14:textId="77777777" w:rsidR="00C074DA" w:rsidRPr="002829BB" w:rsidRDefault="00C074DA" w:rsidP="008A12B4">
      <w:pPr>
        <w:pStyle w:val="Nivel3-Aviso"/>
      </w:pPr>
      <w:r w:rsidRPr="002829BB">
        <w:t>fraudar a dispensa eletrônica ou praticar ato fraudulento na execução do contrato;</w:t>
      </w:r>
    </w:p>
    <w:p w14:paraId="5AB18E9D" w14:textId="3F9CCF43" w:rsidR="00C074DA" w:rsidRPr="002829BB" w:rsidRDefault="00C074DA" w:rsidP="008A12B4">
      <w:pPr>
        <w:pStyle w:val="Nivel3-Aviso"/>
      </w:pPr>
      <w:r w:rsidRPr="002829BB">
        <w:t>comportar-se de modo inidôneo ou cometer fraude de qualquer natureza;</w:t>
      </w:r>
    </w:p>
    <w:p w14:paraId="68B9125F" w14:textId="77777777" w:rsidR="00C074DA" w:rsidRPr="002829BB" w:rsidRDefault="00C074DA" w:rsidP="00927488">
      <w:pPr>
        <w:pStyle w:val="Nvel4-Aviso"/>
      </w:pPr>
      <w:r w:rsidRPr="002829BB">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0BBF2937" w:rsidR="00C074DA" w:rsidRPr="002829BB" w:rsidRDefault="00C074DA" w:rsidP="008A12B4">
      <w:pPr>
        <w:pStyle w:val="Nivel3-Aviso"/>
      </w:pPr>
      <w:r w:rsidRPr="002829BB">
        <w:t>praticar atos ilícitos com vistas a frustrar os objetivos deste certame.</w:t>
      </w:r>
    </w:p>
    <w:p w14:paraId="4563909F" w14:textId="18063C5C" w:rsidR="00C074DA" w:rsidRPr="002829BB" w:rsidRDefault="00C074DA" w:rsidP="008A12B4">
      <w:pPr>
        <w:pStyle w:val="Nivel3-Aviso"/>
        <w:rPr>
          <w:rStyle w:val="Hyperlink"/>
          <w:color w:val="auto"/>
        </w:rPr>
      </w:pPr>
      <w:r w:rsidRPr="002829BB">
        <w:t>praticar ato lesivo previsto no </w:t>
      </w:r>
      <w:r w:rsidR="00A50578" w:rsidRPr="002829BB">
        <w:fldChar w:fldCharType="begin"/>
      </w:r>
      <w:r w:rsidR="00A50578" w:rsidRPr="002829BB">
        <w:instrText xml:space="preserve"> HYPERLINK "http://www.planalto.gov.br/ccivil_03/_ato2019-2022/2021/lei/L14133.htm" \l "art5" </w:instrText>
      </w:r>
      <w:r w:rsidR="00A50578" w:rsidRPr="002829BB">
        <w:fldChar w:fldCharType="separate"/>
      </w:r>
      <w:r w:rsidRPr="002829BB">
        <w:rPr>
          <w:rStyle w:val="Hyperlink"/>
          <w:color w:val="auto"/>
        </w:rPr>
        <w:t>art. 5º da Lei nº 12.846, de 1º de agosto de 2013.</w:t>
      </w:r>
    </w:p>
    <w:p w14:paraId="17B00865" w14:textId="06A8BDCA" w:rsidR="00C074DA" w:rsidRPr="00DD5C88" w:rsidRDefault="00A50578" w:rsidP="00927488">
      <w:pPr>
        <w:pStyle w:val="Nivel2-Aviso"/>
        <w:rPr>
          <w:b/>
        </w:rPr>
      </w:pPr>
      <w:r w:rsidRPr="002829BB">
        <w:fldChar w:fldCharType="end"/>
      </w:r>
      <w:r w:rsidR="00C074DA" w:rsidRPr="002829BB">
        <w:t xml:space="preserve">O fornecedor que cometer qualquer das infrações discriminadas nos subitens anteriores ficará sujeito, sem prejuízo </w:t>
      </w:r>
      <w:r w:rsidR="00C074DA" w:rsidRPr="00DD5C88">
        <w:t>da responsabilidade civil e criminal, às seguintes sanções:</w:t>
      </w:r>
    </w:p>
    <w:p w14:paraId="573EBBFE" w14:textId="7014C948"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Advertência pela falta do subitem </w:t>
      </w:r>
      <w:r w:rsidR="00217CF6" w:rsidRPr="00DD5C88">
        <w:rPr>
          <w:rFonts w:ascii="Arial" w:hAnsi="Arial" w:cs="Arial"/>
          <w:sz w:val="20"/>
          <w:szCs w:val="20"/>
        </w:rPr>
        <w:t>10</w:t>
      </w:r>
      <w:r w:rsidRPr="00DD5C88">
        <w:rPr>
          <w:rFonts w:ascii="Arial" w:hAnsi="Arial" w:cs="Arial"/>
          <w:sz w:val="20"/>
          <w:szCs w:val="20"/>
        </w:rPr>
        <w:t>.1.1 deste Aviso de Contratação Direta, quando não se justificar a imposição de penalidade mais grave;</w:t>
      </w:r>
    </w:p>
    <w:p w14:paraId="1CBEED0C" w14:textId="6DAFE5DC"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Multa </w:t>
      </w:r>
      <w:r w:rsidRPr="00DD5C88">
        <w:rPr>
          <w:rFonts w:ascii="Arial" w:hAnsi="Arial" w:cs="Arial"/>
          <w:b/>
          <w:bCs/>
          <w:sz w:val="20"/>
          <w:szCs w:val="20"/>
        </w:rPr>
        <w:t xml:space="preserve">de </w:t>
      </w:r>
      <w:r w:rsidR="00340482" w:rsidRPr="00DD5C88">
        <w:rPr>
          <w:rFonts w:ascii="Arial" w:hAnsi="Arial" w:cs="Arial"/>
          <w:b/>
          <w:bCs/>
          <w:sz w:val="20"/>
          <w:szCs w:val="20"/>
        </w:rPr>
        <w:t>0,5</w:t>
      </w:r>
      <w:r w:rsidR="008A6CDA" w:rsidRPr="00DD5C88">
        <w:rPr>
          <w:rFonts w:ascii="Arial" w:hAnsi="Arial" w:cs="Arial"/>
          <w:b/>
          <w:bCs/>
          <w:sz w:val="20"/>
          <w:szCs w:val="20"/>
        </w:rPr>
        <w:t xml:space="preserve"> </w:t>
      </w:r>
      <w:r w:rsidRPr="00DD5C88">
        <w:rPr>
          <w:rFonts w:ascii="Arial" w:hAnsi="Arial" w:cs="Arial"/>
          <w:b/>
          <w:bCs/>
          <w:sz w:val="20"/>
          <w:szCs w:val="20"/>
        </w:rPr>
        <w:t>% (</w:t>
      </w:r>
      <w:r w:rsidR="00340482" w:rsidRPr="00DD5C88">
        <w:rPr>
          <w:rFonts w:ascii="Arial" w:hAnsi="Arial" w:cs="Arial"/>
          <w:b/>
          <w:bCs/>
          <w:sz w:val="20"/>
          <w:szCs w:val="20"/>
        </w:rPr>
        <w:t>zero vírgula cinco</w:t>
      </w:r>
      <w:r w:rsidR="008A6CDA" w:rsidRPr="00DD5C88">
        <w:rPr>
          <w:rFonts w:ascii="Arial" w:hAnsi="Arial" w:cs="Arial"/>
          <w:b/>
          <w:bCs/>
          <w:sz w:val="20"/>
          <w:szCs w:val="20"/>
        </w:rPr>
        <w:t xml:space="preserve"> </w:t>
      </w:r>
      <w:r w:rsidRPr="00DD5C88">
        <w:rPr>
          <w:rFonts w:ascii="Arial" w:hAnsi="Arial" w:cs="Arial"/>
          <w:b/>
          <w:bCs/>
          <w:sz w:val="20"/>
          <w:szCs w:val="20"/>
        </w:rPr>
        <w:t>por cento)</w:t>
      </w:r>
      <w:r w:rsidRPr="00DD5C88">
        <w:rPr>
          <w:rFonts w:ascii="Arial" w:hAnsi="Arial" w:cs="Arial"/>
          <w:sz w:val="20"/>
          <w:szCs w:val="20"/>
        </w:rPr>
        <w:t xml:space="preserve"> </w:t>
      </w:r>
      <w:r w:rsidR="00340482" w:rsidRPr="00DD5C88">
        <w:rPr>
          <w:rFonts w:ascii="Arial" w:hAnsi="Arial" w:cs="Arial"/>
          <w:sz w:val="20"/>
          <w:szCs w:val="20"/>
        </w:rPr>
        <w:t xml:space="preserve">a </w:t>
      </w:r>
      <w:r w:rsidR="00340482" w:rsidRPr="00DD5C88">
        <w:rPr>
          <w:rFonts w:ascii="Arial" w:hAnsi="Arial" w:cs="Arial"/>
          <w:b/>
          <w:bCs/>
          <w:sz w:val="20"/>
          <w:szCs w:val="20"/>
        </w:rPr>
        <w:t>30 % (trinta por cento)</w:t>
      </w:r>
      <w:r w:rsidR="00340482" w:rsidRPr="00DD5C88">
        <w:rPr>
          <w:rFonts w:ascii="Arial" w:hAnsi="Arial" w:cs="Arial"/>
          <w:sz w:val="20"/>
          <w:szCs w:val="20"/>
        </w:rPr>
        <w:t xml:space="preserve"> </w:t>
      </w:r>
      <w:r w:rsidRPr="00DD5C88">
        <w:rPr>
          <w:rFonts w:ascii="Arial" w:hAnsi="Arial" w:cs="Arial"/>
          <w:sz w:val="20"/>
          <w:szCs w:val="20"/>
        </w:rPr>
        <w:t xml:space="preserve">sobre o valor estimado do(s) item(s) prejudicado(s) pela conduta do fornecedor, por qualquer das infrações dos subitens </w:t>
      </w:r>
      <w:r w:rsidR="00217CF6" w:rsidRPr="00DD5C88">
        <w:rPr>
          <w:rFonts w:ascii="Arial" w:hAnsi="Arial" w:cs="Arial"/>
          <w:sz w:val="20"/>
          <w:szCs w:val="20"/>
        </w:rPr>
        <w:t>10</w:t>
      </w:r>
      <w:r w:rsidRPr="00DD5C88">
        <w:rPr>
          <w:rFonts w:ascii="Arial" w:hAnsi="Arial" w:cs="Arial"/>
          <w:sz w:val="20"/>
          <w:szCs w:val="20"/>
        </w:rPr>
        <w:t xml:space="preserve">.1.1 a </w:t>
      </w:r>
      <w:r w:rsidR="00217CF6" w:rsidRPr="00DD5C88">
        <w:rPr>
          <w:rFonts w:ascii="Arial" w:hAnsi="Arial" w:cs="Arial"/>
          <w:sz w:val="20"/>
          <w:szCs w:val="20"/>
        </w:rPr>
        <w:t>10</w:t>
      </w:r>
      <w:r w:rsidRPr="00DD5C88">
        <w:rPr>
          <w:rFonts w:ascii="Arial" w:hAnsi="Arial" w:cs="Arial"/>
          <w:sz w:val="20"/>
          <w:szCs w:val="20"/>
        </w:rPr>
        <w:t>.1.12;</w:t>
      </w:r>
    </w:p>
    <w:p w14:paraId="70C4748F" w14:textId="36C8B09D"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Impedimento de licitar e contratar no âmbito da Administração Pública direta e indireta do ente federativo que tiver aplicado a sanção, pelo prazo máximo de 3 (três) anos, nos casos dos subitens </w:t>
      </w:r>
      <w:r w:rsidR="00217CF6" w:rsidRPr="00DD5C88">
        <w:rPr>
          <w:rFonts w:ascii="Arial" w:hAnsi="Arial" w:cs="Arial"/>
          <w:sz w:val="20"/>
          <w:szCs w:val="20"/>
        </w:rPr>
        <w:t>10</w:t>
      </w:r>
      <w:r w:rsidRPr="00DD5C88">
        <w:rPr>
          <w:rFonts w:ascii="Arial" w:hAnsi="Arial" w:cs="Arial"/>
          <w:sz w:val="20"/>
          <w:szCs w:val="20"/>
        </w:rPr>
        <w:t xml:space="preserve">.1.2 a </w:t>
      </w:r>
      <w:r w:rsidR="00217CF6" w:rsidRPr="00DD5C88">
        <w:rPr>
          <w:rFonts w:ascii="Arial" w:hAnsi="Arial" w:cs="Arial"/>
          <w:sz w:val="20"/>
          <w:szCs w:val="20"/>
        </w:rPr>
        <w:t>10</w:t>
      </w:r>
      <w:r w:rsidRPr="00DD5C88">
        <w:rPr>
          <w:rFonts w:ascii="Arial" w:hAnsi="Arial" w:cs="Arial"/>
          <w:sz w:val="20"/>
          <w:szCs w:val="20"/>
        </w:rPr>
        <w:t>.1.7 deste Aviso de Contratação Direta, quando não se justificar a imposição de penalidade mais grave;</w:t>
      </w:r>
    </w:p>
    <w:p w14:paraId="3BB8771A" w14:textId="441B6EF2" w:rsidR="00C074DA" w:rsidRPr="00DD5C88" w:rsidRDefault="00C074DA">
      <w:pPr>
        <w:numPr>
          <w:ilvl w:val="2"/>
          <w:numId w:val="3"/>
        </w:numPr>
        <w:spacing w:before="120" w:after="120" w:line="360" w:lineRule="auto"/>
        <w:jc w:val="both"/>
        <w:rPr>
          <w:rFonts w:ascii="Arial" w:hAnsi="Arial" w:cs="Arial"/>
          <w:sz w:val="20"/>
          <w:szCs w:val="20"/>
        </w:rPr>
      </w:pPr>
      <w:r w:rsidRPr="00DD5C88">
        <w:rPr>
          <w:rFonts w:ascii="Arial" w:hAnsi="Arial" w:cs="Arial"/>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217CF6" w:rsidRPr="00DD5C88">
        <w:rPr>
          <w:rFonts w:ascii="Arial" w:hAnsi="Arial" w:cs="Arial"/>
          <w:sz w:val="20"/>
          <w:szCs w:val="20"/>
        </w:rPr>
        <w:t>10</w:t>
      </w:r>
      <w:r w:rsidRPr="00DD5C88">
        <w:rPr>
          <w:rFonts w:ascii="Arial" w:hAnsi="Arial" w:cs="Arial"/>
          <w:sz w:val="20"/>
          <w:szCs w:val="20"/>
        </w:rPr>
        <w:t xml:space="preserve">.1.8 a </w:t>
      </w:r>
      <w:r w:rsidR="00217CF6" w:rsidRPr="00DD5C88">
        <w:rPr>
          <w:rFonts w:ascii="Arial" w:hAnsi="Arial" w:cs="Arial"/>
          <w:sz w:val="20"/>
          <w:szCs w:val="20"/>
        </w:rPr>
        <w:t>10</w:t>
      </w:r>
      <w:r w:rsidRPr="00DD5C88">
        <w:rPr>
          <w:rFonts w:ascii="Arial" w:hAnsi="Arial" w:cs="Arial"/>
          <w:sz w:val="20"/>
          <w:szCs w:val="20"/>
        </w:rPr>
        <w:t>.1.12, bem como nos demais casos que justifiquem a imposição da penalidade mais grave;</w:t>
      </w:r>
    </w:p>
    <w:p w14:paraId="2EBE02AD" w14:textId="0F10A1E1" w:rsidR="00C074DA" w:rsidRPr="00DD5C88" w:rsidRDefault="00C074DA" w:rsidP="00927488">
      <w:pPr>
        <w:pStyle w:val="Nivel2-Aviso"/>
      </w:pPr>
      <w:r w:rsidRPr="00DD5C88">
        <w:t>A aplicação das sanções previstas neste Contrato não exclui, em hipótese alguma, a obrigação de reparação integral do dano causado à Contratante (</w:t>
      </w:r>
      <w:hyperlink r:id="rId29" w:anchor="art156§9" w:history="1">
        <w:r w:rsidRPr="00DD5C88">
          <w:rPr>
            <w:rStyle w:val="Hyperlink"/>
            <w:bCs/>
            <w:color w:val="auto"/>
          </w:rPr>
          <w:t>art. 156, §9º</w:t>
        </w:r>
      </w:hyperlink>
      <w:r w:rsidRPr="00DD5C88">
        <w:t>)</w:t>
      </w:r>
    </w:p>
    <w:p w14:paraId="4A7985B5" w14:textId="4DAC242F" w:rsidR="00C074DA" w:rsidRPr="002829BB" w:rsidRDefault="00C074DA" w:rsidP="00927488">
      <w:pPr>
        <w:pStyle w:val="Nivel2-Aviso"/>
      </w:pPr>
      <w:r w:rsidRPr="00DD5C88">
        <w:t>Todas as sanções previstas neste Aviso poderão ser aplic</w:t>
      </w:r>
      <w:r w:rsidRPr="002829BB">
        <w:t xml:space="preserve">adas cumulativamente com a multa </w:t>
      </w:r>
      <w:hyperlink r:id="rId30" w:anchor="art156§7" w:history="1">
        <w:r w:rsidRPr="002829BB">
          <w:rPr>
            <w:rStyle w:val="Hyperlink"/>
            <w:bCs/>
            <w:color w:val="auto"/>
          </w:rPr>
          <w:t>(art. 156, §7º</w:t>
        </w:r>
      </w:hyperlink>
      <w:r w:rsidRPr="002829BB">
        <w:t>).</w:t>
      </w:r>
    </w:p>
    <w:p w14:paraId="330B48F2" w14:textId="462DE1AD" w:rsidR="00C074DA" w:rsidRPr="002829BB" w:rsidRDefault="00C074DA" w:rsidP="00927488">
      <w:pPr>
        <w:pStyle w:val="Nivel2-Aviso"/>
      </w:pPr>
      <w:r w:rsidRPr="002829BB">
        <w:t>Antes da aplicação da multa</w:t>
      </w:r>
      <w:r w:rsidR="0092451E" w:rsidRPr="002829BB">
        <w:t>,</w:t>
      </w:r>
      <w:r w:rsidRPr="002829BB">
        <w:t xml:space="preserve"> será facultada a defesa do interessado no prazo de 15 (quinze) dias úteis, contado da data de sua intimação (</w:t>
      </w:r>
      <w:hyperlink r:id="rId31" w:anchor="art157" w:history="1">
        <w:r w:rsidRPr="002829BB">
          <w:rPr>
            <w:rStyle w:val="Hyperlink"/>
            <w:bCs/>
            <w:color w:val="auto"/>
          </w:rPr>
          <w:t>art. 157</w:t>
        </w:r>
      </w:hyperlink>
      <w:r w:rsidRPr="002829BB">
        <w:t>)</w:t>
      </w:r>
    </w:p>
    <w:p w14:paraId="52FA3DBC" w14:textId="1D5E934E" w:rsidR="00C074DA" w:rsidRPr="00DD5C88" w:rsidRDefault="00C074DA" w:rsidP="00927488">
      <w:pPr>
        <w:pStyle w:val="Nivel2-Aviso"/>
      </w:pPr>
      <w:r w:rsidRPr="002829BB">
        <w:t xml:space="preserve">Se a multa aplicada </w:t>
      </w:r>
      <w:r w:rsidRPr="00DD5C88">
        <w:t>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DD5C88">
          <w:rPr>
            <w:rStyle w:val="Hyperlink"/>
            <w:bCs/>
            <w:color w:val="auto"/>
          </w:rPr>
          <w:t>art. 156, §8º</w:t>
        </w:r>
      </w:hyperlink>
      <w:r w:rsidRPr="00DD5C88">
        <w:t>).</w:t>
      </w:r>
    </w:p>
    <w:p w14:paraId="651F3C9F" w14:textId="58C5B54F" w:rsidR="00C074DA" w:rsidRPr="00DD5C88" w:rsidRDefault="00C074DA" w:rsidP="00927488">
      <w:pPr>
        <w:pStyle w:val="Nivel2-Aviso"/>
      </w:pPr>
      <w:r w:rsidRPr="00DD5C88">
        <w:t xml:space="preserve">Previamente ao encaminhamento à cobrança judicial, a multa poderá ser recolhida administrativamente no prazo máximo de </w:t>
      </w:r>
      <w:r w:rsidR="003B6880" w:rsidRPr="00DD5C88">
        <w:rPr>
          <w:b/>
        </w:rPr>
        <w:t>15 (quinze)</w:t>
      </w:r>
      <w:r w:rsidR="008A6CDA" w:rsidRPr="00DD5C88">
        <w:t xml:space="preserve"> </w:t>
      </w:r>
      <w:r w:rsidRPr="00DD5C88">
        <w:t>dias, a contar da data do recebimento da comunicação enviada pela autoridade competente.</w:t>
      </w:r>
      <w:bookmarkStart w:id="11" w:name="_Hlk78351618"/>
      <w:bookmarkEnd w:id="11"/>
    </w:p>
    <w:p w14:paraId="7A658C1B" w14:textId="3E9EE4FF" w:rsidR="00C074DA" w:rsidRPr="002829BB" w:rsidRDefault="00C074DA" w:rsidP="00927488">
      <w:pPr>
        <w:pStyle w:val="Nivel2-Aviso"/>
      </w:pPr>
      <w:r w:rsidRPr="00DD5C88">
        <w:t>A aplicação das sanções realizar-se-á em processo administrativo que assegure o contraditório e a ampla defesa ao Contratado, observando-se o procedime</w:t>
      </w:r>
      <w:r w:rsidRPr="002829BB">
        <w:t xml:space="preserve">nto previsto no </w:t>
      </w:r>
      <w:r w:rsidRPr="002829BB">
        <w:rPr>
          <w:b/>
        </w:rPr>
        <w:t xml:space="preserve">caput </w:t>
      </w:r>
      <w:r w:rsidRPr="002829BB">
        <w:t xml:space="preserve">e parágrafos </w:t>
      </w:r>
      <w:r w:rsidRPr="002829BB">
        <w:lastRenderedPageBreak/>
        <w:t xml:space="preserve">do </w:t>
      </w:r>
      <w:hyperlink r:id="rId33" w:anchor="art158" w:history="1">
        <w:r w:rsidRPr="002829BB">
          <w:rPr>
            <w:rStyle w:val="Hyperlink"/>
            <w:bCs/>
            <w:color w:val="auto"/>
          </w:rPr>
          <w:t>art. 158 da Lei nº 14.133, de 2021</w:t>
        </w:r>
      </w:hyperlink>
      <w:r w:rsidRPr="002829BB">
        <w:t>, para as penalidades de impedimento de licitar e contratar e de declaração de inidoneidade para licitar ou contratar.</w:t>
      </w:r>
    </w:p>
    <w:p w14:paraId="24BCDAAD" w14:textId="4FCCAAC4" w:rsidR="00C074DA" w:rsidRPr="002829BB" w:rsidRDefault="00C074DA" w:rsidP="00927488">
      <w:pPr>
        <w:pStyle w:val="Nivel2-Aviso"/>
        <w:rPr>
          <w:bCs/>
        </w:rPr>
      </w:pPr>
      <w:r w:rsidRPr="002829BB">
        <w:rPr>
          <w:bCs/>
        </w:rPr>
        <w:t>Na aplicação das sanções serão considerados (</w:t>
      </w:r>
      <w:hyperlink r:id="rId34" w:anchor="art156§1" w:history="1">
        <w:r w:rsidRPr="002829BB">
          <w:rPr>
            <w:rStyle w:val="Hyperlink"/>
            <w:bCs/>
            <w:color w:val="auto"/>
          </w:rPr>
          <w:t>art. 156, §1º</w:t>
        </w:r>
      </w:hyperlink>
      <w:r w:rsidRPr="002829BB">
        <w:rPr>
          <w:bCs/>
        </w:rPr>
        <w:t>):</w:t>
      </w:r>
    </w:p>
    <w:p w14:paraId="7C1DE3DA" w14:textId="77777777" w:rsidR="00C074DA" w:rsidRPr="002829BB" w:rsidRDefault="00C074DA" w:rsidP="00927488">
      <w:pPr>
        <w:pStyle w:val="Nivel2-Aviso"/>
      </w:pPr>
      <w:r w:rsidRPr="002829BB">
        <w:t>a natureza e a gravidade da infração cometida;</w:t>
      </w:r>
    </w:p>
    <w:p w14:paraId="21BB2D90" w14:textId="77777777" w:rsidR="00C074DA" w:rsidRPr="002829BB" w:rsidRDefault="00C074DA" w:rsidP="00927488">
      <w:pPr>
        <w:pStyle w:val="Nivel2-Aviso"/>
      </w:pPr>
      <w:r w:rsidRPr="002829BB">
        <w:t>as peculiaridades do caso concreto;</w:t>
      </w:r>
    </w:p>
    <w:p w14:paraId="24CFC175" w14:textId="77777777" w:rsidR="00C074DA" w:rsidRPr="002829BB" w:rsidRDefault="00C074DA" w:rsidP="00927488">
      <w:pPr>
        <w:pStyle w:val="Nivel2-Aviso"/>
      </w:pPr>
      <w:r w:rsidRPr="002829BB">
        <w:t>as circunstâncias agravantes ou atenuantes;</w:t>
      </w:r>
    </w:p>
    <w:p w14:paraId="513D7EAB" w14:textId="77777777" w:rsidR="00C074DA" w:rsidRPr="002829BB" w:rsidRDefault="00C074DA" w:rsidP="00927488">
      <w:pPr>
        <w:pStyle w:val="Nivel2-Aviso"/>
      </w:pPr>
      <w:r w:rsidRPr="002829BB">
        <w:t>os danos que dela provierem para o Contratante;</w:t>
      </w:r>
    </w:p>
    <w:p w14:paraId="3F3145CE" w14:textId="77777777" w:rsidR="00C074DA" w:rsidRPr="002829BB" w:rsidRDefault="00C074DA" w:rsidP="00927488">
      <w:pPr>
        <w:pStyle w:val="Nivel2-Aviso"/>
      </w:pPr>
      <w:r w:rsidRPr="002829BB">
        <w:t>a implantação ou o aperfeiçoamento de programa de integridade, conforme normas e orientações dos órgãos de controle.</w:t>
      </w:r>
    </w:p>
    <w:p w14:paraId="604FC7F3" w14:textId="74C45C08" w:rsidR="00C074DA" w:rsidRPr="002829BB" w:rsidRDefault="00C074DA" w:rsidP="00927488">
      <w:pPr>
        <w:pStyle w:val="Nivel2-Aviso"/>
      </w:pPr>
      <w:r w:rsidRPr="002829BB">
        <w:t xml:space="preserve">Os atos previstos como infrações administrativas na </w:t>
      </w:r>
      <w:hyperlink r:id="rId35" w:history="1">
        <w:r w:rsidRPr="002829BB">
          <w:rPr>
            <w:rStyle w:val="Hyperlink"/>
            <w:bCs/>
            <w:color w:val="auto"/>
          </w:rPr>
          <w:t>Lei nº 14.133, de 2021</w:t>
        </w:r>
      </w:hyperlink>
      <w:r w:rsidRPr="002829BB">
        <w:t xml:space="preserve">, ou em outras leis de licitações e contratos da Administração Pública que também sejam tipificados como atos lesivos na </w:t>
      </w:r>
      <w:hyperlink r:id="rId36" w:history="1">
        <w:r w:rsidRPr="002829BB">
          <w:rPr>
            <w:rStyle w:val="Hyperlink"/>
            <w:bCs/>
            <w:color w:val="auto"/>
          </w:rPr>
          <w:t>Lei nº 12.846, de 1º de agosto de 2013</w:t>
        </w:r>
      </w:hyperlink>
      <w:r w:rsidRPr="002829BB">
        <w:t>, serão apurados e julgados conjuntamente, nos mesmos autos, observados o rito procedimental e autoridade competente definidos na referida Lei (</w:t>
      </w:r>
      <w:hyperlink r:id="rId37" w:anchor="art159" w:history="1">
        <w:r w:rsidRPr="002829BB">
          <w:rPr>
            <w:rStyle w:val="Hyperlink"/>
            <w:bCs/>
            <w:color w:val="auto"/>
          </w:rPr>
          <w:t>art. 159</w:t>
        </w:r>
      </w:hyperlink>
      <w:r w:rsidRPr="002829BB">
        <w:t>).</w:t>
      </w:r>
    </w:p>
    <w:p w14:paraId="6FB6A67E" w14:textId="03247131" w:rsidR="00C074DA" w:rsidRPr="002829BB" w:rsidRDefault="00C074DA" w:rsidP="00927488">
      <w:pPr>
        <w:pStyle w:val="Nivel2-Aviso"/>
        <w:rPr>
          <w:i/>
        </w:rPr>
      </w:pPr>
      <w:r w:rsidRPr="002829B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2829BB">
          <w:rPr>
            <w:rStyle w:val="Hyperlink"/>
            <w:bCs/>
            <w:color w:val="auto"/>
          </w:rPr>
          <w:t>art. 160</w:t>
        </w:r>
      </w:hyperlink>
      <w:r w:rsidRPr="002829BB">
        <w:t>)</w:t>
      </w:r>
    </w:p>
    <w:p w14:paraId="4D1E1B38" w14:textId="5E9913CB" w:rsidR="00C074DA" w:rsidRPr="002829BB" w:rsidRDefault="00C074DA" w:rsidP="00927488">
      <w:pPr>
        <w:pStyle w:val="Nivel2-Aviso"/>
        <w:rPr>
          <w:i/>
        </w:rPr>
      </w:pPr>
      <w:r w:rsidRPr="002829BB">
        <w:t xml:space="preserve"> O Contratante deverá, no prazo máximo 15 (quinze) dias úteis, contado da data de aplicação da sanção, informar e manter atualizados os dados relativos às sanções por </w:t>
      </w:r>
      <w:r w:rsidR="0092451E" w:rsidRPr="002829BB">
        <w:t xml:space="preserve">ele </w:t>
      </w:r>
      <w:r w:rsidRPr="002829BB">
        <w:t>aplicadas, para fins de publicidade no Cadastro Nacional de Empresas Inidôneas e Suspensas (C</w:t>
      </w:r>
      <w:r w:rsidR="003B6880" w:rsidRPr="002829BB">
        <w:t>EIS</w:t>
      </w:r>
      <w:r w:rsidRPr="002829BB">
        <w:t>) e no Cadastro Nacional de Empresas Punidas (C</w:t>
      </w:r>
      <w:r w:rsidR="003B6880" w:rsidRPr="002829BB">
        <w:t>NEP</w:t>
      </w:r>
      <w:r w:rsidRPr="002829BB">
        <w:t>), instituídos no âmbito do Poder Executivo Federal. (</w:t>
      </w:r>
      <w:hyperlink r:id="rId39" w:anchor="art161" w:history="1">
        <w:r w:rsidRPr="002829BB">
          <w:rPr>
            <w:rStyle w:val="Hyperlink"/>
            <w:bCs/>
            <w:color w:val="auto"/>
          </w:rPr>
          <w:t>Art. 161</w:t>
        </w:r>
      </w:hyperlink>
      <w:r w:rsidRPr="002829BB">
        <w:t>)</w:t>
      </w:r>
    </w:p>
    <w:p w14:paraId="17071F78" w14:textId="61237F12" w:rsidR="00C074DA" w:rsidRPr="002829BB" w:rsidRDefault="00C074DA" w:rsidP="00927488">
      <w:pPr>
        <w:pStyle w:val="Nivel2-Aviso"/>
        <w:rPr>
          <w:i/>
        </w:rPr>
      </w:pPr>
      <w:r w:rsidRPr="002829BB">
        <w:t xml:space="preserve">As sanções de impedimento de licitar e contratar e declaração de inidoneidade para licitar ou contratar são passíveis de reabilitação na forma do </w:t>
      </w:r>
      <w:hyperlink r:id="rId40" w:anchor="art163" w:history="1">
        <w:r w:rsidRPr="002829BB">
          <w:rPr>
            <w:rStyle w:val="Hyperlink"/>
            <w:bCs/>
            <w:color w:val="auto"/>
          </w:rPr>
          <w:t>art. 163 da Lei nº 14.133, de 2021.</w:t>
        </w:r>
      </w:hyperlink>
    </w:p>
    <w:p w14:paraId="7B478718" w14:textId="4C119123" w:rsidR="00C074DA" w:rsidRPr="002829BB" w:rsidRDefault="00C074DA" w:rsidP="00927488">
      <w:pPr>
        <w:pStyle w:val="Nivel2-Aviso"/>
      </w:pPr>
      <w:r w:rsidRPr="002829BB">
        <w:t>As sanções por atos praticados no decorrer da contratação estão previstas nos anexos a este Aviso.</w:t>
      </w:r>
    </w:p>
    <w:p w14:paraId="0216A6FF" w14:textId="77777777" w:rsidR="00C074DA" w:rsidRPr="002829BB" w:rsidRDefault="00C074DA" w:rsidP="00C16143">
      <w:pPr>
        <w:pStyle w:val="Nivel1-Aviso"/>
      </w:pPr>
      <w:bookmarkStart w:id="12" w:name="_Toc192858563"/>
      <w:r w:rsidRPr="002829BB">
        <w:t>DAS DISPOSIÇÕES GERAIS</w:t>
      </w:r>
      <w:bookmarkEnd w:id="12"/>
    </w:p>
    <w:p w14:paraId="436BBE87" w14:textId="77777777" w:rsidR="00C074DA" w:rsidRPr="002829BB" w:rsidRDefault="00C074DA" w:rsidP="00927488">
      <w:pPr>
        <w:pStyle w:val="Nivel2-Aviso"/>
      </w:pPr>
      <w:r w:rsidRPr="002829BB">
        <w:t>No caso de todos os fornecedores restarem desclassificados ou inabilitados (procedimento fracassado), a Administração poderá:</w:t>
      </w:r>
    </w:p>
    <w:p w14:paraId="17790CCC" w14:textId="77777777" w:rsidR="00C074DA" w:rsidRPr="002829BB" w:rsidRDefault="00C074DA" w:rsidP="008A12B4">
      <w:pPr>
        <w:pStyle w:val="Nivel3-Aviso"/>
      </w:pPr>
      <w:r w:rsidRPr="002829BB">
        <w:t>republicar o presente aviso com uma nova data;</w:t>
      </w:r>
    </w:p>
    <w:p w14:paraId="19ECBA17" w14:textId="77777777" w:rsidR="00C074DA" w:rsidRPr="00DD5C88" w:rsidRDefault="00C074DA" w:rsidP="008A12B4">
      <w:pPr>
        <w:pStyle w:val="Nivel3-Aviso"/>
      </w:pPr>
      <w:r w:rsidRPr="002829BB">
        <w:t>valer-se, para a contratação, de proposta obtida na pesquisa de preços que serviu de base ao procedimento, se houver</w:t>
      </w:r>
      <w:r w:rsidRPr="00DD5C88">
        <w:t>, privilegiando-se os menores preços, sempre que possível, e desde que atendidas às condições de habilitação exigidas.</w:t>
      </w:r>
    </w:p>
    <w:p w14:paraId="29ABBEE0" w14:textId="77777777" w:rsidR="00C074DA" w:rsidRPr="00DD5C88" w:rsidRDefault="00C074DA" w:rsidP="008A12B4">
      <w:pPr>
        <w:pStyle w:val="Nivel3-Aviso"/>
      </w:pPr>
      <w:r w:rsidRPr="00DD5C88">
        <w:t>No caso do subitem anterior, a contratação será operacionalizada fora deste procedimento.</w:t>
      </w:r>
    </w:p>
    <w:p w14:paraId="3CC66BE5" w14:textId="77777777" w:rsidR="00C074DA" w:rsidRPr="00DD5C88" w:rsidRDefault="00C074DA" w:rsidP="00927488">
      <w:pPr>
        <w:pStyle w:val="Nivel2-Aviso"/>
      </w:pPr>
      <w:r w:rsidRPr="00DD5C88">
        <w:t>fixar prazo para que possa haver adequação das propostas ou da documentação de habilitação, conforme o caso.</w:t>
      </w:r>
    </w:p>
    <w:p w14:paraId="232605D6" w14:textId="65345151" w:rsidR="00C074DA" w:rsidRPr="00DD5C88" w:rsidRDefault="00C074DA" w:rsidP="00927488">
      <w:pPr>
        <w:pStyle w:val="Nivel2-Aviso"/>
      </w:pPr>
      <w:r w:rsidRPr="00DD5C88">
        <w:t xml:space="preserve">As providências dos subitens </w:t>
      </w:r>
      <w:r w:rsidR="00C16143" w:rsidRPr="00DD5C88">
        <w:t>1</w:t>
      </w:r>
      <w:r w:rsidR="00217CF6" w:rsidRPr="00DD5C88">
        <w:t>1</w:t>
      </w:r>
      <w:r w:rsidRPr="00DD5C88">
        <w:t>.</w:t>
      </w:r>
      <w:r w:rsidR="0045721D" w:rsidRPr="00DD5C88">
        <w:t xml:space="preserve">1.1 e </w:t>
      </w:r>
      <w:r w:rsidR="00C16143" w:rsidRPr="00DD5C88">
        <w:t>1</w:t>
      </w:r>
      <w:r w:rsidR="00217CF6" w:rsidRPr="00DD5C88">
        <w:t>1</w:t>
      </w:r>
      <w:r w:rsidR="0045721D" w:rsidRPr="00DD5C88">
        <w:t>.1</w:t>
      </w:r>
      <w:r w:rsidRPr="00DD5C88">
        <w:t>.2 também poderão ser utilizadas se não houver o comparecimento de quaisquer fornecedores interessados (procedimento deserto).</w:t>
      </w:r>
    </w:p>
    <w:p w14:paraId="04BAADD3" w14:textId="77777777" w:rsidR="00C074DA" w:rsidRPr="00DD5C88" w:rsidRDefault="00C074DA" w:rsidP="00927488">
      <w:pPr>
        <w:pStyle w:val="Nivel2-Aviso"/>
      </w:pPr>
      <w:r w:rsidRPr="00DD5C88">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2829BB" w:rsidRDefault="00C074DA" w:rsidP="00927488">
      <w:pPr>
        <w:pStyle w:val="Nivel2-Aviso"/>
      </w:pPr>
      <w:r w:rsidRPr="00DD5C88">
        <w:t>Caberá ao fornecedor acompanhar as operações, ficando res</w:t>
      </w:r>
      <w:r w:rsidRPr="002829BB">
        <w:t>ponsável pelo ônus decorrente da perda do negócio diante da inobservância de quaisquer mensagens emitidas pela Administração ou de sua desconexão.</w:t>
      </w:r>
    </w:p>
    <w:p w14:paraId="29A82267" w14:textId="77777777" w:rsidR="00C074DA" w:rsidRPr="002829BB" w:rsidRDefault="00C074DA" w:rsidP="00927488">
      <w:pPr>
        <w:pStyle w:val="Nivel2-Aviso"/>
      </w:pPr>
      <w:r w:rsidRPr="002829B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2829BB" w:rsidRDefault="00C074DA" w:rsidP="00927488">
      <w:pPr>
        <w:pStyle w:val="Nivel2-Aviso"/>
      </w:pPr>
      <w:r w:rsidRPr="002829BB">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2829BB" w:rsidRDefault="00C074DA" w:rsidP="00927488">
      <w:pPr>
        <w:pStyle w:val="Nivel2-Aviso"/>
      </w:pPr>
      <w:r w:rsidRPr="002829BB">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2829BB" w:rsidRDefault="00C074DA" w:rsidP="00927488">
      <w:pPr>
        <w:pStyle w:val="Nivel2-Aviso"/>
      </w:pPr>
      <w:r w:rsidRPr="002829BB">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2829BB" w:rsidRDefault="00C074DA" w:rsidP="00927488">
      <w:pPr>
        <w:pStyle w:val="Nivel2-Aviso"/>
      </w:pPr>
      <w:r w:rsidRPr="002829BB">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2829BB" w:rsidRDefault="00C074DA" w:rsidP="00927488">
      <w:pPr>
        <w:pStyle w:val="Nivel2-Aviso"/>
      </w:pPr>
      <w:r w:rsidRPr="002829BB">
        <w:t>Em caso de divergência entre disposições deste Aviso de Contratação Direta e de seus anexos ou demais peças que compõem o processo, prevalecerá as deste Aviso.</w:t>
      </w:r>
    </w:p>
    <w:p w14:paraId="51E93FF5" w14:textId="77777777" w:rsidR="00C074DA" w:rsidRPr="002829BB" w:rsidRDefault="00C074DA" w:rsidP="00927488">
      <w:pPr>
        <w:pStyle w:val="Nivel2-Aviso"/>
      </w:pPr>
      <w:r w:rsidRPr="002829BB">
        <w:t>Da sessão pública será divulgada Ata no sistema eletrônico.</w:t>
      </w:r>
    </w:p>
    <w:p w14:paraId="7C4787C5" w14:textId="77777777" w:rsidR="00C074DA" w:rsidRPr="002829BB" w:rsidRDefault="00C074DA" w:rsidP="00927488">
      <w:pPr>
        <w:pStyle w:val="Nivel2-Aviso"/>
      </w:pPr>
      <w:r w:rsidRPr="002829BB">
        <w:t>Integram este Aviso de Contratação Direta, para todos os fins e efeitos, os seguintes anexos:</w:t>
      </w:r>
    </w:p>
    <w:p w14:paraId="26A22BC1" w14:textId="77777777" w:rsidR="00C16143" w:rsidRPr="00DD5C88" w:rsidRDefault="00C16AFA" w:rsidP="008A12B4">
      <w:pPr>
        <w:pStyle w:val="Nivel3-Aviso"/>
        <w:rPr>
          <w:i/>
          <w:iCs/>
          <w:highlight w:val="yellow"/>
        </w:rPr>
      </w:pPr>
      <w:r w:rsidRPr="00DD5C88">
        <w:rPr>
          <w:highlight w:val="yellow"/>
        </w:rPr>
        <w:t xml:space="preserve">ANEXO I – </w:t>
      </w:r>
      <w:r w:rsidR="00C16143" w:rsidRPr="00DD5C88">
        <w:rPr>
          <w:highlight w:val="yellow"/>
        </w:rPr>
        <w:t>TERMO DE REFERÊNCIA;</w:t>
      </w:r>
    </w:p>
    <w:p w14:paraId="48525342" w14:textId="356CCC38" w:rsidR="008A6CDA" w:rsidRPr="00DD5C88" w:rsidRDefault="00C16AFA" w:rsidP="008A12B4">
      <w:pPr>
        <w:pStyle w:val="Nivel3-Aviso"/>
        <w:rPr>
          <w:i/>
          <w:iCs/>
          <w:highlight w:val="yellow"/>
        </w:rPr>
      </w:pPr>
      <w:r w:rsidRPr="00DD5C88">
        <w:rPr>
          <w:highlight w:val="yellow"/>
        </w:rPr>
        <w:t xml:space="preserve">ANEXO II - </w:t>
      </w:r>
      <w:r w:rsidR="00C16143" w:rsidRPr="00DD5C88">
        <w:rPr>
          <w:highlight w:val="yellow"/>
        </w:rPr>
        <w:t>MODELO PARA APRESENTAÇÃO DE PROPOSTA.</w:t>
      </w:r>
    </w:p>
    <w:p w14:paraId="0821735F" w14:textId="035F9FF9" w:rsidR="00C417CB" w:rsidRPr="00A35C78" w:rsidRDefault="00C16AFA" w:rsidP="008A12B4">
      <w:pPr>
        <w:pStyle w:val="Nivel3-Aviso"/>
        <w:rPr>
          <w:i/>
          <w:iCs/>
          <w:highlight w:val="yellow"/>
        </w:rPr>
      </w:pPr>
      <w:r w:rsidRPr="00DD5C88">
        <w:rPr>
          <w:highlight w:val="yellow"/>
        </w:rPr>
        <w:t>ANEXO III – MODELO DE DECLARAÇÃO UNIFICADA; E</w:t>
      </w:r>
    </w:p>
    <w:p w14:paraId="1AD603AC" w14:textId="77777777" w:rsidR="00C074DA" w:rsidRDefault="00C074DA" w:rsidP="00360590">
      <w:pPr>
        <w:spacing w:after="120" w:line="360" w:lineRule="auto"/>
        <w:ind w:left="360" w:right="-15"/>
        <w:jc w:val="center"/>
        <w:rPr>
          <w:rFonts w:ascii="Arial" w:hAnsi="Arial" w:cs="Arial"/>
          <w:sz w:val="20"/>
          <w:szCs w:val="20"/>
          <w:highlight w:val="yellow"/>
        </w:rPr>
      </w:pPr>
    </w:p>
    <w:p w14:paraId="0DDB330D" w14:textId="77777777" w:rsidR="008A12B4" w:rsidRPr="00DD5C88" w:rsidRDefault="008A12B4" w:rsidP="00360590">
      <w:pPr>
        <w:spacing w:after="120" w:line="360" w:lineRule="auto"/>
        <w:ind w:left="360" w:right="-15"/>
        <w:jc w:val="center"/>
        <w:rPr>
          <w:rFonts w:ascii="Arial" w:hAnsi="Arial" w:cs="Arial"/>
          <w:sz w:val="20"/>
          <w:szCs w:val="20"/>
          <w:highlight w:val="yellow"/>
        </w:rPr>
      </w:pPr>
    </w:p>
    <w:p w14:paraId="7AE07DEF" w14:textId="353A5C78" w:rsidR="008A6CDA" w:rsidRPr="00DD5C88" w:rsidRDefault="008A6CDA" w:rsidP="002829BB">
      <w:pPr>
        <w:spacing w:after="120" w:line="360" w:lineRule="auto"/>
        <w:ind w:left="360" w:right="-15"/>
        <w:jc w:val="center"/>
        <w:rPr>
          <w:rFonts w:cs="Arial"/>
          <w:b/>
          <w:bCs/>
          <w:iCs/>
          <w:sz w:val="19"/>
          <w:szCs w:val="19"/>
          <w:highlight w:val="yellow"/>
        </w:rPr>
      </w:pPr>
      <w:r w:rsidRPr="00DD5C88">
        <w:rPr>
          <w:rFonts w:ascii="Arial" w:hAnsi="Arial" w:cs="Arial"/>
          <w:sz w:val="20"/>
          <w:szCs w:val="20"/>
          <w:highlight w:val="yellow"/>
        </w:rPr>
        <w:t>Suzano</w:t>
      </w:r>
      <w:r w:rsidR="00C074DA" w:rsidRPr="00DD5C88">
        <w:rPr>
          <w:rFonts w:ascii="Arial" w:hAnsi="Arial" w:cs="Arial"/>
          <w:sz w:val="20"/>
          <w:szCs w:val="20"/>
          <w:highlight w:val="yellow"/>
        </w:rPr>
        <w:t xml:space="preserve">, </w:t>
      </w:r>
      <w:r w:rsidR="008A12B4">
        <w:rPr>
          <w:rFonts w:ascii="Arial" w:hAnsi="Arial" w:cs="Arial"/>
          <w:sz w:val="20"/>
          <w:szCs w:val="20"/>
          <w:highlight w:val="yellow"/>
        </w:rPr>
        <w:t>22</w:t>
      </w:r>
      <w:r w:rsidR="00C074DA" w:rsidRPr="00DD5C88">
        <w:rPr>
          <w:rFonts w:ascii="Arial" w:hAnsi="Arial" w:cs="Arial"/>
          <w:sz w:val="20"/>
          <w:szCs w:val="20"/>
          <w:highlight w:val="yellow"/>
        </w:rPr>
        <w:t xml:space="preserve"> de</w:t>
      </w:r>
      <w:r w:rsidR="00BD3B78">
        <w:rPr>
          <w:rFonts w:ascii="Arial" w:hAnsi="Arial" w:cs="Arial"/>
          <w:sz w:val="20"/>
          <w:szCs w:val="20"/>
          <w:highlight w:val="yellow"/>
        </w:rPr>
        <w:t xml:space="preserve"> </w:t>
      </w:r>
      <w:r w:rsidR="008A12B4">
        <w:rPr>
          <w:rFonts w:ascii="Arial" w:hAnsi="Arial" w:cs="Arial"/>
          <w:sz w:val="20"/>
          <w:szCs w:val="20"/>
          <w:highlight w:val="yellow"/>
        </w:rPr>
        <w:t>junho</w:t>
      </w:r>
      <w:r w:rsidRPr="00DD5C88">
        <w:rPr>
          <w:rFonts w:ascii="Arial" w:hAnsi="Arial" w:cs="Arial"/>
          <w:sz w:val="20"/>
          <w:szCs w:val="20"/>
          <w:highlight w:val="yellow"/>
        </w:rPr>
        <w:t xml:space="preserve"> </w:t>
      </w:r>
      <w:r w:rsidR="00C074DA" w:rsidRPr="00DD5C88">
        <w:rPr>
          <w:rFonts w:ascii="Arial" w:hAnsi="Arial" w:cs="Arial"/>
          <w:sz w:val="20"/>
          <w:szCs w:val="20"/>
          <w:highlight w:val="yellow"/>
        </w:rPr>
        <w:t xml:space="preserve">de </w:t>
      </w:r>
      <w:r w:rsidR="00DD2AD9">
        <w:rPr>
          <w:rFonts w:ascii="Arial" w:hAnsi="Arial" w:cs="Arial"/>
          <w:sz w:val="20"/>
          <w:szCs w:val="20"/>
          <w:highlight w:val="yellow"/>
        </w:rPr>
        <w:t>202</w:t>
      </w:r>
      <w:r w:rsidR="003B33EC">
        <w:rPr>
          <w:rFonts w:ascii="Arial" w:hAnsi="Arial" w:cs="Arial"/>
          <w:sz w:val="20"/>
          <w:szCs w:val="20"/>
          <w:highlight w:val="yellow"/>
        </w:rPr>
        <w:t>6</w:t>
      </w:r>
      <w:r w:rsidR="00815FBD" w:rsidRPr="00DD5C88">
        <w:rPr>
          <w:rFonts w:ascii="Arial" w:hAnsi="Arial" w:cs="Arial"/>
          <w:sz w:val="20"/>
          <w:szCs w:val="20"/>
          <w:highlight w:val="yellow"/>
        </w:rPr>
        <w:t>.</w:t>
      </w:r>
    </w:p>
    <w:p w14:paraId="67BA2C3C" w14:textId="7FF61D52" w:rsidR="002829BB" w:rsidRDefault="008F1A25" w:rsidP="001153C2">
      <w:pPr>
        <w:spacing w:line="360" w:lineRule="auto"/>
        <w:jc w:val="center"/>
        <w:rPr>
          <w:rFonts w:ascii="Arial" w:hAnsi="Arial" w:cs="Arial"/>
          <w:b/>
          <w:bCs/>
          <w:iCs/>
          <w:sz w:val="20"/>
          <w:szCs w:val="20"/>
        </w:rPr>
      </w:pPr>
      <w:r w:rsidRPr="00DD5C88">
        <w:rPr>
          <w:rFonts w:ascii="Arial" w:hAnsi="Arial" w:cs="Arial"/>
          <w:b/>
          <w:bCs/>
          <w:iCs/>
          <w:sz w:val="20"/>
          <w:szCs w:val="20"/>
          <w:highlight w:val="yellow"/>
        </w:rPr>
        <w:t>Diretoria de Compras, Suprimentos e Patrimôni</w:t>
      </w:r>
      <w:r w:rsidR="002829BB" w:rsidRPr="00DD5C88">
        <w:rPr>
          <w:rFonts w:ascii="Arial" w:hAnsi="Arial" w:cs="Arial"/>
          <w:b/>
          <w:bCs/>
          <w:iCs/>
          <w:sz w:val="20"/>
          <w:szCs w:val="20"/>
          <w:highlight w:val="yellow"/>
        </w:rPr>
        <w:t>o</w:t>
      </w:r>
    </w:p>
    <w:sectPr w:rsidR="002829BB" w:rsidSect="00B74F29">
      <w:pgSz w:w="11906" w:h="16838"/>
      <w:pgMar w:top="1701" w:right="1134" w:bottom="1134" w:left="1701" w:header="0" w:footer="62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D1406" w14:textId="77777777" w:rsidR="000A04B8" w:rsidRPr="004C0878" w:rsidRDefault="000A04B8">
      <w:pPr>
        <w:rPr>
          <w:sz w:val="19"/>
          <w:szCs w:val="19"/>
        </w:rPr>
      </w:pPr>
      <w:r w:rsidRPr="004C0878">
        <w:rPr>
          <w:sz w:val="19"/>
          <w:szCs w:val="19"/>
        </w:rPr>
        <w:separator/>
      </w:r>
    </w:p>
  </w:endnote>
  <w:endnote w:type="continuationSeparator" w:id="0">
    <w:p w14:paraId="6428B6EE" w14:textId="77777777" w:rsidR="000A04B8" w:rsidRPr="004C0878" w:rsidRDefault="000A04B8">
      <w:pPr>
        <w:rPr>
          <w:sz w:val="19"/>
          <w:szCs w:val="19"/>
        </w:rPr>
      </w:pPr>
      <w:r w:rsidRPr="004C0878">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7C9C0" w14:textId="7BC720A9" w:rsidR="000B443B" w:rsidRPr="004C0878" w:rsidRDefault="000B443B" w:rsidP="000B443B">
    <w:pPr>
      <w:pStyle w:val="Rodap"/>
      <w:jc w:val="right"/>
      <w:rPr>
        <w:rFonts w:cstheme="minorHAnsi"/>
        <w:i/>
        <w:iCs/>
        <w:sz w:val="16"/>
        <w:szCs w:val="16"/>
      </w:rPr>
    </w:pPr>
    <w:r w:rsidRPr="004C0878">
      <w:rPr>
        <w:rFonts w:cstheme="minorHAnsi"/>
        <w:i/>
        <w:iCs/>
        <w:sz w:val="16"/>
        <w:szCs w:val="16"/>
      </w:rPr>
      <w:tab/>
    </w:r>
    <w:r w:rsidRPr="004C0878">
      <w:rPr>
        <w:rFonts w:cstheme="minorHAnsi"/>
        <w:i/>
        <w:iCs/>
        <w:sz w:val="16"/>
        <w:szCs w:val="16"/>
      </w:rPr>
      <w:tab/>
      <w:t xml:space="preserve">Página </w:t>
    </w:r>
    <w:r w:rsidRPr="004C0878">
      <w:rPr>
        <w:rFonts w:cstheme="minorHAnsi"/>
        <w:i/>
        <w:iCs/>
        <w:sz w:val="16"/>
        <w:szCs w:val="16"/>
      </w:rPr>
      <w:fldChar w:fldCharType="begin"/>
    </w:r>
    <w:r w:rsidRPr="004C0878">
      <w:rPr>
        <w:rFonts w:cstheme="minorHAnsi"/>
        <w:i/>
        <w:iCs/>
        <w:sz w:val="16"/>
        <w:szCs w:val="16"/>
      </w:rPr>
      <w:instrText>PAGE   \* MERGEFORMAT</w:instrText>
    </w:r>
    <w:r w:rsidRPr="004C0878">
      <w:rPr>
        <w:rFonts w:cstheme="minorHAnsi"/>
        <w:i/>
        <w:iCs/>
        <w:sz w:val="16"/>
        <w:szCs w:val="16"/>
      </w:rPr>
      <w:fldChar w:fldCharType="separate"/>
    </w:r>
    <w:r w:rsidRPr="004C0878">
      <w:rPr>
        <w:rFonts w:cstheme="minorHAnsi"/>
        <w:i/>
        <w:iCs/>
        <w:sz w:val="16"/>
        <w:szCs w:val="16"/>
      </w:rPr>
      <w:t>2</w:t>
    </w:r>
    <w:r w:rsidRPr="004C0878">
      <w:rPr>
        <w:rFonts w:cstheme="minorHAnsi"/>
        <w:i/>
        <w:iCs/>
        <w:sz w:val="16"/>
        <w:szCs w:val="16"/>
      </w:rPr>
      <w:fldChar w:fldCharType="end"/>
    </w:r>
    <w:r w:rsidRPr="004C0878">
      <w:rPr>
        <w:rFonts w:cstheme="minorHAnsi"/>
        <w:i/>
        <w:iCs/>
        <w:sz w:val="16"/>
        <w:szCs w:val="16"/>
      </w:rPr>
      <w:t xml:space="preserve"> | </w:t>
    </w:r>
    <w:r w:rsidRPr="004C0878">
      <w:rPr>
        <w:rFonts w:cstheme="minorHAnsi"/>
        <w:i/>
        <w:iCs/>
        <w:sz w:val="16"/>
        <w:szCs w:val="16"/>
      </w:rPr>
      <w:fldChar w:fldCharType="begin"/>
    </w:r>
    <w:r w:rsidRPr="004C0878">
      <w:rPr>
        <w:rFonts w:cstheme="minorHAnsi"/>
        <w:i/>
        <w:iCs/>
        <w:sz w:val="16"/>
        <w:szCs w:val="16"/>
      </w:rPr>
      <w:instrText>NUMPAGES  \* Arabic  \* MERGEFORMAT</w:instrText>
    </w:r>
    <w:r w:rsidRPr="004C0878">
      <w:rPr>
        <w:rFonts w:cstheme="minorHAnsi"/>
        <w:i/>
        <w:iCs/>
        <w:sz w:val="16"/>
        <w:szCs w:val="16"/>
      </w:rPr>
      <w:fldChar w:fldCharType="separate"/>
    </w:r>
    <w:r w:rsidRPr="004C0878">
      <w:rPr>
        <w:rFonts w:cstheme="minorHAnsi"/>
        <w:i/>
        <w:iCs/>
        <w:sz w:val="16"/>
        <w:szCs w:val="16"/>
      </w:rPr>
      <w:t>18</w:t>
    </w:r>
    <w:r w:rsidRPr="004C0878">
      <w:rPr>
        <w:rFonts w:cstheme="minorHAnsi"/>
        <w:i/>
        <w:iCs/>
        <w:sz w:val="16"/>
        <w:szCs w:val="16"/>
      </w:rPr>
      <w:fldChar w:fldCharType="end"/>
    </w:r>
  </w:p>
  <w:p w14:paraId="59BFC3B0" w14:textId="77777777" w:rsidR="001C625B" w:rsidRPr="00DD5C88" w:rsidRDefault="001C625B" w:rsidP="001C625B">
    <w:pPr>
      <w:pStyle w:val="Rodap"/>
      <w:spacing w:after="0"/>
      <w:jc w:val="both"/>
      <w:rPr>
        <w:sz w:val="12"/>
        <w:szCs w:val="12"/>
      </w:rPr>
    </w:pPr>
    <w:r w:rsidRPr="00DD5C88">
      <w:rPr>
        <w:sz w:val="12"/>
        <w:szCs w:val="12"/>
      </w:rPr>
      <w:t>Minuta padronizada. Exame jurídico: PGL</w:t>
    </w:r>
    <w:r w:rsidRPr="00DD5C88" w:rsidDel="001935BC">
      <w:rPr>
        <w:sz w:val="12"/>
        <w:szCs w:val="12"/>
      </w:rPr>
      <w:t xml:space="preserve"> </w:t>
    </w:r>
  </w:p>
  <w:p w14:paraId="2CC32130" w14:textId="77777777" w:rsidR="001C625B" w:rsidRPr="00DD5C88" w:rsidRDefault="001C625B" w:rsidP="001C625B">
    <w:pPr>
      <w:pStyle w:val="Rodap"/>
      <w:spacing w:after="0"/>
      <w:rPr>
        <w:sz w:val="12"/>
        <w:szCs w:val="12"/>
      </w:rPr>
    </w:pPr>
    <w:r w:rsidRPr="00DD5C88">
      <w:rPr>
        <w:sz w:val="12"/>
        <w:szCs w:val="12"/>
      </w:rPr>
      <w:t>Aviso de Contratação Direta</w:t>
    </w:r>
  </w:p>
  <w:p w14:paraId="54DCF7A4" w14:textId="77777777" w:rsidR="001C625B" w:rsidRPr="009C199A" w:rsidRDefault="001C625B" w:rsidP="001C625B">
    <w:pPr>
      <w:pStyle w:val="Rodap"/>
      <w:spacing w:after="0"/>
      <w:rPr>
        <w:sz w:val="12"/>
        <w:szCs w:val="16"/>
      </w:rPr>
    </w:pPr>
    <w:r w:rsidRPr="00DD5C88">
      <w:rPr>
        <w:sz w:val="12"/>
        <w:szCs w:val="12"/>
      </w:rPr>
      <w:t>Versão atualizada em: 14/03/2025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7297B" w14:textId="77777777" w:rsidR="000A04B8" w:rsidRPr="004C0878" w:rsidRDefault="000A04B8">
      <w:pPr>
        <w:rPr>
          <w:sz w:val="19"/>
          <w:szCs w:val="19"/>
        </w:rPr>
      </w:pPr>
      <w:r w:rsidRPr="004C0878">
        <w:rPr>
          <w:sz w:val="19"/>
          <w:szCs w:val="19"/>
        </w:rPr>
        <w:separator/>
      </w:r>
    </w:p>
  </w:footnote>
  <w:footnote w:type="continuationSeparator" w:id="0">
    <w:p w14:paraId="073DFAE7" w14:textId="77777777" w:rsidR="000A04B8" w:rsidRPr="004C0878" w:rsidRDefault="000A04B8">
      <w:pPr>
        <w:rPr>
          <w:sz w:val="19"/>
          <w:szCs w:val="19"/>
        </w:rPr>
      </w:pPr>
      <w:r w:rsidRPr="004C0878">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B12E" w14:textId="7007001F" w:rsidR="003C64E8" w:rsidRDefault="00124FF3" w:rsidP="00EE634C">
    <w:pPr>
      <w:pStyle w:val="Cabealho"/>
      <w:jc w:val="center"/>
      <w:rPr>
        <w:sz w:val="19"/>
        <w:szCs w:val="19"/>
      </w:rPr>
    </w:pPr>
    <w:r>
      <w:rPr>
        <w:rFonts w:ascii="Times New Roman"/>
        <w:noProof/>
      </w:rPr>
      <w:drawing>
        <wp:anchor distT="0" distB="0" distL="114300" distR="114300" simplePos="0" relativeHeight="251659264" behindDoc="0" locked="0" layoutInCell="1" allowOverlap="1" wp14:anchorId="76C275DA" wp14:editId="14E32C54">
          <wp:simplePos x="0" y="0"/>
          <wp:positionH relativeFrom="column">
            <wp:posOffset>1558290</wp:posOffset>
          </wp:positionH>
          <wp:positionV relativeFrom="paragraph">
            <wp:posOffset>9525</wp:posOffset>
          </wp:positionV>
          <wp:extent cx="2819400" cy="1076325"/>
          <wp:effectExtent l="0" t="0" r="0" b="0"/>
          <wp:wrapNone/>
          <wp:docPr id="1025924269"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2819400" cy="1076325"/>
                  </a:xfrm>
                  <a:prstGeom prst="rect">
                    <a:avLst/>
                  </a:prstGeom>
                </pic:spPr>
              </pic:pic>
            </a:graphicData>
          </a:graphic>
          <wp14:sizeRelH relativeFrom="margin">
            <wp14:pctWidth>0</wp14:pctWidth>
          </wp14:sizeRelH>
          <wp14:sizeRelV relativeFrom="margin">
            <wp14:pctHeight>0</wp14:pctHeight>
          </wp14:sizeRelV>
        </wp:anchor>
      </w:drawing>
    </w:r>
  </w:p>
  <w:p w14:paraId="4146EB18" w14:textId="0F349A10" w:rsidR="00EE634C" w:rsidRDefault="00EE634C" w:rsidP="00EE634C">
    <w:pPr>
      <w:pStyle w:val="Cabealho"/>
      <w:tabs>
        <w:tab w:val="left" w:pos="180"/>
      </w:tabs>
      <w:rPr>
        <w:sz w:val="19"/>
        <w:szCs w:val="19"/>
      </w:rPr>
    </w:pPr>
    <w:r>
      <w:rPr>
        <w:sz w:val="19"/>
        <w:szCs w:val="19"/>
      </w:rPr>
      <w:tab/>
    </w:r>
    <w:r>
      <w:rPr>
        <w:sz w:val="19"/>
        <w:szCs w:val="19"/>
      </w:rPr>
      <w:tab/>
    </w:r>
  </w:p>
  <w:p w14:paraId="16DF3E0B" w14:textId="77777777" w:rsidR="00EE634C" w:rsidRPr="004C0878" w:rsidRDefault="00EE634C" w:rsidP="00EE634C">
    <w:pPr>
      <w:pStyle w:val="Cabealho"/>
      <w:tabs>
        <w:tab w:val="left" w:pos="180"/>
      </w:tabs>
      <w:rPr>
        <w:sz w:val="19"/>
        <w:szCs w:val="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5F6"/>
    <w:multiLevelType w:val="multilevel"/>
    <w:tmpl w:val="C608A57E"/>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23A7F2B"/>
    <w:multiLevelType w:val="multilevel"/>
    <w:tmpl w:val="BE66EC0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21C533B3"/>
    <w:multiLevelType w:val="multilevel"/>
    <w:tmpl w:val="1522137A"/>
    <w:lvl w:ilvl="0">
      <w:start w:val="1"/>
      <w:numFmt w:val="decimal"/>
      <w:pStyle w:val="Letr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14D0658"/>
    <w:multiLevelType w:val="multilevel"/>
    <w:tmpl w:val="6B08A404"/>
    <w:lvl w:ilvl="0">
      <w:start w:val="1"/>
      <w:numFmt w:val="decimal"/>
      <w:pStyle w:val="Nivel01"/>
      <w:lvlText w:val="%1."/>
      <w:lvlJc w:val="left"/>
      <w:pPr>
        <w:ind w:left="0" w:firstLine="0"/>
      </w:pPr>
    </w:lvl>
    <w:lvl w:ilvl="1">
      <w:start w:val="1"/>
      <w:numFmt w:val="decimal"/>
      <w:lvlText w:val="%1.%2."/>
      <w:lvlJc w:val="left"/>
      <w:pPr>
        <w:ind w:left="0" w:firstLine="0"/>
      </w:pPr>
      <w:rPr>
        <w:rFonts w:hint="default"/>
        <w:b w:val="0"/>
        <w:bCs/>
        <w:sz w:val="20"/>
        <w:szCs w:val="20"/>
      </w:rPr>
    </w:lvl>
    <w:lvl w:ilvl="2">
      <w:start w:val="1"/>
      <w:numFmt w:val="decimal"/>
      <w:lvlText w:val="%1.%2.%3."/>
      <w:lvlJc w:val="left"/>
      <w:pPr>
        <w:ind w:left="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33632072"/>
    <w:multiLevelType w:val="multilevel"/>
    <w:tmpl w:val="443AB568"/>
    <w:lvl w:ilvl="0">
      <w:start w:val="1"/>
      <w:numFmt w:val="decimal"/>
      <w:lvlText w:val="%1."/>
      <w:lvlJc w:val="left"/>
      <w:pPr>
        <w:tabs>
          <w:tab w:val="num" w:pos="0"/>
        </w:tabs>
        <w:ind w:left="360" w:hanging="360"/>
      </w:pPr>
      <w:rPr>
        <w:rFonts w:hint="default"/>
        <w:b/>
      </w:rPr>
    </w:lvl>
    <w:lvl w:ilvl="1">
      <w:start w:val="1"/>
      <w:numFmt w:val="decimal"/>
      <w:suff w:val="space"/>
      <w:lvlText w:val="%1.%2."/>
      <w:lvlJc w:val="left"/>
      <w:pPr>
        <w:ind w:left="858" w:hanging="432"/>
      </w:pPr>
      <w:rPr>
        <w:rFonts w:hint="default"/>
        <w:b w:val="0"/>
        <w:i w:val="0"/>
        <w:iCs/>
      </w:rPr>
    </w:lvl>
    <w:lvl w:ilvl="2">
      <w:start w:val="1"/>
      <w:numFmt w:val="decimal"/>
      <w:suff w:val="space"/>
      <w:lvlText w:val="%1.%2.%3."/>
      <w:lvlJc w:val="left"/>
      <w:pPr>
        <w:ind w:left="1224" w:hanging="504"/>
      </w:pPr>
      <w:rPr>
        <w:rFonts w:ascii="Arial" w:hAnsi="Arial" w:cs="Arial" w:hint="default"/>
        <w:b w:val="0"/>
        <w:i w:val="0"/>
        <w:iCs/>
        <w:color w:val="auto"/>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368F392E"/>
    <w:multiLevelType w:val="hybridMultilevel"/>
    <w:tmpl w:val="0B5C3874"/>
    <w:lvl w:ilvl="0" w:tplc="A404CB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3AEC21AB"/>
    <w:multiLevelType w:val="multilevel"/>
    <w:tmpl w:val="C402F8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43FB4063"/>
    <w:multiLevelType w:val="hybridMultilevel"/>
    <w:tmpl w:val="BC742664"/>
    <w:lvl w:ilvl="0" w:tplc="2932CE74">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9" w15:restartNumberingAfterBreak="0">
    <w:nsid w:val="4511542E"/>
    <w:multiLevelType w:val="multilevel"/>
    <w:tmpl w:val="85326A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E636BDB"/>
    <w:multiLevelType w:val="hybridMultilevel"/>
    <w:tmpl w:val="CB421868"/>
    <w:lvl w:ilvl="0" w:tplc="0416000F">
      <w:start w:val="1"/>
      <w:numFmt w:val="decimal"/>
      <w:lvlText w:val="%1."/>
      <w:lvlJc w:val="left"/>
      <w:pPr>
        <w:ind w:left="1865" w:hanging="360"/>
      </w:pPr>
    </w:lvl>
    <w:lvl w:ilvl="1" w:tplc="B566897C">
      <w:start w:val="1"/>
      <w:numFmt w:val="decimal"/>
      <w:lvlText w:val="%2)"/>
      <w:lvlJc w:val="left"/>
      <w:pPr>
        <w:ind w:left="3095" w:hanging="870"/>
      </w:pPr>
      <w:rPr>
        <w:rFonts w:hint="default"/>
      </w:r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084284C"/>
    <w:multiLevelType w:val="multilevel"/>
    <w:tmpl w:val="3D427F4E"/>
    <w:lvl w:ilvl="0">
      <w:start w:val="8"/>
      <w:numFmt w:val="decimal"/>
      <w:lvlText w:val="%1."/>
      <w:lvlJc w:val="left"/>
      <w:pPr>
        <w:ind w:left="360" w:hanging="360"/>
      </w:pPr>
      <w:rPr>
        <w:rFonts w:hint="default"/>
        <w:b w:val="0"/>
      </w:rPr>
    </w:lvl>
    <w:lvl w:ilvl="1">
      <w:start w:val="1"/>
      <w:numFmt w:val="decimal"/>
      <w:suff w:val="space"/>
      <w:lvlText w:val="%1.%2."/>
      <w:lvlJc w:val="left"/>
      <w:pPr>
        <w:ind w:left="785" w:hanging="360"/>
      </w:pPr>
      <w:rPr>
        <w:rFonts w:hint="default"/>
        <w:b w:val="0"/>
      </w:rPr>
    </w:lvl>
    <w:lvl w:ilvl="2">
      <w:start w:val="1"/>
      <w:numFmt w:val="decimal"/>
      <w:lvlText w:val="%1.%2.%3."/>
      <w:lvlJc w:val="left"/>
      <w:pPr>
        <w:ind w:left="1570" w:hanging="720"/>
      </w:pPr>
      <w:rPr>
        <w:rFonts w:hint="default"/>
        <w:b w:val="0"/>
      </w:rPr>
    </w:lvl>
    <w:lvl w:ilvl="3">
      <w:start w:val="1"/>
      <w:numFmt w:val="decimal"/>
      <w:lvlText w:val="%1.%2.%3.%4."/>
      <w:lvlJc w:val="left"/>
      <w:pPr>
        <w:ind w:left="1995" w:hanging="720"/>
      </w:pPr>
      <w:rPr>
        <w:rFonts w:hint="default"/>
        <w:b w:val="0"/>
      </w:rPr>
    </w:lvl>
    <w:lvl w:ilvl="4">
      <w:start w:val="1"/>
      <w:numFmt w:val="decimal"/>
      <w:lvlText w:val="%1.%2.%3.%4.%5."/>
      <w:lvlJc w:val="left"/>
      <w:pPr>
        <w:ind w:left="2780" w:hanging="1080"/>
      </w:pPr>
      <w:rPr>
        <w:rFonts w:hint="default"/>
        <w:b w:val="0"/>
      </w:rPr>
    </w:lvl>
    <w:lvl w:ilvl="5">
      <w:start w:val="1"/>
      <w:numFmt w:val="decimal"/>
      <w:lvlText w:val="%1.%2.%3.%4.%5.%6."/>
      <w:lvlJc w:val="left"/>
      <w:pPr>
        <w:ind w:left="3205" w:hanging="1080"/>
      </w:pPr>
      <w:rPr>
        <w:rFonts w:hint="default"/>
        <w:b w:val="0"/>
      </w:rPr>
    </w:lvl>
    <w:lvl w:ilvl="6">
      <w:start w:val="1"/>
      <w:numFmt w:val="decimal"/>
      <w:lvlText w:val="%1.%2.%3.%4.%5.%6.%7."/>
      <w:lvlJc w:val="left"/>
      <w:pPr>
        <w:ind w:left="3990" w:hanging="1440"/>
      </w:pPr>
      <w:rPr>
        <w:rFonts w:hint="default"/>
        <w:b w:val="0"/>
      </w:rPr>
    </w:lvl>
    <w:lvl w:ilvl="7">
      <w:start w:val="1"/>
      <w:numFmt w:val="decimal"/>
      <w:lvlText w:val="%1.%2.%3.%4.%5.%6.%7.%8."/>
      <w:lvlJc w:val="left"/>
      <w:pPr>
        <w:ind w:left="4415" w:hanging="1440"/>
      </w:pPr>
      <w:rPr>
        <w:rFonts w:hint="default"/>
        <w:b w:val="0"/>
      </w:rPr>
    </w:lvl>
    <w:lvl w:ilvl="8">
      <w:start w:val="1"/>
      <w:numFmt w:val="decimal"/>
      <w:lvlText w:val="%1.%2.%3.%4.%5.%6.%7.%8.%9."/>
      <w:lvlJc w:val="left"/>
      <w:pPr>
        <w:ind w:left="5200" w:hanging="1800"/>
      </w:pPr>
      <w:rPr>
        <w:rFonts w:hint="default"/>
        <w:b w:val="0"/>
      </w:rPr>
    </w:lvl>
  </w:abstractNum>
  <w:abstractNum w:abstractNumId="13"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53553DB2"/>
    <w:multiLevelType w:val="hybridMultilevel"/>
    <w:tmpl w:val="C650722E"/>
    <w:lvl w:ilvl="0" w:tplc="DC1EFD3C">
      <w:start w:val="1"/>
      <w:numFmt w:val="lowerLetter"/>
      <w:lvlText w:val="%1)"/>
      <w:lvlJc w:val="left"/>
      <w:pPr>
        <w:ind w:left="2160" w:hanging="360"/>
      </w:pPr>
      <w:rPr>
        <w:rFonts w:hint="default"/>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abstractNum w:abstractNumId="15" w15:restartNumberingAfterBreak="0">
    <w:nsid w:val="53C56C81"/>
    <w:multiLevelType w:val="multilevel"/>
    <w:tmpl w:val="AAC4B1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A2D454B"/>
    <w:multiLevelType w:val="multilevel"/>
    <w:tmpl w:val="F2CAE538"/>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ind w:left="1440" w:hanging="360"/>
      </w:pPr>
      <w:rPr>
        <w:rFonts w:hint="default"/>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5E356306"/>
    <w:multiLevelType w:val="multilevel"/>
    <w:tmpl w:val="135E7A92"/>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hint="default"/>
      </w:rPr>
    </w:lvl>
    <w:lvl w:ilvl="2">
      <w:start w:val="1"/>
      <w:numFmt w:val="decimal"/>
      <w:pStyle w:val="Nivel3-Aviso"/>
      <w:suff w:val="space"/>
      <w:lvlText w:val="%1.%2.%3."/>
      <w:lvlJc w:val="left"/>
      <w:pPr>
        <w:ind w:left="720" w:hanging="720"/>
      </w:pPr>
      <w:rPr>
        <w:rFonts w:hint="default"/>
      </w:rPr>
    </w:lvl>
    <w:lvl w:ilvl="3">
      <w:start w:val="1"/>
      <w:numFmt w:val="decimal"/>
      <w:pStyle w:val="Nvel4-Aviso"/>
      <w:suff w:val="space"/>
      <w:lvlText w:val="%1.%2.%3.%4."/>
      <w:lvlJc w:val="left"/>
      <w:pPr>
        <w:ind w:left="864" w:hanging="864"/>
      </w:p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61D0244C"/>
    <w:multiLevelType w:val="hybridMultilevel"/>
    <w:tmpl w:val="468A9C16"/>
    <w:lvl w:ilvl="0" w:tplc="F230AC3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A85284"/>
    <w:multiLevelType w:val="hybridMultilevel"/>
    <w:tmpl w:val="5FCC9090"/>
    <w:lvl w:ilvl="0" w:tplc="214CA562">
      <w:start w:val="1"/>
      <w:numFmt w:val="decimal"/>
      <w:lvlText w:val="%1."/>
      <w:lvlJc w:val="left"/>
      <w:pPr>
        <w:ind w:left="0" w:firstLine="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CB7207"/>
    <w:multiLevelType w:val="multilevel"/>
    <w:tmpl w:val="E88CCA2A"/>
    <w:lvl w:ilvl="0">
      <w:start w:val="3"/>
      <w:numFmt w:val="decimal"/>
      <w:lvlText w:val="%1."/>
      <w:lvlJc w:val="left"/>
      <w:pPr>
        <w:ind w:left="495" w:hanging="495"/>
      </w:pPr>
      <w:rPr>
        <w:rFonts w:hint="default"/>
      </w:rPr>
    </w:lvl>
    <w:lvl w:ilvl="1">
      <w:start w:val="3"/>
      <w:numFmt w:val="decimal"/>
      <w:lvlText w:val="%1.%2."/>
      <w:lvlJc w:val="left"/>
      <w:pPr>
        <w:ind w:left="707" w:hanging="495"/>
      </w:pPr>
      <w:rPr>
        <w:rFonts w:hint="default"/>
      </w:rPr>
    </w:lvl>
    <w:lvl w:ilvl="2">
      <w:start w:val="1"/>
      <w:numFmt w:val="decimal"/>
      <w:pStyle w:val="PargrafodaLista"/>
      <w:suff w:val="space"/>
      <w:lvlText w:val="%1.%2.%3."/>
      <w:lvlJc w:val="left"/>
      <w:pPr>
        <w:ind w:left="1146" w:hanging="720"/>
      </w:p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1" w15:restartNumberingAfterBreak="0">
    <w:nsid w:val="7D405DBF"/>
    <w:multiLevelType w:val="multilevel"/>
    <w:tmpl w:val="99FCD5B6"/>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9669380">
    <w:abstractNumId w:val="5"/>
  </w:num>
  <w:num w:numId="2" w16cid:durableId="335882642">
    <w:abstractNumId w:val="13"/>
  </w:num>
  <w:num w:numId="3" w16cid:durableId="128937303">
    <w:abstractNumId w:val="10"/>
  </w:num>
  <w:num w:numId="4" w16cid:durableId="1687753595">
    <w:abstractNumId w:val="2"/>
  </w:num>
  <w:num w:numId="5" w16cid:durableId="917980110">
    <w:abstractNumId w:val="11"/>
  </w:num>
  <w:num w:numId="6" w16cid:durableId="759720802">
    <w:abstractNumId w:val="19"/>
  </w:num>
  <w:num w:numId="7" w16cid:durableId="1722165320">
    <w:abstractNumId w:val="4"/>
  </w:num>
  <w:num w:numId="8" w16cid:durableId="589706105">
    <w:abstractNumId w:val="21"/>
  </w:num>
  <w:num w:numId="9" w16cid:durableId="48110243">
    <w:abstractNumId w:val="20"/>
  </w:num>
  <w:num w:numId="10" w16cid:durableId="87124563">
    <w:abstractNumId w:val="12"/>
  </w:num>
  <w:num w:numId="11" w16cid:durableId="622149505">
    <w:abstractNumId w:val="17"/>
  </w:num>
  <w:num w:numId="12" w16cid:durableId="265037766">
    <w:abstractNumId w:val="0"/>
  </w:num>
  <w:num w:numId="13" w16cid:durableId="425350322">
    <w:abstractNumId w:val="8"/>
  </w:num>
  <w:num w:numId="14" w16cid:durableId="76485336">
    <w:abstractNumId w:val="14"/>
  </w:num>
  <w:num w:numId="15" w16cid:durableId="916285578">
    <w:abstractNumId w:val="9"/>
  </w:num>
  <w:num w:numId="16" w16cid:durableId="921375261">
    <w:abstractNumId w:val="7"/>
  </w:num>
  <w:num w:numId="17" w16cid:durableId="1083331774">
    <w:abstractNumId w:val="1"/>
  </w:num>
  <w:num w:numId="18" w16cid:durableId="1749109599">
    <w:abstractNumId w:val="15"/>
  </w:num>
  <w:num w:numId="19" w16cid:durableId="916591351">
    <w:abstractNumId w:val="3"/>
  </w:num>
  <w:num w:numId="20" w16cid:durableId="1935551613">
    <w:abstractNumId w:val="21"/>
    <w:lvlOverride w:ilvl="0">
      <w:lvl w:ilvl="0">
        <w:start w:val="1"/>
        <w:numFmt w:val="decimal"/>
        <w:lvlText w:val="%1."/>
        <w:lvlJc w:val="left"/>
        <w:pPr>
          <w:ind w:left="360" w:hanging="360"/>
        </w:pPr>
        <w:rPr>
          <w:rFonts w:hint="default"/>
        </w:rPr>
      </w:lvl>
    </w:lvlOverride>
    <w:lvlOverride w:ilvl="1">
      <w:lvl w:ilvl="1">
        <w:start w:val="1"/>
        <w:numFmt w:val="decimal"/>
        <w:suff w:val="space"/>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387460722">
    <w:abstractNumId w:val="16"/>
  </w:num>
  <w:num w:numId="22" w16cid:durableId="117140983">
    <w:abstractNumId w:val="18"/>
  </w:num>
  <w:num w:numId="23" w16cid:durableId="803086943">
    <w:abstractNumId w:val="6"/>
  </w:num>
  <w:num w:numId="24" w16cid:durableId="608508866">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linkStyles/>
  <w:documentProtection w:edit="trackedChange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1D9"/>
    <w:rsid w:val="00016510"/>
    <w:rsid w:val="00017D73"/>
    <w:rsid w:val="00031267"/>
    <w:rsid w:val="00033C9E"/>
    <w:rsid w:val="000404DA"/>
    <w:rsid w:val="00041AAC"/>
    <w:rsid w:val="00041E5B"/>
    <w:rsid w:val="00041FC4"/>
    <w:rsid w:val="00043348"/>
    <w:rsid w:val="00043B1E"/>
    <w:rsid w:val="00044ABA"/>
    <w:rsid w:val="00045019"/>
    <w:rsid w:val="000459D8"/>
    <w:rsid w:val="00051542"/>
    <w:rsid w:val="000520E2"/>
    <w:rsid w:val="00052EB6"/>
    <w:rsid w:val="00054AF9"/>
    <w:rsid w:val="00054DA3"/>
    <w:rsid w:val="00065565"/>
    <w:rsid w:val="00065EB0"/>
    <w:rsid w:val="000717A0"/>
    <w:rsid w:val="0007324C"/>
    <w:rsid w:val="00081108"/>
    <w:rsid w:val="00081127"/>
    <w:rsid w:val="0008338A"/>
    <w:rsid w:val="00083AB2"/>
    <w:rsid w:val="00086875"/>
    <w:rsid w:val="00087EBD"/>
    <w:rsid w:val="000907E1"/>
    <w:rsid w:val="000960FB"/>
    <w:rsid w:val="000A04B8"/>
    <w:rsid w:val="000A43B7"/>
    <w:rsid w:val="000A56BD"/>
    <w:rsid w:val="000A7B0B"/>
    <w:rsid w:val="000B443B"/>
    <w:rsid w:val="000D1BC0"/>
    <w:rsid w:val="000D7C26"/>
    <w:rsid w:val="000E2755"/>
    <w:rsid w:val="000E7351"/>
    <w:rsid w:val="000F0834"/>
    <w:rsid w:val="000F4613"/>
    <w:rsid w:val="000F55A4"/>
    <w:rsid w:val="000F7B98"/>
    <w:rsid w:val="00101C86"/>
    <w:rsid w:val="00105321"/>
    <w:rsid w:val="0010721F"/>
    <w:rsid w:val="00114E64"/>
    <w:rsid w:val="001153C2"/>
    <w:rsid w:val="001175E7"/>
    <w:rsid w:val="00124FF3"/>
    <w:rsid w:val="00125343"/>
    <w:rsid w:val="00127714"/>
    <w:rsid w:val="00131D02"/>
    <w:rsid w:val="00136B4F"/>
    <w:rsid w:val="00136D1E"/>
    <w:rsid w:val="00144744"/>
    <w:rsid w:val="00144A25"/>
    <w:rsid w:val="001501D2"/>
    <w:rsid w:val="00152AC9"/>
    <w:rsid w:val="001545BD"/>
    <w:rsid w:val="00155A4B"/>
    <w:rsid w:val="001617A3"/>
    <w:rsid w:val="0017273E"/>
    <w:rsid w:val="00175EFD"/>
    <w:rsid w:val="00177892"/>
    <w:rsid w:val="00180EA3"/>
    <w:rsid w:val="001862A7"/>
    <w:rsid w:val="00191513"/>
    <w:rsid w:val="001918E7"/>
    <w:rsid w:val="0019350D"/>
    <w:rsid w:val="001A0EDA"/>
    <w:rsid w:val="001A53BB"/>
    <w:rsid w:val="001A6F31"/>
    <w:rsid w:val="001C05B9"/>
    <w:rsid w:val="001C192C"/>
    <w:rsid w:val="001C625B"/>
    <w:rsid w:val="001C7FA6"/>
    <w:rsid w:val="001D40B1"/>
    <w:rsid w:val="001E36AC"/>
    <w:rsid w:val="001E5350"/>
    <w:rsid w:val="001F104F"/>
    <w:rsid w:val="001F16B3"/>
    <w:rsid w:val="001F1B12"/>
    <w:rsid w:val="00203608"/>
    <w:rsid w:val="00204617"/>
    <w:rsid w:val="00204618"/>
    <w:rsid w:val="00205DA9"/>
    <w:rsid w:val="0020703B"/>
    <w:rsid w:val="00207377"/>
    <w:rsid w:val="002129E1"/>
    <w:rsid w:val="00213D97"/>
    <w:rsid w:val="00215070"/>
    <w:rsid w:val="00217208"/>
    <w:rsid w:val="00217CF6"/>
    <w:rsid w:val="0022474E"/>
    <w:rsid w:val="00226D34"/>
    <w:rsid w:val="00242B00"/>
    <w:rsid w:val="0024448B"/>
    <w:rsid w:val="00246908"/>
    <w:rsid w:val="002531C0"/>
    <w:rsid w:val="00261D85"/>
    <w:rsid w:val="00264DB1"/>
    <w:rsid w:val="00265EA4"/>
    <w:rsid w:val="002710FC"/>
    <w:rsid w:val="00272076"/>
    <w:rsid w:val="0027444F"/>
    <w:rsid w:val="0027493A"/>
    <w:rsid w:val="00281E8F"/>
    <w:rsid w:val="00282533"/>
    <w:rsid w:val="002829BB"/>
    <w:rsid w:val="002850E4"/>
    <w:rsid w:val="00297A4A"/>
    <w:rsid w:val="002B3A01"/>
    <w:rsid w:val="002C38DE"/>
    <w:rsid w:val="002C76A0"/>
    <w:rsid w:val="002D1F6D"/>
    <w:rsid w:val="002D5864"/>
    <w:rsid w:val="002D68E6"/>
    <w:rsid w:val="002D719C"/>
    <w:rsid w:val="002E384D"/>
    <w:rsid w:val="002E4578"/>
    <w:rsid w:val="002F0BDA"/>
    <w:rsid w:val="002F0F41"/>
    <w:rsid w:val="002F1BE8"/>
    <w:rsid w:val="002F291B"/>
    <w:rsid w:val="002F539D"/>
    <w:rsid w:val="002F5F2B"/>
    <w:rsid w:val="00305434"/>
    <w:rsid w:val="00312DE1"/>
    <w:rsid w:val="00325D86"/>
    <w:rsid w:val="003269E1"/>
    <w:rsid w:val="0032745E"/>
    <w:rsid w:val="00334A68"/>
    <w:rsid w:val="00340482"/>
    <w:rsid w:val="00345A73"/>
    <w:rsid w:val="00360590"/>
    <w:rsid w:val="00360C0F"/>
    <w:rsid w:val="00361AB3"/>
    <w:rsid w:val="00367BFC"/>
    <w:rsid w:val="00374AA2"/>
    <w:rsid w:val="00385F2F"/>
    <w:rsid w:val="00386E87"/>
    <w:rsid w:val="00390C1C"/>
    <w:rsid w:val="00395A04"/>
    <w:rsid w:val="003A2726"/>
    <w:rsid w:val="003B33EC"/>
    <w:rsid w:val="003B51F1"/>
    <w:rsid w:val="003B6880"/>
    <w:rsid w:val="003B7273"/>
    <w:rsid w:val="003C2E3F"/>
    <w:rsid w:val="003C5F28"/>
    <w:rsid w:val="003C64E8"/>
    <w:rsid w:val="003D416A"/>
    <w:rsid w:val="003D51CE"/>
    <w:rsid w:val="003E284D"/>
    <w:rsid w:val="003E31F4"/>
    <w:rsid w:val="0040127D"/>
    <w:rsid w:val="004073B0"/>
    <w:rsid w:val="00412570"/>
    <w:rsid w:val="00413F42"/>
    <w:rsid w:val="00414ADF"/>
    <w:rsid w:val="00415542"/>
    <w:rsid w:val="004207F9"/>
    <w:rsid w:val="00420E7B"/>
    <w:rsid w:val="00420EF6"/>
    <w:rsid w:val="00421172"/>
    <w:rsid w:val="0042301D"/>
    <w:rsid w:val="0042392E"/>
    <w:rsid w:val="0042421B"/>
    <w:rsid w:val="0042566D"/>
    <w:rsid w:val="004258A4"/>
    <w:rsid w:val="004279BE"/>
    <w:rsid w:val="00430497"/>
    <w:rsid w:val="00430C60"/>
    <w:rsid w:val="00435262"/>
    <w:rsid w:val="00440058"/>
    <w:rsid w:val="004440C4"/>
    <w:rsid w:val="00451BB3"/>
    <w:rsid w:val="00455048"/>
    <w:rsid w:val="0045721D"/>
    <w:rsid w:val="00464ED3"/>
    <w:rsid w:val="00480D6A"/>
    <w:rsid w:val="00484111"/>
    <w:rsid w:val="00486FF9"/>
    <w:rsid w:val="0049086A"/>
    <w:rsid w:val="00492746"/>
    <w:rsid w:val="004A148B"/>
    <w:rsid w:val="004A6465"/>
    <w:rsid w:val="004B367C"/>
    <w:rsid w:val="004C0878"/>
    <w:rsid w:val="004D0329"/>
    <w:rsid w:val="004D1F4E"/>
    <w:rsid w:val="004D3AA5"/>
    <w:rsid w:val="004D3C0A"/>
    <w:rsid w:val="004D6E58"/>
    <w:rsid w:val="004D7516"/>
    <w:rsid w:val="004D7ACD"/>
    <w:rsid w:val="004E09B6"/>
    <w:rsid w:val="004E6C21"/>
    <w:rsid w:val="004F025B"/>
    <w:rsid w:val="004F1ACA"/>
    <w:rsid w:val="004F2715"/>
    <w:rsid w:val="004F3225"/>
    <w:rsid w:val="004F4C3F"/>
    <w:rsid w:val="00506AFE"/>
    <w:rsid w:val="00512E62"/>
    <w:rsid w:val="005148DE"/>
    <w:rsid w:val="005149E1"/>
    <w:rsid w:val="00520BBA"/>
    <w:rsid w:val="005240A6"/>
    <w:rsid w:val="00530768"/>
    <w:rsid w:val="005330E3"/>
    <w:rsid w:val="00546A3D"/>
    <w:rsid w:val="005559B2"/>
    <w:rsid w:val="005569B2"/>
    <w:rsid w:val="0055721B"/>
    <w:rsid w:val="00560869"/>
    <w:rsid w:val="00562217"/>
    <w:rsid w:val="00562344"/>
    <w:rsid w:val="005634AF"/>
    <w:rsid w:val="005639CC"/>
    <w:rsid w:val="00565813"/>
    <w:rsid w:val="00566F45"/>
    <w:rsid w:val="005703BB"/>
    <w:rsid w:val="00575F72"/>
    <w:rsid w:val="00582ACC"/>
    <w:rsid w:val="005845C5"/>
    <w:rsid w:val="00586B1A"/>
    <w:rsid w:val="00587A43"/>
    <w:rsid w:val="0059036B"/>
    <w:rsid w:val="005A4A43"/>
    <w:rsid w:val="005A4E4F"/>
    <w:rsid w:val="005A6E51"/>
    <w:rsid w:val="005B1384"/>
    <w:rsid w:val="005B20D5"/>
    <w:rsid w:val="005B3184"/>
    <w:rsid w:val="005C2F01"/>
    <w:rsid w:val="005C3700"/>
    <w:rsid w:val="005D1977"/>
    <w:rsid w:val="005D1A69"/>
    <w:rsid w:val="005D1E20"/>
    <w:rsid w:val="005E6AF9"/>
    <w:rsid w:val="005F0BB8"/>
    <w:rsid w:val="005F13DF"/>
    <w:rsid w:val="005F4ED5"/>
    <w:rsid w:val="00602801"/>
    <w:rsid w:val="006033C4"/>
    <w:rsid w:val="00607BA1"/>
    <w:rsid w:val="00611186"/>
    <w:rsid w:val="00615840"/>
    <w:rsid w:val="00616264"/>
    <w:rsid w:val="006169E2"/>
    <w:rsid w:val="00616F92"/>
    <w:rsid w:val="00617518"/>
    <w:rsid w:val="006210D0"/>
    <w:rsid w:val="00623B08"/>
    <w:rsid w:val="00625C6D"/>
    <w:rsid w:val="00635A38"/>
    <w:rsid w:val="006360A9"/>
    <w:rsid w:val="00636769"/>
    <w:rsid w:val="00644BA4"/>
    <w:rsid w:val="00645D9F"/>
    <w:rsid w:val="00651FED"/>
    <w:rsid w:val="0065632E"/>
    <w:rsid w:val="00657E7F"/>
    <w:rsid w:val="00665FCE"/>
    <w:rsid w:val="00673CE8"/>
    <w:rsid w:val="00675F72"/>
    <w:rsid w:val="00677521"/>
    <w:rsid w:val="00681774"/>
    <w:rsid w:val="00681F53"/>
    <w:rsid w:val="00682508"/>
    <w:rsid w:val="00693249"/>
    <w:rsid w:val="00693A47"/>
    <w:rsid w:val="00693DF1"/>
    <w:rsid w:val="00694A2F"/>
    <w:rsid w:val="00695241"/>
    <w:rsid w:val="00697342"/>
    <w:rsid w:val="006A7860"/>
    <w:rsid w:val="006B7D32"/>
    <w:rsid w:val="006C10CB"/>
    <w:rsid w:val="006D6F46"/>
    <w:rsid w:val="006E2911"/>
    <w:rsid w:val="006E3091"/>
    <w:rsid w:val="006E75F0"/>
    <w:rsid w:val="006F3DD2"/>
    <w:rsid w:val="006F4169"/>
    <w:rsid w:val="006F5EE4"/>
    <w:rsid w:val="00711387"/>
    <w:rsid w:val="0071152B"/>
    <w:rsid w:val="007121CB"/>
    <w:rsid w:val="00715309"/>
    <w:rsid w:val="00731CF9"/>
    <w:rsid w:val="00732357"/>
    <w:rsid w:val="00734193"/>
    <w:rsid w:val="00737C22"/>
    <w:rsid w:val="00740F2F"/>
    <w:rsid w:val="00742B55"/>
    <w:rsid w:val="007454BD"/>
    <w:rsid w:val="00751082"/>
    <w:rsid w:val="00754B69"/>
    <w:rsid w:val="00757336"/>
    <w:rsid w:val="00761448"/>
    <w:rsid w:val="00765853"/>
    <w:rsid w:val="007700ED"/>
    <w:rsid w:val="007709AE"/>
    <w:rsid w:val="00772F1C"/>
    <w:rsid w:val="00774759"/>
    <w:rsid w:val="00781AFF"/>
    <w:rsid w:val="00781B81"/>
    <w:rsid w:val="00786B6B"/>
    <w:rsid w:val="007959F3"/>
    <w:rsid w:val="007A0EF7"/>
    <w:rsid w:val="007A27A6"/>
    <w:rsid w:val="007A564C"/>
    <w:rsid w:val="007C00DB"/>
    <w:rsid w:val="007C0418"/>
    <w:rsid w:val="007D4A73"/>
    <w:rsid w:val="007E7DCC"/>
    <w:rsid w:val="007F194A"/>
    <w:rsid w:val="007F1A1A"/>
    <w:rsid w:val="008024D5"/>
    <w:rsid w:val="00803C62"/>
    <w:rsid w:val="00812AA7"/>
    <w:rsid w:val="00815FBD"/>
    <w:rsid w:val="0082547C"/>
    <w:rsid w:val="00832E00"/>
    <w:rsid w:val="00841887"/>
    <w:rsid w:val="00851767"/>
    <w:rsid w:val="00855091"/>
    <w:rsid w:val="00855A8A"/>
    <w:rsid w:val="008579A2"/>
    <w:rsid w:val="00863791"/>
    <w:rsid w:val="00864C67"/>
    <w:rsid w:val="00870522"/>
    <w:rsid w:val="00870B8A"/>
    <w:rsid w:val="00871D18"/>
    <w:rsid w:val="00877C3B"/>
    <w:rsid w:val="008822E4"/>
    <w:rsid w:val="00883836"/>
    <w:rsid w:val="0088424A"/>
    <w:rsid w:val="008946DB"/>
    <w:rsid w:val="00897242"/>
    <w:rsid w:val="008A04C5"/>
    <w:rsid w:val="008A12B4"/>
    <w:rsid w:val="008A19B5"/>
    <w:rsid w:val="008A40EC"/>
    <w:rsid w:val="008A42BB"/>
    <w:rsid w:val="008A6817"/>
    <w:rsid w:val="008A6CDA"/>
    <w:rsid w:val="008A7210"/>
    <w:rsid w:val="008C0E6F"/>
    <w:rsid w:val="008C3741"/>
    <w:rsid w:val="008C7F01"/>
    <w:rsid w:val="008D4288"/>
    <w:rsid w:val="008E142B"/>
    <w:rsid w:val="008E18B3"/>
    <w:rsid w:val="008E241A"/>
    <w:rsid w:val="008E3109"/>
    <w:rsid w:val="008F1A25"/>
    <w:rsid w:val="008F3B15"/>
    <w:rsid w:val="008F5AD2"/>
    <w:rsid w:val="008F5E99"/>
    <w:rsid w:val="00900245"/>
    <w:rsid w:val="00900971"/>
    <w:rsid w:val="00904A4C"/>
    <w:rsid w:val="00906539"/>
    <w:rsid w:val="009164AC"/>
    <w:rsid w:val="00916F26"/>
    <w:rsid w:val="00916FB5"/>
    <w:rsid w:val="00922D33"/>
    <w:rsid w:val="0092451E"/>
    <w:rsid w:val="00924C52"/>
    <w:rsid w:val="00927488"/>
    <w:rsid w:val="009319D4"/>
    <w:rsid w:val="00933BED"/>
    <w:rsid w:val="00941F5C"/>
    <w:rsid w:val="009502F1"/>
    <w:rsid w:val="00951F10"/>
    <w:rsid w:val="00954036"/>
    <w:rsid w:val="00955E47"/>
    <w:rsid w:val="00961316"/>
    <w:rsid w:val="00971235"/>
    <w:rsid w:val="00971B69"/>
    <w:rsid w:val="0097619D"/>
    <w:rsid w:val="00983D09"/>
    <w:rsid w:val="009948A9"/>
    <w:rsid w:val="0099747E"/>
    <w:rsid w:val="009A1B5C"/>
    <w:rsid w:val="009A1C0E"/>
    <w:rsid w:val="009A7B63"/>
    <w:rsid w:val="009B2C18"/>
    <w:rsid w:val="009B688F"/>
    <w:rsid w:val="009B76DC"/>
    <w:rsid w:val="009C5F58"/>
    <w:rsid w:val="009D3A35"/>
    <w:rsid w:val="009E5283"/>
    <w:rsid w:val="009E7FBE"/>
    <w:rsid w:val="009F1C11"/>
    <w:rsid w:val="009F6CE4"/>
    <w:rsid w:val="00A02574"/>
    <w:rsid w:val="00A325F1"/>
    <w:rsid w:val="00A35C78"/>
    <w:rsid w:val="00A40C3E"/>
    <w:rsid w:val="00A44AAB"/>
    <w:rsid w:val="00A47C33"/>
    <w:rsid w:val="00A50578"/>
    <w:rsid w:val="00A535DB"/>
    <w:rsid w:val="00A54E7D"/>
    <w:rsid w:val="00A55107"/>
    <w:rsid w:val="00A560F1"/>
    <w:rsid w:val="00A60626"/>
    <w:rsid w:val="00A6205A"/>
    <w:rsid w:val="00A64F5B"/>
    <w:rsid w:val="00A65EB2"/>
    <w:rsid w:val="00A666A4"/>
    <w:rsid w:val="00A80F2C"/>
    <w:rsid w:val="00A84A07"/>
    <w:rsid w:val="00A863FF"/>
    <w:rsid w:val="00A8715C"/>
    <w:rsid w:val="00A9110F"/>
    <w:rsid w:val="00A924D9"/>
    <w:rsid w:val="00A92ED6"/>
    <w:rsid w:val="00A94B65"/>
    <w:rsid w:val="00A95B78"/>
    <w:rsid w:val="00A97BED"/>
    <w:rsid w:val="00AA0B67"/>
    <w:rsid w:val="00AA34BA"/>
    <w:rsid w:val="00AB31E4"/>
    <w:rsid w:val="00AB3548"/>
    <w:rsid w:val="00AB39B4"/>
    <w:rsid w:val="00AB41D4"/>
    <w:rsid w:val="00AC5E71"/>
    <w:rsid w:val="00AE2AD3"/>
    <w:rsid w:val="00AE4AF9"/>
    <w:rsid w:val="00AE5166"/>
    <w:rsid w:val="00AE656C"/>
    <w:rsid w:val="00AF281E"/>
    <w:rsid w:val="00AF3FA4"/>
    <w:rsid w:val="00AF6D10"/>
    <w:rsid w:val="00B07DC2"/>
    <w:rsid w:val="00B14073"/>
    <w:rsid w:val="00B215CF"/>
    <w:rsid w:val="00B227F1"/>
    <w:rsid w:val="00B24029"/>
    <w:rsid w:val="00B26B59"/>
    <w:rsid w:val="00B311F6"/>
    <w:rsid w:val="00B37368"/>
    <w:rsid w:val="00B414E4"/>
    <w:rsid w:val="00B42622"/>
    <w:rsid w:val="00B43AA7"/>
    <w:rsid w:val="00B44A76"/>
    <w:rsid w:val="00B53BB1"/>
    <w:rsid w:val="00B542B2"/>
    <w:rsid w:val="00B55CA1"/>
    <w:rsid w:val="00B57E8D"/>
    <w:rsid w:val="00B60DD8"/>
    <w:rsid w:val="00B677F2"/>
    <w:rsid w:val="00B70A76"/>
    <w:rsid w:val="00B70B91"/>
    <w:rsid w:val="00B72047"/>
    <w:rsid w:val="00B74F29"/>
    <w:rsid w:val="00B804A1"/>
    <w:rsid w:val="00B80CD9"/>
    <w:rsid w:val="00B80E78"/>
    <w:rsid w:val="00B8358D"/>
    <w:rsid w:val="00B84942"/>
    <w:rsid w:val="00B853D3"/>
    <w:rsid w:val="00B85D5B"/>
    <w:rsid w:val="00B87589"/>
    <w:rsid w:val="00BA1B79"/>
    <w:rsid w:val="00BA32DD"/>
    <w:rsid w:val="00BB2BE8"/>
    <w:rsid w:val="00BB39EE"/>
    <w:rsid w:val="00BB3EF2"/>
    <w:rsid w:val="00BB4C57"/>
    <w:rsid w:val="00BB5738"/>
    <w:rsid w:val="00BB63CE"/>
    <w:rsid w:val="00BC142D"/>
    <w:rsid w:val="00BC4FDE"/>
    <w:rsid w:val="00BD11F6"/>
    <w:rsid w:val="00BD12C8"/>
    <w:rsid w:val="00BD16B6"/>
    <w:rsid w:val="00BD17E7"/>
    <w:rsid w:val="00BD1852"/>
    <w:rsid w:val="00BD3B78"/>
    <w:rsid w:val="00BD56FB"/>
    <w:rsid w:val="00BD6BB9"/>
    <w:rsid w:val="00BE2DAF"/>
    <w:rsid w:val="00BF7D51"/>
    <w:rsid w:val="00C016C2"/>
    <w:rsid w:val="00C01D7C"/>
    <w:rsid w:val="00C074DA"/>
    <w:rsid w:val="00C157E7"/>
    <w:rsid w:val="00C16143"/>
    <w:rsid w:val="00C16AFA"/>
    <w:rsid w:val="00C256B6"/>
    <w:rsid w:val="00C30CDF"/>
    <w:rsid w:val="00C335F3"/>
    <w:rsid w:val="00C3416F"/>
    <w:rsid w:val="00C40AB4"/>
    <w:rsid w:val="00C417CB"/>
    <w:rsid w:val="00C607DE"/>
    <w:rsid w:val="00C649D8"/>
    <w:rsid w:val="00C65850"/>
    <w:rsid w:val="00C7285C"/>
    <w:rsid w:val="00C737D9"/>
    <w:rsid w:val="00C764C9"/>
    <w:rsid w:val="00C77DF0"/>
    <w:rsid w:val="00C802D9"/>
    <w:rsid w:val="00C92A02"/>
    <w:rsid w:val="00C933EC"/>
    <w:rsid w:val="00C969A1"/>
    <w:rsid w:val="00CA2FF0"/>
    <w:rsid w:val="00CA3A19"/>
    <w:rsid w:val="00CB2E3E"/>
    <w:rsid w:val="00CB5EBF"/>
    <w:rsid w:val="00CB6EEE"/>
    <w:rsid w:val="00CC4860"/>
    <w:rsid w:val="00CE254D"/>
    <w:rsid w:val="00CE5804"/>
    <w:rsid w:val="00CE5CE1"/>
    <w:rsid w:val="00CF6C17"/>
    <w:rsid w:val="00CF6EB8"/>
    <w:rsid w:val="00D01D8D"/>
    <w:rsid w:val="00D0293F"/>
    <w:rsid w:val="00D078A9"/>
    <w:rsid w:val="00D178CB"/>
    <w:rsid w:val="00D22AA6"/>
    <w:rsid w:val="00D25045"/>
    <w:rsid w:val="00D319F5"/>
    <w:rsid w:val="00D36C6E"/>
    <w:rsid w:val="00D40284"/>
    <w:rsid w:val="00D43316"/>
    <w:rsid w:val="00D50CE7"/>
    <w:rsid w:val="00D5125B"/>
    <w:rsid w:val="00D52B5C"/>
    <w:rsid w:val="00D6204A"/>
    <w:rsid w:val="00D63D26"/>
    <w:rsid w:val="00D64F5C"/>
    <w:rsid w:val="00D6507C"/>
    <w:rsid w:val="00D65EA5"/>
    <w:rsid w:val="00D67C98"/>
    <w:rsid w:val="00D72AEE"/>
    <w:rsid w:val="00D77722"/>
    <w:rsid w:val="00D8649C"/>
    <w:rsid w:val="00D911C0"/>
    <w:rsid w:val="00D92F3A"/>
    <w:rsid w:val="00D93B2A"/>
    <w:rsid w:val="00D975FC"/>
    <w:rsid w:val="00DA6A99"/>
    <w:rsid w:val="00DB6A60"/>
    <w:rsid w:val="00DC0845"/>
    <w:rsid w:val="00DC1DCD"/>
    <w:rsid w:val="00DC35E2"/>
    <w:rsid w:val="00DC5DAF"/>
    <w:rsid w:val="00DC628E"/>
    <w:rsid w:val="00DD2AD9"/>
    <w:rsid w:val="00DD5C88"/>
    <w:rsid w:val="00DD6C92"/>
    <w:rsid w:val="00DE435B"/>
    <w:rsid w:val="00DF12BD"/>
    <w:rsid w:val="00DF2782"/>
    <w:rsid w:val="00DF281E"/>
    <w:rsid w:val="00DF5C95"/>
    <w:rsid w:val="00E03F4D"/>
    <w:rsid w:val="00E11913"/>
    <w:rsid w:val="00E17CF4"/>
    <w:rsid w:val="00E2067C"/>
    <w:rsid w:val="00E2133E"/>
    <w:rsid w:val="00E23E0F"/>
    <w:rsid w:val="00E24358"/>
    <w:rsid w:val="00E26773"/>
    <w:rsid w:val="00E3173D"/>
    <w:rsid w:val="00E3567D"/>
    <w:rsid w:val="00E43193"/>
    <w:rsid w:val="00E45F92"/>
    <w:rsid w:val="00E53B8E"/>
    <w:rsid w:val="00E542D2"/>
    <w:rsid w:val="00E568E8"/>
    <w:rsid w:val="00E56A95"/>
    <w:rsid w:val="00E57D5F"/>
    <w:rsid w:val="00E61FCE"/>
    <w:rsid w:val="00E63061"/>
    <w:rsid w:val="00E63AD1"/>
    <w:rsid w:val="00E6555C"/>
    <w:rsid w:val="00E67990"/>
    <w:rsid w:val="00E73277"/>
    <w:rsid w:val="00E75EFB"/>
    <w:rsid w:val="00E81DD5"/>
    <w:rsid w:val="00E86A2A"/>
    <w:rsid w:val="00E93182"/>
    <w:rsid w:val="00E96969"/>
    <w:rsid w:val="00EA56F1"/>
    <w:rsid w:val="00EA73E3"/>
    <w:rsid w:val="00EB1AF7"/>
    <w:rsid w:val="00EB4D12"/>
    <w:rsid w:val="00EC2141"/>
    <w:rsid w:val="00EC247A"/>
    <w:rsid w:val="00ED571F"/>
    <w:rsid w:val="00ED6A31"/>
    <w:rsid w:val="00ED7D2E"/>
    <w:rsid w:val="00EE634C"/>
    <w:rsid w:val="00EE63BD"/>
    <w:rsid w:val="00EF2F00"/>
    <w:rsid w:val="00EF3C16"/>
    <w:rsid w:val="00EF4FF9"/>
    <w:rsid w:val="00F05F71"/>
    <w:rsid w:val="00F12885"/>
    <w:rsid w:val="00F14A99"/>
    <w:rsid w:val="00F15129"/>
    <w:rsid w:val="00F162C1"/>
    <w:rsid w:val="00F17C3E"/>
    <w:rsid w:val="00F21934"/>
    <w:rsid w:val="00F21BF9"/>
    <w:rsid w:val="00F27A2C"/>
    <w:rsid w:val="00F305F2"/>
    <w:rsid w:val="00F36B4B"/>
    <w:rsid w:val="00F37C6B"/>
    <w:rsid w:val="00F42C29"/>
    <w:rsid w:val="00F437CF"/>
    <w:rsid w:val="00F528F9"/>
    <w:rsid w:val="00F54FDC"/>
    <w:rsid w:val="00F607CE"/>
    <w:rsid w:val="00F61D62"/>
    <w:rsid w:val="00F65466"/>
    <w:rsid w:val="00F67805"/>
    <w:rsid w:val="00F67B43"/>
    <w:rsid w:val="00F804AB"/>
    <w:rsid w:val="00F824B7"/>
    <w:rsid w:val="00F8644C"/>
    <w:rsid w:val="00F86E08"/>
    <w:rsid w:val="00F9406F"/>
    <w:rsid w:val="00F96049"/>
    <w:rsid w:val="00F960CA"/>
    <w:rsid w:val="00F968E8"/>
    <w:rsid w:val="00F977C7"/>
    <w:rsid w:val="00FA0556"/>
    <w:rsid w:val="00FA26FB"/>
    <w:rsid w:val="00FB02D0"/>
    <w:rsid w:val="00FB117A"/>
    <w:rsid w:val="00FB7C1E"/>
    <w:rsid w:val="00FC1410"/>
    <w:rsid w:val="00FD2022"/>
    <w:rsid w:val="00FF1929"/>
    <w:rsid w:val="00FF3E22"/>
    <w:rsid w:val="00FF3E57"/>
    <w:rsid w:val="00FF6C8D"/>
    <w:rsid w:val="00FF728B"/>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12B4"/>
    <w:pPr>
      <w:spacing w:line="278" w:lineRule="auto"/>
    </w:pPr>
    <w:rPr>
      <w:kern w:val="2"/>
      <w:sz w:val="24"/>
      <w:szCs w:val="24"/>
      <w14:ligatures w14:val="standardContextual"/>
    </w:rPr>
  </w:style>
  <w:style w:type="paragraph" w:styleId="Ttulo1">
    <w:name w:val="heading 1"/>
    <w:basedOn w:val="Normal"/>
    <w:next w:val="Normal"/>
    <w:link w:val="Ttulo1Char"/>
    <w:uiPriority w:val="9"/>
    <w:qFormat/>
    <w:rsid w:val="002710F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rsid w:val="00F804A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F804AB"/>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unhideWhenUsed/>
    <w:qFormat/>
    <w:rsid w:val="00F804AB"/>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F804AB"/>
    <w:pPr>
      <w:keepNext/>
      <w:keepLines/>
      <w:spacing w:before="40"/>
      <w:ind w:left="1008" w:hanging="1008"/>
      <w:jc w:val="both"/>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semiHidden/>
    <w:unhideWhenUsed/>
    <w:qFormat/>
    <w:rsid w:val="00F804AB"/>
    <w:pPr>
      <w:keepNext/>
      <w:keepLines/>
      <w:spacing w:before="40"/>
      <w:ind w:left="1152" w:hanging="1152"/>
      <w:jc w:val="both"/>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har"/>
    <w:uiPriority w:val="9"/>
    <w:semiHidden/>
    <w:unhideWhenUsed/>
    <w:qFormat/>
    <w:rsid w:val="00F804AB"/>
    <w:pPr>
      <w:keepNext/>
      <w:keepLines/>
      <w:spacing w:before="40"/>
      <w:ind w:left="1296" w:hanging="1296"/>
      <w:jc w:val="both"/>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F804AB"/>
    <w:pPr>
      <w:keepNext/>
      <w:keepLines/>
      <w:spacing w:before="40"/>
      <w:ind w:left="1440" w:hanging="1440"/>
      <w:jc w:val="both"/>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F804AB"/>
    <w:pPr>
      <w:keepNext/>
      <w:keepLines/>
      <w:spacing w:before="40"/>
      <w:ind w:left="1584" w:hanging="1584"/>
      <w:jc w:val="both"/>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rsid w:val="008A12B4"/>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rsid w:val="008A12B4"/>
  </w:style>
  <w:style w:type="character" w:customStyle="1" w:styleId="Ttulo1Char">
    <w:name w:val="Título 1 Char"/>
    <w:basedOn w:val="Fontepargpadro"/>
    <w:link w:val="Ttulo1"/>
    <w:uiPriority w:val="9"/>
    <w:rsid w:val="002710F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Fontepargpadro"/>
    <w:link w:val="Nivel01"/>
    <w:rsid w:val="002710FC"/>
    <w:rPr>
      <w:rFonts w:ascii="Arial" w:eastAsiaTheme="majorEastAsia" w:hAnsi="Arial" w:cs="Arial"/>
      <w:b/>
      <w:bCs/>
      <w:sz w:val="20"/>
      <w:szCs w:val="20"/>
      <w:lang w:eastAsia="pt-BR"/>
    </w:rPr>
  </w:style>
  <w:style w:type="character" w:customStyle="1" w:styleId="citao2Char">
    <w:name w:val="citação 2 Char"/>
    <w:basedOn w:val="CitaoChar"/>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uiPriority w:val="10"/>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uiPriority w:val="10"/>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rsid w:val="00C074DA"/>
    <w:pPr>
      <w:suppressLineNumbers/>
      <w:spacing w:before="120" w:after="120"/>
    </w:pPr>
    <w:rPr>
      <w:rFonts w:cs="FreeSans"/>
      <w:i/>
      <w:iCs/>
    </w:rPr>
  </w:style>
  <w:style w:type="paragraph" w:customStyle="1" w:styleId="ndice">
    <w:name w:val="Índice"/>
    <w:basedOn w:val="Normal"/>
    <w:rsid w:val="00052EB6"/>
    <w:pPr>
      <w:suppressLineNumbers/>
    </w:pPr>
    <w:rPr>
      <w:rFonts w:cs="FreeSans"/>
      <w:b/>
    </w:rPr>
  </w:style>
  <w:style w:type="paragraph" w:styleId="Citao">
    <w:name w:val="Quote"/>
    <w:basedOn w:val="Normal"/>
    <w:next w:val="Normal"/>
    <w:link w:val="Citao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2710FC"/>
    <w:pPr>
      <w:numPr>
        <w:numId w:val="7"/>
      </w:numPr>
      <w:tabs>
        <w:tab w:val="left" w:pos="567"/>
      </w:tabs>
      <w:spacing w:before="120" w:afterLines="120" w:after="288" w:line="312" w:lineRule="auto"/>
      <w:jc w:val="both"/>
    </w:pPr>
    <w:rPr>
      <w:rFonts w:ascii="Arial" w:hAnsi="Arial" w:cs="Arial"/>
      <w:b/>
      <w:bCs/>
      <w:color w:val="auto"/>
      <w:kern w:val="0"/>
      <w:sz w:val="20"/>
      <w:szCs w:val="20"/>
      <w:lang w:eastAsia="pt-BR"/>
      <w14:ligatures w14:val="none"/>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E568E8"/>
    <w:pPr>
      <w:numPr>
        <w:ilvl w:val="2"/>
        <w:numId w:val="9"/>
      </w:numPr>
      <w:spacing w:before="120" w:after="120" w:line="360" w:lineRule="auto"/>
      <w:contextualSpacing/>
      <w:jc w:val="both"/>
    </w:pPr>
    <w:rPr>
      <w:rFonts w:ascii="Arial" w:hAnsi="Arial" w:cs="Arial"/>
      <w:sz w:val="20"/>
      <w:szCs w:val="20"/>
    </w:rPr>
  </w:style>
  <w:style w:type="paragraph" w:customStyle="1" w:styleId="citao2">
    <w:name w:val="citação 2"/>
    <w:basedOn w:val="Citao"/>
    <w:rsid w:val="00C074DA"/>
    <w:rPr>
      <w:szCs w:val="20"/>
    </w:rPr>
  </w:style>
  <w:style w:type="paragraph" w:customStyle="1" w:styleId="Citao1">
    <w:name w:val="Citação1"/>
    <w:basedOn w:val="Normal"/>
    <w:next w:val="Normal"/>
    <w:link w:val="QuoteChar"/>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color w:val="000000"/>
      <w:szCs w:val="20"/>
    </w:rPr>
  </w:style>
  <w:style w:type="paragraph" w:customStyle="1" w:styleId="Nivel2">
    <w:name w:val="Nivel 2"/>
    <w:basedOn w:val="Normal"/>
    <w:link w:val="Nivel2Char"/>
    <w:qFormat/>
    <w:rsid w:val="002710FC"/>
    <w:pPr>
      <w:spacing w:before="120" w:afterLines="120" w:after="288" w:line="312" w:lineRule="auto"/>
      <w:jc w:val="both"/>
    </w:pPr>
    <w:rPr>
      <w:rFonts w:ascii="Arial" w:eastAsiaTheme="minorEastAsia" w:hAnsi="Arial" w:cs="Arial"/>
      <w:color w:val="000000"/>
      <w:kern w:val="0"/>
      <w:sz w:val="20"/>
      <w:szCs w:val="20"/>
      <w:lang w:eastAsia="pt-BR"/>
      <w14:ligatures w14:val="none"/>
    </w:rPr>
  </w:style>
  <w:style w:type="paragraph" w:customStyle="1" w:styleId="Nivel10">
    <w:name w:val="Nivel 1"/>
    <w:basedOn w:val="Nivel2"/>
    <w:next w:val="Nivel2"/>
    <w:link w:val="Nivel1Char"/>
    <w:rsid w:val="00C074DA"/>
    <w:rPr>
      <w:b/>
    </w:rPr>
  </w:style>
  <w:style w:type="paragraph" w:customStyle="1" w:styleId="Nivel3">
    <w:name w:val="Nivel 3"/>
    <w:basedOn w:val="Nivel2"/>
    <w:link w:val="Nivel3Char"/>
    <w:rsid w:val="00C074DA"/>
  </w:style>
  <w:style w:type="paragraph" w:customStyle="1" w:styleId="Nivel4">
    <w:name w:val="Nivel 4"/>
    <w:basedOn w:val="Nivel3"/>
    <w:link w:val="Nivel4Char"/>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outlineLvl w:val="9"/>
    </w:pPr>
    <w:rPr>
      <w:b/>
      <w:lang w:eastAsia="pt-BR"/>
    </w:rPr>
  </w:style>
  <w:style w:type="paragraph" w:styleId="Sumrio1">
    <w:name w:val="toc 1"/>
    <w:basedOn w:val="Normal"/>
    <w:next w:val="Normal"/>
    <w:link w:val="Sumrio1Char"/>
    <w:autoRedefine/>
    <w:uiPriority w:val="39"/>
    <w:unhideWhenUsed/>
    <w:rsid w:val="000F0834"/>
    <w:pPr>
      <w:tabs>
        <w:tab w:val="left" w:pos="440"/>
        <w:tab w:val="right" w:leader="dot" w:pos="8494"/>
      </w:tabs>
      <w:spacing w:after="100"/>
    </w:pPr>
  </w:style>
  <w:style w:type="paragraph" w:styleId="SemEspaamento">
    <w:name w:val="No Spacing"/>
    <w:uiPriority w:val="1"/>
    <w:qFormat/>
    <w:rsid w:val="00D36C6E"/>
    <w:pPr>
      <w:spacing w:after="0" w:line="240" w:lineRule="auto"/>
    </w:pPr>
  </w:style>
  <w:style w:type="character" w:customStyle="1" w:styleId="Ttulo2Char">
    <w:name w:val="Título 2 Char"/>
    <w:basedOn w:val="Fontepargpadro"/>
    <w:link w:val="Ttulo2"/>
    <w:uiPriority w:val="9"/>
    <w:semiHidden/>
    <w:rsid w:val="00F804AB"/>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F804AB"/>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sid w:val="00F804AB"/>
    <w:rPr>
      <w:rFonts w:asciiTheme="majorHAnsi" w:eastAsiaTheme="majorEastAsia" w:hAnsiTheme="majorHAnsi" w:cstheme="majorBidi"/>
      <w:i/>
      <w:iCs/>
      <w:color w:val="2E74B5" w:themeColor="accent1" w:themeShade="BF"/>
      <w:sz w:val="20"/>
      <w:szCs w:val="24"/>
      <w:lang w:eastAsia="pt-BR"/>
    </w:rPr>
  </w:style>
  <w:style w:type="character" w:customStyle="1" w:styleId="Ttulo5Char">
    <w:name w:val="Título 5 Char"/>
    <w:basedOn w:val="Fontepargpadro"/>
    <w:link w:val="Ttulo5"/>
    <w:uiPriority w:val="9"/>
    <w:semiHidden/>
    <w:rsid w:val="00F804AB"/>
    <w:rPr>
      <w:rFonts w:asciiTheme="majorHAnsi" w:eastAsiaTheme="majorEastAsia" w:hAnsiTheme="majorHAnsi" w:cstheme="majorBidi"/>
      <w:color w:val="2E74B5" w:themeColor="accent1" w:themeShade="BF"/>
      <w:kern w:val="2"/>
      <w:sz w:val="24"/>
      <w14:ligatures w14:val="standardContextual"/>
    </w:rPr>
  </w:style>
  <w:style w:type="character" w:customStyle="1" w:styleId="Ttulo6Char">
    <w:name w:val="Título 6 Char"/>
    <w:basedOn w:val="Fontepargpadro"/>
    <w:link w:val="Ttulo6"/>
    <w:uiPriority w:val="9"/>
    <w:semiHidden/>
    <w:rsid w:val="00F804AB"/>
    <w:rPr>
      <w:rFonts w:asciiTheme="majorHAnsi" w:eastAsiaTheme="majorEastAsia" w:hAnsiTheme="majorHAnsi" w:cstheme="majorBidi"/>
      <w:color w:val="1F4D78" w:themeColor="accent1" w:themeShade="7F"/>
      <w:kern w:val="2"/>
      <w:sz w:val="24"/>
      <w14:ligatures w14:val="standardContextual"/>
    </w:rPr>
  </w:style>
  <w:style w:type="character" w:customStyle="1" w:styleId="Ttulo7Char">
    <w:name w:val="Título 7 Char"/>
    <w:basedOn w:val="Fontepargpadro"/>
    <w:link w:val="Ttulo7"/>
    <w:uiPriority w:val="9"/>
    <w:semiHidden/>
    <w:rsid w:val="00F804AB"/>
    <w:rPr>
      <w:rFonts w:asciiTheme="majorHAnsi" w:eastAsiaTheme="majorEastAsia" w:hAnsiTheme="majorHAnsi" w:cstheme="majorBidi"/>
      <w:i/>
      <w:iCs/>
      <w:color w:val="1F4D78" w:themeColor="accent1" w:themeShade="7F"/>
      <w:kern w:val="2"/>
      <w:sz w:val="24"/>
      <w14:ligatures w14:val="standardContextual"/>
    </w:rPr>
  </w:style>
  <w:style w:type="character" w:customStyle="1" w:styleId="Ttulo8Char">
    <w:name w:val="Título 8 Char"/>
    <w:basedOn w:val="Fontepargpadro"/>
    <w:link w:val="Ttulo8"/>
    <w:uiPriority w:val="9"/>
    <w:semiHidden/>
    <w:rsid w:val="00F804AB"/>
    <w:rPr>
      <w:rFonts w:asciiTheme="majorHAnsi" w:eastAsiaTheme="majorEastAsia" w:hAnsiTheme="majorHAnsi" w:cstheme="majorBidi"/>
      <w:color w:val="272727" w:themeColor="text1" w:themeTint="D8"/>
      <w:kern w:val="2"/>
      <w:sz w:val="21"/>
      <w:szCs w:val="21"/>
      <w14:ligatures w14:val="standardContextual"/>
    </w:rPr>
  </w:style>
  <w:style w:type="character" w:customStyle="1" w:styleId="Ttulo9Char">
    <w:name w:val="Título 9 Char"/>
    <w:basedOn w:val="Fontepargpadro"/>
    <w:link w:val="Ttulo9"/>
    <w:uiPriority w:val="9"/>
    <w:semiHidden/>
    <w:rsid w:val="00F804AB"/>
    <w:rPr>
      <w:rFonts w:asciiTheme="majorHAnsi" w:eastAsiaTheme="majorEastAsia" w:hAnsiTheme="majorHAnsi" w:cstheme="majorBidi"/>
      <w:i/>
      <w:iCs/>
      <w:color w:val="272727" w:themeColor="text1" w:themeTint="D8"/>
      <w:kern w:val="2"/>
      <w:sz w:val="21"/>
      <w:szCs w:val="21"/>
      <w14:ligatures w14:val="standardContextual"/>
    </w:rPr>
  </w:style>
  <w:style w:type="paragraph" w:customStyle="1" w:styleId="Corpo">
    <w:name w:val="Corpo"/>
    <w:basedOn w:val="Normal"/>
    <w:link w:val="CorpoChar"/>
    <w:qFormat/>
    <w:rsid w:val="002710FC"/>
    <w:pPr>
      <w:spacing w:before="120" w:after="120" w:line="288" w:lineRule="auto"/>
      <w:ind w:left="-851"/>
      <w:jc w:val="both"/>
    </w:pPr>
  </w:style>
  <w:style w:type="paragraph" w:styleId="Sumrio2">
    <w:name w:val="toc 2"/>
    <w:basedOn w:val="Normal"/>
    <w:next w:val="Normal"/>
    <w:autoRedefine/>
    <w:uiPriority w:val="39"/>
    <w:unhideWhenUsed/>
    <w:rsid w:val="00B26B59"/>
    <w:pPr>
      <w:spacing w:after="100"/>
      <w:ind w:left="220"/>
    </w:pPr>
    <w:rPr>
      <w:rFonts w:eastAsiaTheme="minorEastAsia" w:cs="Times New Roman"/>
      <w:lang w:eastAsia="ja-JP"/>
    </w:rPr>
  </w:style>
  <w:style w:type="paragraph" w:styleId="Sumrio3">
    <w:name w:val="toc 3"/>
    <w:basedOn w:val="Normal"/>
    <w:next w:val="Normal"/>
    <w:autoRedefine/>
    <w:uiPriority w:val="39"/>
    <w:unhideWhenUsed/>
    <w:rsid w:val="00B26B59"/>
    <w:pPr>
      <w:spacing w:after="100"/>
      <w:ind w:left="440"/>
    </w:pPr>
    <w:rPr>
      <w:rFonts w:eastAsiaTheme="minorEastAsia" w:cs="Times New Roman"/>
      <w:lang w:eastAsia="ja-JP"/>
    </w:rPr>
  </w:style>
  <w:style w:type="character" w:customStyle="1" w:styleId="Nivel1Char">
    <w:name w:val="Nivel 1 Char"/>
    <w:basedOn w:val="Fontepargpadro"/>
    <w:link w:val="Nivel10"/>
    <w:locked/>
    <w:rsid w:val="00086875"/>
    <w:rPr>
      <w:rFonts w:ascii="Ecofont_Spranq_eco_Sans" w:eastAsia="Arial Unicode MS" w:hAnsi="Ecofont_Spranq_eco_Sans" w:cs="Arial"/>
      <w:b/>
      <w:sz w:val="20"/>
      <w:szCs w:val="20"/>
      <w:lang w:eastAsia="pt-BR"/>
    </w:rPr>
  </w:style>
  <w:style w:type="character" w:customStyle="1" w:styleId="Nivel3Char">
    <w:name w:val="Nivel 3 Char"/>
    <w:basedOn w:val="Fontepargpadro"/>
    <w:link w:val="Nivel3"/>
    <w:locked/>
    <w:rsid w:val="00086875"/>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2710FC"/>
    <w:rPr>
      <w:rFonts w:ascii="Arial" w:eastAsiaTheme="minorEastAsia" w:hAnsi="Arial" w:cs="Arial"/>
      <w:color w:val="000000"/>
      <w:sz w:val="20"/>
      <w:szCs w:val="20"/>
      <w:lang w:eastAsia="pt-BR"/>
    </w:rPr>
  </w:style>
  <w:style w:type="character" w:customStyle="1" w:styleId="Estilo1Char">
    <w:name w:val="Estilo1 Char"/>
    <w:basedOn w:val="Fontepargpadro"/>
    <w:rsid w:val="00086875"/>
    <w:rPr>
      <w:rFonts w:ascii="Arial" w:hAnsi="Arial" w:cs="Arial"/>
      <w:b/>
      <w:sz w:val="20"/>
      <w:szCs w:val="20"/>
    </w:rPr>
  </w:style>
  <w:style w:type="paragraph" w:customStyle="1" w:styleId="Estilo2">
    <w:name w:val="Estilo2"/>
    <w:basedOn w:val="Normal"/>
    <w:next w:val="Normal"/>
    <w:link w:val="Estilo2Char"/>
    <w:qFormat/>
    <w:rsid w:val="00086875"/>
    <w:pPr>
      <w:adjustRightInd w:val="0"/>
      <w:spacing w:before="300" w:after="300" w:line="276" w:lineRule="auto"/>
      <w:ind w:left="360" w:right="54" w:hanging="360"/>
      <w:jc w:val="both"/>
    </w:pPr>
    <w:rPr>
      <w:rFonts w:cs="Arial"/>
      <w:color w:val="000000"/>
      <w:szCs w:val="20"/>
    </w:rPr>
  </w:style>
  <w:style w:type="character" w:customStyle="1" w:styleId="Estilo2Char">
    <w:name w:val="Estilo2 Char"/>
    <w:basedOn w:val="Estilo1Char"/>
    <w:link w:val="Estilo2"/>
    <w:rsid w:val="00086875"/>
    <w:rPr>
      <w:rFonts w:ascii="Arial" w:hAnsi="Arial" w:cs="Arial"/>
      <w:b w:val="0"/>
      <w:color w:val="000000"/>
      <w:kern w:val="2"/>
      <w:sz w:val="20"/>
      <w:szCs w:val="20"/>
      <w14:ligatures w14:val="standardContextual"/>
    </w:rPr>
  </w:style>
  <w:style w:type="paragraph" w:customStyle="1" w:styleId="Normal2">
    <w:name w:val="Normal 2"/>
    <w:basedOn w:val="Normal"/>
    <w:link w:val="Normal2Char"/>
    <w:qFormat/>
    <w:rsid w:val="004279BE"/>
    <w:pPr>
      <w:spacing w:before="300" w:after="300"/>
    </w:pPr>
    <w:rPr>
      <w:rFonts w:cs="Arial"/>
      <w:b/>
      <w:szCs w:val="20"/>
    </w:rPr>
  </w:style>
  <w:style w:type="character" w:customStyle="1" w:styleId="CorpoChar">
    <w:name w:val="Corpo Char"/>
    <w:basedOn w:val="Fontepargpadro"/>
    <w:link w:val="Corpo"/>
    <w:rsid w:val="00086875"/>
    <w:rPr>
      <w:kern w:val="2"/>
      <w:sz w:val="24"/>
      <w14:ligatures w14:val="standardContextual"/>
    </w:rPr>
  </w:style>
  <w:style w:type="character" w:customStyle="1" w:styleId="Normal2Char">
    <w:name w:val="Normal 2 Char"/>
    <w:basedOn w:val="CorpoChar"/>
    <w:link w:val="Normal2"/>
    <w:rsid w:val="004279BE"/>
    <w:rPr>
      <w:rFonts w:ascii="Arial" w:hAnsi="Arial" w:cs="Arial"/>
      <w:b/>
      <w:kern w:val="2"/>
      <w:sz w:val="20"/>
      <w:szCs w:val="20"/>
      <w14:ligatures w14:val="standardContextual"/>
    </w:rPr>
  </w:style>
  <w:style w:type="paragraph" w:customStyle="1" w:styleId="ndice1">
    <w:name w:val="Índice 1"/>
    <w:basedOn w:val="Sumrio1"/>
    <w:link w:val="ndice1Char"/>
    <w:rsid w:val="00281E8F"/>
    <w:pPr>
      <w:spacing w:before="300" w:after="300"/>
      <w:jc w:val="both"/>
    </w:pPr>
    <w:rPr>
      <w:rFonts w:eastAsia="Arial Unicode MS" w:cs="Arial"/>
      <w:b/>
      <w:noProof/>
      <w:szCs w:val="20"/>
      <w:lang w:bidi="hi-IN"/>
    </w:rPr>
  </w:style>
  <w:style w:type="character" w:customStyle="1" w:styleId="Sumrio1Char">
    <w:name w:val="Sumário 1 Char"/>
    <w:basedOn w:val="Fontepargpadro"/>
    <w:link w:val="Sumrio1"/>
    <w:uiPriority w:val="39"/>
    <w:rsid w:val="00281E8F"/>
    <w:rPr>
      <w:rFonts w:ascii="Arial" w:eastAsia="Times New Roman" w:hAnsi="Arial" w:cs="Tahoma"/>
      <w:sz w:val="20"/>
      <w:szCs w:val="24"/>
      <w:lang w:eastAsia="pt-BR"/>
    </w:rPr>
  </w:style>
  <w:style w:type="character" w:customStyle="1" w:styleId="ndice1Char">
    <w:name w:val="Índice 1 Char"/>
    <w:basedOn w:val="Sumrio1Char"/>
    <w:link w:val="ndice1"/>
    <w:rsid w:val="00281E8F"/>
    <w:rPr>
      <w:rFonts w:ascii="Arial" w:eastAsia="Arial Unicode MS" w:hAnsi="Arial" w:cs="Arial"/>
      <w:b/>
      <w:noProof/>
      <w:sz w:val="20"/>
      <w:szCs w:val="20"/>
      <w:lang w:eastAsia="pt-BR" w:bidi="hi-IN"/>
    </w:rPr>
  </w:style>
  <w:style w:type="paragraph" w:customStyle="1" w:styleId="ndice2">
    <w:name w:val="Índice 2"/>
    <w:basedOn w:val="ndice1"/>
    <w:link w:val="ndice2Char"/>
    <w:rsid w:val="00281E8F"/>
  </w:style>
  <w:style w:type="character" w:customStyle="1" w:styleId="ndice2Char">
    <w:name w:val="Índice 2 Char"/>
    <w:basedOn w:val="ndice1Char"/>
    <w:link w:val="ndice2"/>
    <w:rsid w:val="00281E8F"/>
    <w:rPr>
      <w:rFonts w:ascii="Arial" w:eastAsia="Arial Unicode MS" w:hAnsi="Arial" w:cs="Arial"/>
      <w:b/>
      <w:noProof/>
      <w:sz w:val="20"/>
      <w:szCs w:val="20"/>
      <w:lang w:eastAsia="pt-BR" w:bidi="hi-IN"/>
    </w:rPr>
  </w:style>
  <w:style w:type="paragraph" w:customStyle="1" w:styleId="ndice3">
    <w:name w:val="Índice 3"/>
    <w:basedOn w:val="ndice2"/>
    <w:link w:val="ndice3Char"/>
    <w:rsid w:val="00281E8F"/>
  </w:style>
  <w:style w:type="character" w:customStyle="1" w:styleId="ndice3Char">
    <w:name w:val="Índice 3 Char"/>
    <w:basedOn w:val="ndice2Char"/>
    <w:link w:val="ndice3"/>
    <w:rsid w:val="00281E8F"/>
    <w:rPr>
      <w:rFonts w:ascii="Arial" w:eastAsia="Arial Unicode MS" w:hAnsi="Arial" w:cs="Arial"/>
      <w:b/>
      <w:noProof/>
      <w:sz w:val="20"/>
      <w:szCs w:val="20"/>
      <w:lang w:eastAsia="pt-BR" w:bidi="hi-IN"/>
    </w:rPr>
  </w:style>
  <w:style w:type="paragraph" w:customStyle="1" w:styleId="ndice4">
    <w:name w:val="Índice 4"/>
    <w:basedOn w:val="ndice3"/>
    <w:link w:val="ndice4Char"/>
    <w:rsid w:val="00281E8F"/>
  </w:style>
  <w:style w:type="character" w:customStyle="1" w:styleId="ndice4Char">
    <w:name w:val="Índice 4 Char"/>
    <w:basedOn w:val="ndice3Char"/>
    <w:link w:val="ndice4"/>
    <w:rsid w:val="00281E8F"/>
    <w:rPr>
      <w:rFonts w:ascii="Arial" w:eastAsia="Arial Unicode MS" w:hAnsi="Arial" w:cs="Arial"/>
      <w:b/>
      <w:noProof/>
      <w:sz w:val="20"/>
      <w:szCs w:val="20"/>
      <w:lang w:eastAsia="pt-BR" w:bidi="hi-IN"/>
    </w:rPr>
  </w:style>
  <w:style w:type="paragraph" w:customStyle="1" w:styleId="ndice5">
    <w:name w:val="Índice 5"/>
    <w:basedOn w:val="ndice4"/>
    <w:link w:val="ndice5Char"/>
    <w:rsid w:val="00281E8F"/>
  </w:style>
  <w:style w:type="character" w:customStyle="1" w:styleId="ndice5Char">
    <w:name w:val="Índice 5 Char"/>
    <w:basedOn w:val="ndice4Char"/>
    <w:link w:val="ndice5"/>
    <w:rsid w:val="00281E8F"/>
    <w:rPr>
      <w:rFonts w:ascii="Arial" w:eastAsia="Arial Unicode MS" w:hAnsi="Arial" w:cs="Arial"/>
      <w:b/>
      <w:noProof/>
      <w:sz w:val="20"/>
      <w:szCs w:val="20"/>
      <w:lang w:eastAsia="pt-BR" w:bidi="hi-IN"/>
    </w:rPr>
  </w:style>
  <w:style w:type="paragraph" w:customStyle="1" w:styleId="ndice6">
    <w:name w:val="Índice 6"/>
    <w:basedOn w:val="ndice5"/>
    <w:link w:val="ndice6Char"/>
    <w:rsid w:val="00281E8F"/>
  </w:style>
  <w:style w:type="character" w:customStyle="1" w:styleId="ndice6Char">
    <w:name w:val="Índice 6 Char"/>
    <w:basedOn w:val="ndice5Char"/>
    <w:link w:val="ndice6"/>
    <w:rsid w:val="00281E8F"/>
    <w:rPr>
      <w:rFonts w:ascii="Arial" w:eastAsia="Arial Unicode MS" w:hAnsi="Arial" w:cs="Arial"/>
      <w:b/>
      <w:noProof/>
      <w:sz w:val="20"/>
      <w:szCs w:val="20"/>
      <w:lang w:eastAsia="pt-BR" w:bidi="hi-IN"/>
    </w:rPr>
  </w:style>
  <w:style w:type="paragraph" w:customStyle="1" w:styleId="ndice7">
    <w:name w:val="Índice 7"/>
    <w:basedOn w:val="ndice6"/>
    <w:link w:val="ndice7Char"/>
    <w:rsid w:val="00281E8F"/>
  </w:style>
  <w:style w:type="character" w:customStyle="1" w:styleId="ndice7Char">
    <w:name w:val="Índice 7 Char"/>
    <w:basedOn w:val="ndice6Char"/>
    <w:link w:val="ndice7"/>
    <w:rsid w:val="00281E8F"/>
    <w:rPr>
      <w:rFonts w:ascii="Arial" w:eastAsia="Arial Unicode MS" w:hAnsi="Arial" w:cs="Arial"/>
      <w:b/>
      <w:noProof/>
      <w:sz w:val="20"/>
      <w:szCs w:val="20"/>
      <w:lang w:eastAsia="pt-BR" w:bidi="hi-IN"/>
    </w:rPr>
  </w:style>
  <w:style w:type="paragraph" w:customStyle="1" w:styleId="ndice8">
    <w:name w:val="Índice 8"/>
    <w:basedOn w:val="ndice7"/>
    <w:link w:val="ndice8Char"/>
    <w:rsid w:val="00281E8F"/>
  </w:style>
  <w:style w:type="character" w:customStyle="1" w:styleId="ndice8Char">
    <w:name w:val="Índice 8 Char"/>
    <w:basedOn w:val="ndice7Char"/>
    <w:link w:val="ndice8"/>
    <w:rsid w:val="00281E8F"/>
    <w:rPr>
      <w:rFonts w:ascii="Arial" w:eastAsia="Arial Unicode MS" w:hAnsi="Arial" w:cs="Arial"/>
      <w:b/>
      <w:noProof/>
      <w:sz w:val="20"/>
      <w:szCs w:val="20"/>
      <w:lang w:eastAsia="pt-BR" w:bidi="hi-IN"/>
    </w:rPr>
  </w:style>
  <w:style w:type="paragraph" w:customStyle="1" w:styleId="Default">
    <w:name w:val="Default"/>
    <w:rsid w:val="002D719C"/>
    <w:pPr>
      <w:autoSpaceDE w:val="0"/>
      <w:autoSpaceDN w:val="0"/>
      <w:adjustRightInd w:val="0"/>
      <w:spacing w:after="0" w:line="240" w:lineRule="auto"/>
    </w:pPr>
    <w:rPr>
      <w:rFonts w:ascii="Arial" w:hAnsi="Arial" w:cs="Arial"/>
      <w:color w:val="000000"/>
      <w:sz w:val="24"/>
      <w:szCs w:val="24"/>
    </w:rPr>
  </w:style>
  <w:style w:type="table" w:customStyle="1" w:styleId="Tabelacomgrade2">
    <w:name w:val="Tabela com grade2"/>
    <w:basedOn w:val="Tabelanormal"/>
    <w:rsid w:val="006B7D3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9F1C11"/>
    <w:pPr>
      <w:suppressAutoHyphens/>
      <w:spacing w:after="0" w:line="240" w:lineRule="auto"/>
    </w:pPr>
    <w:rPr>
      <w:rFonts w:eastAsia="Yu Mincho"/>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9F1C11"/>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2">
    <w:name w:val="Tabela com grade22"/>
    <w:basedOn w:val="Tabelanormal"/>
    <w:rsid w:val="00B8358D"/>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3">
    <w:name w:val="Tabela com grade23"/>
    <w:basedOn w:val="Tabelanormal"/>
    <w:rsid w:val="004F4C3F"/>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Aviso">
    <w:name w:val="Nivel 2 - Aviso"/>
    <w:basedOn w:val="Normal"/>
    <w:link w:val="Nivel2-AvisoChar"/>
    <w:qFormat/>
    <w:rsid w:val="002710FC"/>
    <w:pPr>
      <w:numPr>
        <w:ilvl w:val="1"/>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2-AvisoChar">
    <w:name w:val="Nivel 2 - Aviso Char"/>
    <w:basedOn w:val="Fontepargpadro"/>
    <w:link w:val="Nivel2-Aviso"/>
    <w:locked/>
    <w:rsid w:val="002710FC"/>
    <w:rPr>
      <w:rFonts w:ascii="Arial" w:eastAsiaTheme="minorEastAsia" w:hAnsi="Arial" w:cs="Arial"/>
      <w:color w:val="000000"/>
      <w:sz w:val="20"/>
      <w:szCs w:val="20"/>
      <w:lang w:eastAsia="pt-BR"/>
    </w:rPr>
  </w:style>
  <w:style w:type="paragraph" w:customStyle="1" w:styleId="Nivel1-Aviso">
    <w:name w:val="Nivel 1 - Aviso"/>
    <w:next w:val="Normal"/>
    <w:link w:val="Nivel1-AvisoChar"/>
    <w:qFormat/>
    <w:rsid w:val="002710FC"/>
    <w:pPr>
      <w:numPr>
        <w:numId w:val="11"/>
      </w:numPr>
      <w:tabs>
        <w:tab w:val="left" w:pos="567"/>
      </w:tabs>
      <w:spacing w:before="200" w:after="100" w:line="360" w:lineRule="auto"/>
      <w:jc w:val="both"/>
    </w:pPr>
    <w:rPr>
      <w:rFonts w:ascii="Arial" w:eastAsiaTheme="majorEastAsia" w:hAnsi="Arial" w:cs="Arial"/>
      <w:b/>
      <w:bCs/>
      <w:caps/>
      <w:color w:val="000000" w:themeColor="text1"/>
      <w:sz w:val="20"/>
      <w:szCs w:val="20"/>
      <w:lang w:eastAsia="pt-BR"/>
    </w:rPr>
  </w:style>
  <w:style w:type="character" w:customStyle="1" w:styleId="Nivel1-AvisoChar">
    <w:name w:val="Nivel 1 - Aviso Char"/>
    <w:basedOn w:val="Fontepargpadro"/>
    <w:link w:val="Nivel1-Aviso"/>
    <w:rsid w:val="002710FC"/>
    <w:rPr>
      <w:rFonts w:ascii="Arial" w:eastAsiaTheme="majorEastAsia" w:hAnsi="Arial" w:cs="Arial"/>
      <w:b/>
      <w:bCs/>
      <w:caps/>
      <w:color w:val="000000" w:themeColor="text1"/>
      <w:sz w:val="20"/>
      <w:szCs w:val="20"/>
      <w:lang w:eastAsia="pt-BR"/>
    </w:rPr>
  </w:style>
  <w:style w:type="paragraph" w:customStyle="1" w:styleId="Nvel4-Aviso">
    <w:name w:val="Nível 4 - Aviso"/>
    <w:link w:val="Nvel4-AvisoChar"/>
    <w:qFormat/>
    <w:rsid w:val="002710FC"/>
    <w:pPr>
      <w:numPr>
        <w:ilvl w:val="3"/>
        <w:numId w:val="11"/>
      </w:numPr>
      <w:spacing w:before="120" w:after="120" w:line="276" w:lineRule="auto"/>
      <w:jc w:val="both"/>
    </w:pPr>
    <w:rPr>
      <w:rFonts w:ascii="Arial" w:eastAsiaTheme="minorEastAsia" w:hAnsi="Arial" w:cs="Arial"/>
      <w:iCs/>
      <w:color w:val="000000" w:themeColor="text1"/>
      <w:sz w:val="20"/>
      <w:szCs w:val="20"/>
      <w:lang w:eastAsia="pt-BR"/>
    </w:rPr>
  </w:style>
  <w:style w:type="character" w:customStyle="1" w:styleId="Nvel4-AvisoChar">
    <w:name w:val="Nível 4 - Aviso Char"/>
    <w:basedOn w:val="Fontepargpadro"/>
    <w:link w:val="Nvel4-Aviso"/>
    <w:rsid w:val="002710FC"/>
    <w:rPr>
      <w:rFonts w:ascii="Arial" w:eastAsiaTheme="minorEastAsia" w:hAnsi="Arial" w:cs="Arial"/>
      <w:iCs/>
      <w:color w:val="000000" w:themeColor="text1"/>
      <w:sz w:val="20"/>
      <w:szCs w:val="20"/>
      <w:lang w:eastAsia="pt-BR"/>
    </w:rPr>
  </w:style>
  <w:style w:type="paragraph" w:customStyle="1" w:styleId="Nivel3-Aviso">
    <w:name w:val="Nivel 3 - Aviso"/>
    <w:basedOn w:val="Normal"/>
    <w:link w:val="Nivel3-AvisoChar"/>
    <w:autoRedefine/>
    <w:qFormat/>
    <w:rsid w:val="008A12B4"/>
    <w:pPr>
      <w:numPr>
        <w:ilvl w:val="2"/>
        <w:numId w:val="11"/>
      </w:numPr>
      <w:spacing w:before="120" w:after="120" w:line="276" w:lineRule="auto"/>
      <w:jc w:val="both"/>
    </w:pPr>
    <w:rPr>
      <w:rFonts w:ascii="Arial" w:eastAsiaTheme="minorEastAsia" w:hAnsi="Arial" w:cs="Arial"/>
      <w:color w:val="000000"/>
      <w:kern w:val="0"/>
      <w:sz w:val="20"/>
      <w:szCs w:val="20"/>
      <w:lang w:eastAsia="pt-BR"/>
      <w14:ligatures w14:val="none"/>
    </w:rPr>
  </w:style>
  <w:style w:type="character" w:customStyle="1" w:styleId="Nivel3-AvisoChar">
    <w:name w:val="Nivel 3 - Aviso Char"/>
    <w:basedOn w:val="Fontepargpadro"/>
    <w:link w:val="Nivel3-Aviso"/>
    <w:rsid w:val="008A12B4"/>
    <w:rPr>
      <w:rFonts w:ascii="Arial" w:eastAsiaTheme="minorEastAsia" w:hAnsi="Arial" w:cs="Arial"/>
      <w:color w:val="000000"/>
      <w:sz w:val="20"/>
      <w:szCs w:val="20"/>
      <w:lang w:eastAsia="pt-BR"/>
    </w:rPr>
  </w:style>
  <w:style w:type="paragraph" w:customStyle="1" w:styleId="Letras">
    <w:name w:val="Letras"/>
    <w:link w:val="LetrasChar"/>
    <w:qFormat/>
    <w:rsid w:val="002710FC"/>
    <w:pPr>
      <w:numPr>
        <w:numId w:val="19"/>
      </w:numPr>
      <w:suppressAutoHyphens/>
      <w:spacing w:before="120" w:after="120" w:line="276" w:lineRule="auto"/>
      <w:ind w:left="2160" w:hanging="360"/>
      <w:jc w:val="both"/>
    </w:pPr>
    <w:rPr>
      <w:rFonts w:ascii="Arial" w:hAnsi="Arial"/>
      <w:color w:val="000000" w:themeColor="text1"/>
      <w:kern w:val="2"/>
      <w:sz w:val="20"/>
      <w14:ligatures w14:val="standardContextual"/>
    </w:rPr>
  </w:style>
  <w:style w:type="character" w:customStyle="1" w:styleId="LetrasChar">
    <w:name w:val="Letras Char"/>
    <w:basedOn w:val="Fontepargpadro"/>
    <w:link w:val="Letras"/>
    <w:rsid w:val="002710FC"/>
    <w:rPr>
      <w:rFonts w:ascii="Arial" w:hAnsi="Arial"/>
      <w:color w:val="000000" w:themeColor="text1"/>
      <w:kern w:val="2"/>
      <w:sz w:val="20"/>
      <w14:ligatures w14:val="standardContextual"/>
    </w:rPr>
  </w:style>
  <w:style w:type="table" w:customStyle="1" w:styleId="Tabelacomgrade24">
    <w:name w:val="Tabela com grade24"/>
    <w:basedOn w:val="Tabelanormal"/>
    <w:rsid w:val="00715309"/>
    <w:pPr>
      <w:suppressAutoHyphens/>
      <w:spacing w:after="0" w:line="240" w:lineRule="auto"/>
    </w:pPr>
    <w:rPr>
      <w:rFonts w:eastAsia="Times New Roman"/>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870522"/>
    <w:pPr>
      <w:suppressAutoHyphens/>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5">
    <w:name w:val="Tabela com grade25"/>
    <w:basedOn w:val="Tabelanormal"/>
    <w:rsid w:val="00870522"/>
    <w:pPr>
      <w:suppressAutoHyphens/>
      <w:spacing w:after="0" w:line="240" w:lineRule="auto"/>
    </w:pPr>
    <w:rPr>
      <w:rFonts w:eastAsia="MS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next w:val="Normal"/>
    <w:link w:val="SubttuloChar"/>
    <w:uiPriority w:val="11"/>
    <w:qFormat/>
    <w:rsid w:val="00F8644C"/>
    <w:pPr>
      <w:numPr>
        <w:ilvl w:val="1"/>
      </w:numPr>
      <w:spacing w:before="120" w:after="120" w:line="276" w:lineRule="auto"/>
      <w:jc w:val="center"/>
    </w:pPr>
    <w:rPr>
      <w:rFonts w:ascii="Arial" w:eastAsiaTheme="minorEastAsia" w:hAnsi="Arial"/>
      <w:b/>
      <w:color w:val="000000" w:themeColor="text1"/>
      <w:spacing w:val="15"/>
      <w:kern w:val="2"/>
      <w:sz w:val="20"/>
      <w14:ligatures w14:val="standardContextual"/>
    </w:rPr>
  </w:style>
  <w:style w:type="character" w:customStyle="1" w:styleId="SubttuloChar">
    <w:name w:val="Subtítulo Char"/>
    <w:basedOn w:val="Fontepargpadro"/>
    <w:link w:val="Subttulo"/>
    <w:uiPriority w:val="11"/>
    <w:rsid w:val="00F8644C"/>
    <w:rPr>
      <w:rFonts w:ascii="Arial" w:eastAsiaTheme="minorEastAsia" w:hAnsi="Arial"/>
      <w:b/>
      <w:color w:val="000000" w:themeColor="text1"/>
      <w:spacing w:val="15"/>
      <w:kern w:val="2"/>
      <w:sz w:val="20"/>
      <w14:ligatures w14:val="standardContextual"/>
    </w:rPr>
  </w:style>
  <w:style w:type="paragraph" w:customStyle="1" w:styleId="Subtitulosnumero">
    <w:name w:val="Subtitulo s/ numero"/>
    <w:basedOn w:val="Normal"/>
    <w:qFormat/>
    <w:rsid w:val="00F8644C"/>
    <w:pPr>
      <w:spacing w:before="120" w:after="120" w:line="276" w:lineRule="auto"/>
      <w:jc w:val="both"/>
    </w:pPr>
    <w:rPr>
      <w:rFonts w:ascii="Arial" w:hAnsi="Arial"/>
      <w:b/>
      <w:bCs/>
      <w:color w:val="000000" w:themeColor="text1"/>
      <w:sz w:val="20"/>
    </w:rPr>
  </w:style>
  <w:style w:type="table" w:customStyle="1" w:styleId="Tabelacomgrade4">
    <w:name w:val="Tabela com grade4"/>
    <w:basedOn w:val="Tabelanormal"/>
    <w:next w:val="Tabelacomgrade"/>
    <w:uiPriority w:val="39"/>
    <w:rsid w:val="005A6E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6">
    <w:name w:val="Tabela com grade26"/>
    <w:basedOn w:val="Tabelanormal"/>
    <w:next w:val="Tabelacomgrade"/>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39"/>
    <w:rsid w:val="00430C60"/>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7">
    <w:name w:val="Tabela com grade27"/>
    <w:basedOn w:val="Tabelanormal"/>
    <w:next w:val="Tabelacomgrade"/>
    <w:rsid w:val="00DF2782"/>
    <w:pPr>
      <w:spacing w:after="0" w:line="240" w:lineRule="auto"/>
    </w:pPr>
    <w:rPr>
      <w:rFonts w:eastAsia="Yu Mincho"/>
      <w:kern w:val="2"/>
      <w:lang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96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tce.sp.gov.br/pesquisa-relacao-apenados"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17" Type="http://schemas.openxmlformats.org/officeDocument/2006/relationships/hyperlink" Target="https://www.planalto.gov.br/ccivil_03/_ato2007-2010/2007/lei/l11488.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LEIS/L6404consol.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contato@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6373</Words>
  <Characters>34415</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2025-03-20T17:10:00Z</dcterms:created>
  <dcterms:modified xsi:type="dcterms:W3CDTF">2026-06-23T13:38:00Z</dcterms:modified>
</cp:coreProperties>
</file>