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CEF293" w14:textId="77777777" w:rsidR="003C7023" w:rsidRPr="008717CC" w:rsidRDefault="00000000">
      <w:pPr>
        <w:jc w:val="center"/>
        <w:rPr>
          <w:rFonts w:asciiTheme="minorHAnsi" w:hAnsiTheme="minorHAnsi" w:cstheme="minorHAnsi"/>
          <w:b/>
          <w:bCs/>
          <w:sz w:val="22"/>
          <w:lang w:eastAsia="pt-BR"/>
        </w:rPr>
      </w:pPr>
      <w:r w:rsidRPr="008717CC">
        <w:rPr>
          <w:rFonts w:asciiTheme="minorHAnsi" w:hAnsiTheme="minorHAnsi" w:cstheme="minorHAnsi"/>
          <w:b/>
          <w:bCs/>
          <w:sz w:val="22"/>
          <w:lang w:eastAsia="pt-BR"/>
        </w:rPr>
        <w:t>TERMO DE REFERÊNCIA</w:t>
      </w:r>
    </w:p>
    <w:p w14:paraId="063CB2AB" w14:textId="3FFE9977" w:rsidR="003C7023" w:rsidRPr="008717CC" w:rsidRDefault="00000000">
      <w:pPr>
        <w:jc w:val="center"/>
        <w:rPr>
          <w:rFonts w:asciiTheme="minorHAnsi" w:hAnsiTheme="minorHAnsi" w:cstheme="minorHAnsi"/>
          <w:b/>
          <w:bCs/>
          <w:sz w:val="22"/>
          <w:lang w:eastAsia="pt-BR"/>
        </w:rPr>
      </w:pPr>
      <w:r w:rsidRPr="008717CC">
        <w:rPr>
          <w:rFonts w:asciiTheme="minorHAnsi" w:hAnsiTheme="minorHAnsi" w:cstheme="minorHAnsi"/>
          <w:b/>
          <w:bCs/>
          <w:sz w:val="22"/>
          <w:lang w:eastAsia="pt-BR"/>
        </w:rPr>
        <w:t xml:space="preserve">Processo Administrativo </w:t>
      </w:r>
      <w:r w:rsidRPr="007A4B72">
        <w:rPr>
          <w:rFonts w:asciiTheme="minorHAnsi" w:hAnsiTheme="minorHAnsi" w:cstheme="minorHAnsi"/>
          <w:b/>
          <w:bCs/>
          <w:sz w:val="22"/>
          <w:lang w:eastAsia="pt-BR"/>
        </w:rPr>
        <w:t>0</w:t>
      </w:r>
      <w:r w:rsidR="007A4B72" w:rsidRPr="007A4B72">
        <w:rPr>
          <w:rFonts w:asciiTheme="minorHAnsi" w:hAnsiTheme="minorHAnsi" w:cstheme="minorHAnsi"/>
          <w:b/>
          <w:bCs/>
          <w:sz w:val="22"/>
          <w:lang w:eastAsia="pt-BR"/>
        </w:rPr>
        <w:t>16</w:t>
      </w:r>
      <w:r w:rsidRPr="007A4B72">
        <w:rPr>
          <w:rFonts w:asciiTheme="minorHAnsi" w:hAnsiTheme="minorHAnsi" w:cstheme="minorHAnsi"/>
          <w:b/>
          <w:bCs/>
          <w:sz w:val="22"/>
          <w:lang w:eastAsia="pt-BR"/>
        </w:rPr>
        <w:t>/20</w:t>
      </w:r>
      <w:r w:rsidRPr="008717CC">
        <w:rPr>
          <w:rFonts w:asciiTheme="minorHAnsi" w:hAnsiTheme="minorHAnsi" w:cstheme="minorHAnsi"/>
          <w:b/>
          <w:bCs/>
          <w:sz w:val="22"/>
          <w:lang w:eastAsia="pt-BR"/>
        </w:rPr>
        <w:t>2</w:t>
      </w:r>
      <w:r w:rsidR="00601CBD">
        <w:rPr>
          <w:rFonts w:asciiTheme="minorHAnsi" w:hAnsiTheme="minorHAnsi" w:cstheme="minorHAnsi"/>
          <w:b/>
          <w:bCs/>
          <w:sz w:val="22"/>
          <w:lang w:eastAsia="pt-BR"/>
        </w:rPr>
        <w:t>6</w:t>
      </w:r>
    </w:p>
    <w:p w14:paraId="619F059D" w14:textId="77777777" w:rsidR="003C7023" w:rsidRPr="008717CC" w:rsidRDefault="003C7023">
      <w:pPr>
        <w:jc w:val="center"/>
        <w:rPr>
          <w:rFonts w:asciiTheme="minorHAnsi" w:hAnsiTheme="minorHAnsi" w:cstheme="minorHAnsi"/>
          <w:b/>
          <w:bCs/>
          <w:sz w:val="22"/>
          <w:lang w:eastAsia="pt-BR"/>
        </w:rPr>
      </w:pPr>
    </w:p>
    <w:p w14:paraId="3791CC14" w14:textId="76AB2233" w:rsidR="008717CC" w:rsidRPr="008717CC" w:rsidRDefault="008717CC" w:rsidP="008717CC">
      <w:pPr>
        <w:pStyle w:val="PargrafodaLista"/>
        <w:numPr>
          <w:ilvl w:val="0"/>
          <w:numId w:val="2"/>
        </w:numPr>
        <w:rPr>
          <w:rFonts w:asciiTheme="minorHAnsi" w:eastAsia="WenQuanYi Micro Hei" w:hAnsiTheme="minorHAnsi" w:cstheme="minorHAnsi"/>
          <w:bCs/>
          <w:sz w:val="22"/>
          <w:lang w:eastAsia="zh-CN" w:bidi="hi-IN"/>
        </w:rPr>
      </w:pPr>
      <w:bookmarkStart w:id="0" w:name="_Hlk161844118"/>
      <w:bookmarkStart w:id="1" w:name="_Toc161129641"/>
      <w:r w:rsidRPr="008717CC">
        <w:rPr>
          <w:rFonts w:asciiTheme="minorHAnsi" w:eastAsia="WenQuanYi Micro Hei" w:hAnsiTheme="minorHAnsi" w:cstheme="minorHAnsi"/>
          <w:b/>
          <w:sz w:val="22"/>
          <w:lang w:eastAsia="zh-CN" w:bidi="hi-IN"/>
        </w:rPr>
        <w:t xml:space="preserve">DAS CONDIÇÕES GERAIS DA CONTRATAÇÃO </w:t>
      </w:r>
    </w:p>
    <w:p w14:paraId="2678E14E" w14:textId="3C0A903D" w:rsidR="003C7023" w:rsidRPr="008717CC" w:rsidRDefault="00000000">
      <w:pPr>
        <w:pStyle w:val="PargrafodaLista"/>
        <w:numPr>
          <w:ilvl w:val="1"/>
          <w:numId w:val="2"/>
        </w:numPr>
        <w:rPr>
          <w:rFonts w:asciiTheme="minorHAnsi" w:eastAsia="WenQuanYi Micro Hei" w:hAnsiTheme="minorHAnsi" w:cstheme="minorHAnsi"/>
          <w:bCs/>
          <w:sz w:val="22"/>
          <w:lang w:eastAsia="zh-CN" w:bidi="hi-IN"/>
        </w:rPr>
      </w:pPr>
      <w:r w:rsidRPr="008717CC">
        <w:rPr>
          <w:rFonts w:asciiTheme="minorHAnsi" w:eastAsia="WenQuanYi Micro Hei" w:hAnsiTheme="minorHAnsi" w:cstheme="minorHAnsi"/>
          <w:bCs/>
          <w:sz w:val="22"/>
          <w:lang w:eastAsia="zh-CN" w:bidi="hi-IN"/>
        </w:rPr>
        <w:t xml:space="preserve">Aquisição </w:t>
      </w:r>
      <w:r w:rsidR="008717CC">
        <w:rPr>
          <w:rFonts w:asciiTheme="minorHAnsi" w:eastAsia="WenQuanYi Micro Hei" w:hAnsiTheme="minorHAnsi" w:cstheme="minorHAnsi"/>
          <w:bCs/>
          <w:sz w:val="22"/>
          <w:lang w:eastAsia="zh-CN" w:bidi="hi-IN"/>
        </w:rPr>
        <w:t xml:space="preserve">de </w:t>
      </w:r>
      <w:bookmarkEnd w:id="0"/>
      <w:r w:rsidR="00531942">
        <w:rPr>
          <w:rFonts w:asciiTheme="minorHAnsi" w:eastAsia="WenQuanYi Micro Hei" w:hAnsiTheme="minorHAnsi" w:cstheme="minorHAnsi"/>
          <w:bCs/>
          <w:sz w:val="22"/>
          <w:lang w:eastAsia="zh-CN" w:bidi="hi-IN"/>
        </w:rPr>
        <w:t>gêneros alimentícios</w:t>
      </w:r>
      <w:r w:rsidRPr="008717CC">
        <w:rPr>
          <w:rFonts w:asciiTheme="minorHAnsi" w:eastAsia="WenQuanYi Micro Hei" w:hAnsiTheme="minorHAnsi" w:cstheme="minorHAnsi"/>
          <w:bCs/>
          <w:sz w:val="22"/>
          <w:lang w:eastAsia="zh-CN" w:bidi="hi-IN"/>
        </w:rPr>
        <w:t xml:space="preserve">, </w:t>
      </w:r>
      <w:r w:rsidR="008717CC">
        <w:rPr>
          <w:rFonts w:asciiTheme="minorHAnsi" w:eastAsia="WenQuanYi Micro Hei" w:hAnsiTheme="minorHAnsi" w:cstheme="minorHAnsi"/>
          <w:bCs/>
          <w:sz w:val="22"/>
          <w:lang w:eastAsia="zh-CN" w:bidi="hi-IN"/>
        </w:rPr>
        <w:t>nos termos da tabela abaixo, conforme condições e exigências estabelecidas neste instrumento</w:t>
      </w:r>
      <w:r w:rsidRPr="008717CC">
        <w:rPr>
          <w:rFonts w:asciiTheme="minorHAnsi" w:eastAsia="WenQuanYi Micro Hei" w:hAnsiTheme="minorHAnsi" w:cstheme="minorHAnsi"/>
          <w:bCs/>
          <w:sz w:val="22"/>
          <w:lang w:eastAsia="zh-CN" w:bidi="hi-IN"/>
        </w:rPr>
        <w:t>.</w:t>
      </w:r>
      <w:bookmarkEnd w:id="1"/>
    </w:p>
    <w:tbl>
      <w:tblPr>
        <w:tblW w:w="5151"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8"/>
        <w:gridCol w:w="3845"/>
        <w:gridCol w:w="1135"/>
        <w:gridCol w:w="998"/>
        <w:gridCol w:w="1414"/>
        <w:gridCol w:w="1839"/>
      </w:tblGrid>
      <w:tr w:rsidR="00BE2430" w:rsidRPr="003030AF" w14:paraId="33AA19AA" w14:textId="77777777" w:rsidTr="00531942">
        <w:trPr>
          <w:trHeight w:val="912"/>
          <w:jc w:val="center"/>
        </w:trPr>
        <w:tc>
          <w:tcPr>
            <w:tcW w:w="347" w:type="pct"/>
            <w:tcBorders>
              <w:top w:val="single" w:sz="4" w:space="0" w:color="000000"/>
              <w:left w:val="single" w:sz="4" w:space="0" w:color="000000"/>
              <w:right w:val="single" w:sz="4" w:space="0" w:color="000000"/>
            </w:tcBorders>
            <w:vAlign w:val="center"/>
          </w:tcPr>
          <w:p w14:paraId="3688A727" w14:textId="77777777" w:rsidR="00BE2430" w:rsidRPr="006E081E" w:rsidRDefault="00BE2430" w:rsidP="00BF51CD">
            <w:pPr>
              <w:jc w:val="center"/>
              <w:rPr>
                <w:b/>
                <w:bCs/>
                <w:szCs w:val="20"/>
              </w:rPr>
            </w:pPr>
            <w:r w:rsidRPr="006E081E">
              <w:rPr>
                <w:b/>
                <w:bCs/>
                <w:szCs w:val="20"/>
              </w:rPr>
              <w:t>ITEM</w:t>
            </w:r>
          </w:p>
        </w:tc>
        <w:tc>
          <w:tcPr>
            <w:tcW w:w="1938" w:type="pct"/>
            <w:tcBorders>
              <w:top w:val="single" w:sz="4" w:space="0" w:color="000000"/>
              <w:left w:val="single" w:sz="4" w:space="0" w:color="000000"/>
              <w:right w:val="single" w:sz="4" w:space="0" w:color="000000"/>
            </w:tcBorders>
            <w:vAlign w:val="center"/>
          </w:tcPr>
          <w:p w14:paraId="01984CE8" w14:textId="77777777" w:rsidR="00BE2430" w:rsidRPr="006E081E" w:rsidRDefault="00BE2430" w:rsidP="00BF51CD">
            <w:pPr>
              <w:jc w:val="center"/>
              <w:rPr>
                <w:b/>
                <w:bCs/>
                <w:szCs w:val="20"/>
              </w:rPr>
            </w:pPr>
            <w:r w:rsidRPr="006E081E">
              <w:rPr>
                <w:b/>
                <w:bCs/>
                <w:szCs w:val="20"/>
              </w:rPr>
              <w:t>DESCRIÇÃO</w:t>
            </w:r>
          </w:p>
        </w:tc>
        <w:tc>
          <w:tcPr>
            <w:tcW w:w="572" w:type="pct"/>
            <w:tcBorders>
              <w:top w:val="single" w:sz="4" w:space="0" w:color="000000"/>
              <w:left w:val="single" w:sz="4" w:space="0" w:color="000000"/>
              <w:right w:val="single" w:sz="4" w:space="0" w:color="000000"/>
            </w:tcBorders>
            <w:vAlign w:val="center"/>
          </w:tcPr>
          <w:p w14:paraId="54110F0C" w14:textId="6C5DC53F" w:rsidR="00BE2430" w:rsidRPr="006E081E" w:rsidRDefault="00BE2430" w:rsidP="00BF51CD">
            <w:pPr>
              <w:jc w:val="center"/>
              <w:rPr>
                <w:b/>
                <w:bCs/>
                <w:szCs w:val="20"/>
              </w:rPr>
            </w:pPr>
            <w:r>
              <w:rPr>
                <w:b/>
                <w:bCs/>
                <w:szCs w:val="20"/>
              </w:rPr>
              <w:t>CATMAT</w:t>
            </w:r>
          </w:p>
        </w:tc>
        <w:tc>
          <w:tcPr>
            <w:tcW w:w="503" w:type="pct"/>
            <w:tcBorders>
              <w:top w:val="single" w:sz="4" w:space="0" w:color="000000"/>
              <w:left w:val="single" w:sz="4" w:space="0" w:color="000000"/>
              <w:right w:val="single" w:sz="4" w:space="0" w:color="000000"/>
            </w:tcBorders>
            <w:vAlign w:val="center"/>
          </w:tcPr>
          <w:p w14:paraId="6C90C1D6" w14:textId="56EE309C" w:rsidR="00BE2430" w:rsidRPr="006E081E" w:rsidRDefault="00BE2430" w:rsidP="00BF51CD">
            <w:pPr>
              <w:jc w:val="center"/>
              <w:rPr>
                <w:b/>
                <w:bCs/>
                <w:szCs w:val="20"/>
              </w:rPr>
            </w:pPr>
            <w:r w:rsidRPr="006E081E">
              <w:rPr>
                <w:b/>
                <w:bCs/>
                <w:szCs w:val="20"/>
              </w:rPr>
              <w:t>QUANT</w:t>
            </w:r>
            <w:r>
              <w:rPr>
                <w:b/>
                <w:bCs/>
                <w:szCs w:val="20"/>
              </w:rPr>
              <w:t>.</w:t>
            </w:r>
          </w:p>
        </w:tc>
        <w:tc>
          <w:tcPr>
            <w:tcW w:w="713" w:type="pct"/>
            <w:tcBorders>
              <w:top w:val="single" w:sz="4" w:space="0" w:color="000000"/>
              <w:left w:val="single" w:sz="4" w:space="0" w:color="000000"/>
              <w:right w:val="single" w:sz="4" w:space="0" w:color="000000"/>
            </w:tcBorders>
            <w:vAlign w:val="center"/>
          </w:tcPr>
          <w:p w14:paraId="08691DCA" w14:textId="26B6F5DE" w:rsidR="00BE2430" w:rsidRPr="006E081E" w:rsidRDefault="00BE2430" w:rsidP="00BF51CD">
            <w:pPr>
              <w:jc w:val="center"/>
              <w:rPr>
                <w:b/>
                <w:bCs/>
                <w:szCs w:val="20"/>
              </w:rPr>
            </w:pPr>
            <w:r w:rsidRPr="006E081E">
              <w:rPr>
                <w:b/>
                <w:bCs/>
                <w:szCs w:val="20"/>
              </w:rPr>
              <w:t>VALOR UNITÁRIO</w:t>
            </w:r>
            <w:r>
              <w:rPr>
                <w:b/>
                <w:bCs/>
                <w:szCs w:val="20"/>
              </w:rPr>
              <w:t xml:space="preserve"> (R$)</w:t>
            </w:r>
          </w:p>
        </w:tc>
        <w:tc>
          <w:tcPr>
            <w:tcW w:w="927" w:type="pct"/>
            <w:tcBorders>
              <w:top w:val="single" w:sz="4" w:space="0" w:color="000000"/>
              <w:left w:val="single" w:sz="4" w:space="0" w:color="000000"/>
              <w:right w:val="single" w:sz="4" w:space="0" w:color="000000"/>
            </w:tcBorders>
            <w:vAlign w:val="center"/>
          </w:tcPr>
          <w:p w14:paraId="43A8895A" w14:textId="098BD71F" w:rsidR="00BE2430" w:rsidRPr="006E081E" w:rsidRDefault="00BE2430" w:rsidP="00F8178D">
            <w:pPr>
              <w:jc w:val="center"/>
              <w:rPr>
                <w:b/>
                <w:bCs/>
                <w:szCs w:val="20"/>
              </w:rPr>
            </w:pPr>
            <w:r w:rsidRPr="006E081E">
              <w:rPr>
                <w:b/>
                <w:bCs/>
                <w:szCs w:val="20"/>
              </w:rPr>
              <w:t>VALOR TOTAL</w:t>
            </w:r>
            <w:r>
              <w:rPr>
                <w:b/>
                <w:bCs/>
                <w:szCs w:val="20"/>
              </w:rPr>
              <w:t>(R$)</w:t>
            </w:r>
          </w:p>
        </w:tc>
      </w:tr>
      <w:tr w:rsidR="00531942" w:rsidRPr="003030AF" w14:paraId="435DD902" w14:textId="77777777" w:rsidTr="00531942">
        <w:trPr>
          <w:jc w:val="center"/>
        </w:trPr>
        <w:tc>
          <w:tcPr>
            <w:tcW w:w="347" w:type="pct"/>
            <w:tcBorders>
              <w:top w:val="single" w:sz="4" w:space="0" w:color="000000"/>
              <w:left w:val="single" w:sz="4" w:space="0" w:color="000000"/>
              <w:bottom w:val="single" w:sz="4" w:space="0" w:color="000000"/>
              <w:right w:val="single" w:sz="4" w:space="0" w:color="000000"/>
            </w:tcBorders>
            <w:vAlign w:val="center"/>
            <w:hideMark/>
          </w:tcPr>
          <w:p w14:paraId="74F78FE6" w14:textId="777D2E78" w:rsidR="00531942" w:rsidRPr="006E081E" w:rsidRDefault="00531942" w:rsidP="00531942">
            <w:pPr>
              <w:widowControl w:val="0"/>
              <w:spacing w:beforeLines="120" w:before="288" w:afterLines="120" w:after="288"/>
              <w:jc w:val="center"/>
              <w:rPr>
                <w:rFonts w:cs="Arial"/>
                <w:b/>
                <w:szCs w:val="20"/>
              </w:rPr>
            </w:pPr>
            <w:r w:rsidRPr="006E081E">
              <w:rPr>
                <w:rFonts w:cs="Arial"/>
                <w:b/>
                <w:szCs w:val="20"/>
              </w:rPr>
              <w:t>1</w:t>
            </w:r>
          </w:p>
        </w:tc>
        <w:tc>
          <w:tcPr>
            <w:tcW w:w="1938" w:type="pct"/>
            <w:tcBorders>
              <w:top w:val="single" w:sz="4" w:space="0" w:color="000000"/>
              <w:left w:val="single" w:sz="4" w:space="0" w:color="000000"/>
              <w:bottom w:val="single" w:sz="4" w:space="0" w:color="000000"/>
              <w:right w:val="single" w:sz="4" w:space="0" w:color="000000"/>
            </w:tcBorders>
            <w:vAlign w:val="center"/>
          </w:tcPr>
          <w:p w14:paraId="71CFAFAE" w14:textId="77777777" w:rsidR="00531942" w:rsidRPr="009C1854" w:rsidRDefault="00531942" w:rsidP="00531942">
            <w:pPr>
              <w:tabs>
                <w:tab w:val="left" w:pos="708"/>
              </w:tabs>
              <w:ind w:right="-2"/>
              <w:rPr>
                <w:rFonts w:eastAsiaTheme="minorEastAsia" w:cs="Arial"/>
                <w:szCs w:val="20"/>
                <w:lang w:eastAsia="ja-JP"/>
              </w:rPr>
            </w:pPr>
            <w:r w:rsidRPr="009C1854">
              <w:rPr>
                <w:rFonts w:cs="Arial"/>
                <w:b/>
                <w:bCs/>
                <w:szCs w:val="20"/>
              </w:rPr>
              <w:t>Adoçante Dietético líquido</w:t>
            </w:r>
            <w:r w:rsidRPr="009C1854">
              <w:rPr>
                <w:rFonts w:eastAsiaTheme="minorEastAsia" w:cs="Arial"/>
                <w:szCs w:val="20"/>
                <w:lang w:eastAsia="ja-JP"/>
              </w:rPr>
              <w:t xml:space="preserve"> </w:t>
            </w:r>
          </w:p>
          <w:p w14:paraId="4793A0F1" w14:textId="77777777" w:rsidR="00531942" w:rsidRPr="009C1854" w:rsidRDefault="00531942" w:rsidP="00531942">
            <w:pPr>
              <w:tabs>
                <w:tab w:val="left" w:pos="708"/>
              </w:tabs>
              <w:ind w:right="-2"/>
              <w:rPr>
                <w:rFonts w:eastAsiaTheme="minorEastAsia" w:cs="Arial"/>
                <w:szCs w:val="20"/>
                <w:lang w:eastAsia="ja-JP"/>
              </w:rPr>
            </w:pPr>
            <w:r w:rsidRPr="009C1854">
              <w:rPr>
                <w:rFonts w:eastAsiaTheme="minorEastAsia" w:cs="Arial"/>
                <w:b/>
                <w:bCs/>
                <w:szCs w:val="20"/>
                <w:lang w:eastAsia="ja-JP"/>
              </w:rPr>
              <w:t xml:space="preserve">- </w:t>
            </w:r>
            <w:r w:rsidRPr="009C1854">
              <w:rPr>
                <w:rFonts w:eastAsiaTheme="minorEastAsia" w:cs="Arial"/>
                <w:szCs w:val="20"/>
                <w:lang w:eastAsia="ja-JP"/>
              </w:rPr>
              <w:t>Composição: Deverá conter Sacarina sódica e ciclamato de sódio</w:t>
            </w:r>
          </w:p>
          <w:p w14:paraId="05922BC6" w14:textId="77777777" w:rsidR="00531942" w:rsidRPr="009C1854" w:rsidRDefault="00531942" w:rsidP="00531942">
            <w:pPr>
              <w:tabs>
                <w:tab w:val="left" w:pos="708"/>
              </w:tabs>
              <w:ind w:right="-2"/>
              <w:rPr>
                <w:rFonts w:eastAsiaTheme="minorEastAsia" w:cs="Arial"/>
                <w:szCs w:val="20"/>
                <w:lang w:eastAsia="ja-JP"/>
              </w:rPr>
            </w:pPr>
            <w:r w:rsidRPr="009C1854">
              <w:rPr>
                <w:rFonts w:eastAsiaTheme="minorEastAsia" w:cs="Arial"/>
                <w:szCs w:val="20"/>
                <w:lang w:eastAsia="ja-JP"/>
              </w:rPr>
              <w:t>- Embalagem: Plástica, deverá conter 100ml, com bico dosador;</w:t>
            </w:r>
          </w:p>
          <w:p w14:paraId="2B8C8EC2" w14:textId="53A605D3" w:rsidR="00531942" w:rsidRPr="006E081E" w:rsidRDefault="00531942" w:rsidP="00531942">
            <w:pPr>
              <w:pStyle w:val="tabelatextoalinhadoesquerda"/>
              <w:spacing w:before="0" w:beforeAutospacing="0" w:after="0" w:afterAutospacing="0" w:line="20" w:lineRule="atLeast"/>
              <w:rPr>
                <w:rFonts w:ascii="Arial" w:hAnsi="Arial" w:cs="Arial"/>
                <w:szCs w:val="20"/>
              </w:rPr>
            </w:pPr>
            <w:r w:rsidRPr="009C1854">
              <w:rPr>
                <w:rFonts w:ascii="Arial" w:eastAsiaTheme="minorEastAsia" w:hAnsi="Arial" w:cs="Arial"/>
                <w:szCs w:val="20"/>
                <w:lang w:eastAsia="ja-JP"/>
              </w:rPr>
              <w:t>- Prazo de validade: No mínimo 12 meses na data da entrega.</w:t>
            </w:r>
          </w:p>
        </w:tc>
        <w:tc>
          <w:tcPr>
            <w:tcW w:w="572" w:type="pct"/>
            <w:tcBorders>
              <w:top w:val="single" w:sz="4" w:space="0" w:color="000000"/>
              <w:left w:val="single" w:sz="4" w:space="0" w:color="000000"/>
              <w:bottom w:val="single" w:sz="4" w:space="0" w:color="000000"/>
              <w:right w:val="single" w:sz="4" w:space="0" w:color="000000"/>
            </w:tcBorders>
            <w:vAlign w:val="center"/>
          </w:tcPr>
          <w:p w14:paraId="67CD1C53" w14:textId="233A40A7" w:rsidR="00531942" w:rsidRDefault="00531942" w:rsidP="00531942">
            <w:pPr>
              <w:spacing w:beforeLines="120" w:before="288" w:afterLines="120" w:after="288"/>
              <w:jc w:val="center"/>
              <w:rPr>
                <w:rFonts w:cs="Arial"/>
                <w:i/>
                <w:iCs/>
                <w:szCs w:val="20"/>
              </w:rPr>
            </w:pPr>
            <w:r w:rsidRPr="009C1854">
              <w:rPr>
                <w:rFonts w:cs="Arial"/>
                <w:szCs w:val="20"/>
              </w:rPr>
              <w:t>353156</w:t>
            </w:r>
          </w:p>
        </w:tc>
        <w:tc>
          <w:tcPr>
            <w:tcW w:w="503" w:type="pct"/>
            <w:tcBorders>
              <w:top w:val="single" w:sz="4" w:space="0" w:color="000000"/>
              <w:left w:val="single" w:sz="4" w:space="0" w:color="000000"/>
              <w:bottom w:val="single" w:sz="4" w:space="0" w:color="000000"/>
              <w:right w:val="single" w:sz="4" w:space="0" w:color="000000"/>
            </w:tcBorders>
            <w:vAlign w:val="center"/>
          </w:tcPr>
          <w:p w14:paraId="47F72429" w14:textId="0CCF07B6" w:rsidR="00531942" w:rsidRPr="006E081E" w:rsidRDefault="00531942" w:rsidP="00531942">
            <w:pPr>
              <w:spacing w:beforeLines="120" w:before="288" w:afterLines="120" w:after="288"/>
              <w:jc w:val="center"/>
              <w:rPr>
                <w:rFonts w:cs="Arial"/>
                <w:i/>
                <w:iCs/>
                <w:szCs w:val="20"/>
              </w:rPr>
            </w:pPr>
            <w:r>
              <w:rPr>
                <w:rFonts w:eastAsia="Yu Mincho" w:cs="Arial"/>
                <w:szCs w:val="20"/>
              </w:rPr>
              <w:t>12</w:t>
            </w:r>
          </w:p>
        </w:tc>
        <w:tc>
          <w:tcPr>
            <w:tcW w:w="713" w:type="pct"/>
            <w:tcBorders>
              <w:top w:val="single" w:sz="4" w:space="0" w:color="000000"/>
              <w:left w:val="single" w:sz="4" w:space="0" w:color="000000"/>
              <w:bottom w:val="single" w:sz="4" w:space="0" w:color="000000"/>
              <w:right w:val="single" w:sz="4" w:space="0" w:color="000000"/>
            </w:tcBorders>
            <w:vAlign w:val="center"/>
          </w:tcPr>
          <w:p w14:paraId="6F33034C" w14:textId="484A3DD8" w:rsidR="00531942" w:rsidRPr="006E081E" w:rsidRDefault="00531942" w:rsidP="00531942">
            <w:pPr>
              <w:widowControl w:val="0"/>
              <w:spacing w:beforeLines="120" w:before="288" w:afterLines="120" w:after="288"/>
              <w:jc w:val="left"/>
              <w:rPr>
                <w:rFonts w:cs="Arial"/>
                <w:color w:val="000000"/>
                <w:szCs w:val="20"/>
              </w:rPr>
            </w:pPr>
            <w:r>
              <w:rPr>
                <w:rFonts w:cs="Arial"/>
                <w:color w:val="000000"/>
                <w:szCs w:val="20"/>
              </w:rPr>
              <w:t>R$</w:t>
            </w:r>
            <w:r w:rsidR="007A4B72">
              <w:rPr>
                <w:rFonts w:cs="Arial"/>
                <w:color w:val="000000"/>
                <w:szCs w:val="20"/>
              </w:rPr>
              <w:t xml:space="preserve"> 7,13</w:t>
            </w:r>
          </w:p>
        </w:tc>
        <w:tc>
          <w:tcPr>
            <w:tcW w:w="927" w:type="pct"/>
            <w:tcBorders>
              <w:top w:val="single" w:sz="4" w:space="0" w:color="000000"/>
              <w:left w:val="single" w:sz="4" w:space="0" w:color="000000"/>
              <w:bottom w:val="single" w:sz="4" w:space="0" w:color="000000"/>
              <w:right w:val="single" w:sz="4" w:space="0" w:color="000000"/>
            </w:tcBorders>
            <w:vAlign w:val="center"/>
          </w:tcPr>
          <w:p w14:paraId="1312629D" w14:textId="2530F780" w:rsidR="00531942" w:rsidRPr="006E081E" w:rsidRDefault="00531942" w:rsidP="00531942">
            <w:pPr>
              <w:widowControl w:val="0"/>
              <w:spacing w:beforeLines="120" w:before="288" w:afterLines="120" w:after="288"/>
              <w:jc w:val="left"/>
              <w:rPr>
                <w:rFonts w:cs="Arial"/>
                <w:color w:val="000000"/>
                <w:szCs w:val="20"/>
              </w:rPr>
            </w:pPr>
            <w:r>
              <w:rPr>
                <w:rFonts w:cs="Arial"/>
                <w:color w:val="000000"/>
                <w:szCs w:val="20"/>
              </w:rPr>
              <w:t>R$</w:t>
            </w:r>
            <w:r w:rsidR="007A4B72">
              <w:rPr>
                <w:rFonts w:cs="Arial"/>
                <w:color w:val="000000"/>
                <w:szCs w:val="20"/>
              </w:rPr>
              <w:t xml:space="preserve"> 85,56</w:t>
            </w:r>
          </w:p>
        </w:tc>
      </w:tr>
      <w:tr w:rsidR="00531942" w:rsidRPr="003030AF" w14:paraId="34AF756B" w14:textId="77777777" w:rsidTr="00531942">
        <w:trPr>
          <w:jc w:val="center"/>
        </w:trPr>
        <w:tc>
          <w:tcPr>
            <w:tcW w:w="347" w:type="pct"/>
            <w:tcBorders>
              <w:top w:val="single" w:sz="4" w:space="0" w:color="000000"/>
              <w:left w:val="single" w:sz="4" w:space="0" w:color="000000"/>
              <w:bottom w:val="single" w:sz="4" w:space="0" w:color="000000"/>
              <w:right w:val="single" w:sz="4" w:space="0" w:color="000000"/>
            </w:tcBorders>
            <w:vAlign w:val="center"/>
          </w:tcPr>
          <w:p w14:paraId="0CB7AF09" w14:textId="4A386163" w:rsidR="00531942" w:rsidRPr="006E081E" w:rsidRDefault="00531942" w:rsidP="00531942">
            <w:pPr>
              <w:widowControl w:val="0"/>
              <w:spacing w:beforeLines="120" w:before="288" w:afterLines="120" w:after="288"/>
              <w:jc w:val="center"/>
              <w:rPr>
                <w:rFonts w:cs="Arial"/>
                <w:b/>
                <w:szCs w:val="20"/>
              </w:rPr>
            </w:pPr>
            <w:r>
              <w:rPr>
                <w:rFonts w:cs="Arial"/>
                <w:b/>
                <w:szCs w:val="20"/>
              </w:rPr>
              <w:t>2</w:t>
            </w:r>
          </w:p>
        </w:tc>
        <w:tc>
          <w:tcPr>
            <w:tcW w:w="1938" w:type="pct"/>
            <w:tcBorders>
              <w:top w:val="single" w:sz="4" w:space="0" w:color="000000"/>
              <w:left w:val="single" w:sz="4" w:space="0" w:color="000000"/>
              <w:bottom w:val="single" w:sz="4" w:space="0" w:color="000000"/>
              <w:right w:val="single" w:sz="4" w:space="0" w:color="000000"/>
            </w:tcBorders>
            <w:vAlign w:val="center"/>
          </w:tcPr>
          <w:p w14:paraId="1D0D7571" w14:textId="77777777" w:rsidR="00531942" w:rsidRPr="009C1854" w:rsidRDefault="00531942" w:rsidP="00531942">
            <w:pPr>
              <w:tabs>
                <w:tab w:val="left" w:pos="708"/>
              </w:tabs>
              <w:ind w:right="-2"/>
              <w:rPr>
                <w:rFonts w:eastAsiaTheme="minorEastAsia" w:cs="Arial"/>
                <w:szCs w:val="20"/>
                <w:lang w:eastAsia="ja-JP"/>
              </w:rPr>
            </w:pPr>
            <w:r w:rsidRPr="009C1854">
              <w:rPr>
                <w:rFonts w:cs="Arial"/>
                <w:b/>
                <w:bCs/>
                <w:szCs w:val="20"/>
              </w:rPr>
              <w:t xml:space="preserve">Leite em pó </w:t>
            </w:r>
          </w:p>
          <w:p w14:paraId="285F3A02" w14:textId="77777777" w:rsidR="00531942" w:rsidRPr="009C1854" w:rsidRDefault="00531942" w:rsidP="00531942">
            <w:pPr>
              <w:tabs>
                <w:tab w:val="left" w:pos="708"/>
              </w:tabs>
              <w:ind w:right="-2"/>
              <w:rPr>
                <w:rFonts w:cs="Arial"/>
                <w:szCs w:val="20"/>
              </w:rPr>
            </w:pPr>
            <w:r w:rsidRPr="009C1854">
              <w:rPr>
                <w:rFonts w:cs="Arial"/>
                <w:szCs w:val="20"/>
              </w:rPr>
              <w:t>- Integral e instantâneo</w:t>
            </w:r>
          </w:p>
          <w:p w14:paraId="68411CEA" w14:textId="77777777" w:rsidR="00531942" w:rsidRPr="009C1854" w:rsidRDefault="00531942" w:rsidP="00531942">
            <w:pPr>
              <w:tabs>
                <w:tab w:val="left" w:pos="708"/>
              </w:tabs>
              <w:ind w:right="-2"/>
              <w:rPr>
                <w:rFonts w:cs="Arial"/>
                <w:szCs w:val="20"/>
              </w:rPr>
            </w:pPr>
            <w:r w:rsidRPr="009C1854">
              <w:rPr>
                <w:rFonts w:cs="Arial"/>
                <w:szCs w:val="20"/>
              </w:rPr>
              <w:t xml:space="preserve">-  Acondicionado em lata integra de 380 gramas; </w:t>
            </w:r>
          </w:p>
          <w:p w14:paraId="24FF3412" w14:textId="77777777" w:rsidR="00531942" w:rsidRPr="009C1854" w:rsidRDefault="00531942" w:rsidP="00531942">
            <w:pPr>
              <w:tabs>
                <w:tab w:val="left" w:pos="708"/>
              </w:tabs>
              <w:ind w:right="-2"/>
              <w:rPr>
                <w:rFonts w:cs="Arial"/>
                <w:szCs w:val="20"/>
              </w:rPr>
            </w:pPr>
            <w:r w:rsidRPr="009C1854">
              <w:rPr>
                <w:rFonts w:cs="Arial"/>
                <w:szCs w:val="20"/>
              </w:rPr>
              <w:t>- Rotulagem deve conter marca, informações do fabricante, prazo de validade e lote;</w:t>
            </w:r>
          </w:p>
          <w:p w14:paraId="6D7D6210" w14:textId="77777777" w:rsidR="00531942" w:rsidRPr="009C1854" w:rsidRDefault="00531942" w:rsidP="00531942">
            <w:pPr>
              <w:tabs>
                <w:tab w:val="left" w:pos="708"/>
              </w:tabs>
              <w:ind w:right="-2"/>
              <w:rPr>
                <w:rFonts w:cs="Arial"/>
                <w:szCs w:val="20"/>
              </w:rPr>
            </w:pPr>
            <w:r w:rsidRPr="009C1854">
              <w:rPr>
                <w:rFonts w:cs="Arial"/>
                <w:szCs w:val="20"/>
              </w:rPr>
              <w:t>- Prazo de validade: No mínimo de 12 meses a partir da entrega;</w:t>
            </w:r>
          </w:p>
          <w:p w14:paraId="7DC2AB81" w14:textId="77777777" w:rsidR="00531942" w:rsidRPr="006E081E" w:rsidRDefault="00531942" w:rsidP="00531942">
            <w:pPr>
              <w:pStyle w:val="tabelatextoalinhadoesquerda"/>
              <w:spacing w:before="0" w:beforeAutospacing="0" w:after="0" w:afterAutospacing="0" w:line="20" w:lineRule="atLeast"/>
              <w:rPr>
                <w:rFonts w:ascii="Arial" w:hAnsi="Arial" w:cs="Arial"/>
                <w:szCs w:val="20"/>
              </w:rPr>
            </w:pPr>
          </w:p>
        </w:tc>
        <w:tc>
          <w:tcPr>
            <w:tcW w:w="572" w:type="pct"/>
            <w:tcBorders>
              <w:top w:val="single" w:sz="4" w:space="0" w:color="000000"/>
              <w:left w:val="single" w:sz="4" w:space="0" w:color="000000"/>
              <w:bottom w:val="single" w:sz="4" w:space="0" w:color="000000"/>
              <w:right w:val="single" w:sz="4" w:space="0" w:color="000000"/>
            </w:tcBorders>
            <w:vAlign w:val="center"/>
          </w:tcPr>
          <w:p w14:paraId="303A7FC1" w14:textId="7E28039C" w:rsidR="00531942" w:rsidRDefault="00531942" w:rsidP="00531942">
            <w:pPr>
              <w:spacing w:beforeLines="120" w:before="288" w:afterLines="120" w:after="288"/>
              <w:jc w:val="center"/>
              <w:rPr>
                <w:rFonts w:cs="Arial"/>
                <w:i/>
                <w:iCs/>
                <w:szCs w:val="20"/>
              </w:rPr>
            </w:pPr>
            <w:r w:rsidRPr="009C1854">
              <w:rPr>
                <w:rFonts w:cs="Arial"/>
                <w:szCs w:val="20"/>
              </w:rPr>
              <w:t>446019</w:t>
            </w:r>
          </w:p>
        </w:tc>
        <w:tc>
          <w:tcPr>
            <w:tcW w:w="503" w:type="pct"/>
            <w:tcBorders>
              <w:top w:val="single" w:sz="4" w:space="0" w:color="000000"/>
              <w:left w:val="single" w:sz="4" w:space="0" w:color="000000"/>
              <w:bottom w:val="single" w:sz="4" w:space="0" w:color="000000"/>
              <w:right w:val="single" w:sz="4" w:space="0" w:color="000000"/>
            </w:tcBorders>
            <w:vAlign w:val="center"/>
          </w:tcPr>
          <w:p w14:paraId="4F43EDBF" w14:textId="493909C5" w:rsidR="00531942" w:rsidRPr="006E081E" w:rsidRDefault="00531942" w:rsidP="00531942">
            <w:pPr>
              <w:spacing w:beforeLines="120" w:before="288" w:afterLines="120" w:after="288"/>
              <w:jc w:val="center"/>
              <w:rPr>
                <w:rFonts w:cs="Arial"/>
                <w:i/>
                <w:iCs/>
                <w:szCs w:val="20"/>
              </w:rPr>
            </w:pPr>
            <w:r>
              <w:rPr>
                <w:rFonts w:eastAsia="Yu Mincho" w:cs="Arial"/>
                <w:szCs w:val="20"/>
              </w:rPr>
              <w:t>15</w:t>
            </w:r>
          </w:p>
        </w:tc>
        <w:tc>
          <w:tcPr>
            <w:tcW w:w="713" w:type="pct"/>
            <w:tcBorders>
              <w:top w:val="single" w:sz="4" w:space="0" w:color="000000"/>
              <w:left w:val="single" w:sz="4" w:space="0" w:color="000000"/>
              <w:bottom w:val="single" w:sz="4" w:space="0" w:color="000000"/>
              <w:right w:val="single" w:sz="4" w:space="0" w:color="000000"/>
            </w:tcBorders>
            <w:vAlign w:val="center"/>
          </w:tcPr>
          <w:p w14:paraId="7C04A208" w14:textId="33DB9878" w:rsidR="00531942" w:rsidRDefault="00531942" w:rsidP="00531942">
            <w:pPr>
              <w:widowControl w:val="0"/>
              <w:spacing w:beforeLines="120" w:before="288" w:afterLines="120" w:after="288"/>
              <w:jc w:val="left"/>
              <w:rPr>
                <w:rFonts w:cs="Arial"/>
                <w:color w:val="000000"/>
                <w:szCs w:val="20"/>
              </w:rPr>
            </w:pPr>
            <w:r>
              <w:rPr>
                <w:rFonts w:cs="Arial"/>
                <w:color w:val="000000"/>
                <w:szCs w:val="20"/>
              </w:rPr>
              <w:t>R$</w:t>
            </w:r>
            <w:r w:rsidR="007A4B72">
              <w:rPr>
                <w:rFonts w:cs="Arial"/>
                <w:color w:val="000000"/>
                <w:szCs w:val="20"/>
              </w:rPr>
              <w:t xml:space="preserve"> 27,73</w:t>
            </w:r>
          </w:p>
        </w:tc>
        <w:tc>
          <w:tcPr>
            <w:tcW w:w="927" w:type="pct"/>
            <w:tcBorders>
              <w:top w:val="single" w:sz="4" w:space="0" w:color="000000"/>
              <w:left w:val="single" w:sz="4" w:space="0" w:color="000000"/>
              <w:bottom w:val="single" w:sz="4" w:space="0" w:color="000000"/>
              <w:right w:val="single" w:sz="4" w:space="0" w:color="000000"/>
            </w:tcBorders>
            <w:vAlign w:val="center"/>
          </w:tcPr>
          <w:p w14:paraId="58C91174" w14:textId="54F42085" w:rsidR="00531942" w:rsidRDefault="00531942" w:rsidP="00531942">
            <w:pPr>
              <w:widowControl w:val="0"/>
              <w:spacing w:beforeLines="120" w:before="288" w:afterLines="120" w:after="288"/>
              <w:jc w:val="left"/>
              <w:rPr>
                <w:rFonts w:cs="Arial"/>
                <w:color w:val="000000"/>
                <w:szCs w:val="20"/>
              </w:rPr>
            </w:pPr>
            <w:r>
              <w:rPr>
                <w:rFonts w:cs="Arial"/>
                <w:color w:val="000000"/>
                <w:szCs w:val="20"/>
              </w:rPr>
              <w:t>R$</w:t>
            </w:r>
            <w:r w:rsidR="007A4B72">
              <w:rPr>
                <w:rFonts w:cs="Arial"/>
                <w:color w:val="000000"/>
                <w:szCs w:val="20"/>
              </w:rPr>
              <w:t xml:space="preserve"> 415,95</w:t>
            </w:r>
          </w:p>
        </w:tc>
      </w:tr>
    </w:tbl>
    <w:p w14:paraId="3D104635" w14:textId="77777777" w:rsidR="008717CC" w:rsidRDefault="008717CC">
      <w:pPr>
        <w:jc w:val="right"/>
        <w:rPr>
          <w:rFonts w:asciiTheme="minorHAnsi" w:hAnsiTheme="minorHAnsi" w:cstheme="minorHAnsi"/>
          <w:b/>
          <w:bCs/>
          <w:sz w:val="22"/>
          <w:lang w:eastAsia="pt-BR"/>
        </w:rPr>
      </w:pPr>
    </w:p>
    <w:p w14:paraId="1188F7FA" w14:textId="77777777" w:rsidR="003C7023" w:rsidRPr="008717CC" w:rsidRDefault="00000000" w:rsidP="00913A88">
      <w:pPr>
        <w:pStyle w:val="PargrafodaLista"/>
        <w:numPr>
          <w:ilvl w:val="1"/>
          <w:numId w:val="2"/>
        </w:numPr>
        <w:rPr>
          <w:rFonts w:asciiTheme="minorHAnsi" w:eastAsia="WenQuanYi Micro Hei" w:hAnsiTheme="minorHAnsi" w:cstheme="minorHAnsi"/>
          <w:bCs/>
          <w:sz w:val="22"/>
          <w:lang w:eastAsia="zh-CN" w:bidi="hi-IN"/>
        </w:rPr>
      </w:pPr>
      <w:bookmarkStart w:id="2" w:name="_Toc161129643"/>
      <w:r w:rsidRPr="008717CC">
        <w:rPr>
          <w:rFonts w:asciiTheme="minorHAnsi" w:eastAsia="WenQuanYi Micro Hei" w:hAnsiTheme="minorHAnsi" w:cstheme="minorHAnsi"/>
          <w:bCs/>
          <w:sz w:val="22"/>
          <w:lang w:eastAsia="zh-CN" w:bidi="hi-IN"/>
        </w:rPr>
        <w:t>Os códigos e descrições do “CATMAT”, constantes no “SIASG”, citados pelo “</w:t>
      </w:r>
      <w:proofErr w:type="spellStart"/>
      <w:r w:rsidRPr="008717CC">
        <w:rPr>
          <w:rFonts w:asciiTheme="minorHAnsi" w:eastAsia="WenQuanYi Micro Hei" w:hAnsiTheme="minorHAnsi" w:cstheme="minorHAnsi"/>
          <w:bCs/>
          <w:sz w:val="22"/>
          <w:lang w:eastAsia="zh-CN" w:bidi="hi-IN"/>
        </w:rPr>
        <w:t>ComprasNet</w:t>
      </w:r>
      <w:proofErr w:type="spellEnd"/>
      <w:r w:rsidRPr="008717CC">
        <w:rPr>
          <w:rFonts w:asciiTheme="minorHAnsi" w:eastAsia="WenQuanYi Micro Hei" w:hAnsiTheme="minorHAnsi" w:cstheme="minorHAnsi"/>
          <w:bCs/>
          <w:sz w:val="22"/>
          <w:lang w:eastAsia="zh-CN" w:bidi="hi-IN"/>
        </w:rPr>
        <w:t>” podem eventualmente divergir da descrição dos itens deste objeto quanto às especificações e outras características. Havendo divergências quanto ao código/descrição CATMAT, valem as especificadas neste Termo de Referência.</w:t>
      </w:r>
      <w:bookmarkEnd w:id="2"/>
    </w:p>
    <w:p w14:paraId="4E9DDE41" w14:textId="4E192FB9" w:rsidR="003C7023" w:rsidRPr="008717CC" w:rsidRDefault="00000000" w:rsidP="00913A88">
      <w:pPr>
        <w:pStyle w:val="PargrafodaLista"/>
        <w:numPr>
          <w:ilvl w:val="1"/>
          <w:numId w:val="2"/>
        </w:numPr>
        <w:rPr>
          <w:rFonts w:asciiTheme="minorHAnsi" w:eastAsia="WenQuanYi Micro Hei" w:hAnsiTheme="minorHAnsi" w:cstheme="minorHAnsi"/>
          <w:bCs/>
          <w:sz w:val="22"/>
          <w:lang w:eastAsia="zh-CN" w:bidi="hi-IN"/>
        </w:rPr>
      </w:pPr>
      <w:bookmarkStart w:id="3" w:name="_Toc161129648"/>
      <w:r w:rsidRPr="008717CC">
        <w:rPr>
          <w:rFonts w:asciiTheme="minorHAnsi" w:eastAsia="WenQuanYi Micro Hei" w:hAnsiTheme="minorHAnsi" w:cstheme="minorHAnsi"/>
          <w:bCs/>
          <w:sz w:val="22"/>
          <w:lang w:eastAsia="zh-CN" w:bidi="hi-IN"/>
        </w:rPr>
        <w:t>A aquisição é única e não se enquadra como fornecimento continuado</w:t>
      </w:r>
      <w:r w:rsidR="006E081E">
        <w:rPr>
          <w:rFonts w:asciiTheme="minorHAnsi" w:eastAsia="WenQuanYi Micro Hei" w:hAnsiTheme="minorHAnsi" w:cstheme="minorHAnsi"/>
          <w:bCs/>
          <w:sz w:val="22"/>
          <w:lang w:eastAsia="zh-CN" w:bidi="hi-IN"/>
        </w:rPr>
        <w:t xml:space="preserve"> conforme consta no DFD</w:t>
      </w:r>
      <w:r w:rsidRPr="008717CC">
        <w:rPr>
          <w:rFonts w:asciiTheme="minorHAnsi" w:eastAsia="WenQuanYi Micro Hei" w:hAnsiTheme="minorHAnsi" w:cstheme="minorHAnsi"/>
          <w:bCs/>
          <w:sz w:val="22"/>
          <w:lang w:eastAsia="zh-CN" w:bidi="hi-IN"/>
        </w:rPr>
        <w:t>.</w:t>
      </w:r>
      <w:bookmarkEnd w:id="3"/>
    </w:p>
    <w:p w14:paraId="19643271" w14:textId="77777777" w:rsidR="003C7023" w:rsidRPr="008717CC" w:rsidRDefault="00000000" w:rsidP="00913A88">
      <w:pPr>
        <w:pStyle w:val="PargrafodaLista"/>
        <w:numPr>
          <w:ilvl w:val="1"/>
          <w:numId w:val="2"/>
        </w:numPr>
        <w:rPr>
          <w:rFonts w:asciiTheme="minorHAnsi" w:eastAsia="WenQuanYi Micro Hei" w:hAnsiTheme="minorHAnsi" w:cstheme="minorHAnsi"/>
          <w:bCs/>
          <w:sz w:val="22"/>
          <w:lang w:eastAsia="zh-CN" w:bidi="hi-IN"/>
        </w:rPr>
      </w:pPr>
      <w:bookmarkStart w:id="4" w:name="_Toc161129650"/>
      <w:r w:rsidRPr="008717CC">
        <w:rPr>
          <w:rFonts w:asciiTheme="minorHAnsi" w:eastAsia="WenQuanYi Micro Hei" w:hAnsiTheme="minorHAnsi" w:cstheme="minorHAnsi"/>
          <w:bCs/>
          <w:sz w:val="22"/>
          <w:lang w:eastAsia="zh-CN" w:bidi="hi-IN"/>
        </w:rPr>
        <w:t>O objeto de contratação não se enquadra como sendo de bem de luxo, conforme regulamenta o disposto no Decreto Federal nº 10.818, de 2021.</w:t>
      </w:r>
      <w:bookmarkEnd w:id="4"/>
    </w:p>
    <w:p w14:paraId="33EFCFD3" w14:textId="77777777" w:rsidR="003C7023" w:rsidRDefault="00000000" w:rsidP="00913A88">
      <w:pPr>
        <w:pStyle w:val="PargrafodaLista"/>
        <w:numPr>
          <w:ilvl w:val="1"/>
          <w:numId w:val="2"/>
        </w:numPr>
        <w:rPr>
          <w:rFonts w:asciiTheme="minorHAnsi" w:eastAsia="WenQuanYi Micro Hei" w:hAnsiTheme="minorHAnsi" w:cstheme="minorHAnsi"/>
          <w:bCs/>
          <w:sz w:val="22"/>
          <w:lang w:eastAsia="zh-CN" w:bidi="hi-IN"/>
        </w:rPr>
      </w:pPr>
      <w:bookmarkStart w:id="5" w:name="_Toc161129651"/>
      <w:r w:rsidRPr="008717CC">
        <w:rPr>
          <w:rFonts w:asciiTheme="minorHAnsi" w:eastAsia="WenQuanYi Micro Hei" w:hAnsiTheme="minorHAnsi" w:cstheme="minorHAnsi"/>
          <w:bCs/>
          <w:sz w:val="22"/>
          <w:lang w:eastAsia="zh-CN" w:bidi="hi-IN"/>
        </w:rPr>
        <w:t>Os bens objeto desta contratação são caracterizados como comuns, enquadrando-se nas características descritas no Art. 6, Inc XIII, Lei 14.133/21.</w:t>
      </w:r>
      <w:bookmarkEnd w:id="5"/>
    </w:p>
    <w:p w14:paraId="1204A307" w14:textId="1E4BF24B" w:rsidR="003C7023" w:rsidRPr="008717CC" w:rsidRDefault="00DD1C4F" w:rsidP="00913A88">
      <w:pPr>
        <w:pStyle w:val="PargrafodaLista"/>
        <w:numPr>
          <w:ilvl w:val="0"/>
          <w:numId w:val="2"/>
        </w:numPr>
        <w:rPr>
          <w:rFonts w:asciiTheme="minorHAnsi" w:eastAsia="WenQuanYi Micro Hei" w:hAnsiTheme="minorHAnsi" w:cstheme="minorHAnsi"/>
          <w:b/>
          <w:sz w:val="22"/>
          <w:lang w:eastAsia="zh-CN" w:bidi="hi-IN"/>
        </w:rPr>
      </w:pPr>
      <w:r w:rsidRPr="00DD1C4F">
        <w:rPr>
          <w:rFonts w:asciiTheme="minorHAnsi" w:eastAsia="WenQuanYi Micro Hei" w:hAnsiTheme="minorHAnsi" w:cstheme="minorHAnsi"/>
          <w:b/>
          <w:sz w:val="22"/>
          <w:lang w:eastAsia="zh-CN" w:bidi="hi-IN"/>
        </w:rPr>
        <w:t>DA FUNDAMENTAÇÃO E DA DESCRIÇÃO DA NECESSIDADE DA CONTRATAÇÃO</w:t>
      </w:r>
    </w:p>
    <w:p w14:paraId="56EF010F" w14:textId="0916A89E" w:rsidR="003C7023" w:rsidRPr="008717CC" w:rsidRDefault="00DD1C4F" w:rsidP="00913A88">
      <w:pPr>
        <w:pStyle w:val="PargrafodaLista"/>
        <w:numPr>
          <w:ilvl w:val="1"/>
          <w:numId w:val="2"/>
        </w:numPr>
        <w:rPr>
          <w:rFonts w:asciiTheme="minorHAnsi" w:eastAsia="WenQuanYi Micro Hei" w:hAnsiTheme="minorHAnsi" w:cstheme="minorHAnsi"/>
          <w:bCs/>
          <w:sz w:val="22"/>
          <w:lang w:eastAsia="zh-CN" w:bidi="hi-IN"/>
        </w:rPr>
      </w:pPr>
      <w:bookmarkStart w:id="6" w:name="_Toc161129645"/>
      <w:r>
        <w:rPr>
          <w:rFonts w:asciiTheme="minorHAnsi" w:eastAsia="WenQuanYi Micro Hei" w:hAnsiTheme="minorHAnsi" w:cstheme="minorHAnsi"/>
          <w:bCs/>
          <w:sz w:val="22"/>
          <w:lang w:eastAsia="zh-CN" w:bidi="hi-IN"/>
        </w:rPr>
        <w:t xml:space="preserve">O objeto da contratação </w:t>
      </w:r>
      <w:r w:rsidRPr="008717CC">
        <w:rPr>
          <w:rFonts w:asciiTheme="minorHAnsi" w:eastAsia="WenQuanYi Micro Hei" w:hAnsiTheme="minorHAnsi" w:cstheme="minorHAnsi"/>
          <w:bCs/>
          <w:sz w:val="22"/>
          <w:lang w:eastAsia="zh-CN" w:bidi="hi-IN"/>
        </w:rPr>
        <w:t>está previst</w:t>
      </w:r>
      <w:r>
        <w:rPr>
          <w:rFonts w:asciiTheme="minorHAnsi" w:eastAsia="WenQuanYi Micro Hei" w:hAnsiTheme="minorHAnsi" w:cstheme="minorHAnsi"/>
          <w:bCs/>
          <w:sz w:val="22"/>
          <w:lang w:eastAsia="zh-CN" w:bidi="hi-IN"/>
        </w:rPr>
        <w:t>o no Plano de Contratação</w:t>
      </w:r>
      <w:r w:rsidRPr="008717CC">
        <w:rPr>
          <w:rFonts w:asciiTheme="minorHAnsi" w:eastAsia="WenQuanYi Micro Hei" w:hAnsiTheme="minorHAnsi" w:cstheme="minorHAnsi"/>
          <w:bCs/>
          <w:sz w:val="22"/>
          <w:lang w:eastAsia="zh-CN" w:bidi="hi-IN"/>
        </w:rPr>
        <w:t xml:space="preserve"> </w:t>
      </w:r>
      <w:r>
        <w:rPr>
          <w:rFonts w:asciiTheme="minorHAnsi" w:eastAsia="WenQuanYi Micro Hei" w:hAnsiTheme="minorHAnsi" w:cstheme="minorHAnsi"/>
          <w:bCs/>
          <w:sz w:val="22"/>
          <w:lang w:eastAsia="zh-CN" w:bidi="hi-IN"/>
        </w:rPr>
        <w:t>(</w:t>
      </w:r>
      <w:r w:rsidRPr="008717CC">
        <w:rPr>
          <w:rFonts w:asciiTheme="minorHAnsi" w:eastAsia="WenQuanYi Micro Hei" w:hAnsiTheme="minorHAnsi" w:cstheme="minorHAnsi"/>
          <w:bCs/>
          <w:sz w:val="22"/>
          <w:lang w:eastAsia="zh-CN" w:bidi="hi-IN"/>
        </w:rPr>
        <w:t>PCA</w:t>
      </w:r>
      <w:r>
        <w:rPr>
          <w:rFonts w:asciiTheme="minorHAnsi" w:eastAsia="WenQuanYi Micro Hei" w:hAnsiTheme="minorHAnsi" w:cstheme="minorHAnsi"/>
          <w:bCs/>
          <w:sz w:val="22"/>
          <w:lang w:eastAsia="zh-CN" w:bidi="hi-IN"/>
        </w:rPr>
        <w:t>)</w:t>
      </w:r>
      <w:r w:rsidRPr="008717CC">
        <w:rPr>
          <w:rFonts w:asciiTheme="minorHAnsi" w:eastAsia="WenQuanYi Micro Hei" w:hAnsiTheme="minorHAnsi" w:cstheme="minorHAnsi"/>
          <w:bCs/>
          <w:sz w:val="22"/>
          <w:lang w:eastAsia="zh-CN" w:bidi="hi-IN"/>
        </w:rPr>
        <w:t xml:space="preserve"> 202</w:t>
      </w:r>
      <w:r w:rsidR="00601CBD">
        <w:rPr>
          <w:rFonts w:asciiTheme="minorHAnsi" w:eastAsia="WenQuanYi Micro Hei" w:hAnsiTheme="minorHAnsi" w:cstheme="minorHAnsi"/>
          <w:bCs/>
          <w:sz w:val="22"/>
          <w:lang w:eastAsia="zh-CN" w:bidi="hi-IN"/>
        </w:rPr>
        <w:t>6</w:t>
      </w:r>
      <w:r w:rsidRPr="008717CC">
        <w:rPr>
          <w:rFonts w:asciiTheme="minorHAnsi" w:eastAsia="WenQuanYi Micro Hei" w:hAnsiTheme="minorHAnsi" w:cstheme="minorHAnsi"/>
          <w:bCs/>
          <w:sz w:val="22"/>
          <w:lang w:eastAsia="zh-CN" w:bidi="hi-IN"/>
        </w:rPr>
        <w:t>, com código 1</w:t>
      </w:r>
      <w:r w:rsidR="00AA4D51">
        <w:rPr>
          <w:rFonts w:asciiTheme="minorHAnsi" w:eastAsia="WenQuanYi Micro Hei" w:hAnsiTheme="minorHAnsi" w:cstheme="minorHAnsi"/>
          <w:bCs/>
          <w:sz w:val="22"/>
          <w:lang w:eastAsia="zh-CN" w:bidi="hi-IN"/>
        </w:rPr>
        <w:t>07</w:t>
      </w:r>
      <w:r w:rsidRPr="008717CC">
        <w:rPr>
          <w:rFonts w:asciiTheme="minorHAnsi" w:eastAsia="WenQuanYi Micro Hei" w:hAnsiTheme="minorHAnsi" w:cstheme="minorHAnsi"/>
          <w:bCs/>
          <w:sz w:val="22"/>
          <w:lang w:eastAsia="zh-CN" w:bidi="hi-IN"/>
        </w:rPr>
        <w:t xml:space="preserve"> – </w:t>
      </w:r>
      <w:r w:rsidR="00AA4D51">
        <w:rPr>
          <w:rFonts w:asciiTheme="minorHAnsi" w:eastAsia="WenQuanYi Micro Hei" w:hAnsiTheme="minorHAnsi" w:cstheme="minorHAnsi"/>
          <w:bCs/>
          <w:sz w:val="22"/>
          <w:lang w:eastAsia="zh-CN" w:bidi="hi-IN"/>
        </w:rPr>
        <w:t>gêneros de alimentação</w:t>
      </w:r>
      <w:r w:rsidRPr="008717CC">
        <w:rPr>
          <w:rFonts w:asciiTheme="minorHAnsi" w:eastAsia="WenQuanYi Micro Hei" w:hAnsiTheme="minorHAnsi" w:cstheme="minorHAnsi"/>
          <w:bCs/>
          <w:sz w:val="22"/>
          <w:lang w:eastAsia="zh-CN" w:bidi="hi-IN"/>
        </w:rPr>
        <w:t>.</w:t>
      </w:r>
      <w:bookmarkEnd w:id="6"/>
    </w:p>
    <w:p w14:paraId="2A087B29" w14:textId="4283EF94" w:rsidR="003C7023" w:rsidRPr="008717CC" w:rsidRDefault="00000000" w:rsidP="00913A88">
      <w:pPr>
        <w:pStyle w:val="PargrafodaLista"/>
        <w:numPr>
          <w:ilvl w:val="1"/>
          <w:numId w:val="2"/>
        </w:numPr>
        <w:rPr>
          <w:rFonts w:asciiTheme="minorHAnsi" w:eastAsia="WenQuanYi Micro Hei" w:hAnsiTheme="minorHAnsi" w:cstheme="minorHAnsi"/>
          <w:bCs/>
          <w:sz w:val="22"/>
          <w:lang w:eastAsia="zh-CN" w:bidi="hi-IN"/>
        </w:rPr>
      </w:pPr>
      <w:bookmarkStart w:id="7" w:name="_Toc161129646"/>
      <w:r w:rsidRPr="008717CC">
        <w:rPr>
          <w:rFonts w:asciiTheme="minorHAnsi" w:eastAsia="WenQuanYi Micro Hei" w:hAnsiTheme="minorHAnsi" w:cstheme="minorHAnsi"/>
          <w:bCs/>
          <w:sz w:val="22"/>
          <w:lang w:eastAsia="zh-CN" w:bidi="hi-IN"/>
        </w:rPr>
        <w:lastRenderedPageBreak/>
        <w:t>Justifica-se a necessidade da aquisição conforme Documento de Formalização de Demanda – DFD do Setor/Departamento demandante.</w:t>
      </w:r>
      <w:bookmarkEnd w:id="7"/>
    </w:p>
    <w:p w14:paraId="22699E27" w14:textId="77777777" w:rsidR="003C7023" w:rsidRPr="008717CC" w:rsidRDefault="00000000" w:rsidP="00913A88">
      <w:pPr>
        <w:pStyle w:val="PargrafodaLista"/>
        <w:numPr>
          <w:ilvl w:val="1"/>
          <w:numId w:val="2"/>
        </w:numPr>
        <w:rPr>
          <w:rFonts w:asciiTheme="minorHAnsi" w:eastAsia="WenQuanYi Micro Hei" w:hAnsiTheme="minorHAnsi" w:cstheme="minorHAnsi"/>
          <w:bCs/>
          <w:sz w:val="22"/>
          <w:lang w:eastAsia="zh-CN" w:bidi="hi-IN"/>
        </w:rPr>
      </w:pPr>
      <w:bookmarkStart w:id="8" w:name="_Toc161129647"/>
      <w:r w:rsidRPr="008717CC">
        <w:rPr>
          <w:rFonts w:asciiTheme="minorHAnsi" w:eastAsia="WenQuanYi Micro Hei" w:hAnsiTheme="minorHAnsi" w:cstheme="minorHAnsi"/>
          <w:bCs/>
          <w:sz w:val="22"/>
          <w:lang w:eastAsia="zh-CN" w:bidi="hi-IN"/>
        </w:rPr>
        <w:t>Para os fins dos presentes autos, com base no aspecto discricionário conferido à Administração pelo Art. 2, inciso I, do Ato da Mesa nº 15, de 2023 c/c Art. 72, inciso I, da Lei nº 14.133, de 2021, entende-se que a menor complexidade do objeto enseja a prescindibilidade de estudo técnico preliminar.</w:t>
      </w:r>
      <w:bookmarkEnd w:id="8"/>
    </w:p>
    <w:p w14:paraId="48E4F1DE" w14:textId="34671F3E" w:rsidR="003C7023" w:rsidRDefault="00DD1C4F" w:rsidP="00913A88">
      <w:pPr>
        <w:pStyle w:val="PargrafodaLista"/>
        <w:numPr>
          <w:ilvl w:val="0"/>
          <w:numId w:val="2"/>
        </w:numPr>
        <w:rPr>
          <w:rFonts w:asciiTheme="minorHAnsi" w:eastAsia="WenQuanYi Micro Hei" w:hAnsiTheme="minorHAnsi" w:cstheme="minorHAnsi"/>
          <w:b/>
          <w:sz w:val="22"/>
          <w:lang w:eastAsia="zh-CN" w:bidi="hi-IN"/>
        </w:rPr>
      </w:pPr>
      <w:r w:rsidRPr="00DD1C4F">
        <w:rPr>
          <w:rFonts w:asciiTheme="minorHAnsi" w:eastAsia="WenQuanYi Micro Hei" w:hAnsiTheme="minorHAnsi" w:cstheme="minorHAnsi"/>
          <w:b/>
          <w:sz w:val="22"/>
          <w:lang w:eastAsia="zh-CN" w:bidi="hi-IN"/>
        </w:rPr>
        <w:t xml:space="preserve">DA DESCRIÇÃO DA SOLUÇÃO COMO UM TODO CONSIDERADO O CICLO DE VIDA DO OBJETO E DA ESPECIFICAÇÃO DO PRODUTO </w:t>
      </w:r>
    </w:p>
    <w:p w14:paraId="47F4B53A" w14:textId="7ECFA1DE" w:rsidR="00531942" w:rsidRPr="008717CC" w:rsidRDefault="000F5136" w:rsidP="000F5136">
      <w:pPr>
        <w:pStyle w:val="PargrafodaLista"/>
        <w:numPr>
          <w:ilvl w:val="1"/>
          <w:numId w:val="2"/>
        </w:numPr>
        <w:spacing w:line="360" w:lineRule="auto"/>
        <w:rPr>
          <w:rFonts w:asciiTheme="minorHAnsi" w:eastAsia="WenQuanYi Micro Hei" w:hAnsiTheme="minorHAnsi" w:cstheme="minorHAnsi"/>
          <w:b/>
          <w:sz w:val="22"/>
          <w:lang w:eastAsia="zh-CN" w:bidi="hi-IN"/>
        </w:rPr>
      </w:pPr>
      <w:r w:rsidRPr="008F0784">
        <w:rPr>
          <w:rFonts w:eastAsia="WenQuanYi Micro Hei" w:cs="Arial"/>
          <w:bCs/>
          <w:szCs w:val="20"/>
          <w:lang w:eastAsia="zh-CN" w:bidi="hi-IN"/>
        </w:rPr>
        <w:t>A solução proposta compreende a aquisição d</w:t>
      </w:r>
      <w:r>
        <w:rPr>
          <w:rFonts w:eastAsia="WenQuanYi Micro Hei" w:cs="Arial"/>
          <w:bCs/>
          <w:szCs w:val="20"/>
          <w:lang w:eastAsia="zh-CN" w:bidi="hi-IN"/>
        </w:rPr>
        <w:t>os</w:t>
      </w:r>
      <w:r w:rsidRPr="008F0784">
        <w:rPr>
          <w:rFonts w:eastAsia="WenQuanYi Micro Hei" w:cs="Arial"/>
          <w:bCs/>
          <w:szCs w:val="20"/>
          <w:lang w:eastAsia="zh-CN" w:bidi="hi-IN"/>
        </w:rPr>
        <w:t xml:space="preserve"> Gêneros alimentícios</w:t>
      </w:r>
      <w:r>
        <w:rPr>
          <w:rFonts w:eastAsia="WenQuanYi Micro Hei" w:cs="Arial"/>
          <w:bCs/>
          <w:szCs w:val="20"/>
          <w:lang w:eastAsia="zh-CN" w:bidi="hi-IN"/>
        </w:rPr>
        <w:t xml:space="preserve"> citados na tabela do item 1.1. considerando o consumo contínuo e a inexistência de estoque suficiente para atendimento imediato da demanda. Justifica-se a realização da compra direta, a fim de garantir a continuidade do serviço e evitar desabastecimento.</w:t>
      </w:r>
    </w:p>
    <w:p w14:paraId="65EB5618" w14:textId="7B6F1170" w:rsidR="003C7023" w:rsidRPr="008717CC" w:rsidRDefault="00A722F9" w:rsidP="00B56B6B">
      <w:pPr>
        <w:pStyle w:val="PargrafodaLista"/>
        <w:numPr>
          <w:ilvl w:val="0"/>
          <w:numId w:val="2"/>
        </w:numPr>
        <w:rPr>
          <w:rFonts w:asciiTheme="minorHAnsi" w:eastAsia="WenQuanYi Micro Hei" w:hAnsiTheme="minorHAnsi" w:cstheme="minorHAnsi"/>
          <w:b/>
          <w:sz w:val="22"/>
          <w:lang w:eastAsia="zh-CN" w:bidi="hi-IN"/>
        </w:rPr>
      </w:pPr>
      <w:r w:rsidRPr="00A722F9">
        <w:rPr>
          <w:rFonts w:asciiTheme="minorHAnsi" w:eastAsia="WenQuanYi Micro Hei" w:hAnsiTheme="minorHAnsi" w:cstheme="minorHAnsi"/>
          <w:b/>
          <w:sz w:val="22"/>
          <w:lang w:eastAsia="zh-CN" w:bidi="hi-IN"/>
        </w:rPr>
        <w:t>DOS REQUISITOS DA CONTRATAÇÃO</w:t>
      </w:r>
    </w:p>
    <w:p w14:paraId="1052CC6F" w14:textId="77777777" w:rsidR="003C7023" w:rsidRPr="008717CC" w:rsidRDefault="00000000" w:rsidP="00913A88">
      <w:pPr>
        <w:pStyle w:val="PargrafodaLista"/>
        <w:ind w:left="708"/>
        <w:rPr>
          <w:rFonts w:asciiTheme="minorHAnsi" w:eastAsia="WenQuanYi Micro Hei" w:hAnsiTheme="minorHAnsi" w:cstheme="minorHAnsi"/>
          <w:b/>
          <w:sz w:val="22"/>
          <w:lang w:eastAsia="zh-CN" w:bidi="hi-IN"/>
        </w:rPr>
      </w:pPr>
      <w:bookmarkStart w:id="9" w:name="_Toc161129655"/>
      <w:r w:rsidRPr="008717CC">
        <w:rPr>
          <w:rFonts w:asciiTheme="minorHAnsi" w:eastAsia="WenQuanYi Micro Hei" w:hAnsiTheme="minorHAnsi" w:cstheme="minorHAnsi"/>
          <w:b/>
          <w:sz w:val="22"/>
          <w:lang w:eastAsia="zh-CN" w:bidi="hi-IN"/>
        </w:rPr>
        <w:t>Sustentabilidade</w:t>
      </w:r>
      <w:bookmarkEnd w:id="9"/>
    </w:p>
    <w:p w14:paraId="55F0153B" w14:textId="77777777" w:rsidR="00A722F9" w:rsidRPr="00A722F9" w:rsidRDefault="00000000" w:rsidP="00A722F9">
      <w:pPr>
        <w:pStyle w:val="PargrafodaLista"/>
        <w:numPr>
          <w:ilvl w:val="1"/>
          <w:numId w:val="2"/>
        </w:numPr>
        <w:rPr>
          <w:rFonts w:asciiTheme="minorHAnsi" w:eastAsia="WenQuanYi Micro Hei" w:hAnsiTheme="minorHAnsi" w:cstheme="minorHAnsi"/>
          <w:b/>
          <w:sz w:val="22"/>
          <w:lang w:eastAsia="zh-CN" w:bidi="hi-IN"/>
        </w:rPr>
      </w:pPr>
      <w:bookmarkStart w:id="10" w:name="_Toc161129656"/>
      <w:r w:rsidRPr="008717CC">
        <w:rPr>
          <w:rFonts w:asciiTheme="minorHAnsi" w:eastAsia="WenQuanYi Micro Hei" w:hAnsiTheme="minorHAnsi" w:cstheme="minorHAnsi"/>
          <w:bCs/>
          <w:sz w:val="22"/>
          <w:lang w:eastAsia="zh-CN" w:bidi="hi-IN"/>
        </w:rPr>
        <w:t>Devem ser atendidos os critérios de sustentabilidade eventualmente inseridos na descrição do objeto</w:t>
      </w:r>
      <w:bookmarkStart w:id="11" w:name="_Toc161129658"/>
      <w:bookmarkEnd w:id="10"/>
      <w:r w:rsidR="00A722F9">
        <w:rPr>
          <w:rFonts w:asciiTheme="minorHAnsi" w:eastAsia="WenQuanYi Micro Hei" w:hAnsiTheme="minorHAnsi" w:cstheme="minorHAnsi"/>
          <w:bCs/>
          <w:sz w:val="22"/>
          <w:lang w:eastAsia="zh-CN" w:bidi="hi-IN"/>
        </w:rPr>
        <w:t>.</w:t>
      </w:r>
    </w:p>
    <w:p w14:paraId="467BF1D2" w14:textId="574039A3" w:rsidR="003C7023" w:rsidRPr="00A722F9" w:rsidRDefault="00000000" w:rsidP="00A722F9">
      <w:pPr>
        <w:ind w:left="360"/>
        <w:rPr>
          <w:rFonts w:asciiTheme="minorHAnsi" w:eastAsia="WenQuanYi Micro Hei" w:hAnsiTheme="minorHAnsi" w:cstheme="minorHAnsi"/>
          <w:b/>
          <w:sz w:val="22"/>
          <w:lang w:eastAsia="zh-CN" w:bidi="hi-IN"/>
        </w:rPr>
      </w:pPr>
      <w:r w:rsidRPr="00A722F9">
        <w:rPr>
          <w:rFonts w:asciiTheme="minorHAnsi" w:eastAsia="WenQuanYi Micro Hei" w:hAnsiTheme="minorHAnsi" w:cstheme="minorHAnsi"/>
          <w:b/>
          <w:sz w:val="22"/>
          <w:lang w:eastAsia="zh-CN" w:bidi="hi-IN"/>
        </w:rPr>
        <w:t>Subcontratação</w:t>
      </w:r>
      <w:bookmarkEnd w:id="11"/>
    </w:p>
    <w:p w14:paraId="1BF8F1B6" w14:textId="77777777" w:rsidR="003C7023" w:rsidRPr="008717CC" w:rsidRDefault="00000000" w:rsidP="00913A88">
      <w:pPr>
        <w:pStyle w:val="PargrafodaLista"/>
        <w:numPr>
          <w:ilvl w:val="1"/>
          <w:numId w:val="2"/>
        </w:numPr>
        <w:rPr>
          <w:rFonts w:asciiTheme="minorHAnsi" w:eastAsia="WenQuanYi Micro Hei" w:hAnsiTheme="minorHAnsi" w:cstheme="minorHAnsi"/>
          <w:bCs/>
          <w:sz w:val="22"/>
          <w:lang w:eastAsia="zh-CN" w:bidi="hi-IN"/>
        </w:rPr>
      </w:pPr>
      <w:bookmarkStart w:id="12" w:name="_Toc161129659"/>
      <w:r w:rsidRPr="008717CC">
        <w:rPr>
          <w:rFonts w:asciiTheme="minorHAnsi" w:eastAsia="WenQuanYi Micro Hei" w:hAnsiTheme="minorHAnsi" w:cstheme="minorHAnsi"/>
          <w:bCs/>
          <w:sz w:val="22"/>
          <w:lang w:eastAsia="zh-CN" w:bidi="hi-IN"/>
        </w:rPr>
        <w:t>Não é admitida a subcontratação do objeto contratual.</w:t>
      </w:r>
      <w:bookmarkEnd w:id="12"/>
    </w:p>
    <w:p w14:paraId="385DA697" w14:textId="77777777" w:rsidR="003C7023" w:rsidRPr="008717CC" w:rsidRDefault="00000000" w:rsidP="00913A88">
      <w:pPr>
        <w:pStyle w:val="PargrafodaLista"/>
        <w:ind w:left="708"/>
        <w:rPr>
          <w:rFonts w:asciiTheme="minorHAnsi" w:eastAsia="WenQuanYi Micro Hei" w:hAnsiTheme="minorHAnsi" w:cstheme="minorHAnsi"/>
          <w:b/>
          <w:sz w:val="22"/>
          <w:lang w:eastAsia="zh-CN" w:bidi="hi-IN"/>
        </w:rPr>
      </w:pPr>
      <w:bookmarkStart w:id="13" w:name="_Toc161129660"/>
      <w:r w:rsidRPr="008717CC">
        <w:rPr>
          <w:rFonts w:asciiTheme="minorHAnsi" w:eastAsia="WenQuanYi Micro Hei" w:hAnsiTheme="minorHAnsi" w:cstheme="minorHAnsi"/>
          <w:b/>
          <w:sz w:val="22"/>
          <w:lang w:eastAsia="zh-CN" w:bidi="hi-IN"/>
        </w:rPr>
        <w:t>Garantia da contratação</w:t>
      </w:r>
      <w:bookmarkEnd w:id="13"/>
    </w:p>
    <w:p w14:paraId="7BCCAFAA" w14:textId="16A4066F" w:rsidR="003C7023" w:rsidRPr="008717CC" w:rsidRDefault="00000000" w:rsidP="00913A88">
      <w:pPr>
        <w:pStyle w:val="PargrafodaLista"/>
        <w:numPr>
          <w:ilvl w:val="1"/>
          <w:numId w:val="2"/>
        </w:numPr>
        <w:rPr>
          <w:rFonts w:asciiTheme="minorHAnsi" w:eastAsia="WenQuanYi Micro Hei" w:hAnsiTheme="minorHAnsi" w:cstheme="minorHAnsi"/>
          <w:bCs/>
          <w:sz w:val="22"/>
          <w:lang w:eastAsia="zh-CN" w:bidi="hi-IN"/>
        </w:rPr>
      </w:pPr>
      <w:bookmarkStart w:id="14" w:name="_Toc161129661"/>
      <w:r w:rsidRPr="008717CC">
        <w:rPr>
          <w:rFonts w:asciiTheme="minorHAnsi" w:eastAsia="WenQuanYi Micro Hei" w:hAnsiTheme="minorHAnsi" w:cstheme="minorHAnsi"/>
          <w:bCs/>
          <w:sz w:val="22"/>
          <w:lang w:eastAsia="zh-CN" w:bidi="hi-IN"/>
        </w:rPr>
        <w:t xml:space="preserve">Não será exigida a garantia da contratação de que tratam os </w:t>
      </w:r>
      <w:proofErr w:type="spellStart"/>
      <w:r w:rsidRPr="008717CC">
        <w:rPr>
          <w:rFonts w:asciiTheme="minorHAnsi" w:eastAsia="WenQuanYi Micro Hei" w:hAnsiTheme="minorHAnsi" w:cstheme="minorHAnsi"/>
          <w:bCs/>
          <w:sz w:val="22"/>
          <w:lang w:eastAsia="zh-CN" w:bidi="hi-IN"/>
        </w:rPr>
        <w:t>arts</w:t>
      </w:r>
      <w:proofErr w:type="spellEnd"/>
      <w:r w:rsidRPr="008717CC">
        <w:rPr>
          <w:rFonts w:asciiTheme="minorHAnsi" w:eastAsia="WenQuanYi Micro Hei" w:hAnsiTheme="minorHAnsi" w:cstheme="minorHAnsi"/>
          <w:bCs/>
          <w:sz w:val="22"/>
          <w:lang w:eastAsia="zh-CN" w:bidi="hi-IN"/>
        </w:rPr>
        <w:t>. 96 e seguintes da Lei nº 14.133, de 2021</w:t>
      </w:r>
      <w:bookmarkEnd w:id="14"/>
      <w:r w:rsidR="00A722F9">
        <w:rPr>
          <w:rFonts w:asciiTheme="minorHAnsi" w:eastAsia="WenQuanYi Micro Hei" w:hAnsiTheme="minorHAnsi" w:cstheme="minorHAnsi"/>
          <w:bCs/>
          <w:sz w:val="22"/>
          <w:lang w:eastAsia="zh-CN" w:bidi="hi-IN"/>
        </w:rPr>
        <w:t>.</w:t>
      </w:r>
    </w:p>
    <w:p w14:paraId="71655DDF" w14:textId="77777777" w:rsidR="004B5AEC" w:rsidRDefault="00A722F9" w:rsidP="00913A88">
      <w:pPr>
        <w:pStyle w:val="PargrafodaLista"/>
        <w:numPr>
          <w:ilvl w:val="0"/>
          <w:numId w:val="2"/>
        </w:numPr>
        <w:rPr>
          <w:rFonts w:asciiTheme="minorHAnsi" w:eastAsia="WenQuanYi Micro Hei" w:hAnsiTheme="minorHAnsi" w:cstheme="minorHAnsi"/>
          <w:b/>
          <w:sz w:val="22"/>
          <w:lang w:eastAsia="zh-CN" w:bidi="hi-IN"/>
        </w:rPr>
      </w:pPr>
      <w:bookmarkStart w:id="15" w:name="_Toc161129662"/>
      <w:r w:rsidRPr="004B5AEC">
        <w:rPr>
          <w:rFonts w:asciiTheme="minorHAnsi" w:eastAsia="WenQuanYi Micro Hei" w:hAnsiTheme="minorHAnsi" w:cstheme="minorHAnsi"/>
          <w:b/>
          <w:sz w:val="22"/>
          <w:lang w:eastAsia="zh-CN" w:bidi="hi-IN"/>
        </w:rPr>
        <w:t xml:space="preserve">DO MODELO DE EXECUÇÃO DO OBJETO </w:t>
      </w:r>
      <w:bookmarkEnd w:id="15"/>
    </w:p>
    <w:p w14:paraId="10B96327" w14:textId="0ED08AB1" w:rsidR="003C7023" w:rsidRPr="004B5AEC" w:rsidRDefault="00000000" w:rsidP="004B5AEC">
      <w:pPr>
        <w:ind w:left="170" w:firstLine="170"/>
        <w:rPr>
          <w:rFonts w:asciiTheme="minorHAnsi" w:hAnsiTheme="minorHAnsi" w:cstheme="minorHAnsi"/>
          <w:b/>
          <w:bCs/>
          <w:sz w:val="22"/>
          <w:lang w:eastAsia="zh-CN" w:bidi="hi-IN"/>
        </w:rPr>
      </w:pPr>
      <w:r w:rsidRPr="004B5AEC">
        <w:rPr>
          <w:rFonts w:asciiTheme="minorHAnsi" w:hAnsiTheme="minorHAnsi" w:cstheme="minorHAnsi"/>
          <w:b/>
          <w:bCs/>
          <w:sz w:val="22"/>
          <w:lang w:eastAsia="zh-CN" w:bidi="hi-IN"/>
        </w:rPr>
        <w:t>Local de entrega e horário</w:t>
      </w:r>
    </w:p>
    <w:p w14:paraId="331D936E" w14:textId="02E8CFFC" w:rsidR="003C7023" w:rsidRPr="008717CC" w:rsidRDefault="00000000" w:rsidP="00913A88">
      <w:pPr>
        <w:pStyle w:val="PargrafodaLista"/>
        <w:numPr>
          <w:ilvl w:val="1"/>
          <w:numId w:val="2"/>
        </w:numPr>
        <w:rPr>
          <w:rFonts w:asciiTheme="minorHAnsi" w:eastAsia="WenQuanYi Micro Hei" w:hAnsiTheme="minorHAnsi" w:cstheme="minorHAnsi"/>
          <w:bCs/>
          <w:sz w:val="22"/>
          <w:lang w:eastAsia="zh-CN" w:bidi="hi-IN"/>
        </w:rPr>
      </w:pPr>
      <w:bookmarkStart w:id="16" w:name="_Toc161129663"/>
      <w:r w:rsidRPr="008717CC">
        <w:rPr>
          <w:rFonts w:asciiTheme="minorHAnsi" w:eastAsia="WenQuanYi Micro Hei" w:hAnsiTheme="minorHAnsi" w:cstheme="minorHAnsi"/>
          <w:bCs/>
          <w:sz w:val="22"/>
          <w:lang w:eastAsia="zh-CN" w:bidi="hi-IN"/>
        </w:rPr>
        <w:t xml:space="preserve">O objeto será entregue na forma de </w:t>
      </w:r>
      <w:r w:rsidRPr="008717CC">
        <w:rPr>
          <w:rFonts w:asciiTheme="minorHAnsi" w:eastAsia="WenQuanYi Micro Hei" w:hAnsiTheme="minorHAnsi" w:cstheme="minorHAnsi"/>
          <w:bCs/>
          <w:sz w:val="22"/>
          <w:u w:val="single"/>
          <w:lang w:eastAsia="zh-CN" w:bidi="hi-IN"/>
        </w:rPr>
        <w:t>remessa única</w:t>
      </w:r>
      <w:r w:rsidRPr="008717CC">
        <w:rPr>
          <w:rFonts w:asciiTheme="minorHAnsi" w:eastAsia="WenQuanYi Micro Hei" w:hAnsiTheme="minorHAnsi" w:cstheme="minorHAnsi"/>
          <w:bCs/>
          <w:sz w:val="22"/>
          <w:lang w:eastAsia="zh-CN" w:bidi="hi-IN"/>
        </w:rPr>
        <w:t xml:space="preserve"> nas dependências da Câmara Municipal de Suzano, situada na </w:t>
      </w:r>
      <w:r w:rsidRPr="008717CC">
        <w:rPr>
          <w:rFonts w:asciiTheme="minorHAnsi" w:eastAsia="WenQuanYi Micro Hei" w:hAnsiTheme="minorHAnsi" w:cstheme="minorHAnsi"/>
          <w:bCs/>
          <w:sz w:val="22"/>
          <w:u w:val="single"/>
          <w:lang w:eastAsia="zh-CN" w:bidi="hi-IN"/>
        </w:rPr>
        <w:t>Rua Três Poderes, 65 – Bairro Jardim Paulista – Município de Suzano – Estado de S. Paulo, CEP 08675-225</w:t>
      </w:r>
      <w:r w:rsidRPr="008717CC">
        <w:rPr>
          <w:rFonts w:asciiTheme="minorHAnsi" w:eastAsia="WenQuanYi Micro Hei" w:hAnsiTheme="minorHAnsi" w:cstheme="minorHAnsi"/>
          <w:bCs/>
          <w:sz w:val="22"/>
          <w:lang w:eastAsia="zh-CN" w:bidi="hi-IN"/>
        </w:rPr>
        <w:t xml:space="preserve">, de segunda a sexta-feira, no horário das 8:00 às 16:00 (horário oficial de Brasília), em até </w:t>
      </w:r>
      <w:r w:rsidR="00601CBD" w:rsidRPr="000F5136">
        <w:rPr>
          <w:rFonts w:asciiTheme="minorHAnsi" w:eastAsia="WenQuanYi Micro Hei" w:hAnsiTheme="minorHAnsi" w:cstheme="minorHAnsi"/>
          <w:bCs/>
          <w:sz w:val="22"/>
          <w:lang w:eastAsia="zh-CN" w:bidi="hi-IN"/>
        </w:rPr>
        <w:t>5</w:t>
      </w:r>
      <w:r w:rsidRPr="000F5136">
        <w:rPr>
          <w:rFonts w:asciiTheme="minorHAnsi" w:eastAsia="WenQuanYi Micro Hei" w:hAnsiTheme="minorHAnsi" w:cstheme="minorHAnsi"/>
          <w:bCs/>
          <w:sz w:val="22"/>
          <w:lang w:eastAsia="zh-CN" w:bidi="hi-IN"/>
        </w:rPr>
        <w:t xml:space="preserve"> (</w:t>
      </w:r>
      <w:r w:rsidR="00601CBD" w:rsidRPr="000F5136">
        <w:rPr>
          <w:rFonts w:asciiTheme="minorHAnsi" w:eastAsia="WenQuanYi Micro Hei" w:hAnsiTheme="minorHAnsi" w:cstheme="minorHAnsi"/>
          <w:bCs/>
          <w:sz w:val="22"/>
          <w:lang w:eastAsia="zh-CN" w:bidi="hi-IN"/>
        </w:rPr>
        <w:t>cinco</w:t>
      </w:r>
      <w:r w:rsidRPr="000F5136">
        <w:rPr>
          <w:rFonts w:asciiTheme="minorHAnsi" w:eastAsia="WenQuanYi Micro Hei" w:hAnsiTheme="minorHAnsi" w:cstheme="minorHAnsi"/>
          <w:bCs/>
          <w:sz w:val="22"/>
          <w:lang w:eastAsia="zh-CN" w:bidi="hi-IN"/>
        </w:rPr>
        <w:t>) dias úteis</w:t>
      </w:r>
      <w:r w:rsidRPr="008717CC">
        <w:rPr>
          <w:rFonts w:asciiTheme="minorHAnsi" w:eastAsia="WenQuanYi Micro Hei" w:hAnsiTheme="minorHAnsi" w:cstheme="minorHAnsi"/>
          <w:bCs/>
          <w:sz w:val="22"/>
          <w:lang w:eastAsia="zh-CN" w:bidi="hi-IN"/>
        </w:rPr>
        <w:t xml:space="preserve"> após a emissão da Autorização de Fornecimento (A.F.), podendo ser prorrogado mediante justificativa e aprovação da autoridade competente.</w:t>
      </w:r>
      <w:bookmarkEnd w:id="16"/>
    </w:p>
    <w:p w14:paraId="10ADA8A6" w14:textId="73DE90B9" w:rsidR="003C7023" w:rsidRPr="008717CC" w:rsidRDefault="00000000" w:rsidP="00A722F9">
      <w:pPr>
        <w:ind w:left="170" w:firstLine="170"/>
        <w:rPr>
          <w:rFonts w:asciiTheme="minorHAnsi" w:hAnsiTheme="minorHAnsi" w:cstheme="minorHAnsi"/>
          <w:b/>
          <w:bCs/>
          <w:sz w:val="22"/>
          <w:lang w:eastAsia="zh-CN" w:bidi="hi-IN"/>
        </w:rPr>
      </w:pPr>
      <w:r w:rsidRPr="008717CC">
        <w:rPr>
          <w:rFonts w:asciiTheme="minorHAnsi" w:hAnsiTheme="minorHAnsi" w:cstheme="minorHAnsi"/>
          <w:b/>
          <w:bCs/>
          <w:sz w:val="22"/>
          <w:lang w:eastAsia="zh-CN" w:bidi="hi-IN"/>
        </w:rPr>
        <w:t>Entrega</w:t>
      </w:r>
      <w:r w:rsidR="009D2258" w:rsidRPr="008717CC">
        <w:rPr>
          <w:rFonts w:asciiTheme="minorHAnsi" w:hAnsiTheme="minorHAnsi" w:cstheme="minorHAnsi"/>
          <w:b/>
          <w:bCs/>
          <w:sz w:val="22"/>
          <w:lang w:eastAsia="zh-CN" w:bidi="hi-IN"/>
        </w:rPr>
        <w:t xml:space="preserve"> e Recebimento</w:t>
      </w:r>
    </w:p>
    <w:p w14:paraId="32BCB0E9" w14:textId="4900FA5D" w:rsidR="009D2258" w:rsidRPr="008717CC" w:rsidRDefault="009D2258" w:rsidP="007A6258">
      <w:pPr>
        <w:pStyle w:val="PargrafodaLista"/>
        <w:numPr>
          <w:ilvl w:val="1"/>
          <w:numId w:val="2"/>
        </w:numPr>
        <w:rPr>
          <w:rFonts w:asciiTheme="minorHAnsi" w:hAnsiTheme="minorHAnsi" w:cstheme="minorHAnsi"/>
          <w:bCs/>
          <w:sz w:val="22"/>
          <w:lang w:eastAsia="zh-CN" w:bidi="hi-IN"/>
        </w:rPr>
      </w:pPr>
      <w:r w:rsidRPr="008717CC">
        <w:rPr>
          <w:rFonts w:asciiTheme="minorHAnsi" w:hAnsiTheme="minorHAnsi" w:cstheme="minorHAnsi"/>
          <w:bCs/>
          <w:sz w:val="22"/>
          <w:lang w:eastAsia="zh-CN" w:bidi="hi-IN"/>
        </w:rPr>
        <w:t xml:space="preserve">O objeto deverá ser entregue pelo contratado no prazo máximo descrito no subitem </w:t>
      </w:r>
      <w:r w:rsidR="00DF48ED" w:rsidRPr="008717CC">
        <w:rPr>
          <w:rFonts w:asciiTheme="minorHAnsi" w:hAnsiTheme="minorHAnsi" w:cstheme="minorHAnsi"/>
          <w:bCs/>
          <w:sz w:val="22"/>
          <w:lang w:eastAsia="zh-CN" w:bidi="hi-IN"/>
        </w:rPr>
        <w:t>5</w:t>
      </w:r>
      <w:r w:rsidRPr="008717CC">
        <w:rPr>
          <w:rFonts w:asciiTheme="minorHAnsi" w:hAnsiTheme="minorHAnsi" w:cstheme="minorHAnsi"/>
          <w:bCs/>
          <w:sz w:val="22"/>
          <w:lang w:eastAsia="zh-CN" w:bidi="hi-IN"/>
        </w:rPr>
        <w:t xml:space="preserve">.1 deste </w:t>
      </w:r>
      <w:r w:rsidR="00601CBD">
        <w:rPr>
          <w:rFonts w:asciiTheme="minorHAnsi" w:hAnsiTheme="minorHAnsi" w:cstheme="minorHAnsi"/>
          <w:bCs/>
          <w:sz w:val="22"/>
          <w:lang w:eastAsia="zh-CN" w:bidi="hi-IN"/>
        </w:rPr>
        <w:t>termo de referência</w:t>
      </w:r>
      <w:r w:rsidRPr="008717CC">
        <w:rPr>
          <w:rFonts w:asciiTheme="minorHAnsi" w:hAnsiTheme="minorHAnsi" w:cstheme="minorHAnsi"/>
          <w:bCs/>
          <w:sz w:val="22"/>
          <w:lang w:eastAsia="zh-CN" w:bidi="hi-IN"/>
        </w:rPr>
        <w:t xml:space="preserve">, sendo que a </w:t>
      </w:r>
      <w:r w:rsidR="00DF48ED" w:rsidRPr="008717CC">
        <w:rPr>
          <w:rFonts w:asciiTheme="minorHAnsi" w:hAnsiTheme="minorHAnsi" w:cstheme="minorHAnsi"/>
          <w:bCs/>
          <w:sz w:val="22"/>
          <w:lang w:eastAsia="zh-CN" w:bidi="hi-IN"/>
        </w:rPr>
        <w:t>autorização de</w:t>
      </w:r>
      <w:r w:rsidRPr="008717CC">
        <w:rPr>
          <w:rFonts w:asciiTheme="minorHAnsi" w:hAnsiTheme="minorHAnsi" w:cstheme="minorHAnsi"/>
          <w:bCs/>
          <w:sz w:val="22"/>
          <w:lang w:eastAsia="zh-CN" w:bidi="hi-IN"/>
        </w:rPr>
        <w:t xml:space="preserve"> fornecimento </w:t>
      </w:r>
      <w:r w:rsidR="00DF48ED" w:rsidRPr="008717CC">
        <w:rPr>
          <w:rFonts w:asciiTheme="minorHAnsi" w:hAnsiTheme="minorHAnsi" w:cstheme="minorHAnsi"/>
          <w:bCs/>
          <w:sz w:val="22"/>
          <w:lang w:eastAsia="zh-CN" w:bidi="hi-IN"/>
        </w:rPr>
        <w:t xml:space="preserve">(AF) </w:t>
      </w:r>
      <w:r w:rsidRPr="008717CC">
        <w:rPr>
          <w:rFonts w:asciiTheme="minorHAnsi" w:hAnsiTheme="minorHAnsi" w:cstheme="minorHAnsi"/>
          <w:bCs/>
          <w:sz w:val="22"/>
          <w:lang w:eastAsia="zh-CN" w:bidi="hi-IN"/>
        </w:rPr>
        <w:t>indicará detalhadamente o quantitativo, tipo de material, local, data e horário em que deverá ser realizada a entrega, será emitida pel</w:t>
      </w:r>
      <w:r w:rsidR="00DF48ED" w:rsidRPr="008717CC">
        <w:rPr>
          <w:rFonts w:asciiTheme="minorHAnsi" w:hAnsiTheme="minorHAnsi" w:cstheme="minorHAnsi"/>
          <w:bCs/>
          <w:sz w:val="22"/>
          <w:lang w:eastAsia="zh-CN" w:bidi="hi-IN"/>
        </w:rPr>
        <w:t>o Departamento de Compras</w:t>
      </w:r>
      <w:r w:rsidRPr="008717CC">
        <w:rPr>
          <w:rFonts w:asciiTheme="minorHAnsi" w:hAnsiTheme="minorHAnsi" w:cstheme="minorHAnsi"/>
          <w:bCs/>
          <w:sz w:val="22"/>
          <w:lang w:eastAsia="zh-CN" w:bidi="hi-IN"/>
        </w:rPr>
        <w:t xml:space="preserve"> e entregue à Contratada, via mensagem eletrônica, em até </w:t>
      </w:r>
      <w:r w:rsidR="0014586D">
        <w:rPr>
          <w:rFonts w:asciiTheme="minorHAnsi" w:hAnsiTheme="minorHAnsi" w:cstheme="minorHAnsi"/>
          <w:bCs/>
          <w:sz w:val="22"/>
          <w:lang w:eastAsia="zh-CN" w:bidi="hi-IN"/>
        </w:rPr>
        <w:t>2</w:t>
      </w:r>
      <w:r w:rsidRPr="008717CC">
        <w:rPr>
          <w:rFonts w:asciiTheme="minorHAnsi" w:hAnsiTheme="minorHAnsi" w:cstheme="minorHAnsi"/>
          <w:bCs/>
          <w:sz w:val="22"/>
          <w:lang w:eastAsia="zh-CN" w:bidi="hi-IN"/>
        </w:rPr>
        <w:t xml:space="preserve"> (</w:t>
      </w:r>
      <w:r w:rsidR="0014586D">
        <w:rPr>
          <w:rFonts w:asciiTheme="minorHAnsi" w:hAnsiTheme="minorHAnsi" w:cstheme="minorHAnsi"/>
          <w:bCs/>
          <w:sz w:val="22"/>
          <w:lang w:eastAsia="zh-CN" w:bidi="hi-IN"/>
        </w:rPr>
        <w:t>dois</w:t>
      </w:r>
      <w:r w:rsidRPr="008717CC">
        <w:rPr>
          <w:rFonts w:asciiTheme="minorHAnsi" w:hAnsiTheme="minorHAnsi" w:cstheme="minorHAnsi"/>
          <w:bCs/>
          <w:sz w:val="22"/>
          <w:lang w:eastAsia="zh-CN" w:bidi="hi-IN"/>
        </w:rPr>
        <w:t>) dias úteis, a contar da data de emissão da nota de empenho.</w:t>
      </w:r>
    </w:p>
    <w:p w14:paraId="02987D10" w14:textId="62365EC2" w:rsidR="009D2258" w:rsidRPr="008717CC" w:rsidRDefault="009D2258" w:rsidP="007A6258">
      <w:pPr>
        <w:pStyle w:val="PargrafodaLista"/>
        <w:numPr>
          <w:ilvl w:val="1"/>
          <w:numId w:val="2"/>
        </w:numPr>
        <w:rPr>
          <w:rFonts w:asciiTheme="minorHAnsi" w:hAnsiTheme="minorHAnsi" w:cstheme="minorHAnsi"/>
          <w:bCs/>
          <w:sz w:val="22"/>
          <w:lang w:eastAsia="zh-CN" w:bidi="hi-IN"/>
        </w:rPr>
      </w:pPr>
      <w:r w:rsidRPr="008717CC">
        <w:rPr>
          <w:rFonts w:asciiTheme="minorHAnsi" w:hAnsiTheme="minorHAnsi" w:cstheme="minorHAnsi"/>
          <w:bCs/>
          <w:sz w:val="22"/>
          <w:lang w:eastAsia="zh-CN" w:bidi="hi-IN"/>
        </w:rPr>
        <w:t>A Contratada fornecerá os produtos, conforme a marca e especificação</w:t>
      </w:r>
      <w:r w:rsidR="0053145F" w:rsidRPr="008717CC">
        <w:rPr>
          <w:rFonts w:asciiTheme="minorHAnsi" w:hAnsiTheme="minorHAnsi" w:cstheme="minorHAnsi"/>
          <w:bCs/>
          <w:sz w:val="22"/>
          <w:lang w:eastAsia="zh-CN" w:bidi="hi-IN"/>
        </w:rPr>
        <w:t xml:space="preserve"> </w:t>
      </w:r>
      <w:r w:rsidRPr="008717CC">
        <w:rPr>
          <w:rFonts w:asciiTheme="minorHAnsi" w:hAnsiTheme="minorHAnsi" w:cstheme="minorHAnsi"/>
          <w:bCs/>
          <w:sz w:val="22"/>
          <w:lang w:eastAsia="zh-CN" w:bidi="hi-IN"/>
        </w:rPr>
        <w:t>discriminada em sua proposta.</w:t>
      </w:r>
    </w:p>
    <w:p w14:paraId="327C867F" w14:textId="77777777" w:rsidR="0053145F" w:rsidRPr="008717CC" w:rsidRDefault="009D2258" w:rsidP="007A6258">
      <w:pPr>
        <w:pStyle w:val="PargrafodaLista"/>
        <w:numPr>
          <w:ilvl w:val="1"/>
          <w:numId w:val="2"/>
        </w:numPr>
        <w:rPr>
          <w:rFonts w:asciiTheme="minorHAnsi" w:hAnsiTheme="minorHAnsi" w:cstheme="minorHAnsi"/>
          <w:bCs/>
          <w:sz w:val="22"/>
          <w:lang w:eastAsia="zh-CN" w:bidi="hi-IN"/>
        </w:rPr>
      </w:pPr>
      <w:r w:rsidRPr="008717CC">
        <w:rPr>
          <w:rFonts w:asciiTheme="minorHAnsi" w:hAnsiTheme="minorHAnsi" w:cstheme="minorHAnsi"/>
          <w:bCs/>
          <w:sz w:val="22"/>
          <w:lang w:eastAsia="zh-CN" w:bidi="hi-IN"/>
        </w:rPr>
        <w:t>Os produtos serão fornecidos em embalagens lacradas e sem apresentar sinais de</w:t>
      </w:r>
      <w:r w:rsidR="0053145F" w:rsidRPr="008717CC">
        <w:rPr>
          <w:rFonts w:asciiTheme="minorHAnsi" w:hAnsiTheme="minorHAnsi" w:cstheme="minorHAnsi"/>
          <w:bCs/>
          <w:sz w:val="22"/>
          <w:lang w:eastAsia="zh-CN" w:bidi="hi-IN"/>
        </w:rPr>
        <w:t xml:space="preserve"> </w:t>
      </w:r>
      <w:r w:rsidRPr="008717CC">
        <w:rPr>
          <w:rFonts w:asciiTheme="minorHAnsi" w:hAnsiTheme="minorHAnsi" w:cstheme="minorHAnsi"/>
          <w:bCs/>
          <w:sz w:val="22"/>
          <w:lang w:eastAsia="zh-CN" w:bidi="hi-IN"/>
        </w:rPr>
        <w:t>violação, contendo a sua discriminação, prazo de validade, nome do fabricante, endereço</w:t>
      </w:r>
      <w:r w:rsidR="0053145F" w:rsidRPr="008717CC">
        <w:rPr>
          <w:rFonts w:asciiTheme="minorHAnsi" w:hAnsiTheme="minorHAnsi" w:cstheme="minorHAnsi"/>
          <w:bCs/>
          <w:sz w:val="22"/>
          <w:lang w:eastAsia="zh-CN" w:bidi="hi-IN"/>
        </w:rPr>
        <w:t xml:space="preserve"> </w:t>
      </w:r>
      <w:r w:rsidRPr="008717CC">
        <w:rPr>
          <w:rFonts w:asciiTheme="minorHAnsi" w:hAnsiTheme="minorHAnsi" w:cstheme="minorHAnsi"/>
          <w:bCs/>
          <w:sz w:val="22"/>
          <w:lang w:eastAsia="zh-CN" w:bidi="hi-IN"/>
        </w:rPr>
        <w:t>e registro no órgão competente</w:t>
      </w:r>
      <w:r w:rsidR="0053145F" w:rsidRPr="008717CC">
        <w:rPr>
          <w:rFonts w:asciiTheme="minorHAnsi" w:hAnsiTheme="minorHAnsi" w:cstheme="minorHAnsi"/>
          <w:bCs/>
          <w:sz w:val="22"/>
          <w:lang w:eastAsia="zh-CN" w:bidi="hi-IN"/>
        </w:rPr>
        <w:t xml:space="preserve"> </w:t>
      </w:r>
    </w:p>
    <w:p w14:paraId="4F660A83" w14:textId="09558FDB" w:rsidR="009D2258" w:rsidRPr="008717CC" w:rsidRDefault="009D2258" w:rsidP="007A6258">
      <w:pPr>
        <w:pStyle w:val="PargrafodaLista"/>
        <w:numPr>
          <w:ilvl w:val="1"/>
          <w:numId w:val="2"/>
        </w:numPr>
        <w:rPr>
          <w:rFonts w:asciiTheme="minorHAnsi" w:hAnsiTheme="minorHAnsi" w:cstheme="minorHAnsi"/>
          <w:bCs/>
          <w:sz w:val="22"/>
          <w:lang w:eastAsia="zh-CN" w:bidi="hi-IN"/>
        </w:rPr>
      </w:pPr>
      <w:r w:rsidRPr="008717CC">
        <w:rPr>
          <w:rFonts w:asciiTheme="minorHAnsi" w:hAnsiTheme="minorHAnsi" w:cstheme="minorHAnsi"/>
          <w:bCs/>
          <w:sz w:val="22"/>
          <w:lang w:eastAsia="zh-CN" w:bidi="hi-IN"/>
        </w:rPr>
        <w:lastRenderedPageBreak/>
        <w:t>Efetivada a entrega, o objeto será recebido:</w:t>
      </w:r>
    </w:p>
    <w:p w14:paraId="289B7500" w14:textId="0D6AFC6F" w:rsidR="00CF4C81" w:rsidRDefault="009D2258" w:rsidP="007A6258">
      <w:pPr>
        <w:pStyle w:val="PargrafodaLista"/>
        <w:numPr>
          <w:ilvl w:val="2"/>
          <w:numId w:val="2"/>
        </w:numPr>
        <w:rPr>
          <w:rFonts w:asciiTheme="minorHAnsi" w:hAnsiTheme="minorHAnsi" w:cstheme="minorHAnsi"/>
          <w:bCs/>
          <w:sz w:val="22"/>
          <w:lang w:eastAsia="zh-CN" w:bidi="hi-IN"/>
        </w:rPr>
      </w:pPr>
      <w:r w:rsidRPr="008717CC">
        <w:rPr>
          <w:rFonts w:asciiTheme="minorHAnsi" w:hAnsiTheme="minorHAnsi" w:cstheme="minorHAnsi"/>
          <w:b/>
          <w:sz w:val="22"/>
          <w:lang w:eastAsia="zh-CN" w:bidi="hi-IN"/>
        </w:rPr>
        <w:t>Provisoriamente</w:t>
      </w:r>
      <w:r w:rsidRPr="008717CC">
        <w:rPr>
          <w:rFonts w:asciiTheme="minorHAnsi" w:hAnsiTheme="minorHAnsi" w:cstheme="minorHAnsi"/>
          <w:bCs/>
          <w:sz w:val="22"/>
          <w:lang w:eastAsia="zh-CN" w:bidi="hi-IN"/>
        </w:rPr>
        <w:t xml:space="preserve">, de forma sumária, pelo responsável </w:t>
      </w:r>
      <w:r w:rsidR="007A6258" w:rsidRPr="008717CC">
        <w:rPr>
          <w:rFonts w:asciiTheme="minorHAnsi" w:hAnsiTheme="minorHAnsi" w:cstheme="minorHAnsi"/>
          <w:bCs/>
          <w:sz w:val="22"/>
          <w:lang w:eastAsia="zh-CN" w:bidi="hi-IN"/>
        </w:rPr>
        <w:t>do Almoxarifado</w:t>
      </w:r>
      <w:r w:rsidRPr="008717CC">
        <w:rPr>
          <w:rFonts w:asciiTheme="minorHAnsi" w:hAnsiTheme="minorHAnsi" w:cstheme="minorHAnsi"/>
          <w:bCs/>
          <w:sz w:val="22"/>
          <w:lang w:eastAsia="zh-CN" w:bidi="hi-IN"/>
        </w:rPr>
        <w:t xml:space="preserve">, </w:t>
      </w:r>
      <w:r w:rsidR="00CF4C81">
        <w:rPr>
          <w:rFonts w:asciiTheme="minorHAnsi" w:hAnsiTheme="minorHAnsi" w:cstheme="minorHAnsi"/>
          <w:bCs/>
          <w:sz w:val="22"/>
          <w:lang w:eastAsia="zh-CN" w:bidi="hi-IN"/>
        </w:rPr>
        <w:t xml:space="preserve">no ato da entrega, </w:t>
      </w:r>
      <w:r w:rsidR="00F0398D" w:rsidRPr="00F0398D">
        <w:rPr>
          <w:rFonts w:asciiTheme="minorHAnsi" w:hAnsiTheme="minorHAnsi" w:cstheme="minorHAnsi"/>
          <w:bCs/>
          <w:sz w:val="22"/>
          <w:lang w:eastAsia="zh-CN" w:bidi="hi-IN"/>
        </w:rPr>
        <w:t>juntamente a nota fiscal ou instrumento de cobrança equivalente</w:t>
      </w:r>
      <w:r w:rsidR="00F0398D">
        <w:rPr>
          <w:rFonts w:asciiTheme="minorHAnsi" w:hAnsiTheme="minorHAnsi" w:cstheme="minorHAnsi"/>
          <w:bCs/>
          <w:sz w:val="22"/>
          <w:lang w:eastAsia="zh-CN" w:bidi="hi-IN"/>
        </w:rPr>
        <w:t xml:space="preserve">, </w:t>
      </w:r>
      <w:r w:rsidR="00CF4C81">
        <w:rPr>
          <w:rFonts w:asciiTheme="minorHAnsi" w:hAnsiTheme="minorHAnsi" w:cstheme="minorHAnsi"/>
          <w:bCs/>
          <w:sz w:val="22"/>
          <w:lang w:eastAsia="zh-CN" w:bidi="hi-IN"/>
        </w:rPr>
        <w:t>para efeito de</w:t>
      </w:r>
      <w:r w:rsidR="002942F3">
        <w:rPr>
          <w:rFonts w:asciiTheme="minorHAnsi" w:hAnsiTheme="minorHAnsi" w:cstheme="minorHAnsi"/>
          <w:bCs/>
          <w:sz w:val="22"/>
          <w:lang w:eastAsia="zh-CN" w:bidi="hi-IN"/>
        </w:rPr>
        <w:t xml:space="preserve"> posterior</w:t>
      </w:r>
      <w:r w:rsidR="00CF4C81">
        <w:rPr>
          <w:rFonts w:asciiTheme="minorHAnsi" w:hAnsiTheme="minorHAnsi" w:cstheme="minorHAnsi"/>
          <w:bCs/>
          <w:sz w:val="22"/>
          <w:lang w:eastAsia="zh-CN" w:bidi="hi-IN"/>
        </w:rPr>
        <w:t xml:space="preserve"> </w:t>
      </w:r>
      <w:r w:rsidRPr="008717CC">
        <w:rPr>
          <w:rFonts w:asciiTheme="minorHAnsi" w:hAnsiTheme="minorHAnsi" w:cstheme="minorHAnsi"/>
          <w:bCs/>
          <w:sz w:val="22"/>
          <w:lang w:eastAsia="zh-CN" w:bidi="hi-IN"/>
        </w:rPr>
        <w:t xml:space="preserve">verificação </w:t>
      </w:r>
      <w:r w:rsidR="00CF4C81">
        <w:rPr>
          <w:rFonts w:asciiTheme="minorHAnsi" w:hAnsiTheme="minorHAnsi" w:cstheme="minorHAnsi"/>
          <w:bCs/>
          <w:sz w:val="22"/>
          <w:lang w:eastAsia="zh-CN" w:bidi="hi-IN"/>
        </w:rPr>
        <w:t>de sua conformidade com as especificações constantes neste Termo de Referência e na proposta</w:t>
      </w:r>
    </w:p>
    <w:p w14:paraId="43652658" w14:textId="248DA6FA" w:rsidR="009D2258" w:rsidRPr="008717CC" w:rsidRDefault="00CF4C81" w:rsidP="00CF4C81">
      <w:pPr>
        <w:pStyle w:val="PargrafodaLista"/>
        <w:numPr>
          <w:ilvl w:val="3"/>
          <w:numId w:val="2"/>
        </w:numPr>
        <w:rPr>
          <w:rFonts w:asciiTheme="minorHAnsi" w:hAnsiTheme="minorHAnsi" w:cstheme="minorHAnsi"/>
          <w:bCs/>
          <w:sz w:val="22"/>
          <w:lang w:eastAsia="zh-CN" w:bidi="hi-IN"/>
        </w:rPr>
      </w:pPr>
      <w:r w:rsidRPr="00CF4C81">
        <w:rPr>
          <w:rFonts w:asciiTheme="minorHAnsi" w:hAnsiTheme="minorHAnsi" w:cstheme="minorHAnsi"/>
          <w:bCs/>
          <w:sz w:val="22"/>
          <w:lang w:eastAsia="zh-CN" w:bidi="hi-IN"/>
        </w:rPr>
        <w:t xml:space="preserve">Os bens poderão ser rejeitados, no todo ou em parte, quando em desacordo com as especificações constantes neste Termo de Referência e na proposta, devendo ser substituídos no prazo de </w:t>
      </w:r>
      <w:r>
        <w:rPr>
          <w:rFonts w:asciiTheme="minorHAnsi" w:hAnsiTheme="minorHAnsi" w:cstheme="minorHAnsi"/>
          <w:bCs/>
          <w:sz w:val="22"/>
          <w:lang w:eastAsia="zh-CN" w:bidi="hi-IN"/>
        </w:rPr>
        <w:t>5</w:t>
      </w:r>
      <w:r w:rsidRPr="00CF4C81">
        <w:rPr>
          <w:rFonts w:asciiTheme="minorHAnsi" w:hAnsiTheme="minorHAnsi" w:cstheme="minorHAnsi"/>
          <w:bCs/>
          <w:sz w:val="22"/>
          <w:lang w:eastAsia="zh-CN" w:bidi="hi-IN"/>
        </w:rPr>
        <w:t xml:space="preserve"> (</w:t>
      </w:r>
      <w:r>
        <w:rPr>
          <w:rFonts w:asciiTheme="minorHAnsi" w:hAnsiTheme="minorHAnsi" w:cstheme="minorHAnsi"/>
          <w:bCs/>
          <w:sz w:val="22"/>
          <w:lang w:eastAsia="zh-CN" w:bidi="hi-IN"/>
        </w:rPr>
        <w:t>cinco</w:t>
      </w:r>
      <w:r w:rsidRPr="00CF4C81">
        <w:rPr>
          <w:rFonts w:asciiTheme="minorHAnsi" w:hAnsiTheme="minorHAnsi" w:cstheme="minorHAnsi"/>
          <w:bCs/>
          <w:sz w:val="22"/>
          <w:lang w:eastAsia="zh-CN" w:bidi="hi-IN"/>
        </w:rPr>
        <w:t>)</w:t>
      </w:r>
      <w:r>
        <w:rPr>
          <w:rFonts w:asciiTheme="minorHAnsi" w:hAnsiTheme="minorHAnsi" w:cstheme="minorHAnsi"/>
          <w:bCs/>
          <w:sz w:val="22"/>
          <w:lang w:eastAsia="zh-CN" w:bidi="hi-IN"/>
        </w:rPr>
        <w:t xml:space="preserve"> </w:t>
      </w:r>
      <w:r w:rsidRPr="00CF4C81">
        <w:rPr>
          <w:rFonts w:asciiTheme="minorHAnsi" w:hAnsiTheme="minorHAnsi" w:cstheme="minorHAnsi"/>
          <w:bCs/>
          <w:sz w:val="22"/>
          <w:lang w:eastAsia="zh-CN" w:bidi="hi-IN"/>
        </w:rPr>
        <w:t>dias, a contar da notificação do contratado, às suas custas, sem prejuízo da aplicação das penalidades</w:t>
      </w:r>
      <w:r w:rsidR="009D2258" w:rsidRPr="008717CC">
        <w:rPr>
          <w:rFonts w:asciiTheme="minorHAnsi" w:hAnsiTheme="minorHAnsi" w:cstheme="minorHAnsi"/>
          <w:bCs/>
          <w:sz w:val="22"/>
          <w:lang w:eastAsia="zh-CN" w:bidi="hi-IN"/>
        </w:rPr>
        <w:t>.</w:t>
      </w:r>
    </w:p>
    <w:p w14:paraId="02F0344E" w14:textId="0A4C844D" w:rsidR="009D2258" w:rsidRDefault="009D2258" w:rsidP="007A6258">
      <w:pPr>
        <w:pStyle w:val="PargrafodaLista"/>
        <w:numPr>
          <w:ilvl w:val="2"/>
          <w:numId w:val="2"/>
        </w:numPr>
        <w:rPr>
          <w:rFonts w:asciiTheme="minorHAnsi" w:hAnsiTheme="minorHAnsi" w:cstheme="minorHAnsi"/>
          <w:bCs/>
          <w:sz w:val="22"/>
          <w:lang w:eastAsia="zh-CN" w:bidi="hi-IN"/>
        </w:rPr>
      </w:pPr>
      <w:r w:rsidRPr="008717CC">
        <w:rPr>
          <w:rFonts w:asciiTheme="minorHAnsi" w:hAnsiTheme="minorHAnsi" w:cstheme="minorHAnsi"/>
          <w:b/>
          <w:sz w:val="22"/>
          <w:lang w:eastAsia="zh-CN" w:bidi="hi-IN"/>
        </w:rPr>
        <w:t>Definitivamente</w:t>
      </w:r>
      <w:r w:rsidRPr="008717CC">
        <w:rPr>
          <w:rFonts w:asciiTheme="minorHAnsi" w:hAnsiTheme="minorHAnsi" w:cstheme="minorHAnsi"/>
          <w:bCs/>
          <w:sz w:val="22"/>
          <w:lang w:eastAsia="zh-CN" w:bidi="hi-IN"/>
        </w:rPr>
        <w:t xml:space="preserve">, pelo </w:t>
      </w:r>
      <w:r w:rsidR="007A6258" w:rsidRPr="008717CC">
        <w:rPr>
          <w:rFonts w:asciiTheme="minorHAnsi" w:hAnsiTheme="minorHAnsi" w:cstheme="minorHAnsi"/>
          <w:bCs/>
          <w:sz w:val="22"/>
          <w:lang w:eastAsia="zh-CN" w:bidi="hi-IN"/>
        </w:rPr>
        <w:t>responsável do Setor/Departamento demandante</w:t>
      </w:r>
      <w:r w:rsidRPr="008717CC">
        <w:rPr>
          <w:rFonts w:asciiTheme="minorHAnsi" w:hAnsiTheme="minorHAnsi" w:cstheme="minorHAnsi"/>
          <w:bCs/>
          <w:sz w:val="22"/>
          <w:lang w:eastAsia="zh-CN" w:bidi="hi-IN"/>
        </w:rPr>
        <w:t>, no prazo máximo de 10 (dez) dias</w:t>
      </w:r>
      <w:r w:rsidR="0053145F" w:rsidRPr="008717CC">
        <w:rPr>
          <w:rFonts w:asciiTheme="minorHAnsi" w:hAnsiTheme="minorHAnsi" w:cstheme="minorHAnsi"/>
          <w:bCs/>
          <w:sz w:val="22"/>
          <w:lang w:eastAsia="zh-CN" w:bidi="hi-IN"/>
        </w:rPr>
        <w:t xml:space="preserve"> </w:t>
      </w:r>
      <w:r w:rsidRPr="008717CC">
        <w:rPr>
          <w:rFonts w:asciiTheme="minorHAnsi" w:hAnsiTheme="minorHAnsi" w:cstheme="minorHAnsi"/>
          <w:bCs/>
          <w:sz w:val="22"/>
          <w:lang w:eastAsia="zh-CN" w:bidi="hi-IN"/>
        </w:rPr>
        <w:t>corridos, contados da data do recebimento provisório, mediante termo hábil, após</w:t>
      </w:r>
      <w:r w:rsidR="0053145F" w:rsidRPr="008717CC">
        <w:rPr>
          <w:rFonts w:asciiTheme="minorHAnsi" w:hAnsiTheme="minorHAnsi" w:cstheme="minorHAnsi"/>
          <w:bCs/>
          <w:sz w:val="22"/>
          <w:lang w:eastAsia="zh-CN" w:bidi="hi-IN"/>
        </w:rPr>
        <w:t xml:space="preserve"> </w:t>
      </w:r>
      <w:r w:rsidRPr="008717CC">
        <w:rPr>
          <w:rFonts w:asciiTheme="minorHAnsi" w:hAnsiTheme="minorHAnsi" w:cstheme="minorHAnsi"/>
          <w:bCs/>
          <w:sz w:val="22"/>
          <w:lang w:eastAsia="zh-CN" w:bidi="hi-IN"/>
        </w:rPr>
        <w:t xml:space="preserve">verificação </w:t>
      </w:r>
      <w:r w:rsidR="001A0F0E">
        <w:rPr>
          <w:rFonts w:asciiTheme="minorHAnsi" w:hAnsiTheme="minorHAnsi" w:cstheme="minorHAnsi"/>
          <w:bCs/>
          <w:sz w:val="22"/>
          <w:lang w:eastAsia="zh-CN" w:bidi="hi-IN"/>
        </w:rPr>
        <w:t>da qualidade e quantidade do material e consequente aceitação mediante termo detalhado.</w:t>
      </w:r>
    </w:p>
    <w:p w14:paraId="35F0FDDF" w14:textId="5F7CA40E" w:rsidR="001A0F0E" w:rsidRDefault="001A0F0E" w:rsidP="001A0F0E">
      <w:pPr>
        <w:pStyle w:val="PargrafodaLista"/>
        <w:numPr>
          <w:ilvl w:val="3"/>
          <w:numId w:val="2"/>
        </w:numPr>
        <w:rPr>
          <w:rFonts w:asciiTheme="minorHAnsi" w:hAnsiTheme="minorHAnsi" w:cstheme="minorHAnsi"/>
          <w:bCs/>
          <w:sz w:val="22"/>
          <w:lang w:eastAsia="zh-CN" w:bidi="hi-IN"/>
        </w:rPr>
      </w:pPr>
      <w:r w:rsidRPr="001A0F0E">
        <w:rPr>
          <w:rFonts w:asciiTheme="minorHAnsi" w:hAnsiTheme="minorHAnsi" w:cstheme="minorHAnsi"/>
          <w:bCs/>
          <w:sz w:val="22"/>
          <w:lang w:eastAsia="zh-CN" w:bidi="hi-IN"/>
        </w:rPr>
        <w:t>Na hipótese de a verificação a que se refere o subitem anterior não ser procedida dentro do prazo fixado, reputar-se-á como realizada, consumando-se o recebimento definitivo no dia do esgotamento do prazo.</w:t>
      </w:r>
    </w:p>
    <w:p w14:paraId="7E3FF05E" w14:textId="77777777" w:rsidR="002E7039" w:rsidRPr="002E7039" w:rsidRDefault="002E7039" w:rsidP="002E7039">
      <w:pPr>
        <w:pStyle w:val="PargrafodaLista"/>
        <w:keepNext/>
        <w:numPr>
          <w:ilvl w:val="0"/>
          <w:numId w:val="2"/>
        </w:numPr>
        <w:ind w:left="357" w:hanging="357"/>
        <w:rPr>
          <w:rFonts w:asciiTheme="minorHAnsi" w:eastAsia="WenQuanYi Micro Hei" w:hAnsiTheme="minorHAnsi" w:cstheme="minorHAnsi"/>
          <w:b/>
          <w:sz w:val="22"/>
          <w:lang w:eastAsia="zh-CN" w:bidi="hi-IN"/>
        </w:rPr>
      </w:pPr>
      <w:r w:rsidRPr="002E7039">
        <w:rPr>
          <w:rFonts w:asciiTheme="minorHAnsi" w:eastAsia="WenQuanYi Micro Hei" w:hAnsiTheme="minorHAnsi" w:cstheme="minorHAnsi"/>
          <w:b/>
          <w:sz w:val="22"/>
          <w:lang w:eastAsia="zh-CN" w:bidi="hi-IN"/>
        </w:rPr>
        <w:t>MODELO DE GESTÃO DO CONTRATO</w:t>
      </w:r>
    </w:p>
    <w:p w14:paraId="75F53D5B" w14:textId="77777777" w:rsidR="002E7039" w:rsidRPr="002E7039" w:rsidRDefault="002E7039" w:rsidP="002E7039">
      <w:pPr>
        <w:pStyle w:val="PargrafodaLista"/>
        <w:numPr>
          <w:ilvl w:val="1"/>
          <w:numId w:val="2"/>
        </w:numPr>
        <w:rPr>
          <w:rFonts w:asciiTheme="minorHAnsi" w:eastAsia="WenQuanYi Micro Hei" w:hAnsiTheme="minorHAnsi" w:cstheme="minorHAnsi"/>
          <w:bCs/>
          <w:sz w:val="22"/>
          <w:lang w:eastAsia="zh-CN" w:bidi="hi-IN"/>
        </w:rPr>
      </w:pPr>
      <w:r w:rsidRPr="002E7039">
        <w:rPr>
          <w:rFonts w:asciiTheme="minorHAnsi" w:eastAsia="WenQuanYi Micro Hei" w:hAnsiTheme="minorHAnsi" w:cstheme="minorHAnsi"/>
          <w:bCs/>
          <w:sz w:val="22"/>
          <w:lang w:eastAsia="zh-CN" w:bidi="hi-IN"/>
        </w:rPr>
        <w:t xml:space="preserve">Nesta contratação, será utilizada a nota de empenho de despesa em substituição ao Termo de Contrato, em conformidade com os incisos I e II do art. 95 da Lei Federal nº 14.133/2021. Tal medida se justifica por se tratar de uma dispensa de licitação devido ao baixo valor e à natureza da entrega imediata e integral dos bens, simplificando o processo de formalização e assegurando a celeridade na aquisição. </w:t>
      </w:r>
    </w:p>
    <w:p w14:paraId="1CC8A0C2" w14:textId="7D4A6E90" w:rsidR="002E7039" w:rsidRPr="002E7039" w:rsidRDefault="002E7039" w:rsidP="002E7039">
      <w:pPr>
        <w:pStyle w:val="PargrafodaLista"/>
        <w:numPr>
          <w:ilvl w:val="1"/>
          <w:numId w:val="2"/>
        </w:numPr>
        <w:rPr>
          <w:rFonts w:asciiTheme="minorHAnsi" w:eastAsia="WenQuanYi Micro Hei" w:hAnsiTheme="minorHAnsi" w:cstheme="minorHAnsi"/>
          <w:bCs/>
          <w:sz w:val="22"/>
          <w:lang w:eastAsia="zh-CN" w:bidi="hi-IN"/>
        </w:rPr>
      </w:pPr>
      <w:r w:rsidRPr="002E7039">
        <w:rPr>
          <w:rFonts w:asciiTheme="minorHAnsi" w:eastAsia="WenQuanYi Micro Hei" w:hAnsiTheme="minorHAnsi" w:cstheme="minorHAnsi"/>
          <w:bCs/>
          <w:sz w:val="22"/>
          <w:lang w:eastAsia="zh-CN" w:bidi="hi-IN"/>
        </w:rPr>
        <w:t>As comunicações entre o órgão ou entidade e a contratada devem ser realizadas por escrito sempre que o ato exigir tal formalidade, admitindo-se o uso de mensagem eletrônica para esse fim.</w:t>
      </w:r>
    </w:p>
    <w:p w14:paraId="59D12102" w14:textId="77777777" w:rsidR="002E7039" w:rsidRPr="008717CC" w:rsidRDefault="002E7039" w:rsidP="002E7039">
      <w:pPr>
        <w:pStyle w:val="PargrafodaLista"/>
        <w:ind w:left="1728"/>
        <w:rPr>
          <w:rFonts w:asciiTheme="minorHAnsi" w:hAnsiTheme="minorHAnsi" w:cstheme="minorHAnsi"/>
          <w:bCs/>
          <w:sz w:val="22"/>
          <w:lang w:eastAsia="zh-CN" w:bidi="hi-IN"/>
        </w:rPr>
      </w:pPr>
    </w:p>
    <w:p w14:paraId="13E41EB8" w14:textId="6F815B09" w:rsidR="003C7023" w:rsidRPr="008717CC" w:rsidRDefault="00C0783A" w:rsidP="0063372D">
      <w:pPr>
        <w:pStyle w:val="PargrafodaLista"/>
        <w:keepNext/>
        <w:numPr>
          <w:ilvl w:val="0"/>
          <w:numId w:val="2"/>
        </w:numPr>
        <w:ind w:left="357" w:hanging="357"/>
        <w:rPr>
          <w:rFonts w:asciiTheme="minorHAnsi" w:eastAsia="WenQuanYi Micro Hei" w:hAnsiTheme="minorHAnsi" w:cstheme="minorHAnsi"/>
          <w:b/>
          <w:sz w:val="22"/>
          <w:lang w:eastAsia="zh-CN" w:bidi="hi-IN"/>
        </w:rPr>
      </w:pPr>
      <w:bookmarkStart w:id="17" w:name="_Toc161129669"/>
      <w:r w:rsidRPr="008717CC">
        <w:rPr>
          <w:rFonts w:asciiTheme="minorHAnsi" w:eastAsia="WenQuanYi Micro Hei" w:hAnsiTheme="minorHAnsi" w:cstheme="minorHAnsi"/>
          <w:b/>
          <w:sz w:val="22"/>
          <w:lang w:eastAsia="zh-CN" w:bidi="hi-IN"/>
        </w:rPr>
        <w:t>CRITÉRIOS DE MEDIÇÃO E DE PAGAMENTO</w:t>
      </w:r>
      <w:bookmarkEnd w:id="17"/>
    </w:p>
    <w:p w14:paraId="317B38E9" w14:textId="1AE83684" w:rsidR="003C7023" w:rsidRPr="008717CC" w:rsidRDefault="00635979" w:rsidP="00913A88">
      <w:pPr>
        <w:pStyle w:val="PargrafodaLista"/>
        <w:numPr>
          <w:ilvl w:val="1"/>
          <w:numId w:val="2"/>
        </w:numPr>
        <w:rPr>
          <w:rFonts w:asciiTheme="minorHAnsi" w:eastAsia="WenQuanYi Micro Hei" w:hAnsiTheme="minorHAnsi" w:cstheme="minorHAnsi"/>
          <w:bCs/>
          <w:sz w:val="22"/>
          <w:lang w:eastAsia="zh-CN" w:bidi="hi-IN"/>
        </w:rPr>
      </w:pPr>
      <w:bookmarkStart w:id="18" w:name="_Toc161129670"/>
      <w:r>
        <w:rPr>
          <w:rFonts w:asciiTheme="minorHAnsi" w:eastAsia="WenQuanYi Micro Hei" w:hAnsiTheme="minorHAnsi" w:cstheme="minorHAnsi"/>
          <w:bCs/>
          <w:sz w:val="22"/>
          <w:lang w:eastAsia="zh-CN" w:bidi="hi-IN"/>
        </w:rPr>
        <w:t>A</w:t>
      </w:r>
      <w:r w:rsidRPr="008717CC">
        <w:rPr>
          <w:rFonts w:asciiTheme="minorHAnsi" w:eastAsia="WenQuanYi Micro Hei" w:hAnsiTheme="minorHAnsi" w:cstheme="minorHAnsi"/>
          <w:bCs/>
          <w:sz w:val="22"/>
          <w:lang w:eastAsia="zh-CN" w:bidi="hi-IN"/>
        </w:rPr>
        <w:t>pós atestado o recebimento pelo Departamento demandante</w:t>
      </w:r>
      <w:r>
        <w:rPr>
          <w:rFonts w:asciiTheme="minorHAnsi" w:eastAsia="WenQuanYi Micro Hei" w:hAnsiTheme="minorHAnsi" w:cstheme="minorHAnsi"/>
          <w:bCs/>
          <w:sz w:val="22"/>
          <w:lang w:eastAsia="zh-CN" w:bidi="hi-IN"/>
        </w:rPr>
        <w:t>,</w:t>
      </w:r>
      <w:r w:rsidRPr="008717CC">
        <w:rPr>
          <w:rFonts w:asciiTheme="minorHAnsi" w:eastAsia="WenQuanYi Micro Hei" w:hAnsiTheme="minorHAnsi" w:cstheme="minorHAnsi"/>
          <w:bCs/>
          <w:sz w:val="22"/>
          <w:lang w:eastAsia="zh-CN" w:bidi="hi-IN"/>
        </w:rPr>
        <w:t xml:space="preserve"> </w:t>
      </w:r>
      <w:r>
        <w:rPr>
          <w:rFonts w:asciiTheme="minorHAnsi" w:eastAsia="WenQuanYi Micro Hei" w:hAnsiTheme="minorHAnsi" w:cstheme="minorHAnsi"/>
          <w:bCs/>
          <w:sz w:val="22"/>
          <w:lang w:eastAsia="zh-CN" w:bidi="hi-IN"/>
        </w:rPr>
        <w:t>o</w:t>
      </w:r>
      <w:r w:rsidRPr="008717CC">
        <w:rPr>
          <w:rFonts w:asciiTheme="minorHAnsi" w:eastAsia="WenQuanYi Micro Hei" w:hAnsiTheme="minorHAnsi" w:cstheme="minorHAnsi"/>
          <w:bCs/>
          <w:sz w:val="22"/>
          <w:lang w:eastAsia="zh-CN" w:bidi="hi-IN"/>
        </w:rPr>
        <w:t xml:space="preserve"> pagamento será efetuado em </w:t>
      </w:r>
      <w:r w:rsidRPr="008717CC">
        <w:rPr>
          <w:rFonts w:asciiTheme="minorHAnsi" w:eastAsia="WenQuanYi Micro Hei" w:hAnsiTheme="minorHAnsi" w:cstheme="minorHAnsi"/>
          <w:bCs/>
          <w:sz w:val="22"/>
          <w:u w:val="single"/>
          <w:lang w:eastAsia="zh-CN" w:bidi="hi-IN"/>
        </w:rPr>
        <w:t>até 5 (cinco) dias</w:t>
      </w:r>
      <w:r w:rsidRPr="008717CC">
        <w:rPr>
          <w:rFonts w:asciiTheme="minorHAnsi" w:eastAsia="WenQuanYi Micro Hei" w:hAnsiTheme="minorHAnsi" w:cstheme="minorHAnsi"/>
          <w:bCs/>
          <w:sz w:val="22"/>
          <w:lang w:eastAsia="zh-CN" w:bidi="hi-IN"/>
        </w:rPr>
        <w:t>, a contar da data da apresentação das notas fiscais na Diretoria de Contabilidade e Orçamento do CONTRATANTE,</w:t>
      </w:r>
      <w:r w:rsidR="002942F3">
        <w:rPr>
          <w:rFonts w:asciiTheme="minorHAnsi" w:eastAsia="WenQuanYi Micro Hei" w:hAnsiTheme="minorHAnsi" w:cstheme="minorHAnsi"/>
          <w:bCs/>
          <w:sz w:val="22"/>
          <w:lang w:eastAsia="zh-CN" w:bidi="hi-IN"/>
        </w:rPr>
        <w:t xml:space="preserve"> </w:t>
      </w:r>
      <w:r w:rsidRPr="008717CC">
        <w:rPr>
          <w:rFonts w:asciiTheme="minorHAnsi" w:eastAsia="WenQuanYi Micro Hei" w:hAnsiTheme="minorHAnsi" w:cstheme="minorHAnsi"/>
          <w:bCs/>
          <w:sz w:val="22"/>
          <w:lang w:eastAsia="zh-CN" w:bidi="hi-IN"/>
        </w:rPr>
        <w:t>mediante depósitos/transferência na conta corrente a ser oportunamente informada ou via pagamento de boleto bancário;</w:t>
      </w:r>
      <w:bookmarkEnd w:id="18"/>
    </w:p>
    <w:p w14:paraId="5F4301BC" w14:textId="77777777" w:rsidR="003C7023" w:rsidRPr="008717CC" w:rsidRDefault="00000000" w:rsidP="00913A88">
      <w:pPr>
        <w:pStyle w:val="PargrafodaLista"/>
        <w:numPr>
          <w:ilvl w:val="1"/>
          <w:numId w:val="2"/>
        </w:numPr>
        <w:rPr>
          <w:rFonts w:asciiTheme="minorHAnsi" w:eastAsia="WenQuanYi Micro Hei" w:hAnsiTheme="minorHAnsi" w:cstheme="minorHAnsi"/>
          <w:bCs/>
          <w:sz w:val="22"/>
          <w:lang w:eastAsia="zh-CN" w:bidi="hi-IN"/>
        </w:rPr>
      </w:pPr>
      <w:bookmarkStart w:id="19" w:name="_Toc161129671"/>
      <w:r w:rsidRPr="008717CC">
        <w:rPr>
          <w:rFonts w:asciiTheme="minorHAnsi" w:eastAsia="WenQuanYi Micro Hei" w:hAnsiTheme="minorHAnsi" w:cstheme="minorHAnsi"/>
          <w:bCs/>
          <w:sz w:val="22"/>
          <w:lang w:eastAsia="zh-CN" w:bidi="hi-IN"/>
        </w:rPr>
        <w:t>Do valor da Nota Fiscal apresentada para pagamento, serão deduzidas, de pleno direito, pelo CONTRATANTE:</w:t>
      </w:r>
      <w:bookmarkEnd w:id="19"/>
    </w:p>
    <w:p w14:paraId="28A660E4" w14:textId="77777777" w:rsidR="003C7023" w:rsidRPr="008717CC" w:rsidRDefault="00000000" w:rsidP="00913A88">
      <w:pPr>
        <w:pStyle w:val="PargrafodaLista"/>
        <w:numPr>
          <w:ilvl w:val="2"/>
          <w:numId w:val="2"/>
        </w:numPr>
        <w:rPr>
          <w:rFonts w:asciiTheme="minorHAnsi" w:eastAsia="WenQuanYi Micro Hei" w:hAnsiTheme="minorHAnsi" w:cstheme="minorHAnsi"/>
          <w:bCs/>
          <w:sz w:val="22"/>
          <w:lang w:eastAsia="zh-CN" w:bidi="hi-IN"/>
        </w:rPr>
      </w:pPr>
      <w:bookmarkStart w:id="20" w:name="_Toc161129672"/>
      <w:r w:rsidRPr="008717CC">
        <w:rPr>
          <w:rFonts w:asciiTheme="minorHAnsi" w:eastAsia="WenQuanYi Micro Hei" w:hAnsiTheme="minorHAnsi" w:cstheme="minorHAnsi"/>
          <w:bCs/>
          <w:sz w:val="22"/>
          <w:lang w:eastAsia="zh-CN" w:bidi="hi-IN"/>
        </w:rPr>
        <w:t>Multas previstas no Aviso de Contratação;</w:t>
      </w:r>
      <w:bookmarkEnd w:id="20"/>
    </w:p>
    <w:p w14:paraId="11DFCB45" w14:textId="77777777" w:rsidR="003C7023" w:rsidRPr="008717CC" w:rsidRDefault="00000000" w:rsidP="00913A88">
      <w:pPr>
        <w:pStyle w:val="PargrafodaLista"/>
        <w:numPr>
          <w:ilvl w:val="2"/>
          <w:numId w:val="2"/>
        </w:numPr>
        <w:rPr>
          <w:rFonts w:asciiTheme="minorHAnsi" w:eastAsia="WenQuanYi Micro Hei" w:hAnsiTheme="minorHAnsi" w:cstheme="minorHAnsi"/>
          <w:bCs/>
          <w:sz w:val="22"/>
          <w:lang w:eastAsia="zh-CN" w:bidi="hi-IN"/>
        </w:rPr>
      </w:pPr>
      <w:bookmarkStart w:id="21" w:name="_Toc161129673"/>
      <w:r w:rsidRPr="008717CC">
        <w:rPr>
          <w:rFonts w:asciiTheme="minorHAnsi" w:eastAsia="WenQuanYi Micro Hei" w:hAnsiTheme="minorHAnsi" w:cstheme="minorHAnsi"/>
          <w:bCs/>
          <w:sz w:val="22"/>
          <w:lang w:eastAsia="zh-CN" w:bidi="hi-IN"/>
        </w:rPr>
        <w:t>As multas, indenizações ou despesas devidas por ato de autoridade competente, em decorrência do descumprimento,</w:t>
      </w:r>
      <w:bookmarkEnd w:id="21"/>
      <w:r w:rsidRPr="008717CC">
        <w:rPr>
          <w:rFonts w:asciiTheme="minorHAnsi" w:eastAsia="WenQuanYi Micro Hei" w:hAnsiTheme="minorHAnsi" w:cstheme="minorHAnsi"/>
          <w:bCs/>
          <w:sz w:val="22"/>
          <w:lang w:eastAsia="zh-CN" w:bidi="hi-IN"/>
        </w:rPr>
        <w:t xml:space="preserve"> </w:t>
      </w:r>
    </w:p>
    <w:p w14:paraId="5185D1A2" w14:textId="77777777" w:rsidR="003C7023" w:rsidRPr="008717CC" w:rsidRDefault="00000000" w:rsidP="00913A88">
      <w:pPr>
        <w:pStyle w:val="PargrafodaLista"/>
        <w:numPr>
          <w:ilvl w:val="2"/>
          <w:numId w:val="2"/>
        </w:numPr>
        <w:rPr>
          <w:rFonts w:asciiTheme="minorHAnsi" w:eastAsia="WenQuanYi Micro Hei" w:hAnsiTheme="minorHAnsi" w:cstheme="minorHAnsi"/>
          <w:bCs/>
          <w:sz w:val="22"/>
          <w:lang w:eastAsia="zh-CN" w:bidi="hi-IN"/>
        </w:rPr>
      </w:pPr>
      <w:bookmarkStart w:id="22" w:name="_Toc161129674"/>
      <w:r w:rsidRPr="008717CC">
        <w:rPr>
          <w:rFonts w:asciiTheme="minorHAnsi" w:eastAsia="WenQuanYi Micro Hei" w:hAnsiTheme="minorHAnsi" w:cstheme="minorHAnsi"/>
          <w:bCs/>
          <w:sz w:val="22"/>
          <w:lang w:eastAsia="zh-CN" w:bidi="hi-IN"/>
        </w:rPr>
        <w:t>pela CONTRATADA, de leis ou regulamentos aplicáveis à espécie;</w:t>
      </w:r>
      <w:bookmarkEnd w:id="22"/>
    </w:p>
    <w:p w14:paraId="15C81D34" w14:textId="77777777" w:rsidR="003C7023" w:rsidRPr="008717CC" w:rsidRDefault="00000000" w:rsidP="00913A88">
      <w:pPr>
        <w:pStyle w:val="PargrafodaLista"/>
        <w:numPr>
          <w:ilvl w:val="2"/>
          <w:numId w:val="2"/>
        </w:numPr>
        <w:rPr>
          <w:rFonts w:asciiTheme="minorHAnsi" w:eastAsia="WenQuanYi Micro Hei" w:hAnsiTheme="minorHAnsi" w:cstheme="minorHAnsi"/>
          <w:bCs/>
          <w:sz w:val="22"/>
          <w:lang w:eastAsia="zh-CN" w:bidi="hi-IN"/>
        </w:rPr>
      </w:pPr>
      <w:bookmarkStart w:id="23" w:name="_Toc161129675"/>
      <w:r w:rsidRPr="008717CC">
        <w:rPr>
          <w:rFonts w:asciiTheme="minorHAnsi" w:eastAsia="WenQuanYi Micro Hei" w:hAnsiTheme="minorHAnsi" w:cstheme="minorHAnsi"/>
          <w:bCs/>
          <w:sz w:val="22"/>
          <w:lang w:eastAsia="zh-CN" w:bidi="hi-IN"/>
        </w:rPr>
        <w:t>Cobranças indevidas.</w:t>
      </w:r>
      <w:bookmarkEnd w:id="23"/>
    </w:p>
    <w:p w14:paraId="39151634" w14:textId="551E8491" w:rsidR="003C7023" w:rsidRPr="008717CC" w:rsidRDefault="00AE7A3F" w:rsidP="00913A88">
      <w:pPr>
        <w:pStyle w:val="PargrafodaLista"/>
        <w:numPr>
          <w:ilvl w:val="0"/>
          <w:numId w:val="2"/>
        </w:numPr>
        <w:rPr>
          <w:rFonts w:asciiTheme="minorHAnsi" w:eastAsia="WenQuanYi Micro Hei" w:hAnsiTheme="minorHAnsi" w:cstheme="minorHAnsi"/>
          <w:b/>
          <w:sz w:val="22"/>
          <w:lang w:eastAsia="zh-CN" w:bidi="hi-IN"/>
        </w:rPr>
      </w:pPr>
      <w:bookmarkStart w:id="24" w:name="_Toc161129676"/>
      <w:r w:rsidRPr="00AE7A3F">
        <w:rPr>
          <w:rFonts w:asciiTheme="minorHAnsi" w:eastAsia="WenQuanYi Micro Hei" w:hAnsiTheme="minorHAnsi" w:cstheme="minorHAnsi"/>
          <w:b/>
          <w:sz w:val="22"/>
          <w:lang w:eastAsia="zh-CN" w:bidi="hi-IN"/>
        </w:rPr>
        <w:t xml:space="preserve">DA FORMA E CRITÉRIOS DE SELEÇÃO DO FORNECEDOR </w:t>
      </w:r>
      <w:bookmarkEnd w:id="24"/>
    </w:p>
    <w:p w14:paraId="79019936" w14:textId="0B7B05CB" w:rsidR="003C7023" w:rsidRPr="008717CC" w:rsidRDefault="00000000" w:rsidP="00913A88">
      <w:pPr>
        <w:pStyle w:val="PargrafodaLista"/>
        <w:numPr>
          <w:ilvl w:val="1"/>
          <w:numId w:val="2"/>
        </w:numPr>
        <w:rPr>
          <w:rFonts w:asciiTheme="minorHAnsi" w:eastAsia="WenQuanYi Micro Hei" w:hAnsiTheme="minorHAnsi" w:cstheme="minorHAnsi"/>
          <w:bCs/>
          <w:sz w:val="22"/>
          <w:lang w:eastAsia="zh-CN" w:bidi="hi-IN"/>
        </w:rPr>
      </w:pPr>
      <w:bookmarkStart w:id="25" w:name="_Toc161129677"/>
      <w:r w:rsidRPr="008717CC">
        <w:rPr>
          <w:rFonts w:asciiTheme="minorHAnsi" w:eastAsia="WenQuanYi Micro Hei" w:hAnsiTheme="minorHAnsi" w:cstheme="minorHAnsi"/>
          <w:bCs/>
          <w:sz w:val="22"/>
          <w:lang w:eastAsia="zh-CN" w:bidi="hi-IN"/>
        </w:rPr>
        <w:lastRenderedPageBreak/>
        <w:t xml:space="preserve">O fornecedor será selecionado por meio da realização de procedimento de dispensa de licitação, com fundamento na hipótese do art. 75, Inciso II da Lei 14.133, de 2021, </w:t>
      </w:r>
      <w:r w:rsidR="00AE7A3F">
        <w:rPr>
          <w:rFonts w:asciiTheme="minorHAnsi" w:eastAsia="WenQuanYi Micro Hei" w:hAnsiTheme="minorHAnsi" w:cstheme="minorHAnsi"/>
          <w:bCs/>
          <w:sz w:val="22"/>
          <w:lang w:eastAsia="zh-CN" w:bidi="hi-IN"/>
        </w:rPr>
        <w:t>que culminará com a seleção da proposta de menor preço.</w:t>
      </w:r>
      <w:bookmarkEnd w:id="25"/>
    </w:p>
    <w:p w14:paraId="0ACDA0DF" w14:textId="77777777" w:rsidR="009F0116" w:rsidRDefault="009F0116" w:rsidP="009F0116">
      <w:pPr>
        <w:ind w:left="360"/>
        <w:rPr>
          <w:rFonts w:eastAsia="WenQuanYi Micro Hei" w:cs="Arial"/>
          <w:b/>
          <w:lang w:eastAsia="zh-CN" w:bidi="hi-IN"/>
        </w:rPr>
      </w:pPr>
      <w:bookmarkStart w:id="26" w:name="_Toc161129682"/>
      <w:r w:rsidRPr="006E11D3">
        <w:rPr>
          <w:rFonts w:eastAsia="WenQuanYi Micro Hei" w:cs="Arial"/>
          <w:b/>
          <w:lang w:eastAsia="zh-CN" w:bidi="hi-IN"/>
        </w:rPr>
        <w:t>Exigências de habilitação</w:t>
      </w:r>
    </w:p>
    <w:p w14:paraId="0DA1350D" w14:textId="77777777" w:rsidR="009F0116" w:rsidRPr="006E11D3" w:rsidRDefault="009F0116" w:rsidP="009F0116">
      <w:pPr>
        <w:ind w:left="360"/>
        <w:rPr>
          <w:rFonts w:eastAsia="WenQuanYi Micro Hei" w:cs="Arial"/>
          <w:b/>
          <w:lang w:eastAsia="zh-CN" w:bidi="hi-IN"/>
        </w:rPr>
      </w:pPr>
    </w:p>
    <w:p w14:paraId="7C7CE360" w14:textId="77777777" w:rsidR="009F0116" w:rsidRDefault="009F0116" w:rsidP="009F0116">
      <w:pPr>
        <w:pStyle w:val="PargrafodaLista"/>
        <w:numPr>
          <w:ilvl w:val="1"/>
          <w:numId w:val="2"/>
        </w:numPr>
        <w:spacing w:line="360" w:lineRule="auto"/>
        <w:contextualSpacing/>
        <w:rPr>
          <w:rFonts w:eastAsia="WenQuanYi Micro Hei" w:cs="Arial"/>
          <w:bCs/>
          <w:lang w:eastAsia="zh-CN" w:bidi="hi-IN"/>
        </w:rPr>
      </w:pPr>
      <w:r>
        <w:rPr>
          <w:rFonts w:eastAsia="WenQuanYi Micro Hei" w:cs="Arial"/>
          <w:bCs/>
          <w:lang w:eastAsia="zh-CN" w:bidi="hi-IN"/>
        </w:rPr>
        <w:t>Para fins de habilitação, deverá o licitante comprovar os seguintes requisitos:</w:t>
      </w:r>
    </w:p>
    <w:p w14:paraId="5E2BC7CB" w14:textId="77777777" w:rsidR="009F0116" w:rsidRDefault="009F0116" w:rsidP="009F0116">
      <w:pPr>
        <w:pStyle w:val="PargrafodaLista"/>
        <w:spacing w:line="360" w:lineRule="auto"/>
        <w:ind w:left="792"/>
        <w:contextualSpacing/>
        <w:rPr>
          <w:rFonts w:eastAsia="WenQuanYi Micro Hei" w:cs="Arial"/>
          <w:bCs/>
          <w:lang w:eastAsia="zh-CN" w:bidi="hi-IN"/>
        </w:rPr>
      </w:pPr>
    </w:p>
    <w:p w14:paraId="509CA291" w14:textId="77777777" w:rsidR="009F0116" w:rsidRDefault="009F0116" w:rsidP="009F0116">
      <w:pPr>
        <w:pStyle w:val="PargrafodaLista"/>
        <w:spacing w:line="360" w:lineRule="auto"/>
        <w:ind w:left="792"/>
        <w:contextualSpacing/>
        <w:rPr>
          <w:rFonts w:eastAsia="WenQuanYi Micro Hei" w:cs="Arial"/>
          <w:b/>
          <w:lang w:eastAsia="zh-CN" w:bidi="hi-IN"/>
        </w:rPr>
      </w:pPr>
      <w:r w:rsidRPr="00050010">
        <w:rPr>
          <w:rFonts w:eastAsia="WenQuanYi Micro Hei" w:cs="Arial"/>
          <w:b/>
          <w:lang w:eastAsia="zh-CN" w:bidi="hi-IN"/>
        </w:rPr>
        <w:t>Habilitação jurídica</w:t>
      </w:r>
    </w:p>
    <w:p w14:paraId="24157D21" w14:textId="77777777" w:rsidR="009F0116" w:rsidRPr="00050010" w:rsidRDefault="009F0116" w:rsidP="009F0116">
      <w:pPr>
        <w:pStyle w:val="PargrafodaLista"/>
        <w:spacing w:line="360" w:lineRule="auto"/>
        <w:ind w:left="792"/>
        <w:contextualSpacing/>
        <w:rPr>
          <w:rFonts w:eastAsia="WenQuanYi Micro Hei" w:cs="Arial"/>
          <w:b/>
          <w:lang w:eastAsia="zh-CN" w:bidi="hi-IN"/>
        </w:rPr>
      </w:pPr>
    </w:p>
    <w:p w14:paraId="676E1668" w14:textId="77777777" w:rsidR="009F0116" w:rsidRDefault="009F0116" w:rsidP="009F0116">
      <w:pPr>
        <w:pStyle w:val="PargrafodaLista"/>
        <w:numPr>
          <w:ilvl w:val="2"/>
          <w:numId w:val="2"/>
        </w:numPr>
        <w:spacing w:line="360" w:lineRule="auto"/>
        <w:rPr>
          <w:rFonts w:eastAsia="WenQuanYi Micro Hei" w:cs="Arial"/>
          <w:bCs/>
          <w:lang w:eastAsia="zh-CN" w:bidi="hi-IN"/>
        </w:rPr>
      </w:pPr>
      <w:r>
        <w:rPr>
          <w:rFonts w:eastAsia="WenQuanYi Micro Hei" w:cs="Arial"/>
          <w:bCs/>
          <w:lang w:eastAsia="zh-CN" w:bidi="hi-IN"/>
        </w:rPr>
        <w:t xml:space="preserve"> Pessoa física: cédula de identidade (RG) ou documento equivalente que, por força de lei, tenha validade para fins de identificação em todo o território nacional;</w:t>
      </w:r>
    </w:p>
    <w:p w14:paraId="055E6F33" w14:textId="77777777" w:rsidR="009F0116" w:rsidRDefault="009F0116" w:rsidP="009F0116">
      <w:pPr>
        <w:pStyle w:val="PargrafodaLista"/>
        <w:spacing w:line="360" w:lineRule="auto"/>
        <w:ind w:left="792"/>
        <w:contextualSpacing/>
        <w:rPr>
          <w:rFonts w:eastAsia="WenQuanYi Micro Hei" w:cs="Arial"/>
          <w:bCs/>
          <w:lang w:eastAsia="zh-CN" w:bidi="hi-IN"/>
        </w:rPr>
      </w:pPr>
      <w:r>
        <w:rPr>
          <w:rFonts w:eastAsia="WenQuanYi Micro Hei" w:cs="Arial"/>
          <w:bCs/>
          <w:lang w:eastAsia="zh-CN" w:bidi="hi-IN"/>
        </w:rPr>
        <w:t>Empresário individual: inscrição no Registro Público de Empresas Mercantis, a cargo da Junta Comercial da respectiva sede;</w:t>
      </w:r>
    </w:p>
    <w:p w14:paraId="12DC9BB9" w14:textId="77777777" w:rsidR="009F0116" w:rsidRDefault="009F0116" w:rsidP="009F0116">
      <w:pPr>
        <w:pStyle w:val="PargrafodaLista"/>
        <w:numPr>
          <w:ilvl w:val="2"/>
          <w:numId w:val="2"/>
        </w:numPr>
        <w:spacing w:line="360" w:lineRule="auto"/>
        <w:rPr>
          <w:rFonts w:eastAsia="WenQuanYi Micro Hei" w:cs="Arial"/>
          <w:bCs/>
          <w:lang w:eastAsia="zh-CN" w:bidi="hi-IN"/>
        </w:rPr>
      </w:pPr>
      <w:r>
        <w:rPr>
          <w:rFonts w:eastAsia="WenQuanYi Micro Hei" w:cs="Arial"/>
          <w:bCs/>
          <w:lang w:eastAsia="zh-CN" w:bidi="hi-IN"/>
        </w:rPr>
        <w:t xml:space="preserve"> Microempreendedor individual – MEI: Certificado da Condição de Microempreendedor Individual – CCMEI, cuja aceitação ficará condicionada à verificação da autenticidade no sítio </w:t>
      </w:r>
      <w:hyperlink r:id="rId8" w:history="1">
        <w:r w:rsidRPr="002C559C">
          <w:rPr>
            <w:rStyle w:val="Hyperlink"/>
            <w:rFonts w:eastAsia="WenQuanYi Micro Hei" w:cs="Arial"/>
            <w:bCs/>
            <w:lang w:eastAsia="zh-CN" w:bidi="hi-IN"/>
          </w:rPr>
          <w:t>https://www.gov.br/empresas-e-negocios/pt-br/empreendedor</w:t>
        </w:r>
      </w:hyperlink>
      <w:r>
        <w:rPr>
          <w:rFonts w:eastAsia="WenQuanYi Micro Hei" w:cs="Arial"/>
          <w:bCs/>
          <w:lang w:eastAsia="zh-CN" w:bidi="hi-IN"/>
        </w:rPr>
        <w:t>;</w:t>
      </w:r>
    </w:p>
    <w:p w14:paraId="344EB16B" w14:textId="77777777" w:rsidR="009F0116" w:rsidRPr="00050010" w:rsidRDefault="009F0116" w:rsidP="009F0116">
      <w:pPr>
        <w:pStyle w:val="PargrafodaLista"/>
        <w:numPr>
          <w:ilvl w:val="2"/>
          <w:numId w:val="2"/>
        </w:numPr>
        <w:spacing w:line="360" w:lineRule="auto"/>
        <w:rPr>
          <w:rFonts w:eastAsia="WenQuanYi Micro Hei" w:cs="Arial"/>
          <w:bCs/>
          <w:lang w:eastAsia="zh-CN" w:bidi="hi-IN"/>
        </w:rPr>
      </w:pPr>
      <w:r>
        <w:rPr>
          <w:rFonts w:eastAsia="WenQuanYi Micro Hei" w:cs="Arial"/>
          <w:bCs/>
          <w:lang w:eastAsia="zh-CN" w:bidi="hi-IN"/>
        </w:rPr>
        <w:t xml:space="preserve"> </w:t>
      </w:r>
      <w:r w:rsidRPr="00050010">
        <w:rPr>
          <w:rFonts w:eastAsia="WenQuanYi Micro Hei" w:cs="Arial"/>
          <w:bCs/>
          <w:lang w:eastAsia="zh-CN" w:bidi="hi-IN"/>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9F92BF7" w14:textId="77777777" w:rsidR="009F0116" w:rsidRPr="00050010" w:rsidRDefault="009F0116" w:rsidP="009F0116">
      <w:pPr>
        <w:pStyle w:val="PargrafodaLista"/>
        <w:numPr>
          <w:ilvl w:val="2"/>
          <w:numId w:val="2"/>
        </w:numPr>
        <w:spacing w:line="360" w:lineRule="auto"/>
        <w:rPr>
          <w:rFonts w:eastAsia="WenQuanYi Micro Hei" w:cs="Arial"/>
          <w:bCs/>
          <w:lang w:eastAsia="zh-CN" w:bidi="hi-IN"/>
        </w:rPr>
      </w:pPr>
      <w:r>
        <w:rPr>
          <w:rFonts w:eastAsia="WenQuanYi Micro Hei" w:cs="Arial"/>
          <w:bCs/>
          <w:lang w:eastAsia="zh-CN" w:bidi="hi-IN"/>
        </w:rPr>
        <w:t xml:space="preserve"> </w:t>
      </w:r>
      <w:r w:rsidRPr="00050010">
        <w:rPr>
          <w:rFonts w:eastAsia="WenQuanYi Micro Hei" w:cs="Arial"/>
          <w:bCs/>
          <w:lang w:eastAsia="zh-CN" w:bidi="hi-IN"/>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7187141" w14:textId="77777777" w:rsidR="009F0116" w:rsidRPr="00050010" w:rsidRDefault="009F0116" w:rsidP="009F0116">
      <w:pPr>
        <w:pStyle w:val="PargrafodaLista"/>
        <w:numPr>
          <w:ilvl w:val="2"/>
          <w:numId w:val="2"/>
        </w:numPr>
        <w:spacing w:line="360" w:lineRule="auto"/>
        <w:rPr>
          <w:rFonts w:eastAsia="WenQuanYi Micro Hei" w:cs="Arial"/>
          <w:bCs/>
          <w:lang w:eastAsia="zh-CN" w:bidi="hi-IN"/>
        </w:rPr>
      </w:pPr>
      <w:r>
        <w:rPr>
          <w:rFonts w:eastAsia="WenQuanYi Micro Hei" w:cs="Arial"/>
          <w:bCs/>
          <w:lang w:eastAsia="zh-CN" w:bidi="hi-IN"/>
        </w:rPr>
        <w:t xml:space="preserve"> </w:t>
      </w:r>
      <w:r w:rsidRPr="00050010">
        <w:rPr>
          <w:rFonts w:eastAsia="WenQuanYi Micro Hei" w:cs="Arial"/>
          <w:bCs/>
          <w:lang w:eastAsia="zh-CN" w:bidi="hi-IN"/>
        </w:rPr>
        <w:t>Sociedade simples: inscrição do ato constitutivo no Registro Civil de Pessoas Jurídicas do local de sua sede, acompanhada de documento comprobatório de seus administradores;</w:t>
      </w:r>
    </w:p>
    <w:p w14:paraId="7FBDB23C" w14:textId="77777777" w:rsidR="009F0116" w:rsidRPr="00050010" w:rsidRDefault="009F0116" w:rsidP="009F0116">
      <w:pPr>
        <w:pStyle w:val="PargrafodaLista"/>
        <w:numPr>
          <w:ilvl w:val="2"/>
          <w:numId w:val="2"/>
        </w:numPr>
        <w:spacing w:line="360" w:lineRule="auto"/>
        <w:rPr>
          <w:rFonts w:eastAsia="WenQuanYi Micro Hei" w:cs="Arial"/>
          <w:bCs/>
          <w:lang w:eastAsia="zh-CN" w:bidi="hi-IN"/>
        </w:rPr>
      </w:pPr>
      <w:r>
        <w:rPr>
          <w:rFonts w:eastAsia="WenQuanYi Micro Hei" w:cs="Arial"/>
          <w:bCs/>
          <w:lang w:eastAsia="zh-CN" w:bidi="hi-IN"/>
        </w:rPr>
        <w:t xml:space="preserve"> </w:t>
      </w:r>
      <w:r w:rsidRPr="00050010">
        <w:rPr>
          <w:rFonts w:eastAsia="WenQuanYi Micro Hei" w:cs="Arial"/>
          <w:bCs/>
          <w:lang w:eastAsia="zh-CN" w:bidi="hi-IN"/>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B6BB018" w14:textId="77777777" w:rsidR="009F0116" w:rsidRDefault="009F0116" w:rsidP="009F0116">
      <w:pPr>
        <w:pStyle w:val="PargrafodaLista"/>
        <w:numPr>
          <w:ilvl w:val="2"/>
          <w:numId w:val="2"/>
        </w:numPr>
        <w:spacing w:line="360" w:lineRule="auto"/>
        <w:rPr>
          <w:rFonts w:eastAsia="WenQuanYi Micro Hei" w:cs="Arial"/>
          <w:bCs/>
          <w:lang w:eastAsia="zh-CN" w:bidi="hi-IN"/>
        </w:rPr>
      </w:pPr>
      <w:r>
        <w:rPr>
          <w:rFonts w:eastAsia="WenQuanYi Micro Hei" w:cs="Arial"/>
          <w:bCs/>
          <w:lang w:eastAsia="zh-CN" w:bidi="hi-IN"/>
        </w:rPr>
        <w:t xml:space="preserve"> </w:t>
      </w:r>
      <w:r w:rsidRPr="00050010">
        <w:rPr>
          <w:rFonts w:eastAsia="WenQuanYi Micro Hei" w:cs="Arial"/>
          <w:bCs/>
          <w:lang w:eastAsia="zh-CN" w:bidi="hi-IN"/>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5D4F4BC7" w14:textId="77777777" w:rsidR="009F0116" w:rsidRPr="00050010" w:rsidRDefault="009F0116" w:rsidP="009F0116">
      <w:pPr>
        <w:pStyle w:val="PargrafodaLista"/>
        <w:spacing w:line="360" w:lineRule="auto"/>
        <w:ind w:left="792"/>
        <w:contextualSpacing/>
        <w:rPr>
          <w:rFonts w:eastAsia="WenQuanYi Micro Hei" w:cs="Arial"/>
          <w:bCs/>
          <w:lang w:eastAsia="zh-CN" w:bidi="hi-IN"/>
        </w:rPr>
      </w:pPr>
    </w:p>
    <w:p w14:paraId="461B00F0" w14:textId="77777777" w:rsidR="009F0116" w:rsidRDefault="009F0116" w:rsidP="009F0116">
      <w:pPr>
        <w:pStyle w:val="PargrafodaLista"/>
        <w:numPr>
          <w:ilvl w:val="3"/>
          <w:numId w:val="2"/>
        </w:numPr>
        <w:snapToGrid w:val="0"/>
        <w:spacing w:line="360" w:lineRule="auto"/>
        <w:contextualSpacing/>
        <w:rPr>
          <w:rFonts w:eastAsia="WenQuanYi Micro Hei" w:cs="Arial"/>
          <w:bCs/>
          <w:lang w:eastAsia="zh-CN" w:bidi="hi-IN"/>
        </w:rPr>
      </w:pPr>
      <w:r w:rsidRPr="00050010">
        <w:rPr>
          <w:rFonts w:eastAsia="WenQuanYi Micro Hei" w:cs="Arial"/>
          <w:bCs/>
          <w:lang w:eastAsia="zh-CN" w:bidi="hi-IN"/>
        </w:rPr>
        <w:t>Os documentos apresentados deverão estar acompanhados de todas as alterações ou da consolidação respectiva.</w:t>
      </w:r>
    </w:p>
    <w:p w14:paraId="14FFC364" w14:textId="77777777" w:rsidR="009F0116" w:rsidRPr="00050010" w:rsidRDefault="009F0116" w:rsidP="009F0116">
      <w:pPr>
        <w:pStyle w:val="PargrafodaLista"/>
        <w:spacing w:line="360" w:lineRule="auto"/>
        <w:ind w:left="792" w:firstLine="624"/>
        <w:contextualSpacing/>
        <w:rPr>
          <w:rFonts w:eastAsia="WenQuanYi Micro Hei" w:cs="Arial"/>
          <w:bCs/>
          <w:lang w:eastAsia="zh-CN" w:bidi="hi-IN"/>
        </w:rPr>
      </w:pPr>
    </w:p>
    <w:p w14:paraId="32F7A2C1" w14:textId="77777777" w:rsidR="009F0116" w:rsidRDefault="009F0116" w:rsidP="009F0116">
      <w:pPr>
        <w:pStyle w:val="PargrafodaLista"/>
        <w:spacing w:line="360" w:lineRule="auto"/>
        <w:ind w:left="792"/>
        <w:contextualSpacing/>
        <w:rPr>
          <w:rFonts w:eastAsia="WenQuanYi Micro Hei" w:cs="Arial"/>
          <w:b/>
          <w:lang w:eastAsia="zh-CN" w:bidi="hi-IN"/>
        </w:rPr>
      </w:pPr>
      <w:r w:rsidRPr="00A45E24">
        <w:rPr>
          <w:rFonts w:eastAsia="WenQuanYi Micro Hei" w:cs="Arial"/>
          <w:b/>
          <w:lang w:eastAsia="zh-CN" w:bidi="hi-IN"/>
        </w:rPr>
        <w:t>Habilitação fiscal, social e trabalhista</w:t>
      </w:r>
    </w:p>
    <w:p w14:paraId="612B8E44" w14:textId="77777777" w:rsidR="009F0116" w:rsidRPr="00A45E24" w:rsidRDefault="009F0116" w:rsidP="009F0116">
      <w:pPr>
        <w:pStyle w:val="PargrafodaLista"/>
        <w:spacing w:line="360" w:lineRule="auto"/>
        <w:ind w:left="792"/>
        <w:contextualSpacing/>
        <w:rPr>
          <w:rFonts w:eastAsia="WenQuanYi Micro Hei" w:cs="Arial"/>
          <w:b/>
          <w:lang w:eastAsia="zh-CN" w:bidi="hi-IN"/>
        </w:rPr>
      </w:pPr>
    </w:p>
    <w:p w14:paraId="5EFDC3D5" w14:textId="77777777" w:rsidR="009F0116" w:rsidRPr="00050010" w:rsidRDefault="009F0116" w:rsidP="009F0116">
      <w:pPr>
        <w:pStyle w:val="PargrafodaLista"/>
        <w:numPr>
          <w:ilvl w:val="2"/>
          <w:numId w:val="2"/>
        </w:numPr>
        <w:spacing w:line="360" w:lineRule="auto"/>
        <w:rPr>
          <w:rFonts w:eastAsia="WenQuanYi Micro Hei" w:cs="Arial"/>
          <w:bCs/>
          <w:lang w:eastAsia="zh-CN" w:bidi="hi-IN"/>
        </w:rPr>
      </w:pPr>
      <w:r>
        <w:rPr>
          <w:rFonts w:eastAsia="WenQuanYi Micro Hei" w:cs="Arial"/>
          <w:bCs/>
          <w:lang w:eastAsia="zh-CN" w:bidi="hi-IN"/>
        </w:rPr>
        <w:t xml:space="preserve"> </w:t>
      </w:r>
      <w:r w:rsidRPr="00050010">
        <w:rPr>
          <w:rFonts w:eastAsia="WenQuanYi Micro Hei" w:cs="Arial"/>
          <w:bCs/>
          <w:lang w:eastAsia="zh-CN" w:bidi="hi-IN"/>
        </w:rPr>
        <w:t>Prova de inscrição no Cadastro Nacional de Pessoas Jurídicas ou no Cadastro de Pessoas Físicas, conforme o caso;</w:t>
      </w:r>
    </w:p>
    <w:p w14:paraId="484EA941" w14:textId="77777777" w:rsidR="009F0116" w:rsidRPr="00050010" w:rsidRDefault="009F0116" w:rsidP="009F0116">
      <w:pPr>
        <w:pStyle w:val="PargrafodaLista"/>
        <w:numPr>
          <w:ilvl w:val="2"/>
          <w:numId w:val="2"/>
        </w:numPr>
        <w:spacing w:line="360" w:lineRule="auto"/>
        <w:rPr>
          <w:rFonts w:eastAsia="WenQuanYi Micro Hei" w:cs="Arial"/>
          <w:bCs/>
          <w:lang w:eastAsia="zh-CN" w:bidi="hi-IN"/>
        </w:rPr>
      </w:pPr>
      <w:r>
        <w:rPr>
          <w:rFonts w:eastAsia="WenQuanYi Micro Hei" w:cs="Arial"/>
          <w:bCs/>
          <w:lang w:eastAsia="zh-CN" w:bidi="hi-IN"/>
        </w:rPr>
        <w:t xml:space="preserve"> </w:t>
      </w:r>
      <w:r w:rsidRPr="00050010">
        <w:rPr>
          <w:rFonts w:eastAsia="WenQuanYi Micro Hei" w:cs="Arial"/>
          <w:bCs/>
          <w:lang w:eastAsia="zh-CN" w:bidi="hi-IN"/>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CC00B84" w14:textId="77777777" w:rsidR="009F0116" w:rsidRPr="00050010" w:rsidRDefault="009F0116" w:rsidP="009F0116">
      <w:pPr>
        <w:pStyle w:val="PargrafodaLista"/>
        <w:numPr>
          <w:ilvl w:val="2"/>
          <w:numId w:val="2"/>
        </w:numPr>
        <w:spacing w:line="360" w:lineRule="auto"/>
        <w:rPr>
          <w:rFonts w:eastAsia="WenQuanYi Micro Hei" w:cs="Arial"/>
          <w:bCs/>
          <w:lang w:eastAsia="zh-CN" w:bidi="hi-IN"/>
        </w:rPr>
      </w:pPr>
      <w:r w:rsidRPr="00050010">
        <w:rPr>
          <w:rFonts w:eastAsia="WenQuanYi Micro Hei" w:cs="Arial"/>
          <w:bCs/>
          <w:lang w:eastAsia="zh-CN" w:bidi="hi-IN"/>
        </w:rPr>
        <w:t>Prova de regularidade com o Fundo de Garantia do Tempo de Serviço (FGTS);</w:t>
      </w:r>
    </w:p>
    <w:p w14:paraId="3E8685D2" w14:textId="77777777" w:rsidR="009F0116" w:rsidRPr="00050010" w:rsidRDefault="009F0116" w:rsidP="009F0116">
      <w:pPr>
        <w:pStyle w:val="PargrafodaLista"/>
        <w:numPr>
          <w:ilvl w:val="2"/>
          <w:numId w:val="2"/>
        </w:numPr>
        <w:spacing w:line="360" w:lineRule="auto"/>
        <w:rPr>
          <w:rFonts w:eastAsia="WenQuanYi Micro Hei" w:cs="Arial"/>
          <w:bCs/>
          <w:lang w:eastAsia="zh-CN" w:bidi="hi-IN"/>
        </w:rPr>
      </w:pPr>
      <w:r w:rsidRPr="00050010">
        <w:rPr>
          <w:rFonts w:eastAsia="WenQuanYi Micro Hei" w:cs="Arial"/>
          <w:bCs/>
          <w:lang w:eastAsia="zh-CN" w:bidi="hi-IN"/>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9C88BFA" w14:textId="77777777" w:rsidR="009F0116" w:rsidRPr="00050010" w:rsidRDefault="009F0116" w:rsidP="009F0116">
      <w:pPr>
        <w:pStyle w:val="PargrafodaLista"/>
        <w:numPr>
          <w:ilvl w:val="2"/>
          <w:numId w:val="2"/>
        </w:numPr>
        <w:spacing w:line="360" w:lineRule="auto"/>
        <w:rPr>
          <w:rFonts w:eastAsia="WenQuanYi Micro Hei" w:cs="Arial"/>
          <w:bCs/>
          <w:lang w:eastAsia="zh-CN" w:bidi="hi-IN"/>
        </w:rPr>
      </w:pPr>
      <w:r w:rsidRPr="00050010">
        <w:rPr>
          <w:rFonts w:eastAsia="WenQuanYi Micro Hei" w:cs="Arial"/>
          <w:bCs/>
          <w:lang w:eastAsia="zh-CN" w:bidi="hi-IN"/>
        </w:rPr>
        <w:t xml:space="preserve">Prova de inscrição no cadastro de contribuintes Estadual relativo ao domicílio ou sede do fornecedor, pertinente ao seu ramo de atividade e compatível com o objeto contratual; </w:t>
      </w:r>
    </w:p>
    <w:p w14:paraId="2DAEC2A0" w14:textId="77777777" w:rsidR="009F0116" w:rsidRPr="00050010" w:rsidRDefault="009F0116" w:rsidP="009F0116">
      <w:pPr>
        <w:pStyle w:val="PargrafodaLista"/>
        <w:numPr>
          <w:ilvl w:val="2"/>
          <w:numId w:val="2"/>
        </w:numPr>
        <w:spacing w:line="360" w:lineRule="auto"/>
        <w:rPr>
          <w:rFonts w:eastAsia="WenQuanYi Micro Hei" w:cs="Arial"/>
          <w:bCs/>
          <w:lang w:eastAsia="zh-CN" w:bidi="hi-IN"/>
        </w:rPr>
      </w:pPr>
      <w:r w:rsidRPr="00050010">
        <w:rPr>
          <w:rFonts w:eastAsia="WenQuanYi Micro Hei" w:cs="Arial"/>
          <w:bCs/>
          <w:lang w:eastAsia="zh-CN" w:bidi="hi-IN"/>
        </w:rPr>
        <w:t>Prova de regularidade com a Fazenda Estadual do domicílio ou sede do fornecedor, relativa à atividade em cujo exercício contrata ou concorre;</w:t>
      </w:r>
    </w:p>
    <w:p w14:paraId="246D2E92" w14:textId="77777777" w:rsidR="009F0116" w:rsidRDefault="009F0116" w:rsidP="009F0116">
      <w:pPr>
        <w:pStyle w:val="PargrafodaLista"/>
        <w:spacing w:line="360" w:lineRule="auto"/>
        <w:ind w:left="792" w:firstLine="624"/>
        <w:contextualSpacing/>
        <w:rPr>
          <w:rFonts w:eastAsia="WenQuanYi Micro Hei" w:cs="Arial"/>
          <w:bCs/>
          <w:lang w:eastAsia="zh-CN" w:bidi="hi-IN"/>
        </w:rPr>
      </w:pPr>
    </w:p>
    <w:p w14:paraId="0BA06498" w14:textId="77777777" w:rsidR="009F0116" w:rsidRDefault="009F0116" w:rsidP="009F0116">
      <w:pPr>
        <w:pStyle w:val="PargrafodaLista"/>
        <w:numPr>
          <w:ilvl w:val="2"/>
          <w:numId w:val="2"/>
        </w:numPr>
        <w:spacing w:line="360" w:lineRule="auto"/>
        <w:rPr>
          <w:rFonts w:eastAsia="WenQuanYi Micro Hei" w:cs="Arial"/>
          <w:bCs/>
          <w:lang w:eastAsia="zh-CN" w:bidi="hi-IN"/>
        </w:rPr>
      </w:pPr>
      <w:r w:rsidRPr="00050010">
        <w:rPr>
          <w:rFonts w:eastAsia="WenQuanYi Micro Hei" w:cs="Arial"/>
          <w:bCs/>
          <w:lang w:eastAsia="zh-CN" w:bidi="hi-IN"/>
        </w:rPr>
        <w:t>Caso o fornecedor seja considerado isento dos tributos municipais ou estaduais relacionados ao objeto contratual, deverá comprovar tal condição mediante a apresentação de declaração da Fazenda respectiva do seu domicílio ou sede, ou outra equivalente, na forma da lei</w:t>
      </w:r>
    </w:p>
    <w:p w14:paraId="692DE1F7" w14:textId="77777777" w:rsidR="00601CBD" w:rsidRPr="00601CBD" w:rsidRDefault="00601CBD" w:rsidP="00601CBD">
      <w:pPr>
        <w:pStyle w:val="PargrafodaLista"/>
        <w:rPr>
          <w:rFonts w:eastAsia="WenQuanYi Micro Hei" w:cs="Arial"/>
          <w:bCs/>
          <w:lang w:eastAsia="zh-CN" w:bidi="hi-IN"/>
        </w:rPr>
      </w:pPr>
    </w:p>
    <w:p w14:paraId="395C8A8A" w14:textId="77777777" w:rsidR="00601CBD" w:rsidRPr="002E7039" w:rsidRDefault="00601CBD" w:rsidP="002E7039">
      <w:pPr>
        <w:pStyle w:val="PargrafodaLista"/>
        <w:numPr>
          <w:ilvl w:val="0"/>
          <w:numId w:val="2"/>
        </w:numPr>
        <w:rPr>
          <w:rFonts w:asciiTheme="minorHAnsi" w:eastAsia="WenQuanYi Micro Hei" w:hAnsiTheme="minorHAnsi" w:cstheme="minorHAnsi"/>
          <w:b/>
          <w:sz w:val="22"/>
          <w:lang w:eastAsia="zh-CN" w:bidi="hi-IN"/>
        </w:rPr>
      </w:pPr>
      <w:bookmarkStart w:id="27" w:name="_Toc161129680"/>
      <w:r w:rsidRPr="002E7039">
        <w:rPr>
          <w:rFonts w:asciiTheme="minorHAnsi" w:eastAsia="WenQuanYi Micro Hei" w:hAnsiTheme="minorHAnsi" w:cstheme="minorHAnsi"/>
          <w:b/>
          <w:sz w:val="22"/>
          <w:lang w:eastAsia="zh-CN" w:bidi="hi-IN"/>
        </w:rPr>
        <w:t>ESTIMATIVAS DO VALOR DA CONTRATAÇÃO</w:t>
      </w:r>
      <w:bookmarkEnd w:id="27"/>
    </w:p>
    <w:p w14:paraId="1F1AFB78" w14:textId="46F3C7D5" w:rsidR="00601CBD" w:rsidRPr="002E7039" w:rsidRDefault="00601CBD" w:rsidP="002E7039">
      <w:pPr>
        <w:pStyle w:val="PargrafodaLista"/>
        <w:numPr>
          <w:ilvl w:val="1"/>
          <w:numId w:val="2"/>
        </w:numPr>
        <w:rPr>
          <w:rFonts w:asciiTheme="minorHAnsi" w:eastAsia="WenQuanYi Micro Hei" w:hAnsiTheme="minorHAnsi" w:cstheme="minorHAnsi"/>
          <w:bCs/>
          <w:sz w:val="22"/>
          <w:lang w:eastAsia="zh-CN" w:bidi="hi-IN"/>
        </w:rPr>
      </w:pPr>
      <w:r w:rsidRPr="002E7039">
        <w:rPr>
          <w:rFonts w:asciiTheme="minorHAnsi" w:eastAsia="WenQuanYi Micro Hei" w:hAnsiTheme="minorHAnsi" w:cstheme="minorHAnsi"/>
          <w:bCs/>
          <w:sz w:val="22"/>
          <w:lang w:eastAsia="zh-CN" w:bidi="hi-IN"/>
        </w:rPr>
        <w:t xml:space="preserve">O custo estimado total da contratação é de R$ </w:t>
      </w:r>
      <w:r w:rsidR="007A4B72">
        <w:rPr>
          <w:rFonts w:asciiTheme="minorHAnsi" w:eastAsia="WenQuanYi Micro Hei" w:hAnsiTheme="minorHAnsi" w:cstheme="minorHAnsi"/>
          <w:bCs/>
          <w:sz w:val="22"/>
          <w:lang w:eastAsia="zh-CN" w:bidi="hi-IN"/>
        </w:rPr>
        <w:t>501,51</w:t>
      </w:r>
      <w:r w:rsidRPr="002E7039">
        <w:rPr>
          <w:rFonts w:asciiTheme="minorHAnsi" w:eastAsia="WenQuanYi Micro Hei" w:hAnsiTheme="minorHAnsi" w:cstheme="minorHAnsi"/>
          <w:bCs/>
          <w:sz w:val="22"/>
          <w:lang w:eastAsia="zh-CN" w:bidi="hi-IN"/>
        </w:rPr>
        <w:t xml:space="preserve"> (</w:t>
      </w:r>
      <w:r w:rsidR="007A4B72">
        <w:rPr>
          <w:rFonts w:asciiTheme="minorHAnsi" w:eastAsia="WenQuanYi Micro Hei" w:hAnsiTheme="minorHAnsi" w:cstheme="minorHAnsi"/>
          <w:bCs/>
          <w:sz w:val="22"/>
          <w:lang w:eastAsia="zh-CN" w:bidi="hi-IN"/>
        </w:rPr>
        <w:t>quinhentos e um reais e cinquenta e um reais</w:t>
      </w:r>
      <w:r w:rsidRPr="002E7039">
        <w:rPr>
          <w:rFonts w:asciiTheme="minorHAnsi" w:eastAsia="WenQuanYi Micro Hei" w:hAnsiTheme="minorHAnsi" w:cstheme="minorHAnsi"/>
          <w:bCs/>
          <w:sz w:val="22"/>
          <w:lang w:eastAsia="zh-CN" w:bidi="hi-IN"/>
        </w:rPr>
        <w:t>), conforme custos unitários apostos na no item 1.1, obtidas a partir de documentação que compõem a instrução processual</w:t>
      </w:r>
    </w:p>
    <w:p w14:paraId="460C0F36" w14:textId="35600C73" w:rsidR="003C7023" w:rsidRPr="008717CC" w:rsidRDefault="00AE7A3F" w:rsidP="00913A88">
      <w:pPr>
        <w:pStyle w:val="PargrafodaLista"/>
        <w:numPr>
          <w:ilvl w:val="0"/>
          <w:numId w:val="2"/>
        </w:numPr>
        <w:rPr>
          <w:rFonts w:asciiTheme="minorHAnsi" w:eastAsia="WenQuanYi Micro Hei" w:hAnsiTheme="minorHAnsi" w:cstheme="minorHAnsi"/>
          <w:b/>
          <w:sz w:val="22"/>
          <w:lang w:eastAsia="zh-CN" w:bidi="hi-IN"/>
        </w:rPr>
      </w:pPr>
      <w:r>
        <w:rPr>
          <w:rFonts w:asciiTheme="minorHAnsi" w:eastAsia="WenQuanYi Micro Hei" w:hAnsiTheme="minorHAnsi" w:cstheme="minorHAnsi"/>
          <w:b/>
          <w:sz w:val="22"/>
          <w:lang w:eastAsia="zh-CN" w:bidi="hi-IN"/>
        </w:rPr>
        <w:t xml:space="preserve">DA </w:t>
      </w:r>
      <w:r w:rsidRPr="008717CC">
        <w:rPr>
          <w:rFonts w:asciiTheme="minorHAnsi" w:eastAsia="WenQuanYi Micro Hei" w:hAnsiTheme="minorHAnsi" w:cstheme="minorHAnsi"/>
          <w:b/>
          <w:sz w:val="22"/>
          <w:lang w:eastAsia="zh-CN" w:bidi="hi-IN"/>
        </w:rPr>
        <w:t>ADEQUAÇÃO ORÇAMENTÁRIA</w:t>
      </w:r>
      <w:bookmarkEnd w:id="26"/>
    </w:p>
    <w:p w14:paraId="57B06042" w14:textId="1E1EB101" w:rsidR="003C7023" w:rsidRPr="008717CC" w:rsidRDefault="00000000" w:rsidP="00913A88">
      <w:pPr>
        <w:pStyle w:val="PargrafodaLista"/>
        <w:numPr>
          <w:ilvl w:val="1"/>
          <w:numId w:val="2"/>
        </w:numPr>
        <w:rPr>
          <w:rFonts w:asciiTheme="minorHAnsi" w:eastAsia="WenQuanYi Micro Hei" w:hAnsiTheme="minorHAnsi" w:cstheme="minorHAnsi"/>
          <w:b/>
          <w:bCs/>
          <w:sz w:val="22"/>
          <w:lang w:eastAsia="zh-CN" w:bidi="hi-IN"/>
        </w:rPr>
      </w:pPr>
      <w:bookmarkStart w:id="28" w:name="_Toc161129683"/>
      <w:r w:rsidRPr="008717CC">
        <w:rPr>
          <w:rFonts w:asciiTheme="minorHAnsi" w:eastAsia="WenQuanYi Micro Hei" w:hAnsiTheme="minorHAnsi" w:cstheme="minorHAnsi"/>
          <w:bCs/>
          <w:sz w:val="22"/>
          <w:lang w:eastAsia="zh-CN" w:bidi="hi-IN"/>
        </w:rPr>
        <w:t>As despesas decorrentes desta contratação estão programadas em dotação orçamentária própria, prevista no orçamento da Câmara Municipal de Suzano, para o exercício de 202</w:t>
      </w:r>
      <w:r w:rsidR="00601CBD">
        <w:rPr>
          <w:rFonts w:asciiTheme="minorHAnsi" w:eastAsia="WenQuanYi Micro Hei" w:hAnsiTheme="minorHAnsi" w:cstheme="minorHAnsi"/>
          <w:bCs/>
          <w:sz w:val="22"/>
          <w:lang w:eastAsia="zh-CN" w:bidi="hi-IN"/>
        </w:rPr>
        <w:t>6</w:t>
      </w:r>
      <w:r w:rsidRPr="008717CC">
        <w:rPr>
          <w:rFonts w:asciiTheme="minorHAnsi" w:eastAsia="WenQuanYi Micro Hei" w:hAnsiTheme="minorHAnsi" w:cstheme="minorHAnsi"/>
          <w:bCs/>
          <w:sz w:val="22"/>
          <w:lang w:eastAsia="zh-CN" w:bidi="hi-IN"/>
        </w:rPr>
        <w:t xml:space="preserve"> na dotação 02.17.17.01.031.7040.4051 3.3.90.30 – Materiais de Consumo.</w:t>
      </w:r>
      <w:bookmarkEnd w:id="28"/>
    </w:p>
    <w:p w14:paraId="0661A3DD" w14:textId="08B6FC4F" w:rsidR="003C7023" w:rsidRPr="008717CC" w:rsidRDefault="00000000">
      <w:pPr>
        <w:jc w:val="right"/>
        <w:rPr>
          <w:rFonts w:asciiTheme="minorHAnsi" w:eastAsia="Calibri" w:hAnsiTheme="minorHAnsi" w:cstheme="minorHAnsi"/>
          <w:sz w:val="22"/>
        </w:rPr>
      </w:pPr>
      <w:r w:rsidRPr="008717CC">
        <w:rPr>
          <w:rFonts w:asciiTheme="minorHAnsi" w:eastAsia="Calibri" w:hAnsiTheme="minorHAnsi" w:cstheme="minorHAnsi"/>
          <w:sz w:val="22"/>
        </w:rPr>
        <w:t>Suzano,</w:t>
      </w:r>
      <w:r w:rsidR="000F5136">
        <w:rPr>
          <w:rFonts w:asciiTheme="minorHAnsi" w:eastAsia="Calibri" w:hAnsiTheme="minorHAnsi" w:cstheme="minorHAnsi"/>
          <w:sz w:val="22"/>
        </w:rPr>
        <w:t>23</w:t>
      </w:r>
      <w:r w:rsidR="00AE7A3F">
        <w:rPr>
          <w:rFonts w:asciiTheme="minorHAnsi" w:eastAsia="Calibri" w:hAnsiTheme="minorHAnsi" w:cstheme="minorHAnsi"/>
          <w:sz w:val="22"/>
        </w:rPr>
        <w:t xml:space="preserve"> </w:t>
      </w:r>
      <w:r w:rsidRPr="008717CC">
        <w:rPr>
          <w:rFonts w:asciiTheme="minorHAnsi" w:eastAsia="Calibri" w:hAnsiTheme="minorHAnsi" w:cstheme="minorHAnsi"/>
          <w:sz w:val="22"/>
        </w:rPr>
        <w:t xml:space="preserve">de </w:t>
      </w:r>
      <w:r w:rsidR="000F5136">
        <w:rPr>
          <w:rFonts w:asciiTheme="minorHAnsi" w:eastAsia="Calibri" w:hAnsiTheme="minorHAnsi" w:cstheme="minorHAnsi"/>
          <w:sz w:val="22"/>
        </w:rPr>
        <w:t>janeiro</w:t>
      </w:r>
      <w:r w:rsidRPr="008717CC">
        <w:rPr>
          <w:rFonts w:asciiTheme="minorHAnsi" w:eastAsia="Calibri" w:hAnsiTheme="minorHAnsi" w:cstheme="minorHAnsi"/>
          <w:sz w:val="22"/>
        </w:rPr>
        <w:t xml:space="preserve"> de 202</w:t>
      </w:r>
      <w:r w:rsidR="00601CBD">
        <w:rPr>
          <w:rFonts w:asciiTheme="minorHAnsi" w:eastAsia="Calibri" w:hAnsiTheme="minorHAnsi" w:cstheme="minorHAnsi"/>
          <w:sz w:val="22"/>
        </w:rPr>
        <w:t>6</w:t>
      </w:r>
    </w:p>
    <w:p w14:paraId="6AD80E87" w14:textId="77777777" w:rsidR="003C7023" w:rsidRDefault="003C7023">
      <w:pPr>
        <w:rPr>
          <w:rFonts w:asciiTheme="minorHAnsi" w:eastAsia="Calibri" w:hAnsiTheme="minorHAnsi" w:cstheme="minorHAnsi"/>
          <w:sz w:val="22"/>
        </w:rPr>
      </w:pPr>
    </w:p>
    <w:p w14:paraId="216EBFB6" w14:textId="77777777" w:rsidR="00512608" w:rsidRDefault="00512608">
      <w:pPr>
        <w:rPr>
          <w:rFonts w:asciiTheme="minorHAnsi" w:eastAsia="Calibri" w:hAnsiTheme="minorHAnsi" w:cstheme="minorHAnsi"/>
          <w:sz w:val="22"/>
        </w:rPr>
      </w:pPr>
    </w:p>
    <w:p w14:paraId="3563BB2E" w14:textId="77777777" w:rsidR="00512608" w:rsidRDefault="00512608">
      <w:pPr>
        <w:rPr>
          <w:rFonts w:asciiTheme="minorHAnsi" w:eastAsia="Calibri" w:hAnsiTheme="minorHAnsi" w:cstheme="minorHAnsi"/>
          <w:sz w:val="22"/>
        </w:rPr>
      </w:pPr>
    </w:p>
    <w:p w14:paraId="342F4A19" w14:textId="1485FA06" w:rsidR="00AE7A3F" w:rsidRPr="00512608" w:rsidRDefault="000F5136">
      <w:pPr>
        <w:jc w:val="center"/>
        <w:rPr>
          <w:rFonts w:asciiTheme="minorHAnsi" w:eastAsia="Calibri" w:hAnsiTheme="minorHAnsi" w:cstheme="minorHAnsi"/>
          <w:b/>
          <w:bCs/>
          <w:sz w:val="22"/>
        </w:rPr>
      </w:pPr>
      <w:r>
        <w:rPr>
          <w:rFonts w:asciiTheme="minorHAnsi" w:eastAsia="Calibri" w:hAnsiTheme="minorHAnsi" w:cstheme="minorHAnsi"/>
          <w:b/>
          <w:bCs/>
          <w:sz w:val="22"/>
        </w:rPr>
        <w:t>FRANCISCA RODRIGUES DOS SANTOS</w:t>
      </w:r>
    </w:p>
    <w:p w14:paraId="7AAAD46D" w14:textId="2CD1B1A7" w:rsidR="00AE7A3F" w:rsidRPr="008717CC" w:rsidRDefault="00512608" w:rsidP="00512608">
      <w:pPr>
        <w:jc w:val="center"/>
        <w:rPr>
          <w:rFonts w:asciiTheme="minorHAnsi" w:eastAsia="Calibri" w:hAnsiTheme="minorHAnsi" w:cstheme="minorHAnsi"/>
          <w:sz w:val="22"/>
        </w:rPr>
      </w:pPr>
      <w:r>
        <w:rPr>
          <w:rFonts w:asciiTheme="minorHAnsi" w:eastAsia="Calibri" w:hAnsiTheme="minorHAnsi" w:cstheme="minorHAnsi"/>
          <w:sz w:val="22"/>
        </w:rPr>
        <w:t>Encarregada do Setor de Copa e Cozinha</w:t>
      </w:r>
    </w:p>
    <w:p w14:paraId="479E0FA0" w14:textId="77777777" w:rsidR="003C7023" w:rsidRPr="008717CC" w:rsidRDefault="00000000">
      <w:pPr>
        <w:jc w:val="center"/>
        <w:rPr>
          <w:rFonts w:asciiTheme="minorHAnsi" w:eastAsia="Calibri" w:hAnsiTheme="minorHAnsi" w:cstheme="minorHAnsi"/>
          <w:sz w:val="22"/>
        </w:rPr>
      </w:pPr>
      <w:bookmarkStart w:id="29" w:name="_Hlk161844780"/>
      <w:bookmarkStart w:id="30" w:name="_Hlk157065016"/>
      <w:r w:rsidRPr="008717CC">
        <w:rPr>
          <w:rFonts w:asciiTheme="minorHAnsi" w:eastAsia="Calibri" w:hAnsiTheme="minorHAnsi" w:cstheme="minorHAnsi"/>
          <w:sz w:val="22"/>
        </w:rPr>
        <w:t>CÂMARA MUNICIPAL DE SUZANO</w:t>
      </w:r>
      <w:bookmarkEnd w:id="29"/>
      <w:bookmarkEnd w:id="30"/>
    </w:p>
    <w:sectPr w:rsidR="003C7023" w:rsidRPr="008717CC">
      <w:headerReference w:type="even" r:id="rId9"/>
      <w:headerReference w:type="default" r:id="rId10"/>
      <w:footerReference w:type="even" r:id="rId11"/>
      <w:footerReference w:type="default" r:id="rId12"/>
      <w:headerReference w:type="first" r:id="rId13"/>
      <w:footerReference w:type="first" r:id="rId14"/>
      <w:pgSz w:w="11906" w:h="16838"/>
      <w:pgMar w:top="1134" w:right="1134" w:bottom="1134" w:left="1134" w:header="709" w:footer="709"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8A585E" w14:textId="77777777" w:rsidR="00A7633E" w:rsidRDefault="00A7633E">
      <w:pPr>
        <w:spacing w:before="0" w:after="0"/>
      </w:pPr>
      <w:r>
        <w:separator/>
      </w:r>
    </w:p>
  </w:endnote>
  <w:endnote w:type="continuationSeparator" w:id="0">
    <w:p w14:paraId="6E219F39" w14:textId="77777777" w:rsidR="00A7633E" w:rsidRDefault="00A7633E">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enQuanYi Micro Hei">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B0BA2" w14:textId="77777777" w:rsidR="003C7023" w:rsidRDefault="003C7023">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9616900"/>
      <w:docPartObj>
        <w:docPartGallery w:val="Page Numbers (Top of Page)"/>
        <w:docPartUnique/>
      </w:docPartObj>
    </w:sdtPr>
    <w:sdtContent>
      <w:p w14:paraId="068F1D82" w14:textId="77777777" w:rsidR="003C7023" w:rsidRDefault="00000000">
        <w:pPr>
          <w:pStyle w:val="Rodap"/>
          <w:jc w:val="right"/>
        </w:pPr>
        <w:r>
          <w:t xml:space="preserve">pg. </w:t>
        </w:r>
        <w:r>
          <w:rPr>
            <w:szCs w:val="24"/>
          </w:rPr>
          <w:fldChar w:fldCharType="begin"/>
        </w:r>
        <w:r>
          <w:rPr>
            <w:szCs w:val="24"/>
          </w:rPr>
          <w:instrText xml:space="preserve"> PAGE </w:instrText>
        </w:r>
        <w:r>
          <w:rPr>
            <w:szCs w:val="24"/>
          </w:rPr>
          <w:fldChar w:fldCharType="separate"/>
        </w:r>
        <w:r>
          <w:rPr>
            <w:szCs w:val="24"/>
          </w:rPr>
          <w:t>4</w:t>
        </w:r>
        <w:r>
          <w:rPr>
            <w:szCs w:val="24"/>
          </w:rPr>
          <w:fldChar w:fldCharType="end"/>
        </w:r>
        <w:r>
          <w:t xml:space="preserve"> / </w:t>
        </w:r>
        <w:r>
          <w:rPr>
            <w:szCs w:val="24"/>
          </w:rPr>
          <w:fldChar w:fldCharType="begin"/>
        </w:r>
        <w:r>
          <w:rPr>
            <w:szCs w:val="24"/>
          </w:rPr>
          <w:instrText xml:space="preserve"> NUMPAGES </w:instrText>
        </w:r>
        <w:r>
          <w:rPr>
            <w:szCs w:val="24"/>
          </w:rPr>
          <w:fldChar w:fldCharType="separate"/>
        </w:r>
        <w:r>
          <w:rPr>
            <w:szCs w:val="24"/>
          </w:rPr>
          <w:t>4</w:t>
        </w:r>
        <w:r>
          <w:rPr>
            <w:szCs w:val="24"/>
          </w:rPr>
          <w:fldChar w:fldCharType="end"/>
        </w:r>
      </w:p>
    </w:sdtContent>
  </w:sdt>
  <w:p w14:paraId="3B6BAB0A" w14:textId="77777777" w:rsidR="003C7023" w:rsidRDefault="003C7023">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1098482"/>
      <w:docPartObj>
        <w:docPartGallery w:val="Page Numbers (Top of Page)"/>
        <w:docPartUnique/>
      </w:docPartObj>
    </w:sdtPr>
    <w:sdtContent>
      <w:p w14:paraId="4A80874A" w14:textId="77777777" w:rsidR="003C7023" w:rsidRDefault="00000000">
        <w:pPr>
          <w:pStyle w:val="Rodap"/>
          <w:jc w:val="right"/>
        </w:pPr>
        <w:r>
          <w:t xml:space="preserve">pg. </w:t>
        </w:r>
        <w:r>
          <w:rPr>
            <w:szCs w:val="24"/>
          </w:rPr>
          <w:fldChar w:fldCharType="begin"/>
        </w:r>
        <w:r>
          <w:rPr>
            <w:szCs w:val="24"/>
          </w:rPr>
          <w:instrText xml:space="preserve"> PAGE </w:instrText>
        </w:r>
        <w:r>
          <w:rPr>
            <w:szCs w:val="24"/>
          </w:rPr>
          <w:fldChar w:fldCharType="separate"/>
        </w:r>
        <w:r>
          <w:rPr>
            <w:szCs w:val="24"/>
          </w:rPr>
          <w:t>1</w:t>
        </w:r>
        <w:r>
          <w:rPr>
            <w:szCs w:val="24"/>
          </w:rPr>
          <w:fldChar w:fldCharType="end"/>
        </w:r>
        <w:r>
          <w:t xml:space="preserve"> / </w:t>
        </w:r>
        <w:r>
          <w:rPr>
            <w:szCs w:val="24"/>
          </w:rPr>
          <w:fldChar w:fldCharType="begin"/>
        </w:r>
        <w:r>
          <w:rPr>
            <w:szCs w:val="24"/>
          </w:rPr>
          <w:instrText xml:space="preserve"> NUMPAGES </w:instrText>
        </w:r>
        <w:r>
          <w:rPr>
            <w:szCs w:val="24"/>
          </w:rPr>
          <w:fldChar w:fldCharType="separate"/>
        </w:r>
        <w:r>
          <w:rPr>
            <w:szCs w:val="24"/>
          </w:rPr>
          <w:t>4</w:t>
        </w:r>
        <w:r>
          <w:rPr>
            <w:szCs w:val="24"/>
          </w:rPr>
          <w:fldChar w:fldCharType="end"/>
        </w:r>
      </w:p>
    </w:sdtContent>
  </w:sdt>
  <w:p w14:paraId="3FD30B75" w14:textId="77777777" w:rsidR="003C7023" w:rsidRDefault="003C702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67D11D" w14:textId="77777777" w:rsidR="00A7633E" w:rsidRDefault="00A7633E">
      <w:pPr>
        <w:spacing w:before="0" w:after="0"/>
      </w:pPr>
      <w:r>
        <w:separator/>
      </w:r>
    </w:p>
  </w:footnote>
  <w:footnote w:type="continuationSeparator" w:id="0">
    <w:p w14:paraId="3643F4D9" w14:textId="77777777" w:rsidR="00A7633E" w:rsidRDefault="00A7633E">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540BE" w14:textId="77777777" w:rsidR="003C7023" w:rsidRDefault="003C7023">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2DDF8" w14:textId="77777777" w:rsidR="003C7023" w:rsidRDefault="003C7023">
    <w:pPr>
      <w:pStyle w:val="Cabealh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7C5AE" w14:textId="77777777" w:rsidR="003C7023" w:rsidRDefault="00000000">
    <w:pPr>
      <w:pStyle w:val="Cabealho"/>
      <w:pBdr>
        <w:bottom w:val="single" w:sz="4" w:space="1" w:color="000000"/>
      </w:pBdr>
      <w:jc w:val="center"/>
    </w:pPr>
    <w:r>
      <w:rPr>
        <w:noProof/>
      </w:rPr>
      <w:drawing>
        <wp:inline distT="0" distB="0" distL="0" distR="0" wp14:anchorId="440978CB" wp14:editId="3A6BEB39">
          <wp:extent cx="2105025" cy="63627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2105025" cy="63627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D5739"/>
    <w:multiLevelType w:val="multilevel"/>
    <w:tmpl w:val="DF6E28DC"/>
    <w:lvl w:ilvl="0">
      <w:start w:val="1"/>
      <w:numFmt w:val="lowerLetter"/>
      <w:lvlText w:val="%1)"/>
      <w:lvlJc w:val="left"/>
      <w:pPr>
        <w:tabs>
          <w:tab w:val="num" w:pos="0"/>
        </w:tabs>
        <w:ind w:left="0" w:firstLine="0"/>
      </w:pPr>
      <w:rPr>
        <w:rFonts w:hint="default"/>
        <w:b/>
        <w:bCs/>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115C2C8B"/>
    <w:multiLevelType w:val="multilevel"/>
    <w:tmpl w:val="F8D8FF7E"/>
    <w:lvl w:ilvl="0">
      <w:start w:val="1"/>
      <w:numFmt w:val="bullet"/>
      <w:suff w:val="space"/>
      <w:lvlText w:val=""/>
      <w:lvlJc w:val="left"/>
      <w:pPr>
        <w:tabs>
          <w:tab w:val="num" w:pos="0"/>
        </w:tabs>
        <w:ind w:left="0" w:firstLine="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11714017"/>
    <w:multiLevelType w:val="multilevel"/>
    <w:tmpl w:val="B596C6A0"/>
    <w:lvl w:ilvl="0">
      <w:start w:val="5"/>
      <w:numFmt w:val="decimal"/>
      <w:lvlText w:val="%1."/>
      <w:lvlJc w:val="left"/>
      <w:pPr>
        <w:ind w:left="360" w:hanging="360"/>
      </w:pPr>
      <w:rPr>
        <w:rFonts w:ascii="Arial" w:hAnsi="Arial" w:cs="Arial" w:hint="default"/>
        <w:b/>
        <w:bCs/>
        <w:sz w:val="20"/>
        <w:szCs w:val="20"/>
      </w:rPr>
    </w:lvl>
    <w:lvl w:ilvl="1">
      <w:start w:val="1"/>
      <w:numFmt w:val="decimal"/>
      <w:lvlText w:val="%1.%2."/>
      <w:lvlJc w:val="left"/>
      <w:pPr>
        <w:ind w:left="792" w:hanging="432"/>
      </w:pPr>
      <w:rPr>
        <w:b/>
        <w:bCs/>
      </w:rPr>
    </w:lvl>
    <w:lvl w:ilvl="2">
      <w:start w:val="1"/>
      <w:numFmt w:val="decimal"/>
      <w:lvlText w:val="%1.%2.%3."/>
      <w:lvlJc w:val="left"/>
      <w:pPr>
        <w:ind w:left="1214" w:hanging="504"/>
      </w:pPr>
      <w:rPr>
        <w:b/>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4" w15:restartNumberingAfterBreak="0">
    <w:nsid w:val="1F85565E"/>
    <w:multiLevelType w:val="hybridMultilevel"/>
    <w:tmpl w:val="4594A45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453827F8"/>
    <w:multiLevelType w:val="multilevel"/>
    <w:tmpl w:val="DF4E433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lowerLetter"/>
      <w:lvlText w:val="%5)"/>
      <w:lvlJc w:val="left"/>
      <w:pPr>
        <w:ind w:left="1800" w:hanging="360"/>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E356306"/>
    <w:multiLevelType w:val="multilevel"/>
    <w:tmpl w:val="567E99EA"/>
    <w:lvl w:ilvl="0">
      <w:start w:val="1"/>
      <w:numFmt w:val="decimal"/>
      <w:pStyle w:val="Nivel1-Aviso"/>
      <w:suff w:val="space"/>
      <w:lvlText w:val="%1."/>
      <w:lvlJc w:val="left"/>
      <w:pPr>
        <w:ind w:left="432" w:hanging="432"/>
      </w:pPr>
      <w:rPr>
        <w:rFonts w:hint="default"/>
      </w:rPr>
    </w:lvl>
    <w:lvl w:ilvl="1">
      <w:start w:val="1"/>
      <w:numFmt w:val="decimal"/>
      <w:pStyle w:val="Nivel2-Aviso"/>
      <w:suff w:val="space"/>
      <w:lvlText w:val="%1.%2."/>
      <w:lvlJc w:val="left"/>
      <w:pPr>
        <w:ind w:left="576" w:hanging="576"/>
      </w:pPr>
      <w:rPr>
        <w:rFonts w:ascii="Arial" w:hAnsi="Arial" w:cs="Arial" w:hint="default"/>
        <w:b w:val="0"/>
        <w:bCs/>
      </w:rPr>
    </w:lvl>
    <w:lvl w:ilvl="2">
      <w:start w:val="1"/>
      <w:numFmt w:val="decimal"/>
      <w:suff w:val="space"/>
      <w:lvlText w:val="%1.%2.%3."/>
      <w:lvlJc w:val="left"/>
      <w:pPr>
        <w:ind w:left="720" w:hanging="720"/>
      </w:pPr>
      <w:rPr>
        <w:rFonts w:hint="default"/>
        <w:b w:val="0"/>
        <w:bCs/>
      </w:rPr>
    </w:lvl>
    <w:lvl w:ilvl="3">
      <w:start w:val="1"/>
      <w:numFmt w:val="decimal"/>
      <w:pStyle w:val="Nvel4-Aviso"/>
      <w:suff w:val="space"/>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6445644C"/>
    <w:multiLevelType w:val="multilevel"/>
    <w:tmpl w:val="FA9A72FA"/>
    <w:lvl w:ilvl="0">
      <w:start w:val="1"/>
      <w:numFmt w:val="lowerLetter"/>
      <w:lvlText w:val="%1)"/>
      <w:lvlJc w:val="left"/>
      <w:pPr>
        <w:tabs>
          <w:tab w:val="num" w:pos="0"/>
        </w:tabs>
        <w:ind w:left="0" w:firstLine="0"/>
      </w:pPr>
      <w:rPr>
        <w:rFonts w:hint="default"/>
        <w:b/>
        <w:bCs/>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77457211"/>
    <w:multiLevelType w:val="multilevel"/>
    <w:tmpl w:val="97703C6E"/>
    <w:lvl w:ilvl="0">
      <w:start w:val="1"/>
      <w:numFmt w:val="lowerLetter"/>
      <w:lvlText w:val="%1)"/>
      <w:lvlJc w:val="left"/>
      <w:pPr>
        <w:tabs>
          <w:tab w:val="num" w:pos="0"/>
        </w:tabs>
        <w:ind w:left="0" w:firstLine="0"/>
      </w:pPr>
      <w:rPr>
        <w:rFonts w:hint="default"/>
        <w:b/>
        <w:bCs/>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7C9702E6"/>
    <w:multiLevelType w:val="multilevel"/>
    <w:tmpl w:val="DFAC896C"/>
    <w:lvl w:ilvl="0">
      <w:start w:val="1"/>
      <w:numFmt w:val="decimal"/>
      <w:pStyle w:val="Ttulo1"/>
      <w:lvlText w:val="%1"/>
      <w:lvlJc w:val="left"/>
      <w:pPr>
        <w:tabs>
          <w:tab w:val="num" w:pos="0"/>
        </w:tabs>
        <w:ind w:left="432" w:hanging="432"/>
      </w:pPr>
    </w:lvl>
    <w:lvl w:ilvl="1">
      <w:start w:val="1"/>
      <w:numFmt w:val="decimal"/>
      <w:pStyle w:val="Ttulo2"/>
      <w:lvlText w:val="%1.%2"/>
      <w:lvlJc w:val="left"/>
      <w:pPr>
        <w:tabs>
          <w:tab w:val="num" w:pos="0"/>
        </w:tabs>
        <w:ind w:left="576" w:hanging="576"/>
      </w:pPr>
      <w:rPr>
        <w:b w:val="0"/>
        <w:bCs/>
      </w:rPr>
    </w:lvl>
    <w:lvl w:ilvl="2">
      <w:start w:val="1"/>
      <w:numFmt w:val="decimal"/>
      <w:pStyle w:val="Ttulo3"/>
      <w:lvlText w:val="%1.%2.%3"/>
      <w:lvlJc w:val="left"/>
      <w:pPr>
        <w:tabs>
          <w:tab w:val="num" w:pos="0"/>
        </w:tabs>
        <w:ind w:left="720" w:hanging="720"/>
      </w:pPr>
      <w:rPr>
        <w:b w:val="0"/>
        <w:bCs/>
      </w:rPr>
    </w:lvl>
    <w:lvl w:ilvl="3">
      <w:start w:val="1"/>
      <w:numFmt w:val="decimal"/>
      <w:pStyle w:val="Ttulo4"/>
      <w:lvlText w:val="%1.%2.%3.%4"/>
      <w:lvlJc w:val="left"/>
      <w:pPr>
        <w:tabs>
          <w:tab w:val="num" w:pos="0"/>
        </w:tabs>
        <w:ind w:left="864" w:hanging="864"/>
      </w:pPr>
    </w:lvl>
    <w:lvl w:ilvl="4">
      <w:start w:val="1"/>
      <w:numFmt w:val="decimal"/>
      <w:pStyle w:val="Ttulo5"/>
      <w:lvlText w:val="%1.%2.%3.%4.%5"/>
      <w:lvlJc w:val="left"/>
      <w:pPr>
        <w:tabs>
          <w:tab w:val="num" w:pos="0"/>
        </w:tabs>
        <w:ind w:left="1008" w:hanging="1008"/>
      </w:pPr>
    </w:lvl>
    <w:lvl w:ilvl="5">
      <w:start w:val="1"/>
      <w:numFmt w:val="decimal"/>
      <w:pStyle w:val="Ttulo6"/>
      <w:lvlText w:val="%1.%2.%3.%4.%5.%6"/>
      <w:lvlJc w:val="left"/>
      <w:pPr>
        <w:tabs>
          <w:tab w:val="num" w:pos="0"/>
        </w:tabs>
        <w:ind w:left="1152" w:hanging="1152"/>
      </w:pPr>
    </w:lvl>
    <w:lvl w:ilvl="6">
      <w:start w:val="1"/>
      <w:numFmt w:val="decimal"/>
      <w:pStyle w:val="Ttulo7"/>
      <w:lvlText w:val="%1.%2.%3.%4.%5.%6.%7"/>
      <w:lvlJc w:val="left"/>
      <w:pPr>
        <w:tabs>
          <w:tab w:val="num" w:pos="0"/>
        </w:tabs>
        <w:ind w:left="1296" w:hanging="1296"/>
      </w:pPr>
    </w:lvl>
    <w:lvl w:ilvl="7">
      <w:start w:val="1"/>
      <w:numFmt w:val="decimal"/>
      <w:pStyle w:val="Ttulo8"/>
      <w:lvlText w:val="%1.%2.%3.%4.%5.%6.%7.%8"/>
      <w:lvlJc w:val="left"/>
      <w:pPr>
        <w:tabs>
          <w:tab w:val="num" w:pos="0"/>
        </w:tabs>
        <w:ind w:left="1440" w:hanging="1440"/>
      </w:pPr>
    </w:lvl>
    <w:lvl w:ilvl="8">
      <w:start w:val="1"/>
      <w:numFmt w:val="decimal"/>
      <w:pStyle w:val="Ttulo9"/>
      <w:lvlText w:val="%1.%2.%3.%4.%5.%6.%7.%8.%9"/>
      <w:lvlJc w:val="left"/>
      <w:pPr>
        <w:tabs>
          <w:tab w:val="num" w:pos="0"/>
        </w:tabs>
        <w:ind w:left="1584" w:hanging="1584"/>
      </w:pPr>
    </w:lvl>
  </w:abstractNum>
  <w:abstractNum w:abstractNumId="10" w15:restartNumberingAfterBreak="0">
    <w:nsid w:val="7D405DBF"/>
    <w:multiLevelType w:val="multilevel"/>
    <w:tmpl w:val="4E3833AE"/>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57536573">
    <w:abstractNumId w:val="9"/>
  </w:num>
  <w:num w:numId="2" w16cid:durableId="589706105">
    <w:abstractNumId w:val="10"/>
  </w:num>
  <w:num w:numId="3" w16cid:durableId="331221551">
    <w:abstractNumId w:val="1"/>
  </w:num>
  <w:num w:numId="4" w16cid:durableId="1807550054">
    <w:abstractNumId w:val="4"/>
  </w:num>
  <w:num w:numId="5" w16cid:durableId="1687753595">
    <w:abstractNumId w:val="3"/>
  </w:num>
  <w:num w:numId="6" w16cid:durableId="1764062224">
    <w:abstractNumId w:val="0"/>
  </w:num>
  <w:num w:numId="7" w16cid:durableId="1475755787">
    <w:abstractNumId w:val="8"/>
  </w:num>
  <w:num w:numId="8" w16cid:durableId="213665837">
    <w:abstractNumId w:val="7"/>
  </w:num>
  <w:num w:numId="9" w16cid:durableId="344792018">
    <w:abstractNumId w:val="5"/>
  </w:num>
  <w:num w:numId="10" w16cid:durableId="622149505">
    <w:abstractNumId w:val="6"/>
  </w:num>
  <w:num w:numId="11" w16cid:durableId="1056512552">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7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023"/>
    <w:rsid w:val="000F296D"/>
    <w:rsid w:val="000F5136"/>
    <w:rsid w:val="0014586D"/>
    <w:rsid w:val="0014634D"/>
    <w:rsid w:val="0019752D"/>
    <w:rsid w:val="001A0F0E"/>
    <w:rsid w:val="00270707"/>
    <w:rsid w:val="002942F3"/>
    <w:rsid w:val="00296697"/>
    <w:rsid w:val="002B25FA"/>
    <w:rsid w:val="002E7039"/>
    <w:rsid w:val="00356597"/>
    <w:rsid w:val="003B71CD"/>
    <w:rsid w:val="003C7023"/>
    <w:rsid w:val="003E12B4"/>
    <w:rsid w:val="00495EFC"/>
    <w:rsid w:val="004B5AEC"/>
    <w:rsid w:val="005038AE"/>
    <w:rsid w:val="00512608"/>
    <w:rsid w:val="00516238"/>
    <w:rsid w:val="0053145F"/>
    <w:rsid w:val="00531942"/>
    <w:rsid w:val="005422B5"/>
    <w:rsid w:val="00565322"/>
    <w:rsid w:val="00575D67"/>
    <w:rsid w:val="00601CBD"/>
    <w:rsid w:val="00624EFB"/>
    <w:rsid w:val="0063372D"/>
    <w:rsid w:val="00634203"/>
    <w:rsid w:val="00635979"/>
    <w:rsid w:val="006617DE"/>
    <w:rsid w:val="00664A0F"/>
    <w:rsid w:val="00681CAE"/>
    <w:rsid w:val="00694441"/>
    <w:rsid w:val="006A0372"/>
    <w:rsid w:val="006C613F"/>
    <w:rsid w:val="006E081E"/>
    <w:rsid w:val="00711028"/>
    <w:rsid w:val="0071176F"/>
    <w:rsid w:val="00714F7C"/>
    <w:rsid w:val="00740A0B"/>
    <w:rsid w:val="0076275F"/>
    <w:rsid w:val="0079069B"/>
    <w:rsid w:val="007A0270"/>
    <w:rsid w:val="007A4B72"/>
    <w:rsid w:val="007A6258"/>
    <w:rsid w:val="007F26F8"/>
    <w:rsid w:val="008717CC"/>
    <w:rsid w:val="008A3070"/>
    <w:rsid w:val="008D2DC0"/>
    <w:rsid w:val="00913A88"/>
    <w:rsid w:val="009853BD"/>
    <w:rsid w:val="009C5BBA"/>
    <w:rsid w:val="009D2258"/>
    <w:rsid w:val="009D63BC"/>
    <w:rsid w:val="009F0116"/>
    <w:rsid w:val="00A1756D"/>
    <w:rsid w:val="00A3031E"/>
    <w:rsid w:val="00A722F9"/>
    <w:rsid w:val="00A7633E"/>
    <w:rsid w:val="00AA4D51"/>
    <w:rsid w:val="00AB27AF"/>
    <w:rsid w:val="00AE457D"/>
    <w:rsid w:val="00AE7A3F"/>
    <w:rsid w:val="00B1418F"/>
    <w:rsid w:val="00B517BB"/>
    <w:rsid w:val="00B56B6B"/>
    <w:rsid w:val="00B7360D"/>
    <w:rsid w:val="00BA1093"/>
    <w:rsid w:val="00BB0E45"/>
    <w:rsid w:val="00BE2430"/>
    <w:rsid w:val="00C015E0"/>
    <w:rsid w:val="00C0783A"/>
    <w:rsid w:val="00C26A71"/>
    <w:rsid w:val="00C31622"/>
    <w:rsid w:val="00C46A44"/>
    <w:rsid w:val="00C70D7B"/>
    <w:rsid w:val="00CE2E22"/>
    <w:rsid w:val="00CF4C81"/>
    <w:rsid w:val="00D37AFF"/>
    <w:rsid w:val="00DD1C4F"/>
    <w:rsid w:val="00DE0E12"/>
    <w:rsid w:val="00DF48ED"/>
    <w:rsid w:val="00EC0E47"/>
    <w:rsid w:val="00F0398D"/>
    <w:rsid w:val="00F8178D"/>
    <w:rsid w:val="00FD46FC"/>
  </w:rsids>
  <m:mathPr>
    <m:mathFont m:val="Cambria Math"/>
    <m:brkBin m:val="before"/>
    <m:brkBinSub m:val="--"/>
    <m:smallFrac m:val="0"/>
    <m:dispDef/>
    <m:lMargin m:val="0"/>
    <m:rMargin m:val="0"/>
    <m:defJc m:val="centerGroup"/>
    <m:wrapIndent m:val="1440"/>
    <m:intLim m:val="subSup"/>
    <m:naryLim m:val="undOvr"/>
  </m:mathPr>
  <w:themeFontLang w:val="pt-BR" w:eastAsia="ja-JP"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68DBF"/>
  <w15:docId w15:val="{5D9AB658-9597-4E43-A40A-E1CB4AE9E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7FB6"/>
    <w:pPr>
      <w:spacing w:before="120" w:after="120"/>
      <w:jc w:val="both"/>
    </w:pPr>
    <w:rPr>
      <w:rFonts w:ascii="Arial" w:hAnsi="Arial"/>
      <w:sz w:val="20"/>
    </w:rPr>
  </w:style>
  <w:style w:type="paragraph" w:styleId="Ttulo1">
    <w:name w:val="heading 1"/>
    <w:next w:val="Corpo"/>
    <w:link w:val="Ttulo1Char"/>
    <w:uiPriority w:val="9"/>
    <w:qFormat/>
    <w:rsid w:val="00CC48CB"/>
    <w:pPr>
      <w:keepNext/>
      <w:keepLines/>
      <w:numPr>
        <w:numId w:val="1"/>
      </w:numPr>
      <w:spacing w:before="240" w:after="240"/>
      <w:jc w:val="both"/>
      <w:outlineLvl w:val="0"/>
    </w:pPr>
    <w:rPr>
      <w:rFonts w:ascii="Times New Roman" w:eastAsiaTheme="majorEastAsia" w:hAnsi="Times New Roman" w:cstheme="majorBidi"/>
      <w:b/>
      <w:color w:val="000000" w:themeColor="text1"/>
      <w:sz w:val="24"/>
      <w:szCs w:val="32"/>
    </w:rPr>
  </w:style>
  <w:style w:type="paragraph" w:styleId="Ttulo2">
    <w:name w:val="heading 2"/>
    <w:basedOn w:val="Corpo"/>
    <w:next w:val="Normal"/>
    <w:link w:val="Ttulo2Char"/>
    <w:uiPriority w:val="9"/>
    <w:unhideWhenUsed/>
    <w:qFormat/>
    <w:rsid w:val="00814A0A"/>
    <w:pPr>
      <w:keepNext/>
      <w:keepLines/>
      <w:numPr>
        <w:ilvl w:val="1"/>
        <w:numId w:val="1"/>
      </w:numPr>
      <w:outlineLvl w:val="1"/>
    </w:pPr>
    <w:rPr>
      <w:rFonts w:eastAsiaTheme="majorEastAsia" w:cstheme="majorBidi"/>
      <w:szCs w:val="26"/>
    </w:rPr>
  </w:style>
  <w:style w:type="paragraph" w:styleId="Ttulo3">
    <w:name w:val="heading 3"/>
    <w:basedOn w:val="Corpo"/>
    <w:next w:val="Normal"/>
    <w:link w:val="Ttulo3Char"/>
    <w:uiPriority w:val="9"/>
    <w:unhideWhenUsed/>
    <w:qFormat/>
    <w:rsid w:val="00211CD7"/>
    <w:pPr>
      <w:keepNext/>
      <w:keepLines/>
      <w:numPr>
        <w:ilvl w:val="2"/>
        <w:numId w:val="1"/>
      </w:numPr>
      <w:spacing w:before="40" w:after="0"/>
      <w:outlineLvl w:val="2"/>
    </w:pPr>
    <w:rPr>
      <w:rFonts w:eastAsiaTheme="majorEastAsia" w:cstheme="majorBidi"/>
      <w:szCs w:val="24"/>
    </w:rPr>
  </w:style>
  <w:style w:type="paragraph" w:styleId="Ttulo4">
    <w:name w:val="heading 4"/>
    <w:basedOn w:val="Normal"/>
    <w:next w:val="Normal"/>
    <w:link w:val="Ttulo4Char"/>
    <w:uiPriority w:val="9"/>
    <w:unhideWhenUsed/>
    <w:qFormat/>
    <w:rsid w:val="00D067F4"/>
    <w:pPr>
      <w:keepNext/>
      <w:keepLines/>
      <w:numPr>
        <w:ilvl w:val="3"/>
        <w:numId w:val="1"/>
      </w:numPr>
      <w:spacing w:before="40" w:after="0"/>
      <w:outlineLvl w:val="3"/>
    </w:pPr>
    <w:rPr>
      <w:rFonts w:eastAsiaTheme="majorEastAsia" w:cstheme="majorBidi"/>
      <w:i/>
      <w:iCs/>
    </w:rPr>
  </w:style>
  <w:style w:type="paragraph" w:styleId="Ttulo5">
    <w:name w:val="heading 5"/>
    <w:basedOn w:val="Normal"/>
    <w:next w:val="Normal"/>
    <w:link w:val="Ttulo5Char"/>
    <w:uiPriority w:val="9"/>
    <w:semiHidden/>
    <w:unhideWhenUsed/>
    <w:qFormat/>
    <w:rsid w:val="00211CD7"/>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211CD7"/>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211CD7"/>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211CD7"/>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211CD7"/>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CC48CB"/>
    <w:rPr>
      <w:rFonts w:ascii="Times New Roman" w:eastAsiaTheme="majorEastAsia" w:hAnsi="Times New Roman" w:cstheme="majorBidi"/>
      <w:b/>
      <w:color w:val="000000" w:themeColor="text1"/>
      <w:sz w:val="24"/>
      <w:szCs w:val="32"/>
    </w:rPr>
  </w:style>
  <w:style w:type="character" w:customStyle="1" w:styleId="TtuloChar">
    <w:name w:val="Título Char"/>
    <w:basedOn w:val="Fontepargpadro"/>
    <w:link w:val="Ttulo"/>
    <w:uiPriority w:val="10"/>
    <w:qFormat/>
    <w:rsid w:val="00451B28"/>
    <w:rPr>
      <w:rFonts w:ascii="Times New Roman" w:eastAsiaTheme="majorEastAsia" w:hAnsi="Times New Roman" w:cstheme="majorBidi"/>
      <w:b/>
      <w:spacing w:val="-10"/>
      <w:kern w:val="2"/>
      <w:sz w:val="24"/>
      <w:szCs w:val="56"/>
    </w:rPr>
  </w:style>
  <w:style w:type="character" w:styleId="nfase">
    <w:name w:val="Emphasis"/>
    <w:basedOn w:val="Fontepargpadro"/>
    <w:uiPriority w:val="20"/>
    <w:qFormat/>
    <w:rsid w:val="00CC48CB"/>
    <w:rPr>
      <w:i/>
      <w:iCs/>
    </w:rPr>
  </w:style>
  <w:style w:type="character" w:customStyle="1" w:styleId="CabealhoChar">
    <w:name w:val="Cabeçalho Char"/>
    <w:basedOn w:val="Fontepargpadro"/>
    <w:link w:val="Cabealho"/>
    <w:uiPriority w:val="99"/>
    <w:qFormat/>
    <w:rsid w:val="00451B28"/>
    <w:rPr>
      <w:rFonts w:ascii="Times New Roman" w:hAnsi="Times New Roman"/>
      <w:sz w:val="24"/>
    </w:rPr>
  </w:style>
  <w:style w:type="character" w:customStyle="1" w:styleId="RodapChar">
    <w:name w:val="Rodapé Char"/>
    <w:basedOn w:val="Fontepargpadro"/>
    <w:link w:val="Rodap"/>
    <w:uiPriority w:val="99"/>
    <w:qFormat/>
    <w:rsid w:val="00451B28"/>
    <w:rPr>
      <w:rFonts w:ascii="Times New Roman" w:hAnsi="Times New Roman"/>
      <w:sz w:val="24"/>
    </w:rPr>
  </w:style>
  <w:style w:type="character" w:customStyle="1" w:styleId="Ttulo2Char">
    <w:name w:val="Título 2 Char"/>
    <w:basedOn w:val="Fontepargpadro"/>
    <w:link w:val="Ttulo2"/>
    <w:uiPriority w:val="9"/>
    <w:qFormat/>
    <w:rsid w:val="00814A0A"/>
    <w:rPr>
      <w:rFonts w:ascii="Times New Roman" w:eastAsiaTheme="majorEastAsia" w:hAnsi="Times New Roman" w:cstheme="majorBidi"/>
      <w:sz w:val="24"/>
      <w:szCs w:val="26"/>
    </w:rPr>
  </w:style>
  <w:style w:type="character" w:customStyle="1" w:styleId="Ttulo3Char">
    <w:name w:val="Título 3 Char"/>
    <w:basedOn w:val="Fontepargpadro"/>
    <w:link w:val="Ttulo3"/>
    <w:uiPriority w:val="9"/>
    <w:qFormat/>
    <w:rsid w:val="004841DB"/>
    <w:rPr>
      <w:rFonts w:ascii="Times New Roman" w:eastAsiaTheme="majorEastAsia" w:hAnsi="Times New Roman" w:cstheme="majorBidi"/>
      <w:sz w:val="24"/>
      <w:szCs w:val="24"/>
    </w:rPr>
  </w:style>
  <w:style w:type="character" w:customStyle="1" w:styleId="Ttulo4Char">
    <w:name w:val="Título 4 Char"/>
    <w:basedOn w:val="Fontepargpadro"/>
    <w:link w:val="Ttulo4"/>
    <w:uiPriority w:val="9"/>
    <w:qFormat/>
    <w:rsid w:val="00D067F4"/>
    <w:rPr>
      <w:rFonts w:ascii="Times New Roman" w:eastAsiaTheme="majorEastAsia" w:hAnsi="Times New Roman" w:cstheme="majorBidi"/>
      <w:i/>
      <w:iCs/>
      <w:sz w:val="24"/>
    </w:rPr>
  </w:style>
  <w:style w:type="character" w:customStyle="1" w:styleId="Ttulo5Char">
    <w:name w:val="Título 5 Char"/>
    <w:basedOn w:val="Fontepargpadro"/>
    <w:link w:val="Ttulo5"/>
    <w:uiPriority w:val="9"/>
    <w:semiHidden/>
    <w:qFormat/>
    <w:rsid w:val="00211CD7"/>
    <w:rPr>
      <w:rFonts w:asciiTheme="majorHAnsi" w:eastAsiaTheme="majorEastAsia" w:hAnsiTheme="majorHAnsi" w:cstheme="majorBidi"/>
      <w:color w:val="2F5496" w:themeColor="accent1" w:themeShade="BF"/>
      <w:sz w:val="24"/>
    </w:rPr>
  </w:style>
  <w:style w:type="character" w:customStyle="1" w:styleId="Ttulo6Char">
    <w:name w:val="Título 6 Char"/>
    <w:basedOn w:val="Fontepargpadro"/>
    <w:link w:val="Ttulo6"/>
    <w:uiPriority w:val="9"/>
    <w:semiHidden/>
    <w:qFormat/>
    <w:rsid w:val="00211CD7"/>
    <w:rPr>
      <w:rFonts w:asciiTheme="majorHAnsi" w:eastAsiaTheme="majorEastAsia" w:hAnsiTheme="majorHAnsi" w:cstheme="majorBidi"/>
      <w:color w:val="1F3763" w:themeColor="accent1" w:themeShade="7F"/>
      <w:sz w:val="24"/>
    </w:rPr>
  </w:style>
  <w:style w:type="character" w:customStyle="1" w:styleId="Ttulo7Char">
    <w:name w:val="Título 7 Char"/>
    <w:basedOn w:val="Fontepargpadro"/>
    <w:link w:val="Ttulo7"/>
    <w:uiPriority w:val="9"/>
    <w:semiHidden/>
    <w:qFormat/>
    <w:rsid w:val="00211CD7"/>
    <w:rPr>
      <w:rFonts w:asciiTheme="majorHAnsi" w:eastAsiaTheme="majorEastAsia" w:hAnsiTheme="majorHAnsi" w:cstheme="majorBidi"/>
      <w:i/>
      <w:iCs/>
      <w:color w:val="1F3763" w:themeColor="accent1" w:themeShade="7F"/>
      <w:sz w:val="24"/>
    </w:rPr>
  </w:style>
  <w:style w:type="character" w:customStyle="1" w:styleId="Ttulo8Char">
    <w:name w:val="Título 8 Char"/>
    <w:basedOn w:val="Fontepargpadro"/>
    <w:link w:val="Ttulo8"/>
    <w:uiPriority w:val="9"/>
    <w:semiHidden/>
    <w:qFormat/>
    <w:rsid w:val="00211CD7"/>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qFormat/>
    <w:rsid w:val="00211CD7"/>
    <w:rPr>
      <w:rFonts w:asciiTheme="majorHAnsi" w:eastAsiaTheme="majorEastAsia" w:hAnsiTheme="majorHAnsi" w:cstheme="majorBidi"/>
      <w:i/>
      <w:iCs/>
      <w:color w:val="272727" w:themeColor="text1" w:themeTint="D8"/>
      <w:sz w:val="21"/>
      <w:szCs w:val="21"/>
    </w:rPr>
  </w:style>
  <w:style w:type="paragraph" w:styleId="Ttulo">
    <w:name w:val="Title"/>
    <w:next w:val="Corpodetexto"/>
    <w:link w:val="TtuloChar"/>
    <w:uiPriority w:val="10"/>
    <w:qFormat/>
    <w:rsid w:val="00451B28"/>
    <w:pPr>
      <w:spacing w:before="240"/>
      <w:jc w:val="center"/>
    </w:pPr>
    <w:rPr>
      <w:rFonts w:ascii="Times New Roman" w:eastAsiaTheme="majorEastAsia" w:hAnsi="Times New Roman" w:cstheme="majorBidi"/>
      <w:b/>
      <w:spacing w:val="-10"/>
      <w:sz w:val="24"/>
      <w:szCs w:val="56"/>
    </w:rPr>
  </w:style>
  <w:style w:type="paragraph" w:styleId="Corpodetexto">
    <w:name w:val="Body Text"/>
    <w:basedOn w:val="Normal"/>
    <w:pPr>
      <w:spacing w:before="0" w:after="140" w:line="276" w:lineRule="auto"/>
    </w:pPr>
  </w:style>
  <w:style w:type="paragraph" w:styleId="Lista">
    <w:name w:val="List"/>
    <w:basedOn w:val="Corpodetexto"/>
    <w:rPr>
      <w:rFonts w:cs="Arial"/>
    </w:rPr>
  </w:style>
  <w:style w:type="paragraph" w:styleId="Legenda">
    <w:name w:val="caption"/>
    <w:basedOn w:val="Normal"/>
    <w:qFormat/>
    <w:pPr>
      <w:suppressLineNumbers/>
    </w:pPr>
    <w:rPr>
      <w:rFonts w:cs="Arial"/>
      <w:i/>
      <w:iCs/>
      <w:sz w:val="24"/>
      <w:szCs w:val="24"/>
    </w:rPr>
  </w:style>
  <w:style w:type="paragraph" w:customStyle="1" w:styleId="ndice">
    <w:name w:val="Índice"/>
    <w:basedOn w:val="Normal"/>
    <w:qFormat/>
    <w:pPr>
      <w:suppressLineNumbers/>
    </w:pPr>
    <w:rPr>
      <w:rFonts w:cs="Arial"/>
    </w:rPr>
  </w:style>
  <w:style w:type="paragraph" w:customStyle="1" w:styleId="Corpo">
    <w:name w:val="Corpo"/>
    <w:basedOn w:val="Normal"/>
    <w:qFormat/>
    <w:rsid w:val="00764FF6"/>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451B28"/>
    <w:pPr>
      <w:tabs>
        <w:tab w:val="center" w:pos="4252"/>
        <w:tab w:val="right" w:pos="8504"/>
      </w:tabs>
      <w:spacing w:before="0" w:after="0"/>
    </w:pPr>
  </w:style>
  <w:style w:type="paragraph" w:styleId="Rodap">
    <w:name w:val="footer"/>
    <w:basedOn w:val="Normal"/>
    <w:link w:val="RodapChar"/>
    <w:uiPriority w:val="99"/>
    <w:unhideWhenUsed/>
    <w:rsid w:val="00451B28"/>
    <w:pPr>
      <w:tabs>
        <w:tab w:val="center" w:pos="4252"/>
        <w:tab w:val="right" w:pos="8504"/>
      </w:tabs>
      <w:spacing w:before="0" w:after="0"/>
    </w:pPr>
  </w:style>
  <w:style w:type="paragraph" w:styleId="SemEspaamento">
    <w:name w:val="No Spacing"/>
    <w:basedOn w:val="Normal"/>
    <w:uiPriority w:val="1"/>
    <w:qFormat/>
    <w:rsid w:val="00E557C2"/>
  </w:style>
  <w:style w:type="paragraph" w:styleId="PargrafodaLista">
    <w:name w:val="List Paragraph"/>
    <w:basedOn w:val="Normal"/>
    <w:uiPriority w:val="34"/>
    <w:qFormat/>
    <w:rsid w:val="00DF48ED"/>
    <w:pPr>
      <w:spacing w:after="240"/>
      <w:ind w:left="720"/>
    </w:pPr>
  </w:style>
  <w:style w:type="table" w:styleId="Tabelacomgrade">
    <w:name w:val="Table Grid"/>
    <w:basedOn w:val="Tabelanormal"/>
    <w:uiPriority w:val="39"/>
    <w:rsid w:val="00E557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39"/>
    <w:rsid w:val="00C87FB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4266E3"/>
    <w:rPr>
      <w:rFonts w:eastAsiaTheme="minorEastAsia"/>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913A88"/>
    <w:rPr>
      <w:sz w:val="16"/>
      <w:szCs w:val="16"/>
    </w:rPr>
  </w:style>
  <w:style w:type="character" w:customStyle="1" w:styleId="TextodecomentrioChar">
    <w:name w:val="Texto de comentário Char"/>
    <w:basedOn w:val="Fontepargpadro"/>
    <w:link w:val="Textodecomentrio"/>
    <w:qFormat/>
    <w:rsid w:val="00913A88"/>
    <w:rPr>
      <w:rFonts w:ascii="Arial" w:eastAsia="Times New Roman" w:hAnsi="Arial" w:cs="Tahoma"/>
      <w:sz w:val="20"/>
      <w:szCs w:val="20"/>
      <w:lang w:eastAsia="pt-BR"/>
    </w:rPr>
  </w:style>
  <w:style w:type="paragraph" w:styleId="Textodecomentrio">
    <w:name w:val="annotation text"/>
    <w:basedOn w:val="Normal"/>
    <w:link w:val="TextodecomentrioChar"/>
    <w:unhideWhenUsed/>
    <w:qFormat/>
    <w:rsid w:val="00913A88"/>
    <w:pPr>
      <w:spacing w:before="0" w:after="0"/>
      <w:jc w:val="left"/>
    </w:pPr>
    <w:rPr>
      <w:rFonts w:eastAsia="Times New Roman" w:cs="Tahoma"/>
      <w:szCs w:val="20"/>
      <w:lang w:eastAsia="pt-BR"/>
    </w:rPr>
  </w:style>
  <w:style w:type="character" w:customStyle="1" w:styleId="TextodecomentrioChar1">
    <w:name w:val="Texto de comentário Char1"/>
    <w:basedOn w:val="Fontepargpadro"/>
    <w:uiPriority w:val="99"/>
    <w:semiHidden/>
    <w:rsid w:val="00913A88"/>
    <w:rPr>
      <w:rFonts w:ascii="Arial" w:hAnsi="Arial"/>
      <w:sz w:val="20"/>
      <w:szCs w:val="20"/>
    </w:rPr>
  </w:style>
  <w:style w:type="character" w:styleId="Refdenotaderodap">
    <w:name w:val="footnote reference"/>
    <w:basedOn w:val="Fontepargpadro"/>
    <w:uiPriority w:val="99"/>
    <w:semiHidden/>
    <w:unhideWhenUsed/>
    <w:rsid w:val="008717CC"/>
    <w:rPr>
      <w:vertAlign w:val="superscript"/>
    </w:rPr>
  </w:style>
  <w:style w:type="paragraph" w:customStyle="1" w:styleId="Notasexplicativas">
    <w:name w:val="Notas explicativas"/>
    <w:basedOn w:val="Normal"/>
    <w:link w:val="NotasexplicativasChar"/>
    <w:qFormat/>
    <w:rsid w:val="008717CC"/>
    <w:pPr>
      <w:suppressAutoHyphens w:val="0"/>
      <w:spacing w:before="0" w:after="0" w:line="360" w:lineRule="auto"/>
    </w:pPr>
    <w:rPr>
      <w:rFonts w:eastAsia="Times New Roman" w:cs="Tahoma"/>
      <w:kern w:val="0"/>
      <w:sz w:val="16"/>
      <w:szCs w:val="20"/>
      <w:lang w:eastAsia="pt-BR"/>
    </w:rPr>
  </w:style>
  <w:style w:type="character" w:customStyle="1" w:styleId="NotasexplicativasChar">
    <w:name w:val="Notas explicativas Char"/>
    <w:basedOn w:val="Fontepargpadro"/>
    <w:link w:val="Notasexplicativas"/>
    <w:rsid w:val="008717CC"/>
    <w:rPr>
      <w:rFonts w:ascii="Arial" w:eastAsia="Times New Roman" w:hAnsi="Arial" w:cs="Tahoma"/>
      <w:kern w:val="0"/>
      <w:sz w:val="16"/>
      <w:szCs w:val="20"/>
      <w:lang w:eastAsia="pt-BR"/>
    </w:rPr>
  </w:style>
  <w:style w:type="paragraph" w:customStyle="1" w:styleId="tabelatextoalinhadoesquerda">
    <w:name w:val="tabela_texto_alinhado_esquerda"/>
    <w:basedOn w:val="Normal"/>
    <w:rsid w:val="008717CC"/>
    <w:pPr>
      <w:suppressAutoHyphens w:val="0"/>
      <w:spacing w:before="100" w:beforeAutospacing="1" w:after="100" w:afterAutospacing="1" w:line="360" w:lineRule="auto"/>
    </w:pPr>
    <w:rPr>
      <w:rFonts w:ascii="Times New Roman" w:eastAsia="Times New Roman" w:hAnsi="Times New Roman" w:cs="Times New Roman"/>
      <w:kern w:val="0"/>
      <w:szCs w:val="24"/>
      <w:lang w:eastAsia="pt-BR"/>
    </w:rPr>
  </w:style>
  <w:style w:type="character" w:styleId="Hyperlink">
    <w:name w:val="Hyperlink"/>
    <w:basedOn w:val="Fontepargpadro"/>
    <w:uiPriority w:val="99"/>
    <w:unhideWhenUsed/>
    <w:rsid w:val="009F0116"/>
    <w:rPr>
      <w:color w:val="0563C1" w:themeColor="hyperlink"/>
      <w:u w:val="single"/>
    </w:rPr>
  </w:style>
  <w:style w:type="paragraph" w:customStyle="1" w:styleId="Nivel2-Aviso">
    <w:name w:val="Nivel 2 - Aviso"/>
    <w:basedOn w:val="Normal"/>
    <w:qFormat/>
    <w:rsid w:val="00601CBD"/>
    <w:pPr>
      <w:numPr>
        <w:ilvl w:val="1"/>
        <w:numId w:val="10"/>
      </w:numPr>
      <w:suppressAutoHyphens w:val="0"/>
      <w:spacing w:line="276" w:lineRule="auto"/>
    </w:pPr>
    <w:rPr>
      <w:rFonts w:eastAsiaTheme="minorEastAsia" w:cs="Arial"/>
      <w:color w:val="000000"/>
      <w:kern w:val="0"/>
      <w:szCs w:val="20"/>
      <w:lang w:eastAsia="pt-BR"/>
      <w14:ligatures w14:val="none"/>
    </w:rPr>
  </w:style>
  <w:style w:type="paragraph" w:customStyle="1" w:styleId="Nivel1-Aviso">
    <w:name w:val="Nivel 1 - Aviso"/>
    <w:next w:val="Normal"/>
    <w:qFormat/>
    <w:rsid w:val="00601CBD"/>
    <w:pPr>
      <w:numPr>
        <w:numId w:val="10"/>
      </w:numPr>
      <w:tabs>
        <w:tab w:val="left" w:pos="567"/>
      </w:tabs>
      <w:suppressAutoHyphens w:val="0"/>
      <w:spacing w:before="200" w:after="100" w:line="360" w:lineRule="auto"/>
      <w:jc w:val="both"/>
    </w:pPr>
    <w:rPr>
      <w:rFonts w:ascii="Arial" w:eastAsiaTheme="majorEastAsia" w:hAnsi="Arial" w:cs="Arial"/>
      <w:b/>
      <w:bCs/>
      <w:caps/>
      <w:color w:val="000000" w:themeColor="text1"/>
      <w:kern w:val="0"/>
      <w:sz w:val="20"/>
      <w:szCs w:val="20"/>
      <w:lang w:eastAsia="pt-BR"/>
      <w14:ligatures w14:val="none"/>
    </w:rPr>
  </w:style>
  <w:style w:type="paragraph" w:customStyle="1" w:styleId="Nvel4-Aviso">
    <w:name w:val="Nível 4 - Aviso"/>
    <w:qFormat/>
    <w:rsid w:val="00601CBD"/>
    <w:pPr>
      <w:numPr>
        <w:ilvl w:val="3"/>
        <w:numId w:val="10"/>
      </w:numPr>
      <w:suppressAutoHyphens w:val="0"/>
      <w:spacing w:before="120" w:after="120" w:line="276" w:lineRule="auto"/>
      <w:jc w:val="both"/>
    </w:pPr>
    <w:rPr>
      <w:rFonts w:ascii="Arial" w:eastAsiaTheme="minorEastAsia" w:hAnsi="Arial" w:cs="Arial"/>
      <w:iCs/>
      <w:color w:val="000000" w:themeColor="text1"/>
      <w:kern w:val="0"/>
      <w:sz w:val="20"/>
      <w:szCs w:val="2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gov.br/empresas-e-negocios/pt-br/empreendedor"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55E7B3-4408-46F8-8607-D148DEA12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Pages>
  <Words>1797</Words>
  <Characters>9705</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DCSP</dc:creator>
  <dc:description/>
  <cp:lastModifiedBy>Thiago Batista Gomes</cp:lastModifiedBy>
  <cp:revision>3</cp:revision>
  <cp:lastPrinted>2026-01-23T14:35:00Z</cp:lastPrinted>
  <dcterms:created xsi:type="dcterms:W3CDTF">2026-01-26T17:25:00Z</dcterms:created>
  <dcterms:modified xsi:type="dcterms:W3CDTF">2026-01-26T18:17:00Z</dcterms:modified>
  <dc:language>pt-BR</dc:language>
</cp:coreProperties>
</file>