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18BCDA" w14:textId="77777777" w:rsidR="00C746A1" w:rsidRPr="00C746A1" w:rsidRDefault="00C746A1" w:rsidP="00C746A1">
      <w:pPr>
        <w:rPr>
          <w:rFonts w:ascii="Century Gothic" w:hAnsi="Century Gothic" w:cs="Arial"/>
          <w:b/>
          <w:bCs/>
          <w:kern w:val="2"/>
          <w:u w:val="single"/>
        </w:rPr>
      </w:pPr>
      <w:bookmarkStart w:id="0" w:name="_Hlk79049142"/>
      <w:r w:rsidRPr="00C746A1">
        <w:rPr>
          <w:rFonts w:ascii="Century Gothic" w:hAnsi="Century Gothic" w:cs="Arial"/>
          <w:b/>
          <w:bCs/>
          <w:u w:val="single"/>
        </w:rPr>
        <w:t>TERMO DE HOMOLOGAÇÃO</w:t>
      </w:r>
    </w:p>
    <w:p w14:paraId="18D8571D" w14:textId="77777777" w:rsidR="00C746A1" w:rsidRPr="00C746A1" w:rsidRDefault="00C746A1" w:rsidP="00C746A1">
      <w:pPr>
        <w:widowControl w:val="0"/>
        <w:autoSpaceDE w:val="0"/>
        <w:rPr>
          <w:rFonts w:ascii="Century Gothic" w:hAnsi="Century Gothic" w:cs="Century Gothic"/>
          <w:b/>
          <w:bCs/>
        </w:rPr>
      </w:pPr>
      <w:bookmarkStart w:id="1" w:name="_Hlk196743721"/>
      <w:r w:rsidRPr="00C746A1">
        <w:rPr>
          <w:rFonts w:ascii="Century Gothic" w:hAnsi="Century Gothic" w:cs="Century Gothic"/>
          <w:b/>
          <w:bCs/>
          <w:lang w:eastAsia="ja-JP"/>
        </w:rPr>
        <w:t>CONCORRÊNCIA ELETRÔNICA</w:t>
      </w:r>
      <w:r w:rsidRPr="00C746A1">
        <w:rPr>
          <w:rFonts w:ascii="Century Gothic" w:hAnsi="Century Gothic" w:cs="Century Gothic"/>
          <w:b/>
          <w:bCs/>
          <w:lang w:val="ja-JP" w:eastAsia="ja-JP"/>
        </w:rPr>
        <w:t xml:space="preserve"> Nº </w:t>
      </w:r>
      <w:r w:rsidRPr="00C746A1">
        <w:rPr>
          <w:rFonts w:ascii="Century Gothic" w:hAnsi="Century Gothic" w:cs="Century Gothic"/>
          <w:b/>
          <w:bCs/>
          <w:lang w:eastAsia="ja-JP"/>
        </w:rPr>
        <w:t>08</w:t>
      </w:r>
      <w:r w:rsidRPr="00C746A1">
        <w:rPr>
          <w:rFonts w:ascii="Century Gothic" w:hAnsi="Century Gothic" w:cs="Century Gothic"/>
          <w:b/>
          <w:bCs/>
          <w:lang w:val="ja-JP" w:eastAsia="ja-JP"/>
        </w:rPr>
        <w:t>/</w:t>
      </w:r>
      <w:r w:rsidRPr="00C746A1">
        <w:rPr>
          <w:rFonts w:ascii="Century Gothic" w:hAnsi="Century Gothic" w:cs="Century Gothic"/>
          <w:b/>
          <w:bCs/>
        </w:rPr>
        <w:t>2025</w:t>
      </w:r>
    </w:p>
    <w:p w14:paraId="1A68D7E9" w14:textId="0AE87159" w:rsidR="00C746A1" w:rsidRPr="00C746A1" w:rsidRDefault="00C746A1" w:rsidP="00C746A1">
      <w:pPr>
        <w:widowControl w:val="0"/>
        <w:autoSpaceDE w:val="0"/>
        <w:rPr>
          <w:rFonts w:ascii="Century Gothic" w:hAnsi="Century Gothic" w:cs="Century Gothic"/>
          <w:b/>
          <w:bCs/>
        </w:rPr>
      </w:pPr>
      <w:r w:rsidRPr="00C746A1">
        <w:rPr>
          <w:rFonts w:ascii="Century Gothic" w:hAnsi="Century Gothic" w:cs="Century Gothic"/>
          <w:b/>
          <w:bCs/>
          <w:lang w:val="ja-JP" w:eastAsia="ja-JP"/>
        </w:rPr>
        <w:t xml:space="preserve">PROCESSO ADMINISTRATIVO Nº </w:t>
      </w:r>
      <w:r w:rsidRPr="00C746A1">
        <w:rPr>
          <w:rFonts w:ascii="Century Gothic" w:hAnsi="Century Gothic" w:cs="Century Gothic"/>
          <w:b/>
          <w:bCs/>
          <w:lang w:eastAsia="ja-JP"/>
        </w:rPr>
        <w:t>95</w:t>
      </w:r>
      <w:r w:rsidRPr="00C746A1">
        <w:rPr>
          <w:rFonts w:ascii="Century Gothic" w:hAnsi="Century Gothic" w:cs="Century Gothic"/>
          <w:b/>
          <w:bCs/>
          <w:lang w:val="ja-JP" w:eastAsia="ja-JP"/>
        </w:rPr>
        <w:t>/20</w:t>
      </w:r>
      <w:r w:rsidRPr="00C746A1">
        <w:rPr>
          <w:rFonts w:ascii="Century Gothic" w:hAnsi="Century Gothic" w:cs="Century Gothic"/>
          <w:b/>
          <w:bCs/>
        </w:rPr>
        <w:t>25</w:t>
      </w:r>
      <w:bookmarkEnd w:id="1"/>
    </w:p>
    <w:p w14:paraId="1D3619E3" w14:textId="3612D0FE" w:rsidR="00C746A1" w:rsidRPr="00C746A1" w:rsidRDefault="00C746A1" w:rsidP="00C746A1">
      <w:pPr>
        <w:jc w:val="both"/>
        <w:rPr>
          <w:rFonts w:ascii="Century Gothic" w:hAnsi="Century Gothic" w:cs="Arial"/>
          <w:iCs/>
        </w:rPr>
      </w:pPr>
      <w:r w:rsidRPr="00C746A1">
        <w:rPr>
          <w:rFonts w:ascii="Century Gothic" w:hAnsi="Century Gothic" w:cs="Arial"/>
          <w:b/>
          <w:u w:val="single"/>
        </w:rPr>
        <w:t>OBJETO</w:t>
      </w:r>
      <w:r w:rsidRPr="00C746A1">
        <w:rPr>
          <w:rFonts w:ascii="Century Gothic" w:hAnsi="Century Gothic" w:cs="Arial"/>
          <w:b/>
        </w:rPr>
        <w:t xml:space="preserve">: </w:t>
      </w:r>
      <w:r w:rsidRPr="00C746A1">
        <w:rPr>
          <w:rFonts w:ascii="Century Gothic" w:hAnsi="Century Gothic" w:cs="Arial"/>
          <w:iCs/>
        </w:rPr>
        <w:t xml:space="preserve">Contratação de empresa especializada para a execução de reforma parcial da calçada do Centro de Convivência do Idoso (CCI), localizado na Avenida Félix </w:t>
      </w:r>
      <w:proofErr w:type="spellStart"/>
      <w:r w:rsidRPr="00C746A1">
        <w:rPr>
          <w:rFonts w:ascii="Century Gothic" w:hAnsi="Century Gothic" w:cs="Arial"/>
          <w:iCs/>
        </w:rPr>
        <w:t>Buissa</w:t>
      </w:r>
      <w:proofErr w:type="spellEnd"/>
      <w:r w:rsidRPr="00C746A1">
        <w:rPr>
          <w:rFonts w:ascii="Century Gothic" w:hAnsi="Century Gothic" w:cs="Arial"/>
          <w:iCs/>
        </w:rPr>
        <w:t>, no Município de Monte Aprazível/SP.</w:t>
      </w:r>
    </w:p>
    <w:p w14:paraId="3F8BDCE7" w14:textId="77777777" w:rsidR="00C746A1" w:rsidRPr="00C746A1" w:rsidRDefault="00C746A1" w:rsidP="00C746A1">
      <w:pPr>
        <w:jc w:val="both"/>
        <w:rPr>
          <w:rFonts w:ascii="Century Gothic" w:hAnsi="Century Gothic"/>
        </w:rPr>
      </w:pPr>
      <w:r w:rsidRPr="00C746A1">
        <w:rPr>
          <w:rFonts w:ascii="Century Gothic" w:hAnsi="Century Gothic" w:cs="Arial"/>
          <w:b/>
        </w:rPr>
        <w:t>Face ao constante dos autos do Processo Administrativo nº</w:t>
      </w:r>
      <w:r w:rsidRPr="00C746A1">
        <w:rPr>
          <w:rFonts w:ascii="Century Gothic" w:hAnsi="Century Gothic" w:cs="Arial"/>
        </w:rPr>
        <w:t xml:space="preserve"> </w:t>
      </w:r>
      <w:r w:rsidRPr="00C746A1">
        <w:rPr>
          <w:rFonts w:ascii="Century Gothic" w:hAnsi="Century Gothic" w:cs="Arial"/>
          <w:b/>
        </w:rPr>
        <w:t xml:space="preserve">95/2025, referente ao Concorrência Eletrônica nº 08/2025 </w:t>
      </w:r>
      <w:r w:rsidRPr="00C746A1">
        <w:rPr>
          <w:rFonts w:ascii="Century Gothic" w:hAnsi="Century Gothic" w:cs="Arial"/>
        </w:rPr>
        <w:t xml:space="preserve">haja vista a adjudicação do objeto aos vencedores pelo senhor Pregoeiro na sessão pública para </w:t>
      </w:r>
      <w:r w:rsidRPr="00C746A1">
        <w:rPr>
          <w:rFonts w:ascii="Century Gothic" w:hAnsi="Century Gothic"/>
        </w:rPr>
        <w:t xml:space="preserve">a </w:t>
      </w:r>
      <w:r w:rsidRPr="00C746A1">
        <w:rPr>
          <w:rFonts w:ascii="Century Gothic" w:hAnsi="Century Gothic"/>
          <w:lang w:val="ja-JP" w:eastAsia="ja-JP"/>
        </w:rPr>
        <w:t>empresa</w:t>
      </w:r>
      <w:r w:rsidRPr="00C746A1">
        <w:rPr>
          <w:rFonts w:ascii="Century Gothic" w:hAnsi="Century Gothic"/>
          <w:lang w:eastAsia="ja-JP"/>
        </w:rPr>
        <w:t xml:space="preserve"> </w:t>
      </w:r>
      <w:r w:rsidRPr="00C746A1">
        <w:rPr>
          <w:rFonts w:ascii="Century Gothic" w:hAnsi="Century Gothic"/>
          <w:b/>
          <w:color w:val="0070C0"/>
          <w:lang w:eastAsia="ja-JP"/>
        </w:rPr>
        <w:t>J.C CONSTRUÇÕES E COMÉRCIO</w:t>
      </w:r>
      <w:r w:rsidRPr="00C746A1">
        <w:rPr>
          <w:rFonts w:ascii="Century Gothic" w:hAnsi="Century Gothic"/>
        </w:rPr>
        <w:t>, inscrita no</w:t>
      </w:r>
      <w:r w:rsidRPr="00C746A1">
        <w:rPr>
          <w:rFonts w:ascii="Century Gothic" w:hAnsi="Century Gothic"/>
          <w:b/>
        </w:rPr>
        <w:t xml:space="preserve"> CNPJ 49.389.010/0001-50, </w:t>
      </w:r>
      <w:r w:rsidRPr="00C746A1">
        <w:rPr>
          <w:rFonts w:ascii="Century Gothic" w:hAnsi="Century Gothic"/>
          <w:bCs/>
        </w:rPr>
        <w:t xml:space="preserve">localizada na Rua Salvador Sanches Perez, nº 101-A – Distrito Industrial, na cidade de Tanabi– SP, CEP 15170-000, </w:t>
      </w:r>
      <w:r w:rsidRPr="00C746A1">
        <w:rPr>
          <w:rFonts w:ascii="Century Gothic" w:hAnsi="Century Gothic"/>
          <w:lang w:val="ja-JP" w:eastAsia="ja-JP"/>
        </w:rPr>
        <w:t>venceu o</w:t>
      </w:r>
      <w:r w:rsidRPr="00C746A1">
        <w:rPr>
          <w:rFonts w:ascii="Century Gothic" w:hAnsi="Century Gothic"/>
          <w:lang w:eastAsia="ja-JP"/>
        </w:rPr>
        <w:t xml:space="preserve"> </w:t>
      </w:r>
      <w:r w:rsidRPr="00C746A1">
        <w:rPr>
          <w:rFonts w:ascii="Century Gothic" w:hAnsi="Century Gothic"/>
          <w:b/>
          <w:color w:val="FF0000"/>
        </w:rPr>
        <w:t>lote</w:t>
      </w:r>
      <w:r w:rsidRPr="00C746A1">
        <w:rPr>
          <w:rFonts w:ascii="Century Gothic" w:hAnsi="Century Gothic"/>
          <w:b/>
          <w:color w:val="FF0000"/>
          <w:lang w:val="ja-JP"/>
        </w:rPr>
        <w:t xml:space="preserve"> </w:t>
      </w:r>
      <w:r w:rsidRPr="00C746A1">
        <w:rPr>
          <w:rFonts w:ascii="Century Gothic" w:hAnsi="Century Gothic"/>
          <w:b/>
          <w:color w:val="FF0000"/>
        </w:rPr>
        <w:t>01</w:t>
      </w:r>
      <w:r w:rsidRPr="00C746A1">
        <w:rPr>
          <w:rFonts w:ascii="Century Gothic" w:hAnsi="Century Gothic"/>
          <w:b/>
        </w:rPr>
        <w:t xml:space="preserve"> (</w:t>
      </w:r>
      <w:r w:rsidRPr="00C746A1">
        <w:rPr>
          <w:rFonts w:ascii="Century Gothic" w:hAnsi="Century Gothic" w:cs="Arial"/>
          <w:b/>
          <w:bCs/>
          <w:iCs/>
        </w:rPr>
        <w:t xml:space="preserve">Contratação de empresa especializada para a execução de reforma parcial da calçada do Centro de Convivência do Idoso (CCI), localizado na Avenida Félix </w:t>
      </w:r>
      <w:proofErr w:type="spellStart"/>
      <w:r w:rsidRPr="00C746A1">
        <w:rPr>
          <w:rFonts w:ascii="Century Gothic" w:hAnsi="Century Gothic" w:cs="Arial"/>
          <w:b/>
          <w:bCs/>
          <w:iCs/>
        </w:rPr>
        <w:t>Buissa</w:t>
      </w:r>
      <w:proofErr w:type="spellEnd"/>
      <w:r w:rsidRPr="00C746A1">
        <w:rPr>
          <w:rFonts w:ascii="Century Gothic" w:hAnsi="Century Gothic" w:cs="Arial"/>
          <w:b/>
          <w:bCs/>
          <w:iCs/>
        </w:rPr>
        <w:t>, no Município de Monte Aprazível/SP</w:t>
      </w:r>
      <w:r w:rsidRPr="00C746A1">
        <w:rPr>
          <w:rFonts w:ascii="Century Gothic" w:eastAsia="Century Gothic" w:hAnsi="Century Gothic"/>
          <w:b/>
        </w:rPr>
        <w:t>)</w:t>
      </w:r>
      <w:r w:rsidRPr="00C746A1">
        <w:rPr>
          <w:rFonts w:ascii="Century Gothic" w:hAnsi="Century Gothic"/>
          <w:lang w:val="ja-JP" w:eastAsia="ja-JP"/>
        </w:rPr>
        <w:t xml:space="preserve"> no</w:t>
      </w:r>
      <w:r w:rsidRPr="00C746A1">
        <w:rPr>
          <w:rFonts w:ascii="Century Gothic" w:hAnsi="Century Gothic"/>
          <w:lang w:eastAsia="ja-JP"/>
        </w:rPr>
        <w:t xml:space="preserve"> </w:t>
      </w:r>
      <w:r w:rsidRPr="00C746A1">
        <w:rPr>
          <w:rFonts w:ascii="Century Gothic" w:hAnsi="Century Gothic"/>
          <w:b/>
          <w:bCs/>
          <w:color w:val="FF0000"/>
        </w:rPr>
        <w:t>valor</w:t>
      </w:r>
      <w:r w:rsidRPr="00C746A1">
        <w:rPr>
          <w:rFonts w:ascii="Century Gothic" w:hAnsi="Century Gothic"/>
          <w:color w:val="FF0000"/>
        </w:rPr>
        <w:t xml:space="preserve"> </w:t>
      </w:r>
      <w:r w:rsidRPr="00C746A1">
        <w:rPr>
          <w:rFonts w:ascii="Century Gothic" w:hAnsi="Century Gothic"/>
          <w:b/>
          <w:color w:val="FF0000"/>
        </w:rPr>
        <w:t>total</w:t>
      </w:r>
      <w:r w:rsidRPr="00C746A1">
        <w:rPr>
          <w:rFonts w:ascii="Century Gothic" w:hAnsi="Century Gothic"/>
          <w:color w:val="FF0000"/>
        </w:rPr>
        <w:t xml:space="preserve"> </w:t>
      </w:r>
      <w:r w:rsidRPr="00C746A1">
        <w:rPr>
          <w:rFonts w:ascii="Century Gothic" w:hAnsi="Century Gothic"/>
          <w:b/>
          <w:color w:val="FF0000"/>
        </w:rPr>
        <w:t>R$ 19.000,00</w:t>
      </w:r>
      <w:r w:rsidRPr="00C746A1">
        <w:rPr>
          <w:rFonts w:ascii="Century Gothic" w:hAnsi="Century Gothic"/>
          <w:b/>
        </w:rPr>
        <w:t xml:space="preserve"> </w:t>
      </w:r>
      <w:r w:rsidRPr="00C746A1">
        <w:rPr>
          <w:rFonts w:ascii="Century Gothic" w:hAnsi="Century Gothic"/>
        </w:rPr>
        <w:t xml:space="preserve">(dezenove mil reais). Perfazendo o </w:t>
      </w:r>
      <w:r w:rsidRPr="00C746A1">
        <w:rPr>
          <w:rFonts w:ascii="Century Gothic" w:hAnsi="Century Gothic"/>
          <w:b/>
          <w:color w:val="7030A0"/>
        </w:rPr>
        <w:t xml:space="preserve">valor global desta licitação de </w:t>
      </w:r>
      <w:bookmarkStart w:id="2" w:name="_Hlk192779417"/>
      <w:r w:rsidRPr="00C746A1">
        <w:rPr>
          <w:rFonts w:ascii="Century Gothic" w:hAnsi="Century Gothic"/>
          <w:b/>
          <w:color w:val="7030A0"/>
        </w:rPr>
        <w:t xml:space="preserve">R$ 19.000,00 </w:t>
      </w:r>
      <w:r w:rsidRPr="00C746A1">
        <w:rPr>
          <w:rFonts w:ascii="Century Gothic" w:hAnsi="Century Gothic"/>
          <w:bCs/>
        </w:rPr>
        <w:t>(</w:t>
      </w:r>
      <w:bookmarkEnd w:id="2"/>
      <w:r w:rsidRPr="00C746A1">
        <w:rPr>
          <w:rFonts w:ascii="Century Gothic" w:hAnsi="Century Gothic"/>
          <w:bCs/>
        </w:rPr>
        <w:t xml:space="preserve">dezenove mil reais) </w:t>
      </w:r>
      <w:r w:rsidRPr="00C746A1">
        <w:rPr>
          <w:rFonts w:ascii="Century Gothic" w:hAnsi="Century Gothic"/>
          <w:b/>
          <w:bCs/>
        </w:rPr>
        <w:t xml:space="preserve">e </w:t>
      </w:r>
      <w:r w:rsidRPr="00C746A1">
        <w:rPr>
          <w:rFonts w:ascii="Century Gothic" w:hAnsi="Century Gothic"/>
          <w:b/>
          <w:bCs/>
          <w:u w:val="single"/>
        </w:rPr>
        <w:t>HOMOLOGO</w:t>
      </w:r>
      <w:r w:rsidRPr="00C746A1">
        <w:rPr>
          <w:rFonts w:ascii="Century Gothic" w:hAnsi="Century Gothic"/>
        </w:rPr>
        <w:t xml:space="preserve"> o procedimento licitatório, com fulcro no</w:t>
      </w:r>
      <w:r w:rsidRPr="00C746A1">
        <w:rPr>
          <w:rFonts w:ascii="Century Gothic" w:hAnsi="Century Gothic" w:cs="Arial"/>
          <w:bCs/>
        </w:rPr>
        <w:t xml:space="preserve">s termos do artigo 71, IV da Lei Federal 14.133/2021. </w:t>
      </w:r>
    </w:p>
    <w:p w14:paraId="73A64FAC" w14:textId="77777777" w:rsidR="00C746A1" w:rsidRPr="00C746A1" w:rsidRDefault="00C746A1" w:rsidP="00C746A1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C746A1">
        <w:rPr>
          <w:rFonts w:ascii="Century Gothic" w:hAnsi="Century Gothic" w:cs="Arial"/>
          <w:bCs/>
        </w:rPr>
        <w:t>A empresa vencedora fica obrigada a cumprir integralmente as condições estabelecidas no edital e no Contrato celebrada entre as partes, nos termos da Lei nº 14.133/2021, bem como a executar o objeto adjudicado nos termos e prazos estipulados.</w:t>
      </w:r>
    </w:p>
    <w:p w14:paraId="4E4B7DCF" w14:textId="77777777" w:rsidR="00C746A1" w:rsidRPr="00C746A1" w:rsidRDefault="00C746A1" w:rsidP="00C746A1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C746A1">
        <w:rPr>
          <w:rFonts w:ascii="Century Gothic" w:hAnsi="Century Gothic" w:cs="Arial"/>
          <w:bCs/>
        </w:rPr>
        <w:t xml:space="preserve">Por fim, autorizo a publicação deste Termo de Homologação no Diário Oficial do Município e no Portal Nacional de Contratações Públicas - PNCP, para fins de publicidade e transparência, nos termos do artigo 54, §3º da Lei nº 14.133/2021. </w:t>
      </w:r>
    </w:p>
    <w:p w14:paraId="0134907A" w14:textId="4809ABDB" w:rsidR="00C746A1" w:rsidRPr="00C746A1" w:rsidRDefault="00C746A1" w:rsidP="00C746A1">
      <w:pPr>
        <w:rPr>
          <w:rFonts w:ascii="Century Gothic" w:hAnsi="Century Gothic" w:cs="Arial"/>
          <w:b/>
        </w:rPr>
      </w:pPr>
      <w:r w:rsidRPr="00C746A1">
        <w:rPr>
          <w:rFonts w:ascii="Century Gothic" w:hAnsi="Century Gothic" w:cs="Arial"/>
        </w:rPr>
        <w:t>Prefeitura Municipal de Monte Aprazível, 17 de outubro de 2025.</w:t>
      </w:r>
    </w:p>
    <w:p w14:paraId="208F3682" w14:textId="0FABC588" w:rsidR="00BB24CF" w:rsidRPr="00C746A1" w:rsidRDefault="009E4B66" w:rsidP="00C746A1">
      <w:pPr>
        <w:jc w:val="both"/>
        <w:rPr>
          <w:rFonts w:ascii="Century Gothic" w:hAnsi="Century Gothic"/>
        </w:rPr>
      </w:pPr>
      <w:r w:rsidRPr="00C746A1">
        <w:rPr>
          <w:rFonts w:ascii="Century Gothic" w:hAnsi="Century Gothic" w:cs="Arial"/>
          <w:b/>
        </w:rPr>
        <w:t>João Roberto Camargo</w:t>
      </w:r>
      <w:r w:rsidR="00BB24CF" w:rsidRPr="00C746A1">
        <w:rPr>
          <w:rFonts w:ascii="Century Gothic" w:hAnsi="Century Gothic" w:cs="Arial"/>
          <w:b/>
        </w:rPr>
        <w:t xml:space="preserve"> – Prefeito Municipal</w:t>
      </w:r>
    </w:p>
    <w:p w14:paraId="5B4368B9" w14:textId="179559FA" w:rsidR="00BB24CF" w:rsidRPr="00C746A1" w:rsidRDefault="009E4B66" w:rsidP="00C746A1">
      <w:pPr>
        <w:jc w:val="both"/>
        <w:rPr>
          <w:rFonts w:ascii="Century Gothic" w:hAnsi="Century Gothic" w:cs="Arial"/>
          <w:b/>
        </w:rPr>
      </w:pPr>
      <w:r w:rsidRPr="00C746A1">
        <w:rPr>
          <w:rFonts w:ascii="Century Gothic" w:hAnsi="Century Gothic" w:cs="Arial"/>
          <w:b/>
        </w:rPr>
        <w:t>Nereu Paschoalli Junior</w:t>
      </w:r>
      <w:r w:rsidR="00BB24CF" w:rsidRPr="00C746A1">
        <w:rPr>
          <w:rFonts w:ascii="Century Gothic" w:hAnsi="Century Gothic" w:cs="Arial"/>
          <w:b/>
        </w:rPr>
        <w:t xml:space="preserve"> – </w:t>
      </w:r>
      <w:r w:rsidRPr="00C746A1">
        <w:rPr>
          <w:rFonts w:ascii="Century Gothic" w:hAnsi="Century Gothic" w:cs="Arial"/>
          <w:b/>
        </w:rPr>
        <w:t>Pregoeiro</w:t>
      </w:r>
    </w:p>
    <w:p w14:paraId="6CD80527" w14:textId="0F733FF0" w:rsidR="00BB24CF" w:rsidRPr="00C746A1" w:rsidRDefault="009E4B66" w:rsidP="00C746A1">
      <w:pPr>
        <w:jc w:val="both"/>
        <w:rPr>
          <w:rFonts w:ascii="Century Gothic" w:hAnsi="Century Gothic" w:cs="Arial"/>
          <w:b/>
        </w:rPr>
      </w:pPr>
      <w:r w:rsidRPr="00C746A1">
        <w:rPr>
          <w:rFonts w:ascii="Century Gothic" w:hAnsi="Century Gothic" w:cs="Arial"/>
          <w:b/>
        </w:rPr>
        <w:t xml:space="preserve">Rafaela Azevedo Prota Araujo </w:t>
      </w:r>
      <w:r w:rsidR="00BB24CF" w:rsidRPr="00C746A1">
        <w:rPr>
          <w:rFonts w:ascii="Century Gothic" w:hAnsi="Century Gothic" w:cs="Arial"/>
          <w:b/>
        </w:rPr>
        <w:t>– Equipe de Apoio</w:t>
      </w:r>
    </w:p>
    <w:p w14:paraId="371B7E86" w14:textId="625620A0" w:rsidR="00BB24CF" w:rsidRPr="00C746A1" w:rsidRDefault="009E4B66" w:rsidP="00C746A1">
      <w:pPr>
        <w:jc w:val="both"/>
        <w:rPr>
          <w:rFonts w:ascii="Century Gothic" w:hAnsi="Century Gothic" w:cs="Arial"/>
          <w:b/>
        </w:rPr>
      </w:pPr>
      <w:r w:rsidRPr="00C746A1">
        <w:rPr>
          <w:rFonts w:ascii="Century Gothic" w:hAnsi="Century Gothic" w:cs="Arial"/>
          <w:b/>
        </w:rPr>
        <w:t xml:space="preserve">Gabriel Augusto Martins </w:t>
      </w:r>
      <w:r w:rsidR="00BB24CF" w:rsidRPr="00C746A1">
        <w:rPr>
          <w:rFonts w:ascii="Century Gothic" w:hAnsi="Century Gothic" w:cs="Arial"/>
          <w:b/>
        </w:rPr>
        <w:t>– Equipe de Apoio</w:t>
      </w:r>
    </w:p>
    <w:p w14:paraId="656C1CE8" w14:textId="3C78EE01" w:rsidR="00BB24CF" w:rsidRPr="00C746A1" w:rsidRDefault="009E4B66" w:rsidP="00C746A1">
      <w:pPr>
        <w:jc w:val="both"/>
        <w:rPr>
          <w:rFonts w:ascii="Century Gothic" w:hAnsi="Century Gothic" w:cs="Arial"/>
          <w:b/>
        </w:rPr>
      </w:pPr>
      <w:r w:rsidRPr="00C746A1">
        <w:rPr>
          <w:rFonts w:ascii="Century Gothic" w:hAnsi="Century Gothic" w:cs="Arial"/>
          <w:b/>
        </w:rPr>
        <w:t xml:space="preserve">Victória da Silva Barrientos </w:t>
      </w:r>
      <w:r w:rsidR="00BB24CF" w:rsidRPr="00C746A1">
        <w:rPr>
          <w:rFonts w:ascii="Century Gothic" w:hAnsi="Century Gothic" w:cs="Arial"/>
          <w:b/>
        </w:rPr>
        <w:t>– Equipe de Apoio</w:t>
      </w:r>
    </w:p>
    <w:p w14:paraId="47DAEEA8" w14:textId="0E9CED65" w:rsidR="00BB24CF" w:rsidRPr="00C746A1" w:rsidRDefault="00BB24CF" w:rsidP="00C746A1">
      <w:pPr>
        <w:jc w:val="both"/>
        <w:rPr>
          <w:rFonts w:ascii="Century Gothic" w:hAnsi="Century Gothic" w:cs="Arial"/>
          <w:b/>
        </w:rPr>
      </w:pPr>
      <w:r w:rsidRPr="00C746A1">
        <w:rPr>
          <w:rFonts w:ascii="Century Gothic" w:hAnsi="Century Gothic" w:cs="Arial"/>
          <w:b/>
        </w:rPr>
        <w:t>(</w:t>
      </w:r>
      <w:r w:rsidR="000E75EF" w:rsidRPr="00C746A1">
        <w:rPr>
          <w:rFonts w:ascii="Century Gothic" w:hAnsi="Century Gothic" w:cs="Arial"/>
          <w:b/>
        </w:rPr>
        <w:t>Decreto 18</w:t>
      </w:r>
      <w:r w:rsidR="009E4B66" w:rsidRPr="00C746A1">
        <w:rPr>
          <w:rFonts w:ascii="Century Gothic" w:hAnsi="Century Gothic" w:cs="Arial"/>
          <w:b/>
        </w:rPr>
        <w:t>/2025</w:t>
      </w:r>
      <w:r w:rsidRPr="00C746A1">
        <w:rPr>
          <w:rFonts w:ascii="Century Gothic" w:hAnsi="Century Gothic" w:cs="Arial"/>
          <w:b/>
        </w:rPr>
        <w:t>)</w:t>
      </w:r>
      <w:bookmarkEnd w:id="0"/>
    </w:p>
    <w:p w14:paraId="18B01D2F" w14:textId="3E257AEC" w:rsidR="004F17A9" w:rsidRPr="00C746A1" w:rsidRDefault="004F17A9" w:rsidP="00C746A1">
      <w:pPr>
        <w:jc w:val="both"/>
        <w:rPr>
          <w:rFonts w:ascii="Century Gothic" w:hAnsi="Century Gothic" w:cs="Arial"/>
          <w:b/>
        </w:rPr>
      </w:pPr>
    </w:p>
    <w:sectPr w:rsidR="004F17A9" w:rsidRPr="00C746A1" w:rsidSect="009E4B66">
      <w:headerReference w:type="default" r:id="rId7"/>
      <w:footerReference w:type="default" r:id="rId8"/>
      <w:pgSz w:w="12240" w:h="15840"/>
      <w:pgMar w:top="1320" w:right="900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9650F" w14:textId="77777777" w:rsidR="002E5065" w:rsidRDefault="002E5065">
      <w:r>
        <w:separator/>
      </w:r>
    </w:p>
  </w:endnote>
  <w:endnote w:type="continuationSeparator" w:id="0">
    <w:p w14:paraId="10115B2B" w14:textId="77777777" w:rsidR="002E5065" w:rsidRDefault="002E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7426" w14:textId="77777777" w:rsidR="00B41A08" w:rsidRPr="008C0913" w:rsidRDefault="0098245A" w:rsidP="00B41A08">
    <w:pPr>
      <w:pStyle w:val="Rodap"/>
      <w:tabs>
        <w:tab w:val="clear" w:pos="8504"/>
        <w:tab w:val="left" w:pos="4956"/>
        <w:tab w:val="left" w:pos="5664"/>
      </w:tabs>
      <w:rPr>
        <w:b/>
        <w:color w:val="00B0F0"/>
        <w:sz w:val="18"/>
        <w:szCs w:val="18"/>
      </w:rPr>
    </w:pPr>
    <w:bookmarkStart w:id="3" w:name="_Hlk62659821"/>
    <w:bookmarkStart w:id="4" w:name="_Hlk62659822"/>
    <w:bookmarkStart w:id="5" w:name="_Hlk67999352"/>
    <w:bookmarkStart w:id="6" w:name="_Hlk67999353"/>
    <w:bookmarkStart w:id="7" w:name="_Hlk105574624"/>
    <w:bookmarkStart w:id="8" w:name="_Hlk105574625"/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C06AE1" w14:textId="77777777" w:rsidR="002E5065" w:rsidRDefault="002E5065">
      <w:r>
        <w:separator/>
      </w:r>
    </w:p>
  </w:footnote>
  <w:footnote w:type="continuationSeparator" w:id="0">
    <w:p w14:paraId="3A18EAC4" w14:textId="77777777" w:rsidR="002E5065" w:rsidRDefault="002E5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A58F" w14:textId="2FEB1120" w:rsidR="00BE361B" w:rsidRDefault="002E5065" w:rsidP="00BE7C14">
    <w:pPr>
      <w:widowControl w:val="0"/>
      <w:tabs>
        <w:tab w:val="left" w:pos="3840"/>
      </w:tabs>
      <w:autoSpaceDE w:val="0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3BD7E12"/>
    <w:multiLevelType w:val="hybridMultilevel"/>
    <w:tmpl w:val="BD80747A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8D83DB7"/>
    <w:multiLevelType w:val="hybridMultilevel"/>
    <w:tmpl w:val="E92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FC28B"/>
    <w:multiLevelType w:val="multilevel"/>
    <w:tmpl w:val="3ED6D5B5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4" w15:restartNumberingAfterBreak="0">
    <w:nsid w:val="66285E91"/>
    <w:multiLevelType w:val="hybridMultilevel"/>
    <w:tmpl w:val="43FC8C9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D01"/>
    <w:rsid w:val="0000542B"/>
    <w:rsid w:val="000065A0"/>
    <w:rsid w:val="00027533"/>
    <w:rsid w:val="000329B1"/>
    <w:rsid w:val="000577BA"/>
    <w:rsid w:val="000579F2"/>
    <w:rsid w:val="000669F8"/>
    <w:rsid w:val="00083037"/>
    <w:rsid w:val="00087962"/>
    <w:rsid w:val="000B021A"/>
    <w:rsid w:val="000B7B82"/>
    <w:rsid w:val="000D1AEF"/>
    <w:rsid w:val="000D7BD0"/>
    <w:rsid w:val="000E0F59"/>
    <w:rsid w:val="000E1FBF"/>
    <w:rsid w:val="000E75EF"/>
    <w:rsid w:val="00122B36"/>
    <w:rsid w:val="00127F34"/>
    <w:rsid w:val="00127FFE"/>
    <w:rsid w:val="00132A65"/>
    <w:rsid w:val="0014327C"/>
    <w:rsid w:val="00157FB2"/>
    <w:rsid w:val="001749E0"/>
    <w:rsid w:val="001757E3"/>
    <w:rsid w:val="00186964"/>
    <w:rsid w:val="00187A54"/>
    <w:rsid w:val="00190724"/>
    <w:rsid w:val="001A2DE6"/>
    <w:rsid w:val="001A7295"/>
    <w:rsid w:val="001E1400"/>
    <w:rsid w:val="001E1EC8"/>
    <w:rsid w:val="001E31BE"/>
    <w:rsid w:val="001E3933"/>
    <w:rsid w:val="001F021B"/>
    <w:rsid w:val="001F395B"/>
    <w:rsid w:val="00212F1C"/>
    <w:rsid w:val="00214122"/>
    <w:rsid w:val="00233294"/>
    <w:rsid w:val="00241BF5"/>
    <w:rsid w:val="002432A6"/>
    <w:rsid w:val="00256497"/>
    <w:rsid w:val="00271B09"/>
    <w:rsid w:val="00285E8B"/>
    <w:rsid w:val="0029567C"/>
    <w:rsid w:val="002A04CD"/>
    <w:rsid w:val="002A716A"/>
    <w:rsid w:val="002B14A4"/>
    <w:rsid w:val="002B4CAF"/>
    <w:rsid w:val="002C21DA"/>
    <w:rsid w:val="002C66EE"/>
    <w:rsid w:val="002D6456"/>
    <w:rsid w:val="002E5065"/>
    <w:rsid w:val="002F5203"/>
    <w:rsid w:val="00300E66"/>
    <w:rsid w:val="00301061"/>
    <w:rsid w:val="00310ABF"/>
    <w:rsid w:val="003159CA"/>
    <w:rsid w:val="0031786A"/>
    <w:rsid w:val="0032075C"/>
    <w:rsid w:val="00331EFB"/>
    <w:rsid w:val="003370AC"/>
    <w:rsid w:val="003524EB"/>
    <w:rsid w:val="0037135D"/>
    <w:rsid w:val="003743B6"/>
    <w:rsid w:val="003805CF"/>
    <w:rsid w:val="0039046F"/>
    <w:rsid w:val="003934FF"/>
    <w:rsid w:val="003A47F2"/>
    <w:rsid w:val="003B245B"/>
    <w:rsid w:val="003C0929"/>
    <w:rsid w:val="003E7864"/>
    <w:rsid w:val="003F078D"/>
    <w:rsid w:val="00404432"/>
    <w:rsid w:val="00416D76"/>
    <w:rsid w:val="00423851"/>
    <w:rsid w:val="004324FB"/>
    <w:rsid w:val="004414A4"/>
    <w:rsid w:val="004415E5"/>
    <w:rsid w:val="00451B39"/>
    <w:rsid w:val="00452903"/>
    <w:rsid w:val="00453E82"/>
    <w:rsid w:val="00455ECC"/>
    <w:rsid w:val="00460727"/>
    <w:rsid w:val="00462C0D"/>
    <w:rsid w:val="00463AC1"/>
    <w:rsid w:val="00464B85"/>
    <w:rsid w:val="00476DB6"/>
    <w:rsid w:val="00485267"/>
    <w:rsid w:val="004858F3"/>
    <w:rsid w:val="004A138D"/>
    <w:rsid w:val="004C55F7"/>
    <w:rsid w:val="004D1DFE"/>
    <w:rsid w:val="004D4AE9"/>
    <w:rsid w:val="004D6866"/>
    <w:rsid w:val="004D7F63"/>
    <w:rsid w:val="004E1656"/>
    <w:rsid w:val="004E60D4"/>
    <w:rsid w:val="004F17A9"/>
    <w:rsid w:val="004F5D44"/>
    <w:rsid w:val="00501827"/>
    <w:rsid w:val="00504A90"/>
    <w:rsid w:val="00507962"/>
    <w:rsid w:val="00515C62"/>
    <w:rsid w:val="00520903"/>
    <w:rsid w:val="00520EDF"/>
    <w:rsid w:val="00534EEC"/>
    <w:rsid w:val="005529C7"/>
    <w:rsid w:val="00572E9C"/>
    <w:rsid w:val="0057427E"/>
    <w:rsid w:val="00574660"/>
    <w:rsid w:val="005764A5"/>
    <w:rsid w:val="00581385"/>
    <w:rsid w:val="005842E6"/>
    <w:rsid w:val="00591499"/>
    <w:rsid w:val="005944ED"/>
    <w:rsid w:val="0059736C"/>
    <w:rsid w:val="005B2B84"/>
    <w:rsid w:val="005B4198"/>
    <w:rsid w:val="005B5D38"/>
    <w:rsid w:val="005B6FF7"/>
    <w:rsid w:val="005B7D26"/>
    <w:rsid w:val="005D1F0D"/>
    <w:rsid w:val="005F4B9C"/>
    <w:rsid w:val="005F531A"/>
    <w:rsid w:val="005F6111"/>
    <w:rsid w:val="005F7DC0"/>
    <w:rsid w:val="00614588"/>
    <w:rsid w:val="0061539B"/>
    <w:rsid w:val="00620DD4"/>
    <w:rsid w:val="00621D3C"/>
    <w:rsid w:val="006313F5"/>
    <w:rsid w:val="00632095"/>
    <w:rsid w:val="0065155D"/>
    <w:rsid w:val="00652620"/>
    <w:rsid w:val="00672EBD"/>
    <w:rsid w:val="0067373A"/>
    <w:rsid w:val="0067472F"/>
    <w:rsid w:val="00676C22"/>
    <w:rsid w:val="00682FAB"/>
    <w:rsid w:val="00683A3B"/>
    <w:rsid w:val="00691936"/>
    <w:rsid w:val="00693793"/>
    <w:rsid w:val="006954F6"/>
    <w:rsid w:val="006B2AE9"/>
    <w:rsid w:val="006B6D11"/>
    <w:rsid w:val="006C0898"/>
    <w:rsid w:val="006D4498"/>
    <w:rsid w:val="006D6A6F"/>
    <w:rsid w:val="006D7956"/>
    <w:rsid w:val="006D7B7B"/>
    <w:rsid w:val="006E51CF"/>
    <w:rsid w:val="006F5FEA"/>
    <w:rsid w:val="006F69D5"/>
    <w:rsid w:val="00705011"/>
    <w:rsid w:val="00714391"/>
    <w:rsid w:val="00716E44"/>
    <w:rsid w:val="00746108"/>
    <w:rsid w:val="007548D9"/>
    <w:rsid w:val="00756BDA"/>
    <w:rsid w:val="00775823"/>
    <w:rsid w:val="0078291C"/>
    <w:rsid w:val="007A16E2"/>
    <w:rsid w:val="007A1847"/>
    <w:rsid w:val="007A5B2C"/>
    <w:rsid w:val="007A7F6A"/>
    <w:rsid w:val="007B16AF"/>
    <w:rsid w:val="007B4971"/>
    <w:rsid w:val="007B540A"/>
    <w:rsid w:val="007B5BFE"/>
    <w:rsid w:val="007C5B0A"/>
    <w:rsid w:val="007D2868"/>
    <w:rsid w:val="007D6571"/>
    <w:rsid w:val="007D720D"/>
    <w:rsid w:val="007E635E"/>
    <w:rsid w:val="007F33B2"/>
    <w:rsid w:val="007F484E"/>
    <w:rsid w:val="00803989"/>
    <w:rsid w:val="00804C91"/>
    <w:rsid w:val="00816ABB"/>
    <w:rsid w:val="00823100"/>
    <w:rsid w:val="00825B2E"/>
    <w:rsid w:val="00851DBF"/>
    <w:rsid w:val="00852C6B"/>
    <w:rsid w:val="00862FC9"/>
    <w:rsid w:val="00866ACC"/>
    <w:rsid w:val="00875BDF"/>
    <w:rsid w:val="0088002C"/>
    <w:rsid w:val="008918F4"/>
    <w:rsid w:val="00892A82"/>
    <w:rsid w:val="00896D52"/>
    <w:rsid w:val="008D3E12"/>
    <w:rsid w:val="008D7A9E"/>
    <w:rsid w:val="008E3999"/>
    <w:rsid w:val="008E45C9"/>
    <w:rsid w:val="008E4838"/>
    <w:rsid w:val="008F30CA"/>
    <w:rsid w:val="008F51B6"/>
    <w:rsid w:val="0090112C"/>
    <w:rsid w:val="00916D46"/>
    <w:rsid w:val="00931D69"/>
    <w:rsid w:val="0094253D"/>
    <w:rsid w:val="00972266"/>
    <w:rsid w:val="009752DB"/>
    <w:rsid w:val="0098245A"/>
    <w:rsid w:val="00993305"/>
    <w:rsid w:val="0099362D"/>
    <w:rsid w:val="00995180"/>
    <w:rsid w:val="00995B65"/>
    <w:rsid w:val="009B71B4"/>
    <w:rsid w:val="009C0828"/>
    <w:rsid w:val="009C52FA"/>
    <w:rsid w:val="009D6732"/>
    <w:rsid w:val="009E4B66"/>
    <w:rsid w:val="009F10CE"/>
    <w:rsid w:val="009F6F29"/>
    <w:rsid w:val="00A009E7"/>
    <w:rsid w:val="00A22F38"/>
    <w:rsid w:val="00A33B7F"/>
    <w:rsid w:val="00A46D1F"/>
    <w:rsid w:val="00A503ED"/>
    <w:rsid w:val="00A56B7C"/>
    <w:rsid w:val="00A82EFF"/>
    <w:rsid w:val="00A84B5C"/>
    <w:rsid w:val="00AB549E"/>
    <w:rsid w:val="00AC7230"/>
    <w:rsid w:val="00AE0D8B"/>
    <w:rsid w:val="00AF136E"/>
    <w:rsid w:val="00AF312D"/>
    <w:rsid w:val="00B05464"/>
    <w:rsid w:val="00B14DC1"/>
    <w:rsid w:val="00B16972"/>
    <w:rsid w:val="00B16CEC"/>
    <w:rsid w:val="00B21E6B"/>
    <w:rsid w:val="00B22FC6"/>
    <w:rsid w:val="00B23F22"/>
    <w:rsid w:val="00B24CD7"/>
    <w:rsid w:val="00B32B57"/>
    <w:rsid w:val="00B352F7"/>
    <w:rsid w:val="00B434B9"/>
    <w:rsid w:val="00B57BC6"/>
    <w:rsid w:val="00B703F0"/>
    <w:rsid w:val="00B750C5"/>
    <w:rsid w:val="00B81F0F"/>
    <w:rsid w:val="00B862AF"/>
    <w:rsid w:val="00B8655A"/>
    <w:rsid w:val="00BA3A1B"/>
    <w:rsid w:val="00BB24CF"/>
    <w:rsid w:val="00BB5C37"/>
    <w:rsid w:val="00BB61E4"/>
    <w:rsid w:val="00BC09A7"/>
    <w:rsid w:val="00BD043A"/>
    <w:rsid w:val="00BE049F"/>
    <w:rsid w:val="00BF6B0C"/>
    <w:rsid w:val="00C26245"/>
    <w:rsid w:val="00C30030"/>
    <w:rsid w:val="00C33A01"/>
    <w:rsid w:val="00C34068"/>
    <w:rsid w:val="00C37D3C"/>
    <w:rsid w:val="00C41307"/>
    <w:rsid w:val="00C518EC"/>
    <w:rsid w:val="00C746A1"/>
    <w:rsid w:val="00CB4316"/>
    <w:rsid w:val="00CC3E1F"/>
    <w:rsid w:val="00CC6648"/>
    <w:rsid w:val="00CD0D6B"/>
    <w:rsid w:val="00CD1E06"/>
    <w:rsid w:val="00D14E77"/>
    <w:rsid w:val="00D201AB"/>
    <w:rsid w:val="00D22FF5"/>
    <w:rsid w:val="00D23E32"/>
    <w:rsid w:val="00D31410"/>
    <w:rsid w:val="00D44898"/>
    <w:rsid w:val="00D635B3"/>
    <w:rsid w:val="00D974CE"/>
    <w:rsid w:val="00DA4C4B"/>
    <w:rsid w:val="00DC3739"/>
    <w:rsid w:val="00DD54B8"/>
    <w:rsid w:val="00DE1D5B"/>
    <w:rsid w:val="00E065C8"/>
    <w:rsid w:val="00E0662A"/>
    <w:rsid w:val="00E37D10"/>
    <w:rsid w:val="00E51D01"/>
    <w:rsid w:val="00E532B4"/>
    <w:rsid w:val="00E541FF"/>
    <w:rsid w:val="00E600F1"/>
    <w:rsid w:val="00E64438"/>
    <w:rsid w:val="00E654AF"/>
    <w:rsid w:val="00E671B6"/>
    <w:rsid w:val="00E702DF"/>
    <w:rsid w:val="00E74E4F"/>
    <w:rsid w:val="00E94088"/>
    <w:rsid w:val="00E97999"/>
    <w:rsid w:val="00EA02E2"/>
    <w:rsid w:val="00EA4362"/>
    <w:rsid w:val="00EA7DDF"/>
    <w:rsid w:val="00EB0D08"/>
    <w:rsid w:val="00ED4392"/>
    <w:rsid w:val="00ED7864"/>
    <w:rsid w:val="00EF0E82"/>
    <w:rsid w:val="00EF1ED0"/>
    <w:rsid w:val="00F06FB9"/>
    <w:rsid w:val="00F15E33"/>
    <w:rsid w:val="00F2121D"/>
    <w:rsid w:val="00F22AFF"/>
    <w:rsid w:val="00F230CF"/>
    <w:rsid w:val="00F24CA6"/>
    <w:rsid w:val="00F3740D"/>
    <w:rsid w:val="00F37B18"/>
    <w:rsid w:val="00F4370A"/>
    <w:rsid w:val="00F47AFB"/>
    <w:rsid w:val="00F55609"/>
    <w:rsid w:val="00F603EF"/>
    <w:rsid w:val="00F62634"/>
    <w:rsid w:val="00F74765"/>
    <w:rsid w:val="00F8351C"/>
    <w:rsid w:val="00F864D5"/>
    <w:rsid w:val="00FB094B"/>
    <w:rsid w:val="00FD2CDA"/>
    <w:rsid w:val="00FD6010"/>
    <w:rsid w:val="00FE13FE"/>
    <w:rsid w:val="00FE3599"/>
    <w:rsid w:val="00FE3D06"/>
    <w:rsid w:val="00FF0825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EE18E"/>
  <w15:docId w15:val="{341E30CB-6591-4964-930A-1B4E18B0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A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DD54B8"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link w:val="Ttulo2Char"/>
    <w:qFormat/>
    <w:rsid w:val="00C33A01"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sz w:val="26"/>
      <w:u w:val="words"/>
    </w:rPr>
  </w:style>
  <w:style w:type="paragraph" w:styleId="Ttulo3">
    <w:name w:val="heading 3"/>
    <w:basedOn w:val="Normal"/>
    <w:next w:val="Normal"/>
    <w:link w:val="Ttulo3Char"/>
    <w:qFormat/>
    <w:rsid w:val="00C33A01"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Bookman Old Style" w:hAnsi="Bookman Old Style" w:cs="Bookman Old Style"/>
      <w:b/>
      <w:sz w:val="24"/>
    </w:rPr>
  </w:style>
  <w:style w:type="paragraph" w:styleId="Ttulo4">
    <w:name w:val="heading 4"/>
    <w:basedOn w:val="Normal"/>
    <w:next w:val="Normal"/>
    <w:link w:val="Ttulo4Char"/>
    <w:unhideWhenUsed/>
    <w:qFormat/>
    <w:rsid w:val="00676C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4"/>
    </w:pPr>
    <w:rPr>
      <w:rFonts w:ascii="Arial" w:hAnsi="Arial" w:cs="Arial"/>
      <w:color w:val="666666"/>
      <w:kern w:val="0"/>
      <w:sz w:val="22"/>
      <w:szCs w:val="22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5"/>
    </w:pPr>
    <w:rPr>
      <w:rFonts w:ascii="Arial" w:hAnsi="Arial" w:cs="Arial"/>
      <w:i/>
      <w:color w:val="666666"/>
      <w:kern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51D01"/>
    <w:pPr>
      <w:jc w:val="both"/>
    </w:pPr>
    <w:rPr>
      <w:rFonts w:ascii="Bookman Old Style" w:hAnsi="Bookman Old Style" w:cs="Bookman Old Style"/>
      <w:b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51D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DD54B8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customStyle="1" w:styleId="Standard">
    <w:name w:val="Standard"/>
    <w:rsid w:val="00B16CEC"/>
    <w:pPr>
      <w:suppressAutoHyphens/>
      <w:autoSpaceDN w:val="0"/>
      <w:spacing w:after="0" w:line="240" w:lineRule="auto"/>
      <w:ind w:left="360"/>
    </w:pPr>
    <w:rPr>
      <w:rFonts w:ascii="Times New Roman" w:hAnsi="Times New Roman" w:cs="Times New Roman"/>
      <w:kern w:val="3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98245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98245A"/>
    <w:rPr>
      <w:rFonts w:ascii="Times New Roman" w:eastAsia="Times New Roman" w:hAnsi="Times New Roman" w:cs="Times New Roman"/>
      <w:kern w:val="1"/>
      <w:sz w:val="20"/>
      <w:szCs w:val="20"/>
      <w:lang w:val="x-none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1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198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rsid w:val="00676C22"/>
    <w:rPr>
      <w:rFonts w:asciiTheme="majorHAnsi" w:eastAsiaTheme="majorEastAsia" w:hAnsiTheme="majorHAnsi" w:cstheme="majorBidi"/>
      <w:i/>
      <w:iCs/>
      <w:color w:val="2F5496" w:themeColor="accent1" w:themeShade="BF"/>
      <w:kern w:val="1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4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324FB"/>
    <w:rPr>
      <w:rFonts w:eastAsiaTheme="minorEastAsia"/>
      <w:color w:val="5A5A5A" w:themeColor="text1" w:themeTint="A5"/>
      <w:spacing w:val="15"/>
      <w:kern w:val="1"/>
      <w:lang w:eastAsia="ar-SA"/>
    </w:rPr>
  </w:style>
  <w:style w:type="character" w:customStyle="1" w:styleId="Ttulo2Char">
    <w:name w:val="Título 2 Char"/>
    <w:basedOn w:val="Fontepargpadro"/>
    <w:link w:val="Ttulo2"/>
    <w:rsid w:val="00C33A01"/>
    <w:rPr>
      <w:rFonts w:ascii="Bookman Old Style" w:eastAsia="Times New Roman" w:hAnsi="Bookman Old Style" w:cs="Bookman Old Style"/>
      <w:b/>
      <w:kern w:val="1"/>
      <w:sz w:val="26"/>
      <w:szCs w:val="20"/>
      <w:u w:val="words"/>
      <w:lang w:eastAsia="ar-SA"/>
    </w:rPr>
  </w:style>
  <w:style w:type="character" w:customStyle="1" w:styleId="Ttulo3Char">
    <w:name w:val="Título 3 Char"/>
    <w:basedOn w:val="Fontepargpadro"/>
    <w:link w:val="Ttulo3"/>
    <w:rsid w:val="00C33A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WW8Num1z0">
    <w:name w:val="WW8Num1z0"/>
    <w:rsid w:val="00C33A01"/>
    <w:rPr>
      <w:rFonts w:ascii="Bookman Old Style" w:hAnsi="Bookman Old Style" w:cs="Bookman Old Style" w:hint="default"/>
      <w:b/>
      <w:i w:val="0"/>
      <w:sz w:val="24"/>
    </w:rPr>
  </w:style>
  <w:style w:type="character" w:customStyle="1" w:styleId="WW8Num1z1">
    <w:name w:val="WW8Num1z1"/>
    <w:rsid w:val="00C33A01"/>
  </w:style>
  <w:style w:type="character" w:customStyle="1" w:styleId="WW8Num1z2">
    <w:name w:val="WW8Num1z2"/>
    <w:rsid w:val="00C33A01"/>
  </w:style>
  <w:style w:type="character" w:customStyle="1" w:styleId="WW8Num1z3">
    <w:name w:val="WW8Num1z3"/>
    <w:rsid w:val="00C33A01"/>
  </w:style>
  <w:style w:type="character" w:customStyle="1" w:styleId="WW8Num1z4">
    <w:name w:val="WW8Num1z4"/>
    <w:rsid w:val="00C33A01"/>
  </w:style>
  <w:style w:type="character" w:customStyle="1" w:styleId="WW8Num1z5">
    <w:name w:val="WW8Num1z5"/>
    <w:rsid w:val="00C33A01"/>
  </w:style>
  <w:style w:type="character" w:customStyle="1" w:styleId="WW8Num1z6">
    <w:name w:val="WW8Num1z6"/>
    <w:rsid w:val="00C33A01"/>
  </w:style>
  <w:style w:type="character" w:customStyle="1" w:styleId="WW8Num1z7">
    <w:name w:val="WW8Num1z7"/>
    <w:rsid w:val="00C33A01"/>
  </w:style>
  <w:style w:type="character" w:customStyle="1" w:styleId="WW8Num1z8">
    <w:name w:val="WW8Num1z8"/>
    <w:rsid w:val="00C33A01"/>
  </w:style>
  <w:style w:type="character" w:customStyle="1" w:styleId="Fontepargpadro1">
    <w:name w:val="Fonte parág. padrão1"/>
    <w:rsid w:val="00C33A01"/>
  </w:style>
  <w:style w:type="character" w:styleId="Hyperlink">
    <w:name w:val="Hyperlink"/>
    <w:rsid w:val="00C33A01"/>
    <w:rPr>
      <w:color w:val="0000EE"/>
      <w:u w:val="single"/>
    </w:rPr>
  </w:style>
  <w:style w:type="paragraph" w:customStyle="1" w:styleId="Ttulo10">
    <w:name w:val="Título1"/>
    <w:basedOn w:val="Normal"/>
    <w:next w:val="Corpodetexto"/>
    <w:rsid w:val="00C33A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ista">
    <w:name w:val="List"/>
    <w:basedOn w:val="Corpodetexto"/>
    <w:rsid w:val="00C33A01"/>
    <w:rPr>
      <w:rFonts w:cs="Mangal"/>
    </w:rPr>
  </w:style>
  <w:style w:type="paragraph" w:customStyle="1" w:styleId="Legenda1">
    <w:name w:val="Legenda1"/>
    <w:basedOn w:val="Normal"/>
    <w:rsid w:val="00C33A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3A01"/>
    <w:pPr>
      <w:suppressLineNumbers/>
    </w:pPr>
    <w:rPr>
      <w:rFonts w:cs="Mangal"/>
    </w:rPr>
  </w:style>
  <w:style w:type="paragraph" w:styleId="Recuodecorpodetexto">
    <w:name w:val="Body Text Indent"/>
    <w:basedOn w:val="Normal"/>
    <w:link w:val="RecuodecorpodetextoChar"/>
    <w:rsid w:val="00C33A01"/>
    <w:pPr>
      <w:jc w:val="both"/>
    </w:pPr>
    <w:rPr>
      <w:rFonts w:ascii="Bookman Old Style" w:hAnsi="Bookman Old Style" w:cs="Bookman Old Style"/>
      <w:sz w:val="21"/>
    </w:rPr>
  </w:style>
  <w:style w:type="character" w:customStyle="1" w:styleId="RecuodecorpodetextoChar">
    <w:name w:val="Recuo de corpo de texto Char"/>
    <w:basedOn w:val="Fontepargpadro"/>
    <w:link w:val="Recuodecorpodetexto"/>
    <w:rsid w:val="00C33A01"/>
    <w:rPr>
      <w:rFonts w:ascii="Bookman Old Style" w:eastAsia="Times New Roman" w:hAnsi="Bookman Old Style" w:cs="Bookman Old Style"/>
      <w:kern w:val="1"/>
      <w:sz w:val="21"/>
      <w:szCs w:val="20"/>
      <w:lang w:eastAsia="ar-SA"/>
    </w:rPr>
  </w:style>
  <w:style w:type="paragraph" w:customStyle="1" w:styleId="Corpodetexto21">
    <w:name w:val="Corpo de texto 21"/>
    <w:basedOn w:val="Normal"/>
    <w:rsid w:val="00C33A01"/>
    <w:pPr>
      <w:jc w:val="both"/>
    </w:pPr>
    <w:rPr>
      <w:rFonts w:ascii="Bookman Old Style" w:hAnsi="Bookman Old Style" w:cs="Bookman Old Style"/>
      <w:sz w:val="21"/>
      <w:szCs w:val="24"/>
    </w:rPr>
  </w:style>
  <w:style w:type="paragraph" w:styleId="Cabealho">
    <w:name w:val="header"/>
    <w:basedOn w:val="Normal"/>
    <w:link w:val="CabealhoChar"/>
    <w:uiPriority w:val="99"/>
    <w:rsid w:val="00C33A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3A01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epargpadro6">
    <w:name w:val="Fonte parág. padrão6"/>
    <w:rsid w:val="00FF0825"/>
  </w:style>
  <w:style w:type="character" w:customStyle="1" w:styleId="Fontepargpadro5">
    <w:name w:val="Fonte parág. padrão5"/>
    <w:rsid w:val="00FF0825"/>
  </w:style>
  <w:style w:type="character" w:customStyle="1" w:styleId="Fontepargpadro4">
    <w:name w:val="Fonte parág. padrão4"/>
    <w:rsid w:val="00FF0825"/>
  </w:style>
  <w:style w:type="character" w:customStyle="1" w:styleId="Fontepargpadro3">
    <w:name w:val="Fonte parág. padrão3"/>
    <w:rsid w:val="00FF0825"/>
  </w:style>
  <w:style w:type="character" w:customStyle="1" w:styleId="Fontepargpadro2">
    <w:name w:val="Fonte parág. padrão2"/>
    <w:rsid w:val="00FF0825"/>
  </w:style>
  <w:style w:type="paragraph" w:customStyle="1" w:styleId="Ttulo60">
    <w:name w:val="Título6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6">
    <w:name w:val="Legenda6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50">
    <w:name w:val="Título5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5">
    <w:name w:val="Legenda5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40">
    <w:name w:val="Título4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4">
    <w:name w:val="Legenda4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30">
    <w:name w:val="Título3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3">
    <w:name w:val="Legenda3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20">
    <w:name w:val="Título2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2">
    <w:name w:val="Legenda2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F0825"/>
    <w:rPr>
      <w:rFonts w:ascii="Calibri" w:eastAsia="MS Mincho" w:hAnsi="Calibri" w:cs="Calibri"/>
      <w:kern w:val="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F0825"/>
    <w:rPr>
      <w:rFonts w:ascii="Calibri" w:hAnsi="Calibri" w:cs="Calibri"/>
      <w:sz w:val="20"/>
      <w:szCs w:val="20"/>
      <w:lang w:eastAsia="ar-SA"/>
    </w:rPr>
  </w:style>
  <w:style w:type="character" w:styleId="Refdenotadefim">
    <w:name w:val="endnote reference"/>
    <w:uiPriority w:val="99"/>
    <w:semiHidden/>
    <w:unhideWhenUsed/>
    <w:rsid w:val="00FF0825"/>
    <w:rPr>
      <w:vertAlign w:val="superscript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59736C"/>
  </w:style>
  <w:style w:type="paragraph" w:styleId="SemEspaamento">
    <w:name w:val="No Spacing"/>
    <w:link w:val="SemEspaamentoChar"/>
    <w:uiPriority w:val="1"/>
    <w:qFormat/>
    <w:rsid w:val="0059736C"/>
    <w:pPr>
      <w:spacing w:after="0" w:line="240" w:lineRule="auto"/>
    </w:pPr>
  </w:style>
  <w:style w:type="paragraph" w:customStyle="1" w:styleId="Default">
    <w:name w:val="Default"/>
    <w:rsid w:val="0059736C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9736C"/>
    <w:pPr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9736C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abealhoChar1">
    <w:name w:val="Cabeçalho Char1"/>
    <w:uiPriority w:val="99"/>
    <w:rsid w:val="000669F8"/>
    <w:rPr>
      <w:kern w:val="1"/>
      <w:lang w:eastAsia="ar-SA"/>
    </w:rPr>
  </w:style>
  <w:style w:type="character" w:customStyle="1" w:styleId="RodapChar1">
    <w:name w:val="Rodapé Char1"/>
    <w:uiPriority w:val="99"/>
    <w:rsid w:val="000669F8"/>
    <w:rPr>
      <w:rFonts w:ascii="Calibri" w:hAnsi="Calibri" w:cs="Calibri"/>
      <w:sz w:val="22"/>
      <w:szCs w:val="22"/>
      <w:lang w:eastAsia="ar-SA"/>
    </w:rPr>
  </w:style>
  <w:style w:type="character" w:customStyle="1" w:styleId="WW8Num2z0">
    <w:name w:val="WW8Num2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4z0">
    <w:name w:val="WW8Num4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rsid w:val="00241BF5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sid w:val="00241BF5"/>
    <w:rPr>
      <w:rFonts w:ascii="Times New Roman" w:hAnsi="Times New Roman" w:cs="Times New Roman"/>
      <w:sz w:val="20"/>
      <w:szCs w:val="20"/>
    </w:rPr>
  </w:style>
  <w:style w:type="character" w:customStyle="1" w:styleId="CorpodetextoChar1">
    <w:name w:val="Corpo de texto Char1"/>
    <w:basedOn w:val="Fontepargpadro"/>
    <w:rsid w:val="00241BF5"/>
    <w:rPr>
      <w:rFonts w:ascii="Bookman Old Style" w:hAnsi="Bookman Old Style" w:cs="Bookman Old Style"/>
      <w:b/>
      <w:kern w:val="1"/>
      <w:sz w:val="24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A3A1B"/>
    <w:rPr>
      <w:color w:val="954F72" w:themeColor="followedHyperlink"/>
      <w:u w:val="single"/>
    </w:rPr>
  </w:style>
  <w:style w:type="character" w:styleId="nfase">
    <w:name w:val="Emphasis"/>
    <w:uiPriority w:val="20"/>
    <w:qFormat/>
    <w:rsid w:val="0058138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F17A9"/>
    <w:pPr>
      <w:widowControl w:val="0"/>
      <w:suppressAutoHyphens w:val="0"/>
      <w:autoSpaceDE w:val="0"/>
      <w:autoSpaceDN w:val="0"/>
      <w:spacing w:line="165" w:lineRule="exact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5011"/>
    <w:rPr>
      <w:rFonts w:ascii="Arial" w:eastAsia="Times New Roman" w:hAnsi="Arial" w:cs="Arial"/>
      <w:color w:val="66666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5011"/>
    <w:rPr>
      <w:rFonts w:ascii="Arial" w:eastAsia="Times New Roman" w:hAnsi="Arial" w:cs="Arial"/>
      <w:i/>
      <w:color w:val="666666"/>
      <w:lang w:eastAsia="pt-BR"/>
    </w:rPr>
  </w:style>
  <w:style w:type="paragraph" w:customStyle="1" w:styleId="msonormal0">
    <w:name w:val="msonormal"/>
    <w:basedOn w:val="Normal"/>
    <w:rsid w:val="00705011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05011"/>
    <w:pPr>
      <w:keepNext/>
      <w:keepLines/>
      <w:suppressAutoHyphens w:val="0"/>
      <w:spacing w:after="60" w:line="276" w:lineRule="auto"/>
    </w:pPr>
    <w:rPr>
      <w:rFonts w:ascii="Arial" w:eastAsia="Arial" w:hAnsi="Arial" w:cs="Arial"/>
      <w:kern w:val="0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05011"/>
    <w:rPr>
      <w:rFonts w:ascii="Arial" w:eastAsia="Arial" w:hAnsi="Arial" w:cs="Arial"/>
      <w:sz w:val="52"/>
      <w:szCs w:val="52"/>
      <w:lang w:eastAsia="pt-BR"/>
    </w:rPr>
  </w:style>
  <w:style w:type="table" w:customStyle="1" w:styleId="TableNormal">
    <w:name w:val="TableNormal"/>
    <w:rsid w:val="00705011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5F4B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F4B9C"/>
    <w:pPr>
      <w:widowControl w:val="0"/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5F4B9C"/>
    <w:pPr>
      <w:widowControl w:val="0"/>
      <w:suppressAutoHyphens w:val="0"/>
      <w:autoSpaceDE w:val="0"/>
      <w:autoSpaceDN w:val="0"/>
    </w:pPr>
    <w:rPr>
      <w:rFonts w:eastAsia="Tahoma"/>
      <w:kern w:val="0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300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Monte Aprazível</dc:creator>
  <cp:keywords/>
  <dc:description/>
  <cp:lastModifiedBy>VICTÓRIA DA SILVA BARRIENTOS</cp:lastModifiedBy>
  <cp:revision>264</cp:revision>
  <dcterms:created xsi:type="dcterms:W3CDTF">2023-09-04T15:02:00Z</dcterms:created>
  <dcterms:modified xsi:type="dcterms:W3CDTF">2025-10-20T19:42:00Z</dcterms:modified>
</cp:coreProperties>
</file>