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E629CD" w14:textId="77777777" w:rsidR="005842E6" w:rsidRPr="005842E6" w:rsidRDefault="005842E6" w:rsidP="005842E6">
      <w:pPr>
        <w:rPr>
          <w:rFonts w:ascii="Century Gothic" w:hAnsi="Century Gothic" w:cs="Arial"/>
          <w:b/>
          <w:kern w:val="2"/>
          <w:u w:val="single"/>
        </w:rPr>
      </w:pPr>
      <w:bookmarkStart w:id="0" w:name="_Hlk79049142"/>
      <w:r w:rsidRPr="005842E6">
        <w:rPr>
          <w:rFonts w:ascii="Century Gothic" w:hAnsi="Century Gothic" w:cs="Arial"/>
          <w:b/>
          <w:u w:val="single"/>
        </w:rPr>
        <w:t>TERMO DE HOMOLOGAÇÃO</w:t>
      </w:r>
    </w:p>
    <w:p w14:paraId="66C28A31" w14:textId="77777777" w:rsidR="005842E6" w:rsidRPr="005842E6" w:rsidRDefault="005842E6" w:rsidP="005842E6">
      <w:pPr>
        <w:pStyle w:val="Default"/>
        <w:rPr>
          <w:rFonts w:ascii="Century Gothic" w:hAnsi="Century Gothic" w:cs="Century Gothic"/>
          <w:b/>
          <w:bCs/>
          <w:sz w:val="20"/>
          <w:szCs w:val="20"/>
          <w:lang w:eastAsia="ja-JP"/>
        </w:rPr>
      </w:pPr>
      <w:r w:rsidRPr="005842E6">
        <w:rPr>
          <w:rFonts w:ascii="Century Gothic" w:hAnsi="Century Gothic"/>
          <w:b/>
          <w:bCs/>
          <w:sz w:val="20"/>
          <w:szCs w:val="20"/>
          <w:lang w:val="ja-JP" w:eastAsia="ja-JP"/>
        </w:rPr>
        <w:t xml:space="preserve">PREGÃO </w:t>
      </w:r>
      <w:r w:rsidRPr="005842E6">
        <w:rPr>
          <w:rFonts w:ascii="Century Gothic" w:hAnsi="Century Gothic"/>
          <w:b/>
          <w:bCs/>
          <w:sz w:val="20"/>
          <w:szCs w:val="20"/>
          <w:lang w:eastAsia="ja-JP"/>
        </w:rPr>
        <w:t>ELETRÔNICO</w:t>
      </w:r>
      <w:r w:rsidRPr="005842E6">
        <w:rPr>
          <w:rFonts w:ascii="Century Gothic" w:hAnsi="Century Gothic"/>
          <w:b/>
          <w:bCs/>
          <w:sz w:val="20"/>
          <w:szCs w:val="20"/>
          <w:lang w:val="ja-JP" w:eastAsia="ja-JP"/>
        </w:rPr>
        <w:t xml:space="preserve"> Nº </w:t>
      </w:r>
      <w:r w:rsidRPr="005842E6">
        <w:rPr>
          <w:rFonts w:ascii="Century Gothic" w:hAnsi="Century Gothic"/>
          <w:b/>
          <w:bCs/>
          <w:sz w:val="20"/>
          <w:szCs w:val="20"/>
          <w:lang w:eastAsia="ja-JP"/>
        </w:rPr>
        <w:t>21</w:t>
      </w:r>
      <w:r w:rsidRPr="005842E6">
        <w:rPr>
          <w:rFonts w:ascii="Century Gothic" w:hAnsi="Century Gothic"/>
          <w:b/>
          <w:bCs/>
          <w:sz w:val="20"/>
          <w:szCs w:val="20"/>
          <w:lang w:val="ja-JP" w:eastAsia="ja-JP"/>
        </w:rPr>
        <w:t>/</w:t>
      </w:r>
      <w:r w:rsidRPr="005842E6">
        <w:rPr>
          <w:rFonts w:ascii="Century Gothic" w:hAnsi="Century Gothic"/>
          <w:b/>
          <w:bCs/>
          <w:sz w:val="20"/>
          <w:szCs w:val="20"/>
          <w:lang w:eastAsia="ja-JP"/>
        </w:rPr>
        <w:t>2025</w:t>
      </w:r>
    </w:p>
    <w:p w14:paraId="503C7821" w14:textId="77777777" w:rsidR="005842E6" w:rsidRPr="005842E6" w:rsidRDefault="005842E6" w:rsidP="005842E6">
      <w:pPr>
        <w:pStyle w:val="Default"/>
        <w:rPr>
          <w:rFonts w:ascii="Century Gothic" w:hAnsi="Century Gothic"/>
          <w:b/>
          <w:bCs/>
          <w:sz w:val="20"/>
          <w:szCs w:val="20"/>
          <w:lang w:eastAsia="ja-JP"/>
        </w:rPr>
      </w:pPr>
      <w:r w:rsidRPr="005842E6">
        <w:rPr>
          <w:rFonts w:ascii="Century Gothic" w:hAnsi="Century Gothic"/>
          <w:b/>
          <w:bCs/>
          <w:sz w:val="20"/>
          <w:szCs w:val="20"/>
          <w:lang w:val="ja-JP" w:eastAsia="ja-JP"/>
        </w:rPr>
        <w:t xml:space="preserve">PROCESSO ADMINISTRATIVO Nº </w:t>
      </w:r>
      <w:r w:rsidRPr="005842E6">
        <w:rPr>
          <w:rFonts w:ascii="Century Gothic" w:hAnsi="Century Gothic"/>
          <w:b/>
          <w:bCs/>
          <w:sz w:val="20"/>
          <w:szCs w:val="20"/>
          <w:lang w:eastAsia="ja-JP"/>
        </w:rPr>
        <w:t>60</w:t>
      </w:r>
      <w:r w:rsidRPr="005842E6">
        <w:rPr>
          <w:rFonts w:ascii="Century Gothic" w:hAnsi="Century Gothic"/>
          <w:b/>
          <w:bCs/>
          <w:sz w:val="20"/>
          <w:szCs w:val="20"/>
          <w:lang w:val="ja-JP" w:eastAsia="ja-JP"/>
        </w:rPr>
        <w:t>/20</w:t>
      </w:r>
      <w:r w:rsidRPr="005842E6">
        <w:rPr>
          <w:rFonts w:ascii="Century Gothic" w:hAnsi="Century Gothic"/>
          <w:b/>
          <w:bCs/>
          <w:sz w:val="20"/>
          <w:szCs w:val="20"/>
          <w:lang w:eastAsia="ja-JP"/>
        </w:rPr>
        <w:t>25</w:t>
      </w:r>
    </w:p>
    <w:p w14:paraId="3AD96D45" w14:textId="77777777" w:rsidR="005842E6" w:rsidRPr="005842E6" w:rsidRDefault="005842E6" w:rsidP="005842E6">
      <w:pPr>
        <w:pStyle w:val="Default"/>
        <w:rPr>
          <w:rFonts w:ascii="Century Gothic" w:hAnsi="Century Gothic"/>
          <w:b/>
          <w:bCs/>
          <w:sz w:val="20"/>
          <w:szCs w:val="20"/>
          <w:lang w:eastAsia="ja-JP"/>
        </w:rPr>
      </w:pPr>
      <w:r w:rsidRPr="005842E6">
        <w:rPr>
          <w:rFonts w:ascii="Century Gothic" w:hAnsi="Century Gothic"/>
          <w:b/>
          <w:bCs/>
          <w:sz w:val="20"/>
          <w:szCs w:val="20"/>
          <w:lang w:eastAsia="ja-JP"/>
        </w:rPr>
        <w:t>CONTRATO ADMINISTRATIVO</w:t>
      </w:r>
    </w:p>
    <w:p w14:paraId="6F0B908C" w14:textId="77777777" w:rsidR="005842E6" w:rsidRPr="005842E6" w:rsidRDefault="005842E6" w:rsidP="005842E6">
      <w:pPr>
        <w:pStyle w:val="Default"/>
        <w:rPr>
          <w:rFonts w:ascii="Century Gothic" w:hAnsi="Century Gothic"/>
          <w:sz w:val="20"/>
          <w:szCs w:val="20"/>
        </w:rPr>
      </w:pPr>
      <w:r w:rsidRPr="005842E6">
        <w:rPr>
          <w:rFonts w:ascii="Century Gothic" w:hAnsi="Century Gothic"/>
          <w:b/>
          <w:bCs/>
          <w:sz w:val="20"/>
          <w:szCs w:val="20"/>
          <w:lang w:val="ja-JP" w:eastAsia="ja-JP"/>
        </w:rPr>
        <w:t>OBJETO:</w:t>
      </w:r>
      <w:r w:rsidRPr="005842E6">
        <w:rPr>
          <w:rFonts w:ascii="Century Gothic" w:hAnsi="Century Gothic" w:cs="Arial"/>
          <w:b/>
          <w:sz w:val="20"/>
          <w:szCs w:val="20"/>
          <w:lang w:eastAsia="ja-JP"/>
        </w:rPr>
        <w:t xml:space="preserve"> </w:t>
      </w:r>
      <w:r w:rsidRPr="005842E6">
        <w:rPr>
          <w:rFonts w:ascii="Century Gothic" w:hAnsi="Century Gothic"/>
          <w:sz w:val="20"/>
          <w:szCs w:val="20"/>
        </w:rPr>
        <w:t>Contratação de empresa especializada na prestação de serviços de confecção e fornecimento de próteses dentárias destinado a atender os pacientes do Sistema Único de Saúde (SUS).</w:t>
      </w:r>
    </w:p>
    <w:p w14:paraId="2AA31B6C" w14:textId="77777777" w:rsidR="005842E6" w:rsidRPr="005842E6" w:rsidRDefault="005842E6" w:rsidP="005842E6">
      <w:pPr>
        <w:pStyle w:val="Default"/>
        <w:rPr>
          <w:rFonts w:ascii="Century Gothic" w:hAnsi="Century Gothic" w:cs="Arial"/>
          <w:bCs/>
          <w:sz w:val="20"/>
          <w:szCs w:val="20"/>
        </w:rPr>
      </w:pPr>
      <w:r w:rsidRPr="005842E6">
        <w:rPr>
          <w:rFonts w:ascii="Century Gothic" w:hAnsi="Century Gothic" w:cs="Arial"/>
          <w:b/>
          <w:sz w:val="20"/>
          <w:szCs w:val="20"/>
        </w:rPr>
        <w:t>Face ao constante dos autos do Processo Administrativo nº</w:t>
      </w:r>
      <w:r w:rsidRPr="005842E6">
        <w:rPr>
          <w:rFonts w:ascii="Century Gothic" w:hAnsi="Century Gothic" w:cs="Arial"/>
          <w:sz w:val="20"/>
          <w:szCs w:val="20"/>
        </w:rPr>
        <w:t xml:space="preserve"> </w:t>
      </w:r>
      <w:r w:rsidRPr="005842E6">
        <w:rPr>
          <w:rFonts w:ascii="Century Gothic" w:hAnsi="Century Gothic" w:cs="Arial"/>
          <w:b/>
          <w:bCs/>
          <w:sz w:val="20"/>
          <w:szCs w:val="20"/>
        </w:rPr>
        <w:t>60/</w:t>
      </w:r>
      <w:r w:rsidRPr="005842E6">
        <w:rPr>
          <w:rFonts w:ascii="Century Gothic" w:hAnsi="Century Gothic" w:cs="Arial"/>
          <w:b/>
          <w:sz w:val="20"/>
          <w:szCs w:val="20"/>
        </w:rPr>
        <w:t xml:space="preserve">2025, referente ao Pregão Eletrônico nº 21/2025, </w:t>
      </w:r>
      <w:r w:rsidRPr="005842E6">
        <w:rPr>
          <w:rFonts w:ascii="Century Gothic" w:hAnsi="Century Gothic" w:cs="Arial"/>
          <w:sz w:val="20"/>
          <w:szCs w:val="20"/>
        </w:rPr>
        <w:t xml:space="preserve">haja vista a adjudicação do objeto aos vencedores pelo senhor Pregoeiro na sessão pública para </w:t>
      </w:r>
      <w:r w:rsidRPr="005842E6">
        <w:rPr>
          <w:rFonts w:ascii="Century Gothic" w:hAnsi="Century Gothic"/>
          <w:sz w:val="20"/>
          <w:szCs w:val="20"/>
        </w:rPr>
        <w:t xml:space="preserve">a </w:t>
      </w:r>
      <w:r w:rsidRPr="005842E6">
        <w:rPr>
          <w:rFonts w:ascii="Century Gothic" w:hAnsi="Century Gothic"/>
          <w:sz w:val="20"/>
          <w:szCs w:val="20"/>
          <w:lang w:val="ja-JP" w:eastAsia="ja-JP"/>
        </w:rPr>
        <w:t>empresa</w:t>
      </w:r>
      <w:r w:rsidRPr="005842E6">
        <w:rPr>
          <w:rFonts w:ascii="Century Gothic" w:hAnsi="Century Gothic"/>
          <w:sz w:val="20"/>
          <w:szCs w:val="20"/>
          <w:lang w:eastAsia="ja-JP"/>
        </w:rPr>
        <w:t xml:space="preserve"> </w:t>
      </w:r>
      <w:r w:rsidRPr="005842E6">
        <w:rPr>
          <w:rFonts w:ascii="Century Gothic" w:hAnsi="Century Gothic"/>
          <w:b/>
          <w:color w:val="0070C0"/>
          <w:sz w:val="20"/>
          <w:szCs w:val="20"/>
          <w:u w:val="single"/>
        </w:rPr>
        <w:t>UNILABOR PRÓTESE ODONTOLÓGICA LTDA,</w:t>
      </w:r>
      <w:r w:rsidRPr="005842E6">
        <w:rPr>
          <w:rFonts w:ascii="Century Gothic" w:hAnsi="Century Gothic"/>
          <w:sz w:val="20"/>
          <w:szCs w:val="20"/>
        </w:rPr>
        <w:t xml:space="preserve"> inscrita no </w:t>
      </w:r>
      <w:r w:rsidRPr="005842E6">
        <w:rPr>
          <w:rFonts w:ascii="Century Gothic" w:hAnsi="Century Gothic"/>
          <w:b/>
          <w:sz w:val="20"/>
          <w:szCs w:val="20"/>
        </w:rPr>
        <w:t xml:space="preserve">CNPJ sob nº </w:t>
      </w:r>
      <w:r w:rsidRPr="005842E6">
        <w:rPr>
          <w:rFonts w:ascii="Century Gothic" w:hAnsi="Century Gothic"/>
          <w:b/>
          <w:bCs/>
          <w:sz w:val="20"/>
          <w:szCs w:val="20"/>
        </w:rPr>
        <w:t>11.168.323/0001-05</w:t>
      </w:r>
      <w:r w:rsidRPr="005842E6">
        <w:rPr>
          <w:rFonts w:ascii="Century Gothic" w:hAnsi="Century Gothic"/>
          <w:sz w:val="20"/>
          <w:szCs w:val="20"/>
        </w:rPr>
        <w:t xml:space="preserve">, localizada na Rua Ivete Gabriel </w:t>
      </w:r>
      <w:proofErr w:type="spellStart"/>
      <w:r w:rsidRPr="005842E6">
        <w:rPr>
          <w:rFonts w:ascii="Century Gothic" w:hAnsi="Century Gothic"/>
          <w:sz w:val="20"/>
          <w:szCs w:val="20"/>
        </w:rPr>
        <w:t>Atique</w:t>
      </w:r>
      <w:proofErr w:type="spellEnd"/>
      <w:r w:rsidRPr="005842E6">
        <w:rPr>
          <w:rFonts w:ascii="Century Gothic" w:hAnsi="Century Gothic"/>
          <w:sz w:val="20"/>
          <w:szCs w:val="20"/>
        </w:rPr>
        <w:t xml:space="preserve">, nº 558, Vila Maria, na cidade de São José do Rio Preto - CEP: 15.025-400, </w:t>
      </w:r>
      <w:r w:rsidRPr="005842E6">
        <w:rPr>
          <w:rFonts w:ascii="Century Gothic" w:hAnsi="Century Gothic"/>
          <w:sz w:val="20"/>
          <w:szCs w:val="20"/>
          <w:lang w:val="ja-JP" w:eastAsia="ja-JP"/>
        </w:rPr>
        <w:t>venceu o</w:t>
      </w:r>
      <w:r w:rsidRPr="005842E6">
        <w:rPr>
          <w:rFonts w:ascii="Century Gothic" w:hAnsi="Century Gothic"/>
          <w:sz w:val="20"/>
          <w:szCs w:val="20"/>
          <w:lang w:eastAsia="ja-JP"/>
        </w:rPr>
        <w:t xml:space="preserve"> </w:t>
      </w:r>
      <w:r w:rsidRPr="005842E6">
        <w:rPr>
          <w:rFonts w:ascii="Century Gothic" w:hAnsi="Century Gothic"/>
          <w:b/>
          <w:color w:val="FF0000"/>
          <w:sz w:val="20"/>
          <w:szCs w:val="20"/>
        </w:rPr>
        <w:t>lote 01, composto pelos itens 01</w:t>
      </w:r>
      <w:r w:rsidRPr="005842E6">
        <w:rPr>
          <w:rFonts w:ascii="Century Gothic" w:hAnsi="Century Gothic"/>
          <w:b/>
          <w:sz w:val="20"/>
          <w:szCs w:val="20"/>
        </w:rPr>
        <w:t xml:space="preserve"> (</w:t>
      </w:r>
      <w:r w:rsidRPr="005842E6">
        <w:rPr>
          <w:rFonts w:ascii="Century Gothic" w:hAnsi="Century Gothic"/>
          <w:b/>
          <w:bCs/>
          <w:sz w:val="20"/>
          <w:szCs w:val="20"/>
        </w:rPr>
        <w:t>CONFECÇÃO DE PROTESE DENTARIA PARCIAL REMOVÍVEL – PPR</w:t>
      </w:r>
      <w:r w:rsidRPr="005842E6">
        <w:rPr>
          <w:rFonts w:ascii="Century Gothic" w:hAnsi="Century Gothic"/>
          <w:b/>
          <w:sz w:val="20"/>
          <w:szCs w:val="20"/>
        </w:rPr>
        <w:t>)</w:t>
      </w:r>
      <w:r w:rsidRPr="005842E6">
        <w:rPr>
          <w:rFonts w:ascii="Century Gothic" w:eastAsia="Century Gothic" w:hAnsi="Century Gothic"/>
          <w:b/>
          <w:bCs/>
          <w:caps/>
          <w:sz w:val="20"/>
          <w:szCs w:val="20"/>
        </w:rPr>
        <w:t xml:space="preserve"> </w:t>
      </w:r>
      <w:r w:rsidRPr="005842E6">
        <w:rPr>
          <w:rFonts w:ascii="Century Gothic" w:hAnsi="Century Gothic"/>
          <w:sz w:val="20"/>
          <w:szCs w:val="20"/>
          <w:lang w:val="ja-JP" w:eastAsia="ja-JP"/>
        </w:rPr>
        <w:t>no</w:t>
      </w:r>
      <w:r w:rsidRPr="005842E6">
        <w:rPr>
          <w:rFonts w:ascii="Century Gothic" w:hAnsi="Century Gothic"/>
          <w:sz w:val="20"/>
          <w:szCs w:val="20"/>
          <w:lang w:eastAsia="ja-JP"/>
        </w:rPr>
        <w:t xml:space="preserve"> </w:t>
      </w:r>
      <w:r w:rsidRPr="005842E6">
        <w:rPr>
          <w:rFonts w:ascii="Century Gothic" w:hAnsi="Century Gothic"/>
          <w:b/>
          <w:color w:val="00B0F0"/>
          <w:sz w:val="20"/>
          <w:szCs w:val="20"/>
        </w:rPr>
        <w:t>valor unitário de R$ 270,00</w:t>
      </w:r>
      <w:r w:rsidRPr="005842E6">
        <w:rPr>
          <w:rFonts w:ascii="Century Gothic" w:hAnsi="Century Gothic"/>
          <w:sz w:val="20"/>
          <w:szCs w:val="20"/>
        </w:rPr>
        <w:t xml:space="preserve"> (duzentos e setenta reais) e </w:t>
      </w:r>
      <w:r w:rsidRPr="005842E6">
        <w:rPr>
          <w:rFonts w:ascii="Century Gothic" w:hAnsi="Century Gothic"/>
          <w:b/>
          <w:bCs/>
          <w:color w:val="00B0F0"/>
          <w:sz w:val="20"/>
          <w:szCs w:val="20"/>
        </w:rPr>
        <w:t>valor</w:t>
      </w:r>
      <w:r w:rsidRPr="005842E6">
        <w:rPr>
          <w:rFonts w:ascii="Century Gothic" w:hAnsi="Century Gothic"/>
          <w:color w:val="00B0F0"/>
          <w:sz w:val="20"/>
          <w:szCs w:val="20"/>
        </w:rPr>
        <w:t xml:space="preserve"> </w:t>
      </w:r>
      <w:r w:rsidRPr="005842E6">
        <w:rPr>
          <w:rFonts w:ascii="Century Gothic" w:hAnsi="Century Gothic"/>
          <w:b/>
          <w:color w:val="00B0F0"/>
          <w:sz w:val="20"/>
          <w:szCs w:val="20"/>
        </w:rPr>
        <w:t>total</w:t>
      </w:r>
      <w:r w:rsidRPr="005842E6">
        <w:rPr>
          <w:rFonts w:ascii="Century Gothic" w:hAnsi="Century Gothic"/>
          <w:color w:val="00B0F0"/>
          <w:sz w:val="20"/>
          <w:szCs w:val="20"/>
        </w:rPr>
        <w:t xml:space="preserve"> </w:t>
      </w:r>
      <w:r w:rsidRPr="005842E6">
        <w:rPr>
          <w:rFonts w:ascii="Century Gothic" w:hAnsi="Century Gothic"/>
          <w:b/>
          <w:color w:val="00B0F0"/>
          <w:sz w:val="20"/>
          <w:szCs w:val="20"/>
        </w:rPr>
        <w:t>R$ 81.000,00</w:t>
      </w:r>
      <w:r w:rsidRPr="005842E6">
        <w:rPr>
          <w:rFonts w:ascii="Century Gothic" w:hAnsi="Century Gothic"/>
          <w:b/>
          <w:sz w:val="20"/>
          <w:szCs w:val="20"/>
        </w:rPr>
        <w:t xml:space="preserve"> </w:t>
      </w:r>
      <w:r w:rsidRPr="005842E6">
        <w:rPr>
          <w:rFonts w:ascii="Century Gothic" w:hAnsi="Century Gothic"/>
          <w:sz w:val="20"/>
          <w:szCs w:val="20"/>
        </w:rPr>
        <w:t xml:space="preserve">(oitenta e um mil reais) e o </w:t>
      </w:r>
      <w:r w:rsidRPr="005842E6">
        <w:rPr>
          <w:rFonts w:ascii="Century Gothic" w:hAnsi="Century Gothic"/>
          <w:b/>
          <w:color w:val="FF0000"/>
          <w:sz w:val="20"/>
          <w:szCs w:val="20"/>
        </w:rPr>
        <w:t>item</w:t>
      </w:r>
      <w:r w:rsidRPr="005842E6">
        <w:rPr>
          <w:rFonts w:ascii="Century Gothic" w:hAnsi="Century Gothic"/>
          <w:b/>
          <w:color w:val="FF0000"/>
          <w:sz w:val="20"/>
          <w:szCs w:val="20"/>
          <w:lang w:val="ja-JP"/>
        </w:rPr>
        <w:t xml:space="preserve"> </w:t>
      </w:r>
      <w:r w:rsidRPr="005842E6">
        <w:rPr>
          <w:rFonts w:ascii="Century Gothic" w:hAnsi="Century Gothic"/>
          <w:b/>
          <w:color w:val="FF0000"/>
          <w:sz w:val="20"/>
          <w:szCs w:val="20"/>
        </w:rPr>
        <w:t>02</w:t>
      </w:r>
      <w:r w:rsidRPr="005842E6">
        <w:rPr>
          <w:rFonts w:ascii="Century Gothic" w:hAnsi="Century Gothic"/>
          <w:b/>
          <w:sz w:val="20"/>
          <w:szCs w:val="20"/>
        </w:rPr>
        <w:t xml:space="preserve"> (CONFECÇÃO DE</w:t>
      </w:r>
      <w:r w:rsidRPr="005842E6">
        <w:rPr>
          <w:rFonts w:ascii="Century Gothic" w:hAnsi="Century Gothic"/>
          <w:b/>
          <w:bCs/>
          <w:sz w:val="20"/>
          <w:szCs w:val="20"/>
        </w:rPr>
        <w:t xml:space="preserve"> PRÓTESE DENTÁRIA TOTAL E PARCIAL</w:t>
      </w:r>
      <w:r w:rsidRPr="005842E6">
        <w:rPr>
          <w:rFonts w:ascii="Century Gothic" w:hAnsi="Century Gothic"/>
          <w:b/>
          <w:sz w:val="20"/>
          <w:szCs w:val="20"/>
        </w:rPr>
        <w:t xml:space="preserve">) </w:t>
      </w:r>
      <w:r w:rsidRPr="005842E6">
        <w:rPr>
          <w:rFonts w:ascii="Century Gothic" w:hAnsi="Century Gothic"/>
          <w:sz w:val="20"/>
          <w:szCs w:val="20"/>
          <w:lang w:val="ja-JP" w:eastAsia="ja-JP"/>
        </w:rPr>
        <w:t>no</w:t>
      </w:r>
      <w:r w:rsidRPr="005842E6">
        <w:rPr>
          <w:rFonts w:ascii="Century Gothic" w:hAnsi="Century Gothic"/>
          <w:sz w:val="20"/>
          <w:szCs w:val="20"/>
          <w:lang w:eastAsia="ja-JP"/>
        </w:rPr>
        <w:t xml:space="preserve"> </w:t>
      </w:r>
      <w:r w:rsidRPr="005842E6">
        <w:rPr>
          <w:rFonts w:ascii="Century Gothic" w:hAnsi="Century Gothic"/>
          <w:b/>
          <w:color w:val="00B0F0"/>
          <w:sz w:val="20"/>
          <w:szCs w:val="20"/>
        </w:rPr>
        <w:t>valor unitário de R$ 285,00</w:t>
      </w:r>
      <w:r w:rsidRPr="005842E6">
        <w:rPr>
          <w:rFonts w:ascii="Century Gothic" w:hAnsi="Century Gothic"/>
          <w:sz w:val="20"/>
          <w:szCs w:val="20"/>
        </w:rPr>
        <w:t xml:space="preserve"> (duzentos e oitenta e cinco reais) e </w:t>
      </w:r>
      <w:r w:rsidRPr="005842E6">
        <w:rPr>
          <w:rFonts w:ascii="Century Gothic" w:hAnsi="Century Gothic"/>
          <w:b/>
          <w:bCs/>
          <w:color w:val="00B0F0"/>
          <w:sz w:val="20"/>
          <w:szCs w:val="20"/>
        </w:rPr>
        <w:t>valor</w:t>
      </w:r>
      <w:r w:rsidRPr="005842E6">
        <w:rPr>
          <w:rFonts w:ascii="Century Gothic" w:hAnsi="Century Gothic"/>
          <w:color w:val="00B0F0"/>
          <w:sz w:val="20"/>
          <w:szCs w:val="20"/>
        </w:rPr>
        <w:t xml:space="preserve"> </w:t>
      </w:r>
      <w:r w:rsidRPr="005842E6">
        <w:rPr>
          <w:rFonts w:ascii="Century Gothic" w:hAnsi="Century Gothic"/>
          <w:b/>
          <w:color w:val="00B0F0"/>
          <w:sz w:val="20"/>
          <w:szCs w:val="20"/>
        </w:rPr>
        <w:t>total</w:t>
      </w:r>
      <w:r w:rsidRPr="005842E6">
        <w:rPr>
          <w:rFonts w:ascii="Century Gothic" w:hAnsi="Century Gothic"/>
          <w:color w:val="00B0F0"/>
          <w:sz w:val="20"/>
          <w:szCs w:val="20"/>
        </w:rPr>
        <w:t xml:space="preserve"> </w:t>
      </w:r>
      <w:r w:rsidRPr="005842E6">
        <w:rPr>
          <w:rFonts w:ascii="Century Gothic" w:hAnsi="Century Gothic"/>
          <w:b/>
          <w:color w:val="00B0F0"/>
          <w:sz w:val="20"/>
          <w:szCs w:val="20"/>
        </w:rPr>
        <w:t>R$ 85.500,00</w:t>
      </w:r>
      <w:r w:rsidRPr="005842E6">
        <w:rPr>
          <w:rFonts w:ascii="Century Gothic" w:hAnsi="Century Gothic"/>
          <w:b/>
          <w:sz w:val="20"/>
          <w:szCs w:val="20"/>
        </w:rPr>
        <w:t xml:space="preserve"> </w:t>
      </w:r>
      <w:r w:rsidRPr="005842E6">
        <w:rPr>
          <w:rFonts w:ascii="Century Gothic" w:hAnsi="Century Gothic"/>
          <w:sz w:val="20"/>
          <w:szCs w:val="20"/>
        </w:rPr>
        <w:t>(oitenta e cinco mil e quinhentos reais</w:t>
      </w:r>
      <w:bookmarkStart w:id="1" w:name="_Hlk191545837"/>
      <w:r w:rsidRPr="005842E6">
        <w:rPr>
          <w:rFonts w:ascii="Century Gothic" w:hAnsi="Century Gothic"/>
          <w:sz w:val="20"/>
          <w:szCs w:val="20"/>
        </w:rPr>
        <w:t xml:space="preserve">), perfazendo o </w:t>
      </w:r>
      <w:r w:rsidRPr="005842E6">
        <w:rPr>
          <w:rFonts w:ascii="Century Gothic" w:hAnsi="Century Gothic"/>
          <w:b/>
          <w:color w:val="FF0000"/>
          <w:sz w:val="20"/>
          <w:szCs w:val="20"/>
        </w:rPr>
        <w:t xml:space="preserve">valor total do proponente de R$ 166.500,00 </w:t>
      </w:r>
      <w:r w:rsidRPr="005842E6">
        <w:rPr>
          <w:rFonts w:ascii="Century Gothic" w:hAnsi="Century Gothic"/>
          <w:bCs/>
          <w:sz w:val="20"/>
          <w:szCs w:val="20"/>
        </w:rPr>
        <w:t>(cento e sessenta e seis mil e quinhentos reais).</w:t>
      </w:r>
      <w:r w:rsidRPr="005842E6">
        <w:rPr>
          <w:rFonts w:ascii="Century Gothic" w:hAnsi="Century Gothic"/>
          <w:sz w:val="20"/>
          <w:szCs w:val="20"/>
        </w:rPr>
        <w:t xml:space="preserve"> Perfazendo o </w:t>
      </w:r>
      <w:r w:rsidRPr="005842E6">
        <w:rPr>
          <w:rFonts w:ascii="Century Gothic" w:hAnsi="Century Gothic"/>
          <w:b/>
          <w:color w:val="7030A0"/>
          <w:sz w:val="20"/>
          <w:szCs w:val="20"/>
        </w:rPr>
        <w:t xml:space="preserve">valor global desta licitação de </w:t>
      </w:r>
      <w:bookmarkEnd w:id="1"/>
      <w:r w:rsidRPr="005842E6">
        <w:rPr>
          <w:rFonts w:ascii="Century Gothic" w:hAnsi="Century Gothic"/>
          <w:b/>
          <w:color w:val="7030A0"/>
          <w:sz w:val="20"/>
          <w:szCs w:val="20"/>
        </w:rPr>
        <w:t xml:space="preserve">R$ 166.500,00 </w:t>
      </w:r>
      <w:r w:rsidRPr="005842E6">
        <w:rPr>
          <w:rFonts w:ascii="Century Gothic" w:hAnsi="Century Gothic"/>
          <w:sz w:val="20"/>
          <w:szCs w:val="20"/>
        </w:rPr>
        <w:t>(</w:t>
      </w:r>
      <w:r w:rsidRPr="005842E6">
        <w:rPr>
          <w:rFonts w:ascii="Century Gothic" w:hAnsi="Century Gothic"/>
          <w:bCs/>
          <w:sz w:val="20"/>
          <w:szCs w:val="20"/>
        </w:rPr>
        <w:t>cento e sessenta e seis mil e quinhentos reais</w:t>
      </w:r>
      <w:r w:rsidRPr="005842E6">
        <w:rPr>
          <w:rFonts w:ascii="Century Gothic" w:hAnsi="Century Gothic"/>
          <w:sz w:val="20"/>
          <w:szCs w:val="20"/>
        </w:rPr>
        <w:t xml:space="preserve">), </w:t>
      </w:r>
      <w:r w:rsidRPr="005842E6">
        <w:rPr>
          <w:rFonts w:ascii="Century Gothic" w:hAnsi="Century Gothic"/>
          <w:b/>
          <w:bCs/>
          <w:sz w:val="20"/>
          <w:szCs w:val="20"/>
          <w:u w:val="single"/>
        </w:rPr>
        <w:t>HOMOLOGO</w:t>
      </w:r>
      <w:r w:rsidRPr="005842E6">
        <w:rPr>
          <w:rFonts w:ascii="Century Gothic" w:hAnsi="Century Gothic"/>
          <w:sz w:val="20"/>
          <w:szCs w:val="20"/>
        </w:rPr>
        <w:t xml:space="preserve"> o procedimento licitatório, com fulcro no</w:t>
      </w:r>
      <w:r w:rsidRPr="005842E6">
        <w:rPr>
          <w:rFonts w:ascii="Century Gothic" w:hAnsi="Century Gothic" w:cs="Arial"/>
          <w:bCs/>
          <w:sz w:val="20"/>
          <w:szCs w:val="20"/>
        </w:rPr>
        <w:t xml:space="preserve">s termos do artigo 71, IV da Lei Federal 14.133/2021. </w:t>
      </w:r>
    </w:p>
    <w:p w14:paraId="4E5FBE39" w14:textId="77777777" w:rsidR="005842E6" w:rsidRPr="005842E6" w:rsidRDefault="005842E6" w:rsidP="005842E6">
      <w:pPr>
        <w:widowControl w:val="0"/>
        <w:autoSpaceDE w:val="0"/>
        <w:rPr>
          <w:rFonts w:ascii="Century Gothic" w:eastAsia="MS Mincho" w:hAnsi="Century Gothic" w:cs="Century Gothic"/>
          <w:color w:val="000000"/>
          <w:kern w:val="0"/>
          <w:lang w:eastAsia="pt-BR"/>
        </w:rPr>
      </w:pPr>
      <w:r w:rsidRPr="005842E6">
        <w:rPr>
          <w:rFonts w:ascii="Century Gothic" w:eastAsia="MS Mincho" w:hAnsi="Century Gothic" w:cs="Century Gothic"/>
          <w:color w:val="000000"/>
          <w:kern w:val="0"/>
          <w:lang w:eastAsia="pt-BR"/>
        </w:rPr>
        <w:t>A empresa vencedora fica obrigada a cumprir integralmente as condições estabelecidas no edital e na ata de registro de preços celebrada entre as partes, nos termos da Lei nº 14.133/2021, bem como a executar o objeto adjudicado nos termos e prazos estipulados.</w:t>
      </w:r>
    </w:p>
    <w:p w14:paraId="4A116F31" w14:textId="77777777" w:rsidR="005842E6" w:rsidRPr="005842E6" w:rsidRDefault="005842E6" w:rsidP="005842E6">
      <w:pPr>
        <w:widowControl w:val="0"/>
        <w:autoSpaceDE w:val="0"/>
        <w:rPr>
          <w:rFonts w:ascii="Century Gothic" w:eastAsia="MS Mincho" w:hAnsi="Century Gothic" w:cs="Century Gothic"/>
          <w:color w:val="000000"/>
          <w:kern w:val="0"/>
          <w:lang w:eastAsia="pt-BR"/>
        </w:rPr>
      </w:pPr>
      <w:r w:rsidRPr="005842E6">
        <w:rPr>
          <w:rFonts w:ascii="Century Gothic" w:eastAsia="MS Mincho" w:hAnsi="Century Gothic" w:cs="Century Gothic"/>
          <w:color w:val="000000"/>
          <w:kern w:val="0"/>
          <w:lang w:eastAsia="pt-BR"/>
        </w:rPr>
        <w:t>Por fim, autorizo a publicação deste Termo de Adjudicação e Homologação para no Diário Oficial do Município e no Portal Nacional de Contratações Públicas - PNCP, para fins de publicidade e transparência, nos termos do artigo 54, §3º da Lei nº 14.133/2021</w:t>
      </w:r>
    </w:p>
    <w:p w14:paraId="39A69CD0" w14:textId="77777777" w:rsidR="005842E6" w:rsidRPr="005842E6" w:rsidRDefault="005842E6" w:rsidP="005842E6">
      <w:pPr>
        <w:rPr>
          <w:rFonts w:ascii="Century Gothic" w:eastAsia="MS Mincho" w:hAnsi="Century Gothic" w:cs="Century Gothic"/>
          <w:color w:val="000000"/>
          <w:kern w:val="0"/>
          <w:lang w:eastAsia="pt-BR"/>
        </w:rPr>
      </w:pPr>
      <w:r w:rsidRPr="005842E6">
        <w:rPr>
          <w:rFonts w:ascii="Century Gothic" w:eastAsia="MS Mincho" w:hAnsi="Century Gothic" w:cs="Century Gothic"/>
          <w:color w:val="000000"/>
          <w:kern w:val="0"/>
          <w:lang w:eastAsia="pt-BR"/>
        </w:rPr>
        <w:t>Monte Aprazível - SP, 16 de setembro de 2025.</w:t>
      </w:r>
    </w:p>
    <w:p w14:paraId="208F3682" w14:textId="76EDC864" w:rsidR="00BB24CF" w:rsidRPr="005842E6" w:rsidRDefault="009E4B66" w:rsidP="005842E6">
      <w:pPr>
        <w:rPr>
          <w:rFonts w:ascii="Century Gothic" w:hAnsi="Century Gothic" w:cs="Arial"/>
          <w:b/>
        </w:rPr>
      </w:pPr>
      <w:r w:rsidRPr="005842E6">
        <w:rPr>
          <w:rFonts w:ascii="Century Gothic" w:hAnsi="Century Gothic" w:cs="Arial"/>
          <w:b/>
        </w:rPr>
        <w:t>João Roberto Camargo</w:t>
      </w:r>
      <w:r w:rsidR="00BB24CF" w:rsidRPr="005842E6">
        <w:rPr>
          <w:rFonts w:ascii="Century Gothic" w:hAnsi="Century Gothic" w:cs="Arial"/>
          <w:b/>
        </w:rPr>
        <w:t xml:space="preserve"> – Prefeito Municipal</w:t>
      </w:r>
    </w:p>
    <w:p w14:paraId="5B4368B9" w14:textId="179559FA" w:rsidR="00BB24CF" w:rsidRPr="005842E6" w:rsidRDefault="009E4B66" w:rsidP="005842E6">
      <w:pPr>
        <w:rPr>
          <w:rFonts w:ascii="Century Gothic" w:hAnsi="Century Gothic" w:cs="Arial"/>
          <w:b/>
        </w:rPr>
      </w:pPr>
      <w:r w:rsidRPr="005842E6">
        <w:rPr>
          <w:rFonts w:ascii="Century Gothic" w:hAnsi="Century Gothic" w:cs="Arial"/>
          <w:b/>
        </w:rPr>
        <w:t>Nereu Paschoalli Junior</w:t>
      </w:r>
      <w:r w:rsidR="00BB24CF" w:rsidRPr="005842E6">
        <w:rPr>
          <w:rFonts w:ascii="Century Gothic" w:hAnsi="Century Gothic" w:cs="Arial"/>
          <w:b/>
        </w:rPr>
        <w:t xml:space="preserve"> – </w:t>
      </w:r>
      <w:r w:rsidRPr="005842E6">
        <w:rPr>
          <w:rFonts w:ascii="Century Gothic" w:hAnsi="Century Gothic" w:cs="Arial"/>
          <w:b/>
        </w:rPr>
        <w:t>Pregoeiro</w:t>
      </w:r>
    </w:p>
    <w:p w14:paraId="6CD80527" w14:textId="0F733FF0" w:rsidR="00BB24CF" w:rsidRPr="005842E6" w:rsidRDefault="009E4B66" w:rsidP="005842E6">
      <w:pPr>
        <w:rPr>
          <w:rFonts w:ascii="Century Gothic" w:hAnsi="Century Gothic" w:cs="Arial"/>
          <w:b/>
        </w:rPr>
      </w:pPr>
      <w:r w:rsidRPr="005842E6">
        <w:rPr>
          <w:rFonts w:ascii="Century Gothic" w:hAnsi="Century Gothic" w:cs="Arial"/>
          <w:b/>
        </w:rPr>
        <w:t xml:space="preserve">Rafaela Azevedo Prota Araujo </w:t>
      </w:r>
      <w:r w:rsidR="00BB24CF" w:rsidRPr="005842E6">
        <w:rPr>
          <w:rFonts w:ascii="Century Gothic" w:hAnsi="Century Gothic" w:cs="Arial"/>
          <w:b/>
        </w:rPr>
        <w:t>– Equipe de Apoio</w:t>
      </w:r>
    </w:p>
    <w:p w14:paraId="371B7E86" w14:textId="625620A0" w:rsidR="00BB24CF" w:rsidRPr="005842E6" w:rsidRDefault="009E4B66" w:rsidP="005842E6">
      <w:pPr>
        <w:rPr>
          <w:rFonts w:ascii="Century Gothic" w:hAnsi="Century Gothic" w:cs="Arial"/>
          <w:b/>
        </w:rPr>
      </w:pPr>
      <w:r w:rsidRPr="005842E6">
        <w:rPr>
          <w:rFonts w:ascii="Century Gothic" w:hAnsi="Century Gothic" w:cs="Arial"/>
          <w:b/>
        </w:rPr>
        <w:t xml:space="preserve">Gabriel Augusto Martins </w:t>
      </w:r>
      <w:r w:rsidR="00BB24CF" w:rsidRPr="005842E6">
        <w:rPr>
          <w:rFonts w:ascii="Century Gothic" w:hAnsi="Century Gothic" w:cs="Arial"/>
          <w:b/>
        </w:rPr>
        <w:t>– Equipe de Apoio</w:t>
      </w:r>
    </w:p>
    <w:p w14:paraId="656C1CE8" w14:textId="3C78EE01" w:rsidR="00BB24CF" w:rsidRPr="005842E6" w:rsidRDefault="009E4B66" w:rsidP="005842E6">
      <w:pPr>
        <w:rPr>
          <w:rFonts w:ascii="Century Gothic" w:hAnsi="Century Gothic" w:cs="Arial"/>
          <w:b/>
        </w:rPr>
      </w:pPr>
      <w:r w:rsidRPr="005842E6">
        <w:rPr>
          <w:rFonts w:ascii="Century Gothic" w:hAnsi="Century Gothic" w:cs="Arial"/>
          <w:b/>
        </w:rPr>
        <w:t xml:space="preserve">Victória da Silva Barrientos </w:t>
      </w:r>
      <w:r w:rsidR="00BB24CF" w:rsidRPr="005842E6">
        <w:rPr>
          <w:rFonts w:ascii="Century Gothic" w:hAnsi="Century Gothic" w:cs="Arial"/>
          <w:b/>
        </w:rPr>
        <w:t>– Equipe de Apoio</w:t>
      </w:r>
    </w:p>
    <w:p w14:paraId="47DAEEA8" w14:textId="0E9CED65" w:rsidR="00BB24CF" w:rsidRPr="005842E6" w:rsidRDefault="00BB24CF" w:rsidP="005842E6">
      <w:pPr>
        <w:rPr>
          <w:rFonts w:ascii="Century Gothic" w:hAnsi="Century Gothic" w:cs="Arial"/>
          <w:b/>
        </w:rPr>
      </w:pPr>
      <w:r w:rsidRPr="005842E6">
        <w:rPr>
          <w:rFonts w:ascii="Century Gothic" w:hAnsi="Century Gothic" w:cs="Arial"/>
          <w:b/>
        </w:rPr>
        <w:t>(</w:t>
      </w:r>
      <w:r w:rsidR="000E75EF" w:rsidRPr="005842E6">
        <w:rPr>
          <w:rFonts w:ascii="Century Gothic" w:hAnsi="Century Gothic" w:cs="Arial"/>
          <w:b/>
        </w:rPr>
        <w:t>Decreto 18</w:t>
      </w:r>
      <w:r w:rsidR="009E4B66" w:rsidRPr="005842E6">
        <w:rPr>
          <w:rFonts w:ascii="Century Gothic" w:hAnsi="Century Gothic" w:cs="Arial"/>
          <w:b/>
        </w:rPr>
        <w:t>/2025</w:t>
      </w:r>
      <w:r w:rsidRPr="005842E6">
        <w:rPr>
          <w:rFonts w:ascii="Century Gothic" w:hAnsi="Century Gothic" w:cs="Arial"/>
          <w:b/>
        </w:rPr>
        <w:t>)</w:t>
      </w:r>
      <w:bookmarkEnd w:id="0"/>
    </w:p>
    <w:p w14:paraId="18B01D2F" w14:textId="3E257AEC" w:rsidR="004F17A9" w:rsidRPr="00775823" w:rsidRDefault="004F17A9" w:rsidP="00F603EF">
      <w:pPr>
        <w:jc w:val="both"/>
        <w:rPr>
          <w:rFonts w:ascii="Century Gothic" w:hAnsi="Century Gothic" w:cs="Arial"/>
          <w:b/>
        </w:rPr>
      </w:pPr>
    </w:p>
    <w:sectPr w:rsidR="004F17A9" w:rsidRPr="00775823" w:rsidSect="009E4B66">
      <w:headerReference w:type="default" r:id="rId7"/>
      <w:footerReference w:type="default" r:id="rId8"/>
      <w:pgSz w:w="12240" w:h="15840"/>
      <w:pgMar w:top="1320" w:right="900" w:bottom="776" w:left="1418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C2FDF4" w14:textId="77777777" w:rsidR="00233294" w:rsidRDefault="00233294">
      <w:r>
        <w:separator/>
      </w:r>
    </w:p>
  </w:endnote>
  <w:endnote w:type="continuationSeparator" w:id="0">
    <w:p w14:paraId="76DF3ED5" w14:textId="77777777" w:rsidR="00233294" w:rsidRDefault="0023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67426" w14:textId="77777777" w:rsidR="00B41A08" w:rsidRPr="008C0913" w:rsidRDefault="0098245A" w:rsidP="00B41A08">
    <w:pPr>
      <w:pStyle w:val="Rodap"/>
      <w:tabs>
        <w:tab w:val="clear" w:pos="8504"/>
        <w:tab w:val="left" w:pos="4956"/>
        <w:tab w:val="left" w:pos="5664"/>
      </w:tabs>
      <w:rPr>
        <w:b/>
        <w:color w:val="00B0F0"/>
        <w:sz w:val="18"/>
        <w:szCs w:val="18"/>
      </w:rPr>
    </w:pPr>
    <w:bookmarkStart w:id="2" w:name="_Hlk62659821"/>
    <w:bookmarkStart w:id="3" w:name="_Hlk62659822"/>
    <w:bookmarkStart w:id="4" w:name="_Hlk67999352"/>
    <w:bookmarkStart w:id="5" w:name="_Hlk67999353"/>
    <w:bookmarkStart w:id="6" w:name="_Hlk105574624"/>
    <w:bookmarkStart w:id="7" w:name="_Hlk105574625"/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EA87C0" w14:textId="77777777" w:rsidR="00233294" w:rsidRDefault="00233294">
      <w:r>
        <w:separator/>
      </w:r>
    </w:p>
  </w:footnote>
  <w:footnote w:type="continuationSeparator" w:id="0">
    <w:p w14:paraId="116C79E8" w14:textId="77777777" w:rsidR="00233294" w:rsidRDefault="00233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9A58F" w14:textId="2FEB1120" w:rsidR="00BE361B" w:rsidRDefault="00233294" w:rsidP="00BE7C14">
    <w:pPr>
      <w:widowControl w:val="0"/>
      <w:tabs>
        <w:tab w:val="left" w:pos="3840"/>
      </w:tabs>
      <w:autoSpaceDE w:val="0"/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Bookman Old Style" w:hAnsi="Bookman Old Style" w:cs="Bookman Old Style" w:hint="default"/>
        <w:b/>
        <w:i w:val="0"/>
        <w:sz w:val="24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8D83DB7"/>
    <w:multiLevelType w:val="hybridMultilevel"/>
    <w:tmpl w:val="E926EF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FC28B"/>
    <w:multiLevelType w:val="multilevel"/>
    <w:tmpl w:val="3ED6D5B5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1D01"/>
    <w:rsid w:val="0000542B"/>
    <w:rsid w:val="000065A0"/>
    <w:rsid w:val="00027533"/>
    <w:rsid w:val="000329B1"/>
    <w:rsid w:val="000577BA"/>
    <w:rsid w:val="000579F2"/>
    <w:rsid w:val="000669F8"/>
    <w:rsid w:val="00083037"/>
    <w:rsid w:val="00087962"/>
    <w:rsid w:val="000B021A"/>
    <w:rsid w:val="000B7B82"/>
    <w:rsid w:val="000D1AEF"/>
    <w:rsid w:val="000D7BD0"/>
    <w:rsid w:val="000E0F59"/>
    <w:rsid w:val="000E1FBF"/>
    <w:rsid w:val="000E75EF"/>
    <w:rsid w:val="00122B36"/>
    <w:rsid w:val="00127F34"/>
    <w:rsid w:val="00127FFE"/>
    <w:rsid w:val="00132A65"/>
    <w:rsid w:val="0014327C"/>
    <w:rsid w:val="00157FB2"/>
    <w:rsid w:val="001749E0"/>
    <w:rsid w:val="001757E3"/>
    <w:rsid w:val="00186964"/>
    <w:rsid w:val="00187A54"/>
    <w:rsid w:val="001A2DE6"/>
    <w:rsid w:val="001A7295"/>
    <w:rsid w:val="001E1400"/>
    <w:rsid w:val="001E1EC8"/>
    <w:rsid w:val="001E31BE"/>
    <w:rsid w:val="001E3933"/>
    <w:rsid w:val="001F021B"/>
    <w:rsid w:val="001F395B"/>
    <w:rsid w:val="00212F1C"/>
    <w:rsid w:val="00214122"/>
    <w:rsid w:val="00233294"/>
    <w:rsid w:val="00241BF5"/>
    <w:rsid w:val="002432A6"/>
    <w:rsid w:val="00271B09"/>
    <w:rsid w:val="00285E8B"/>
    <w:rsid w:val="0029567C"/>
    <w:rsid w:val="002A04CD"/>
    <w:rsid w:val="002A716A"/>
    <w:rsid w:val="002B14A4"/>
    <w:rsid w:val="002B4CAF"/>
    <w:rsid w:val="002C21DA"/>
    <w:rsid w:val="002C66EE"/>
    <w:rsid w:val="002D6456"/>
    <w:rsid w:val="002F5203"/>
    <w:rsid w:val="00300E66"/>
    <w:rsid w:val="00301061"/>
    <w:rsid w:val="00310ABF"/>
    <w:rsid w:val="003159CA"/>
    <w:rsid w:val="0031786A"/>
    <w:rsid w:val="0032075C"/>
    <w:rsid w:val="00331EFB"/>
    <w:rsid w:val="003370AC"/>
    <w:rsid w:val="003524EB"/>
    <w:rsid w:val="0037135D"/>
    <w:rsid w:val="003743B6"/>
    <w:rsid w:val="003805CF"/>
    <w:rsid w:val="0039046F"/>
    <w:rsid w:val="003934FF"/>
    <w:rsid w:val="003C0929"/>
    <w:rsid w:val="003E7864"/>
    <w:rsid w:val="003F078D"/>
    <w:rsid w:val="00404432"/>
    <w:rsid w:val="00423851"/>
    <w:rsid w:val="004324FB"/>
    <w:rsid w:val="004414A4"/>
    <w:rsid w:val="004415E5"/>
    <w:rsid w:val="00451B39"/>
    <w:rsid w:val="00452903"/>
    <w:rsid w:val="00453E82"/>
    <w:rsid w:val="00455ECC"/>
    <w:rsid w:val="00460727"/>
    <w:rsid w:val="00462C0D"/>
    <w:rsid w:val="00463AC1"/>
    <w:rsid w:val="00464B85"/>
    <w:rsid w:val="00476DB6"/>
    <w:rsid w:val="00485267"/>
    <w:rsid w:val="004858F3"/>
    <w:rsid w:val="004A138D"/>
    <w:rsid w:val="004C55F7"/>
    <w:rsid w:val="004D1DFE"/>
    <w:rsid w:val="004D4AE9"/>
    <w:rsid w:val="004D6866"/>
    <w:rsid w:val="004D7F63"/>
    <w:rsid w:val="004E60D4"/>
    <w:rsid w:val="004F17A9"/>
    <w:rsid w:val="004F5D44"/>
    <w:rsid w:val="00501827"/>
    <w:rsid w:val="00504A90"/>
    <w:rsid w:val="00507962"/>
    <w:rsid w:val="00515C62"/>
    <w:rsid w:val="00520903"/>
    <w:rsid w:val="00520EDF"/>
    <w:rsid w:val="00534EEC"/>
    <w:rsid w:val="005529C7"/>
    <w:rsid w:val="00572E9C"/>
    <w:rsid w:val="0057427E"/>
    <w:rsid w:val="00574660"/>
    <w:rsid w:val="005764A5"/>
    <w:rsid w:val="00581385"/>
    <w:rsid w:val="005842E6"/>
    <w:rsid w:val="00591499"/>
    <w:rsid w:val="005944ED"/>
    <w:rsid w:val="0059736C"/>
    <w:rsid w:val="005B2B84"/>
    <w:rsid w:val="005B4198"/>
    <w:rsid w:val="005B5D38"/>
    <w:rsid w:val="005B6FF7"/>
    <w:rsid w:val="005B7D26"/>
    <w:rsid w:val="005D1F0D"/>
    <w:rsid w:val="005F531A"/>
    <w:rsid w:val="005F6111"/>
    <w:rsid w:val="005F7DC0"/>
    <w:rsid w:val="00614588"/>
    <w:rsid w:val="0061539B"/>
    <w:rsid w:val="00620DD4"/>
    <w:rsid w:val="00621D3C"/>
    <w:rsid w:val="00632095"/>
    <w:rsid w:val="0065155D"/>
    <w:rsid w:val="00652620"/>
    <w:rsid w:val="00672EBD"/>
    <w:rsid w:val="0067373A"/>
    <w:rsid w:val="0067472F"/>
    <w:rsid w:val="00676C22"/>
    <w:rsid w:val="00682FAB"/>
    <w:rsid w:val="00691936"/>
    <w:rsid w:val="00693793"/>
    <w:rsid w:val="006954F6"/>
    <w:rsid w:val="006B2AE9"/>
    <w:rsid w:val="006B6D11"/>
    <w:rsid w:val="006D4498"/>
    <w:rsid w:val="006D6A6F"/>
    <w:rsid w:val="006D7956"/>
    <w:rsid w:val="006D7B7B"/>
    <w:rsid w:val="006E51CF"/>
    <w:rsid w:val="006F5FEA"/>
    <w:rsid w:val="006F69D5"/>
    <w:rsid w:val="00714391"/>
    <w:rsid w:val="00716E44"/>
    <w:rsid w:val="00746108"/>
    <w:rsid w:val="007548D9"/>
    <w:rsid w:val="00756BDA"/>
    <w:rsid w:val="00775823"/>
    <w:rsid w:val="007A16E2"/>
    <w:rsid w:val="007A5B2C"/>
    <w:rsid w:val="007B16AF"/>
    <w:rsid w:val="007B540A"/>
    <w:rsid w:val="007B5BFE"/>
    <w:rsid w:val="007C5B0A"/>
    <w:rsid w:val="007D2868"/>
    <w:rsid w:val="007D6571"/>
    <w:rsid w:val="007D720D"/>
    <w:rsid w:val="007E635E"/>
    <w:rsid w:val="007F33B2"/>
    <w:rsid w:val="00803989"/>
    <w:rsid w:val="00804C91"/>
    <w:rsid w:val="00816ABB"/>
    <w:rsid w:val="00823100"/>
    <w:rsid w:val="00825B2E"/>
    <w:rsid w:val="00851DBF"/>
    <w:rsid w:val="00852C6B"/>
    <w:rsid w:val="00862FC9"/>
    <w:rsid w:val="00866ACC"/>
    <w:rsid w:val="00875BDF"/>
    <w:rsid w:val="008918F4"/>
    <w:rsid w:val="00892A82"/>
    <w:rsid w:val="00896D52"/>
    <w:rsid w:val="008D3E12"/>
    <w:rsid w:val="008D7A9E"/>
    <w:rsid w:val="008E4838"/>
    <w:rsid w:val="008F30CA"/>
    <w:rsid w:val="008F51B6"/>
    <w:rsid w:val="0090112C"/>
    <w:rsid w:val="00916D46"/>
    <w:rsid w:val="00931D69"/>
    <w:rsid w:val="0094253D"/>
    <w:rsid w:val="00972266"/>
    <w:rsid w:val="009752DB"/>
    <w:rsid w:val="0098245A"/>
    <w:rsid w:val="00993305"/>
    <w:rsid w:val="00995180"/>
    <w:rsid w:val="00995B65"/>
    <w:rsid w:val="009B71B4"/>
    <w:rsid w:val="009C0828"/>
    <w:rsid w:val="009C52FA"/>
    <w:rsid w:val="009D6732"/>
    <w:rsid w:val="009E4B66"/>
    <w:rsid w:val="009F10CE"/>
    <w:rsid w:val="009F6F29"/>
    <w:rsid w:val="00A009E7"/>
    <w:rsid w:val="00A33B7F"/>
    <w:rsid w:val="00A46D1F"/>
    <w:rsid w:val="00A503ED"/>
    <w:rsid w:val="00A56B7C"/>
    <w:rsid w:val="00A82EFF"/>
    <w:rsid w:val="00A84B5C"/>
    <w:rsid w:val="00AB549E"/>
    <w:rsid w:val="00AC7230"/>
    <w:rsid w:val="00AE0D8B"/>
    <w:rsid w:val="00AF136E"/>
    <w:rsid w:val="00AF312D"/>
    <w:rsid w:val="00B05464"/>
    <w:rsid w:val="00B14DC1"/>
    <w:rsid w:val="00B16972"/>
    <w:rsid w:val="00B16CEC"/>
    <w:rsid w:val="00B21E6B"/>
    <w:rsid w:val="00B22FC6"/>
    <w:rsid w:val="00B24CD7"/>
    <w:rsid w:val="00B352F7"/>
    <w:rsid w:val="00B434B9"/>
    <w:rsid w:val="00B57BC6"/>
    <w:rsid w:val="00B703F0"/>
    <w:rsid w:val="00B81F0F"/>
    <w:rsid w:val="00B862AF"/>
    <w:rsid w:val="00B8655A"/>
    <w:rsid w:val="00BA3A1B"/>
    <w:rsid w:val="00BB24CF"/>
    <w:rsid w:val="00BB5C37"/>
    <w:rsid w:val="00BC09A7"/>
    <w:rsid w:val="00BD043A"/>
    <w:rsid w:val="00BE049F"/>
    <w:rsid w:val="00BF6B0C"/>
    <w:rsid w:val="00C26245"/>
    <w:rsid w:val="00C30030"/>
    <w:rsid w:val="00C33A01"/>
    <w:rsid w:val="00C34068"/>
    <w:rsid w:val="00C37D3C"/>
    <w:rsid w:val="00C41307"/>
    <w:rsid w:val="00C518EC"/>
    <w:rsid w:val="00CB4316"/>
    <w:rsid w:val="00CC3E1F"/>
    <w:rsid w:val="00CC6648"/>
    <w:rsid w:val="00CD0D6B"/>
    <w:rsid w:val="00CD1E06"/>
    <w:rsid w:val="00D14E77"/>
    <w:rsid w:val="00D201AB"/>
    <w:rsid w:val="00D23E32"/>
    <w:rsid w:val="00D44898"/>
    <w:rsid w:val="00D635B3"/>
    <w:rsid w:val="00D974CE"/>
    <w:rsid w:val="00DC3739"/>
    <w:rsid w:val="00DD54B8"/>
    <w:rsid w:val="00DE1D5B"/>
    <w:rsid w:val="00E065C8"/>
    <w:rsid w:val="00E0662A"/>
    <w:rsid w:val="00E51D01"/>
    <w:rsid w:val="00E532B4"/>
    <w:rsid w:val="00E541FF"/>
    <w:rsid w:val="00E600F1"/>
    <w:rsid w:val="00E64438"/>
    <w:rsid w:val="00E654AF"/>
    <w:rsid w:val="00E671B6"/>
    <w:rsid w:val="00E702DF"/>
    <w:rsid w:val="00E74E4F"/>
    <w:rsid w:val="00E97999"/>
    <w:rsid w:val="00EA02E2"/>
    <w:rsid w:val="00EA4362"/>
    <w:rsid w:val="00EA7DDF"/>
    <w:rsid w:val="00EB0D08"/>
    <w:rsid w:val="00ED4392"/>
    <w:rsid w:val="00ED7864"/>
    <w:rsid w:val="00EF0E82"/>
    <w:rsid w:val="00EF1ED0"/>
    <w:rsid w:val="00F06FB9"/>
    <w:rsid w:val="00F15E33"/>
    <w:rsid w:val="00F2121D"/>
    <w:rsid w:val="00F22AFF"/>
    <w:rsid w:val="00F230CF"/>
    <w:rsid w:val="00F3740D"/>
    <w:rsid w:val="00F37B18"/>
    <w:rsid w:val="00F4370A"/>
    <w:rsid w:val="00F47AFB"/>
    <w:rsid w:val="00F55609"/>
    <w:rsid w:val="00F603EF"/>
    <w:rsid w:val="00F62634"/>
    <w:rsid w:val="00F74765"/>
    <w:rsid w:val="00F864D5"/>
    <w:rsid w:val="00FB094B"/>
    <w:rsid w:val="00FD2CDA"/>
    <w:rsid w:val="00FD6010"/>
    <w:rsid w:val="00FE3599"/>
    <w:rsid w:val="00FE3D06"/>
    <w:rsid w:val="00FF0825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CEE18E"/>
  <w15:docId w15:val="{341E30CB-6591-4964-930A-1B4E18B0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7A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D54B8"/>
    <w:pPr>
      <w:keepNext/>
      <w:numPr>
        <w:numId w:val="1"/>
      </w:numPr>
      <w:jc w:val="center"/>
      <w:outlineLvl w:val="0"/>
    </w:pPr>
    <w:rPr>
      <w:rFonts w:ascii="Bookman Old Style" w:hAnsi="Bookman Old Style" w:cs="Bookman Old Style"/>
      <w:sz w:val="24"/>
    </w:rPr>
  </w:style>
  <w:style w:type="paragraph" w:styleId="Ttulo2">
    <w:name w:val="heading 2"/>
    <w:basedOn w:val="Normal"/>
    <w:next w:val="Normal"/>
    <w:link w:val="Ttulo2Char"/>
    <w:qFormat/>
    <w:rsid w:val="00C33A01"/>
    <w:pPr>
      <w:keepNext/>
      <w:numPr>
        <w:ilvl w:val="1"/>
        <w:numId w:val="1"/>
      </w:numPr>
      <w:jc w:val="center"/>
      <w:outlineLvl w:val="1"/>
    </w:pPr>
    <w:rPr>
      <w:rFonts w:ascii="Bookman Old Style" w:hAnsi="Bookman Old Style" w:cs="Bookman Old Style"/>
      <w:b/>
      <w:sz w:val="26"/>
      <w:u w:val="words"/>
    </w:rPr>
  </w:style>
  <w:style w:type="paragraph" w:styleId="Ttulo3">
    <w:name w:val="heading 3"/>
    <w:basedOn w:val="Normal"/>
    <w:next w:val="Normal"/>
    <w:link w:val="Ttulo3Char"/>
    <w:qFormat/>
    <w:rsid w:val="00C33A01"/>
    <w:pPr>
      <w:keepNext/>
      <w:numPr>
        <w:ilvl w:val="2"/>
        <w:numId w:val="1"/>
      </w:numPr>
      <w:spacing w:line="360" w:lineRule="auto"/>
      <w:jc w:val="both"/>
      <w:outlineLvl w:val="2"/>
    </w:pPr>
    <w:rPr>
      <w:rFonts w:ascii="Bookman Old Style" w:hAnsi="Bookman Old Style" w:cs="Bookman Old Style"/>
      <w:b/>
      <w:sz w:val="24"/>
    </w:rPr>
  </w:style>
  <w:style w:type="paragraph" w:styleId="Ttulo4">
    <w:name w:val="heading 4"/>
    <w:basedOn w:val="Normal"/>
    <w:next w:val="Normal"/>
    <w:link w:val="Ttulo4Char"/>
    <w:unhideWhenUsed/>
    <w:qFormat/>
    <w:rsid w:val="00676C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51D01"/>
    <w:pPr>
      <w:jc w:val="both"/>
    </w:pPr>
    <w:rPr>
      <w:rFonts w:ascii="Bookman Old Style" w:hAnsi="Bookman Old Style" w:cs="Bookman Old Style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E51D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D54B8"/>
    <w:rPr>
      <w:rFonts w:ascii="Bookman Old Style" w:eastAsia="Times New Roman" w:hAnsi="Bookman Old Style" w:cs="Bookman Old Style"/>
      <w:kern w:val="1"/>
      <w:sz w:val="24"/>
      <w:szCs w:val="20"/>
      <w:lang w:eastAsia="ar-SA"/>
    </w:rPr>
  </w:style>
  <w:style w:type="paragraph" w:customStyle="1" w:styleId="Standard">
    <w:name w:val="Standard"/>
    <w:rsid w:val="00B16CEC"/>
    <w:pPr>
      <w:suppressAutoHyphens/>
      <w:autoSpaceDN w:val="0"/>
      <w:spacing w:after="0" w:line="240" w:lineRule="auto"/>
      <w:ind w:left="360"/>
    </w:pPr>
    <w:rPr>
      <w:rFonts w:ascii="Times New Roman" w:hAnsi="Times New Roman" w:cs="Times New Roman"/>
      <w:kern w:val="3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98245A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98245A"/>
    <w:rPr>
      <w:rFonts w:ascii="Times New Roman" w:eastAsia="Times New Roman" w:hAnsi="Times New Roman" w:cs="Times New Roman"/>
      <w:kern w:val="1"/>
      <w:sz w:val="20"/>
      <w:szCs w:val="20"/>
      <w:lang w:val="x-none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41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198"/>
    <w:rPr>
      <w:rFonts w:ascii="Tahoma" w:eastAsia="Times New Roman" w:hAnsi="Tahoma" w:cs="Tahoma"/>
      <w:kern w:val="1"/>
      <w:sz w:val="16"/>
      <w:szCs w:val="16"/>
      <w:lang w:eastAsia="ar-SA"/>
    </w:rPr>
  </w:style>
  <w:style w:type="character" w:customStyle="1" w:styleId="Ttulo4Char">
    <w:name w:val="Título 4 Char"/>
    <w:basedOn w:val="Fontepargpadro"/>
    <w:link w:val="Ttulo4"/>
    <w:rsid w:val="00676C22"/>
    <w:rPr>
      <w:rFonts w:asciiTheme="majorHAnsi" w:eastAsiaTheme="majorEastAsia" w:hAnsiTheme="majorHAnsi" w:cstheme="majorBidi"/>
      <w:i/>
      <w:iCs/>
      <w:color w:val="2F5496" w:themeColor="accent1" w:themeShade="BF"/>
      <w:kern w:val="1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24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324FB"/>
    <w:rPr>
      <w:rFonts w:eastAsiaTheme="minorEastAsia"/>
      <w:color w:val="5A5A5A" w:themeColor="text1" w:themeTint="A5"/>
      <w:spacing w:val="15"/>
      <w:kern w:val="1"/>
      <w:lang w:eastAsia="ar-SA"/>
    </w:rPr>
  </w:style>
  <w:style w:type="character" w:customStyle="1" w:styleId="Ttulo2Char">
    <w:name w:val="Título 2 Char"/>
    <w:basedOn w:val="Fontepargpadro"/>
    <w:link w:val="Ttulo2"/>
    <w:rsid w:val="00C33A01"/>
    <w:rPr>
      <w:rFonts w:ascii="Bookman Old Style" w:eastAsia="Times New Roman" w:hAnsi="Bookman Old Style" w:cs="Bookman Old Style"/>
      <w:b/>
      <w:kern w:val="1"/>
      <w:sz w:val="26"/>
      <w:szCs w:val="20"/>
      <w:u w:val="words"/>
      <w:lang w:eastAsia="ar-SA"/>
    </w:rPr>
  </w:style>
  <w:style w:type="character" w:customStyle="1" w:styleId="Ttulo3Char">
    <w:name w:val="Título 3 Char"/>
    <w:basedOn w:val="Fontepargpadro"/>
    <w:link w:val="Ttulo3"/>
    <w:rsid w:val="00C33A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WW8Num1z0">
    <w:name w:val="WW8Num1z0"/>
    <w:rsid w:val="00C33A01"/>
    <w:rPr>
      <w:rFonts w:ascii="Bookman Old Style" w:hAnsi="Bookman Old Style" w:cs="Bookman Old Style" w:hint="default"/>
      <w:b/>
      <w:i w:val="0"/>
      <w:sz w:val="24"/>
    </w:rPr>
  </w:style>
  <w:style w:type="character" w:customStyle="1" w:styleId="WW8Num1z1">
    <w:name w:val="WW8Num1z1"/>
    <w:rsid w:val="00C33A01"/>
  </w:style>
  <w:style w:type="character" w:customStyle="1" w:styleId="WW8Num1z2">
    <w:name w:val="WW8Num1z2"/>
    <w:rsid w:val="00C33A01"/>
  </w:style>
  <w:style w:type="character" w:customStyle="1" w:styleId="WW8Num1z3">
    <w:name w:val="WW8Num1z3"/>
    <w:rsid w:val="00C33A01"/>
  </w:style>
  <w:style w:type="character" w:customStyle="1" w:styleId="WW8Num1z4">
    <w:name w:val="WW8Num1z4"/>
    <w:rsid w:val="00C33A01"/>
  </w:style>
  <w:style w:type="character" w:customStyle="1" w:styleId="WW8Num1z5">
    <w:name w:val="WW8Num1z5"/>
    <w:rsid w:val="00C33A01"/>
  </w:style>
  <w:style w:type="character" w:customStyle="1" w:styleId="WW8Num1z6">
    <w:name w:val="WW8Num1z6"/>
    <w:rsid w:val="00C33A01"/>
  </w:style>
  <w:style w:type="character" w:customStyle="1" w:styleId="WW8Num1z7">
    <w:name w:val="WW8Num1z7"/>
    <w:rsid w:val="00C33A01"/>
  </w:style>
  <w:style w:type="character" w:customStyle="1" w:styleId="WW8Num1z8">
    <w:name w:val="WW8Num1z8"/>
    <w:rsid w:val="00C33A01"/>
  </w:style>
  <w:style w:type="character" w:customStyle="1" w:styleId="Fontepargpadro1">
    <w:name w:val="Fonte parág. padrão1"/>
    <w:rsid w:val="00C33A01"/>
  </w:style>
  <w:style w:type="character" w:styleId="Hyperlink">
    <w:name w:val="Hyperlink"/>
    <w:rsid w:val="00C33A01"/>
    <w:rPr>
      <w:color w:val="0000EE"/>
      <w:u w:val="single"/>
    </w:rPr>
  </w:style>
  <w:style w:type="paragraph" w:customStyle="1" w:styleId="Ttulo10">
    <w:name w:val="Título1"/>
    <w:basedOn w:val="Normal"/>
    <w:next w:val="Corpodetexto"/>
    <w:rsid w:val="00C33A0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Lista">
    <w:name w:val="List"/>
    <w:basedOn w:val="Corpodetexto"/>
    <w:rsid w:val="00C33A01"/>
    <w:rPr>
      <w:rFonts w:cs="Mangal"/>
    </w:rPr>
  </w:style>
  <w:style w:type="paragraph" w:customStyle="1" w:styleId="Legenda1">
    <w:name w:val="Legenda1"/>
    <w:basedOn w:val="Normal"/>
    <w:rsid w:val="00C33A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33A01"/>
    <w:pPr>
      <w:suppressLineNumbers/>
    </w:pPr>
    <w:rPr>
      <w:rFonts w:cs="Mangal"/>
    </w:rPr>
  </w:style>
  <w:style w:type="paragraph" w:styleId="Recuodecorpodetexto">
    <w:name w:val="Body Text Indent"/>
    <w:basedOn w:val="Normal"/>
    <w:link w:val="RecuodecorpodetextoChar"/>
    <w:rsid w:val="00C33A01"/>
    <w:pPr>
      <w:jc w:val="both"/>
    </w:pPr>
    <w:rPr>
      <w:rFonts w:ascii="Bookman Old Style" w:hAnsi="Bookman Old Style" w:cs="Bookman Old Style"/>
      <w:sz w:val="21"/>
    </w:rPr>
  </w:style>
  <w:style w:type="character" w:customStyle="1" w:styleId="RecuodecorpodetextoChar">
    <w:name w:val="Recuo de corpo de texto Char"/>
    <w:basedOn w:val="Fontepargpadro"/>
    <w:link w:val="Recuodecorpodetexto"/>
    <w:rsid w:val="00C33A01"/>
    <w:rPr>
      <w:rFonts w:ascii="Bookman Old Style" w:eastAsia="Times New Roman" w:hAnsi="Bookman Old Style" w:cs="Bookman Old Style"/>
      <w:kern w:val="1"/>
      <w:sz w:val="21"/>
      <w:szCs w:val="20"/>
      <w:lang w:eastAsia="ar-SA"/>
    </w:rPr>
  </w:style>
  <w:style w:type="paragraph" w:customStyle="1" w:styleId="Corpodetexto21">
    <w:name w:val="Corpo de texto 21"/>
    <w:basedOn w:val="Normal"/>
    <w:rsid w:val="00C33A01"/>
    <w:pPr>
      <w:jc w:val="both"/>
    </w:pPr>
    <w:rPr>
      <w:rFonts w:ascii="Bookman Old Style" w:hAnsi="Bookman Old Style" w:cs="Bookman Old Style"/>
      <w:sz w:val="21"/>
      <w:szCs w:val="24"/>
    </w:rPr>
  </w:style>
  <w:style w:type="paragraph" w:styleId="Cabealho">
    <w:name w:val="header"/>
    <w:basedOn w:val="Normal"/>
    <w:link w:val="CabealhoChar"/>
    <w:rsid w:val="00C33A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33A01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Fontepargpadro6">
    <w:name w:val="Fonte parág. padrão6"/>
    <w:rsid w:val="00FF0825"/>
  </w:style>
  <w:style w:type="character" w:customStyle="1" w:styleId="Fontepargpadro5">
    <w:name w:val="Fonte parág. padrão5"/>
    <w:rsid w:val="00FF0825"/>
  </w:style>
  <w:style w:type="character" w:customStyle="1" w:styleId="Fontepargpadro4">
    <w:name w:val="Fonte parág. padrão4"/>
    <w:rsid w:val="00FF0825"/>
  </w:style>
  <w:style w:type="character" w:customStyle="1" w:styleId="Fontepargpadro3">
    <w:name w:val="Fonte parág. padrão3"/>
    <w:rsid w:val="00FF0825"/>
  </w:style>
  <w:style w:type="character" w:customStyle="1" w:styleId="Fontepargpadro2">
    <w:name w:val="Fonte parág. padrão2"/>
    <w:rsid w:val="00FF0825"/>
  </w:style>
  <w:style w:type="paragraph" w:customStyle="1" w:styleId="Ttulo6">
    <w:name w:val="Título6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6">
    <w:name w:val="Legenda6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5">
    <w:name w:val="Título5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5">
    <w:name w:val="Legenda5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40">
    <w:name w:val="Título4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4">
    <w:name w:val="Legenda4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30">
    <w:name w:val="Título3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3">
    <w:name w:val="Legenda3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20">
    <w:name w:val="Título2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2">
    <w:name w:val="Legenda2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F0825"/>
    <w:rPr>
      <w:rFonts w:ascii="Calibri" w:eastAsia="MS Mincho" w:hAnsi="Calibri" w:cs="Calibri"/>
      <w:kern w:val="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F0825"/>
    <w:rPr>
      <w:rFonts w:ascii="Calibri" w:hAnsi="Calibri" w:cs="Calibri"/>
      <w:sz w:val="20"/>
      <w:szCs w:val="20"/>
      <w:lang w:eastAsia="ar-SA"/>
    </w:rPr>
  </w:style>
  <w:style w:type="character" w:styleId="Refdenotadefim">
    <w:name w:val="endnote reference"/>
    <w:uiPriority w:val="99"/>
    <w:semiHidden/>
    <w:unhideWhenUsed/>
    <w:rsid w:val="00FF0825"/>
    <w:rPr>
      <w:vertAlign w:val="superscript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59736C"/>
  </w:style>
  <w:style w:type="paragraph" w:styleId="SemEspaamento">
    <w:name w:val="No Spacing"/>
    <w:link w:val="SemEspaamentoChar"/>
    <w:uiPriority w:val="1"/>
    <w:qFormat/>
    <w:rsid w:val="0059736C"/>
    <w:pPr>
      <w:spacing w:after="0" w:line="240" w:lineRule="auto"/>
    </w:pPr>
  </w:style>
  <w:style w:type="paragraph" w:customStyle="1" w:styleId="Default">
    <w:name w:val="Default"/>
    <w:rsid w:val="0059736C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9736C"/>
    <w:pPr>
      <w:suppressAutoHyphens w:val="0"/>
    </w:pPr>
    <w:rPr>
      <w:rFonts w:ascii="Courier New" w:hAnsi="Courier New" w:cs="Courier New"/>
      <w:kern w:val="0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9736C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CabealhoChar1">
    <w:name w:val="Cabeçalho Char1"/>
    <w:uiPriority w:val="99"/>
    <w:rsid w:val="000669F8"/>
    <w:rPr>
      <w:kern w:val="1"/>
      <w:lang w:eastAsia="ar-SA"/>
    </w:rPr>
  </w:style>
  <w:style w:type="character" w:customStyle="1" w:styleId="RodapChar1">
    <w:name w:val="Rodapé Char1"/>
    <w:uiPriority w:val="99"/>
    <w:rsid w:val="000669F8"/>
    <w:rPr>
      <w:rFonts w:ascii="Calibri" w:hAnsi="Calibri" w:cs="Calibri"/>
      <w:sz w:val="22"/>
      <w:szCs w:val="22"/>
      <w:lang w:eastAsia="ar-SA"/>
    </w:rPr>
  </w:style>
  <w:style w:type="character" w:customStyle="1" w:styleId="WW8Num2z0">
    <w:name w:val="WW8Num2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3z0">
    <w:name w:val="WW8Num3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4z0">
    <w:name w:val="WW8Num4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5z0">
    <w:name w:val="WW8Num5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  <w:rsid w:val="00241BF5"/>
    <w:rPr>
      <w:rFonts w:ascii="Times New Roman" w:hAnsi="Times New Roman" w:cs="Times New Roman"/>
      <w:sz w:val="20"/>
      <w:szCs w:val="20"/>
    </w:rPr>
  </w:style>
  <w:style w:type="character" w:customStyle="1" w:styleId="WW8Num6z0">
    <w:name w:val="WW8Num6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rsid w:val="00241BF5"/>
    <w:rPr>
      <w:rFonts w:ascii="Times New Roman" w:hAnsi="Times New Roman" w:cs="Times New Roman"/>
      <w:sz w:val="20"/>
      <w:szCs w:val="20"/>
    </w:rPr>
  </w:style>
  <w:style w:type="character" w:customStyle="1" w:styleId="CorpodetextoChar1">
    <w:name w:val="Corpo de texto Char1"/>
    <w:basedOn w:val="Fontepargpadro"/>
    <w:rsid w:val="00241BF5"/>
    <w:rPr>
      <w:rFonts w:ascii="Bookman Old Style" w:hAnsi="Bookman Old Style" w:cs="Bookman Old Style"/>
      <w:b/>
      <w:kern w:val="1"/>
      <w:sz w:val="24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A3A1B"/>
    <w:rPr>
      <w:color w:val="954F72" w:themeColor="followedHyperlink"/>
      <w:u w:val="single"/>
    </w:rPr>
  </w:style>
  <w:style w:type="character" w:styleId="nfase">
    <w:name w:val="Emphasis"/>
    <w:uiPriority w:val="20"/>
    <w:qFormat/>
    <w:rsid w:val="0058138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4F17A9"/>
    <w:pPr>
      <w:widowControl w:val="0"/>
      <w:suppressAutoHyphens w:val="0"/>
      <w:autoSpaceDE w:val="0"/>
      <w:autoSpaceDN w:val="0"/>
      <w:spacing w:line="165" w:lineRule="exact"/>
    </w:pPr>
    <w:rPr>
      <w:rFonts w:ascii="Arial MT" w:eastAsia="Arial MT" w:hAnsi="Arial MT" w:cs="Arial MT"/>
      <w:kern w:val="0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347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Monte Aprazível</dc:creator>
  <cp:keywords/>
  <dc:description/>
  <cp:lastModifiedBy>VICTÓRIA DA SILVA BARRIENTOS</cp:lastModifiedBy>
  <cp:revision>243</cp:revision>
  <dcterms:created xsi:type="dcterms:W3CDTF">2023-09-04T15:02:00Z</dcterms:created>
  <dcterms:modified xsi:type="dcterms:W3CDTF">2025-09-23T18:17:00Z</dcterms:modified>
</cp:coreProperties>
</file>