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0D36E" w14:textId="6F9CF66F" w:rsidR="0080262E" w:rsidRPr="00A619B6" w:rsidRDefault="0080262E" w:rsidP="0080262E">
      <w:pPr>
        <w:jc w:val="center"/>
        <w:rPr>
          <w:b/>
          <w:sz w:val="24"/>
          <w:szCs w:val="24"/>
        </w:rPr>
      </w:pPr>
      <w:r w:rsidRPr="00A619B6">
        <w:rPr>
          <w:b/>
          <w:sz w:val="24"/>
          <w:szCs w:val="24"/>
        </w:rPr>
        <w:t xml:space="preserve">ESTUDO TÉCNICO PRELIMINAR Nº </w:t>
      </w:r>
      <w:r w:rsidR="00A619B6" w:rsidRPr="00A619B6">
        <w:rPr>
          <w:b/>
          <w:sz w:val="24"/>
          <w:szCs w:val="24"/>
        </w:rPr>
        <w:t>003</w:t>
      </w:r>
      <w:r w:rsidRPr="00A619B6">
        <w:rPr>
          <w:b/>
          <w:sz w:val="24"/>
          <w:szCs w:val="24"/>
        </w:rPr>
        <w:t>/202</w:t>
      </w:r>
      <w:r w:rsidR="007B551F" w:rsidRPr="00A619B6">
        <w:rPr>
          <w:b/>
          <w:sz w:val="24"/>
          <w:szCs w:val="24"/>
        </w:rPr>
        <w:t>6</w:t>
      </w:r>
    </w:p>
    <w:p w14:paraId="425C11A1" w14:textId="77777777" w:rsidR="0080262E" w:rsidRPr="00A619B6" w:rsidRDefault="0080262E" w:rsidP="0080262E">
      <w:pPr>
        <w:jc w:val="center"/>
        <w:rPr>
          <w:b/>
          <w:sz w:val="24"/>
          <w:szCs w:val="24"/>
        </w:rPr>
      </w:pPr>
    </w:p>
    <w:p w14:paraId="611D3244" w14:textId="77777777" w:rsidR="0080262E" w:rsidRPr="00A619B6" w:rsidRDefault="0080262E" w:rsidP="0080262E">
      <w:pPr>
        <w:jc w:val="center"/>
        <w:rPr>
          <w:b/>
          <w:sz w:val="24"/>
          <w:szCs w:val="24"/>
        </w:rPr>
      </w:pPr>
    </w:p>
    <w:p w14:paraId="381E404F" w14:textId="55459041" w:rsidR="0080262E" w:rsidRPr="00A619B6" w:rsidRDefault="0080262E" w:rsidP="0080262E">
      <w:pPr>
        <w:rPr>
          <w:bCs/>
          <w:iCs/>
          <w:sz w:val="24"/>
          <w:szCs w:val="24"/>
        </w:rPr>
      </w:pPr>
      <w:r w:rsidRPr="00A619B6">
        <w:rPr>
          <w:b/>
          <w:sz w:val="24"/>
          <w:szCs w:val="24"/>
        </w:rPr>
        <w:t>SETOR</w:t>
      </w:r>
      <w:r w:rsidRPr="00A619B6">
        <w:rPr>
          <w:b/>
          <w:i/>
          <w:sz w:val="24"/>
          <w:szCs w:val="24"/>
        </w:rPr>
        <w:t>:</w:t>
      </w:r>
      <w:r w:rsidR="00A619B6" w:rsidRPr="00A619B6">
        <w:rPr>
          <w:b/>
          <w:i/>
          <w:sz w:val="24"/>
          <w:szCs w:val="24"/>
        </w:rPr>
        <w:t xml:space="preserve"> </w:t>
      </w:r>
      <w:r w:rsidR="00767B9A" w:rsidRPr="00A619B6">
        <w:rPr>
          <w:bCs/>
          <w:iCs/>
          <w:sz w:val="24"/>
          <w:szCs w:val="24"/>
        </w:rPr>
        <w:t>Diretoria</w:t>
      </w:r>
      <w:r w:rsidR="00A619B6" w:rsidRPr="00A619B6">
        <w:rPr>
          <w:bCs/>
          <w:iCs/>
          <w:sz w:val="24"/>
          <w:szCs w:val="24"/>
        </w:rPr>
        <w:t xml:space="preserve"> de Infraestrutura</w:t>
      </w:r>
    </w:p>
    <w:p w14:paraId="7B95D5DC" w14:textId="77777777" w:rsidR="0080262E" w:rsidRPr="00A619B6" w:rsidRDefault="0080262E" w:rsidP="0080262E">
      <w:pPr>
        <w:jc w:val="both"/>
        <w:rPr>
          <w:b/>
          <w:sz w:val="24"/>
          <w:szCs w:val="24"/>
        </w:rPr>
      </w:pPr>
    </w:p>
    <w:p w14:paraId="3E3A5DD8" w14:textId="3BC73B9F" w:rsidR="0080262E" w:rsidRPr="00A619B6" w:rsidRDefault="0080262E" w:rsidP="0080262E">
      <w:pPr>
        <w:jc w:val="both"/>
        <w:rPr>
          <w:b/>
          <w:sz w:val="24"/>
          <w:szCs w:val="24"/>
        </w:rPr>
      </w:pPr>
      <w:r w:rsidRPr="00A619B6">
        <w:rPr>
          <w:b/>
          <w:sz w:val="24"/>
          <w:szCs w:val="24"/>
        </w:rPr>
        <w:t>RESPONSÁVE</w:t>
      </w:r>
      <w:r w:rsidR="00767B9A" w:rsidRPr="00A619B6">
        <w:rPr>
          <w:b/>
          <w:sz w:val="24"/>
          <w:szCs w:val="24"/>
        </w:rPr>
        <w:t>L</w:t>
      </w:r>
      <w:r w:rsidRPr="00A619B6">
        <w:rPr>
          <w:b/>
          <w:sz w:val="24"/>
          <w:szCs w:val="24"/>
        </w:rPr>
        <w:t xml:space="preserve"> PELA ELABORAÇÃO: </w:t>
      </w:r>
    </w:p>
    <w:p w14:paraId="602F0A4C" w14:textId="77777777" w:rsidR="0080262E" w:rsidRPr="00A619B6" w:rsidRDefault="0080262E" w:rsidP="0080262E">
      <w:pPr>
        <w:jc w:val="both"/>
        <w:rPr>
          <w:b/>
          <w:sz w:val="24"/>
          <w:szCs w:val="24"/>
        </w:rPr>
      </w:pPr>
    </w:p>
    <w:p w14:paraId="07AAF5DB" w14:textId="5B0C3B74" w:rsidR="0080262E" w:rsidRPr="00A619B6" w:rsidRDefault="0080262E" w:rsidP="0080262E">
      <w:pPr>
        <w:jc w:val="both"/>
        <w:rPr>
          <w:bCs/>
          <w:sz w:val="24"/>
          <w:szCs w:val="24"/>
        </w:rPr>
      </w:pPr>
      <w:r w:rsidRPr="00A619B6">
        <w:rPr>
          <w:b/>
          <w:sz w:val="24"/>
          <w:szCs w:val="24"/>
        </w:rPr>
        <w:t xml:space="preserve">Nome: </w:t>
      </w:r>
      <w:r w:rsidR="00A619B6" w:rsidRPr="00A619B6">
        <w:rPr>
          <w:bCs/>
          <w:sz w:val="24"/>
          <w:szCs w:val="24"/>
        </w:rPr>
        <w:t>Claudinei Nov</w:t>
      </w:r>
      <w:r w:rsidR="00A619B6" w:rsidRPr="00A619B6">
        <w:rPr>
          <w:b/>
          <w:sz w:val="24"/>
          <w:szCs w:val="24"/>
        </w:rPr>
        <w:t>elli</w:t>
      </w:r>
      <w:r w:rsidRPr="00A619B6">
        <w:rPr>
          <w:b/>
          <w:sz w:val="24"/>
          <w:szCs w:val="24"/>
        </w:rPr>
        <w:t xml:space="preserve">             </w:t>
      </w:r>
      <w:r w:rsidR="00767B9A" w:rsidRPr="00A619B6">
        <w:rPr>
          <w:b/>
          <w:sz w:val="24"/>
          <w:szCs w:val="24"/>
        </w:rPr>
        <w:t>Cargo</w:t>
      </w:r>
      <w:r w:rsidRPr="00A619B6">
        <w:rPr>
          <w:b/>
          <w:sz w:val="24"/>
          <w:szCs w:val="24"/>
        </w:rPr>
        <w:t>:</w:t>
      </w:r>
      <w:r w:rsidR="00A619B6" w:rsidRPr="00A619B6">
        <w:rPr>
          <w:b/>
          <w:sz w:val="24"/>
          <w:szCs w:val="24"/>
        </w:rPr>
        <w:t xml:space="preserve"> </w:t>
      </w:r>
      <w:r w:rsidR="00A619B6" w:rsidRPr="00A619B6">
        <w:rPr>
          <w:bCs/>
          <w:sz w:val="24"/>
          <w:szCs w:val="24"/>
        </w:rPr>
        <w:t>Diretor de Infraestrutura</w:t>
      </w:r>
    </w:p>
    <w:p w14:paraId="4400927A" w14:textId="77777777" w:rsidR="0080262E" w:rsidRPr="00A619B6" w:rsidRDefault="0080262E" w:rsidP="0080262E">
      <w:pPr>
        <w:jc w:val="both"/>
        <w:rPr>
          <w:b/>
          <w:sz w:val="24"/>
          <w:szCs w:val="24"/>
        </w:rPr>
      </w:pPr>
    </w:p>
    <w:p w14:paraId="65001D79" w14:textId="24FFAE40" w:rsidR="0080262E" w:rsidRPr="00A619B6" w:rsidRDefault="0080262E" w:rsidP="0080262E">
      <w:pPr>
        <w:jc w:val="both"/>
        <w:rPr>
          <w:b/>
          <w:sz w:val="24"/>
          <w:szCs w:val="24"/>
        </w:rPr>
      </w:pPr>
      <w:r w:rsidRPr="00A619B6">
        <w:rPr>
          <w:b/>
          <w:sz w:val="24"/>
          <w:szCs w:val="24"/>
        </w:rPr>
        <w:t xml:space="preserve">DATA:  </w:t>
      </w:r>
      <w:r w:rsidR="00A619B6" w:rsidRPr="00A619B6">
        <w:rPr>
          <w:bCs/>
          <w:sz w:val="24"/>
          <w:szCs w:val="24"/>
        </w:rPr>
        <w:t>03 de março de 2026</w:t>
      </w:r>
    </w:p>
    <w:p w14:paraId="153F6B80" w14:textId="77777777" w:rsidR="0080262E" w:rsidRPr="00A619B6" w:rsidRDefault="0080262E" w:rsidP="0080262E">
      <w:pPr>
        <w:jc w:val="both"/>
        <w:rPr>
          <w:b/>
          <w:sz w:val="24"/>
          <w:szCs w:val="24"/>
        </w:rPr>
      </w:pPr>
      <w:bookmarkStart w:id="0" w:name="_Hlk188005608"/>
    </w:p>
    <w:p w14:paraId="3D0BB8A9" w14:textId="77777777" w:rsidR="0080262E" w:rsidRPr="00A619B6" w:rsidRDefault="0080262E" w:rsidP="0080262E">
      <w:pPr>
        <w:jc w:val="both"/>
        <w:rPr>
          <w:b/>
          <w:sz w:val="24"/>
          <w:szCs w:val="24"/>
        </w:rPr>
      </w:pPr>
      <w:r w:rsidRPr="00A619B6">
        <w:rPr>
          <w:b/>
          <w:sz w:val="24"/>
          <w:szCs w:val="24"/>
        </w:rPr>
        <w:t>INTRODUÇÃO:</w:t>
      </w:r>
    </w:p>
    <w:p w14:paraId="05B7F6DA" w14:textId="77777777" w:rsidR="0080262E" w:rsidRPr="00A619B6" w:rsidRDefault="0080262E" w:rsidP="0080262E">
      <w:pPr>
        <w:jc w:val="both"/>
        <w:rPr>
          <w:b/>
          <w:sz w:val="24"/>
          <w:szCs w:val="24"/>
        </w:rPr>
      </w:pPr>
    </w:p>
    <w:p w14:paraId="7D85B94C" w14:textId="77777777" w:rsidR="0080262E" w:rsidRPr="00A619B6" w:rsidRDefault="0080262E" w:rsidP="0080262E">
      <w:pPr>
        <w:jc w:val="both"/>
        <w:rPr>
          <w:sz w:val="24"/>
          <w:szCs w:val="24"/>
        </w:rPr>
      </w:pPr>
      <w:r w:rsidRPr="00A619B6">
        <w:rPr>
          <w:sz w:val="24"/>
          <w:szCs w:val="24"/>
        </w:rPr>
        <w:t>O presente Estudo Técnico Preliminar foi elaborado em cumprimento ao Art. 18, I e §1º da Lei Federal nº 14.133/21.</w:t>
      </w:r>
    </w:p>
    <w:p w14:paraId="0E2289FB" w14:textId="77777777" w:rsidR="0080262E" w:rsidRPr="00A619B6" w:rsidRDefault="0080262E" w:rsidP="0080262E">
      <w:pPr>
        <w:jc w:val="both"/>
        <w:rPr>
          <w:b/>
          <w:sz w:val="24"/>
          <w:szCs w:val="24"/>
        </w:rPr>
      </w:pPr>
    </w:p>
    <w:p w14:paraId="5E140EEA" w14:textId="77777777" w:rsidR="0080262E" w:rsidRPr="00A619B6" w:rsidRDefault="0080262E" w:rsidP="0080262E">
      <w:pPr>
        <w:jc w:val="both"/>
        <w:rPr>
          <w:b/>
          <w:sz w:val="24"/>
          <w:szCs w:val="24"/>
        </w:rPr>
      </w:pPr>
      <w:bookmarkStart w:id="1" w:name="_Hlk188015065"/>
      <w:r w:rsidRPr="00A619B6">
        <w:rPr>
          <w:b/>
          <w:sz w:val="24"/>
          <w:szCs w:val="24"/>
        </w:rPr>
        <w:t>1. DESCRIÇÃO/ JUSTIFICATIVA DA NECESSIDADE</w:t>
      </w:r>
    </w:p>
    <w:p w14:paraId="428D11B5" w14:textId="77777777" w:rsidR="0080262E" w:rsidRPr="00A619B6" w:rsidRDefault="0080262E" w:rsidP="0080262E">
      <w:pPr>
        <w:jc w:val="both"/>
        <w:rPr>
          <w:b/>
          <w:sz w:val="24"/>
          <w:szCs w:val="24"/>
        </w:rPr>
      </w:pPr>
    </w:p>
    <w:p w14:paraId="7F173BEB" w14:textId="7F8C6E49" w:rsidR="00036FF0" w:rsidRPr="00A619B6" w:rsidRDefault="00850EDA" w:rsidP="0080262E">
      <w:pPr>
        <w:jc w:val="both"/>
        <w:rPr>
          <w:bCs/>
          <w:sz w:val="24"/>
          <w:szCs w:val="24"/>
        </w:rPr>
      </w:pPr>
      <w:r w:rsidRPr="00A619B6">
        <w:rPr>
          <w:bCs/>
          <w:sz w:val="24"/>
          <w:szCs w:val="24"/>
        </w:rPr>
        <w:t>A presente demanda visa a contratação de empresa especializada para a prestação de serviços de manutenção preventiva e corretiva (em regime de 500 horas técnicas estimativas) para o Sistema de Controle de Acesso da FIEC. A necessidade fundamenta-se na essencialidade do sistema para a segurança orgânica da instituição, sendo o meio primário de controle de fluxo de alunos, servidores e veículos. A manutenção é indispensável para garantir a disponibilidade dos equipamentos de biometria facial e leitura de placas (LPR), bem como para assegurar a conformidade com a LGPD no tratamento de dados sensíveis.</w:t>
      </w:r>
    </w:p>
    <w:p w14:paraId="673D7E92" w14:textId="77777777" w:rsidR="00850EDA" w:rsidRPr="00A619B6" w:rsidRDefault="00850EDA" w:rsidP="0080262E">
      <w:pPr>
        <w:jc w:val="both"/>
        <w:rPr>
          <w:b/>
          <w:sz w:val="24"/>
          <w:szCs w:val="24"/>
        </w:rPr>
      </w:pPr>
    </w:p>
    <w:p w14:paraId="10854577" w14:textId="47D4709D" w:rsidR="0080262E" w:rsidRPr="00A619B6" w:rsidRDefault="0080262E" w:rsidP="0080262E">
      <w:pPr>
        <w:jc w:val="both"/>
        <w:rPr>
          <w:b/>
          <w:sz w:val="24"/>
          <w:szCs w:val="24"/>
        </w:rPr>
      </w:pPr>
      <w:r w:rsidRPr="00A619B6">
        <w:rPr>
          <w:b/>
          <w:sz w:val="24"/>
          <w:szCs w:val="24"/>
        </w:rPr>
        <w:t>2.</w:t>
      </w:r>
      <w:r w:rsidR="00B72D77" w:rsidRPr="00A619B6">
        <w:rPr>
          <w:b/>
          <w:sz w:val="24"/>
          <w:szCs w:val="24"/>
        </w:rPr>
        <w:t xml:space="preserve"> </w:t>
      </w:r>
      <w:r w:rsidRPr="00A619B6">
        <w:rPr>
          <w:b/>
          <w:sz w:val="24"/>
          <w:szCs w:val="24"/>
        </w:rPr>
        <w:t>DEMONSTRAÇÃO DA PREVISÃO DA CONTRATAÇÃO NO PLANO DE CONTRATAÇÕES ANUAL</w:t>
      </w:r>
    </w:p>
    <w:p w14:paraId="63C698F4" w14:textId="77777777" w:rsidR="0080262E" w:rsidRPr="00A619B6" w:rsidRDefault="0080262E" w:rsidP="0080262E">
      <w:pPr>
        <w:jc w:val="both"/>
        <w:rPr>
          <w:i/>
          <w:sz w:val="24"/>
          <w:szCs w:val="24"/>
        </w:rPr>
      </w:pPr>
    </w:p>
    <w:p w14:paraId="049F2702" w14:textId="77777777" w:rsidR="00CF3F46" w:rsidRPr="00CF3F46" w:rsidRDefault="00CF3F46" w:rsidP="00CF3F46">
      <w:pPr>
        <w:jc w:val="both"/>
        <w:rPr>
          <w:sz w:val="24"/>
          <w:szCs w:val="24"/>
        </w:rPr>
      </w:pPr>
      <w:r w:rsidRPr="00CF3F46">
        <w:rPr>
          <w:sz w:val="24"/>
          <w:szCs w:val="24"/>
        </w:rPr>
        <w:t>A presente contratação não foi originalmente prevista no Plano de Contratações Anual – PAC 2026, em razão da necessidade não ter sido plenamente mensuráveis à época da elaboração do planejamento anual.</w:t>
      </w:r>
    </w:p>
    <w:p w14:paraId="68A821D6" w14:textId="77777777" w:rsidR="00CF3F46" w:rsidRPr="00CF3F46" w:rsidRDefault="00CF3F46" w:rsidP="00CF3F46">
      <w:pPr>
        <w:jc w:val="both"/>
        <w:rPr>
          <w:sz w:val="24"/>
          <w:szCs w:val="24"/>
        </w:rPr>
      </w:pPr>
      <w:r w:rsidRPr="00CF3F46">
        <w:rPr>
          <w:sz w:val="24"/>
          <w:szCs w:val="24"/>
        </w:rPr>
        <w:t>O sistema de controle de acesso da FIEC, composto por catracas com identificação biométrica facial, cancelas automatizadas e sistemas integrados de leitura de placas (LPR), apresentou evolução em seu nível de criticidade operacional, seja pelo aumento do fluxo de usuários, seja pela intensificação das demandas de segurança patrimonial e proteção de dados pessoais sensíveis, especialmente dados biométricos, nos termos da Lei nº 13.709/2018 (LGPD).</w:t>
      </w:r>
    </w:p>
    <w:p w14:paraId="1526EBBB" w14:textId="77777777" w:rsidR="00CF3F46" w:rsidRPr="00CF3F46" w:rsidRDefault="00CF3F46" w:rsidP="00CF3F46">
      <w:pPr>
        <w:jc w:val="both"/>
        <w:rPr>
          <w:sz w:val="24"/>
          <w:szCs w:val="24"/>
        </w:rPr>
      </w:pPr>
      <w:r w:rsidRPr="00CF3F46">
        <w:rPr>
          <w:sz w:val="24"/>
          <w:szCs w:val="24"/>
        </w:rPr>
        <w:t>Adicionalmente, verificou-se, no decorrer da operação dos equipamentos, a ocorrência de falhas recorrentes, desgaste natural dos componentes e necessidade de atualizações tecnológicas, circunstâncias estas que não puderam ser plenamente previstas no momento da elaboração do PAC, mas que impactam diretamente a continuidade do serviço público e a segurança institucional.</w:t>
      </w:r>
    </w:p>
    <w:p w14:paraId="112E285F" w14:textId="77777777" w:rsidR="00CF3F46" w:rsidRPr="00CF3F46" w:rsidRDefault="00CF3F46" w:rsidP="00CF3F46">
      <w:pPr>
        <w:jc w:val="both"/>
        <w:rPr>
          <w:sz w:val="24"/>
          <w:szCs w:val="24"/>
        </w:rPr>
      </w:pPr>
      <w:r w:rsidRPr="00CF3F46">
        <w:rPr>
          <w:sz w:val="24"/>
          <w:szCs w:val="24"/>
        </w:rPr>
        <w:t>Nos termos da Lei nº 14.133/2021, o planejamento das contratações deve considerar a necessidade administrativa, admitindo-se a realização de contratações não previstas no PAC, desde que devidamente justificadas e demonstrada sua imprescindibilidade.</w:t>
      </w:r>
    </w:p>
    <w:p w14:paraId="32CF8A45" w14:textId="77777777" w:rsidR="00CF3F46" w:rsidRPr="00CF3F46" w:rsidRDefault="00CF3F46" w:rsidP="00CF3F46">
      <w:pPr>
        <w:jc w:val="both"/>
        <w:rPr>
          <w:sz w:val="24"/>
          <w:szCs w:val="24"/>
        </w:rPr>
      </w:pPr>
      <w:r w:rsidRPr="00CF3F46">
        <w:rPr>
          <w:sz w:val="24"/>
          <w:szCs w:val="24"/>
        </w:rPr>
        <w:t>Nesse contexto, a presente contratação configura-se como medida necessária e urgente para garantir:</w:t>
      </w:r>
    </w:p>
    <w:p w14:paraId="5EF85706" w14:textId="77777777" w:rsidR="00CF3F46" w:rsidRPr="00CF3F46" w:rsidRDefault="00CF3F46" w:rsidP="00CF3F46">
      <w:pPr>
        <w:tabs>
          <w:tab w:val="left" w:pos="284"/>
        </w:tabs>
        <w:jc w:val="both"/>
        <w:rPr>
          <w:sz w:val="24"/>
          <w:szCs w:val="24"/>
        </w:rPr>
      </w:pPr>
      <w:r w:rsidRPr="00CF3F46">
        <w:rPr>
          <w:sz w:val="24"/>
          <w:szCs w:val="24"/>
        </w:rPr>
        <w:t>•</w:t>
      </w:r>
      <w:r w:rsidRPr="00CF3F46">
        <w:rPr>
          <w:sz w:val="24"/>
          <w:szCs w:val="24"/>
        </w:rPr>
        <w:tab/>
        <w:t xml:space="preserve">a continuidade operacional do sistema de controle de acesso; </w:t>
      </w:r>
    </w:p>
    <w:p w14:paraId="782F78D6" w14:textId="77777777" w:rsidR="00CF3F46" w:rsidRPr="00CF3F46" w:rsidRDefault="00CF3F46" w:rsidP="00CF3F46">
      <w:pPr>
        <w:tabs>
          <w:tab w:val="left" w:pos="284"/>
        </w:tabs>
        <w:jc w:val="both"/>
        <w:rPr>
          <w:sz w:val="24"/>
          <w:szCs w:val="24"/>
        </w:rPr>
      </w:pPr>
      <w:r w:rsidRPr="00CF3F46">
        <w:rPr>
          <w:sz w:val="24"/>
          <w:szCs w:val="24"/>
        </w:rPr>
        <w:t>•</w:t>
      </w:r>
      <w:r w:rsidRPr="00CF3F46">
        <w:rPr>
          <w:sz w:val="24"/>
          <w:szCs w:val="24"/>
        </w:rPr>
        <w:tab/>
        <w:t xml:space="preserve">a mitigação de riscos à segurança física e lógica da instituição; </w:t>
      </w:r>
    </w:p>
    <w:p w14:paraId="503BAD04" w14:textId="77777777" w:rsidR="00CF3F46" w:rsidRPr="00CF3F46" w:rsidRDefault="00CF3F46" w:rsidP="00CF3F46">
      <w:pPr>
        <w:tabs>
          <w:tab w:val="left" w:pos="284"/>
        </w:tabs>
        <w:jc w:val="both"/>
        <w:rPr>
          <w:sz w:val="24"/>
          <w:szCs w:val="24"/>
        </w:rPr>
      </w:pPr>
      <w:r w:rsidRPr="00CF3F46">
        <w:rPr>
          <w:sz w:val="24"/>
          <w:szCs w:val="24"/>
        </w:rPr>
        <w:t>•</w:t>
      </w:r>
      <w:r w:rsidRPr="00CF3F46">
        <w:rPr>
          <w:sz w:val="24"/>
          <w:szCs w:val="24"/>
        </w:rPr>
        <w:tab/>
        <w:t xml:space="preserve">a conformidade com normas de proteção de dados pessoais; </w:t>
      </w:r>
    </w:p>
    <w:p w14:paraId="1C695549" w14:textId="77777777" w:rsidR="00CF3F46" w:rsidRPr="00CF3F46" w:rsidRDefault="00CF3F46" w:rsidP="00CF3F46">
      <w:pPr>
        <w:tabs>
          <w:tab w:val="left" w:pos="284"/>
        </w:tabs>
        <w:jc w:val="both"/>
        <w:rPr>
          <w:sz w:val="24"/>
          <w:szCs w:val="24"/>
        </w:rPr>
      </w:pPr>
      <w:r w:rsidRPr="00CF3F46">
        <w:rPr>
          <w:sz w:val="24"/>
          <w:szCs w:val="24"/>
        </w:rPr>
        <w:t>•</w:t>
      </w:r>
      <w:r w:rsidRPr="00CF3F46">
        <w:rPr>
          <w:sz w:val="24"/>
          <w:szCs w:val="24"/>
        </w:rPr>
        <w:tab/>
        <w:t xml:space="preserve">a preservação do investimento público já realizado no parque tecnológico instalado. </w:t>
      </w:r>
    </w:p>
    <w:p w14:paraId="0FF99B67" w14:textId="77777777" w:rsidR="00CF3F46" w:rsidRPr="00CF3F46" w:rsidRDefault="00CF3F46" w:rsidP="00CF3F46">
      <w:pPr>
        <w:jc w:val="both"/>
        <w:rPr>
          <w:sz w:val="24"/>
          <w:szCs w:val="24"/>
        </w:rPr>
      </w:pPr>
      <w:r w:rsidRPr="00CF3F46">
        <w:rPr>
          <w:sz w:val="24"/>
          <w:szCs w:val="24"/>
        </w:rPr>
        <w:t>Destaca-se, ainda, que a ausência de manutenção adequada pode ocasionar paralisação total ou parcial dos acessos, comprometendo o funcionamento regular das atividades educacionais e administrativas, caracterizando risco concreto à prestação do serviço público.</w:t>
      </w:r>
    </w:p>
    <w:p w14:paraId="54E6C7B8" w14:textId="75CB75A3" w:rsidR="0080262E" w:rsidRPr="00A619B6" w:rsidRDefault="00CF3F46" w:rsidP="00CF3F46">
      <w:pPr>
        <w:jc w:val="both"/>
        <w:rPr>
          <w:sz w:val="24"/>
          <w:szCs w:val="24"/>
        </w:rPr>
      </w:pPr>
      <w:r w:rsidRPr="00CF3F46">
        <w:rPr>
          <w:sz w:val="24"/>
          <w:szCs w:val="24"/>
        </w:rPr>
        <w:lastRenderedPageBreak/>
        <w:t>Dessa forma, a contratação encontra amparo nos princípios da eficiência, continuidade do serviço público, segurança e interesse público, estando devidamente justificada, ainda que não prevista inicialmente no Plano de Contratações Anual.</w:t>
      </w:r>
    </w:p>
    <w:p w14:paraId="3488BA15" w14:textId="77777777" w:rsidR="0080262E" w:rsidRPr="00A619B6" w:rsidRDefault="0080262E" w:rsidP="0080262E">
      <w:pPr>
        <w:jc w:val="both"/>
        <w:rPr>
          <w:sz w:val="24"/>
          <w:szCs w:val="24"/>
        </w:rPr>
      </w:pPr>
    </w:p>
    <w:p w14:paraId="7C57821B" w14:textId="77777777" w:rsidR="0080262E" w:rsidRPr="00A619B6" w:rsidRDefault="0080262E" w:rsidP="0080262E">
      <w:pPr>
        <w:jc w:val="both"/>
        <w:rPr>
          <w:b/>
          <w:sz w:val="24"/>
          <w:szCs w:val="24"/>
        </w:rPr>
      </w:pPr>
      <w:r w:rsidRPr="00A619B6">
        <w:rPr>
          <w:b/>
          <w:sz w:val="24"/>
          <w:szCs w:val="24"/>
        </w:rPr>
        <w:t>3. REQUISITOS DA CONTRATAÇÃO</w:t>
      </w:r>
    </w:p>
    <w:p w14:paraId="442734C7" w14:textId="77777777" w:rsidR="0080262E" w:rsidRPr="00A619B6" w:rsidRDefault="0080262E" w:rsidP="0080262E">
      <w:pPr>
        <w:jc w:val="both"/>
        <w:rPr>
          <w:b/>
          <w:sz w:val="24"/>
          <w:szCs w:val="24"/>
        </w:rPr>
      </w:pPr>
    </w:p>
    <w:p w14:paraId="0F577940" w14:textId="77777777" w:rsidR="0080262E" w:rsidRPr="00A619B6" w:rsidRDefault="0080262E" w:rsidP="0080262E">
      <w:pPr>
        <w:jc w:val="both"/>
        <w:rPr>
          <w:sz w:val="24"/>
          <w:szCs w:val="24"/>
        </w:rPr>
      </w:pPr>
    </w:p>
    <w:p w14:paraId="5D971FF7" w14:textId="35689C04" w:rsidR="00C3040A" w:rsidRPr="00A619B6" w:rsidRDefault="00C3040A" w:rsidP="00C3040A">
      <w:pPr>
        <w:tabs>
          <w:tab w:val="left" w:pos="750"/>
        </w:tabs>
        <w:jc w:val="both"/>
        <w:rPr>
          <w:b/>
          <w:sz w:val="24"/>
          <w:szCs w:val="24"/>
        </w:rPr>
      </w:pPr>
      <w:r w:rsidRPr="00A619B6">
        <w:rPr>
          <w:b/>
          <w:sz w:val="24"/>
          <w:szCs w:val="24"/>
        </w:rPr>
        <w:t>3.1</w:t>
      </w:r>
      <w:r w:rsidR="00767B9A" w:rsidRPr="00A619B6">
        <w:rPr>
          <w:b/>
          <w:sz w:val="24"/>
          <w:szCs w:val="24"/>
        </w:rPr>
        <w:t>.</w:t>
      </w:r>
      <w:r w:rsidRPr="00A619B6">
        <w:rPr>
          <w:b/>
          <w:sz w:val="24"/>
          <w:szCs w:val="24"/>
        </w:rPr>
        <w:t xml:space="preserve"> LOCAL DE FORNECIMENTO/ PRESTAÇÃO DE SERVIÇOS</w:t>
      </w:r>
    </w:p>
    <w:p w14:paraId="09B22C56" w14:textId="77777777" w:rsidR="00C3040A" w:rsidRPr="00A619B6" w:rsidRDefault="00C3040A" w:rsidP="00C3040A">
      <w:pPr>
        <w:pStyle w:val="Corpodetexto"/>
        <w:tabs>
          <w:tab w:val="left" w:pos="-180"/>
          <w:tab w:val="left" w:pos="149"/>
        </w:tabs>
        <w:jc w:val="both"/>
        <w:rPr>
          <w:i/>
          <w:sz w:val="24"/>
          <w:szCs w:val="24"/>
        </w:rPr>
      </w:pPr>
    </w:p>
    <w:p w14:paraId="135B9E69" w14:textId="653E1F99" w:rsidR="00C3040A" w:rsidRPr="00A619B6" w:rsidRDefault="00C3040A" w:rsidP="00C3040A">
      <w:pPr>
        <w:pStyle w:val="Corpodetexto"/>
        <w:tabs>
          <w:tab w:val="left" w:pos="-180"/>
          <w:tab w:val="left" w:pos="149"/>
        </w:tabs>
        <w:jc w:val="both"/>
        <w:rPr>
          <w:sz w:val="24"/>
          <w:szCs w:val="24"/>
        </w:rPr>
      </w:pPr>
      <w:r w:rsidRPr="00A619B6">
        <w:rPr>
          <w:b/>
          <w:bCs/>
          <w:sz w:val="24"/>
          <w:szCs w:val="24"/>
        </w:rPr>
        <w:t>a) Endereço completo:</w:t>
      </w:r>
      <w:r w:rsidR="00850EDA" w:rsidRPr="00A619B6">
        <w:rPr>
          <w:b/>
          <w:bCs/>
          <w:sz w:val="24"/>
          <w:szCs w:val="24"/>
        </w:rPr>
        <w:t xml:space="preserve"> </w:t>
      </w:r>
      <w:r w:rsidR="00850EDA" w:rsidRPr="00A619B6">
        <w:rPr>
          <w:sz w:val="24"/>
          <w:szCs w:val="24"/>
        </w:rPr>
        <w:t>Av. Eng. Fábio Roberto Barnabé, 3405, Jardim Regina, CEP 13349-003, Indaiatuba-SP</w:t>
      </w:r>
    </w:p>
    <w:p w14:paraId="663D1E49" w14:textId="6E7F4F59" w:rsidR="00C3040A" w:rsidRPr="00A619B6" w:rsidRDefault="00C3040A" w:rsidP="00C3040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619B6">
        <w:rPr>
          <w:b/>
          <w:bCs/>
          <w:sz w:val="24"/>
          <w:szCs w:val="24"/>
        </w:rPr>
        <w:t>b)</w:t>
      </w:r>
      <w:r w:rsidR="00767B9A" w:rsidRPr="00A619B6">
        <w:rPr>
          <w:b/>
          <w:bCs/>
          <w:sz w:val="24"/>
          <w:szCs w:val="24"/>
        </w:rPr>
        <w:t xml:space="preserve"> Horário</w:t>
      </w:r>
      <w:r w:rsidRPr="00A619B6">
        <w:rPr>
          <w:b/>
          <w:bCs/>
          <w:sz w:val="24"/>
          <w:szCs w:val="24"/>
        </w:rPr>
        <w:t xml:space="preserve">:  </w:t>
      </w:r>
      <w:r w:rsidR="00767B9A" w:rsidRPr="00A619B6">
        <w:rPr>
          <w:sz w:val="24"/>
          <w:szCs w:val="24"/>
        </w:rPr>
        <w:t xml:space="preserve">De </w:t>
      </w:r>
      <w:r w:rsidRPr="00A619B6">
        <w:rPr>
          <w:sz w:val="24"/>
          <w:szCs w:val="24"/>
        </w:rPr>
        <w:t xml:space="preserve">Segunda-feira à sexta-feira úteis das </w:t>
      </w:r>
      <w:r w:rsidR="00850EDA" w:rsidRPr="00A619B6">
        <w:rPr>
          <w:sz w:val="24"/>
          <w:szCs w:val="24"/>
        </w:rPr>
        <w:t>07</w:t>
      </w:r>
      <w:r w:rsidRPr="00A619B6">
        <w:rPr>
          <w:sz w:val="24"/>
          <w:szCs w:val="24"/>
        </w:rPr>
        <w:t xml:space="preserve">h00min às </w:t>
      </w:r>
      <w:r w:rsidR="00850EDA" w:rsidRPr="00A619B6">
        <w:rPr>
          <w:sz w:val="24"/>
          <w:szCs w:val="24"/>
        </w:rPr>
        <w:t>23</w:t>
      </w:r>
      <w:r w:rsidRPr="00A619B6">
        <w:rPr>
          <w:sz w:val="24"/>
          <w:szCs w:val="24"/>
        </w:rPr>
        <w:t>h00min</w:t>
      </w:r>
      <w:r w:rsidRPr="00A619B6">
        <w:rPr>
          <w:b/>
          <w:bCs/>
          <w:i/>
          <w:iCs/>
          <w:sz w:val="24"/>
          <w:szCs w:val="24"/>
        </w:rPr>
        <w:t xml:space="preserve"> </w:t>
      </w:r>
    </w:p>
    <w:p w14:paraId="43225C7B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1842AEC2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619B6">
        <w:rPr>
          <w:b/>
          <w:bCs/>
          <w:sz w:val="24"/>
          <w:szCs w:val="24"/>
        </w:rPr>
        <w:t>3.2. GARANTIA:</w:t>
      </w:r>
    </w:p>
    <w:p w14:paraId="5136F44F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757FF61F" w14:textId="77777777" w:rsidR="00850EDA" w:rsidRPr="00A619B6" w:rsidRDefault="00850EDA" w:rsidP="00850EDA">
      <w:pPr>
        <w:jc w:val="both"/>
        <w:rPr>
          <w:iCs/>
          <w:sz w:val="24"/>
          <w:szCs w:val="24"/>
        </w:rPr>
      </w:pPr>
      <w:r w:rsidRPr="00A619B6">
        <w:rPr>
          <w:b/>
          <w:bCs/>
          <w:sz w:val="24"/>
          <w:szCs w:val="24"/>
        </w:rPr>
        <w:t xml:space="preserve">a) </w:t>
      </w:r>
      <w:r w:rsidRPr="00A619B6">
        <w:rPr>
          <w:iCs/>
          <w:sz w:val="24"/>
          <w:szCs w:val="24"/>
        </w:rPr>
        <w:t>Serviços: A garantia mínima para qualquer serviço de manutenção (preventiva ou corretiva) será de 12 meses, contados da conclusão do reparo.</w:t>
      </w:r>
    </w:p>
    <w:p w14:paraId="4911F47A" w14:textId="77777777" w:rsidR="00850EDA" w:rsidRPr="00A619B6" w:rsidRDefault="00850EDA" w:rsidP="00850EDA">
      <w:pPr>
        <w:jc w:val="both"/>
        <w:rPr>
          <w:iCs/>
          <w:sz w:val="24"/>
          <w:szCs w:val="24"/>
        </w:rPr>
      </w:pPr>
    </w:p>
    <w:p w14:paraId="50DCD7D7" w14:textId="77777777" w:rsidR="00850EDA" w:rsidRPr="00A619B6" w:rsidRDefault="00850EDA" w:rsidP="00850EDA">
      <w:pPr>
        <w:jc w:val="both"/>
        <w:rPr>
          <w:iCs/>
          <w:sz w:val="24"/>
          <w:szCs w:val="24"/>
        </w:rPr>
      </w:pPr>
      <w:r w:rsidRPr="00A619B6">
        <w:rPr>
          <w:b/>
          <w:bCs/>
          <w:iCs/>
          <w:sz w:val="24"/>
          <w:szCs w:val="24"/>
        </w:rPr>
        <w:t>b)</w:t>
      </w:r>
      <w:r w:rsidRPr="00A619B6">
        <w:rPr>
          <w:iCs/>
          <w:sz w:val="24"/>
          <w:szCs w:val="24"/>
        </w:rPr>
        <w:t xml:space="preserve"> Peças/Componentes: Toda peça nova instalada deverá seguir a garantia do fabricante, respeitando-se o mínimo de 12 meses.</w:t>
      </w:r>
    </w:p>
    <w:p w14:paraId="0101529C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i/>
          <w:iCs/>
          <w:sz w:val="24"/>
          <w:szCs w:val="24"/>
        </w:rPr>
      </w:pPr>
    </w:p>
    <w:p w14:paraId="7E0CE680" w14:textId="77777777" w:rsidR="00850EDA" w:rsidRPr="00A619B6" w:rsidRDefault="00850EDA" w:rsidP="00C3040A">
      <w:pPr>
        <w:autoSpaceDE w:val="0"/>
        <w:autoSpaceDN w:val="0"/>
        <w:adjustRightInd w:val="0"/>
        <w:jc w:val="both"/>
        <w:rPr>
          <w:i/>
          <w:iCs/>
          <w:sz w:val="24"/>
          <w:szCs w:val="24"/>
        </w:rPr>
      </w:pPr>
    </w:p>
    <w:p w14:paraId="55AC2AED" w14:textId="77777777" w:rsidR="00850EDA" w:rsidRPr="00A619B6" w:rsidRDefault="00850EDA" w:rsidP="00C3040A">
      <w:pPr>
        <w:autoSpaceDE w:val="0"/>
        <w:autoSpaceDN w:val="0"/>
        <w:adjustRightInd w:val="0"/>
        <w:jc w:val="both"/>
        <w:rPr>
          <w:i/>
          <w:iCs/>
          <w:sz w:val="24"/>
          <w:szCs w:val="24"/>
        </w:rPr>
      </w:pPr>
    </w:p>
    <w:p w14:paraId="2ACAD2AF" w14:textId="09361BD9" w:rsidR="00C3040A" w:rsidRPr="00A619B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619B6">
        <w:rPr>
          <w:b/>
          <w:bCs/>
          <w:sz w:val="24"/>
          <w:szCs w:val="24"/>
        </w:rPr>
        <w:t>3.3. PRAZO DE FORNECIMENTO/ EXECUÇÃO DOS SERVIÇOS</w:t>
      </w:r>
    </w:p>
    <w:p w14:paraId="4963C8F1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F24E02D" w14:textId="73A7052B" w:rsidR="00850EDA" w:rsidRPr="00A619B6" w:rsidRDefault="00850EDA" w:rsidP="00850EDA">
      <w:pPr>
        <w:autoSpaceDE w:val="0"/>
        <w:autoSpaceDN w:val="0"/>
        <w:adjustRightInd w:val="0"/>
        <w:jc w:val="both"/>
        <w:rPr>
          <w:sz w:val="24"/>
          <w:szCs w:val="24"/>
        </w:rPr>
      </w:pPr>
      <w:bookmarkStart w:id="2" w:name="_Hlk219969511"/>
      <w:r w:rsidRPr="00A619B6">
        <w:rPr>
          <w:b/>
          <w:bCs/>
          <w:sz w:val="24"/>
          <w:szCs w:val="24"/>
        </w:rPr>
        <w:t>a)</w:t>
      </w:r>
      <w:r w:rsidRPr="00A619B6">
        <w:rPr>
          <w:sz w:val="24"/>
          <w:szCs w:val="24"/>
        </w:rPr>
        <w:t xml:space="preserve"> Prazo de fornecimento do item/lote: a partir da Ordem de Serviço</w:t>
      </w:r>
    </w:p>
    <w:p w14:paraId="64B8F244" w14:textId="77777777" w:rsidR="00850EDA" w:rsidRPr="00A619B6" w:rsidRDefault="00850EDA" w:rsidP="00850E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619B6">
        <w:rPr>
          <w:b/>
          <w:bCs/>
          <w:sz w:val="24"/>
          <w:szCs w:val="24"/>
        </w:rPr>
        <w:t>b)</w:t>
      </w:r>
      <w:r w:rsidRPr="00A619B6">
        <w:rPr>
          <w:sz w:val="24"/>
          <w:szCs w:val="24"/>
        </w:rPr>
        <w:t xml:space="preserve"> Prazo de execução dos serviços: 12 (doze) meses</w:t>
      </w:r>
    </w:p>
    <w:p w14:paraId="26330554" w14:textId="77777777" w:rsidR="00850EDA" w:rsidRPr="00A619B6" w:rsidRDefault="00850EDA" w:rsidP="00850EDA">
      <w:pPr>
        <w:jc w:val="both"/>
        <w:rPr>
          <w:sz w:val="24"/>
          <w:szCs w:val="24"/>
        </w:rPr>
      </w:pPr>
      <w:r w:rsidRPr="00A619B6">
        <w:rPr>
          <w:b/>
          <w:bCs/>
          <w:sz w:val="24"/>
          <w:szCs w:val="24"/>
        </w:rPr>
        <w:t>c)</w:t>
      </w:r>
      <w:r w:rsidRPr="00A619B6">
        <w:rPr>
          <w:sz w:val="24"/>
          <w:szCs w:val="24"/>
        </w:rPr>
        <w:t xml:space="preserve"> Prazo de vigência do Contrato: 12 (doze) meses a partir do recebimento da Ordem de Serviço</w:t>
      </w:r>
    </w:p>
    <w:p w14:paraId="0E602D34" w14:textId="77777777" w:rsidR="00850EDA" w:rsidRPr="00A619B6" w:rsidRDefault="00850EDA" w:rsidP="00850E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619B6">
        <w:rPr>
          <w:b/>
          <w:bCs/>
          <w:sz w:val="24"/>
          <w:szCs w:val="24"/>
        </w:rPr>
        <w:t>d)</w:t>
      </w:r>
      <w:r w:rsidRPr="00A619B6">
        <w:rPr>
          <w:sz w:val="24"/>
          <w:szCs w:val="24"/>
        </w:rPr>
        <w:t xml:space="preserve"> Prazo de atestação da NF/Fatura: até 10 dias data de recebimento</w:t>
      </w:r>
    </w:p>
    <w:p w14:paraId="1AB2D486" w14:textId="77777777" w:rsidR="00850EDA" w:rsidRPr="00A619B6" w:rsidRDefault="00850EDA" w:rsidP="00850EDA">
      <w:pPr>
        <w:jc w:val="both"/>
        <w:rPr>
          <w:sz w:val="24"/>
          <w:szCs w:val="24"/>
        </w:rPr>
      </w:pPr>
      <w:r w:rsidRPr="00A619B6">
        <w:rPr>
          <w:b/>
          <w:bCs/>
          <w:sz w:val="24"/>
          <w:szCs w:val="24"/>
        </w:rPr>
        <w:t>e)</w:t>
      </w:r>
      <w:r w:rsidRPr="00A619B6">
        <w:rPr>
          <w:sz w:val="24"/>
          <w:szCs w:val="24"/>
        </w:rPr>
        <w:t xml:space="preserve"> Prazo de Manutenção (corretiva/preventiva/ assistência técnica/ montagem/instalação): O suporte técnico deverá ocorrer conforme os prazos máximos estabelecidos na tabela de SLA (Acordo de Nível de Serviço) constante no item 2.1.6.2 deste Termo de Referência.</w:t>
      </w:r>
    </w:p>
    <w:bookmarkEnd w:id="2"/>
    <w:p w14:paraId="5FF7D993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31A673E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  <w:r w:rsidRPr="00A619B6">
        <w:rPr>
          <w:b/>
          <w:bCs/>
          <w:sz w:val="24"/>
          <w:szCs w:val="24"/>
        </w:rPr>
        <w:t>3.4.  FORMA E PRAZO DE PAGAMENTO</w:t>
      </w:r>
    </w:p>
    <w:p w14:paraId="16F7888C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</w:p>
    <w:p w14:paraId="34E07D93" w14:textId="77777777" w:rsidR="00850EDA" w:rsidRPr="00A619B6" w:rsidRDefault="00850EDA" w:rsidP="00850EDA">
      <w:pPr>
        <w:autoSpaceDE w:val="0"/>
        <w:autoSpaceDN w:val="0"/>
        <w:adjustRightInd w:val="0"/>
        <w:jc w:val="both"/>
        <w:rPr>
          <w:i/>
          <w:iCs/>
          <w:sz w:val="24"/>
          <w:szCs w:val="24"/>
        </w:rPr>
      </w:pPr>
      <w:r w:rsidRPr="00A619B6">
        <w:rPr>
          <w:b/>
          <w:bCs/>
          <w:sz w:val="24"/>
          <w:szCs w:val="24"/>
        </w:rPr>
        <w:t xml:space="preserve">a) </w:t>
      </w:r>
      <w:r w:rsidRPr="00A619B6">
        <w:rPr>
          <w:sz w:val="24"/>
          <w:szCs w:val="24"/>
        </w:rPr>
        <w:t xml:space="preserve">O pagamento será efetuado no banco, da agência bancária, conta corrente, sem erro ou rasura, que </w:t>
      </w:r>
      <w:r w:rsidRPr="00A619B6">
        <w:rPr>
          <w:b/>
          <w:bCs/>
          <w:sz w:val="24"/>
          <w:szCs w:val="24"/>
          <w:u w:val="single"/>
        </w:rPr>
        <w:t>deverá obrigatoriamente</w:t>
      </w:r>
      <w:r w:rsidRPr="00A619B6">
        <w:rPr>
          <w:sz w:val="24"/>
          <w:szCs w:val="24"/>
        </w:rPr>
        <w:t xml:space="preserve"> ser indicado a cada Nota </w:t>
      </w:r>
      <w:r w:rsidRPr="00A619B6">
        <w:rPr>
          <w:i/>
          <w:iCs/>
          <w:sz w:val="24"/>
          <w:szCs w:val="24"/>
        </w:rPr>
        <w:t>Fiscal/Fatura pela CONTRATADA.</w:t>
      </w:r>
    </w:p>
    <w:p w14:paraId="233E4CA4" w14:textId="77777777" w:rsidR="00850EDA" w:rsidRPr="00A619B6" w:rsidRDefault="00850EDA" w:rsidP="00850ED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80EFA0F" w14:textId="77777777" w:rsidR="00850EDA" w:rsidRPr="00A619B6" w:rsidRDefault="00850EDA" w:rsidP="00850E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619B6">
        <w:rPr>
          <w:b/>
          <w:bCs/>
          <w:sz w:val="24"/>
          <w:szCs w:val="24"/>
        </w:rPr>
        <w:t>b) Pagamento</w:t>
      </w:r>
      <w:r w:rsidRPr="00A619B6">
        <w:rPr>
          <w:i/>
          <w:iCs/>
          <w:sz w:val="24"/>
          <w:szCs w:val="24"/>
        </w:rPr>
        <w:t xml:space="preserve">: </w:t>
      </w:r>
      <w:r w:rsidRPr="00A619B6">
        <w:rPr>
          <w:sz w:val="24"/>
          <w:szCs w:val="24"/>
        </w:rPr>
        <w:t>Medição mensal. O valor mensal corresponderá à parcela fixa relativa à manutenção preventiva e à parcela variável referente às horas de manutenção corretiva efetivamente utilizadas no período, conforme relatórios técnicos de atendimento devidamente atestados pelo gestor do contrato.</w:t>
      </w:r>
    </w:p>
    <w:p w14:paraId="619BDA0E" w14:textId="77777777" w:rsidR="00850EDA" w:rsidRPr="00A619B6" w:rsidRDefault="00850EDA" w:rsidP="00850ED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309254D" w14:textId="77777777" w:rsidR="00850EDA" w:rsidRPr="00A619B6" w:rsidRDefault="00850EDA" w:rsidP="00850E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619B6">
        <w:rPr>
          <w:b/>
          <w:bCs/>
          <w:sz w:val="24"/>
          <w:szCs w:val="24"/>
        </w:rPr>
        <w:t>c) Prazo de Pagamento:</w:t>
      </w:r>
      <w:r w:rsidRPr="00A619B6">
        <w:rPr>
          <w:sz w:val="24"/>
          <w:szCs w:val="24"/>
        </w:rPr>
        <w:t xml:space="preserve">  10 (dez) dias da Atestação da Nota Fiscal/Fatura pelo gestor e fiscal do contrato.</w:t>
      </w:r>
    </w:p>
    <w:p w14:paraId="066D0AE8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0482034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619B6">
        <w:rPr>
          <w:b/>
          <w:bCs/>
          <w:sz w:val="24"/>
          <w:szCs w:val="24"/>
        </w:rPr>
        <w:t>3.5. INDICAÇÃO DE MARCAS OU MODELOS (ART. 41, INCISO I, DA LEI Nº 14.133, DE 2021):</w:t>
      </w:r>
    </w:p>
    <w:p w14:paraId="0A082E08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650BF7AE" w14:textId="77777777" w:rsidR="00850EDA" w:rsidRPr="00A619B6" w:rsidRDefault="00850EDA" w:rsidP="00850ED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 w:rsidRPr="00A619B6">
        <w:rPr>
          <w:iCs/>
          <w:sz w:val="24"/>
          <w:szCs w:val="24"/>
        </w:rPr>
        <w:t xml:space="preserve">Na presente contratação não há indicação de marcas e modelos </w:t>
      </w:r>
    </w:p>
    <w:p w14:paraId="171A8D42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  <w:highlight w:val="yellow"/>
        </w:rPr>
      </w:pPr>
    </w:p>
    <w:p w14:paraId="70A9EB93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619B6">
        <w:rPr>
          <w:b/>
          <w:bCs/>
          <w:sz w:val="24"/>
          <w:szCs w:val="24"/>
        </w:rPr>
        <w:t>3.6 APRESENTAÇÃO DE AMOSTRAS/PROVA DE CONCEITO:  ART. 41, INCISO II, DA LEI Nº 14.133, DE 2021)</w:t>
      </w:r>
    </w:p>
    <w:p w14:paraId="41BF54FF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6D625B7C" w14:textId="2A7813D9" w:rsidR="00C3040A" w:rsidRPr="00A619B6" w:rsidRDefault="00850EDA" w:rsidP="00C3040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 w:rsidRPr="00A619B6">
        <w:rPr>
          <w:iCs/>
          <w:sz w:val="24"/>
          <w:szCs w:val="24"/>
        </w:rPr>
        <w:lastRenderedPageBreak/>
        <w:t>Na presente contratação não há necessidade de apresentação de amostras/prova de conceito</w:t>
      </w:r>
    </w:p>
    <w:p w14:paraId="5BC37530" w14:textId="77777777" w:rsidR="00850EDA" w:rsidRPr="00A619B6" w:rsidRDefault="00850EDA" w:rsidP="00C3040A">
      <w:pPr>
        <w:autoSpaceDE w:val="0"/>
        <w:autoSpaceDN w:val="0"/>
        <w:adjustRightInd w:val="0"/>
        <w:jc w:val="both"/>
        <w:rPr>
          <w:b/>
          <w:bCs/>
          <w:i/>
          <w:sz w:val="24"/>
          <w:szCs w:val="24"/>
        </w:rPr>
      </w:pPr>
    </w:p>
    <w:p w14:paraId="715C9915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619B6">
        <w:rPr>
          <w:b/>
          <w:bCs/>
          <w:sz w:val="24"/>
          <w:szCs w:val="24"/>
        </w:rPr>
        <w:t>3.7. SUBCONTRATAÇÃO:</w:t>
      </w:r>
    </w:p>
    <w:p w14:paraId="0869B058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0FCA271" w14:textId="77777777" w:rsidR="00850EDA" w:rsidRPr="00A619B6" w:rsidRDefault="00850EDA" w:rsidP="00850ED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 w:rsidRPr="00A619B6">
        <w:rPr>
          <w:iCs/>
          <w:sz w:val="24"/>
          <w:szCs w:val="24"/>
        </w:rPr>
        <w:t>Não é admitida a subcontratação do objeto contratual.</w:t>
      </w:r>
    </w:p>
    <w:p w14:paraId="11983AD2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006E2B35" w14:textId="4DF9F175" w:rsidR="00C3040A" w:rsidRPr="00A619B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619B6">
        <w:rPr>
          <w:b/>
          <w:bCs/>
          <w:sz w:val="24"/>
          <w:szCs w:val="24"/>
        </w:rPr>
        <w:t xml:space="preserve">3.8. </w:t>
      </w:r>
      <w:r w:rsidR="00C44FD3" w:rsidRPr="00A619B6">
        <w:rPr>
          <w:b/>
          <w:bCs/>
          <w:sz w:val="24"/>
          <w:szCs w:val="24"/>
        </w:rPr>
        <w:t>GARANTIA CONTRATUAL:</w:t>
      </w:r>
    </w:p>
    <w:p w14:paraId="1D7C526B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45729542" w14:textId="0570A4F1" w:rsidR="00C3040A" w:rsidRPr="00A619B6" w:rsidRDefault="00C3040A" w:rsidP="00C3040A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  <w:r w:rsidRPr="00A619B6">
        <w:rPr>
          <w:i/>
          <w:sz w:val="24"/>
          <w:szCs w:val="24"/>
        </w:rPr>
        <w:t>a) Não haverá exigência da garantia da contratação prevista nos artigos 96 e seguintes da Lei Federal nº 14.133, de 2021, por se tratar de contratação de serviço comum e de baixo valor.</w:t>
      </w:r>
    </w:p>
    <w:p w14:paraId="1DCC4A2F" w14:textId="3BD9D691" w:rsidR="00C3040A" w:rsidRPr="00A619B6" w:rsidRDefault="00C44FD3" w:rsidP="00C3040A">
      <w:pPr>
        <w:autoSpaceDE w:val="0"/>
        <w:autoSpaceDN w:val="0"/>
        <w:adjustRightInd w:val="0"/>
        <w:jc w:val="both"/>
        <w:rPr>
          <w:i/>
          <w:sz w:val="24"/>
          <w:szCs w:val="24"/>
          <w:u w:val="single"/>
        </w:rPr>
      </w:pPr>
      <w:r w:rsidRPr="00A619B6">
        <w:rPr>
          <w:i/>
          <w:sz w:val="24"/>
          <w:szCs w:val="24"/>
          <w:u w:val="single"/>
        </w:rPr>
        <w:t>O</w:t>
      </w:r>
      <w:r w:rsidR="00C3040A" w:rsidRPr="00A619B6">
        <w:rPr>
          <w:i/>
          <w:sz w:val="24"/>
          <w:szCs w:val="24"/>
          <w:u w:val="single"/>
        </w:rPr>
        <w:t>u</w:t>
      </w:r>
    </w:p>
    <w:p w14:paraId="4EEE82DC" w14:textId="3C693B44" w:rsidR="00C3040A" w:rsidRPr="00A619B6" w:rsidRDefault="00C3040A" w:rsidP="00C3040A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  <w:r w:rsidRPr="00A619B6">
        <w:rPr>
          <w:i/>
          <w:sz w:val="24"/>
          <w:szCs w:val="24"/>
        </w:rPr>
        <w:t>b) A vencedora deverá apresentar garantia contratual correspondente à   % () do valor da contratação na assinatura do contrato em uma das modalidades previstas na Lei Federal n 14.133/21</w:t>
      </w:r>
      <w:r w:rsidR="00C44FD3" w:rsidRPr="00A619B6">
        <w:rPr>
          <w:i/>
          <w:sz w:val="24"/>
          <w:szCs w:val="24"/>
        </w:rPr>
        <w:t xml:space="preserve"> </w:t>
      </w:r>
      <w:r w:rsidRPr="00A619B6">
        <w:rPr>
          <w:i/>
          <w:sz w:val="24"/>
          <w:szCs w:val="24"/>
        </w:rPr>
        <w:t>Art. 96, §1º, 2º e 3º da Lei 14.133/21).</w:t>
      </w:r>
    </w:p>
    <w:p w14:paraId="2F1EFF06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</w:p>
    <w:p w14:paraId="1B9E6E92" w14:textId="08B0E5E8" w:rsidR="00C3040A" w:rsidRPr="00A619B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619B6">
        <w:rPr>
          <w:b/>
          <w:bCs/>
          <w:sz w:val="24"/>
          <w:szCs w:val="24"/>
        </w:rPr>
        <w:t xml:space="preserve">3.9. </w:t>
      </w:r>
      <w:r w:rsidR="00C44FD3" w:rsidRPr="00A619B6">
        <w:rPr>
          <w:b/>
          <w:bCs/>
          <w:sz w:val="24"/>
          <w:szCs w:val="24"/>
        </w:rPr>
        <w:t>VISTORIA:</w:t>
      </w:r>
    </w:p>
    <w:p w14:paraId="28048BF1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</w:p>
    <w:p w14:paraId="6C24F867" w14:textId="77777777" w:rsidR="00850EDA" w:rsidRPr="00A619B6" w:rsidRDefault="00850EDA" w:rsidP="00850ED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 w:rsidRPr="00A619B6">
        <w:rPr>
          <w:iCs/>
          <w:sz w:val="24"/>
          <w:szCs w:val="24"/>
        </w:rPr>
        <w:t>Fica facultada à empresa fazer vistoria no local de instalação, mediante prévio agendamento em dias úteis de segunda-feira à sexta-feira.</w:t>
      </w:r>
    </w:p>
    <w:p w14:paraId="0DEE1213" w14:textId="77777777" w:rsidR="00C3040A" w:rsidRPr="00A619B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01381BC7" w14:textId="61F3EC04" w:rsidR="00C3040A" w:rsidRPr="00A619B6" w:rsidRDefault="00C3040A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  <w:highlight w:val="yellow"/>
        </w:rPr>
      </w:pPr>
    </w:p>
    <w:p w14:paraId="65B249F7" w14:textId="77777777" w:rsidR="004E25B7" w:rsidRPr="00A619B6" w:rsidRDefault="004E25B7" w:rsidP="00C3040A">
      <w:pPr>
        <w:autoSpaceDE w:val="0"/>
        <w:autoSpaceDN w:val="0"/>
        <w:adjustRightInd w:val="0"/>
        <w:jc w:val="both"/>
        <w:rPr>
          <w:b/>
          <w:bCs/>
          <w:sz w:val="24"/>
          <w:szCs w:val="24"/>
          <w:highlight w:val="yellow"/>
        </w:rPr>
      </w:pPr>
    </w:p>
    <w:p w14:paraId="5A445F87" w14:textId="7F3CFE47" w:rsidR="004E25B7" w:rsidRPr="00A619B6" w:rsidRDefault="004E25B7" w:rsidP="004E25B7">
      <w:pPr>
        <w:jc w:val="both"/>
        <w:rPr>
          <w:b/>
          <w:sz w:val="24"/>
          <w:szCs w:val="24"/>
        </w:rPr>
      </w:pPr>
      <w:r w:rsidRPr="00A619B6">
        <w:rPr>
          <w:b/>
          <w:sz w:val="24"/>
          <w:szCs w:val="24"/>
        </w:rPr>
        <w:t>3.10. JUSTIFICATIVA PARA ESCOLHA PARA O PARCELAMENTO OU NÃO DA CONTRATAÇÃO</w:t>
      </w:r>
    </w:p>
    <w:p w14:paraId="0C11A66C" w14:textId="77777777" w:rsidR="004E25B7" w:rsidRPr="00A619B6" w:rsidRDefault="004E25B7" w:rsidP="004E25B7">
      <w:pPr>
        <w:jc w:val="both"/>
        <w:rPr>
          <w:sz w:val="24"/>
          <w:szCs w:val="24"/>
        </w:rPr>
      </w:pPr>
    </w:p>
    <w:p w14:paraId="06A26D8B" w14:textId="77777777" w:rsidR="00850EDA" w:rsidRPr="00A619B6" w:rsidRDefault="00850EDA" w:rsidP="00850EDA">
      <w:pPr>
        <w:jc w:val="both"/>
        <w:rPr>
          <w:sz w:val="24"/>
          <w:szCs w:val="24"/>
        </w:rPr>
      </w:pPr>
      <w:r w:rsidRPr="00A619B6">
        <w:rPr>
          <w:sz w:val="24"/>
          <w:szCs w:val="24"/>
        </w:rPr>
        <w:t>A presente contratação será realizada por meio de Lote Único (Adjudicação Global), não sendo adotado o parcelamento do objeto pelas seguintes razões:</w:t>
      </w:r>
    </w:p>
    <w:p w14:paraId="205115BC" w14:textId="77777777" w:rsidR="00850EDA" w:rsidRPr="00A619B6" w:rsidRDefault="00850EDA" w:rsidP="00850EDA">
      <w:pPr>
        <w:jc w:val="both"/>
        <w:rPr>
          <w:sz w:val="24"/>
          <w:szCs w:val="24"/>
        </w:rPr>
      </w:pPr>
    </w:p>
    <w:p w14:paraId="61BB9587" w14:textId="77777777" w:rsidR="00850EDA" w:rsidRPr="00A619B6" w:rsidRDefault="00850EDA" w:rsidP="00850EDA">
      <w:pPr>
        <w:pStyle w:val="PargrafodaLista"/>
        <w:numPr>
          <w:ilvl w:val="0"/>
          <w:numId w:val="21"/>
        </w:numPr>
        <w:jc w:val="both"/>
        <w:rPr>
          <w:sz w:val="24"/>
          <w:szCs w:val="24"/>
        </w:rPr>
      </w:pPr>
      <w:r w:rsidRPr="00A619B6">
        <w:rPr>
          <w:b/>
          <w:bCs/>
          <w:sz w:val="24"/>
          <w:szCs w:val="24"/>
        </w:rPr>
        <w:t>Integridade do Sistema:</w:t>
      </w:r>
      <w:r w:rsidRPr="00A619B6">
        <w:rPr>
          <w:sz w:val="24"/>
          <w:szCs w:val="24"/>
        </w:rPr>
        <w:t xml:space="preserve"> O Sistema de Controle de Acessos da FIEC é composto por elementos interdependentes, incluindo catracas com identificação facial, cancelas com leitoras de placas (LPR) e softwares de gestão integrados.</w:t>
      </w:r>
    </w:p>
    <w:p w14:paraId="746439C6" w14:textId="77777777" w:rsidR="00850EDA" w:rsidRPr="00A619B6" w:rsidRDefault="00850EDA" w:rsidP="00850EDA">
      <w:pPr>
        <w:jc w:val="both"/>
        <w:rPr>
          <w:sz w:val="24"/>
          <w:szCs w:val="24"/>
        </w:rPr>
      </w:pPr>
    </w:p>
    <w:p w14:paraId="44096A0C" w14:textId="77777777" w:rsidR="00850EDA" w:rsidRPr="00A619B6" w:rsidRDefault="00850EDA" w:rsidP="00850EDA">
      <w:pPr>
        <w:pStyle w:val="PargrafodaLista"/>
        <w:numPr>
          <w:ilvl w:val="0"/>
          <w:numId w:val="21"/>
        </w:numPr>
        <w:jc w:val="both"/>
        <w:rPr>
          <w:sz w:val="24"/>
          <w:szCs w:val="24"/>
        </w:rPr>
      </w:pPr>
      <w:r w:rsidRPr="00A619B6">
        <w:rPr>
          <w:b/>
          <w:bCs/>
          <w:sz w:val="24"/>
          <w:szCs w:val="24"/>
        </w:rPr>
        <w:t>Responsabilidade Técnica Única:</w:t>
      </w:r>
      <w:r w:rsidRPr="00A619B6">
        <w:rPr>
          <w:sz w:val="24"/>
          <w:szCs w:val="24"/>
        </w:rPr>
        <w:t xml:space="preserve"> A divisão do objeto em diferentes lotes poderia acarretar conflitos de responsabilidade técnica em caso de falhas de comunicação entre os equipamentos de diferentes fabricantes (</w:t>
      </w:r>
      <w:proofErr w:type="spellStart"/>
      <w:r w:rsidRPr="00A619B6">
        <w:rPr>
          <w:sz w:val="24"/>
          <w:szCs w:val="24"/>
        </w:rPr>
        <w:t>Control</w:t>
      </w:r>
      <w:proofErr w:type="spellEnd"/>
      <w:r w:rsidRPr="00A619B6">
        <w:rPr>
          <w:sz w:val="24"/>
          <w:szCs w:val="24"/>
        </w:rPr>
        <w:t xml:space="preserve"> ID, Intelbras, Garen e Ponto System) que operam de forma conjunta.</w:t>
      </w:r>
    </w:p>
    <w:p w14:paraId="383637C9" w14:textId="77777777" w:rsidR="00850EDA" w:rsidRPr="00A619B6" w:rsidRDefault="00850EDA" w:rsidP="00850EDA">
      <w:pPr>
        <w:jc w:val="both"/>
        <w:rPr>
          <w:sz w:val="24"/>
          <w:szCs w:val="24"/>
        </w:rPr>
      </w:pPr>
    </w:p>
    <w:p w14:paraId="1306E34D" w14:textId="77777777" w:rsidR="00850EDA" w:rsidRPr="00A619B6" w:rsidRDefault="00850EDA" w:rsidP="00850EDA">
      <w:pPr>
        <w:pStyle w:val="PargrafodaLista"/>
        <w:numPr>
          <w:ilvl w:val="0"/>
          <w:numId w:val="21"/>
        </w:numPr>
        <w:jc w:val="both"/>
        <w:rPr>
          <w:sz w:val="24"/>
          <w:szCs w:val="24"/>
        </w:rPr>
      </w:pPr>
      <w:r w:rsidRPr="00A619B6">
        <w:rPr>
          <w:b/>
          <w:bCs/>
          <w:sz w:val="24"/>
          <w:szCs w:val="24"/>
        </w:rPr>
        <w:t>Eficiência Operacional:</w:t>
      </w:r>
      <w:r w:rsidRPr="00A619B6">
        <w:rPr>
          <w:sz w:val="24"/>
          <w:szCs w:val="24"/>
        </w:rPr>
        <w:t xml:space="preserve"> A manutenção realizada por uma única empresa especializada garante maior agilidade no atendimento aos níveis de serviço (SLA) exigidos, evitando que o mau funcionamento de um componente prejudique a operação global da segurança institucional.</w:t>
      </w:r>
    </w:p>
    <w:p w14:paraId="0A4ACD2E" w14:textId="77777777" w:rsidR="00850EDA" w:rsidRPr="00A619B6" w:rsidRDefault="00850EDA" w:rsidP="00850EDA">
      <w:pPr>
        <w:jc w:val="both"/>
        <w:rPr>
          <w:sz w:val="24"/>
          <w:szCs w:val="24"/>
        </w:rPr>
      </w:pPr>
    </w:p>
    <w:p w14:paraId="72AE06C5" w14:textId="77777777" w:rsidR="00850EDA" w:rsidRPr="00A619B6" w:rsidRDefault="00850EDA" w:rsidP="00850EDA">
      <w:pPr>
        <w:pStyle w:val="PargrafodaLista"/>
        <w:numPr>
          <w:ilvl w:val="0"/>
          <w:numId w:val="21"/>
        </w:numPr>
        <w:jc w:val="both"/>
        <w:rPr>
          <w:sz w:val="24"/>
          <w:szCs w:val="24"/>
        </w:rPr>
      </w:pPr>
      <w:r w:rsidRPr="00A619B6">
        <w:rPr>
          <w:b/>
          <w:bCs/>
          <w:sz w:val="24"/>
          <w:szCs w:val="24"/>
        </w:rPr>
        <w:t>Economia de Escala:</w:t>
      </w:r>
      <w:r w:rsidRPr="00A619B6">
        <w:rPr>
          <w:sz w:val="24"/>
          <w:szCs w:val="24"/>
        </w:rPr>
        <w:t xml:space="preserve"> A concentração dos serviços em um único lote tende a atrair propostas com preços mais vantajosos para a Administração, reduzindo custos logísticos e operacionais da contratada que serão refletidos no valor final.</w:t>
      </w:r>
    </w:p>
    <w:p w14:paraId="28E50146" w14:textId="77777777" w:rsidR="00B72D77" w:rsidRPr="00A619B6" w:rsidRDefault="00B72D77" w:rsidP="00C44FD3">
      <w:pPr>
        <w:spacing w:line="360" w:lineRule="auto"/>
        <w:jc w:val="both"/>
        <w:rPr>
          <w:b/>
          <w:sz w:val="24"/>
          <w:szCs w:val="24"/>
        </w:rPr>
      </w:pPr>
    </w:p>
    <w:p w14:paraId="49832D35" w14:textId="77777777" w:rsidR="0080262E" w:rsidRPr="00A619B6" w:rsidRDefault="0080262E" w:rsidP="0080262E">
      <w:pPr>
        <w:jc w:val="both"/>
        <w:rPr>
          <w:b/>
          <w:sz w:val="24"/>
          <w:szCs w:val="24"/>
        </w:rPr>
      </w:pPr>
      <w:r w:rsidRPr="00A619B6">
        <w:rPr>
          <w:b/>
          <w:sz w:val="24"/>
          <w:szCs w:val="24"/>
        </w:rPr>
        <w:t>4. ESTIMATIVAS DAS QUANTIDADES PARA A CONTRATAÇÃO</w:t>
      </w:r>
    </w:p>
    <w:p w14:paraId="486A1F13" w14:textId="77777777" w:rsidR="0080262E" w:rsidRPr="00A619B6" w:rsidRDefault="0080262E" w:rsidP="0080262E">
      <w:pPr>
        <w:jc w:val="both"/>
        <w:rPr>
          <w:b/>
          <w:sz w:val="24"/>
          <w:szCs w:val="24"/>
        </w:rPr>
      </w:pPr>
    </w:p>
    <w:p w14:paraId="174AE50C" w14:textId="6E241028" w:rsidR="0080262E" w:rsidRPr="00A619B6" w:rsidRDefault="00850EDA" w:rsidP="00850EDA">
      <w:pPr>
        <w:jc w:val="both"/>
        <w:rPr>
          <w:bCs/>
          <w:sz w:val="24"/>
          <w:szCs w:val="24"/>
        </w:rPr>
      </w:pPr>
      <w:r w:rsidRPr="00A619B6">
        <w:rPr>
          <w:bCs/>
          <w:sz w:val="24"/>
          <w:szCs w:val="24"/>
        </w:rPr>
        <w:t>O quantitativo de 500 horas técnicas para manutenção corretiva foi estimado com base no inventário tecnológico da fundação (9 catracas, 24 leitoras faciais, 2 cancelas, 2 câmeras LPR, entre outros) e no histórico de chamados técnicos para ajustes de hardware e calibração de software de identificação. A manutenção preventiva é fixa e mensal para todos os itens listados</w:t>
      </w:r>
    </w:p>
    <w:p w14:paraId="4D510F21" w14:textId="77777777" w:rsidR="00850EDA" w:rsidRPr="00A619B6" w:rsidRDefault="00850EDA" w:rsidP="00C44FD3">
      <w:pPr>
        <w:spacing w:line="360" w:lineRule="auto"/>
        <w:jc w:val="both"/>
        <w:rPr>
          <w:bCs/>
          <w:sz w:val="24"/>
          <w:szCs w:val="24"/>
        </w:rPr>
      </w:pPr>
    </w:p>
    <w:p w14:paraId="6CC023CE" w14:textId="035BB3B0" w:rsidR="0073453B" w:rsidRPr="00A619B6" w:rsidRDefault="0073453B" w:rsidP="0080262E">
      <w:pPr>
        <w:jc w:val="both"/>
        <w:rPr>
          <w:b/>
          <w:sz w:val="24"/>
          <w:szCs w:val="24"/>
        </w:rPr>
      </w:pPr>
      <w:r w:rsidRPr="00A619B6">
        <w:rPr>
          <w:b/>
          <w:sz w:val="24"/>
          <w:szCs w:val="24"/>
        </w:rPr>
        <w:t>5. LEVANTAMENTO DE MERCADO</w:t>
      </w:r>
    </w:p>
    <w:p w14:paraId="532D3906" w14:textId="77777777" w:rsidR="0073453B" w:rsidRPr="00A619B6" w:rsidRDefault="0073453B" w:rsidP="0080262E">
      <w:pPr>
        <w:jc w:val="both"/>
        <w:rPr>
          <w:b/>
          <w:sz w:val="24"/>
          <w:szCs w:val="24"/>
        </w:rPr>
      </w:pPr>
    </w:p>
    <w:p w14:paraId="3135522E" w14:textId="4B97752E" w:rsidR="0080262E" w:rsidRPr="00A619B6" w:rsidRDefault="00850EDA" w:rsidP="0080262E">
      <w:pPr>
        <w:jc w:val="both"/>
        <w:rPr>
          <w:b/>
          <w:sz w:val="24"/>
          <w:szCs w:val="24"/>
        </w:rPr>
      </w:pPr>
      <w:r w:rsidRPr="00A619B6">
        <w:rPr>
          <w:bCs/>
          <w:sz w:val="24"/>
          <w:szCs w:val="24"/>
        </w:rPr>
        <w:t>A solução de manutenção preventiva e corretiva por demanda é amplamente praticada no mercado de segurança eletrônica. Foram analisadas contratações similares e verificou-se que o modelo de pacote de horas estimativas é o mais econômico para a Administração, pois evita o pagamento de taxas fixas elevadas de manutenção quando não há quebras, garantindo a disponibilidade técnica apenas quando necessário.</w:t>
      </w:r>
    </w:p>
    <w:p w14:paraId="5D52F298" w14:textId="77777777" w:rsidR="00DF40BE" w:rsidRPr="00A619B6" w:rsidRDefault="00DF40BE" w:rsidP="0080262E">
      <w:pPr>
        <w:jc w:val="both"/>
        <w:rPr>
          <w:b/>
          <w:sz w:val="24"/>
          <w:szCs w:val="24"/>
        </w:rPr>
      </w:pPr>
    </w:p>
    <w:p w14:paraId="659E88B3" w14:textId="77777777" w:rsidR="0080262E" w:rsidRPr="00A619B6" w:rsidRDefault="0080262E" w:rsidP="0080262E">
      <w:pPr>
        <w:jc w:val="both"/>
        <w:rPr>
          <w:b/>
          <w:sz w:val="24"/>
          <w:szCs w:val="24"/>
        </w:rPr>
      </w:pPr>
      <w:r w:rsidRPr="00A619B6">
        <w:rPr>
          <w:b/>
          <w:sz w:val="24"/>
          <w:szCs w:val="24"/>
        </w:rPr>
        <w:t>6. ESTIMATIVA DO VALOR DA CONTRATAÇÃO</w:t>
      </w:r>
    </w:p>
    <w:p w14:paraId="0DEF1AA4" w14:textId="77777777" w:rsidR="0080262E" w:rsidRPr="00A619B6" w:rsidRDefault="0080262E" w:rsidP="0080262E">
      <w:pPr>
        <w:jc w:val="both"/>
        <w:rPr>
          <w:b/>
          <w:sz w:val="24"/>
          <w:szCs w:val="24"/>
        </w:rPr>
      </w:pPr>
    </w:p>
    <w:p w14:paraId="76F307B2" w14:textId="4579B651" w:rsidR="00C3040A" w:rsidRPr="00A619B6" w:rsidRDefault="005A278A" w:rsidP="0080262E">
      <w:pPr>
        <w:jc w:val="both"/>
        <w:rPr>
          <w:bCs/>
          <w:i/>
          <w:iCs/>
          <w:sz w:val="24"/>
          <w:szCs w:val="24"/>
        </w:rPr>
      </w:pPr>
      <w:r w:rsidRPr="00A619B6">
        <w:rPr>
          <w:bCs/>
          <w:i/>
          <w:iCs/>
          <w:sz w:val="24"/>
          <w:szCs w:val="24"/>
        </w:rPr>
        <w:tab/>
      </w:r>
      <w:r w:rsidR="004E4B2C" w:rsidRPr="00A619B6">
        <w:rPr>
          <w:bCs/>
          <w:i/>
          <w:iCs/>
          <w:sz w:val="24"/>
          <w:szCs w:val="24"/>
        </w:rPr>
        <w:t>O valor total estimado da presente aquisição é de R$ ......... obtida por meio de pesquisa (preliminar) de mercad</w:t>
      </w:r>
      <w:r w:rsidR="00C3040A" w:rsidRPr="00A619B6">
        <w:rPr>
          <w:bCs/>
          <w:i/>
          <w:iCs/>
          <w:sz w:val="24"/>
          <w:szCs w:val="24"/>
        </w:rPr>
        <w:t>o</w:t>
      </w:r>
      <w:r w:rsidR="00DF40BE" w:rsidRPr="00A619B6">
        <w:rPr>
          <w:bCs/>
          <w:i/>
          <w:iCs/>
          <w:sz w:val="24"/>
          <w:szCs w:val="24"/>
        </w:rPr>
        <w:t xml:space="preserve"> / de acordo com o último processo de contratação/pedido.</w:t>
      </w:r>
    </w:p>
    <w:p w14:paraId="67432426" w14:textId="77777777" w:rsidR="00C3040A" w:rsidRPr="00A619B6" w:rsidRDefault="00C3040A" w:rsidP="0080262E">
      <w:pPr>
        <w:jc w:val="both"/>
        <w:rPr>
          <w:bCs/>
          <w:i/>
          <w:iCs/>
          <w:sz w:val="24"/>
          <w:szCs w:val="24"/>
        </w:rPr>
      </w:pPr>
    </w:p>
    <w:p w14:paraId="2A262CA3" w14:textId="77777777" w:rsidR="002761CC" w:rsidRPr="00A619B6" w:rsidRDefault="002761CC" w:rsidP="0080262E">
      <w:pPr>
        <w:jc w:val="both"/>
        <w:rPr>
          <w:b/>
          <w:sz w:val="24"/>
          <w:szCs w:val="24"/>
        </w:rPr>
      </w:pPr>
    </w:p>
    <w:p w14:paraId="7D14338C" w14:textId="72DD2D77" w:rsidR="0080262E" w:rsidRPr="00A619B6" w:rsidRDefault="0080262E" w:rsidP="0080262E">
      <w:pPr>
        <w:jc w:val="both"/>
        <w:rPr>
          <w:b/>
          <w:sz w:val="24"/>
          <w:szCs w:val="24"/>
        </w:rPr>
      </w:pPr>
      <w:r w:rsidRPr="00A619B6">
        <w:rPr>
          <w:b/>
          <w:sz w:val="24"/>
          <w:szCs w:val="24"/>
        </w:rPr>
        <w:t>7. DESCRIÇÃO DA SOLUÇÃO COMO UM TODO</w:t>
      </w:r>
    </w:p>
    <w:p w14:paraId="62EF65E9" w14:textId="77777777" w:rsidR="0073453B" w:rsidRPr="00A619B6" w:rsidRDefault="0073453B" w:rsidP="0073453B">
      <w:pPr>
        <w:jc w:val="both"/>
        <w:rPr>
          <w:b/>
          <w:sz w:val="24"/>
          <w:szCs w:val="24"/>
        </w:rPr>
      </w:pPr>
    </w:p>
    <w:p w14:paraId="574ABA1B" w14:textId="77777777" w:rsidR="006C5B5B" w:rsidRPr="00A619B6" w:rsidRDefault="006C5B5B" w:rsidP="006C5B5B">
      <w:pPr>
        <w:jc w:val="both"/>
        <w:rPr>
          <w:sz w:val="24"/>
          <w:szCs w:val="24"/>
        </w:rPr>
      </w:pPr>
      <w:r w:rsidRPr="00A619B6">
        <w:rPr>
          <w:sz w:val="24"/>
          <w:szCs w:val="24"/>
        </w:rPr>
        <w:t>7.1. A solução proposta contempla a contratação de empresa especializada para a prestação de serviços contínuos de manutenção preventiva mensal e manutenção corretiva (sob demanda) para o ecossistema de controle de acesso da FIEC.</w:t>
      </w:r>
    </w:p>
    <w:p w14:paraId="68D28369" w14:textId="77777777" w:rsidR="006C5B5B" w:rsidRPr="00A619B6" w:rsidRDefault="006C5B5B" w:rsidP="006C5B5B">
      <w:pPr>
        <w:jc w:val="both"/>
        <w:rPr>
          <w:sz w:val="24"/>
          <w:szCs w:val="24"/>
        </w:rPr>
      </w:pPr>
    </w:p>
    <w:p w14:paraId="6F0838AB" w14:textId="77777777" w:rsidR="006C5B5B" w:rsidRPr="00A619B6" w:rsidRDefault="006C5B5B" w:rsidP="006C5B5B">
      <w:pPr>
        <w:jc w:val="both"/>
        <w:rPr>
          <w:sz w:val="24"/>
          <w:szCs w:val="24"/>
        </w:rPr>
      </w:pPr>
      <w:r w:rsidRPr="00A619B6">
        <w:rPr>
          <w:sz w:val="24"/>
          <w:szCs w:val="24"/>
        </w:rPr>
        <w:t>7.2. A solução abrange a sustentação técnica de todo o parque tecnológico instalado, que inclui:</w:t>
      </w:r>
    </w:p>
    <w:p w14:paraId="2972FD0C" w14:textId="77777777" w:rsidR="006C5B5B" w:rsidRPr="00A619B6" w:rsidRDefault="006C5B5B" w:rsidP="006C5B5B">
      <w:pPr>
        <w:jc w:val="both"/>
        <w:rPr>
          <w:sz w:val="24"/>
          <w:szCs w:val="24"/>
        </w:rPr>
      </w:pPr>
    </w:p>
    <w:p w14:paraId="4AB59BE5" w14:textId="6D13C0C0" w:rsidR="006C5B5B" w:rsidRPr="00A619B6" w:rsidRDefault="006C5B5B" w:rsidP="006C5B5B">
      <w:pPr>
        <w:pStyle w:val="PargrafodaLista"/>
        <w:numPr>
          <w:ilvl w:val="0"/>
          <w:numId w:val="23"/>
        </w:numPr>
        <w:jc w:val="both"/>
        <w:rPr>
          <w:sz w:val="24"/>
          <w:szCs w:val="24"/>
        </w:rPr>
      </w:pPr>
      <w:r w:rsidRPr="00A619B6">
        <w:rPr>
          <w:sz w:val="24"/>
          <w:szCs w:val="24"/>
        </w:rPr>
        <w:t>Controle de Acesso de Pedestres: Manutenção de catracas e leitoras de biometria facial destinadas ao fluxo de alunos e funcionários.</w:t>
      </w:r>
    </w:p>
    <w:p w14:paraId="5D28101C" w14:textId="23C7B268" w:rsidR="006C5B5B" w:rsidRPr="00A619B6" w:rsidRDefault="006C5B5B" w:rsidP="006C5B5B">
      <w:pPr>
        <w:pStyle w:val="PargrafodaLista"/>
        <w:numPr>
          <w:ilvl w:val="0"/>
          <w:numId w:val="23"/>
        </w:numPr>
        <w:jc w:val="both"/>
        <w:rPr>
          <w:sz w:val="24"/>
          <w:szCs w:val="24"/>
        </w:rPr>
      </w:pPr>
      <w:r w:rsidRPr="00A619B6">
        <w:rPr>
          <w:sz w:val="24"/>
          <w:szCs w:val="24"/>
        </w:rPr>
        <w:t>Controle de Acesso de Veículos: Manutenção de cancelas, câmeras de leitura de placas (LPR), câmeras de identificação e sistemas de interfone.</w:t>
      </w:r>
    </w:p>
    <w:p w14:paraId="64FEF3B0" w14:textId="6BF8A2A0" w:rsidR="006C5B5B" w:rsidRPr="00A619B6" w:rsidRDefault="006C5B5B" w:rsidP="006C5B5B">
      <w:pPr>
        <w:pStyle w:val="PargrafodaLista"/>
        <w:numPr>
          <w:ilvl w:val="0"/>
          <w:numId w:val="23"/>
        </w:numPr>
        <w:jc w:val="both"/>
        <w:rPr>
          <w:sz w:val="24"/>
          <w:szCs w:val="24"/>
        </w:rPr>
      </w:pPr>
      <w:r w:rsidRPr="00A619B6">
        <w:rPr>
          <w:sz w:val="24"/>
          <w:szCs w:val="24"/>
        </w:rPr>
        <w:t>Sistemas e Software: Atualização de firmwares, patches de segurança e gestão dos softwares de controle instalados nos servidores internos.</w:t>
      </w:r>
    </w:p>
    <w:p w14:paraId="23D787E6" w14:textId="77777777" w:rsidR="006C5B5B" w:rsidRPr="00A619B6" w:rsidRDefault="006C5B5B" w:rsidP="006C5B5B">
      <w:pPr>
        <w:jc w:val="both"/>
        <w:rPr>
          <w:sz w:val="24"/>
          <w:szCs w:val="24"/>
        </w:rPr>
      </w:pPr>
    </w:p>
    <w:p w14:paraId="1E8537AE" w14:textId="77777777" w:rsidR="006C5B5B" w:rsidRPr="00A619B6" w:rsidRDefault="006C5B5B" w:rsidP="006C5B5B">
      <w:pPr>
        <w:jc w:val="both"/>
        <w:rPr>
          <w:sz w:val="24"/>
          <w:szCs w:val="24"/>
        </w:rPr>
      </w:pPr>
      <w:r w:rsidRPr="00A619B6">
        <w:rPr>
          <w:sz w:val="24"/>
          <w:szCs w:val="24"/>
        </w:rPr>
        <w:t>7.3. A estratégia de execução baseia-se em um modelo de pagamento por disponibilidade e demanda, onde a manutenção preventiva garante a longevidade dos equipamentos, enquanto o pacote de 500 horas técnicas assegura a rápida resolução de falhas corretivas, minimizando o tempo de inatividade das portarias.</w:t>
      </w:r>
    </w:p>
    <w:p w14:paraId="77B5DFBB" w14:textId="77777777" w:rsidR="006C5B5B" w:rsidRPr="00A619B6" w:rsidRDefault="006C5B5B" w:rsidP="006C5B5B">
      <w:pPr>
        <w:jc w:val="both"/>
        <w:rPr>
          <w:sz w:val="24"/>
          <w:szCs w:val="24"/>
        </w:rPr>
      </w:pPr>
    </w:p>
    <w:p w14:paraId="781B602E" w14:textId="1754FAC1" w:rsidR="002761CC" w:rsidRPr="00A619B6" w:rsidRDefault="006C5B5B" w:rsidP="006C5B5B">
      <w:pPr>
        <w:jc w:val="both"/>
        <w:rPr>
          <w:sz w:val="24"/>
          <w:szCs w:val="24"/>
        </w:rPr>
      </w:pPr>
      <w:r w:rsidRPr="00A619B6">
        <w:rPr>
          <w:sz w:val="24"/>
          <w:szCs w:val="24"/>
        </w:rPr>
        <w:t>7.4. O objetivo final da solução é garantir a segurança orgânica das unidades da FIEC, a integridade do tratamento de dados sensíveis (LGPD) e a fluidez no acesso diário de toda a comunidade acadêmica e administrativa.</w:t>
      </w:r>
    </w:p>
    <w:p w14:paraId="0DB43DD2" w14:textId="77777777" w:rsidR="0080262E" w:rsidRPr="00A619B6" w:rsidRDefault="0080262E" w:rsidP="0080262E">
      <w:pPr>
        <w:jc w:val="both"/>
        <w:rPr>
          <w:sz w:val="24"/>
          <w:szCs w:val="24"/>
        </w:rPr>
      </w:pPr>
    </w:p>
    <w:p w14:paraId="252CCD69" w14:textId="77777777" w:rsidR="006E47AF" w:rsidRPr="00A619B6" w:rsidRDefault="006E47AF" w:rsidP="006E47AF">
      <w:pPr>
        <w:jc w:val="both"/>
        <w:rPr>
          <w:sz w:val="24"/>
          <w:szCs w:val="24"/>
        </w:rPr>
      </w:pPr>
    </w:p>
    <w:p w14:paraId="354826DE" w14:textId="55864ED6" w:rsidR="0080262E" w:rsidRPr="00A619B6" w:rsidRDefault="004E25B7" w:rsidP="00B72D77">
      <w:pPr>
        <w:jc w:val="both"/>
        <w:rPr>
          <w:b/>
          <w:sz w:val="24"/>
          <w:szCs w:val="24"/>
        </w:rPr>
      </w:pPr>
      <w:r w:rsidRPr="00A619B6">
        <w:rPr>
          <w:b/>
          <w:sz w:val="24"/>
          <w:szCs w:val="24"/>
        </w:rPr>
        <w:t>8</w:t>
      </w:r>
      <w:r w:rsidR="0080262E" w:rsidRPr="00A619B6">
        <w:rPr>
          <w:b/>
          <w:sz w:val="24"/>
          <w:szCs w:val="24"/>
        </w:rPr>
        <w:t>. DEMONSTRATIVO DOS RESULTADOS PRETENDIDOS EM TERMOS DE ECONOMICIDADE E MELHOR APROVEITAMENTO DOS RECURSOS HUMANOS</w:t>
      </w:r>
    </w:p>
    <w:p w14:paraId="2C07E393" w14:textId="77777777" w:rsidR="0080262E" w:rsidRPr="00A619B6" w:rsidRDefault="0080262E" w:rsidP="0080262E">
      <w:pPr>
        <w:pStyle w:val="Corpodetexto"/>
        <w:ind w:right="113"/>
        <w:jc w:val="both"/>
        <w:rPr>
          <w:b/>
          <w:i/>
          <w:sz w:val="24"/>
          <w:szCs w:val="24"/>
        </w:rPr>
      </w:pPr>
    </w:p>
    <w:p w14:paraId="3188053C" w14:textId="51D1488B" w:rsidR="006C5B5B" w:rsidRPr="00A619B6" w:rsidRDefault="006C5B5B" w:rsidP="006C5B5B">
      <w:pPr>
        <w:pStyle w:val="Corpodetexto"/>
        <w:numPr>
          <w:ilvl w:val="0"/>
          <w:numId w:val="22"/>
        </w:numPr>
        <w:ind w:right="113"/>
        <w:jc w:val="both"/>
        <w:rPr>
          <w:bCs/>
          <w:iCs/>
          <w:sz w:val="24"/>
          <w:szCs w:val="24"/>
        </w:rPr>
      </w:pPr>
      <w:r w:rsidRPr="00A619B6">
        <w:rPr>
          <w:b/>
          <w:bCs/>
          <w:iCs/>
          <w:sz w:val="24"/>
          <w:szCs w:val="24"/>
        </w:rPr>
        <w:t>Economicidade:</w:t>
      </w:r>
      <w:r w:rsidRPr="00A619B6">
        <w:rPr>
          <w:bCs/>
          <w:iCs/>
          <w:sz w:val="24"/>
          <w:szCs w:val="24"/>
        </w:rPr>
        <w:t xml:space="preserve"> A contratação por demanda (pagamento por hora utilizada) evita desperdícios de recursos públicos, garantindo que a FIEC pague apenas pelo serviço efetivamente prestado.</w:t>
      </w:r>
    </w:p>
    <w:p w14:paraId="4A3D953B" w14:textId="0930F338" w:rsidR="006C5B5B" w:rsidRPr="00A619B6" w:rsidRDefault="006C5B5B" w:rsidP="006C5B5B">
      <w:pPr>
        <w:pStyle w:val="Corpodetexto"/>
        <w:numPr>
          <w:ilvl w:val="0"/>
          <w:numId w:val="22"/>
        </w:numPr>
        <w:ind w:right="113"/>
        <w:jc w:val="both"/>
        <w:rPr>
          <w:bCs/>
          <w:iCs/>
          <w:sz w:val="24"/>
          <w:szCs w:val="24"/>
        </w:rPr>
      </w:pPr>
      <w:r w:rsidRPr="00A619B6">
        <w:rPr>
          <w:b/>
          <w:bCs/>
          <w:iCs/>
          <w:sz w:val="24"/>
          <w:szCs w:val="24"/>
        </w:rPr>
        <w:t>Recursos Humanos:</w:t>
      </w:r>
      <w:r w:rsidRPr="00A619B6">
        <w:rPr>
          <w:bCs/>
          <w:iCs/>
          <w:sz w:val="24"/>
          <w:szCs w:val="24"/>
        </w:rPr>
        <w:t xml:space="preserve"> A terceirização da manutenção especializada desonera a equipe interna de TI (</w:t>
      </w:r>
      <w:proofErr w:type="spellStart"/>
      <w:r w:rsidRPr="00A619B6">
        <w:rPr>
          <w:bCs/>
          <w:iCs/>
          <w:sz w:val="24"/>
          <w:szCs w:val="24"/>
        </w:rPr>
        <w:t>SysAdmin</w:t>
      </w:r>
      <w:proofErr w:type="spellEnd"/>
      <w:r w:rsidRPr="00A619B6">
        <w:rPr>
          <w:bCs/>
          <w:iCs/>
          <w:sz w:val="24"/>
          <w:szCs w:val="24"/>
        </w:rPr>
        <w:t>), permitindo que os servidores se concentrem na gestão estratégica da infraestrutura e segurança da informação, em vez de reparos físicos em hardware.</w:t>
      </w:r>
    </w:p>
    <w:p w14:paraId="32824BEB" w14:textId="5F78CD8E" w:rsidR="0060328B" w:rsidRPr="00A619B6" w:rsidRDefault="0060328B" w:rsidP="0080262E">
      <w:pPr>
        <w:pStyle w:val="Corpodetexto"/>
        <w:ind w:right="113"/>
        <w:jc w:val="both"/>
        <w:rPr>
          <w:bCs/>
          <w:i/>
          <w:sz w:val="24"/>
          <w:szCs w:val="24"/>
        </w:rPr>
      </w:pPr>
    </w:p>
    <w:p w14:paraId="3872AC2F" w14:textId="77777777" w:rsidR="004E25B7" w:rsidRPr="00A619B6" w:rsidRDefault="004E25B7" w:rsidP="0080262E">
      <w:pPr>
        <w:pStyle w:val="Corpodetexto"/>
        <w:ind w:right="113"/>
        <w:jc w:val="both"/>
        <w:rPr>
          <w:bCs/>
          <w:i/>
          <w:sz w:val="24"/>
          <w:szCs w:val="24"/>
        </w:rPr>
      </w:pPr>
    </w:p>
    <w:p w14:paraId="21A439EA" w14:textId="3C3BDC22" w:rsidR="0080262E" w:rsidRPr="00A619B6" w:rsidRDefault="004E25B7" w:rsidP="00B72D77">
      <w:pPr>
        <w:jc w:val="both"/>
        <w:rPr>
          <w:b/>
          <w:sz w:val="24"/>
          <w:szCs w:val="24"/>
        </w:rPr>
      </w:pPr>
      <w:r w:rsidRPr="00A619B6">
        <w:rPr>
          <w:b/>
          <w:sz w:val="24"/>
          <w:szCs w:val="24"/>
        </w:rPr>
        <w:t>9</w:t>
      </w:r>
      <w:r w:rsidR="0080262E" w:rsidRPr="00A619B6">
        <w:rPr>
          <w:b/>
          <w:sz w:val="24"/>
          <w:szCs w:val="24"/>
        </w:rPr>
        <w:t>. PROVIDÊNCIAS A SEREM ADOTADAS PELA ADMINISTRAÇÃO PREVIAMENTE À CELEBRAÇÃO DO CONTRATO</w:t>
      </w:r>
    </w:p>
    <w:p w14:paraId="36836570" w14:textId="77777777" w:rsidR="006C5B5B" w:rsidRPr="00A619B6" w:rsidRDefault="006C5B5B" w:rsidP="006C5B5B">
      <w:pPr>
        <w:pStyle w:val="Corpodetexto"/>
        <w:ind w:right="113"/>
        <w:jc w:val="both"/>
        <w:rPr>
          <w:b/>
          <w:sz w:val="24"/>
          <w:szCs w:val="24"/>
        </w:rPr>
      </w:pPr>
    </w:p>
    <w:p w14:paraId="7B8782A5" w14:textId="5D559008" w:rsidR="005A278A" w:rsidRPr="00A619B6" w:rsidRDefault="005A278A" w:rsidP="006C5B5B">
      <w:pPr>
        <w:pStyle w:val="Corpodetexto"/>
        <w:ind w:right="113"/>
        <w:jc w:val="both"/>
        <w:rPr>
          <w:bCs/>
          <w:i/>
          <w:iCs/>
          <w:sz w:val="24"/>
          <w:szCs w:val="24"/>
        </w:rPr>
      </w:pPr>
      <w:r w:rsidRPr="00A619B6">
        <w:rPr>
          <w:bCs/>
          <w:sz w:val="24"/>
          <w:szCs w:val="24"/>
        </w:rPr>
        <w:lastRenderedPageBreak/>
        <w:t>Não há providências a serem adotadas, exceto aquelas inerentes à tramitação de processos dessa natureza de aquisição de equipamentos/serviços</w:t>
      </w:r>
      <w:r w:rsidRPr="00A619B6">
        <w:rPr>
          <w:bCs/>
          <w:i/>
          <w:iCs/>
          <w:sz w:val="24"/>
          <w:szCs w:val="24"/>
        </w:rPr>
        <w:t>.</w:t>
      </w:r>
    </w:p>
    <w:p w14:paraId="20D0A26E" w14:textId="77777777" w:rsidR="005A278A" w:rsidRPr="00A619B6" w:rsidRDefault="005A278A" w:rsidP="0080262E">
      <w:pPr>
        <w:jc w:val="both"/>
        <w:rPr>
          <w:bCs/>
          <w:sz w:val="24"/>
          <w:szCs w:val="24"/>
        </w:rPr>
      </w:pPr>
    </w:p>
    <w:p w14:paraId="47C7C4CF" w14:textId="33554D8B" w:rsidR="0080262E" w:rsidRPr="00A619B6" w:rsidRDefault="0080262E" w:rsidP="0080262E">
      <w:pPr>
        <w:jc w:val="both"/>
        <w:rPr>
          <w:b/>
          <w:sz w:val="24"/>
          <w:szCs w:val="24"/>
        </w:rPr>
      </w:pPr>
      <w:r w:rsidRPr="00A619B6">
        <w:rPr>
          <w:b/>
          <w:sz w:val="24"/>
          <w:szCs w:val="24"/>
        </w:rPr>
        <w:t>1</w:t>
      </w:r>
      <w:r w:rsidR="004E25B7" w:rsidRPr="00A619B6">
        <w:rPr>
          <w:b/>
          <w:sz w:val="24"/>
          <w:szCs w:val="24"/>
        </w:rPr>
        <w:t>0</w:t>
      </w:r>
      <w:r w:rsidRPr="00A619B6">
        <w:rPr>
          <w:b/>
          <w:sz w:val="24"/>
          <w:szCs w:val="24"/>
        </w:rPr>
        <w:t>. CONTRATAÇÕES CORRELATAS/INTERDEPENDENTES</w:t>
      </w:r>
    </w:p>
    <w:p w14:paraId="086BF482" w14:textId="12CF96A6" w:rsidR="005A278A" w:rsidRPr="00A619B6" w:rsidRDefault="005A278A" w:rsidP="0080262E">
      <w:pPr>
        <w:jc w:val="both"/>
        <w:rPr>
          <w:b/>
          <w:sz w:val="24"/>
          <w:szCs w:val="24"/>
        </w:rPr>
      </w:pPr>
    </w:p>
    <w:p w14:paraId="1359F924" w14:textId="5642FE80" w:rsidR="0080262E" w:rsidRPr="00A619B6" w:rsidRDefault="004B242B" w:rsidP="006C5B5B">
      <w:pPr>
        <w:jc w:val="both"/>
        <w:rPr>
          <w:sz w:val="24"/>
          <w:szCs w:val="24"/>
        </w:rPr>
      </w:pPr>
      <w:r w:rsidRPr="00A619B6">
        <w:rPr>
          <w:sz w:val="24"/>
          <w:szCs w:val="24"/>
        </w:rPr>
        <w:t>Neste momento, não há contratações em planejamento ou em curso que sejam correlatas ou interdependentes ao objeto deste ETP.</w:t>
      </w:r>
    </w:p>
    <w:p w14:paraId="7DB7915F" w14:textId="77777777" w:rsidR="0080262E" w:rsidRPr="00A619B6" w:rsidRDefault="0080262E" w:rsidP="0080262E">
      <w:pPr>
        <w:jc w:val="both"/>
        <w:rPr>
          <w:sz w:val="24"/>
          <w:szCs w:val="24"/>
        </w:rPr>
      </w:pPr>
    </w:p>
    <w:p w14:paraId="79AA5295" w14:textId="77777777" w:rsidR="005A278A" w:rsidRPr="00A619B6" w:rsidRDefault="005A278A" w:rsidP="0080262E">
      <w:pPr>
        <w:jc w:val="both"/>
        <w:rPr>
          <w:b/>
          <w:sz w:val="24"/>
          <w:szCs w:val="24"/>
        </w:rPr>
      </w:pPr>
    </w:p>
    <w:p w14:paraId="696D9FDD" w14:textId="310D9F24" w:rsidR="0080262E" w:rsidRPr="00A619B6" w:rsidRDefault="0080262E" w:rsidP="0080262E">
      <w:pPr>
        <w:jc w:val="both"/>
        <w:rPr>
          <w:b/>
          <w:sz w:val="24"/>
          <w:szCs w:val="24"/>
        </w:rPr>
      </w:pPr>
      <w:r w:rsidRPr="00A619B6">
        <w:rPr>
          <w:b/>
          <w:sz w:val="24"/>
          <w:szCs w:val="24"/>
        </w:rPr>
        <w:t>1</w:t>
      </w:r>
      <w:r w:rsidR="004E25B7" w:rsidRPr="00A619B6">
        <w:rPr>
          <w:b/>
          <w:sz w:val="24"/>
          <w:szCs w:val="24"/>
        </w:rPr>
        <w:t>1</w:t>
      </w:r>
      <w:r w:rsidRPr="00A619B6">
        <w:rPr>
          <w:b/>
          <w:sz w:val="24"/>
          <w:szCs w:val="24"/>
        </w:rPr>
        <w:t>. DESCRIÇÃO DE POSSÍVEIS IMPACTOS AMBIENTAIS</w:t>
      </w:r>
    </w:p>
    <w:p w14:paraId="2D9AC996" w14:textId="77777777" w:rsidR="0080262E" w:rsidRPr="00A619B6" w:rsidRDefault="0080262E" w:rsidP="0080262E">
      <w:pPr>
        <w:jc w:val="both"/>
        <w:rPr>
          <w:b/>
          <w:sz w:val="24"/>
          <w:szCs w:val="24"/>
        </w:rPr>
      </w:pPr>
    </w:p>
    <w:p w14:paraId="36EE9ED6" w14:textId="7010C31B" w:rsidR="0003538B" w:rsidRPr="00A619B6" w:rsidRDefault="006C5B5B" w:rsidP="006C5B5B">
      <w:pPr>
        <w:jc w:val="both"/>
        <w:rPr>
          <w:sz w:val="24"/>
          <w:szCs w:val="24"/>
        </w:rPr>
      </w:pPr>
      <w:r w:rsidRPr="00A619B6">
        <w:rPr>
          <w:sz w:val="24"/>
          <w:szCs w:val="24"/>
        </w:rPr>
        <w:t>Os impactos ambientais decorrentes desta contratação são considerados de baixo potencial poluidor, limitando-se principalmente à geração de resíduos sólidos provenientes da substituição de peças, componentes eletrônicos e cabos durante as manutenções corretivas.</w:t>
      </w:r>
    </w:p>
    <w:p w14:paraId="51FDA252" w14:textId="77777777" w:rsidR="0003538B" w:rsidRPr="00A619B6" w:rsidRDefault="0003538B" w:rsidP="0003538B">
      <w:pPr>
        <w:ind w:left="851" w:hanging="851"/>
        <w:jc w:val="both"/>
        <w:rPr>
          <w:i/>
          <w:iCs/>
          <w:sz w:val="24"/>
          <w:szCs w:val="24"/>
        </w:rPr>
      </w:pPr>
    </w:p>
    <w:p w14:paraId="544C5A5C" w14:textId="77777777" w:rsidR="0080262E" w:rsidRPr="00A619B6" w:rsidRDefault="0080262E" w:rsidP="0080262E">
      <w:pPr>
        <w:jc w:val="both"/>
        <w:rPr>
          <w:b/>
          <w:sz w:val="24"/>
          <w:szCs w:val="24"/>
        </w:rPr>
      </w:pPr>
    </w:p>
    <w:p w14:paraId="1033520B" w14:textId="5553917F" w:rsidR="0080262E" w:rsidRPr="00A619B6" w:rsidRDefault="0080262E" w:rsidP="0080262E">
      <w:pPr>
        <w:jc w:val="both"/>
        <w:rPr>
          <w:b/>
          <w:sz w:val="24"/>
          <w:szCs w:val="24"/>
        </w:rPr>
      </w:pPr>
      <w:r w:rsidRPr="00A619B6">
        <w:rPr>
          <w:b/>
          <w:sz w:val="24"/>
          <w:szCs w:val="24"/>
        </w:rPr>
        <w:t>1</w:t>
      </w:r>
      <w:r w:rsidR="004E25B7" w:rsidRPr="00A619B6">
        <w:rPr>
          <w:b/>
          <w:sz w:val="24"/>
          <w:szCs w:val="24"/>
        </w:rPr>
        <w:t>2</w:t>
      </w:r>
      <w:r w:rsidRPr="00A619B6">
        <w:rPr>
          <w:b/>
          <w:sz w:val="24"/>
          <w:szCs w:val="24"/>
        </w:rPr>
        <w:t xml:space="preserve">. POSICIONAMENTO CONCLUSIVO SOBRE A ADEQUAÇÃO DA CONTRATAÇÃO PARA O ATENDIMENTO DA NECESSIDADE A QUE SE DESTINA. </w:t>
      </w:r>
    </w:p>
    <w:p w14:paraId="1BDF2293" w14:textId="77777777" w:rsidR="0080262E" w:rsidRPr="00A619B6" w:rsidRDefault="0080262E" w:rsidP="0080262E">
      <w:pPr>
        <w:jc w:val="both"/>
        <w:rPr>
          <w:b/>
          <w:sz w:val="24"/>
          <w:szCs w:val="24"/>
        </w:rPr>
      </w:pPr>
    </w:p>
    <w:p w14:paraId="2C4668F5" w14:textId="77777777" w:rsidR="006C5B5B" w:rsidRPr="00A619B6" w:rsidRDefault="006C5B5B" w:rsidP="006C5B5B">
      <w:pPr>
        <w:jc w:val="both"/>
        <w:rPr>
          <w:sz w:val="24"/>
          <w:szCs w:val="24"/>
        </w:rPr>
      </w:pPr>
      <w:r w:rsidRPr="00A619B6">
        <w:rPr>
          <w:sz w:val="24"/>
          <w:szCs w:val="24"/>
        </w:rPr>
        <w:t>Diante dos estudos realizados, declaramos que a contratação é viável, razoável e necessária para a manutenção do padrão de segurança e controle da FIEC. A solução proposta atende aos requisitos técnicos e legais, representando o melhor aproveitamento dos recursos disponíveis.</w:t>
      </w:r>
    </w:p>
    <w:p w14:paraId="0E999F94" w14:textId="341C265D" w:rsidR="0003538B" w:rsidRPr="00A619B6" w:rsidRDefault="0003538B" w:rsidP="006C5B5B">
      <w:pPr>
        <w:jc w:val="both"/>
        <w:rPr>
          <w:i/>
          <w:iCs/>
          <w:sz w:val="24"/>
          <w:szCs w:val="24"/>
        </w:rPr>
      </w:pPr>
      <w:r w:rsidRPr="00A619B6">
        <w:rPr>
          <w:i/>
          <w:iCs/>
          <w:sz w:val="24"/>
          <w:szCs w:val="24"/>
        </w:rPr>
        <w:t xml:space="preserve"> </w:t>
      </w:r>
    </w:p>
    <w:p w14:paraId="3FBCB6D1" w14:textId="77777777" w:rsidR="006C5B5B" w:rsidRPr="00A619B6" w:rsidRDefault="006C5B5B" w:rsidP="006C5B5B">
      <w:pPr>
        <w:jc w:val="both"/>
        <w:rPr>
          <w:i/>
          <w:iCs/>
          <w:sz w:val="24"/>
          <w:szCs w:val="24"/>
        </w:rPr>
      </w:pPr>
    </w:p>
    <w:p w14:paraId="3034D4F9" w14:textId="77777777" w:rsidR="006C5B5B" w:rsidRPr="00A619B6" w:rsidRDefault="006C5B5B" w:rsidP="006C5B5B">
      <w:pPr>
        <w:jc w:val="both"/>
        <w:rPr>
          <w:i/>
          <w:iCs/>
          <w:sz w:val="24"/>
          <w:szCs w:val="24"/>
        </w:rPr>
      </w:pPr>
    </w:p>
    <w:p w14:paraId="7027FDD8" w14:textId="77777777" w:rsidR="006C5B5B" w:rsidRPr="00A619B6" w:rsidRDefault="006C5B5B" w:rsidP="006C5B5B">
      <w:pPr>
        <w:jc w:val="both"/>
        <w:rPr>
          <w:i/>
          <w:iCs/>
          <w:sz w:val="24"/>
          <w:szCs w:val="24"/>
        </w:rPr>
      </w:pPr>
    </w:p>
    <w:p w14:paraId="0EB8E3C0" w14:textId="77777777" w:rsidR="006C5B5B" w:rsidRPr="00A619B6" w:rsidRDefault="006C5B5B" w:rsidP="006C5B5B">
      <w:pPr>
        <w:jc w:val="both"/>
        <w:rPr>
          <w:i/>
          <w:iCs/>
          <w:sz w:val="24"/>
          <w:szCs w:val="24"/>
        </w:rPr>
      </w:pPr>
    </w:p>
    <w:p w14:paraId="2681CC30" w14:textId="77777777" w:rsidR="0003538B" w:rsidRPr="00A619B6" w:rsidRDefault="0003538B" w:rsidP="0003538B">
      <w:pPr>
        <w:ind w:left="993"/>
        <w:jc w:val="both"/>
        <w:rPr>
          <w:i/>
          <w:iCs/>
          <w:sz w:val="24"/>
          <w:szCs w:val="24"/>
        </w:rPr>
      </w:pPr>
    </w:p>
    <w:p w14:paraId="2C8F9719" w14:textId="6FD78BD4" w:rsidR="0003538B" w:rsidRPr="00A619B6" w:rsidRDefault="00316368" w:rsidP="0080262E">
      <w:pPr>
        <w:jc w:val="both"/>
        <w:rPr>
          <w:sz w:val="24"/>
          <w:szCs w:val="24"/>
        </w:rPr>
      </w:pPr>
      <w:r w:rsidRPr="00A619B6">
        <w:rPr>
          <w:b/>
          <w:bCs/>
          <w:sz w:val="24"/>
          <w:szCs w:val="24"/>
        </w:rPr>
        <w:t>Local/Data:</w:t>
      </w:r>
      <w:r w:rsidR="00A619B6">
        <w:rPr>
          <w:b/>
          <w:bCs/>
          <w:sz w:val="24"/>
          <w:szCs w:val="24"/>
        </w:rPr>
        <w:t xml:space="preserve"> </w:t>
      </w:r>
      <w:r w:rsidR="00A619B6" w:rsidRPr="00A619B6">
        <w:rPr>
          <w:sz w:val="24"/>
          <w:szCs w:val="24"/>
        </w:rPr>
        <w:t>03 de março de 2026.</w:t>
      </w:r>
    </w:p>
    <w:p w14:paraId="1E31C531" w14:textId="77777777" w:rsidR="0080262E" w:rsidRPr="00A619B6" w:rsidRDefault="0080262E" w:rsidP="0080262E">
      <w:pPr>
        <w:jc w:val="both"/>
        <w:rPr>
          <w:sz w:val="24"/>
          <w:szCs w:val="24"/>
        </w:rPr>
      </w:pPr>
    </w:p>
    <w:p w14:paraId="5CDBDB0E" w14:textId="34A18390" w:rsidR="0080262E" w:rsidRPr="00A619B6" w:rsidRDefault="00316368" w:rsidP="00316368">
      <w:pPr>
        <w:jc w:val="center"/>
        <w:rPr>
          <w:b/>
          <w:bCs/>
          <w:sz w:val="24"/>
          <w:szCs w:val="24"/>
        </w:rPr>
      </w:pPr>
      <w:r w:rsidRPr="00A619B6">
        <w:rPr>
          <w:b/>
          <w:bCs/>
          <w:sz w:val="24"/>
          <w:szCs w:val="24"/>
        </w:rPr>
        <w:t>________________________</w:t>
      </w:r>
    </w:p>
    <w:p w14:paraId="33410168" w14:textId="227B7E2F" w:rsidR="00316368" w:rsidRPr="00A619B6" w:rsidRDefault="00316368" w:rsidP="00316368">
      <w:pPr>
        <w:jc w:val="center"/>
        <w:rPr>
          <w:b/>
          <w:bCs/>
          <w:sz w:val="24"/>
          <w:szCs w:val="24"/>
        </w:rPr>
      </w:pPr>
      <w:r w:rsidRPr="00A619B6">
        <w:rPr>
          <w:b/>
          <w:bCs/>
          <w:sz w:val="24"/>
          <w:szCs w:val="24"/>
        </w:rPr>
        <w:t>Nome:</w:t>
      </w:r>
      <w:r w:rsidR="00A619B6">
        <w:rPr>
          <w:b/>
          <w:bCs/>
          <w:sz w:val="24"/>
          <w:szCs w:val="24"/>
        </w:rPr>
        <w:t xml:space="preserve"> Claudinei Novelli</w:t>
      </w:r>
    </w:p>
    <w:p w14:paraId="392D0C9D" w14:textId="554B6486" w:rsidR="00316368" w:rsidRPr="00A619B6" w:rsidRDefault="00316368" w:rsidP="00316368">
      <w:pPr>
        <w:jc w:val="center"/>
        <w:rPr>
          <w:b/>
          <w:bCs/>
          <w:sz w:val="24"/>
          <w:szCs w:val="24"/>
        </w:rPr>
      </w:pPr>
      <w:r w:rsidRPr="00A619B6">
        <w:rPr>
          <w:b/>
          <w:bCs/>
          <w:sz w:val="24"/>
          <w:szCs w:val="24"/>
        </w:rPr>
        <w:t>Cargo:</w:t>
      </w:r>
      <w:r w:rsidR="00A619B6">
        <w:rPr>
          <w:b/>
          <w:bCs/>
          <w:sz w:val="24"/>
          <w:szCs w:val="24"/>
        </w:rPr>
        <w:t xml:space="preserve"> Diretor de Infraestrutura</w:t>
      </w:r>
    </w:p>
    <w:p w14:paraId="796F8538" w14:textId="77777777" w:rsidR="0080262E" w:rsidRPr="00A619B6" w:rsidRDefault="0080262E" w:rsidP="0080262E">
      <w:pPr>
        <w:jc w:val="both"/>
        <w:rPr>
          <w:sz w:val="24"/>
          <w:szCs w:val="24"/>
        </w:rPr>
      </w:pPr>
    </w:p>
    <w:bookmarkEnd w:id="1"/>
    <w:p w14:paraId="4656AD14" w14:textId="77777777" w:rsidR="0080262E" w:rsidRPr="00A619B6" w:rsidRDefault="0080262E" w:rsidP="0080262E">
      <w:pPr>
        <w:jc w:val="both"/>
        <w:rPr>
          <w:sz w:val="24"/>
          <w:szCs w:val="24"/>
        </w:rPr>
      </w:pPr>
    </w:p>
    <w:p w14:paraId="027F0563" w14:textId="08580C73" w:rsidR="00220C78" w:rsidRPr="00A619B6" w:rsidRDefault="0080262E" w:rsidP="0080262E">
      <w:pPr>
        <w:rPr>
          <w:i/>
          <w:iCs/>
          <w:sz w:val="24"/>
          <w:szCs w:val="24"/>
        </w:rPr>
      </w:pPr>
      <w:bookmarkStart w:id="3" w:name="_Hlk182301120"/>
      <w:bookmarkStart w:id="4" w:name="_Hlk161671843"/>
      <w:bookmarkEnd w:id="0"/>
      <w:bookmarkEnd w:id="3"/>
      <w:bookmarkEnd w:id="4"/>
      <w:r w:rsidRPr="00A619B6">
        <w:rPr>
          <w:i/>
          <w:iCs/>
          <w:sz w:val="24"/>
          <w:szCs w:val="24"/>
        </w:rPr>
        <w:t xml:space="preserve">*Última atualização: </w:t>
      </w:r>
      <w:r w:rsidR="00A619B6">
        <w:rPr>
          <w:i/>
          <w:iCs/>
          <w:sz w:val="24"/>
          <w:szCs w:val="24"/>
        </w:rPr>
        <w:t>02</w:t>
      </w:r>
      <w:r w:rsidR="00316368" w:rsidRPr="00A619B6">
        <w:rPr>
          <w:i/>
          <w:iCs/>
          <w:sz w:val="24"/>
          <w:szCs w:val="24"/>
        </w:rPr>
        <w:t>.0</w:t>
      </w:r>
      <w:r w:rsidR="00A619B6">
        <w:rPr>
          <w:i/>
          <w:iCs/>
          <w:sz w:val="24"/>
          <w:szCs w:val="24"/>
        </w:rPr>
        <w:t>3</w:t>
      </w:r>
      <w:r w:rsidR="00316368" w:rsidRPr="00A619B6">
        <w:rPr>
          <w:i/>
          <w:iCs/>
          <w:sz w:val="24"/>
          <w:szCs w:val="24"/>
        </w:rPr>
        <w:t>.2026</w:t>
      </w:r>
    </w:p>
    <w:sectPr w:rsidR="00220C78" w:rsidRPr="00A619B6" w:rsidSect="006708A0">
      <w:headerReference w:type="default" r:id="rId7"/>
      <w:footerReference w:type="default" r:id="rId8"/>
      <w:pgSz w:w="11907" w:h="16840" w:code="9"/>
      <w:pgMar w:top="567" w:right="957" w:bottom="713" w:left="1134" w:header="0" w:footer="34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EC17C" w14:textId="77777777" w:rsidR="001D2B1E" w:rsidRDefault="001D2B1E">
      <w:pPr>
        <w:pStyle w:val="Corpo"/>
      </w:pPr>
      <w:r>
        <w:separator/>
      </w:r>
    </w:p>
  </w:endnote>
  <w:endnote w:type="continuationSeparator" w:id="0">
    <w:p w14:paraId="6E78AA07" w14:textId="77777777" w:rsidR="001D2B1E" w:rsidRDefault="001D2B1E">
      <w:pPr>
        <w:pStyle w:val="Corp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ACE79" w14:textId="77777777" w:rsidR="007D5436" w:rsidRDefault="007D5436" w:rsidP="00323686">
    <w:pPr>
      <w:pStyle w:val="Rodap"/>
      <w:pBdr>
        <w:top w:val="single" w:sz="4" w:space="1" w:color="auto"/>
      </w:pBdr>
      <w:ind w:right="360"/>
      <w:jc w:val="center"/>
      <w:rPr>
        <w:sz w:val="16"/>
      </w:rPr>
    </w:pPr>
    <w:r>
      <w:rPr>
        <w:sz w:val="16"/>
      </w:rPr>
      <w:t xml:space="preserve">        Av. </w:t>
    </w:r>
    <w:proofErr w:type="spellStart"/>
    <w:r>
      <w:rPr>
        <w:sz w:val="16"/>
      </w:rPr>
      <w:t>Eng°</w:t>
    </w:r>
    <w:proofErr w:type="spellEnd"/>
    <w:r>
      <w:rPr>
        <w:sz w:val="16"/>
      </w:rPr>
      <w:t xml:space="preserve"> Fábio Roberto Barnabé, 3405 – Jd. Regina – Indaiatuba – SP – CEP 13.</w:t>
    </w:r>
    <w:r w:rsidR="00B85F32">
      <w:rPr>
        <w:sz w:val="16"/>
      </w:rPr>
      <w:t>349-003</w:t>
    </w:r>
  </w:p>
  <w:p w14:paraId="1F8FCC41" w14:textId="77777777" w:rsidR="007D5436" w:rsidRDefault="007D5436" w:rsidP="00323686">
    <w:pPr>
      <w:pStyle w:val="Rodap"/>
      <w:jc w:val="center"/>
    </w:pPr>
    <w:r>
      <w:rPr>
        <w:sz w:val="16"/>
      </w:rPr>
      <w:t>Fone: (19) 3801 8688 –</w:t>
    </w:r>
    <w:r w:rsidR="00B85F32">
      <w:rPr>
        <w:sz w:val="16"/>
      </w:rPr>
      <w:t xml:space="preserve"> </w:t>
    </w:r>
    <w:hyperlink r:id="rId1" w:history="1">
      <w:r>
        <w:rPr>
          <w:rStyle w:val="Hyperlink"/>
          <w:sz w:val="16"/>
        </w:rPr>
        <w:t>www.fiec.com.br</w:t>
      </w:r>
    </w:hyperlink>
    <w:r>
      <w:rPr>
        <w:sz w:val="16"/>
      </w:rPr>
      <w:t xml:space="preserve"> – E-mail: </w:t>
    </w:r>
    <w:hyperlink r:id="rId2" w:history="1">
      <w:r w:rsidRPr="007553AA">
        <w:rPr>
          <w:rStyle w:val="Hyperlink"/>
          <w:sz w:val="16"/>
        </w:rPr>
        <w:t>dp@fiec.com.br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B1DF3" w14:textId="77777777" w:rsidR="001D2B1E" w:rsidRDefault="001D2B1E">
      <w:pPr>
        <w:pStyle w:val="Corpo"/>
      </w:pPr>
      <w:r>
        <w:separator/>
      </w:r>
    </w:p>
  </w:footnote>
  <w:footnote w:type="continuationSeparator" w:id="0">
    <w:p w14:paraId="3E24526C" w14:textId="77777777" w:rsidR="001D2B1E" w:rsidRDefault="001D2B1E">
      <w:pPr>
        <w:pStyle w:val="Corp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7CFBA" w14:textId="5FBEDBDF" w:rsidR="007D5436" w:rsidRPr="00B85F32" w:rsidRDefault="0011127F" w:rsidP="00B85F32">
    <w:pPr>
      <w:pStyle w:val="Cabealho"/>
    </w:pPr>
    <w:r>
      <w:rPr>
        <w:noProof/>
        <w:sz w:val="24"/>
        <w:szCs w:val="24"/>
      </w:rPr>
      <w:drawing>
        <wp:inline distT="0" distB="0" distL="0" distR="0" wp14:anchorId="2AB16788" wp14:editId="1857149F">
          <wp:extent cx="1714500" cy="676275"/>
          <wp:effectExtent l="0" t="0" r="0" b="0"/>
          <wp:docPr id="39" name="Imagem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85F32">
      <w:rPr>
        <w:sz w:val="24"/>
        <w:szCs w:val="24"/>
      </w:rPr>
      <w:t xml:space="preserve">                                                                               </w:t>
    </w:r>
    <w:r>
      <w:rPr>
        <w:noProof/>
        <w:sz w:val="28"/>
        <w:szCs w:val="28"/>
      </w:rPr>
      <w:drawing>
        <wp:inline distT="0" distB="0" distL="0" distR="0" wp14:anchorId="72DD8D84" wp14:editId="7109EF0B">
          <wp:extent cx="1457325" cy="581025"/>
          <wp:effectExtent l="0" t="0" r="0" b="0"/>
          <wp:docPr id="40" name="Imagem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642" r="29662" b="17334"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E7E"/>
    <w:multiLevelType w:val="multilevel"/>
    <w:tmpl w:val="FF2CDC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4A78FB"/>
    <w:multiLevelType w:val="hybridMultilevel"/>
    <w:tmpl w:val="9A36A4DC"/>
    <w:lvl w:ilvl="0" w:tplc="6D0AAA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EADD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D84D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0CE6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CE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1A35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2EDC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4E2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6A10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E23976"/>
    <w:multiLevelType w:val="multilevel"/>
    <w:tmpl w:val="3A088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BA4C51"/>
    <w:multiLevelType w:val="multilevel"/>
    <w:tmpl w:val="43F213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F90C9A"/>
    <w:multiLevelType w:val="hybridMultilevel"/>
    <w:tmpl w:val="53EACC64"/>
    <w:lvl w:ilvl="0" w:tplc="BB367FC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7E0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9D4C0A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2E38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4403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392DF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6C17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664756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5E0A01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751445"/>
    <w:multiLevelType w:val="hybridMultilevel"/>
    <w:tmpl w:val="7D86DC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E87881"/>
    <w:multiLevelType w:val="hybridMultilevel"/>
    <w:tmpl w:val="649C3ED8"/>
    <w:lvl w:ilvl="0" w:tplc="B67EA7D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F069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422869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FA21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E24F9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0C21E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9EC3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C008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DF682B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2D7860"/>
    <w:multiLevelType w:val="multilevel"/>
    <w:tmpl w:val="EA16D6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F32E08"/>
    <w:multiLevelType w:val="hybridMultilevel"/>
    <w:tmpl w:val="3DB4A4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0C0142"/>
    <w:multiLevelType w:val="hybridMultilevel"/>
    <w:tmpl w:val="CC4ABBA2"/>
    <w:lvl w:ilvl="0" w:tplc="58622CCA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1" w:tplc="9104DF5A" w:tentative="1">
      <w:start w:val="1"/>
      <w:numFmt w:val="bullet"/>
      <w:lvlText w:val="o"/>
      <w:lvlJc w:val="left"/>
      <w:pPr>
        <w:tabs>
          <w:tab w:val="num" w:pos="3090"/>
        </w:tabs>
        <w:ind w:left="3090" w:hanging="360"/>
      </w:pPr>
      <w:rPr>
        <w:rFonts w:ascii="Courier New" w:hAnsi="Courier New" w:cs="Wingdings" w:hint="default"/>
      </w:rPr>
    </w:lvl>
    <w:lvl w:ilvl="2" w:tplc="FFA4CDB6" w:tentative="1">
      <w:start w:val="1"/>
      <w:numFmt w:val="bullet"/>
      <w:lvlText w:val=""/>
      <w:lvlJc w:val="left"/>
      <w:pPr>
        <w:tabs>
          <w:tab w:val="num" w:pos="3810"/>
        </w:tabs>
        <w:ind w:left="3810" w:hanging="360"/>
      </w:pPr>
      <w:rPr>
        <w:rFonts w:ascii="Wingdings" w:hAnsi="Wingdings" w:hint="default"/>
      </w:rPr>
    </w:lvl>
    <w:lvl w:ilvl="3" w:tplc="51128A30" w:tentative="1">
      <w:start w:val="1"/>
      <w:numFmt w:val="bullet"/>
      <w:lvlText w:val=""/>
      <w:lvlJc w:val="left"/>
      <w:pPr>
        <w:tabs>
          <w:tab w:val="num" w:pos="4530"/>
        </w:tabs>
        <w:ind w:left="4530" w:hanging="360"/>
      </w:pPr>
      <w:rPr>
        <w:rFonts w:ascii="Symbol" w:hAnsi="Symbol" w:hint="default"/>
      </w:rPr>
    </w:lvl>
    <w:lvl w:ilvl="4" w:tplc="F53A49AA" w:tentative="1">
      <w:start w:val="1"/>
      <w:numFmt w:val="bullet"/>
      <w:lvlText w:val="o"/>
      <w:lvlJc w:val="left"/>
      <w:pPr>
        <w:tabs>
          <w:tab w:val="num" w:pos="5250"/>
        </w:tabs>
        <w:ind w:left="5250" w:hanging="360"/>
      </w:pPr>
      <w:rPr>
        <w:rFonts w:ascii="Courier New" w:hAnsi="Courier New" w:cs="Wingdings" w:hint="default"/>
      </w:rPr>
    </w:lvl>
    <w:lvl w:ilvl="5" w:tplc="5F12AC48" w:tentative="1">
      <w:start w:val="1"/>
      <w:numFmt w:val="bullet"/>
      <w:lvlText w:val=""/>
      <w:lvlJc w:val="left"/>
      <w:pPr>
        <w:tabs>
          <w:tab w:val="num" w:pos="5970"/>
        </w:tabs>
        <w:ind w:left="5970" w:hanging="360"/>
      </w:pPr>
      <w:rPr>
        <w:rFonts w:ascii="Wingdings" w:hAnsi="Wingdings" w:hint="default"/>
      </w:rPr>
    </w:lvl>
    <w:lvl w:ilvl="6" w:tplc="F774CC8A" w:tentative="1">
      <w:start w:val="1"/>
      <w:numFmt w:val="bullet"/>
      <w:lvlText w:val=""/>
      <w:lvlJc w:val="left"/>
      <w:pPr>
        <w:tabs>
          <w:tab w:val="num" w:pos="6690"/>
        </w:tabs>
        <w:ind w:left="6690" w:hanging="360"/>
      </w:pPr>
      <w:rPr>
        <w:rFonts w:ascii="Symbol" w:hAnsi="Symbol" w:hint="default"/>
      </w:rPr>
    </w:lvl>
    <w:lvl w:ilvl="7" w:tplc="6CB6F150" w:tentative="1">
      <w:start w:val="1"/>
      <w:numFmt w:val="bullet"/>
      <w:lvlText w:val="o"/>
      <w:lvlJc w:val="left"/>
      <w:pPr>
        <w:tabs>
          <w:tab w:val="num" w:pos="7410"/>
        </w:tabs>
        <w:ind w:left="7410" w:hanging="360"/>
      </w:pPr>
      <w:rPr>
        <w:rFonts w:ascii="Courier New" w:hAnsi="Courier New" w:cs="Wingdings" w:hint="default"/>
      </w:rPr>
    </w:lvl>
    <w:lvl w:ilvl="8" w:tplc="2A4C1748" w:tentative="1">
      <w:start w:val="1"/>
      <w:numFmt w:val="bullet"/>
      <w:lvlText w:val=""/>
      <w:lvlJc w:val="left"/>
      <w:pPr>
        <w:tabs>
          <w:tab w:val="num" w:pos="8130"/>
        </w:tabs>
        <w:ind w:left="8130" w:hanging="360"/>
      </w:pPr>
      <w:rPr>
        <w:rFonts w:ascii="Wingdings" w:hAnsi="Wingdings" w:hint="default"/>
      </w:rPr>
    </w:lvl>
  </w:abstractNum>
  <w:abstractNum w:abstractNumId="10" w15:restartNumberingAfterBreak="0">
    <w:nsid w:val="42DA790E"/>
    <w:multiLevelType w:val="multilevel"/>
    <w:tmpl w:val="DC261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7D7DF6"/>
    <w:multiLevelType w:val="hybridMultilevel"/>
    <w:tmpl w:val="4B0699E4"/>
    <w:lvl w:ilvl="0" w:tplc="637863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E035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8EA4AB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1A77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7CB0E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48B4B7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ACB7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2CAB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C8D04E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85452E"/>
    <w:multiLevelType w:val="multilevel"/>
    <w:tmpl w:val="FD7E5F8A"/>
    <w:lvl w:ilvl="0">
      <w:start w:val="1"/>
      <w:numFmt w:val="decimal"/>
      <w:lvlText w:val="4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9004BF"/>
    <w:multiLevelType w:val="hybridMultilevel"/>
    <w:tmpl w:val="997813AE"/>
    <w:lvl w:ilvl="0" w:tplc="B85423BA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D84C60E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plc="8AD8E4E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60E032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E40AC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plc="C040119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79366CD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8620E0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plc="9762199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E1655AF"/>
    <w:multiLevelType w:val="hybridMultilevel"/>
    <w:tmpl w:val="1C7C476E"/>
    <w:lvl w:ilvl="0" w:tplc="C9B828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D09C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3876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AC50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54B1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7C02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4441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EDA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C8DE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1B2A0B"/>
    <w:multiLevelType w:val="multilevel"/>
    <w:tmpl w:val="5604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2816C5"/>
    <w:multiLevelType w:val="multilevel"/>
    <w:tmpl w:val="72CC80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C65737"/>
    <w:multiLevelType w:val="hybridMultilevel"/>
    <w:tmpl w:val="18FA9B5C"/>
    <w:lvl w:ilvl="0" w:tplc="B7D29D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A9EE4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F435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2807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14E1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E8E2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CCB4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2867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BE68C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811211C"/>
    <w:multiLevelType w:val="multilevel"/>
    <w:tmpl w:val="5612756A"/>
    <w:lvl w:ilvl="0">
      <w:start w:val="1"/>
      <w:numFmt w:val="decimal"/>
      <w:lvlText w:val="Capítulo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70E8418A"/>
    <w:multiLevelType w:val="multilevel"/>
    <w:tmpl w:val="649C3ED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301A66"/>
    <w:multiLevelType w:val="hybridMultilevel"/>
    <w:tmpl w:val="FC3AFF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761A6D"/>
    <w:multiLevelType w:val="multilevel"/>
    <w:tmpl w:val="E43EBF58"/>
    <w:lvl w:ilvl="0">
      <w:start w:val="1"/>
      <w:numFmt w:val="decimal"/>
      <w:lvlText w:val="3.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3623046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7339003">
    <w:abstractNumId w:val="17"/>
  </w:num>
  <w:num w:numId="3" w16cid:durableId="393964528">
    <w:abstractNumId w:val="11"/>
  </w:num>
  <w:num w:numId="4" w16cid:durableId="384261626">
    <w:abstractNumId w:val="9"/>
  </w:num>
  <w:num w:numId="5" w16cid:durableId="607466208">
    <w:abstractNumId w:val="18"/>
  </w:num>
  <w:num w:numId="6" w16cid:durableId="286394065">
    <w:abstractNumId w:val="6"/>
  </w:num>
  <w:num w:numId="7" w16cid:durableId="189993210">
    <w:abstractNumId w:val="19"/>
  </w:num>
  <w:num w:numId="8" w16cid:durableId="879166224">
    <w:abstractNumId w:val="4"/>
  </w:num>
  <w:num w:numId="9" w16cid:durableId="75783254">
    <w:abstractNumId w:val="13"/>
  </w:num>
  <w:num w:numId="10" w16cid:durableId="1414358981">
    <w:abstractNumId w:val="0"/>
  </w:num>
  <w:num w:numId="11" w16cid:durableId="680283341">
    <w:abstractNumId w:val="16"/>
  </w:num>
  <w:num w:numId="12" w16cid:durableId="836455523">
    <w:abstractNumId w:val="3"/>
  </w:num>
  <w:num w:numId="13" w16cid:durableId="1750343577">
    <w:abstractNumId w:val="7"/>
  </w:num>
  <w:num w:numId="14" w16cid:durableId="1137142481">
    <w:abstractNumId w:val="12"/>
  </w:num>
  <w:num w:numId="15" w16cid:durableId="1228489673">
    <w:abstractNumId w:val="21"/>
  </w:num>
  <w:num w:numId="16" w16cid:durableId="959529717">
    <w:abstractNumId w:val="1"/>
  </w:num>
  <w:num w:numId="17" w16cid:durableId="886601604">
    <w:abstractNumId w:val="14"/>
  </w:num>
  <w:num w:numId="18" w16cid:durableId="2076969156">
    <w:abstractNumId w:val="10"/>
  </w:num>
  <w:num w:numId="19" w16cid:durableId="27722761">
    <w:abstractNumId w:val="2"/>
  </w:num>
  <w:num w:numId="20" w16cid:durableId="1738238470">
    <w:abstractNumId w:val="15"/>
  </w:num>
  <w:num w:numId="21" w16cid:durableId="2080058995">
    <w:abstractNumId w:val="8"/>
  </w:num>
  <w:num w:numId="22" w16cid:durableId="938949204">
    <w:abstractNumId w:val="20"/>
  </w:num>
  <w:num w:numId="23" w16cid:durableId="17272918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75"/>
  <w:drawingGridVerticalSpacing w:val="102"/>
  <w:displayHorizontalDrawingGridEvery w:val="0"/>
  <w:displayVerticalDrawingGridEvery w:val="2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36E"/>
    <w:rsid w:val="0000556F"/>
    <w:rsid w:val="0002290F"/>
    <w:rsid w:val="00024D65"/>
    <w:rsid w:val="000261F4"/>
    <w:rsid w:val="0002649F"/>
    <w:rsid w:val="0003345D"/>
    <w:rsid w:val="0003538B"/>
    <w:rsid w:val="0003585C"/>
    <w:rsid w:val="00036FF0"/>
    <w:rsid w:val="00050247"/>
    <w:rsid w:val="00052C1E"/>
    <w:rsid w:val="00053F7C"/>
    <w:rsid w:val="00066B8F"/>
    <w:rsid w:val="00070449"/>
    <w:rsid w:val="00081899"/>
    <w:rsid w:val="00082627"/>
    <w:rsid w:val="000877F4"/>
    <w:rsid w:val="000A14F1"/>
    <w:rsid w:val="000B7AC6"/>
    <w:rsid w:val="000C2EC8"/>
    <w:rsid w:val="000C4C07"/>
    <w:rsid w:val="000D3360"/>
    <w:rsid w:val="000E58C5"/>
    <w:rsid w:val="000E681B"/>
    <w:rsid w:val="000E6AA4"/>
    <w:rsid w:val="000F0D0E"/>
    <w:rsid w:val="00104810"/>
    <w:rsid w:val="0011127F"/>
    <w:rsid w:val="00121618"/>
    <w:rsid w:val="00136BAA"/>
    <w:rsid w:val="001425B9"/>
    <w:rsid w:val="001448B4"/>
    <w:rsid w:val="00145B6E"/>
    <w:rsid w:val="001627B8"/>
    <w:rsid w:val="00167B06"/>
    <w:rsid w:val="00175460"/>
    <w:rsid w:val="0017795B"/>
    <w:rsid w:val="00183184"/>
    <w:rsid w:val="00185038"/>
    <w:rsid w:val="001A1183"/>
    <w:rsid w:val="001B236E"/>
    <w:rsid w:val="001B45D4"/>
    <w:rsid w:val="001B6C23"/>
    <w:rsid w:val="001B7532"/>
    <w:rsid w:val="001B7C4A"/>
    <w:rsid w:val="001C40F5"/>
    <w:rsid w:val="001C4EC8"/>
    <w:rsid w:val="001C6862"/>
    <w:rsid w:val="001D1C27"/>
    <w:rsid w:val="001D2AAB"/>
    <w:rsid w:val="001D2B1E"/>
    <w:rsid w:val="001D42FE"/>
    <w:rsid w:val="001E1D5F"/>
    <w:rsid w:val="001F38DB"/>
    <w:rsid w:val="00202707"/>
    <w:rsid w:val="002113A3"/>
    <w:rsid w:val="00214150"/>
    <w:rsid w:val="00220A2A"/>
    <w:rsid w:val="00220C78"/>
    <w:rsid w:val="0022539F"/>
    <w:rsid w:val="002522F8"/>
    <w:rsid w:val="0026103F"/>
    <w:rsid w:val="00262291"/>
    <w:rsid w:val="00267904"/>
    <w:rsid w:val="00274293"/>
    <w:rsid w:val="00274487"/>
    <w:rsid w:val="002745BE"/>
    <w:rsid w:val="002761CC"/>
    <w:rsid w:val="00294CAE"/>
    <w:rsid w:val="00294FA1"/>
    <w:rsid w:val="002A0F69"/>
    <w:rsid w:val="002A20B5"/>
    <w:rsid w:val="002A31BC"/>
    <w:rsid w:val="002A721E"/>
    <w:rsid w:val="002B116F"/>
    <w:rsid w:val="002B417B"/>
    <w:rsid w:val="002B5870"/>
    <w:rsid w:val="002C3204"/>
    <w:rsid w:val="002D79E8"/>
    <w:rsid w:val="002E07A3"/>
    <w:rsid w:val="002F7491"/>
    <w:rsid w:val="00306BF2"/>
    <w:rsid w:val="00310743"/>
    <w:rsid w:val="00316368"/>
    <w:rsid w:val="00323686"/>
    <w:rsid w:val="0034357E"/>
    <w:rsid w:val="00343991"/>
    <w:rsid w:val="00356AA7"/>
    <w:rsid w:val="00357C95"/>
    <w:rsid w:val="00367F73"/>
    <w:rsid w:val="00374270"/>
    <w:rsid w:val="00390D0A"/>
    <w:rsid w:val="00395D42"/>
    <w:rsid w:val="003A06B8"/>
    <w:rsid w:val="003A5A35"/>
    <w:rsid w:val="003B2DD8"/>
    <w:rsid w:val="003C3913"/>
    <w:rsid w:val="003D52C5"/>
    <w:rsid w:val="003F3DF6"/>
    <w:rsid w:val="003F4544"/>
    <w:rsid w:val="003F503B"/>
    <w:rsid w:val="003F5D6C"/>
    <w:rsid w:val="003F7E68"/>
    <w:rsid w:val="00407A75"/>
    <w:rsid w:val="004365A4"/>
    <w:rsid w:val="00436DB8"/>
    <w:rsid w:val="004374E9"/>
    <w:rsid w:val="0043782A"/>
    <w:rsid w:val="0044348F"/>
    <w:rsid w:val="00443AA1"/>
    <w:rsid w:val="00446FFB"/>
    <w:rsid w:val="0045183B"/>
    <w:rsid w:val="0047109D"/>
    <w:rsid w:val="004925DC"/>
    <w:rsid w:val="004A56DA"/>
    <w:rsid w:val="004A59D4"/>
    <w:rsid w:val="004B242B"/>
    <w:rsid w:val="004D0F5E"/>
    <w:rsid w:val="004E25B7"/>
    <w:rsid w:val="004E4B2C"/>
    <w:rsid w:val="004F4863"/>
    <w:rsid w:val="00500ECB"/>
    <w:rsid w:val="005020E6"/>
    <w:rsid w:val="005106DE"/>
    <w:rsid w:val="00513429"/>
    <w:rsid w:val="00514A73"/>
    <w:rsid w:val="005174DF"/>
    <w:rsid w:val="00522B30"/>
    <w:rsid w:val="00523F5F"/>
    <w:rsid w:val="00536AD5"/>
    <w:rsid w:val="00550500"/>
    <w:rsid w:val="00550C7F"/>
    <w:rsid w:val="00564F5E"/>
    <w:rsid w:val="005706FB"/>
    <w:rsid w:val="005A15BB"/>
    <w:rsid w:val="005A278A"/>
    <w:rsid w:val="005A4540"/>
    <w:rsid w:val="005A77EA"/>
    <w:rsid w:val="005A7C03"/>
    <w:rsid w:val="005C23AC"/>
    <w:rsid w:val="005C774A"/>
    <w:rsid w:val="005E498A"/>
    <w:rsid w:val="005E4E41"/>
    <w:rsid w:val="005F34C2"/>
    <w:rsid w:val="005F38FA"/>
    <w:rsid w:val="005F7475"/>
    <w:rsid w:val="0060328B"/>
    <w:rsid w:val="00614E9F"/>
    <w:rsid w:val="00621B78"/>
    <w:rsid w:val="00635145"/>
    <w:rsid w:val="00645542"/>
    <w:rsid w:val="006556BB"/>
    <w:rsid w:val="006575E5"/>
    <w:rsid w:val="006631C6"/>
    <w:rsid w:val="006658E3"/>
    <w:rsid w:val="006667F9"/>
    <w:rsid w:val="006669BB"/>
    <w:rsid w:val="006708A0"/>
    <w:rsid w:val="00673727"/>
    <w:rsid w:val="006875A8"/>
    <w:rsid w:val="00695379"/>
    <w:rsid w:val="006A451C"/>
    <w:rsid w:val="006A6869"/>
    <w:rsid w:val="006A763A"/>
    <w:rsid w:val="006B3A65"/>
    <w:rsid w:val="006C5B5B"/>
    <w:rsid w:val="006D7728"/>
    <w:rsid w:val="006E47AF"/>
    <w:rsid w:val="006E575C"/>
    <w:rsid w:val="006E5BB9"/>
    <w:rsid w:val="0070076F"/>
    <w:rsid w:val="00705BEC"/>
    <w:rsid w:val="007063DD"/>
    <w:rsid w:val="00706E01"/>
    <w:rsid w:val="007168E1"/>
    <w:rsid w:val="00716F1A"/>
    <w:rsid w:val="00720F01"/>
    <w:rsid w:val="0072325F"/>
    <w:rsid w:val="007252CC"/>
    <w:rsid w:val="007275D0"/>
    <w:rsid w:val="0072787B"/>
    <w:rsid w:val="0073453B"/>
    <w:rsid w:val="00746688"/>
    <w:rsid w:val="00753B15"/>
    <w:rsid w:val="0076121C"/>
    <w:rsid w:val="00767B9A"/>
    <w:rsid w:val="00767B9E"/>
    <w:rsid w:val="00772756"/>
    <w:rsid w:val="00786764"/>
    <w:rsid w:val="0079220E"/>
    <w:rsid w:val="00792514"/>
    <w:rsid w:val="00794EE5"/>
    <w:rsid w:val="007A4B18"/>
    <w:rsid w:val="007B551F"/>
    <w:rsid w:val="007B74FD"/>
    <w:rsid w:val="007C4004"/>
    <w:rsid w:val="007C50D8"/>
    <w:rsid w:val="007C73B2"/>
    <w:rsid w:val="007D1734"/>
    <w:rsid w:val="007D2FFB"/>
    <w:rsid w:val="007D5436"/>
    <w:rsid w:val="007D6D6C"/>
    <w:rsid w:val="007E06A4"/>
    <w:rsid w:val="007E736E"/>
    <w:rsid w:val="007F113F"/>
    <w:rsid w:val="007F4CCE"/>
    <w:rsid w:val="007F7F38"/>
    <w:rsid w:val="0080262E"/>
    <w:rsid w:val="00811E63"/>
    <w:rsid w:val="00814B68"/>
    <w:rsid w:val="00831A07"/>
    <w:rsid w:val="00833ACC"/>
    <w:rsid w:val="0083467A"/>
    <w:rsid w:val="0083742D"/>
    <w:rsid w:val="00840F54"/>
    <w:rsid w:val="00841146"/>
    <w:rsid w:val="00850EDA"/>
    <w:rsid w:val="00877C2D"/>
    <w:rsid w:val="0089103E"/>
    <w:rsid w:val="00892E30"/>
    <w:rsid w:val="008A61DD"/>
    <w:rsid w:val="008B37D3"/>
    <w:rsid w:val="008C565D"/>
    <w:rsid w:val="008D003C"/>
    <w:rsid w:val="008E0690"/>
    <w:rsid w:val="008E0C12"/>
    <w:rsid w:val="008E20D4"/>
    <w:rsid w:val="008F2ED1"/>
    <w:rsid w:val="008F536D"/>
    <w:rsid w:val="008F61A9"/>
    <w:rsid w:val="00900102"/>
    <w:rsid w:val="00906DB7"/>
    <w:rsid w:val="0091225E"/>
    <w:rsid w:val="00921CFD"/>
    <w:rsid w:val="00930C2A"/>
    <w:rsid w:val="009337F8"/>
    <w:rsid w:val="00935862"/>
    <w:rsid w:val="009418C7"/>
    <w:rsid w:val="0095255E"/>
    <w:rsid w:val="009621B1"/>
    <w:rsid w:val="00962DFF"/>
    <w:rsid w:val="00963AF2"/>
    <w:rsid w:val="00966F08"/>
    <w:rsid w:val="009846D0"/>
    <w:rsid w:val="00992D93"/>
    <w:rsid w:val="00997DA1"/>
    <w:rsid w:val="009A5EBE"/>
    <w:rsid w:val="009A6A18"/>
    <w:rsid w:val="009B5F48"/>
    <w:rsid w:val="009C14BF"/>
    <w:rsid w:val="009F0582"/>
    <w:rsid w:val="009F6299"/>
    <w:rsid w:val="00A11DDD"/>
    <w:rsid w:val="00A21160"/>
    <w:rsid w:val="00A2327B"/>
    <w:rsid w:val="00A42479"/>
    <w:rsid w:val="00A51AB3"/>
    <w:rsid w:val="00A545A5"/>
    <w:rsid w:val="00A619B6"/>
    <w:rsid w:val="00A806AE"/>
    <w:rsid w:val="00A97CAD"/>
    <w:rsid w:val="00AA2110"/>
    <w:rsid w:val="00AA2D43"/>
    <w:rsid w:val="00AA44A5"/>
    <w:rsid w:val="00AB22B4"/>
    <w:rsid w:val="00AB26B8"/>
    <w:rsid w:val="00AB6E2C"/>
    <w:rsid w:val="00AC4E1D"/>
    <w:rsid w:val="00AC6C30"/>
    <w:rsid w:val="00AD0A29"/>
    <w:rsid w:val="00AD4655"/>
    <w:rsid w:val="00AF3555"/>
    <w:rsid w:val="00AF4C63"/>
    <w:rsid w:val="00B03C4B"/>
    <w:rsid w:val="00B12B7E"/>
    <w:rsid w:val="00B147F8"/>
    <w:rsid w:val="00B20396"/>
    <w:rsid w:val="00B242E1"/>
    <w:rsid w:val="00B3056B"/>
    <w:rsid w:val="00B400B9"/>
    <w:rsid w:val="00B45793"/>
    <w:rsid w:val="00B54A4B"/>
    <w:rsid w:val="00B56F01"/>
    <w:rsid w:val="00B6139B"/>
    <w:rsid w:val="00B72D77"/>
    <w:rsid w:val="00B77A01"/>
    <w:rsid w:val="00B85F32"/>
    <w:rsid w:val="00B867B6"/>
    <w:rsid w:val="00B86C3B"/>
    <w:rsid w:val="00B87628"/>
    <w:rsid w:val="00B94174"/>
    <w:rsid w:val="00B96EFA"/>
    <w:rsid w:val="00BA19B9"/>
    <w:rsid w:val="00BA29A8"/>
    <w:rsid w:val="00BA6B17"/>
    <w:rsid w:val="00BB64D9"/>
    <w:rsid w:val="00BC21AC"/>
    <w:rsid w:val="00BD277F"/>
    <w:rsid w:val="00BD30BE"/>
    <w:rsid w:val="00BD4BD6"/>
    <w:rsid w:val="00BD7EE8"/>
    <w:rsid w:val="00BF477B"/>
    <w:rsid w:val="00C052F1"/>
    <w:rsid w:val="00C06290"/>
    <w:rsid w:val="00C30380"/>
    <w:rsid w:val="00C3040A"/>
    <w:rsid w:val="00C32397"/>
    <w:rsid w:val="00C3433D"/>
    <w:rsid w:val="00C369E6"/>
    <w:rsid w:val="00C410CC"/>
    <w:rsid w:val="00C4337A"/>
    <w:rsid w:val="00C44FD3"/>
    <w:rsid w:val="00C632F0"/>
    <w:rsid w:val="00C63CFB"/>
    <w:rsid w:val="00C7224F"/>
    <w:rsid w:val="00C737B2"/>
    <w:rsid w:val="00C7430E"/>
    <w:rsid w:val="00C824D7"/>
    <w:rsid w:val="00C83A50"/>
    <w:rsid w:val="00C91D3F"/>
    <w:rsid w:val="00C924F4"/>
    <w:rsid w:val="00C93188"/>
    <w:rsid w:val="00CA2E61"/>
    <w:rsid w:val="00CA4594"/>
    <w:rsid w:val="00CB3BD6"/>
    <w:rsid w:val="00CC2DDE"/>
    <w:rsid w:val="00CC390B"/>
    <w:rsid w:val="00CE2A22"/>
    <w:rsid w:val="00CE6613"/>
    <w:rsid w:val="00CE6B9E"/>
    <w:rsid w:val="00CE7F41"/>
    <w:rsid w:val="00CF0D91"/>
    <w:rsid w:val="00CF26F7"/>
    <w:rsid w:val="00CF3F46"/>
    <w:rsid w:val="00D00093"/>
    <w:rsid w:val="00D11B5D"/>
    <w:rsid w:val="00D14556"/>
    <w:rsid w:val="00D228AA"/>
    <w:rsid w:val="00D313EB"/>
    <w:rsid w:val="00D31E97"/>
    <w:rsid w:val="00D3371B"/>
    <w:rsid w:val="00D33D56"/>
    <w:rsid w:val="00D526E3"/>
    <w:rsid w:val="00D529DD"/>
    <w:rsid w:val="00D52DF4"/>
    <w:rsid w:val="00D60F1E"/>
    <w:rsid w:val="00D62912"/>
    <w:rsid w:val="00D70025"/>
    <w:rsid w:val="00D73C77"/>
    <w:rsid w:val="00D823B3"/>
    <w:rsid w:val="00D90381"/>
    <w:rsid w:val="00DB48F5"/>
    <w:rsid w:val="00DB6AD1"/>
    <w:rsid w:val="00DC5E27"/>
    <w:rsid w:val="00DE6071"/>
    <w:rsid w:val="00DE6295"/>
    <w:rsid w:val="00DF1946"/>
    <w:rsid w:val="00DF40BE"/>
    <w:rsid w:val="00E0223C"/>
    <w:rsid w:val="00E02787"/>
    <w:rsid w:val="00E043BD"/>
    <w:rsid w:val="00E0443E"/>
    <w:rsid w:val="00E137ED"/>
    <w:rsid w:val="00E17AC9"/>
    <w:rsid w:val="00E30B3C"/>
    <w:rsid w:val="00E3700C"/>
    <w:rsid w:val="00E37CFE"/>
    <w:rsid w:val="00E43034"/>
    <w:rsid w:val="00E4751B"/>
    <w:rsid w:val="00E51727"/>
    <w:rsid w:val="00E67977"/>
    <w:rsid w:val="00E70583"/>
    <w:rsid w:val="00E735AE"/>
    <w:rsid w:val="00E73711"/>
    <w:rsid w:val="00E759D0"/>
    <w:rsid w:val="00E85B6D"/>
    <w:rsid w:val="00E90913"/>
    <w:rsid w:val="00E90F38"/>
    <w:rsid w:val="00E96F09"/>
    <w:rsid w:val="00EA2A82"/>
    <w:rsid w:val="00EB5C0E"/>
    <w:rsid w:val="00EC12FF"/>
    <w:rsid w:val="00EC171C"/>
    <w:rsid w:val="00EC240C"/>
    <w:rsid w:val="00ED2727"/>
    <w:rsid w:val="00ED2EAE"/>
    <w:rsid w:val="00ED2FF8"/>
    <w:rsid w:val="00EE4745"/>
    <w:rsid w:val="00EE7895"/>
    <w:rsid w:val="00EF26E3"/>
    <w:rsid w:val="00EF47ED"/>
    <w:rsid w:val="00F02535"/>
    <w:rsid w:val="00F065F0"/>
    <w:rsid w:val="00F21850"/>
    <w:rsid w:val="00F24206"/>
    <w:rsid w:val="00F36883"/>
    <w:rsid w:val="00F369EC"/>
    <w:rsid w:val="00F46E76"/>
    <w:rsid w:val="00F52355"/>
    <w:rsid w:val="00F57F3D"/>
    <w:rsid w:val="00F6022F"/>
    <w:rsid w:val="00F650AF"/>
    <w:rsid w:val="00F710A2"/>
    <w:rsid w:val="00F74FA0"/>
    <w:rsid w:val="00F84D7D"/>
    <w:rsid w:val="00F864A8"/>
    <w:rsid w:val="00F8719C"/>
    <w:rsid w:val="00F949EB"/>
    <w:rsid w:val="00F96186"/>
    <w:rsid w:val="00FA21DC"/>
    <w:rsid w:val="00FA5737"/>
    <w:rsid w:val="00FA665B"/>
    <w:rsid w:val="00FA6685"/>
    <w:rsid w:val="00FB368C"/>
    <w:rsid w:val="00FC063E"/>
    <w:rsid w:val="00FC1D30"/>
    <w:rsid w:val="00FC6556"/>
    <w:rsid w:val="00FC7CE3"/>
    <w:rsid w:val="00FD5CCA"/>
    <w:rsid w:val="00FE14A5"/>
    <w:rsid w:val="00FE5D56"/>
    <w:rsid w:val="00FE6954"/>
    <w:rsid w:val="00FE7171"/>
    <w:rsid w:val="00FF2658"/>
    <w:rsid w:val="00FF5954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96917"/>
  <w15:chartTrackingRefBased/>
  <w15:docId w15:val="{C7580998-D49F-4DCD-A913-81B072462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qFormat/>
    <w:pPr>
      <w:keepNext/>
      <w:framePr w:hSpace="141" w:wrap="around" w:vAnchor="text" w:hAnchor="margin" w:x="2020" w:y="121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bCs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b/>
      <w:bCs/>
      <w:sz w:val="18"/>
      <w:szCs w:val="1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b/>
      <w:bCs/>
    </w:rPr>
  </w:style>
  <w:style w:type="paragraph" w:styleId="Ttulo9">
    <w:name w:val="heading 9"/>
    <w:basedOn w:val="Normal"/>
    <w:next w:val="Normal"/>
    <w:qFormat/>
    <w:pPr>
      <w:keepNext/>
      <w:ind w:right="-4" w:firstLine="225"/>
      <w:outlineLvl w:val="8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customStyle="1" w:styleId="ttulos">
    <w:name w:val="títulos"/>
    <w:basedOn w:val="Ttulo1"/>
    <w:pPr>
      <w:autoSpaceDE w:val="0"/>
      <w:autoSpaceDN w:val="0"/>
      <w:spacing w:before="360" w:after="120"/>
    </w:pPr>
    <w:rPr>
      <w:rFonts w:ascii="Arial" w:hAnsi="Arial" w:cs="Arial"/>
      <w:sz w:val="22"/>
      <w:szCs w:val="22"/>
    </w:rPr>
  </w:style>
  <w:style w:type="paragraph" w:customStyle="1" w:styleId="Corpo">
    <w:name w:val="Corpo"/>
    <w:basedOn w:val="Normal"/>
    <w:pPr>
      <w:autoSpaceDE w:val="0"/>
      <w:autoSpaceDN w:val="0"/>
    </w:pPr>
    <w:rPr>
      <w:lang w:val="en-US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2">
    <w:name w:val="Body Text Indent 2"/>
    <w:basedOn w:val="Normal"/>
    <w:pPr>
      <w:ind w:right="46" w:firstLine="2977"/>
      <w:jc w:val="both"/>
    </w:pPr>
    <w:rPr>
      <w:i/>
      <w:iCs/>
      <w:sz w:val="28"/>
      <w:szCs w:val="28"/>
    </w:rPr>
  </w:style>
  <w:style w:type="paragraph" w:styleId="Corpodetexto">
    <w:name w:val="Body Text"/>
    <w:basedOn w:val="Normal"/>
    <w:link w:val="CorpodetextoChar"/>
    <w:qFormat/>
    <w:pPr>
      <w:spacing w:after="120"/>
    </w:pPr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  <w:sz w:val="24"/>
      <w:szCs w:val="24"/>
    </w:rPr>
  </w:style>
  <w:style w:type="paragraph" w:styleId="Corpodetexto2">
    <w:name w:val="Body Text 2"/>
    <w:basedOn w:val="Normal"/>
    <w:pPr>
      <w:jc w:val="both"/>
    </w:pPr>
    <w:rPr>
      <w:rFonts w:ascii="Arial" w:hAnsi="Arial" w:cs="Arial"/>
      <w:sz w:val="24"/>
      <w:szCs w:val="24"/>
    </w:rPr>
  </w:style>
  <w:style w:type="paragraph" w:styleId="Corpodetexto3">
    <w:name w:val="Body Text 3"/>
    <w:basedOn w:val="Normal"/>
    <w:rPr>
      <w:rFonts w:ascii="Arial" w:hAnsi="Arial" w:cs="Arial"/>
      <w:color w:val="FF0000"/>
    </w:rPr>
  </w:style>
  <w:style w:type="paragraph" w:customStyle="1" w:styleId="Style1">
    <w:name w:val="Style 1"/>
    <w:basedOn w:val="Normal"/>
    <w:pPr>
      <w:widowControl w:val="0"/>
    </w:pPr>
    <w:rPr>
      <w:snapToGrid w:val="0"/>
      <w:sz w:val="24"/>
      <w:szCs w:val="24"/>
    </w:rPr>
  </w:style>
  <w:style w:type="paragraph" w:styleId="Subttulo">
    <w:name w:val="Subtitle"/>
    <w:basedOn w:val="Normal"/>
    <w:qFormat/>
    <w:pPr>
      <w:jc w:val="center"/>
    </w:pPr>
    <w:rPr>
      <w:rFonts w:ascii="Arial" w:hAnsi="Arial" w:cs="Arial"/>
      <w:b/>
      <w:bCs/>
      <w:sz w:val="24"/>
      <w:szCs w:val="24"/>
    </w:r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semiHidden/>
    <w:rsid w:val="00BA29A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048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Documento">
    <w:name w:val="Document Map"/>
    <w:basedOn w:val="Normal"/>
    <w:semiHidden/>
    <w:rsid w:val="00ED2FF8"/>
    <w:pPr>
      <w:shd w:val="clear" w:color="auto" w:fill="000080"/>
    </w:pPr>
    <w:rPr>
      <w:rFonts w:ascii="Tahoma" w:hAnsi="Tahoma" w:cs="Tahoma"/>
    </w:rPr>
  </w:style>
  <w:style w:type="paragraph" w:styleId="PargrafodaLista">
    <w:name w:val="List Paragraph"/>
    <w:basedOn w:val="Normal"/>
    <w:uiPriority w:val="34"/>
    <w:qFormat/>
    <w:rsid w:val="0073453B"/>
    <w:pPr>
      <w:ind w:left="720"/>
      <w:contextualSpacing/>
    </w:pPr>
  </w:style>
  <w:style w:type="character" w:styleId="Refdecomentrio">
    <w:name w:val="annotation reference"/>
    <w:basedOn w:val="Fontepargpadro"/>
    <w:rsid w:val="0003538B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03538B"/>
  </w:style>
  <w:style w:type="character" w:customStyle="1" w:styleId="TextodecomentrioChar">
    <w:name w:val="Texto de comentário Char"/>
    <w:basedOn w:val="Fontepargpadro"/>
    <w:link w:val="Textodecomentrio"/>
    <w:rsid w:val="0003538B"/>
  </w:style>
  <w:style w:type="paragraph" w:styleId="Assuntodocomentrio">
    <w:name w:val="annotation subject"/>
    <w:basedOn w:val="Textodecomentrio"/>
    <w:next w:val="Textodecomentrio"/>
    <w:link w:val="AssuntodocomentrioChar"/>
    <w:rsid w:val="0003538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03538B"/>
    <w:rPr>
      <w:b/>
      <w:bCs/>
    </w:rPr>
  </w:style>
  <w:style w:type="character" w:customStyle="1" w:styleId="CorpodetextoChar">
    <w:name w:val="Corpo de texto Char"/>
    <w:link w:val="Corpodetexto"/>
    <w:rsid w:val="00C304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5325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845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08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8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66557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147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3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p@fiec.com.br" TargetMode="External"/><Relationship Id="rId1" Type="http://schemas.openxmlformats.org/officeDocument/2006/relationships/hyperlink" Target="http://www.fiec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1644</Words>
  <Characters>9805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</vt:lpstr>
    </vt:vector>
  </TitlesOfParts>
  <Company>Fundação Indaiatubana de Educação e Cultura</Company>
  <LinksUpToDate>false</LinksUpToDate>
  <CharactersWithSpaces>11427</CharactersWithSpaces>
  <SharedDoc>false</SharedDoc>
  <HLinks>
    <vt:vector size="12" baseType="variant">
      <vt:variant>
        <vt:i4>2097238</vt:i4>
      </vt:variant>
      <vt:variant>
        <vt:i4>3</vt:i4>
      </vt:variant>
      <vt:variant>
        <vt:i4>0</vt:i4>
      </vt:variant>
      <vt:variant>
        <vt:i4>5</vt:i4>
      </vt:variant>
      <vt:variant>
        <vt:lpwstr>mailto:dp@fiec.com.br</vt:lpwstr>
      </vt:variant>
      <vt:variant>
        <vt:lpwstr/>
      </vt:variant>
      <vt:variant>
        <vt:i4>3473462</vt:i4>
      </vt:variant>
      <vt:variant>
        <vt:i4>0</vt:i4>
      </vt:variant>
      <vt:variant>
        <vt:i4>0</vt:i4>
      </vt:variant>
      <vt:variant>
        <vt:i4>5</vt:i4>
      </vt:variant>
      <vt:variant>
        <vt:lpwstr>http://www.fiec.com.br/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</dc:title>
  <dc:subject/>
  <dc:creator>eascachetti</dc:creator>
  <cp:keywords/>
  <cp:lastModifiedBy>Sueli Sanae Tashiro</cp:lastModifiedBy>
  <cp:revision>2</cp:revision>
  <cp:lastPrinted>2026-01-21T14:26:00Z</cp:lastPrinted>
  <dcterms:created xsi:type="dcterms:W3CDTF">2026-03-24T12:32:00Z</dcterms:created>
  <dcterms:modified xsi:type="dcterms:W3CDTF">2026-03-24T12:32:00Z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258627913</vt:i4>
  </property>
</Properties>
</file>