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6BAED" w14:textId="77777777" w:rsidR="004A05E7" w:rsidRDefault="00000000">
      <w:pPr>
        <w:shd w:val="clear" w:color="auto" w:fill="A6A6A6"/>
        <w:ind w:left="146"/>
        <w:jc w:val="center"/>
        <w:rPr>
          <w:rFonts w:eastAsia="Arial"/>
          <w:b/>
          <w:bCs/>
        </w:rPr>
      </w:pPr>
      <w:r>
        <w:rPr>
          <w:rFonts w:eastAsia="Arial"/>
          <w:b/>
          <w:bCs/>
        </w:rPr>
        <w:t xml:space="preserve">EDITAL </w:t>
      </w:r>
    </w:p>
    <w:p w14:paraId="201DDACF" w14:textId="04EDD6C0" w:rsidR="004A05E7" w:rsidRDefault="00000000">
      <w:pPr>
        <w:shd w:val="clear" w:color="auto" w:fill="A6A6A6"/>
        <w:ind w:left="146"/>
        <w:jc w:val="center"/>
        <w:rPr>
          <w:rFonts w:eastAsia="Arial"/>
          <w:b/>
          <w:bCs/>
        </w:rPr>
      </w:pPr>
      <w:r>
        <w:rPr>
          <w:rFonts w:eastAsia="Arial"/>
          <w:b/>
          <w:bCs/>
        </w:rPr>
        <w:t xml:space="preserve">PROCESSO LICITATÓRIO N º </w:t>
      </w:r>
      <w:r w:rsidR="00033EE7">
        <w:rPr>
          <w:rFonts w:eastAsia="Arial"/>
          <w:b/>
          <w:bCs/>
        </w:rPr>
        <w:t>04/</w:t>
      </w:r>
      <w:r>
        <w:rPr>
          <w:rFonts w:eastAsia="Arial"/>
          <w:b/>
          <w:bCs/>
        </w:rPr>
        <w:t>2026</w:t>
      </w:r>
    </w:p>
    <w:p w14:paraId="34600055" w14:textId="388BDC72" w:rsidR="004A05E7" w:rsidRDefault="00000000">
      <w:pPr>
        <w:shd w:val="clear" w:color="auto" w:fill="A6A6A6"/>
        <w:ind w:left="146"/>
        <w:jc w:val="center"/>
        <w:rPr>
          <w:rFonts w:eastAsia="Arial"/>
          <w:b/>
          <w:bCs/>
        </w:rPr>
      </w:pPr>
      <w:r>
        <w:rPr>
          <w:rFonts w:eastAsia="Arial"/>
          <w:b/>
          <w:bCs/>
        </w:rPr>
        <w:t xml:space="preserve">PREGÃO ELETRÔNICO N º </w:t>
      </w:r>
      <w:r w:rsidR="00033EE7">
        <w:rPr>
          <w:rFonts w:eastAsia="Arial"/>
          <w:b/>
          <w:bCs/>
        </w:rPr>
        <w:t>04</w:t>
      </w:r>
      <w:r>
        <w:rPr>
          <w:rFonts w:eastAsia="Arial"/>
          <w:b/>
          <w:bCs/>
        </w:rPr>
        <w:t>/2026</w:t>
      </w:r>
    </w:p>
    <w:p w14:paraId="61F97B24" w14:textId="77777777" w:rsidR="004A05E7" w:rsidRDefault="004A05E7">
      <w:pPr>
        <w:spacing w:before="102"/>
        <w:jc w:val="both"/>
        <w:rPr>
          <w:rFonts w:eastAsia="Arial"/>
        </w:rPr>
      </w:pPr>
    </w:p>
    <w:p w14:paraId="0D218395" w14:textId="46760F5A" w:rsidR="004A05E7" w:rsidRDefault="00000000" w:rsidP="00E82672">
      <w:pPr>
        <w:jc w:val="center"/>
        <w:rPr>
          <w:rFonts w:eastAsia="Arial"/>
        </w:rPr>
      </w:pPr>
      <w:r>
        <w:rPr>
          <w:rFonts w:eastAsia="Arial"/>
        </w:rPr>
        <w:t>Regido pela Lei n° 14.133/2021</w:t>
      </w:r>
      <w:r w:rsidR="00E82672">
        <w:rPr>
          <w:rFonts w:eastAsia="Arial"/>
        </w:rPr>
        <w:t xml:space="preserve"> e </w:t>
      </w:r>
      <w:r>
        <w:rPr>
          <w:rFonts w:eastAsia="Arial"/>
        </w:rPr>
        <w:t>Lei Complementar nº 123/06</w:t>
      </w:r>
      <w:r w:rsidR="00E82672">
        <w:rPr>
          <w:rFonts w:eastAsia="Arial"/>
        </w:rPr>
        <w:t>.</w:t>
      </w:r>
    </w:p>
    <w:p w14:paraId="3F938453" w14:textId="77777777" w:rsidR="0097623A" w:rsidRDefault="0097623A" w:rsidP="00E82672">
      <w:pPr>
        <w:jc w:val="center"/>
        <w:rPr>
          <w:rFonts w:eastAsia="Arial"/>
        </w:rPr>
      </w:pPr>
    </w:p>
    <w:p w14:paraId="576CE546" w14:textId="77777777" w:rsidR="00E82672" w:rsidRDefault="00E82672" w:rsidP="00E82672">
      <w:pPr>
        <w:jc w:val="center"/>
      </w:pPr>
    </w:p>
    <w:p w14:paraId="59C1A293" w14:textId="22FA10D7" w:rsidR="004A05E7" w:rsidRDefault="00000000">
      <w:pPr>
        <w:jc w:val="both"/>
      </w:pPr>
      <w:r>
        <w:rPr>
          <w:rFonts w:eastAsia="Arial"/>
        </w:rPr>
        <w:t xml:space="preserve">OBJETO: </w:t>
      </w:r>
      <w:r w:rsidRPr="00D84654">
        <w:rPr>
          <w:rFonts w:eastAsia="Arial"/>
          <w:color w:val="auto"/>
        </w:rPr>
        <w:t>Registro de Preços na forma de licitação compartilhada para futura e eventual contratação de empresa especializada na prestação de serviços de apoio ao</w:t>
      </w:r>
      <w:r w:rsidR="00F8356B">
        <w:rPr>
          <w:rFonts w:eastAsia="Arial"/>
        </w:rPr>
        <w:t>s</w:t>
      </w:r>
      <w:r w:rsidRPr="00D84654">
        <w:rPr>
          <w:rFonts w:eastAsia="Arial"/>
          <w:color w:val="auto"/>
        </w:rPr>
        <w:t xml:space="preserve"> Município</w:t>
      </w:r>
      <w:r w:rsidR="00F8356B">
        <w:rPr>
          <w:rFonts w:eastAsia="Arial"/>
        </w:rPr>
        <w:t>s</w:t>
      </w:r>
      <w:r w:rsidRPr="00D84654">
        <w:rPr>
          <w:rFonts w:eastAsia="Arial"/>
          <w:color w:val="auto"/>
        </w:rPr>
        <w:t xml:space="preserve"> para deslocamento de seus munícipes, em atendimento às demandas dos entes filiados ao CONSORCIO, conforme descrição detalhada no Termo de Referência anexo a este Edital.  </w:t>
      </w:r>
    </w:p>
    <w:p w14:paraId="7486CB20" w14:textId="77777777" w:rsidR="004A05E7" w:rsidRDefault="004A05E7"/>
    <w:p w14:paraId="722B6FC7" w14:textId="77777777" w:rsidR="004A05E7" w:rsidRDefault="00000000">
      <w:r>
        <w:rPr>
          <w:rFonts w:eastAsia="Arial"/>
          <w:u w:val="single"/>
        </w:rPr>
        <w:t>ENTIDADE GERENCIADORA</w:t>
      </w:r>
      <w:r>
        <w:rPr>
          <w:rFonts w:eastAsia="Arial"/>
        </w:rPr>
        <w:t>: Consórcio de Desenvolvimento dos Municípios Mineiros.</w:t>
      </w:r>
    </w:p>
    <w:p w14:paraId="076C0787" w14:textId="77777777" w:rsidR="004A05E7" w:rsidRDefault="004A05E7"/>
    <w:p w14:paraId="56697E9D" w14:textId="03EEF5AB" w:rsidR="004A05E7" w:rsidRDefault="00000000">
      <w:r>
        <w:rPr>
          <w:rFonts w:eastAsia="Arial"/>
          <w:u w:val="single"/>
        </w:rPr>
        <w:t>DATA DE ABERTURA DE PROPOSTAS</w:t>
      </w:r>
      <w:r>
        <w:rPr>
          <w:rFonts w:eastAsia="Arial"/>
        </w:rPr>
        <w:t xml:space="preserve">: </w:t>
      </w:r>
      <w:r w:rsidR="00D97B58">
        <w:rPr>
          <w:rFonts w:eastAsia="Arial"/>
        </w:rPr>
        <w:t>dia 20/02/2026</w:t>
      </w:r>
    </w:p>
    <w:p w14:paraId="282B2C32" w14:textId="77777777" w:rsidR="004A05E7" w:rsidRDefault="004A05E7"/>
    <w:p w14:paraId="1B4B47DE" w14:textId="21D605C6" w:rsidR="004A05E7" w:rsidRDefault="00000000">
      <w:r>
        <w:rPr>
          <w:rFonts w:eastAsia="Arial"/>
          <w:u w:val="single"/>
        </w:rPr>
        <w:t>RECEBIMENTO DE PROPOSTAS:</w:t>
      </w:r>
      <w:r>
        <w:rPr>
          <w:rFonts w:eastAsia="Arial"/>
        </w:rPr>
        <w:t xml:space="preserve"> </w:t>
      </w:r>
      <w:r w:rsidR="00D97B58">
        <w:rPr>
          <w:rFonts w:eastAsia="Arial"/>
        </w:rPr>
        <w:t>até dia 20/02/2026 as 12:55 horas</w:t>
      </w:r>
    </w:p>
    <w:p w14:paraId="3210D0FD" w14:textId="77777777" w:rsidR="004A05E7" w:rsidRDefault="004A05E7"/>
    <w:p w14:paraId="4A2E3C5F" w14:textId="134295C4" w:rsidR="004A05E7" w:rsidRDefault="00000000">
      <w:r>
        <w:rPr>
          <w:rFonts w:eastAsia="Arial"/>
          <w:u w:val="single"/>
        </w:rPr>
        <w:t>ABERTURA DAS PROPOSTAS:</w:t>
      </w:r>
      <w:r>
        <w:rPr>
          <w:rFonts w:eastAsia="Arial"/>
        </w:rPr>
        <w:t xml:space="preserve"> </w:t>
      </w:r>
      <w:r w:rsidR="00D97B58">
        <w:rPr>
          <w:rFonts w:eastAsia="Arial"/>
        </w:rPr>
        <w:t>dia 20/02/2026 as 13:00 horas</w:t>
      </w:r>
    </w:p>
    <w:p w14:paraId="6ACEE6C5" w14:textId="77777777" w:rsidR="004A05E7" w:rsidRDefault="004A05E7"/>
    <w:p w14:paraId="1E7800BD" w14:textId="77777777" w:rsidR="004A05E7" w:rsidRDefault="00000000">
      <w:r>
        <w:rPr>
          <w:rFonts w:eastAsia="Arial"/>
          <w:u w:val="single"/>
        </w:rPr>
        <w:t>REFERÊNCIA DE TEMPO:</w:t>
      </w:r>
      <w:r>
        <w:rPr>
          <w:rFonts w:eastAsia="Arial"/>
        </w:rPr>
        <w:t xml:space="preserve"> Horário de Brasília.</w:t>
      </w:r>
    </w:p>
    <w:p w14:paraId="7CC11F29" w14:textId="77777777" w:rsidR="004A05E7" w:rsidRDefault="004A05E7"/>
    <w:p w14:paraId="17D55332" w14:textId="35042FA1" w:rsidR="004A05E7" w:rsidRDefault="00000000">
      <w:r>
        <w:rPr>
          <w:rFonts w:eastAsia="Arial"/>
          <w:u w:val="single"/>
        </w:rPr>
        <w:t>LOCAL  DA  SESSÃO  PÚBLICA:</w:t>
      </w:r>
      <w:r>
        <w:rPr>
          <w:rFonts w:eastAsia="Arial"/>
        </w:rPr>
        <w:t xml:space="preserve"> Plataforma de Licitações da Licitar Digital (</w:t>
      </w:r>
      <w:hyperlink r:id="rId8">
        <w:r w:rsidR="00005027">
          <w:rPr>
            <w:rFonts w:eastAsia="Arial"/>
            <w:color w:val="0000FF"/>
          </w:rPr>
          <w:t>https://licitar.digital</w:t>
        </w:r>
      </w:hyperlink>
      <w:r>
        <w:rPr>
          <w:rFonts w:eastAsia="Arial"/>
        </w:rPr>
        <w:t>)</w:t>
      </w:r>
    </w:p>
    <w:p w14:paraId="6DE55CD5" w14:textId="77777777" w:rsidR="004A05E7" w:rsidRDefault="004A05E7"/>
    <w:p w14:paraId="13275603" w14:textId="212F3CB4" w:rsidR="004A05E7" w:rsidRDefault="00000000">
      <w:r>
        <w:rPr>
          <w:rFonts w:eastAsia="Arial"/>
          <w:u w:val="single"/>
        </w:rPr>
        <w:t xml:space="preserve">VALOR </w:t>
      </w:r>
      <w:r w:rsidR="00C8344E">
        <w:rPr>
          <w:rFonts w:eastAsia="Arial"/>
          <w:u w:val="single"/>
        </w:rPr>
        <w:t xml:space="preserve">GLOBAL </w:t>
      </w:r>
      <w:r>
        <w:rPr>
          <w:rFonts w:eastAsia="Arial"/>
          <w:u w:val="single"/>
        </w:rPr>
        <w:t>ESTIMADO:</w:t>
      </w:r>
      <w:r>
        <w:rPr>
          <w:rFonts w:eastAsia="Arial"/>
        </w:rPr>
        <w:t xml:space="preserve"> </w:t>
      </w:r>
      <w:r w:rsidR="00413FE1">
        <w:rPr>
          <w:rFonts w:eastAsia="Arial"/>
        </w:rPr>
        <w:t>R$430.148.240,64 (quatrocentos e trinta milhões cento e quarenta e oito mil duzentos e quarenta reais e sessenta e quatro centavos).</w:t>
      </w:r>
    </w:p>
    <w:p w14:paraId="671B63AA" w14:textId="77777777" w:rsidR="004A05E7" w:rsidRDefault="004A05E7"/>
    <w:p w14:paraId="20CB61E7" w14:textId="4DD021FC" w:rsidR="004A05E7" w:rsidRDefault="00000000">
      <w:r>
        <w:rPr>
          <w:rFonts w:eastAsia="Arial"/>
          <w:u w:val="single"/>
        </w:rPr>
        <w:t>TIPO:</w:t>
      </w:r>
      <w:r>
        <w:rPr>
          <w:rFonts w:eastAsia="Arial"/>
        </w:rPr>
        <w:t xml:space="preserve"> Menor </w:t>
      </w:r>
      <w:r w:rsidR="00E71815">
        <w:rPr>
          <w:rFonts w:eastAsia="Arial"/>
        </w:rPr>
        <w:t>p</w:t>
      </w:r>
      <w:r>
        <w:rPr>
          <w:rFonts w:eastAsia="Arial"/>
        </w:rPr>
        <w:t xml:space="preserve">reço </w:t>
      </w:r>
      <w:r w:rsidR="00E71815">
        <w:rPr>
          <w:rFonts w:eastAsia="Arial"/>
        </w:rPr>
        <w:t>por lote</w:t>
      </w:r>
    </w:p>
    <w:p w14:paraId="35779909" w14:textId="77777777" w:rsidR="004A05E7" w:rsidRDefault="004A05E7"/>
    <w:p w14:paraId="4836B800" w14:textId="77777777" w:rsidR="004A05E7" w:rsidRDefault="00000000">
      <w:r>
        <w:rPr>
          <w:rFonts w:eastAsia="Arial"/>
          <w:u w:val="single"/>
        </w:rPr>
        <w:t>MODO DE DISPUTA</w:t>
      </w:r>
      <w:r>
        <w:rPr>
          <w:rFonts w:eastAsia="Arial"/>
        </w:rPr>
        <w:t xml:space="preserve">: Aberto </w:t>
      </w:r>
    </w:p>
    <w:p w14:paraId="763DA7A5" w14:textId="77777777" w:rsidR="004A05E7" w:rsidRDefault="004A05E7"/>
    <w:p w14:paraId="3655685E" w14:textId="54A82E9C" w:rsidR="004A05E7" w:rsidRDefault="00000000">
      <w:r>
        <w:rPr>
          <w:rFonts w:eastAsia="Arial"/>
        </w:rPr>
        <w:t>ESCLARECIMENTOS/IMPUGNAÇÃO: Diretamente pela plataforma de licitações da Licitar Digital (</w:t>
      </w:r>
      <w:hyperlink r:id="rId9" w:history="1">
        <w:r w:rsidR="003318A9" w:rsidRPr="000D59BD">
          <w:rPr>
            <w:rStyle w:val="Hyperlink"/>
          </w:rPr>
          <w:t>https://licitar.digital</w:t>
        </w:r>
      </w:hyperlink>
      <w:r>
        <w:rPr>
          <w:rFonts w:eastAsia="Arial"/>
        </w:rPr>
        <w:t xml:space="preserve">) -  edital </w:t>
      </w:r>
      <w:r w:rsidR="0007039A">
        <w:rPr>
          <w:rFonts w:eastAsia="Arial"/>
        </w:rPr>
        <w:t>04</w:t>
      </w:r>
      <w:r>
        <w:rPr>
          <w:rFonts w:eastAsia="Arial"/>
        </w:rPr>
        <w:t xml:space="preserve">/2026 </w:t>
      </w:r>
    </w:p>
    <w:p w14:paraId="0591A8B5" w14:textId="77777777" w:rsidR="004A05E7" w:rsidRDefault="004A05E7">
      <w:pPr>
        <w:jc w:val="center"/>
      </w:pPr>
    </w:p>
    <w:p w14:paraId="4001D0F7" w14:textId="77777777" w:rsidR="004A05E7" w:rsidRDefault="004A05E7">
      <w:pPr>
        <w:ind w:left="146"/>
        <w:jc w:val="center"/>
        <w:rPr>
          <w:b/>
          <w:bCs/>
        </w:rPr>
      </w:pPr>
    </w:p>
    <w:p w14:paraId="20BA69D3" w14:textId="77777777" w:rsidR="004A05E7" w:rsidRDefault="004A05E7">
      <w:pPr>
        <w:ind w:left="146"/>
        <w:jc w:val="center"/>
        <w:rPr>
          <w:b/>
          <w:bCs/>
        </w:rPr>
      </w:pPr>
    </w:p>
    <w:p w14:paraId="2A7A922E" w14:textId="77777777" w:rsidR="004A05E7" w:rsidRDefault="004A05E7">
      <w:pPr>
        <w:ind w:left="146"/>
        <w:jc w:val="center"/>
        <w:rPr>
          <w:b/>
          <w:bCs/>
        </w:rPr>
      </w:pPr>
    </w:p>
    <w:p w14:paraId="3B46AFF9" w14:textId="77777777" w:rsidR="004A05E7" w:rsidRDefault="004A05E7">
      <w:pPr>
        <w:ind w:left="146"/>
        <w:jc w:val="center"/>
        <w:rPr>
          <w:b/>
          <w:bCs/>
        </w:rPr>
      </w:pPr>
    </w:p>
    <w:p w14:paraId="21D9C551" w14:textId="77777777" w:rsidR="004A05E7" w:rsidRDefault="004A05E7">
      <w:pPr>
        <w:ind w:left="146"/>
        <w:jc w:val="center"/>
        <w:rPr>
          <w:b/>
          <w:bCs/>
        </w:rPr>
      </w:pPr>
    </w:p>
    <w:p w14:paraId="3A737072" w14:textId="77777777" w:rsidR="004A05E7" w:rsidRDefault="004A05E7">
      <w:pPr>
        <w:ind w:left="146"/>
        <w:jc w:val="center"/>
        <w:rPr>
          <w:b/>
          <w:bCs/>
        </w:rPr>
      </w:pPr>
    </w:p>
    <w:p w14:paraId="79AD8BD8" w14:textId="77777777" w:rsidR="004A05E7" w:rsidRDefault="004A05E7">
      <w:pPr>
        <w:ind w:left="146"/>
        <w:jc w:val="center"/>
        <w:rPr>
          <w:b/>
          <w:bCs/>
        </w:rPr>
      </w:pPr>
    </w:p>
    <w:p w14:paraId="53B1A21A" w14:textId="77777777" w:rsidR="0097623A" w:rsidRDefault="0097623A">
      <w:pPr>
        <w:ind w:left="146"/>
        <w:jc w:val="center"/>
        <w:rPr>
          <w:b/>
          <w:bCs/>
        </w:rPr>
      </w:pPr>
    </w:p>
    <w:p w14:paraId="12FB724E" w14:textId="77777777" w:rsidR="004A05E7" w:rsidRDefault="004A05E7" w:rsidP="006804AB">
      <w:pPr>
        <w:rPr>
          <w:b/>
          <w:bCs/>
        </w:rPr>
      </w:pPr>
    </w:p>
    <w:p w14:paraId="535CDB39" w14:textId="77777777" w:rsidR="004A05E7" w:rsidRDefault="004A05E7">
      <w:pPr>
        <w:ind w:left="146"/>
        <w:jc w:val="center"/>
        <w:rPr>
          <w:b/>
          <w:bCs/>
        </w:rPr>
      </w:pPr>
    </w:p>
    <w:p w14:paraId="2C52FF16" w14:textId="77777777" w:rsidR="004A05E7" w:rsidRDefault="00000000">
      <w:pPr>
        <w:pBdr>
          <w:top w:val="nil"/>
          <w:left w:val="nil"/>
          <w:bottom w:val="nil"/>
          <w:right w:val="nil"/>
          <w:between w:val="nil"/>
        </w:pBdr>
        <w:shd w:val="clear" w:color="auto" w:fill="A6A6A6"/>
        <w:tabs>
          <w:tab w:val="left" w:pos="0"/>
        </w:tabs>
        <w:spacing w:before="1" w:line="276" w:lineRule="auto"/>
        <w:ind w:left="-284" w:right="-32"/>
        <w:jc w:val="both"/>
        <w:rPr>
          <w:rFonts w:eastAsia="Arial"/>
          <w:b/>
          <w:bCs/>
        </w:rPr>
      </w:pPr>
      <w:r>
        <w:rPr>
          <w:rFonts w:eastAsia="Arial"/>
          <w:b/>
          <w:bCs/>
        </w:rPr>
        <w:t xml:space="preserve">1. PREÂMBULO </w:t>
      </w:r>
    </w:p>
    <w:p w14:paraId="0710BF9E" w14:textId="77777777" w:rsidR="004A05E7" w:rsidRDefault="004A05E7">
      <w:pPr>
        <w:pBdr>
          <w:top w:val="nil"/>
          <w:left w:val="nil"/>
          <w:bottom w:val="nil"/>
          <w:right w:val="nil"/>
          <w:between w:val="nil"/>
        </w:pBdr>
        <w:tabs>
          <w:tab w:val="left" w:pos="0"/>
        </w:tabs>
        <w:spacing w:before="1" w:line="276" w:lineRule="auto"/>
        <w:ind w:left="-284" w:right="-32"/>
        <w:jc w:val="both"/>
        <w:rPr>
          <w:rFonts w:eastAsia="Arial"/>
        </w:rPr>
      </w:pPr>
    </w:p>
    <w:p w14:paraId="2893D4F6" w14:textId="60652AF6" w:rsidR="004A05E7" w:rsidRDefault="00000000">
      <w:pPr>
        <w:pBdr>
          <w:top w:val="nil"/>
          <w:left w:val="nil"/>
          <w:bottom w:val="nil"/>
          <w:right w:val="nil"/>
          <w:between w:val="nil"/>
        </w:pBdr>
        <w:tabs>
          <w:tab w:val="left" w:pos="0"/>
        </w:tabs>
        <w:spacing w:before="1" w:line="276" w:lineRule="auto"/>
        <w:ind w:left="-284" w:right="-32"/>
        <w:jc w:val="both"/>
        <w:rPr>
          <w:rFonts w:eastAsia="Arial"/>
        </w:rPr>
      </w:pPr>
      <w:r>
        <w:rPr>
          <w:rFonts w:eastAsia="Arial"/>
        </w:rPr>
        <w:t>O Consórcio de Desenvolvimento dos Municípios Mineiros - CODEMM, inscrito no CNPJ sob o nº 55.071.775/0001-40, sediado na Avenida Avelino Faleiro, nº 670, Carmópolis de Minas / MG, CEP: 35.534-000 por intermédio d</w:t>
      </w:r>
      <w:r w:rsidR="003D13E1">
        <w:rPr>
          <w:rFonts w:eastAsia="Arial"/>
        </w:rPr>
        <w:t>a</w:t>
      </w:r>
      <w:r>
        <w:rPr>
          <w:rFonts w:eastAsia="Arial"/>
        </w:rPr>
        <w:t xml:space="preserve"> Pregoeir</w:t>
      </w:r>
      <w:r w:rsidR="003D13E1">
        <w:rPr>
          <w:rFonts w:eastAsia="Arial"/>
        </w:rPr>
        <w:t>a</w:t>
      </w:r>
      <w:r>
        <w:rPr>
          <w:rFonts w:eastAsia="Arial"/>
        </w:rPr>
        <w:t xml:space="preserve"> Oficial, realizará a Licitação na Modalidade Pregão, na Forma Eletrônica, em sessão pública a ser realizada na Plataforma de Licitações da Licitar Digital (</w:t>
      </w:r>
      <w:hyperlink r:id="rId10">
        <w:r w:rsidR="00005027">
          <w:rPr>
            <w:rFonts w:eastAsia="Arial"/>
          </w:rPr>
          <w:t>https://licitar.digital</w:t>
        </w:r>
      </w:hyperlink>
      <w:r>
        <w:rPr>
          <w:rFonts w:eastAsia="Arial"/>
        </w:rPr>
        <w:t xml:space="preserve">) a qual, conforme especificado no </w:t>
      </w:r>
      <w:hyperlink r:id="rId11" w:anchor="heading=h.4mi0uinidneh">
        <w:r w:rsidR="004A05E7">
          <w:rPr>
            <w:rFonts w:eastAsia="Arial"/>
          </w:rPr>
          <w:t>ANEXO I</w:t>
        </w:r>
      </w:hyperlink>
      <w:r>
        <w:rPr>
          <w:rFonts w:eastAsia="Arial"/>
        </w:rPr>
        <w:t xml:space="preserve"> deste edital.</w:t>
      </w:r>
    </w:p>
    <w:p w14:paraId="4A5D9C8F" w14:textId="77777777" w:rsidR="004A05E7" w:rsidRDefault="004A05E7">
      <w:pPr>
        <w:pBdr>
          <w:top w:val="nil"/>
          <w:left w:val="nil"/>
          <w:bottom w:val="nil"/>
          <w:right w:val="nil"/>
          <w:between w:val="nil"/>
        </w:pBdr>
        <w:tabs>
          <w:tab w:val="left" w:pos="0"/>
        </w:tabs>
        <w:spacing w:before="1" w:line="276" w:lineRule="auto"/>
        <w:ind w:left="-284" w:right="-32"/>
        <w:jc w:val="both"/>
        <w:rPr>
          <w:rFonts w:eastAsia="Arial"/>
        </w:rPr>
      </w:pPr>
    </w:p>
    <w:p w14:paraId="044C06D3" w14:textId="75175DFD" w:rsidR="004A05E7" w:rsidRDefault="00000000">
      <w:pPr>
        <w:pBdr>
          <w:top w:val="nil"/>
          <w:left w:val="nil"/>
          <w:bottom w:val="nil"/>
          <w:right w:val="nil"/>
          <w:between w:val="nil"/>
        </w:pBdr>
        <w:tabs>
          <w:tab w:val="left" w:pos="0"/>
        </w:tabs>
        <w:spacing w:before="1" w:line="276" w:lineRule="auto"/>
        <w:ind w:left="-284" w:right="-32"/>
        <w:jc w:val="both"/>
        <w:rPr>
          <w:rFonts w:eastAsia="Arial"/>
        </w:rPr>
      </w:pPr>
      <w:r>
        <w:rPr>
          <w:rFonts w:eastAsia="Arial"/>
        </w:rPr>
        <w:t xml:space="preserve">Os trabalhos serão conduzidos </w:t>
      </w:r>
      <w:r w:rsidRPr="00531C82">
        <w:rPr>
          <w:rFonts w:eastAsia="Arial"/>
          <w:color w:val="auto"/>
        </w:rPr>
        <w:t xml:space="preserve">pelo(a) Sr(a). Deborah Batista, Pregoeiro(a) Oficial </w:t>
      </w:r>
      <w:r>
        <w:rPr>
          <w:rFonts w:eastAsia="Arial"/>
        </w:rPr>
        <w:t>e pela Equipe de Apoio, e regido pelas Leis nº 14.133/21, Lei Complementar n° 123/06 e pelas condições estabelecidas pelo presente Edital.</w:t>
      </w:r>
    </w:p>
    <w:p w14:paraId="73AE7D34" w14:textId="77777777" w:rsidR="004A05E7" w:rsidRDefault="004A05E7">
      <w:pPr>
        <w:pBdr>
          <w:top w:val="nil"/>
          <w:left w:val="nil"/>
          <w:bottom w:val="nil"/>
          <w:right w:val="nil"/>
          <w:between w:val="nil"/>
        </w:pBdr>
        <w:tabs>
          <w:tab w:val="left" w:pos="0"/>
        </w:tabs>
        <w:spacing w:before="1" w:line="276" w:lineRule="auto"/>
        <w:ind w:left="-284" w:right="-32"/>
        <w:jc w:val="both"/>
        <w:rPr>
          <w:rFonts w:eastAsia="Arial"/>
        </w:rPr>
      </w:pPr>
    </w:p>
    <w:p w14:paraId="080628B5" w14:textId="27A808FD" w:rsidR="004A05E7" w:rsidRDefault="00000000">
      <w:pPr>
        <w:pBdr>
          <w:top w:val="nil"/>
          <w:left w:val="nil"/>
          <w:bottom w:val="nil"/>
          <w:right w:val="nil"/>
          <w:between w:val="nil"/>
        </w:pBdr>
        <w:tabs>
          <w:tab w:val="left" w:pos="0"/>
        </w:tabs>
        <w:spacing w:before="1" w:line="276" w:lineRule="auto"/>
        <w:ind w:left="-284" w:right="-32"/>
        <w:jc w:val="both"/>
        <w:rPr>
          <w:rFonts w:eastAsia="Arial"/>
        </w:rPr>
      </w:pPr>
      <w:r>
        <w:rPr>
          <w:rFonts w:eastAsia="Arial"/>
        </w:rPr>
        <w:t xml:space="preserve">O Edital e seus Anexos poderão ser obtidos gratuitamente no sítio eletrônico oficial do CODEMM, através do endereço eletrônico </w:t>
      </w:r>
      <w:hyperlink r:id="rId12" w:history="1">
        <w:r w:rsidR="00AE7CAC" w:rsidRPr="009863AF">
          <w:rPr>
            <w:rStyle w:val="Hyperlink"/>
            <w:rFonts w:eastAsia="Arial"/>
          </w:rPr>
          <w:t>https://www.codemm.mg.gov.br,</w:t>
        </w:r>
      </w:hyperlink>
      <w:r>
        <w:rPr>
          <w:rFonts w:eastAsia="Arial"/>
        </w:rPr>
        <w:t xml:space="preserve"> na Plataforma de Licitações da Licitar Digital, através do endereço eletrônico</w:t>
      </w:r>
      <w:r w:rsidR="00AE7CAC">
        <w:rPr>
          <w:u w:val="single"/>
        </w:rPr>
        <w:t xml:space="preserve"> </w:t>
      </w:r>
      <w:hyperlink r:id="rId13" w:history="1">
        <w:r w:rsidR="00AE7CAC" w:rsidRPr="000D59BD">
          <w:rPr>
            <w:rStyle w:val="Hyperlink"/>
          </w:rPr>
          <w:t>https://licitar.digital</w:t>
        </w:r>
      </w:hyperlink>
      <w:r w:rsidRPr="00AE7CAC">
        <w:rPr>
          <w:rFonts w:eastAsia="Arial"/>
        </w:rPr>
        <w:t>,</w:t>
      </w:r>
      <w:r>
        <w:rPr>
          <w:rFonts w:eastAsia="Arial"/>
        </w:rPr>
        <w:t xml:space="preserve"> </w:t>
      </w:r>
      <w:r w:rsidR="00654084">
        <w:rPr>
          <w:rFonts w:eastAsia="Arial"/>
        </w:rPr>
        <w:t xml:space="preserve">e no PNCP </w:t>
      </w:r>
      <w:hyperlink r:id="rId14" w:history="1">
        <w:r w:rsidR="00AE7CAC" w:rsidRPr="009863AF">
          <w:rPr>
            <w:rStyle w:val="Hyperlink"/>
            <w:rFonts w:eastAsia="Arial"/>
          </w:rPr>
          <w:t>https://pncp.gov.br/app/editais?pagina=1</w:t>
        </w:r>
      </w:hyperlink>
      <w:r w:rsidR="00AE7CAC">
        <w:rPr>
          <w:rFonts w:eastAsia="Arial"/>
        </w:rPr>
        <w:t xml:space="preserve">, </w:t>
      </w:r>
      <w:r>
        <w:rPr>
          <w:rFonts w:eastAsia="Arial"/>
        </w:rPr>
        <w:t>a partir da data de sua publicação.</w:t>
      </w:r>
    </w:p>
    <w:p w14:paraId="6F54621F" w14:textId="77777777" w:rsidR="004A05E7" w:rsidRDefault="004A05E7">
      <w:pPr>
        <w:pBdr>
          <w:top w:val="nil"/>
          <w:left w:val="nil"/>
          <w:bottom w:val="nil"/>
          <w:right w:val="nil"/>
          <w:between w:val="nil"/>
        </w:pBdr>
        <w:tabs>
          <w:tab w:val="left" w:pos="0"/>
        </w:tabs>
        <w:spacing w:before="1" w:line="276" w:lineRule="auto"/>
        <w:ind w:left="-284" w:right="-32"/>
        <w:jc w:val="both"/>
        <w:rPr>
          <w:rFonts w:eastAsia="Arial"/>
        </w:rPr>
      </w:pPr>
    </w:p>
    <w:p w14:paraId="13452C36" w14:textId="7981AF1F" w:rsidR="004A05E7" w:rsidRDefault="00000000">
      <w:pPr>
        <w:pBdr>
          <w:top w:val="nil"/>
          <w:left w:val="nil"/>
          <w:bottom w:val="nil"/>
          <w:right w:val="nil"/>
          <w:between w:val="nil"/>
        </w:pBdr>
        <w:tabs>
          <w:tab w:val="left" w:pos="0"/>
        </w:tabs>
        <w:spacing w:before="1" w:line="276" w:lineRule="auto"/>
        <w:ind w:left="-284" w:right="-32"/>
        <w:jc w:val="both"/>
        <w:rPr>
          <w:rFonts w:eastAsia="Arial"/>
        </w:rPr>
      </w:pPr>
      <w:r>
        <w:rPr>
          <w:rFonts w:eastAsia="Arial"/>
        </w:rPr>
        <w:t>Toda e qualquer alteração que possivelmente ocorrer neste Edital, tais como errata, adendo, suspensão ou revogação, deverá ser consultada pelos pretensos licitantes no</w:t>
      </w:r>
      <w:r w:rsidR="001270F5">
        <w:rPr>
          <w:rFonts w:eastAsia="Arial"/>
        </w:rPr>
        <w:t>s sites citados anteriormente.</w:t>
      </w:r>
    </w:p>
    <w:p w14:paraId="5FBDCB4A" w14:textId="77777777" w:rsidR="004A05E7" w:rsidRDefault="004A05E7">
      <w:pPr>
        <w:pBdr>
          <w:top w:val="nil"/>
          <w:left w:val="nil"/>
          <w:bottom w:val="nil"/>
          <w:right w:val="nil"/>
          <w:between w:val="nil"/>
        </w:pBdr>
        <w:tabs>
          <w:tab w:val="left" w:pos="0"/>
        </w:tabs>
        <w:spacing w:before="1" w:line="276" w:lineRule="auto"/>
        <w:ind w:left="-284" w:right="-32"/>
        <w:jc w:val="both"/>
        <w:rPr>
          <w:rFonts w:eastAsia="Arial"/>
        </w:rPr>
      </w:pPr>
    </w:p>
    <w:p w14:paraId="0F2CAE27" w14:textId="77777777" w:rsidR="004A05E7" w:rsidRDefault="00000000">
      <w:pPr>
        <w:pBdr>
          <w:top w:val="nil"/>
          <w:left w:val="nil"/>
          <w:bottom w:val="nil"/>
          <w:right w:val="nil"/>
          <w:between w:val="nil"/>
        </w:pBdr>
        <w:tabs>
          <w:tab w:val="left" w:pos="0"/>
        </w:tabs>
        <w:spacing w:before="1" w:line="276" w:lineRule="auto"/>
        <w:ind w:left="-284" w:right="-32"/>
        <w:jc w:val="both"/>
        <w:rPr>
          <w:rFonts w:eastAsia="Arial"/>
        </w:rPr>
      </w:pPr>
      <w:r>
        <w:rPr>
          <w:rFonts w:eastAsia="Arial"/>
        </w:rPr>
        <w:t>O CODEMM não se responsabilizará caso o pretenso licitante não acesse os endereços eletrônicos supra ou não visualize a alteração no sítio eletrônico oficial supracitado consequentemente desconhecendo o teor dos Avisos publicados.</w:t>
      </w:r>
    </w:p>
    <w:p w14:paraId="4021C098" w14:textId="77777777" w:rsidR="004A05E7" w:rsidRDefault="004A05E7">
      <w:pPr>
        <w:pBdr>
          <w:top w:val="nil"/>
          <w:left w:val="nil"/>
          <w:bottom w:val="nil"/>
          <w:right w:val="nil"/>
          <w:between w:val="nil"/>
        </w:pBdr>
        <w:tabs>
          <w:tab w:val="left" w:pos="567"/>
        </w:tabs>
        <w:spacing w:before="1" w:line="276" w:lineRule="auto"/>
        <w:ind w:left="-284" w:right="-32"/>
        <w:jc w:val="both"/>
        <w:rPr>
          <w:rFonts w:eastAsia="Arial"/>
          <w:b/>
          <w:bCs/>
        </w:rPr>
      </w:pPr>
    </w:p>
    <w:p w14:paraId="69E66A6C" w14:textId="77777777" w:rsidR="004A05E7" w:rsidRDefault="00000000">
      <w:pPr>
        <w:pBdr>
          <w:top w:val="nil"/>
          <w:left w:val="nil"/>
          <w:bottom w:val="nil"/>
          <w:right w:val="nil"/>
          <w:between w:val="nil"/>
        </w:pBdr>
        <w:shd w:val="clear" w:color="auto" w:fill="A6A6A6"/>
        <w:tabs>
          <w:tab w:val="left" w:pos="567"/>
        </w:tabs>
        <w:spacing w:before="1" w:line="276" w:lineRule="auto"/>
        <w:ind w:left="-284" w:right="-32"/>
        <w:jc w:val="both"/>
        <w:rPr>
          <w:rFonts w:eastAsia="Arial"/>
          <w:b/>
          <w:bCs/>
        </w:rPr>
      </w:pPr>
      <w:r>
        <w:rPr>
          <w:rFonts w:eastAsia="Arial"/>
          <w:b/>
          <w:bCs/>
        </w:rPr>
        <w:t>2. DO OBJETO</w:t>
      </w:r>
    </w:p>
    <w:p w14:paraId="478D9DF5" w14:textId="77777777" w:rsidR="004A05E7" w:rsidRDefault="004A05E7">
      <w:pPr>
        <w:pBdr>
          <w:top w:val="nil"/>
          <w:left w:val="nil"/>
          <w:bottom w:val="nil"/>
          <w:right w:val="nil"/>
          <w:between w:val="nil"/>
        </w:pBdr>
        <w:tabs>
          <w:tab w:val="left" w:pos="567"/>
        </w:tabs>
        <w:spacing w:before="1" w:line="276" w:lineRule="auto"/>
        <w:ind w:left="-284" w:right="-32"/>
        <w:jc w:val="both"/>
        <w:rPr>
          <w:rFonts w:eastAsia="Arial"/>
          <w:b/>
          <w:bCs/>
        </w:rPr>
      </w:pPr>
    </w:p>
    <w:p w14:paraId="1EF188FD" w14:textId="093088D2" w:rsidR="004A05E7" w:rsidRDefault="00000000">
      <w:pPr>
        <w:pBdr>
          <w:top w:val="nil"/>
          <w:left w:val="nil"/>
          <w:bottom w:val="nil"/>
          <w:right w:val="nil"/>
          <w:between w:val="nil"/>
        </w:pBdr>
        <w:tabs>
          <w:tab w:val="left" w:pos="567"/>
        </w:tabs>
        <w:spacing w:before="1" w:line="276" w:lineRule="auto"/>
        <w:ind w:left="-284" w:right="-32"/>
        <w:jc w:val="both"/>
        <w:rPr>
          <w:rFonts w:eastAsia="Arial"/>
        </w:rPr>
      </w:pPr>
      <w:r>
        <w:rPr>
          <w:rFonts w:eastAsia="Arial"/>
        </w:rPr>
        <w:t xml:space="preserve">1.1. O objeto da presente licitação consiste no </w:t>
      </w:r>
      <w:r w:rsidR="00953889">
        <w:rPr>
          <w:rFonts w:eastAsia="Arial"/>
        </w:rPr>
        <w:t>R</w:t>
      </w:r>
      <w:r>
        <w:rPr>
          <w:rFonts w:eastAsia="Arial"/>
        </w:rPr>
        <w:t xml:space="preserve">egistro de </w:t>
      </w:r>
      <w:r w:rsidR="00953889">
        <w:rPr>
          <w:rFonts w:eastAsia="Arial"/>
        </w:rPr>
        <w:t>P</w:t>
      </w:r>
      <w:r>
        <w:rPr>
          <w:rFonts w:eastAsia="Arial"/>
        </w:rPr>
        <w:t>reços, na modalidade de licitação compartilhada, para a futura e eventual contratação de empresa especializada na prestação de serviços de apoio ao Município para o deslocamento de munícipes, visando ao atendimento das demandas dos entes consorciados ao CODEMM, conforme condições, quantidades e exigências estabelecidas neste Edital e em seus anexos.</w:t>
      </w:r>
    </w:p>
    <w:p w14:paraId="3321023D" w14:textId="77777777" w:rsidR="004A05E7" w:rsidRDefault="004A05E7">
      <w:pPr>
        <w:pBdr>
          <w:top w:val="nil"/>
          <w:left w:val="nil"/>
          <w:bottom w:val="nil"/>
          <w:right w:val="nil"/>
          <w:between w:val="nil"/>
        </w:pBdr>
        <w:tabs>
          <w:tab w:val="left" w:pos="567"/>
        </w:tabs>
        <w:spacing w:before="1" w:line="276" w:lineRule="auto"/>
        <w:ind w:left="-284" w:right="-32"/>
        <w:jc w:val="both"/>
        <w:rPr>
          <w:rFonts w:eastAsia="Arial"/>
          <w:b/>
          <w:bCs/>
          <w:sz w:val="28"/>
          <w:szCs w:val="28"/>
        </w:rPr>
      </w:pPr>
    </w:p>
    <w:p w14:paraId="145FBE12" w14:textId="77777777" w:rsidR="004A05E7" w:rsidRDefault="00000000">
      <w:pPr>
        <w:pBdr>
          <w:top w:val="nil"/>
          <w:left w:val="nil"/>
          <w:bottom w:val="nil"/>
          <w:right w:val="nil"/>
          <w:between w:val="nil"/>
        </w:pBdr>
        <w:shd w:val="clear" w:color="auto" w:fill="A6A6A6"/>
        <w:tabs>
          <w:tab w:val="left" w:pos="567"/>
        </w:tabs>
        <w:spacing w:before="1" w:line="276" w:lineRule="auto"/>
        <w:ind w:left="-284" w:right="-32"/>
        <w:jc w:val="both"/>
        <w:rPr>
          <w:rFonts w:eastAsia="Arial"/>
          <w:b/>
          <w:bCs/>
        </w:rPr>
      </w:pPr>
      <w:r>
        <w:rPr>
          <w:rFonts w:eastAsia="Arial"/>
          <w:b/>
          <w:bCs/>
        </w:rPr>
        <w:t>2. DA ATA DE REGISTRO DE PREÇOS</w:t>
      </w:r>
    </w:p>
    <w:p w14:paraId="380B7F32" w14:textId="77777777" w:rsidR="004A05E7" w:rsidRDefault="004A05E7">
      <w:pPr>
        <w:pBdr>
          <w:top w:val="nil"/>
          <w:left w:val="nil"/>
          <w:bottom w:val="nil"/>
          <w:right w:val="nil"/>
          <w:between w:val="nil"/>
        </w:pBdr>
        <w:tabs>
          <w:tab w:val="left" w:pos="567"/>
        </w:tabs>
        <w:spacing w:before="1" w:line="276" w:lineRule="auto"/>
        <w:ind w:left="-284" w:right="-32"/>
        <w:jc w:val="both"/>
        <w:rPr>
          <w:rFonts w:eastAsia="Arial"/>
          <w:b/>
          <w:bCs/>
          <w:sz w:val="28"/>
          <w:szCs w:val="28"/>
        </w:rPr>
      </w:pPr>
    </w:p>
    <w:p w14:paraId="2C1B8605" w14:textId="77777777" w:rsidR="004A05E7" w:rsidRDefault="00000000">
      <w:pPr>
        <w:pBdr>
          <w:top w:val="nil"/>
          <w:left w:val="nil"/>
          <w:bottom w:val="nil"/>
          <w:right w:val="nil"/>
          <w:between w:val="nil"/>
        </w:pBdr>
        <w:tabs>
          <w:tab w:val="left" w:pos="567"/>
        </w:tabs>
        <w:spacing w:before="1" w:line="276" w:lineRule="auto"/>
        <w:ind w:left="-284" w:right="-32"/>
        <w:jc w:val="both"/>
        <w:rPr>
          <w:rFonts w:eastAsia="Arial"/>
        </w:rPr>
      </w:pPr>
      <w:r>
        <w:rPr>
          <w:rFonts w:eastAsia="Arial"/>
        </w:rPr>
        <w:lastRenderedPageBreak/>
        <w:t>2.1. A existência de preços registrados não obriga a Administração Pública a firmar contratações, sendo facultada a realização de licitação específica para a contratação pretendida, sempre que conveniente e oportuno.</w:t>
      </w:r>
    </w:p>
    <w:p w14:paraId="36F13406" w14:textId="77777777" w:rsidR="004A05E7" w:rsidRDefault="004A05E7">
      <w:pPr>
        <w:pBdr>
          <w:top w:val="nil"/>
          <w:left w:val="nil"/>
          <w:bottom w:val="nil"/>
          <w:right w:val="nil"/>
          <w:between w:val="nil"/>
        </w:pBdr>
        <w:tabs>
          <w:tab w:val="left" w:pos="567"/>
        </w:tabs>
        <w:spacing w:before="1" w:line="276" w:lineRule="auto"/>
        <w:ind w:left="-284" w:right="-32"/>
        <w:jc w:val="both"/>
        <w:rPr>
          <w:rFonts w:eastAsia="Arial"/>
        </w:rPr>
      </w:pPr>
    </w:p>
    <w:p w14:paraId="5E65AB96" w14:textId="77777777" w:rsidR="004A05E7" w:rsidRDefault="00000000">
      <w:pPr>
        <w:pBdr>
          <w:top w:val="nil"/>
          <w:left w:val="nil"/>
          <w:bottom w:val="nil"/>
          <w:right w:val="nil"/>
          <w:between w:val="nil"/>
        </w:pBdr>
        <w:tabs>
          <w:tab w:val="left" w:pos="567"/>
        </w:tabs>
        <w:spacing w:before="1" w:line="276" w:lineRule="auto"/>
        <w:ind w:left="-284" w:right="-32"/>
        <w:jc w:val="both"/>
        <w:rPr>
          <w:rFonts w:eastAsia="Arial"/>
          <w:b/>
          <w:bCs/>
          <w:sz w:val="28"/>
          <w:szCs w:val="28"/>
        </w:rPr>
      </w:pPr>
      <w:r>
        <w:rPr>
          <w:rFonts w:eastAsia="Arial"/>
        </w:rPr>
        <w:t>2.2. A vigência da Ata de Registro de Preços, as atribuições do órgão gerenciador e dos órgãos participantes, bem como as condições e limites para adesão por órgãos ou entidades não participantes (caronas), observarão rigorosamente as disposições constantes da Minuta da Ata de Registro de Preços, parte integrante deste Edital.</w:t>
      </w:r>
    </w:p>
    <w:p w14:paraId="7D74786C" w14:textId="77777777" w:rsidR="004A05E7" w:rsidRDefault="004A05E7">
      <w:pPr>
        <w:tabs>
          <w:tab w:val="left" w:pos="0"/>
          <w:tab w:val="left" w:pos="567"/>
          <w:tab w:val="left" w:pos="709"/>
        </w:tabs>
        <w:spacing w:before="10" w:line="280" w:lineRule="auto"/>
        <w:ind w:left="-284" w:right="-32"/>
        <w:jc w:val="both"/>
        <w:rPr>
          <w:rFonts w:eastAsia="Arial"/>
        </w:rPr>
      </w:pPr>
    </w:p>
    <w:p w14:paraId="783CCCC1" w14:textId="77777777" w:rsidR="004A05E7" w:rsidRDefault="00000000">
      <w:pPr>
        <w:widowControl/>
        <w:shd w:val="clear" w:color="auto" w:fill="A6A6A6"/>
        <w:tabs>
          <w:tab w:val="left" w:pos="0"/>
          <w:tab w:val="left" w:pos="567"/>
          <w:tab w:val="left" w:pos="709"/>
        </w:tabs>
        <w:spacing w:before="10" w:after="280" w:line="280" w:lineRule="auto"/>
        <w:ind w:left="-284" w:right="-32"/>
        <w:jc w:val="both"/>
        <w:rPr>
          <w:rFonts w:eastAsia="Arial"/>
        </w:rPr>
      </w:pPr>
      <w:r>
        <w:rPr>
          <w:rFonts w:eastAsia="Arial"/>
          <w:b/>
          <w:bCs/>
        </w:rPr>
        <w:t>3. DA PARTICIPAÇÃO NA LICITAÇÃO</w:t>
      </w:r>
    </w:p>
    <w:p w14:paraId="4F87FC54"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 xml:space="preserve">3.1. Poderão participar deste Pregão os interessados que estejam previamente credenciados na Plataforma Eletrônica LICITAR DIGITAL, disponível no endereço eletrônico </w:t>
      </w:r>
      <w:hyperlink r:id="rId15">
        <w:r w:rsidR="004A05E7">
          <w:rPr>
            <w:rFonts w:eastAsia="Arial"/>
          </w:rPr>
          <w:t>https://licitar.digital/</w:t>
        </w:r>
      </w:hyperlink>
      <w:r>
        <w:rPr>
          <w:rFonts w:eastAsia="Arial"/>
        </w:rPr>
        <w:t>.</w:t>
      </w:r>
    </w:p>
    <w:p w14:paraId="2EE7F1DE"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3.2. O licitante é exclusivamente responsável pelas transações efetuadas em seu nome na Plataforma, assumindo como firmes e verdadeiras todas as propostas e lances por ele registrados, inclusive aqueles praticados diretamente ou por intermédio de seu representante, ficando excluída qualquer responsabilidade do provedor do sistema ou do órgão promotor da licitação por eventuais danos decorrentes do uso indevido das credenciais de acesso, ainda que por terceiros.</w:t>
      </w:r>
    </w:p>
    <w:p w14:paraId="133692D7"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3.3. É de inteira responsabilidade do licitante conferir a exatidão das informações constantes de seu cadastro na Plataforma Eletrônica, bem como mantê-las permanentemente atualizadas, devendo promover, de forma imediata, a correção ou atualização dos dados sempre que identificar inexatidões ou desatualizações.</w:t>
      </w:r>
    </w:p>
    <w:p w14:paraId="2FABF6A2"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3.4. O descumprimento do disposto no item anterior poderá ensejar a desclassificação do licitante no momento da fase de habilitação.</w:t>
      </w:r>
    </w:p>
    <w:p w14:paraId="732164FD"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 xml:space="preserve">3.5 Não possui exclusividade ME/EPP. </w:t>
      </w:r>
    </w:p>
    <w:p w14:paraId="632C2A54"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 Não poderão disputar esta licitação:</w:t>
      </w:r>
    </w:p>
    <w:p w14:paraId="3060D26D"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3.6.1. Aquele que não atenda às condições deste Edital e seu(s) anexo(s);</w:t>
      </w:r>
    </w:p>
    <w:p w14:paraId="0D756762"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 xml:space="preserve">3.6.2. Autor do anteprojeto, do projeto básico ou do projeto executivo, pessoa física ou jurídica, quando a licitação versar sobre serviços ou fornecimento de bens a ele relacionados;  </w:t>
      </w:r>
    </w:p>
    <w:p w14:paraId="6C0BCE86"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lastRenderedPageBreak/>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FEE62A"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3.6.4. Pessoa física ou jurídica que se encontre, ao tempo da licitação, impossibilitada de participar da licitação em decorrência de sanção que lhe foi imposta;</w:t>
      </w:r>
    </w:p>
    <w:p w14:paraId="1CD099EC"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ADC336"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3.6.6. Empresas controladoras, controladas ou coligadas, nos termos da Lei nº 6.404, de 15 de dezembro de 1976, concorrendo entre si;</w:t>
      </w:r>
    </w:p>
    <w:p w14:paraId="6A26A53D"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9DFEF5"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3.6.8.</w:t>
      </w:r>
      <w:r>
        <w:tab/>
      </w:r>
      <w:r>
        <w:rPr>
          <w:rFonts w:eastAsia="Arial"/>
        </w:rPr>
        <w:t>Agente público do órgão ou entidade licitante;</w:t>
      </w:r>
    </w:p>
    <w:p w14:paraId="334AE920"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3.6.9.</w:t>
      </w:r>
      <w:r>
        <w:tab/>
      </w:r>
      <w:r>
        <w:rPr>
          <w:rFonts w:eastAsia="Arial"/>
        </w:rPr>
        <w:t>Organizações da Sociedade Civil de Interesse Público - OSCIP, atuando nessa condição;</w:t>
      </w:r>
    </w:p>
    <w:p w14:paraId="5BDE4E95"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A79A1C9"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3.7. 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409F4C"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lastRenderedPageBreak/>
        <w:t>3.8. A critério do Consórcio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752BE313"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3.9 Equiparam-se aos autores do projeto as empresas integrantes do mesmo grupo econômico.</w:t>
      </w:r>
    </w:p>
    <w:p w14:paraId="2FB34025"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3.10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0AB0A92E"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657061B"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3.12 A vedação de que trata o item 3.6.8 estende-se a terceiro que auxilie a condução da contratação na qualidade de integrante de equipe de apoio, profissional especializado ou funcionário ou representante de empresa que preste assessoria técnica</w:t>
      </w:r>
    </w:p>
    <w:p w14:paraId="4391FCB8" w14:textId="1C6C2D90" w:rsidR="004A05E7" w:rsidRPr="00D8663A" w:rsidRDefault="00000000">
      <w:pPr>
        <w:widowControl/>
        <w:tabs>
          <w:tab w:val="left" w:pos="0"/>
          <w:tab w:val="left" w:pos="567"/>
          <w:tab w:val="left" w:pos="709"/>
        </w:tabs>
        <w:spacing w:before="10" w:after="280" w:line="280" w:lineRule="auto"/>
        <w:ind w:left="-284" w:right="-32"/>
        <w:jc w:val="both"/>
        <w:rPr>
          <w:rFonts w:eastAsia="Arial"/>
          <w:color w:val="auto"/>
        </w:rPr>
      </w:pPr>
      <w:r>
        <w:rPr>
          <w:rFonts w:eastAsia="Arial"/>
        </w:rPr>
        <w:t xml:space="preserve">3.13 </w:t>
      </w:r>
      <w:r w:rsidRPr="00D8663A">
        <w:rPr>
          <w:rFonts w:eastAsia="Arial"/>
          <w:color w:val="auto"/>
        </w:rPr>
        <w:t>São membros atuais do CODEMM os seguintes Municípios: Carmópolis - Desterro Entre Rios – Oliveira - Passa Tempo - São Brás do Suaçuí - São Francisco de Paula</w:t>
      </w:r>
      <w:r w:rsidR="00D8663A" w:rsidRPr="00D8663A">
        <w:rPr>
          <w:rFonts w:eastAsia="Arial"/>
          <w:color w:val="auto"/>
        </w:rPr>
        <w:t>.</w:t>
      </w:r>
    </w:p>
    <w:p w14:paraId="5299008D"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3.14 Os quantitativos totais expressos nos Anexos, deste Edital, são estimativos e representam a previsão do que poderá ser utilizado pelos Municípios Consorciados pelo prazo de 12 (doze) meses, podendo ser prorrogado por igual período, restando ao vencedor do certame apenas a expectativa do pedido.</w:t>
      </w:r>
    </w:p>
    <w:p w14:paraId="52B6F5AB" w14:textId="77777777" w:rsidR="004A05E7" w:rsidRDefault="00000000">
      <w:pPr>
        <w:widowControl/>
        <w:tabs>
          <w:tab w:val="left" w:pos="0"/>
          <w:tab w:val="left" w:pos="567"/>
          <w:tab w:val="left" w:pos="709"/>
        </w:tabs>
        <w:spacing w:before="10" w:after="280" w:line="280" w:lineRule="auto"/>
        <w:ind w:left="-284" w:right="-32"/>
        <w:jc w:val="both"/>
        <w:rPr>
          <w:rFonts w:eastAsia="Arial"/>
          <w:b/>
          <w:bCs/>
        </w:rPr>
      </w:pPr>
      <w:r>
        <w:rPr>
          <w:rFonts w:eastAsia="Arial"/>
        </w:rPr>
        <w:t>3.15 A existência de preços registrados não obriga o CODEMM a firmar as contratações que deles poderão advir, ficando facultada a utilização de outros meios, respeitada a legislação relativa às licitações, sendo assegurado ao beneficiário do registro a preferência de contratação em igualdade de condições.</w:t>
      </w:r>
    </w:p>
    <w:p w14:paraId="4FFB6FCC" w14:textId="77777777" w:rsidR="004A05E7" w:rsidRDefault="00000000">
      <w:pPr>
        <w:widowControl/>
        <w:shd w:val="clear" w:color="auto" w:fill="A6A6A6"/>
        <w:tabs>
          <w:tab w:val="left" w:pos="0"/>
          <w:tab w:val="left" w:pos="567"/>
          <w:tab w:val="left" w:pos="709"/>
        </w:tabs>
        <w:spacing w:before="10" w:after="280" w:line="280" w:lineRule="auto"/>
        <w:ind w:left="-284" w:right="-32"/>
        <w:jc w:val="both"/>
        <w:rPr>
          <w:rFonts w:eastAsia="Arial"/>
        </w:rPr>
      </w:pPr>
      <w:r>
        <w:rPr>
          <w:rFonts w:eastAsia="Arial"/>
          <w:b/>
          <w:bCs/>
        </w:rPr>
        <w:t>4. DA SEQUÊNCIA DAS FASES</w:t>
      </w:r>
    </w:p>
    <w:p w14:paraId="7BFCB44E"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lastRenderedPageBreak/>
        <w:t xml:space="preserve">4.1 A fase de habilitação será realizada </w:t>
      </w:r>
      <w:r>
        <w:rPr>
          <w:rFonts w:eastAsia="Arial"/>
          <w:b/>
          <w:bCs/>
        </w:rPr>
        <w:t>antes</w:t>
      </w:r>
      <w:r>
        <w:rPr>
          <w:rFonts w:eastAsia="Arial"/>
        </w:rPr>
        <w:t xml:space="preserve"> da sessão pública de lances, mediante envio dos documentos digitalizados pelo sistema Licitar Digital, até o prazo estabelecido neste edital.</w:t>
      </w:r>
    </w:p>
    <w:p w14:paraId="289E1451" w14:textId="77777777" w:rsidR="004A05E7" w:rsidRDefault="00000000">
      <w:pPr>
        <w:widowControl/>
        <w:tabs>
          <w:tab w:val="left" w:pos="0"/>
          <w:tab w:val="left" w:pos="567"/>
          <w:tab w:val="left" w:pos="709"/>
        </w:tabs>
        <w:spacing w:before="10" w:after="280" w:line="280" w:lineRule="auto"/>
        <w:ind w:left="-284" w:right="-32"/>
        <w:jc w:val="both"/>
        <w:rPr>
          <w:rFonts w:eastAsia="Arial"/>
        </w:rPr>
      </w:pPr>
      <w:r>
        <w:rPr>
          <w:rFonts w:eastAsia="Arial"/>
        </w:rPr>
        <w:t>4.2 Somente os licitantes habilitados poderão participar da sessão pública para apresentação de lances eletrônicos.</w:t>
      </w:r>
    </w:p>
    <w:p w14:paraId="537E2431" w14:textId="77777777" w:rsidR="004A05E7" w:rsidRPr="001B4747" w:rsidRDefault="00000000">
      <w:pPr>
        <w:widowControl/>
        <w:tabs>
          <w:tab w:val="left" w:pos="0"/>
          <w:tab w:val="left" w:pos="567"/>
          <w:tab w:val="left" w:pos="709"/>
        </w:tabs>
        <w:spacing w:before="10" w:after="280" w:line="280" w:lineRule="auto"/>
        <w:ind w:left="-284" w:right="-32"/>
        <w:jc w:val="both"/>
        <w:rPr>
          <w:rFonts w:eastAsia="Arial"/>
          <w:color w:val="auto"/>
        </w:rPr>
      </w:pPr>
      <w:r w:rsidRPr="001B4747">
        <w:rPr>
          <w:rFonts w:eastAsia="Arial"/>
          <w:color w:val="auto"/>
        </w:rPr>
        <w:t>4.3 A habilitação prévia encontra respaldo direto nos arts. 62 a 70 da Lei nº 14.133/2021, que disciplinam os requisitos de habilitação jurídica, fiscal, trabalhista, econômico-financeira e técnica, cuja finalidade é assegurar que somente licitantes efetivamente aptos celebrem contratos com a Administração Pública. Ao antecipar essa verificação, garante-se que apenas participantes plenamente regulares integrem a fase competitiva, preservando a isonomia e a seriedade da disputa.</w:t>
      </w:r>
    </w:p>
    <w:p w14:paraId="293F518E" w14:textId="77777777" w:rsidR="004A05E7" w:rsidRPr="001B4747" w:rsidRDefault="00000000">
      <w:pPr>
        <w:widowControl/>
        <w:tabs>
          <w:tab w:val="left" w:pos="0"/>
          <w:tab w:val="left" w:pos="567"/>
          <w:tab w:val="left" w:pos="709"/>
        </w:tabs>
        <w:spacing w:before="10" w:after="280" w:line="280" w:lineRule="auto"/>
        <w:ind w:left="-284" w:right="-32"/>
        <w:jc w:val="both"/>
        <w:rPr>
          <w:rFonts w:eastAsia="Arial"/>
          <w:color w:val="auto"/>
        </w:rPr>
      </w:pPr>
      <w:r w:rsidRPr="001B4747">
        <w:rPr>
          <w:rFonts w:eastAsia="Arial"/>
          <w:color w:val="auto"/>
        </w:rPr>
        <w:t>4.4 Consoante previsto no art. 17, § 1º, da Lei nº 14.133/2021, é possível que a Administração opte pela alteração das fases do procedimento licitatório, por intermédio da antecipação da fase de habilitação, a qual passa a ser realizada previamente às fases de apresentação de propostas e lances. Por consequência, apenas os licitantes habilitados seguem para a fase de análise das propostas, na qual se verifica a conformidade dos aspectos técnicos e econômicos exigidos. No caso concreto, a qualificação do contratado é determinante para a boa execução do objeto. Assim, a estratégia de seleção em que a habilitação antecede a seleção das propostas é a mais eficiente, calibrando e qualificando melhor a disputa entre os licitantes. Nesse sentido, deve o edital de licitação prever expressamente acerca desta inversão das fases. Esta providência permitirá selecionar empresas que tenham plena capacidade jurídica, técnica, fiscal, social e trabalhista, bem como econômico-financeira, mitigando as dificuldades enfrentadas com a atual Ata de Registro de Preços e com o contrato dela decorrente, garantindo o interesse público com a consequente contratação de empresa suficientemente estruturada jurídica, econômica e tecnicamente</w:t>
      </w:r>
    </w:p>
    <w:p w14:paraId="7D2881AF" w14:textId="77777777" w:rsidR="004A05E7" w:rsidRPr="001B4747" w:rsidRDefault="00000000">
      <w:pPr>
        <w:widowControl/>
        <w:tabs>
          <w:tab w:val="left" w:pos="0"/>
          <w:tab w:val="left" w:pos="567"/>
          <w:tab w:val="left" w:pos="709"/>
        </w:tabs>
        <w:spacing w:before="10" w:after="280" w:line="280" w:lineRule="auto"/>
        <w:ind w:left="-284" w:right="-32"/>
        <w:jc w:val="both"/>
        <w:rPr>
          <w:rFonts w:eastAsia="Arial"/>
          <w:color w:val="auto"/>
        </w:rPr>
      </w:pPr>
      <w:r w:rsidRPr="001B4747">
        <w:rPr>
          <w:rFonts w:eastAsia="Arial"/>
          <w:color w:val="auto"/>
        </w:rPr>
        <w:t>4.5 Ressalte-se que a exigência de envio prévio dos documentos por meio do sistema eletrônico Licitar Digital reforça a transparência, a publicidade e o controle, sem prejuízo à competitividade, estando plenamente alinhada às diretrizes de modernização e governança previstas na Lei nº 14.133/2021.</w:t>
      </w:r>
    </w:p>
    <w:p w14:paraId="16041342" w14:textId="77777777" w:rsidR="004A05E7" w:rsidRPr="001B4747" w:rsidRDefault="00000000">
      <w:pPr>
        <w:widowControl/>
        <w:tabs>
          <w:tab w:val="left" w:pos="0"/>
          <w:tab w:val="left" w:pos="567"/>
          <w:tab w:val="left" w:pos="709"/>
        </w:tabs>
        <w:spacing w:before="10" w:after="280" w:line="280" w:lineRule="auto"/>
        <w:ind w:left="-284" w:right="-32"/>
        <w:jc w:val="both"/>
        <w:rPr>
          <w:rFonts w:eastAsia="Arial"/>
          <w:color w:val="auto"/>
        </w:rPr>
      </w:pPr>
      <w:r w:rsidRPr="001B4747">
        <w:rPr>
          <w:rFonts w:eastAsia="Arial"/>
          <w:color w:val="auto"/>
        </w:rPr>
        <w:t>4.6 Diante do exposto, a realização da fase de habilitação antes da sessão pública de lances mostra-se legal, motivada, proporcional e plenamente compatível com a Lei nº 14.133/2021, atendendo de forma adequada ao interesse público e às boas práticas da Administração Pública.</w:t>
      </w:r>
    </w:p>
    <w:p w14:paraId="3563880B" w14:textId="77777777" w:rsidR="004A05E7" w:rsidRDefault="00000000">
      <w:pPr>
        <w:pStyle w:val="Ttulo1"/>
        <w:widowControl/>
        <w:shd w:val="clear" w:color="auto" w:fill="A6A6A6"/>
        <w:tabs>
          <w:tab w:val="left" w:pos="0"/>
          <w:tab w:val="left" w:pos="567"/>
          <w:tab w:val="left" w:pos="709"/>
        </w:tabs>
        <w:spacing w:before="10" w:after="280" w:line="280" w:lineRule="auto"/>
        <w:ind w:left="-284" w:right="-32"/>
        <w:jc w:val="both"/>
        <w:rPr>
          <w:rFonts w:eastAsia="Arial"/>
          <w:sz w:val="24"/>
          <w:szCs w:val="24"/>
        </w:rPr>
      </w:pPr>
      <w:r>
        <w:rPr>
          <w:rFonts w:eastAsia="Arial"/>
          <w:sz w:val="24"/>
          <w:szCs w:val="24"/>
        </w:rPr>
        <w:lastRenderedPageBreak/>
        <w:t>5. DA PARTICIPAÇÃO NO PREGÃO</w:t>
      </w:r>
    </w:p>
    <w:p w14:paraId="4666E942" w14:textId="77777777"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5.1 Poderão participar desta licitação as pessoas jurídicas do ramo pertinente ao objeto licitado, que atendam às condições estabelecidas neste instrumento convocatório, que apresente a documentação necessária à sua habilitação, a proposta comercial tudo em conformidade com o disposto neste Edital e na legislação pertinente.</w:t>
      </w:r>
    </w:p>
    <w:p w14:paraId="750F6BF4" w14:textId="117AE1FE"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5.2 Participarão da sessão oficial do Pregão Eletrônico para Registro de Preços os representantes efetivamente credenciados.</w:t>
      </w:r>
      <w:r w:rsidR="00725F97">
        <w:rPr>
          <w:rFonts w:eastAsia="Arial"/>
          <w:b w:val="0"/>
          <w:bCs w:val="0"/>
          <w:sz w:val="24"/>
          <w:szCs w:val="24"/>
        </w:rPr>
        <w:t xml:space="preserve"> </w:t>
      </w:r>
      <w:r>
        <w:rPr>
          <w:rFonts w:eastAsia="Arial"/>
          <w:b w:val="0"/>
          <w:bCs w:val="0"/>
          <w:sz w:val="24"/>
          <w:szCs w:val="24"/>
        </w:rPr>
        <w:t>Não poderá participar da presente licitação empresa que esteja:</w:t>
      </w:r>
    </w:p>
    <w:p w14:paraId="6BAD6DD1" w14:textId="77777777"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5.2.1 Suspensa ou impedida de licitar ou contratar com o CODEMM e com a Administração Pública, ou declarada inidônea por ato do Poder Público de qualquer esfera;</w:t>
      </w:r>
    </w:p>
    <w:p w14:paraId="775AE6A1" w14:textId="77777777"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5.2.2 Com falência declarada, em liquidação judicial ou extrajudicial;</w:t>
      </w:r>
    </w:p>
    <w:p w14:paraId="754EAA7E" w14:textId="77777777"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 xml:space="preserve">5.2.3 Que estiver incursa nas penalidades previstas na Lei Federal nº. 14.133/2021; </w:t>
      </w:r>
    </w:p>
    <w:p w14:paraId="65EF954A" w14:textId="77777777"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5.2.4 A observância das vedações é de inteira responsabilidade do licitante que, pelo seu descumprimento, se sujeita às penalidades cabíveis.</w:t>
      </w:r>
    </w:p>
    <w:p w14:paraId="333F18EB" w14:textId="50440016" w:rsidR="004A05E7" w:rsidRDefault="00000000">
      <w:pPr>
        <w:pStyle w:val="Ttulo1"/>
        <w:widowControl/>
        <w:tabs>
          <w:tab w:val="left" w:pos="0"/>
          <w:tab w:val="left" w:pos="567"/>
          <w:tab w:val="left" w:pos="709"/>
        </w:tabs>
        <w:spacing w:before="10" w:after="280" w:line="280" w:lineRule="auto"/>
        <w:ind w:left="-284" w:right="-32"/>
        <w:jc w:val="both"/>
        <w:rPr>
          <w:rFonts w:eastAsia="Arial"/>
          <w:sz w:val="24"/>
          <w:szCs w:val="24"/>
        </w:rPr>
      </w:pPr>
      <w:r>
        <w:rPr>
          <w:rFonts w:eastAsia="Arial"/>
          <w:b w:val="0"/>
          <w:bCs w:val="0"/>
          <w:sz w:val="24"/>
          <w:szCs w:val="24"/>
        </w:rPr>
        <w:t xml:space="preserve">5.2.5 Os licitantes deverão utilizar o sistema </w:t>
      </w:r>
      <w:r w:rsidR="00005027">
        <w:rPr>
          <w:rFonts w:eastAsia="Arial"/>
          <w:b w:val="0"/>
          <w:bCs w:val="0"/>
          <w:sz w:val="24"/>
          <w:szCs w:val="24"/>
        </w:rPr>
        <w:t>https://licitar.digital</w:t>
      </w:r>
      <w:r>
        <w:rPr>
          <w:rFonts w:eastAsia="Arial"/>
          <w:b w:val="0"/>
          <w:bCs w:val="0"/>
          <w:sz w:val="24"/>
          <w:szCs w:val="24"/>
        </w:rPr>
        <w:t xml:space="preserve"> para inserir a documentação de habilitação, para enviar a proposta, ofertar e enviar seus lances.</w:t>
      </w:r>
    </w:p>
    <w:p w14:paraId="16ABAB77" w14:textId="77777777" w:rsidR="004A05E7" w:rsidRDefault="00000000">
      <w:pPr>
        <w:pStyle w:val="Ttulo1"/>
        <w:widowControl/>
        <w:shd w:val="clear" w:color="auto" w:fill="A6A6A6"/>
        <w:tabs>
          <w:tab w:val="left" w:pos="0"/>
          <w:tab w:val="left" w:pos="567"/>
          <w:tab w:val="left" w:pos="709"/>
        </w:tabs>
        <w:spacing w:before="10" w:after="280" w:line="280" w:lineRule="auto"/>
        <w:ind w:left="-284" w:right="-32"/>
        <w:jc w:val="both"/>
        <w:rPr>
          <w:rFonts w:eastAsia="Arial"/>
          <w:sz w:val="24"/>
          <w:szCs w:val="24"/>
        </w:rPr>
      </w:pPr>
      <w:r>
        <w:rPr>
          <w:rFonts w:eastAsia="Arial"/>
          <w:sz w:val="24"/>
          <w:szCs w:val="24"/>
        </w:rPr>
        <w:t>6. Inicialmente, como condição para participação no Pregão, o licitante assinalará “SIM” ou “NÃO” em campo próprio do sistema eletrônico, relativo às seguintes declarações:</w:t>
      </w:r>
    </w:p>
    <w:p w14:paraId="52DDC1A1" w14:textId="77777777" w:rsidR="004A05E7" w:rsidRDefault="00000000">
      <w:pPr>
        <w:pBdr>
          <w:top w:val="nil"/>
          <w:left w:val="nil"/>
          <w:bottom w:val="nil"/>
          <w:right w:val="nil"/>
          <w:between w:val="nil"/>
        </w:pBdr>
        <w:tabs>
          <w:tab w:val="left" w:pos="3402"/>
        </w:tabs>
        <w:spacing w:before="10"/>
        <w:jc w:val="both"/>
        <w:rPr>
          <w:rFonts w:eastAsia="Arial"/>
        </w:rPr>
      </w:pPr>
      <w:r>
        <w:rPr>
          <w:rFonts w:eastAsia="Arial"/>
        </w:rPr>
        <w:t>( ) Declaro que não incorro nas condições impeditivas do art. 14 da Lei Federal nº 14.133/21.</w:t>
      </w:r>
    </w:p>
    <w:p w14:paraId="205A2FAE"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que atendo aos requisitos de habilitação, conforme disposto no art. 63, inciso I, da</w:t>
      </w:r>
    </w:p>
    <w:p w14:paraId="3EE3F928"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Lei Federal nº 14.133/21.</w:t>
      </w:r>
    </w:p>
    <w:p w14:paraId="4ADA504B"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que cumpro as exigências de reserva de cargos para pessoa com deficiência e para reabilitado da Previdência Social, previstas em lei e em outras normas específicas, conforme art. 63, inciso IV, da Lei Federal nº 14.133/21.</w:t>
      </w:r>
    </w:p>
    <w:p w14:paraId="34472224"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que a proposta apresentada para essa licitação está em conformidade com as exigências do instrumento convocatório e me responsabilizo pela veracidade e autenticidade dos documentos apresentados.</w:t>
      </w:r>
    </w:p>
    <w:p w14:paraId="27F59134"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xml:space="preserve">( ) Declaro que minha proposta econômica compreendem a integralidade dos custos para atendimento dos direitos trabalhistas assegurados na Constituição </w:t>
      </w:r>
      <w:r>
        <w:rPr>
          <w:rFonts w:eastAsia="Arial"/>
        </w:rPr>
        <w:lastRenderedPageBreak/>
        <w:t>Federal, nas leis trabalhistas, nas normas infralegais, nas convenções coletivas de trabalho e nos termos de ajustamento de conduta vigentes na data de entrega da proposta, conforme art. 63, §1º, da Lei Federal nº 14.133/21.</w:t>
      </w:r>
    </w:p>
    <w:p w14:paraId="12D02E5E"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que estou ciente do edital e concordo com as condições legais para o cumprimento das obrigações objeto da licitação, conforme o art. 67, inciso VI, da Lei Federal nº 14.133/21;</w:t>
      </w:r>
    </w:p>
    <w:p w14:paraId="578F81A5"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76D8B4E"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que não possuo, em minha cadeia produtiva, empregados executando trabalho degradante ou forçado, observando o disposto nos incisos III e IV do art. 1º e no inciso III do art. 5º da Constituição Federal/88.</w:t>
      </w:r>
    </w:p>
    <w:p w14:paraId="00860C8D"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14:paraId="319C2F33"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 Sim, ME ( ) Sim, EPP ( ) Não, outros enquadramentos</w:t>
      </w:r>
    </w:p>
    <w:p w14:paraId="4FCB9749" w14:textId="77777777" w:rsidR="004A05E7" w:rsidRDefault="004A05E7">
      <w:pPr>
        <w:pBdr>
          <w:top w:val="nil"/>
          <w:left w:val="nil"/>
          <w:bottom w:val="nil"/>
          <w:right w:val="nil"/>
          <w:between w:val="nil"/>
        </w:pBdr>
        <w:tabs>
          <w:tab w:val="left" w:pos="3402"/>
        </w:tabs>
        <w:spacing w:before="1"/>
        <w:jc w:val="both"/>
        <w:rPr>
          <w:rFonts w:eastAsia="Arial"/>
        </w:rPr>
      </w:pPr>
    </w:p>
    <w:p w14:paraId="5077B61B"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6.1 O licitante que apresentar declaração falsa, comportar-se de modo inidôneo impedir, perturbar ou fraudar a realização de qualquer ato de processo licitatório estará sujeito a responder por seus atos, civil, penal e administrativamente, conforme art. 337-I do Codigo Penal.</w:t>
      </w:r>
    </w:p>
    <w:p w14:paraId="1B91FF3B" w14:textId="77777777" w:rsidR="004A05E7" w:rsidRDefault="004A05E7">
      <w:pPr>
        <w:pBdr>
          <w:top w:val="nil"/>
          <w:left w:val="nil"/>
          <w:bottom w:val="nil"/>
          <w:right w:val="nil"/>
          <w:between w:val="nil"/>
        </w:pBdr>
        <w:tabs>
          <w:tab w:val="left" w:pos="3402"/>
        </w:tabs>
        <w:spacing w:before="10"/>
        <w:jc w:val="both"/>
        <w:rPr>
          <w:rFonts w:eastAsia="Arial"/>
          <w:b/>
          <w:bCs/>
        </w:rPr>
      </w:pPr>
    </w:p>
    <w:p w14:paraId="4AF9309B" w14:textId="77777777" w:rsidR="004A05E7" w:rsidRDefault="00000000">
      <w:pPr>
        <w:pBdr>
          <w:top w:val="nil"/>
          <w:left w:val="nil"/>
          <w:bottom w:val="nil"/>
          <w:right w:val="nil"/>
          <w:between w:val="nil"/>
        </w:pBdr>
        <w:shd w:val="clear" w:color="auto" w:fill="A6A6A6"/>
        <w:tabs>
          <w:tab w:val="left" w:pos="3402"/>
        </w:tabs>
        <w:spacing w:before="10"/>
        <w:jc w:val="both"/>
        <w:rPr>
          <w:rFonts w:eastAsia="Arial"/>
          <w:b/>
          <w:bCs/>
        </w:rPr>
      </w:pPr>
      <w:r>
        <w:rPr>
          <w:rFonts w:eastAsia="Arial"/>
          <w:b/>
          <w:bCs/>
        </w:rPr>
        <w:t>7. DA APRESENTAÇÃO DA PROPOSTA E DOS DOCUMENTOS DE HABILITAÇÃO:</w:t>
      </w:r>
    </w:p>
    <w:p w14:paraId="54CA90A9" w14:textId="77777777" w:rsidR="004A05E7" w:rsidRDefault="004A05E7">
      <w:pPr>
        <w:pBdr>
          <w:top w:val="nil"/>
          <w:left w:val="nil"/>
          <w:bottom w:val="nil"/>
          <w:right w:val="nil"/>
          <w:between w:val="nil"/>
        </w:pBdr>
        <w:tabs>
          <w:tab w:val="left" w:pos="3402"/>
        </w:tabs>
        <w:spacing w:before="9"/>
        <w:jc w:val="both"/>
        <w:rPr>
          <w:rFonts w:eastAsia="Arial"/>
        </w:rPr>
      </w:pPr>
    </w:p>
    <w:p w14:paraId="7A1C81E0" w14:textId="77777777" w:rsidR="004A05E7" w:rsidRDefault="00000000">
      <w:pPr>
        <w:pBdr>
          <w:top w:val="nil"/>
          <w:left w:val="nil"/>
          <w:bottom w:val="nil"/>
          <w:right w:val="nil"/>
          <w:between w:val="nil"/>
        </w:pBdr>
        <w:tabs>
          <w:tab w:val="left" w:pos="3402"/>
        </w:tabs>
        <w:spacing w:before="9"/>
        <w:jc w:val="both"/>
        <w:rPr>
          <w:rFonts w:eastAsia="Arial"/>
        </w:rPr>
      </w:pPr>
      <w:r>
        <w:rPr>
          <w:rFonts w:eastAsia="Arial"/>
        </w:rPr>
        <w:t>7.1 Após habilitação, os licitantes habilitados poderão participar da sessão pública no Licitar Digital para encaminhamento de lances.</w:t>
      </w:r>
    </w:p>
    <w:p w14:paraId="32AF7074" w14:textId="77777777" w:rsidR="004A05E7" w:rsidRPr="00D07FB2" w:rsidRDefault="004A05E7">
      <w:pPr>
        <w:pBdr>
          <w:top w:val="nil"/>
          <w:left w:val="nil"/>
          <w:bottom w:val="nil"/>
          <w:right w:val="nil"/>
          <w:between w:val="nil"/>
        </w:pBdr>
        <w:tabs>
          <w:tab w:val="left" w:pos="3402"/>
        </w:tabs>
        <w:jc w:val="both"/>
        <w:rPr>
          <w:rFonts w:eastAsia="Arial"/>
        </w:rPr>
      </w:pPr>
    </w:p>
    <w:p w14:paraId="0F79D235"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 xml:space="preserve">7.2 O julgamento será pelo critério de </w:t>
      </w:r>
      <w:r w:rsidRPr="009E2837">
        <w:rPr>
          <w:rFonts w:eastAsia="Arial"/>
          <w:b/>
          <w:bCs/>
        </w:rPr>
        <w:t>menor preço por lote</w:t>
      </w:r>
      <w:r w:rsidRPr="009E2837">
        <w:rPr>
          <w:rFonts w:eastAsia="Arial"/>
        </w:rPr>
        <w:t>.</w:t>
      </w:r>
    </w:p>
    <w:p w14:paraId="4F81FA58" w14:textId="77777777" w:rsidR="004A05E7" w:rsidRPr="00D07FB2" w:rsidRDefault="004A05E7">
      <w:pPr>
        <w:pBdr>
          <w:top w:val="nil"/>
          <w:left w:val="nil"/>
          <w:bottom w:val="nil"/>
          <w:right w:val="nil"/>
          <w:between w:val="nil"/>
        </w:pBdr>
        <w:tabs>
          <w:tab w:val="left" w:pos="3402"/>
        </w:tabs>
        <w:jc w:val="both"/>
        <w:rPr>
          <w:rFonts w:eastAsia="Arial"/>
        </w:rPr>
      </w:pPr>
    </w:p>
    <w:p w14:paraId="486DD98F"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7.2.1  A adoção da licitação por lotes, com julgamento pelo menor preço por lote, revela-se a alternativa mais vantajosa para a Administração Pública, sob os aspectos técnico, econômico e operacional, em conformidade com os princípios previstos na Lei nº 14.133/2021, especialmente os da economicidade, eficiência, planejamento e busca da melhor proposta.</w:t>
      </w:r>
    </w:p>
    <w:p w14:paraId="394029C0" w14:textId="77777777" w:rsidR="004A05E7" w:rsidRPr="00D07FB2" w:rsidRDefault="004A05E7">
      <w:pPr>
        <w:pBdr>
          <w:top w:val="nil"/>
          <w:left w:val="nil"/>
          <w:bottom w:val="nil"/>
          <w:right w:val="nil"/>
          <w:between w:val="nil"/>
        </w:pBdr>
        <w:tabs>
          <w:tab w:val="left" w:pos="3402"/>
        </w:tabs>
        <w:jc w:val="both"/>
        <w:rPr>
          <w:rFonts w:eastAsia="Arial"/>
        </w:rPr>
      </w:pPr>
    </w:p>
    <w:p w14:paraId="6D8E8CAE"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7.2.2 A organização do objeto em lotes contempla o agrupamento de itens de mesma natureza ou tecnicamente interdependentes, cuja contratação conjunta assegura maior padronização, compatibilidade técnica e qualidade na execução, evitando prejuízos operacionais que poderiam decorrer da fragmentação excessiva do objeto.</w:t>
      </w:r>
    </w:p>
    <w:p w14:paraId="10B7D890" w14:textId="77777777" w:rsidR="004A05E7" w:rsidRPr="00D07FB2" w:rsidRDefault="004A05E7">
      <w:pPr>
        <w:pBdr>
          <w:top w:val="nil"/>
          <w:left w:val="nil"/>
          <w:bottom w:val="nil"/>
          <w:right w:val="nil"/>
          <w:between w:val="nil"/>
        </w:pBdr>
        <w:tabs>
          <w:tab w:val="left" w:pos="3402"/>
        </w:tabs>
        <w:jc w:val="both"/>
        <w:rPr>
          <w:rFonts w:eastAsia="Arial"/>
        </w:rPr>
      </w:pPr>
    </w:p>
    <w:p w14:paraId="77FBCEC5"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lastRenderedPageBreak/>
        <w:t>7.2.3 Sob o aspecto econômico, o critério de menor preço por lote possibilita à Administração obter propostas mais competitivas, considerando a racionalização de custos logísticos, administrativos e operacionais, bem como os ganhos decorrentes da economia de escala, refletindo positivamente no valor global da contratação.</w:t>
      </w:r>
    </w:p>
    <w:p w14:paraId="12386031" w14:textId="77777777" w:rsidR="004A05E7" w:rsidRPr="00D07FB2" w:rsidRDefault="004A05E7">
      <w:pPr>
        <w:pBdr>
          <w:top w:val="nil"/>
          <w:left w:val="nil"/>
          <w:bottom w:val="nil"/>
          <w:right w:val="nil"/>
          <w:between w:val="nil"/>
        </w:pBdr>
        <w:tabs>
          <w:tab w:val="left" w:pos="3402"/>
        </w:tabs>
        <w:jc w:val="both"/>
        <w:rPr>
          <w:rFonts w:eastAsia="Arial"/>
        </w:rPr>
      </w:pPr>
    </w:p>
    <w:p w14:paraId="17CEFEC3"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7.2.4 Do ponto de vista da gestão contratual, a contratação por lotes contribui para a simplificação do acompanhamento e da fiscalização, ao reduzir a quantidade de contratos a serem administrados, facilitando o controle de prazos, a verificação da qualidade dos bens ou serviços e a responsabilização do contratado, aumentando a eficiência administrativa e mitigando riscos de execução.</w:t>
      </w:r>
    </w:p>
    <w:p w14:paraId="7B1032D6" w14:textId="77777777" w:rsidR="004A05E7" w:rsidRPr="00D07FB2" w:rsidRDefault="004A05E7">
      <w:pPr>
        <w:pBdr>
          <w:top w:val="nil"/>
          <w:left w:val="nil"/>
          <w:bottom w:val="nil"/>
          <w:right w:val="nil"/>
          <w:between w:val="nil"/>
        </w:pBdr>
        <w:tabs>
          <w:tab w:val="left" w:pos="3402"/>
        </w:tabs>
        <w:jc w:val="both"/>
        <w:rPr>
          <w:rFonts w:eastAsia="Arial"/>
        </w:rPr>
      </w:pPr>
    </w:p>
    <w:p w14:paraId="377B3E31"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7.2.5 Ressalta-se que o agrupamento adotado foi precedido de análise técnica e estudo de mercado, demonstrando-se que a modelagem proposta não restringe indevidamente a competitividade, atendendo ao disposto nos arts. 18 e 23 da Lei nº 14.133/2021, que orientam a Administração a adotar a solução mais eficiente e economicamente vantajosa.</w:t>
      </w:r>
    </w:p>
    <w:p w14:paraId="0E0DC0C9" w14:textId="77777777" w:rsidR="004A05E7" w:rsidRPr="00D07FB2" w:rsidRDefault="004A05E7">
      <w:pPr>
        <w:pBdr>
          <w:top w:val="nil"/>
          <w:left w:val="nil"/>
          <w:bottom w:val="nil"/>
          <w:right w:val="nil"/>
          <w:between w:val="nil"/>
        </w:pBdr>
        <w:tabs>
          <w:tab w:val="left" w:pos="3402"/>
        </w:tabs>
        <w:jc w:val="both"/>
        <w:rPr>
          <w:rFonts w:eastAsia="Arial"/>
        </w:rPr>
      </w:pPr>
    </w:p>
    <w:p w14:paraId="40A99079" w14:textId="176989DC"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7.2.6 Diante do exposto, conclui-se que a opção pelo menor preço por lote atende plenamente ao interesse público, garantindo economicidade, eficiência operacional, padronização, segurança jurídica e adequada gestão do contrato, constituindo a forma mais adequada para a contratação pretendida</w:t>
      </w:r>
      <w:r w:rsidR="00D07FB2" w:rsidRPr="00D07FB2">
        <w:rPr>
          <w:rFonts w:eastAsia="Arial"/>
        </w:rPr>
        <w:t>.</w:t>
      </w:r>
    </w:p>
    <w:p w14:paraId="4418474D" w14:textId="77777777" w:rsidR="004A05E7" w:rsidRDefault="004A05E7">
      <w:pPr>
        <w:pBdr>
          <w:top w:val="nil"/>
          <w:left w:val="nil"/>
          <w:bottom w:val="nil"/>
          <w:right w:val="nil"/>
          <w:between w:val="nil"/>
        </w:pBdr>
        <w:tabs>
          <w:tab w:val="left" w:pos="3402"/>
        </w:tabs>
        <w:jc w:val="both"/>
        <w:rPr>
          <w:rFonts w:eastAsia="Arial"/>
        </w:rPr>
      </w:pPr>
    </w:p>
    <w:p w14:paraId="72742A8A" w14:textId="77777777" w:rsidR="004A05E7" w:rsidRDefault="00000000">
      <w:pPr>
        <w:pBdr>
          <w:top w:val="nil"/>
          <w:left w:val="nil"/>
          <w:bottom w:val="nil"/>
          <w:right w:val="nil"/>
          <w:between w:val="nil"/>
        </w:pBdr>
        <w:tabs>
          <w:tab w:val="left" w:pos="3402"/>
        </w:tabs>
        <w:jc w:val="both"/>
        <w:rPr>
          <w:rFonts w:eastAsia="Arial"/>
        </w:rPr>
      </w:pPr>
      <w:r>
        <w:rPr>
          <w:rFonts w:eastAsia="Arial"/>
        </w:rPr>
        <w:t>7.3 É vedada a identificação dos proponentes licitantes no sistema, em qualquer hipótese, antes do término da fase de habilitação do Pregão.</w:t>
      </w:r>
    </w:p>
    <w:p w14:paraId="6D90DA9A" w14:textId="77777777" w:rsidR="004A05E7" w:rsidRDefault="004A05E7">
      <w:pPr>
        <w:pBdr>
          <w:top w:val="nil"/>
          <w:left w:val="nil"/>
          <w:bottom w:val="nil"/>
          <w:right w:val="nil"/>
          <w:between w:val="nil"/>
        </w:pBdr>
        <w:tabs>
          <w:tab w:val="left" w:pos="3402"/>
        </w:tabs>
        <w:spacing w:before="10"/>
        <w:jc w:val="both"/>
        <w:rPr>
          <w:rFonts w:eastAsia="Arial"/>
          <w:b/>
          <w:bCs/>
        </w:rPr>
      </w:pPr>
    </w:p>
    <w:p w14:paraId="691F4A7E" w14:textId="77777777" w:rsidR="004A05E7" w:rsidRDefault="00000000">
      <w:pPr>
        <w:pBdr>
          <w:top w:val="nil"/>
          <w:left w:val="nil"/>
          <w:bottom w:val="nil"/>
          <w:right w:val="nil"/>
          <w:between w:val="nil"/>
        </w:pBdr>
        <w:tabs>
          <w:tab w:val="left" w:pos="3402"/>
        </w:tabs>
        <w:jc w:val="both"/>
        <w:rPr>
          <w:rFonts w:eastAsia="Arial"/>
        </w:rPr>
      </w:pPr>
      <w:r>
        <w:rPr>
          <w:rFonts w:eastAsia="Arial"/>
        </w:rPr>
        <w:t>7.4 O envio da proposta bem como os documentos de habilitação exigidos neste Edital, ocorrerá por meio de acesso à área do usuário indicado pelo fornecedor no sistema Licitar Digital.</w:t>
      </w:r>
    </w:p>
    <w:p w14:paraId="7079AA0C" w14:textId="77777777" w:rsidR="004A05E7" w:rsidRDefault="004A05E7">
      <w:pPr>
        <w:pBdr>
          <w:top w:val="nil"/>
          <w:left w:val="nil"/>
          <w:bottom w:val="nil"/>
          <w:right w:val="nil"/>
          <w:between w:val="nil"/>
        </w:pBdr>
        <w:tabs>
          <w:tab w:val="left" w:pos="3402"/>
        </w:tabs>
        <w:jc w:val="both"/>
        <w:rPr>
          <w:rFonts w:eastAsia="Arial"/>
        </w:rPr>
      </w:pPr>
    </w:p>
    <w:p w14:paraId="067D8C3E" w14:textId="77777777" w:rsidR="004A05E7" w:rsidRDefault="00000000">
      <w:pPr>
        <w:pBdr>
          <w:top w:val="nil"/>
          <w:left w:val="nil"/>
          <w:bottom w:val="nil"/>
          <w:right w:val="nil"/>
          <w:between w:val="nil"/>
        </w:pBdr>
        <w:tabs>
          <w:tab w:val="left" w:pos="3402"/>
        </w:tabs>
        <w:jc w:val="both"/>
        <w:rPr>
          <w:rFonts w:eastAsia="Arial"/>
        </w:rPr>
      </w:pPr>
      <w:r>
        <w:rPr>
          <w:rFonts w:eastAsia="Arial"/>
        </w:rPr>
        <w:t>7.5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979DFFF" w14:textId="77777777" w:rsidR="004A05E7" w:rsidRDefault="004A05E7">
      <w:pPr>
        <w:pBdr>
          <w:top w:val="nil"/>
          <w:left w:val="nil"/>
          <w:bottom w:val="nil"/>
          <w:right w:val="nil"/>
          <w:between w:val="nil"/>
        </w:pBdr>
        <w:tabs>
          <w:tab w:val="left" w:pos="3402"/>
        </w:tabs>
        <w:jc w:val="both"/>
        <w:rPr>
          <w:rFonts w:eastAsia="Arial"/>
        </w:rPr>
      </w:pPr>
    </w:p>
    <w:p w14:paraId="7392F953" w14:textId="77777777" w:rsidR="004A05E7" w:rsidRDefault="00000000">
      <w:pPr>
        <w:pBdr>
          <w:top w:val="nil"/>
          <w:left w:val="nil"/>
          <w:bottom w:val="nil"/>
          <w:right w:val="nil"/>
          <w:between w:val="nil"/>
        </w:pBdr>
        <w:tabs>
          <w:tab w:val="left" w:pos="3402"/>
        </w:tabs>
        <w:jc w:val="both"/>
        <w:rPr>
          <w:rFonts w:eastAsia="Arial"/>
        </w:rPr>
      </w:pPr>
      <w:r>
        <w:rPr>
          <w:rFonts w:eastAsia="Arial"/>
        </w:rPr>
        <w:t>7.6 Até a data e horário limite estipulado neste Edital os licitantes poderão retirar ou substituir a proposta anteriormente inserida no sistema.</w:t>
      </w:r>
    </w:p>
    <w:p w14:paraId="6873CE20" w14:textId="77777777" w:rsidR="004A05E7" w:rsidRDefault="004A05E7">
      <w:pPr>
        <w:pBdr>
          <w:top w:val="nil"/>
          <w:left w:val="nil"/>
          <w:bottom w:val="nil"/>
          <w:right w:val="nil"/>
          <w:between w:val="nil"/>
        </w:pBdr>
        <w:tabs>
          <w:tab w:val="left" w:pos="3402"/>
        </w:tabs>
        <w:spacing w:before="10"/>
        <w:jc w:val="both"/>
        <w:rPr>
          <w:rFonts w:eastAsia="Arial"/>
        </w:rPr>
      </w:pPr>
    </w:p>
    <w:p w14:paraId="3DB78DE6" w14:textId="77777777" w:rsidR="004A05E7" w:rsidRDefault="00000000">
      <w:pPr>
        <w:pStyle w:val="Ttulo1"/>
        <w:shd w:val="clear" w:color="auto" w:fill="A6A6A6"/>
        <w:tabs>
          <w:tab w:val="left" w:pos="629"/>
          <w:tab w:val="left" w:pos="3402"/>
        </w:tabs>
        <w:ind w:left="0"/>
        <w:jc w:val="both"/>
        <w:rPr>
          <w:rFonts w:eastAsia="Arial"/>
          <w:sz w:val="24"/>
          <w:szCs w:val="24"/>
        </w:rPr>
      </w:pPr>
      <w:r>
        <w:rPr>
          <w:rFonts w:eastAsia="Arial"/>
          <w:sz w:val="24"/>
          <w:szCs w:val="24"/>
        </w:rPr>
        <w:t>8. DO PREENCHIMENTO DA PROPOSTA</w:t>
      </w:r>
    </w:p>
    <w:p w14:paraId="45CB7617" w14:textId="77777777" w:rsidR="004A05E7" w:rsidRDefault="004A05E7">
      <w:pPr>
        <w:pBdr>
          <w:top w:val="nil"/>
          <w:left w:val="nil"/>
          <w:bottom w:val="nil"/>
          <w:right w:val="nil"/>
          <w:between w:val="nil"/>
        </w:pBdr>
        <w:tabs>
          <w:tab w:val="left" w:pos="3402"/>
        </w:tabs>
        <w:spacing w:before="2"/>
        <w:jc w:val="both"/>
        <w:rPr>
          <w:rFonts w:eastAsia="Arial"/>
          <w:b/>
          <w:bCs/>
        </w:rPr>
      </w:pPr>
    </w:p>
    <w:p w14:paraId="297E196A" w14:textId="77777777" w:rsidR="004A05E7" w:rsidRDefault="00000000">
      <w:pPr>
        <w:pBdr>
          <w:top w:val="nil"/>
          <w:left w:val="nil"/>
          <w:bottom w:val="nil"/>
          <w:right w:val="nil"/>
          <w:between w:val="nil"/>
        </w:pBdr>
        <w:tabs>
          <w:tab w:val="left" w:pos="3402"/>
        </w:tabs>
        <w:jc w:val="both"/>
        <w:rPr>
          <w:rFonts w:eastAsia="Arial"/>
        </w:rPr>
      </w:pPr>
      <w:r>
        <w:rPr>
          <w:rFonts w:eastAsia="Arial"/>
        </w:rPr>
        <w:t xml:space="preserve">8.1 O licitante deverá enviar sua proposta mediante o preenchimento, no sistema eletrônico, dos seguintes campos: </w:t>
      </w:r>
    </w:p>
    <w:p w14:paraId="65A1AECE" w14:textId="77777777" w:rsidR="004A05E7" w:rsidRDefault="00000000">
      <w:pPr>
        <w:pBdr>
          <w:top w:val="nil"/>
          <w:left w:val="nil"/>
          <w:bottom w:val="nil"/>
          <w:right w:val="nil"/>
          <w:between w:val="nil"/>
        </w:pBdr>
        <w:tabs>
          <w:tab w:val="left" w:pos="3402"/>
        </w:tabs>
        <w:spacing w:line="477" w:lineRule="auto"/>
        <w:jc w:val="both"/>
        <w:rPr>
          <w:rFonts w:eastAsia="Arial"/>
        </w:rPr>
      </w:pPr>
      <w:r>
        <w:rPr>
          <w:rFonts w:eastAsia="Arial"/>
        </w:rPr>
        <w:t>8.1.1 Valor do lote.</w:t>
      </w:r>
    </w:p>
    <w:p w14:paraId="06BBF0A0" w14:textId="77777777" w:rsidR="004A05E7" w:rsidRDefault="00000000">
      <w:pPr>
        <w:pBdr>
          <w:top w:val="nil"/>
          <w:left w:val="nil"/>
          <w:bottom w:val="nil"/>
          <w:right w:val="nil"/>
          <w:between w:val="nil"/>
        </w:pBdr>
        <w:tabs>
          <w:tab w:val="left" w:pos="3402"/>
        </w:tabs>
        <w:spacing w:before="4"/>
        <w:jc w:val="both"/>
        <w:rPr>
          <w:rFonts w:eastAsia="Arial"/>
        </w:rPr>
      </w:pPr>
      <w:r>
        <w:rPr>
          <w:rFonts w:eastAsia="Arial"/>
        </w:rPr>
        <w:t xml:space="preserve">8.1.2 Descrição detalhada do lote, contendo as informações iguais à </w:t>
      </w:r>
      <w:r>
        <w:rPr>
          <w:rFonts w:eastAsia="Arial"/>
        </w:rPr>
        <w:lastRenderedPageBreak/>
        <w:t>especificação do Termo de Referência.</w:t>
      </w:r>
    </w:p>
    <w:p w14:paraId="730AF127" w14:textId="77777777" w:rsidR="004A05E7" w:rsidRDefault="004A05E7">
      <w:pPr>
        <w:pBdr>
          <w:top w:val="nil"/>
          <w:left w:val="nil"/>
          <w:bottom w:val="nil"/>
          <w:right w:val="nil"/>
          <w:between w:val="nil"/>
        </w:pBdr>
        <w:tabs>
          <w:tab w:val="left" w:pos="3402"/>
        </w:tabs>
        <w:spacing w:before="4"/>
        <w:jc w:val="both"/>
        <w:rPr>
          <w:rFonts w:eastAsia="Arial"/>
        </w:rPr>
      </w:pPr>
    </w:p>
    <w:p w14:paraId="05D26CDE" w14:textId="77777777" w:rsidR="004A05E7" w:rsidRDefault="00000000">
      <w:pPr>
        <w:pBdr>
          <w:top w:val="nil"/>
          <w:left w:val="nil"/>
          <w:bottom w:val="nil"/>
          <w:right w:val="nil"/>
          <w:between w:val="nil"/>
        </w:pBdr>
        <w:tabs>
          <w:tab w:val="left" w:pos="3402"/>
        </w:tabs>
        <w:jc w:val="both"/>
        <w:rPr>
          <w:rFonts w:eastAsia="Arial"/>
        </w:rPr>
      </w:pPr>
      <w:r>
        <w:rPr>
          <w:rFonts w:eastAsia="Arial"/>
        </w:rPr>
        <w:t>8.1.3 Todas as especificações do objeto contidas na proposta vinculam a Contratada.</w:t>
      </w:r>
    </w:p>
    <w:p w14:paraId="74A73253" w14:textId="77777777" w:rsidR="004A05E7" w:rsidRDefault="004A05E7">
      <w:pPr>
        <w:pBdr>
          <w:top w:val="nil"/>
          <w:left w:val="nil"/>
          <w:bottom w:val="nil"/>
          <w:right w:val="nil"/>
          <w:between w:val="nil"/>
        </w:pBdr>
        <w:tabs>
          <w:tab w:val="left" w:pos="3402"/>
        </w:tabs>
        <w:jc w:val="both"/>
        <w:rPr>
          <w:rFonts w:eastAsia="Arial"/>
        </w:rPr>
      </w:pPr>
    </w:p>
    <w:p w14:paraId="4D428466" w14:textId="77777777" w:rsidR="004A05E7" w:rsidRDefault="00000000">
      <w:pPr>
        <w:pBdr>
          <w:top w:val="nil"/>
          <w:left w:val="nil"/>
          <w:bottom w:val="nil"/>
          <w:right w:val="nil"/>
          <w:between w:val="nil"/>
        </w:pBdr>
        <w:tabs>
          <w:tab w:val="left" w:pos="3402"/>
        </w:tabs>
        <w:jc w:val="both"/>
        <w:rPr>
          <w:rFonts w:eastAsia="Arial"/>
        </w:rPr>
      </w:pPr>
      <w:r>
        <w:rPr>
          <w:rFonts w:eastAsia="Arial"/>
        </w:rPr>
        <w:t>8.2  Nos preços propostos deverão estar incluídos, além do lucro, todas as despesas e custos, como por exemplo: transportes até os Municípios Consorciados, tributos de qualquer natureza e todas as despesas, diretas ou indiretas, relacionadas com o fornecimento do objeto da presente licitação.</w:t>
      </w:r>
    </w:p>
    <w:p w14:paraId="0BDE2CC7" w14:textId="77777777" w:rsidR="004A05E7" w:rsidRDefault="004A05E7">
      <w:pPr>
        <w:pBdr>
          <w:top w:val="nil"/>
          <w:left w:val="nil"/>
          <w:bottom w:val="nil"/>
          <w:right w:val="nil"/>
          <w:between w:val="nil"/>
        </w:pBdr>
        <w:tabs>
          <w:tab w:val="left" w:pos="3402"/>
        </w:tabs>
        <w:spacing w:before="2"/>
        <w:jc w:val="both"/>
        <w:rPr>
          <w:rFonts w:eastAsia="Arial"/>
        </w:rPr>
      </w:pPr>
    </w:p>
    <w:p w14:paraId="65687B19" w14:textId="77777777" w:rsidR="004A05E7" w:rsidRDefault="00000000">
      <w:pPr>
        <w:pBdr>
          <w:top w:val="nil"/>
          <w:left w:val="nil"/>
          <w:bottom w:val="nil"/>
          <w:right w:val="nil"/>
          <w:between w:val="nil"/>
        </w:pBdr>
        <w:tabs>
          <w:tab w:val="left" w:pos="3402"/>
        </w:tabs>
        <w:jc w:val="both"/>
        <w:rPr>
          <w:rFonts w:eastAsia="Arial"/>
        </w:rPr>
      </w:pPr>
      <w:r>
        <w:rPr>
          <w:rFonts w:eastAsia="Arial"/>
        </w:rPr>
        <w:t>8.3 Os preços ofertados, tanto na proposta inicial, quanto na negociação final, serão de exclusiva responsabilidade do licitante, não lhe assistindo o direito de pleitear qualquer alteração, sob alegação de erro, omissão ou qualquer outro pretexto.</w:t>
      </w:r>
    </w:p>
    <w:p w14:paraId="74475FBF" w14:textId="77777777" w:rsidR="004A05E7" w:rsidRDefault="004A05E7">
      <w:pPr>
        <w:pBdr>
          <w:top w:val="nil"/>
          <w:left w:val="nil"/>
          <w:bottom w:val="nil"/>
          <w:right w:val="nil"/>
          <w:between w:val="nil"/>
        </w:pBdr>
        <w:tabs>
          <w:tab w:val="left" w:pos="3402"/>
        </w:tabs>
        <w:spacing w:before="11"/>
        <w:jc w:val="both"/>
        <w:rPr>
          <w:rFonts w:eastAsia="Arial"/>
        </w:rPr>
      </w:pPr>
    </w:p>
    <w:p w14:paraId="71311147" w14:textId="77777777" w:rsidR="004A05E7" w:rsidRDefault="00000000">
      <w:pPr>
        <w:pBdr>
          <w:top w:val="nil"/>
          <w:left w:val="nil"/>
          <w:bottom w:val="nil"/>
          <w:right w:val="nil"/>
          <w:between w:val="nil"/>
        </w:pBdr>
        <w:tabs>
          <w:tab w:val="left" w:pos="3402"/>
        </w:tabs>
        <w:jc w:val="both"/>
        <w:rPr>
          <w:rFonts w:eastAsia="Arial"/>
        </w:rPr>
      </w:pPr>
      <w:r>
        <w:rPr>
          <w:rFonts w:eastAsia="Arial"/>
        </w:rPr>
        <w:t>8.4 O prazo de validade da proposta será de 60 (sessenta) dias, a contar da data de sua apresentação.</w:t>
      </w:r>
    </w:p>
    <w:p w14:paraId="0270CA68" w14:textId="77777777" w:rsidR="004A05E7" w:rsidRDefault="004A05E7">
      <w:pPr>
        <w:pBdr>
          <w:top w:val="nil"/>
          <w:left w:val="nil"/>
          <w:bottom w:val="nil"/>
          <w:right w:val="nil"/>
          <w:between w:val="nil"/>
        </w:pBdr>
        <w:tabs>
          <w:tab w:val="left" w:pos="3402"/>
        </w:tabs>
        <w:spacing w:before="1"/>
        <w:jc w:val="both"/>
        <w:rPr>
          <w:rFonts w:eastAsia="Arial"/>
        </w:rPr>
      </w:pPr>
    </w:p>
    <w:p w14:paraId="3C11A3C4" w14:textId="77777777" w:rsidR="004A05E7" w:rsidRDefault="00000000">
      <w:pPr>
        <w:pBdr>
          <w:top w:val="nil"/>
          <w:left w:val="nil"/>
          <w:bottom w:val="nil"/>
          <w:right w:val="nil"/>
          <w:between w:val="nil"/>
        </w:pBdr>
        <w:tabs>
          <w:tab w:val="left" w:pos="3402"/>
        </w:tabs>
        <w:jc w:val="both"/>
        <w:rPr>
          <w:rFonts w:eastAsia="Arial"/>
        </w:rPr>
      </w:pPr>
      <w:r>
        <w:rPr>
          <w:rFonts w:eastAsia="Arial"/>
        </w:rPr>
        <w:t>8.5 Todos os veículos deverão estar assegurados ou protegidos. Os custos do seguro ou proteção são por conta da Contratada. No ato da entrega ou em até 10 (dez) dias úteis após a entrega dos veículos, deverá ser apresentada e entregue à Contratante a apólice de cobertura do seguro veicular, ou proteção veicular.</w:t>
      </w:r>
    </w:p>
    <w:p w14:paraId="0BC46196" w14:textId="77777777" w:rsidR="004A05E7" w:rsidRDefault="004A05E7">
      <w:pPr>
        <w:pBdr>
          <w:top w:val="nil"/>
          <w:left w:val="nil"/>
          <w:bottom w:val="nil"/>
          <w:right w:val="nil"/>
          <w:between w:val="nil"/>
        </w:pBdr>
        <w:tabs>
          <w:tab w:val="left" w:pos="3402"/>
        </w:tabs>
        <w:spacing w:before="10"/>
        <w:jc w:val="both"/>
        <w:rPr>
          <w:rFonts w:eastAsia="Arial"/>
        </w:rPr>
      </w:pPr>
    </w:p>
    <w:p w14:paraId="07E077A2" w14:textId="77777777" w:rsidR="004A05E7" w:rsidRDefault="00000000">
      <w:pPr>
        <w:pStyle w:val="Ttulo1"/>
        <w:shd w:val="clear" w:color="auto" w:fill="A6A6A6"/>
        <w:tabs>
          <w:tab w:val="left" w:pos="667"/>
          <w:tab w:val="left" w:pos="3402"/>
        </w:tabs>
        <w:spacing w:before="1"/>
        <w:ind w:left="0"/>
        <w:jc w:val="both"/>
        <w:rPr>
          <w:rFonts w:eastAsia="Arial"/>
          <w:sz w:val="24"/>
          <w:szCs w:val="24"/>
        </w:rPr>
      </w:pPr>
      <w:r>
        <w:rPr>
          <w:rFonts w:eastAsia="Arial"/>
          <w:sz w:val="24"/>
          <w:szCs w:val="24"/>
        </w:rPr>
        <w:t>9. DA ABERTURA DA SESSÃO, HABITAÇÃO DOS LICITANTES, CLASSIFICAÇÃO DAS PROPOSTAS E FORMULAÇÃO DE LANCES</w:t>
      </w:r>
    </w:p>
    <w:p w14:paraId="495A47E9" w14:textId="77777777" w:rsidR="004A05E7" w:rsidRDefault="004A05E7">
      <w:pPr>
        <w:pBdr>
          <w:top w:val="nil"/>
          <w:left w:val="nil"/>
          <w:bottom w:val="nil"/>
          <w:right w:val="nil"/>
          <w:between w:val="nil"/>
        </w:pBdr>
        <w:tabs>
          <w:tab w:val="left" w:pos="3402"/>
        </w:tabs>
        <w:spacing w:before="1"/>
        <w:jc w:val="both"/>
        <w:rPr>
          <w:rFonts w:eastAsia="Arial"/>
          <w:b/>
          <w:bCs/>
        </w:rPr>
      </w:pPr>
    </w:p>
    <w:p w14:paraId="2785891E" w14:textId="77777777" w:rsidR="004A05E7" w:rsidRDefault="00000000">
      <w:pPr>
        <w:pBdr>
          <w:top w:val="nil"/>
          <w:left w:val="nil"/>
          <w:bottom w:val="nil"/>
          <w:right w:val="nil"/>
          <w:between w:val="nil"/>
        </w:pBdr>
        <w:tabs>
          <w:tab w:val="left" w:pos="3402"/>
        </w:tabs>
        <w:jc w:val="both"/>
        <w:rPr>
          <w:rFonts w:eastAsia="Arial"/>
        </w:rPr>
      </w:pPr>
      <w:r>
        <w:rPr>
          <w:rFonts w:eastAsia="Arial"/>
        </w:rPr>
        <w:t>9.1 A abertura da presente licitação dar-se-á em sessão pública, por meio de sistema eletrônico, na data, horário e local/link indicados neste Edital.</w:t>
      </w:r>
    </w:p>
    <w:p w14:paraId="48EA04B6" w14:textId="77777777" w:rsidR="004A05E7" w:rsidRDefault="004A05E7">
      <w:pPr>
        <w:pBdr>
          <w:top w:val="nil"/>
          <w:left w:val="nil"/>
          <w:bottom w:val="nil"/>
          <w:right w:val="nil"/>
          <w:between w:val="nil"/>
        </w:pBdr>
        <w:tabs>
          <w:tab w:val="left" w:pos="3402"/>
        </w:tabs>
        <w:spacing w:before="10"/>
        <w:jc w:val="both"/>
        <w:rPr>
          <w:rFonts w:eastAsia="Arial"/>
        </w:rPr>
      </w:pPr>
    </w:p>
    <w:p w14:paraId="54C39887" w14:textId="77777777" w:rsidR="004A05E7" w:rsidRDefault="00000000">
      <w:pPr>
        <w:pBdr>
          <w:top w:val="nil"/>
          <w:left w:val="nil"/>
          <w:bottom w:val="nil"/>
          <w:right w:val="nil"/>
          <w:between w:val="nil"/>
        </w:pBdr>
        <w:tabs>
          <w:tab w:val="left" w:pos="3402"/>
        </w:tabs>
        <w:jc w:val="both"/>
        <w:rPr>
          <w:rFonts w:eastAsia="Arial"/>
        </w:rPr>
      </w:pPr>
      <w:r>
        <w:rPr>
          <w:rFonts w:eastAsia="Arial"/>
        </w:rPr>
        <w:t>9.2 A Pregoeira verificará os documentos de habilitação apresentados, desclassificando desde logo aqueles que não estejam em conformidade com os requisitos estabelecidos neste Edital e contenham vícios ou não apresentem as especificações técnicas exigidas no Termo de Referência.</w:t>
      </w:r>
    </w:p>
    <w:p w14:paraId="6EBF47C9" w14:textId="77777777" w:rsidR="004A05E7" w:rsidRDefault="004A05E7">
      <w:pPr>
        <w:pStyle w:val="Ttulo1"/>
        <w:tabs>
          <w:tab w:val="left" w:pos="3402"/>
        </w:tabs>
        <w:spacing w:before="82"/>
        <w:ind w:left="0"/>
        <w:jc w:val="both"/>
        <w:rPr>
          <w:rFonts w:eastAsia="Arial"/>
          <w:sz w:val="24"/>
          <w:szCs w:val="24"/>
        </w:rPr>
      </w:pPr>
    </w:p>
    <w:p w14:paraId="3B31D491" w14:textId="77777777" w:rsidR="004A05E7" w:rsidRDefault="00000000">
      <w:pPr>
        <w:pStyle w:val="Ttulo1"/>
        <w:tabs>
          <w:tab w:val="left" w:pos="3402"/>
        </w:tabs>
        <w:spacing w:before="82"/>
        <w:ind w:left="0"/>
        <w:jc w:val="both"/>
        <w:rPr>
          <w:rFonts w:eastAsia="Arial"/>
          <w:b w:val="0"/>
          <w:bCs w:val="0"/>
          <w:sz w:val="24"/>
          <w:szCs w:val="24"/>
        </w:rPr>
      </w:pPr>
      <w:r>
        <w:rPr>
          <w:rFonts w:eastAsia="Arial"/>
          <w:b w:val="0"/>
          <w:bCs w:val="0"/>
          <w:sz w:val="24"/>
          <w:szCs w:val="24"/>
        </w:rPr>
        <w:t>9.3 Após a habilitação, as propostas serão analisadas e desclassificadas desde logo aquelas que não estejam em conformidade com os requisitos estabelecidos neste Edital e contenham vícios ou não apresentem as especificações técnicas exigidas no Termo de Referência.</w:t>
      </w:r>
    </w:p>
    <w:p w14:paraId="01B4A3E8" w14:textId="77777777" w:rsidR="004A05E7" w:rsidRDefault="004A05E7">
      <w:pPr>
        <w:pBdr>
          <w:top w:val="nil"/>
          <w:left w:val="nil"/>
          <w:bottom w:val="nil"/>
          <w:right w:val="nil"/>
          <w:between w:val="nil"/>
        </w:pBdr>
        <w:tabs>
          <w:tab w:val="left" w:pos="3402"/>
        </w:tabs>
        <w:spacing w:before="9"/>
        <w:jc w:val="both"/>
        <w:rPr>
          <w:rFonts w:eastAsia="Arial"/>
          <w:b/>
          <w:bCs/>
        </w:rPr>
      </w:pPr>
    </w:p>
    <w:p w14:paraId="0A00BDF9" w14:textId="77777777" w:rsidR="004A05E7" w:rsidRDefault="00000000">
      <w:pPr>
        <w:pBdr>
          <w:top w:val="nil"/>
          <w:left w:val="nil"/>
          <w:bottom w:val="nil"/>
          <w:right w:val="nil"/>
          <w:between w:val="nil"/>
        </w:pBdr>
        <w:tabs>
          <w:tab w:val="left" w:pos="3402"/>
        </w:tabs>
        <w:jc w:val="both"/>
        <w:rPr>
          <w:rFonts w:eastAsia="Arial"/>
        </w:rPr>
      </w:pPr>
      <w:r>
        <w:rPr>
          <w:rFonts w:eastAsia="Arial"/>
        </w:rPr>
        <w:t>9.4 A desclassificação será sempre fundamentada e registrada no sistema, com acompanhamento em tempo real por  todos os participantes.</w:t>
      </w:r>
    </w:p>
    <w:p w14:paraId="59849FE5" w14:textId="77777777" w:rsidR="004A05E7" w:rsidRDefault="004A05E7">
      <w:pPr>
        <w:pBdr>
          <w:top w:val="nil"/>
          <w:left w:val="nil"/>
          <w:bottom w:val="nil"/>
          <w:right w:val="nil"/>
          <w:between w:val="nil"/>
        </w:pBdr>
        <w:tabs>
          <w:tab w:val="left" w:pos="3402"/>
        </w:tabs>
        <w:jc w:val="both"/>
        <w:rPr>
          <w:rFonts w:eastAsia="Arial"/>
        </w:rPr>
      </w:pPr>
    </w:p>
    <w:p w14:paraId="4FF70BFE" w14:textId="77777777" w:rsidR="004A05E7" w:rsidRDefault="00000000">
      <w:pPr>
        <w:pBdr>
          <w:top w:val="nil"/>
          <w:left w:val="nil"/>
          <w:bottom w:val="nil"/>
          <w:right w:val="nil"/>
          <w:between w:val="nil"/>
        </w:pBdr>
        <w:tabs>
          <w:tab w:val="left" w:pos="3402"/>
        </w:tabs>
        <w:jc w:val="both"/>
        <w:rPr>
          <w:rFonts w:eastAsia="Arial"/>
        </w:rPr>
      </w:pPr>
      <w:r>
        <w:rPr>
          <w:rFonts w:eastAsia="Arial"/>
        </w:rPr>
        <w:t>9.5 A não desclassificação da proposta não impede o seu julgamento definitivo em sentido contrário, levado a efeito na fase de aceitação.</w:t>
      </w:r>
    </w:p>
    <w:p w14:paraId="5393EAD6" w14:textId="77777777" w:rsidR="004A05E7" w:rsidRDefault="004A05E7">
      <w:pPr>
        <w:pBdr>
          <w:top w:val="nil"/>
          <w:left w:val="nil"/>
          <w:bottom w:val="nil"/>
          <w:right w:val="nil"/>
          <w:between w:val="nil"/>
        </w:pBdr>
        <w:tabs>
          <w:tab w:val="left" w:pos="3402"/>
        </w:tabs>
        <w:spacing w:before="10"/>
        <w:jc w:val="both"/>
        <w:rPr>
          <w:rFonts w:eastAsia="Arial"/>
        </w:rPr>
      </w:pPr>
    </w:p>
    <w:p w14:paraId="6CA4EC3B" w14:textId="77777777" w:rsidR="004A05E7" w:rsidRDefault="00000000">
      <w:pPr>
        <w:pBdr>
          <w:top w:val="nil"/>
          <w:left w:val="nil"/>
          <w:bottom w:val="nil"/>
          <w:right w:val="nil"/>
          <w:between w:val="nil"/>
        </w:pBdr>
        <w:tabs>
          <w:tab w:val="left" w:pos="3402"/>
        </w:tabs>
        <w:jc w:val="both"/>
        <w:rPr>
          <w:rFonts w:eastAsia="Arial"/>
        </w:rPr>
      </w:pPr>
      <w:r>
        <w:rPr>
          <w:rFonts w:eastAsia="Arial"/>
        </w:rPr>
        <w:lastRenderedPageBreak/>
        <w:t>9.6 O sistema ordenará automaticamente as propostas classificadas, sendo que somente estas participarão da fase de lances.</w:t>
      </w:r>
    </w:p>
    <w:p w14:paraId="0E078122" w14:textId="77777777" w:rsidR="004A05E7" w:rsidRDefault="00000000">
      <w:pPr>
        <w:pBdr>
          <w:top w:val="nil"/>
          <w:left w:val="nil"/>
          <w:bottom w:val="nil"/>
          <w:right w:val="nil"/>
          <w:between w:val="nil"/>
        </w:pBdr>
        <w:tabs>
          <w:tab w:val="left" w:pos="3402"/>
        </w:tabs>
        <w:jc w:val="both"/>
        <w:rPr>
          <w:rFonts w:eastAsia="Arial"/>
        </w:rPr>
      </w:pPr>
      <w:r>
        <w:rPr>
          <w:rFonts w:eastAsia="Arial"/>
        </w:rPr>
        <w:t xml:space="preserve"> </w:t>
      </w:r>
    </w:p>
    <w:p w14:paraId="50F1A5D4" w14:textId="77777777" w:rsidR="004A05E7" w:rsidRDefault="00000000">
      <w:pPr>
        <w:pBdr>
          <w:top w:val="nil"/>
          <w:left w:val="nil"/>
          <w:bottom w:val="nil"/>
          <w:right w:val="nil"/>
          <w:between w:val="nil"/>
        </w:pBdr>
        <w:tabs>
          <w:tab w:val="left" w:pos="3402"/>
        </w:tabs>
        <w:jc w:val="both"/>
        <w:rPr>
          <w:rFonts w:eastAsia="Arial"/>
        </w:rPr>
      </w:pPr>
      <w:r>
        <w:rPr>
          <w:rFonts w:eastAsia="Arial"/>
        </w:rPr>
        <w:t>9.7 O sistema disponibilizará campo próprio para troca de mensagens entre a Pregoeira e os licitantes.</w:t>
      </w:r>
    </w:p>
    <w:p w14:paraId="6173A3DC" w14:textId="77777777" w:rsidR="004A05E7" w:rsidRDefault="004A05E7">
      <w:pPr>
        <w:pBdr>
          <w:top w:val="nil"/>
          <w:left w:val="nil"/>
          <w:bottom w:val="nil"/>
          <w:right w:val="nil"/>
          <w:between w:val="nil"/>
        </w:pBdr>
        <w:tabs>
          <w:tab w:val="left" w:pos="3402"/>
        </w:tabs>
        <w:jc w:val="both"/>
        <w:rPr>
          <w:rFonts w:eastAsia="Arial"/>
        </w:rPr>
      </w:pPr>
    </w:p>
    <w:p w14:paraId="2C6213B4" w14:textId="77777777" w:rsidR="004A05E7" w:rsidRDefault="00000000">
      <w:pPr>
        <w:pBdr>
          <w:top w:val="nil"/>
          <w:left w:val="nil"/>
          <w:bottom w:val="nil"/>
          <w:right w:val="nil"/>
          <w:between w:val="nil"/>
        </w:pBdr>
        <w:tabs>
          <w:tab w:val="left" w:pos="3402"/>
        </w:tabs>
        <w:jc w:val="both"/>
        <w:rPr>
          <w:rFonts w:eastAsia="Arial"/>
        </w:rPr>
      </w:pPr>
      <w:r>
        <w:rPr>
          <w:rFonts w:eastAsia="Arial"/>
        </w:rPr>
        <w:t>9.8 Iniciada a etapa competitiva, os licitantes deverão encaminhar lances exclusivamente por meio do sistema eletrônico, sendo imediatamente informados do seu recebimento e do valor consignado no registro.</w:t>
      </w:r>
    </w:p>
    <w:p w14:paraId="499A9FA1" w14:textId="77777777" w:rsidR="004A05E7" w:rsidRDefault="004A05E7">
      <w:pPr>
        <w:pBdr>
          <w:top w:val="nil"/>
          <w:left w:val="nil"/>
          <w:bottom w:val="nil"/>
          <w:right w:val="nil"/>
          <w:between w:val="nil"/>
        </w:pBdr>
        <w:tabs>
          <w:tab w:val="left" w:pos="3402"/>
        </w:tabs>
        <w:jc w:val="both"/>
        <w:rPr>
          <w:rFonts w:eastAsia="Arial"/>
        </w:rPr>
      </w:pPr>
    </w:p>
    <w:p w14:paraId="4BEAC904" w14:textId="77777777" w:rsidR="004A05E7" w:rsidRDefault="00000000">
      <w:pPr>
        <w:pBdr>
          <w:top w:val="nil"/>
          <w:left w:val="nil"/>
          <w:bottom w:val="nil"/>
          <w:right w:val="nil"/>
          <w:between w:val="nil"/>
        </w:pBdr>
        <w:tabs>
          <w:tab w:val="left" w:pos="3402"/>
        </w:tabs>
        <w:jc w:val="both"/>
        <w:rPr>
          <w:rFonts w:eastAsia="Arial"/>
        </w:rPr>
      </w:pPr>
      <w:r>
        <w:rPr>
          <w:rFonts w:eastAsia="Arial"/>
        </w:rPr>
        <w:t>9.9 O lance deverá ser ofertado pelo menor preço por lote.</w:t>
      </w:r>
    </w:p>
    <w:p w14:paraId="092E7D04" w14:textId="77777777" w:rsidR="004A05E7" w:rsidRDefault="004A05E7">
      <w:pPr>
        <w:pBdr>
          <w:top w:val="nil"/>
          <w:left w:val="nil"/>
          <w:bottom w:val="nil"/>
          <w:right w:val="nil"/>
          <w:between w:val="nil"/>
        </w:pBdr>
        <w:tabs>
          <w:tab w:val="left" w:pos="3402"/>
        </w:tabs>
        <w:jc w:val="both"/>
        <w:rPr>
          <w:rFonts w:eastAsia="Arial"/>
        </w:rPr>
      </w:pPr>
    </w:p>
    <w:p w14:paraId="577EBEC5" w14:textId="77777777" w:rsidR="004A05E7" w:rsidRDefault="00000000">
      <w:pPr>
        <w:pBdr>
          <w:top w:val="nil"/>
          <w:left w:val="nil"/>
          <w:bottom w:val="nil"/>
          <w:right w:val="nil"/>
          <w:between w:val="nil"/>
        </w:pBdr>
        <w:tabs>
          <w:tab w:val="left" w:pos="3402"/>
        </w:tabs>
        <w:jc w:val="both"/>
        <w:rPr>
          <w:rFonts w:eastAsia="Arial"/>
        </w:rPr>
      </w:pPr>
      <w:r>
        <w:rPr>
          <w:rFonts w:eastAsia="Arial"/>
        </w:rPr>
        <w:t>9.10 Os licitantes poderão oferecer lances sucessivos, observando o horário fixado para abertura da sessão e as regras estabelecidas no Edital.</w:t>
      </w:r>
    </w:p>
    <w:p w14:paraId="34696DE0" w14:textId="77777777" w:rsidR="004A05E7" w:rsidRDefault="004A05E7">
      <w:pPr>
        <w:pBdr>
          <w:top w:val="nil"/>
          <w:left w:val="nil"/>
          <w:bottom w:val="nil"/>
          <w:right w:val="nil"/>
          <w:between w:val="nil"/>
        </w:pBdr>
        <w:tabs>
          <w:tab w:val="left" w:pos="3402"/>
        </w:tabs>
        <w:jc w:val="both"/>
        <w:rPr>
          <w:rFonts w:eastAsia="Arial"/>
        </w:rPr>
      </w:pPr>
    </w:p>
    <w:p w14:paraId="4BA8E9D7" w14:textId="77777777" w:rsidR="004A05E7" w:rsidRDefault="00000000">
      <w:pPr>
        <w:pBdr>
          <w:top w:val="nil"/>
          <w:left w:val="nil"/>
          <w:bottom w:val="nil"/>
          <w:right w:val="nil"/>
          <w:between w:val="nil"/>
        </w:pBdr>
        <w:tabs>
          <w:tab w:val="left" w:pos="3402"/>
        </w:tabs>
        <w:jc w:val="both"/>
        <w:rPr>
          <w:rFonts w:eastAsia="Arial"/>
        </w:rPr>
      </w:pPr>
      <w:r>
        <w:rPr>
          <w:rFonts w:eastAsia="Arial"/>
        </w:rPr>
        <w:t>9.11 O licitante somente poderá oferecer lance de valor inferior ao último por ele ofertado e registrado pelo sistema.</w:t>
      </w:r>
    </w:p>
    <w:p w14:paraId="2A1FB12D" w14:textId="77777777" w:rsidR="004A05E7" w:rsidRDefault="004A05E7">
      <w:pPr>
        <w:pBdr>
          <w:top w:val="nil"/>
          <w:left w:val="nil"/>
          <w:bottom w:val="nil"/>
          <w:right w:val="nil"/>
          <w:between w:val="nil"/>
        </w:pBdr>
        <w:tabs>
          <w:tab w:val="left" w:pos="3402"/>
        </w:tabs>
        <w:jc w:val="both"/>
        <w:rPr>
          <w:rFonts w:eastAsia="Arial"/>
        </w:rPr>
      </w:pPr>
    </w:p>
    <w:p w14:paraId="1CDCDD8C" w14:textId="77777777" w:rsidR="004A05E7" w:rsidRDefault="00000000">
      <w:pPr>
        <w:pBdr>
          <w:top w:val="nil"/>
          <w:left w:val="nil"/>
          <w:bottom w:val="nil"/>
          <w:right w:val="nil"/>
          <w:between w:val="nil"/>
        </w:pBdr>
        <w:tabs>
          <w:tab w:val="left" w:pos="3402"/>
        </w:tabs>
        <w:jc w:val="both"/>
        <w:rPr>
          <w:rFonts w:eastAsia="Arial"/>
        </w:rPr>
      </w:pPr>
      <w:r>
        <w:rPr>
          <w:rFonts w:eastAsia="Arial"/>
        </w:rPr>
        <w:t xml:space="preserve">9.12 O intervalo mínimo de diferença de valores entre os lances, que incidirá tanto em relação aos lances intermediários quanto em relação à proposta que cobrir a melhor oferta </w:t>
      </w:r>
      <w:r>
        <w:rPr>
          <w:rFonts w:eastAsia="Arial"/>
          <w:b/>
          <w:bCs/>
        </w:rPr>
        <w:t>deverá ser de R$100,00 (Cem reais)</w:t>
      </w:r>
      <w:r>
        <w:rPr>
          <w:rFonts w:eastAsia="Arial"/>
        </w:rPr>
        <w:t>.</w:t>
      </w:r>
    </w:p>
    <w:p w14:paraId="602C014D" w14:textId="77777777" w:rsidR="004A05E7" w:rsidRDefault="004A05E7">
      <w:pPr>
        <w:pBdr>
          <w:top w:val="nil"/>
          <w:left w:val="nil"/>
          <w:bottom w:val="nil"/>
          <w:right w:val="nil"/>
          <w:between w:val="nil"/>
        </w:pBdr>
        <w:tabs>
          <w:tab w:val="left" w:pos="3402"/>
        </w:tabs>
        <w:spacing w:before="10"/>
        <w:jc w:val="both"/>
        <w:rPr>
          <w:rFonts w:eastAsia="Arial"/>
          <w:b/>
          <w:bCs/>
        </w:rPr>
      </w:pPr>
    </w:p>
    <w:p w14:paraId="133ABEB7" w14:textId="77777777" w:rsidR="004A05E7" w:rsidRDefault="00000000">
      <w:pPr>
        <w:pBdr>
          <w:top w:val="nil"/>
          <w:left w:val="nil"/>
          <w:bottom w:val="nil"/>
          <w:right w:val="nil"/>
          <w:between w:val="nil"/>
        </w:pBdr>
        <w:tabs>
          <w:tab w:val="left" w:pos="3402"/>
        </w:tabs>
        <w:jc w:val="both"/>
        <w:rPr>
          <w:rFonts w:eastAsia="Arial"/>
        </w:rPr>
      </w:pPr>
      <w:r>
        <w:rPr>
          <w:rFonts w:eastAsia="Arial"/>
        </w:rPr>
        <w:t>9.13 A etapa inicial de lances terá duração de dez minutos e será prorrogada (reaberta) automaticamente pelo sistema quando  houver lance ofertado nos últimos dois minutos do período de duração da fase competitiva.</w:t>
      </w:r>
    </w:p>
    <w:p w14:paraId="4FB340DB" w14:textId="77777777" w:rsidR="004A05E7" w:rsidRDefault="004A05E7">
      <w:pPr>
        <w:pBdr>
          <w:top w:val="nil"/>
          <w:left w:val="nil"/>
          <w:bottom w:val="nil"/>
          <w:right w:val="nil"/>
          <w:between w:val="nil"/>
        </w:pBdr>
        <w:tabs>
          <w:tab w:val="left" w:pos="3402"/>
        </w:tabs>
        <w:jc w:val="both"/>
        <w:rPr>
          <w:rFonts w:eastAsia="Arial"/>
        </w:rPr>
      </w:pPr>
    </w:p>
    <w:p w14:paraId="2ACBEB40" w14:textId="77777777" w:rsidR="004A05E7" w:rsidRDefault="00000000">
      <w:pPr>
        <w:pBdr>
          <w:top w:val="nil"/>
          <w:left w:val="nil"/>
          <w:bottom w:val="nil"/>
          <w:right w:val="nil"/>
          <w:between w:val="nil"/>
        </w:pBdr>
        <w:tabs>
          <w:tab w:val="left" w:pos="3402"/>
        </w:tabs>
        <w:jc w:val="both"/>
        <w:rPr>
          <w:rFonts w:eastAsia="Arial"/>
        </w:rPr>
      </w:pPr>
      <w:r>
        <w:rPr>
          <w:rFonts w:eastAsia="Arial"/>
        </w:rPr>
        <w:t>9.14 A prorrogação automática da etapa de envio de lances será de dois minutos e ocorrerá sucessivamente sempre que houver lances durante a prorrogação, inclusive quando se tratar de lances intermediários.</w:t>
      </w:r>
    </w:p>
    <w:p w14:paraId="6C0CB9FC" w14:textId="77777777" w:rsidR="004A05E7" w:rsidRDefault="004A05E7">
      <w:pPr>
        <w:pBdr>
          <w:top w:val="nil"/>
          <w:left w:val="nil"/>
          <w:bottom w:val="nil"/>
          <w:right w:val="nil"/>
          <w:between w:val="nil"/>
        </w:pBdr>
        <w:tabs>
          <w:tab w:val="left" w:pos="3402"/>
        </w:tabs>
        <w:jc w:val="both"/>
        <w:rPr>
          <w:rFonts w:eastAsia="Arial"/>
        </w:rPr>
      </w:pPr>
    </w:p>
    <w:p w14:paraId="3F47DA2E" w14:textId="77777777" w:rsidR="004A05E7" w:rsidRDefault="00000000">
      <w:pPr>
        <w:pBdr>
          <w:top w:val="nil"/>
          <w:left w:val="nil"/>
          <w:bottom w:val="nil"/>
          <w:right w:val="nil"/>
          <w:between w:val="nil"/>
        </w:pBdr>
        <w:tabs>
          <w:tab w:val="left" w:pos="3402"/>
        </w:tabs>
        <w:jc w:val="both"/>
        <w:rPr>
          <w:rFonts w:eastAsia="Arial"/>
        </w:rPr>
      </w:pPr>
      <w:r>
        <w:rPr>
          <w:rFonts w:eastAsia="Arial"/>
        </w:rPr>
        <w:t>9.15 Na hipótese de não haver novos lances que ensejem a prorrogação automática ou durante o período de prorrogação, a etapa competitiva será encerrada automaticamente.</w:t>
      </w:r>
    </w:p>
    <w:p w14:paraId="4289E443" w14:textId="77777777" w:rsidR="004A05E7" w:rsidRDefault="004A05E7">
      <w:pPr>
        <w:pBdr>
          <w:top w:val="nil"/>
          <w:left w:val="nil"/>
          <w:bottom w:val="nil"/>
          <w:right w:val="nil"/>
          <w:between w:val="nil"/>
        </w:pBdr>
        <w:tabs>
          <w:tab w:val="left" w:pos="3402"/>
        </w:tabs>
        <w:spacing w:before="1"/>
        <w:jc w:val="both"/>
        <w:rPr>
          <w:rFonts w:eastAsia="Arial"/>
        </w:rPr>
      </w:pPr>
    </w:p>
    <w:p w14:paraId="3F06B81B" w14:textId="77777777" w:rsidR="004A05E7" w:rsidRDefault="00000000">
      <w:pPr>
        <w:pBdr>
          <w:top w:val="nil"/>
          <w:left w:val="nil"/>
          <w:bottom w:val="nil"/>
          <w:right w:val="nil"/>
          <w:between w:val="nil"/>
        </w:pBdr>
        <w:tabs>
          <w:tab w:val="left" w:pos="3402"/>
        </w:tabs>
        <w:jc w:val="both"/>
        <w:rPr>
          <w:rFonts w:eastAsia="Arial"/>
        </w:rPr>
      </w:pPr>
      <w:r>
        <w:rPr>
          <w:rFonts w:eastAsia="Arial"/>
        </w:rPr>
        <w:t>9.16 Encerrada a etapa competitiva sem prorrogação automática pelo sistema, a Pregoeira poderá, mediante justificativa, admitir o reinício da etapa de envio de lances, tantas vezes quanto considerar necessárias, em prol da consecução do melhor preço.</w:t>
      </w:r>
    </w:p>
    <w:p w14:paraId="7FD1AE82" w14:textId="77777777" w:rsidR="004A05E7" w:rsidRDefault="004A05E7">
      <w:pPr>
        <w:pBdr>
          <w:top w:val="nil"/>
          <w:left w:val="nil"/>
          <w:bottom w:val="nil"/>
          <w:right w:val="nil"/>
          <w:between w:val="nil"/>
        </w:pBdr>
        <w:tabs>
          <w:tab w:val="left" w:pos="3402"/>
        </w:tabs>
        <w:spacing w:before="11"/>
        <w:jc w:val="both"/>
        <w:rPr>
          <w:rFonts w:eastAsia="Arial"/>
        </w:rPr>
      </w:pPr>
    </w:p>
    <w:p w14:paraId="2A20B51A" w14:textId="77777777" w:rsidR="004A05E7" w:rsidRDefault="00000000">
      <w:pPr>
        <w:pBdr>
          <w:top w:val="nil"/>
          <w:left w:val="nil"/>
          <w:bottom w:val="nil"/>
          <w:right w:val="nil"/>
          <w:between w:val="nil"/>
        </w:pBdr>
        <w:tabs>
          <w:tab w:val="left" w:pos="3402"/>
        </w:tabs>
        <w:jc w:val="both"/>
        <w:rPr>
          <w:rFonts w:eastAsia="Arial"/>
        </w:rPr>
      </w:pPr>
      <w:r>
        <w:rPr>
          <w:rFonts w:eastAsia="Arial"/>
        </w:rPr>
        <w:t>9.17 Encerrada a etapa competitiva, a Pregoeira poderá negociar, via “chat”, diretamente com o licitante que tiver apresentado o lance de menor preço, para que possa ser obtida melhor proposta, bem como decidir sobre sua aceitação.</w:t>
      </w:r>
    </w:p>
    <w:p w14:paraId="43D0744C" w14:textId="77777777" w:rsidR="004A05E7" w:rsidRDefault="004A05E7">
      <w:pPr>
        <w:pBdr>
          <w:top w:val="nil"/>
          <w:left w:val="nil"/>
          <w:bottom w:val="nil"/>
          <w:right w:val="nil"/>
          <w:between w:val="nil"/>
        </w:pBdr>
        <w:tabs>
          <w:tab w:val="left" w:pos="3402"/>
        </w:tabs>
        <w:spacing w:before="1"/>
        <w:jc w:val="both"/>
        <w:rPr>
          <w:rFonts w:eastAsia="Arial"/>
        </w:rPr>
      </w:pPr>
    </w:p>
    <w:p w14:paraId="2F0A56E3" w14:textId="77777777" w:rsidR="004A05E7" w:rsidRDefault="00000000">
      <w:pPr>
        <w:pBdr>
          <w:top w:val="nil"/>
          <w:left w:val="nil"/>
          <w:bottom w:val="nil"/>
          <w:right w:val="nil"/>
          <w:between w:val="nil"/>
        </w:pBdr>
        <w:tabs>
          <w:tab w:val="left" w:pos="3402"/>
        </w:tabs>
        <w:jc w:val="both"/>
        <w:rPr>
          <w:rFonts w:eastAsia="Arial"/>
        </w:rPr>
      </w:pPr>
      <w:r>
        <w:rPr>
          <w:rFonts w:eastAsia="Arial"/>
        </w:rPr>
        <w:t>9.18 Não serão aceitos dois ou mais lances de mesmo valor, prevalecendo aquele que for recebido e registrado em primeiro no sistema.</w:t>
      </w:r>
    </w:p>
    <w:p w14:paraId="3AB3FCAF" w14:textId="77777777" w:rsidR="004A05E7" w:rsidRDefault="004A05E7">
      <w:pPr>
        <w:pBdr>
          <w:top w:val="nil"/>
          <w:left w:val="nil"/>
          <w:bottom w:val="nil"/>
          <w:right w:val="nil"/>
          <w:between w:val="nil"/>
        </w:pBdr>
        <w:tabs>
          <w:tab w:val="left" w:pos="3402"/>
        </w:tabs>
        <w:jc w:val="both"/>
        <w:rPr>
          <w:rFonts w:eastAsia="Arial"/>
        </w:rPr>
      </w:pPr>
    </w:p>
    <w:p w14:paraId="25F1A496" w14:textId="77777777" w:rsidR="004A05E7" w:rsidRDefault="00000000">
      <w:pPr>
        <w:pBdr>
          <w:top w:val="nil"/>
          <w:left w:val="nil"/>
          <w:bottom w:val="nil"/>
          <w:right w:val="nil"/>
          <w:between w:val="nil"/>
        </w:pBdr>
        <w:tabs>
          <w:tab w:val="left" w:pos="3402"/>
        </w:tabs>
        <w:jc w:val="both"/>
        <w:rPr>
          <w:rFonts w:eastAsia="Arial"/>
        </w:rPr>
      </w:pPr>
      <w:r>
        <w:rPr>
          <w:rFonts w:eastAsia="Arial"/>
        </w:rPr>
        <w:lastRenderedPageBreak/>
        <w:t>9.19 Durante o transcurso da sessão pública, os licitantes serão informados, em tempo real, do valor do menor lance registrado, vedada a identificação do licitante.</w:t>
      </w:r>
    </w:p>
    <w:p w14:paraId="4243CE42" w14:textId="77777777" w:rsidR="004A05E7" w:rsidRDefault="004A05E7">
      <w:pPr>
        <w:pBdr>
          <w:top w:val="nil"/>
          <w:left w:val="nil"/>
          <w:bottom w:val="nil"/>
          <w:right w:val="nil"/>
          <w:between w:val="nil"/>
        </w:pBdr>
        <w:tabs>
          <w:tab w:val="left" w:pos="3402"/>
        </w:tabs>
        <w:spacing w:before="1"/>
        <w:jc w:val="both"/>
        <w:rPr>
          <w:rFonts w:eastAsia="Arial"/>
        </w:rPr>
      </w:pPr>
    </w:p>
    <w:p w14:paraId="3E4C838E" w14:textId="77777777" w:rsidR="004A05E7" w:rsidRDefault="00000000">
      <w:pPr>
        <w:pBdr>
          <w:top w:val="nil"/>
          <w:left w:val="nil"/>
          <w:bottom w:val="nil"/>
          <w:right w:val="nil"/>
          <w:between w:val="nil"/>
        </w:pBdr>
        <w:tabs>
          <w:tab w:val="left" w:pos="3402"/>
        </w:tabs>
        <w:jc w:val="both"/>
        <w:rPr>
          <w:rFonts w:eastAsia="Arial"/>
        </w:rPr>
      </w:pPr>
      <w:r>
        <w:rPr>
          <w:rFonts w:eastAsia="Arial"/>
        </w:rPr>
        <w:t>9.20 No caso de desconexão com o(a) Pregoeiro(a), no decorrer da etapa competitiva do Pregão, o sistema eletrônico poderá permanecer acessível aos licitantes para a recepção dos lances, retomando a Pregoeira, quando possível, sua atuação no certame, sem prejuízo dos atos realizados.</w:t>
      </w:r>
    </w:p>
    <w:p w14:paraId="185FC6AA" w14:textId="77777777" w:rsidR="004A05E7" w:rsidRDefault="004A05E7">
      <w:pPr>
        <w:pBdr>
          <w:top w:val="nil"/>
          <w:left w:val="nil"/>
          <w:bottom w:val="nil"/>
          <w:right w:val="nil"/>
          <w:between w:val="nil"/>
        </w:pBdr>
        <w:tabs>
          <w:tab w:val="left" w:pos="3402"/>
        </w:tabs>
        <w:spacing w:before="11"/>
        <w:jc w:val="both"/>
        <w:rPr>
          <w:rFonts w:eastAsia="Arial"/>
        </w:rPr>
      </w:pPr>
    </w:p>
    <w:p w14:paraId="2D5526B3" w14:textId="77777777" w:rsidR="004A05E7" w:rsidRDefault="00000000">
      <w:pPr>
        <w:pBdr>
          <w:top w:val="nil"/>
          <w:left w:val="nil"/>
          <w:bottom w:val="nil"/>
          <w:right w:val="nil"/>
          <w:between w:val="nil"/>
        </w:pBdr>
        <w:tabs>
          <w:tab w:val="left" w:pos="3402"/>
        </w:tabs>
        <w:jc w:val="both"/>
        <w:rPr>
          <w:rFonts w:eastAsia="Arial"/>
        </w:rPr>
      </w:pPr>
      <w:r>
        <w:rPr>
          <w:rFonts w:eastAsia="Arial"/>
        </w:rPr>
        <w:t>9.21 Quando a desconexão persistir por tempo superior a dez minutos a sessão do Pregão será suspensa e terá reinício somente após comunicação expressa aos participantes na plataforma utilizada para o processo e/ou no site do CODEMM.</w:t>
      </w:r>
    </w:p>
    <w:p w14:paraId="36BA6AAF" w14:textId="77777777" w:rsidR="004A05E7" w:rsidRDefault="004A05E7">
      <w:pPr>
        <w:pBdr>
          <w:top w:val="nil"/>
          <w:left w:val="nil"/>
          <w:bottom w:val="nil"/>
          <w:right w:val="nil"/>
          <w:between w:val="nil"/>
        </w:pBdr>
        <w:tabs>
          <w:tab w:val="left" w:pos="3402"/>
        </w:tabs>
        <w:jc w:val="both"/>
        <w:rPr>
          <w:rFonts w:eastAsia="Arial"/>
        </w:rPr>
      </w:pPr>
    </w:p>
    <w:p w14:paraId="289B8442" w14:textId="77777777" w:rsidR="004A05E7" w:rsidRDefault="00000000">
      <w:pPr>
        <w:pBdr>
          <w:top w:val="nil"/>
          <w:left w:val="nil"/>
          <w:bottom w:val="nil"/>
          <w:right w:val="nil"/>
          <w:between w:val="nil"/>
        </w:pBdr>
        <w:tabs>
          <w:tab w:val="left" w:pos="3402"/>
        </w:tabs>
        <w:jc w:val="both"/>
        <w:rPr>
          <w:rFonts w:eastAsia="Arial"/>
        </w:rPr>
      </w:pPr>
      <w:r>
        <w:rPr>
          <w:rFonts w:eastAsia="Arial"/>
        </w:rPr>
        <w:t xml:space="preserve">9.22 O Critério de julgamento adotado será o menor preço por lote, conforme definido neste Edital e seus anexos. </w:t>
      </w:r>
    </w:p>
    <w:p w14:paraId="712D92CB" w14:textId="77777777" w:rsidR="004A05E7" w:rsidRDefault="004A05E7">
      <w:pPr>
        <w:pBdr>
          <w:top w:val="nil"/>
          <w:left w:val="nil"/>
          <w:bottom w:val="nil"/>
          <w:right w:val="nil"/>
          <w:between w:val="nil"/>
        </w:pBdr>
        <w:tabs>
          <w:tab w:val="left" w:pos="3402"/>
        </w:tabs>
        <w:jc w:val="both"/>
        <w:rPr>
          <w:rFonts w:eastAsia="Arial"/>
        </w:rPr>
      </w:pPr>
    </w:p>
    <w:p w14:paraId="7C656623" w14:textId="77777777" w:rsidR="004A05E7" w:rsidRDefault="00000000">
      <w:pPr>
        <w:pBdr>
          <w:top w:val="nil"/>
          <w:left w:val="nil"/>
          <w:bottom w:val="nil"/>
          <w:right w:val="nil"/>
          <w:between w:val="nil"/>
        </w:pBdr>
        <w:tabs>
          <w:tab w:val="left" w:pos="3402"/>
        </w:tabs>
        <w:jc w:val="both"/>
        <w:rPr>
          <w:rFonts w:eastAsia="Arial"/>
        </w:rPr>
      </w:pPr>
      <w:r>
        <w:rPr>
          <w:rFonts w:eastAsia="Arial"/>
        </w:rPr>
        <w:t>9.23 Permanecerá válida a proposta comercial encaminhada pelo sistema.</w:t>
      </w:r>
    </w:p>
    <w:p w14:paraId="590C383C" w14:textId="77777777" w:rsidR="004A05E7" w:rsidRDefault="004A05E7">
      <w:pPr>
        <w:pBdr>
          <w:top w:val="nil"/>
          <w:left w:val="nil"/>
          <w:bottom w:val="nil"/>
          <w:right w:val="nil"/>
          <w:between w:val="nil"/>
        </w:pBdr>
        <w:tabs>
          <w:tab w:val="left" w:pos="3402"/>
        </w:tabs>
        <w:jc w:val="both"/>
        <w:rPr>
          <w:rFonts w:eastAsia="Arial"/>
        </w:rPr>
      </w:pPr>
    </w:p>
    <w:p w14:paraId="44D648D0" w14:textId="77777777" w:rsidR="004A05E7" w:rsidRDefault="00000000">
      <w:pPr>
        <w:pBdr>
          <w:top w:val="nil"/>
          <w:left w:val="nil"/>
          <w:bottom w:val="nil"/>
          <w:right w:val="nil"/>
          <w:between w:val="nil"/>
        </w:pBdr>
        <w:tabs>
          <w:tab w:val="left" w:pos="3402"/>
        </w:tabs>
        <w:jc w:val="both"/>
        <w:rPr>
          <w:rFonts w:eastAsia="Arial"/>
        </w:rPr>
      </w:pPr>
      <w:r>
        <w:rPr>
          <w:rFonts w:eastAsia="Arial"/>
        </w:rPr>
        <w:t>9.24 Se os licitantes não ofertarem lances será verificada a conformidade da proposta de menor preço em relação ao valor estimado da contratação. No entanto, a Pregoeira poderá reabrir quantas fases de lances entender necessário para obter a proposta mais vantajosa.</w:t>
      </w:r>
    </w:p>
    <w:p w14:paraId="6BB4266E" w14:textId="77777777" w:rsidR="004A05E7" w:rsidRDefault="004A05E7">
      <w:pPr>
        <w:pBdr>
          <w:top w:val="nil"/>
          <w:left w:val="nil"/>
          <w:bottom w:val="nil"/>
          <w:right w:val="nil"/>
          <w:between w:val="nil"/>
        </w:pBdr>
        <w:tabs>
          <w:tab w:val="left" w:pos="3402"/>
        </w:tabs>
        <w:jc w:val="both"/>
        <w:rPr>
          <w:rFonts w:eastAsia="Arial"/>
        </w:rPr>
      </w:pPr>
    </w:p>
    <w:p w14:paraId="7933461D" w14:textId="77777777" w:rsidR="004A05E7" w:rsidRDefault="00000000">
      <w:pPr>
        <w:pBdr>
          <w:top w:val="nil"/>
          <w:left w:val="nil"/>
          <w:bottom w:val="nil"/>
          <w:right w:val="nil"/>
          <w:between w:val="nil"/>
        </w:pBdr>
        <w:tabs>
          <w:tab w:val="left" w:pos="3402"/>
        </w:tabs>
        <w:jc w:val="both"/>
        <w:rPr>
          <w:rFonts w:eastAsia="Arial"/>
        </w:rPr>
      </w:pPr>
      <w:r>
        <w:rPr>
          <w:rFonts w:eastAsia="Arial"/>
        </w:rPr>
        <w:t>9.25 Só poderá haver empate entre lances na fase de envio das propostas iniciais.</w:t>
      </w:r>
    </w:p>
    <w:p w14:paraId="3F15C5FD" w14:textId="77777777" w:rsidR="004A05E7" w:rsidRDefault="004A05E7">
      <w:pPr>
        <w:pBdr>
          <w:top w:val="nil"/>
          <w:left w:val="nil"/>
          <w:bottom w:val="nil"/>
          <w:right w:val="nil"/>
          <w:between w:val="nil"/>
        </w:pBdr>
        <w:tabs>
          <w:tab w:val="left" w:pos="3402"/>
        </w:tabs>
        <w:jc w:val="both"/>
        <w:rPr>
          <w:rFonts w:eastAsia="Arial"/>
        </w:rPr>
      </w:pPr>
    </w:p>
    <w:p w14:paraId="415953B3" w14:textId="77777777" w:rsidR="004A05E7" w:rsidRDefault="00000000">
      <w:pPr>
        <w:pBdr>
          <w:top w:val="nil"/>
          <w:left w:val="nil"/>
          <w:bottom w:val="nil"/>
          <w:right w:val="nil"/>
          <w:between w:val="nil"/>
        </w:pBdr>
        <w:tabs>
          <w:tab w:val="left" w:pos="3402"/>
        </w:tabs>
        <w:jc w:val="both"/>
        <w:rPr>
          <w:rFonts w:eastAsia="Arial"/>
        </w:rPr>
      </w:pPr>
      <w:r>
        <w:rPr>
          <w:rFonts w:eastAsia="Arial"/>
        </w:rPr>
        <w:t>9.26 Em caso de empate entre duas ou mais propostas, serão utilizados os critérios de desempate, ordenados de acordo com o artigo 60 da Lei Federal nº. 14.133/2021.</w:t>
      </w:r>
    </w:p>
    <w:p w14:paraId="1AECDD3C" w14:textId="77777777" w:rsidR="004A05E7" w:rsidRDefault="004A05E7">
      <w:pPr>
        <w:pBdr>
          <w:top w:val="nil"/>
          <w:left w:val="nil"/>
          <w:bottom w:val="nil"/>
          <w:right w:val="nil"/>
          <w:between w:val="nil"/>
        </w:pBdr>
        <w:tabs>
          <w:tab w:val="left" w:pos="3402"/>
        </w:tabs>
        <w:jc w:val="both"/>
        <w:rPr>
          <w:rFonts w:eastAsia="Arial"/>
        </w:rPr>
      </w:pPr>
    </w:p>
    <w:p w14:paraId="0BF00D28" w14:textId="77777777" w:rsidR="004A05E7" w:rsidRDefault="00000000">
      <w:pPr>
        <w:pBdr>
          <w:top w:val="nil"/>
          <w:left w:val="nil"/>
          <w:bottom w:val="nil"/>
          <w:right w:val="nil"/>
          <w:between w:val="nil"/>
        </w:pBdr>
        <w:tabs>
          <w:tab w:val="left" w:pos="3402"/>
        </w:tabs>
        <w:jc w:val="both"/>
        <w:rPr>
          <w:rFonts w:eastAsia="Arial"/>
        </w:rPr>
      </w:pPr>
      <w:r>
        <w:rPr>
          <w:rFonts w:eastAsia="Arial"/>
        </w:rPr>
        <w:t>9.27 Persistindo o empate, a proposta vencedora será sorteada pelo sistema eletrônico dentre as propostas ou os lances empatados.</w:t>
      </w:r>
    </w:p>
    <w:p w14:paraId="13358084" w14:textId="77777777" w:rsidR="004A05E7" w:rsidRDefault="004A05E7">
      <w:pPr>
        <w:pBdr>
          <w:top w:val="nil"/>
          <w:left w:val="nil"/>
          <w:bottom w:val="nil"/>
          <w:right w:val="nil"/>
          <w:between w:val="nil"/>
        </w:pBdr>
        <w:tabs>
          <w:tab w:val="left" w:pos="3402"/>
        </w:tabs>
        <w:jc w:val="both"/>
        <w:rPr>
          <w:rFonts w:eastAsia="Arial"/>
        </w:rPr>
      </w:pPr>
    </w:p>
    <w:p w14:paraId="068FF849" w14:textId="77777777" w:rsidR="004A05E7" w:rsidRDefault="00000000">
      <w:pPr>
        <w:pBdr>
          <w:top w:val="nil"/>
          <w:left w:val="nil"/>
          <w:bottom w:val="nil"/>
          <w:right w:val="nil"/>
          <w:between w:val="nil"/>
        </w:pBdr>
        <w:tabs>
          <w:tab w:val="left" w:pos="3402"/>
        </w:tabs>
        <w:jc w:val="both"/>
        <w:rPr>
          <w:rFonts w:eastAsia="Arial"/>
        </w:rPr>
      </w:pPr>
      <w:r>
        <w:rPr>
          <w:rFonts w:eastAsia="Arial"/>
        </w:rPr>
        <w:t>9.28 Encerrada a etapa de envio de lances da sessão pública, a Pregoeira encaminhará, pelo sistema eletrônico, contraproposta ao licitante que tenha apresentado o melhor preço, para que seja obtida a melhor proposta, vedada a negociação em condições diferentes das previstas neste Edital.</w:t>
      </w:r>
    </w:p>
    <w:p w14:paraId="5C34C210" w14:textId="77777777" w:rsidR="004A05E7" w:rsidRDefault="004A05E7">
      <w:pPr>
        <w:pBdr>
          <w:top w:val="nil"/>
          <w:left w:val="nil"/>
          <w:bottom w:val="nil"/>
          <w:right w:val="nil"/>
          <w:between w:val="nil"/>
        </w:pBdr>
        <w:tabs>
          <w:tab w:val="left" w:pos="3402"/>
        </w:tabs>
        <w:jc w:val="both"/>
        <w:rPr>
          <w:rFonts w:eastAsia="Arial"/>
        </w:rPr>
      </w:pPr>
    </w:p>
    <w:p w14:paraId="6F05CCD5" w14:textId="77777777" w:rsidR="004A05E7" w:rsidRDefault="00000000">
      <w:pPr>
        <w:pBdr>
          <w:top w:val="nil"/>
          <w:left w:val="nil"/>
          <w:bottom w:val="nil"/>
          <w:right w:val="nil"/>
          <w:between w:val="nil"/>
        </w:pBdr>
        <w:tabs>
          <w:tab w:val="left" w:pos="3402"/>
        </w:tabs>
        <w:jc w:val="both"/>
        <w:rPr>
          <w:rFonts w:eastAsia="Arial"/>
        </w:rPr>
      </w:pPr>
      <w:r>
        <w:rPr>
          <w:rFonts w:eastAsia="Arial"/>
        </w:rPr>
        <w:t>9.29 A negociação será realizada por meio do sistema, podendo ser acompanhada pelos demais licitantes.</w:t>
      </w:r>
    </w:p>
    <w:p w14:paraId="4C8FEC3B" w14:textId="77777777" w:rsidR="004A05E7" w:rsidRDefault="004A05E7">
      <w:pPr>
        <w:pBdr>
          <w:top w:val="nil"/>
          <w:left w:val="nil"/>
          <w:bottom w:val="nil"/>
          <w:right w:val="nil"/>
          <w:between w:val="nil"/>
        </w:pBdr>
        <w:tabs>
          <w:tab w:val="left" w:pos="3402"/>
        </w:tabs>
        <w:jc w:val="both"/>
        <w:rPr>
          <w:rFonts w:eastAsia="Arial"/>
        </w:rPr>
      </w:pPr>
    </w:p>
    <w:p w14:paraId="48668028" w14:textId="77777777" w:rsidR="004A05E7" w:rsidRDefault="00000000">
      <w:pPr>
        <w:pBdr>
          <w:top w:val="nil"/>
          <w:left w:val="nil"/>
          <w:bottom w:val="nil"/>
          <w:right w:val="nil"/>
          <w:between w:val="nil"/>
        </w:pBdr>
        <w:tabs>
          <w:tab w:val="left" w:pos="3402"/>
        </w:tabs>
        <w:jc w:val="both"/>
        <w:rPr>
          <w:rFonts w:eastAsia="Arial"/>
        </w:rPr>
      </w:pPr>
      <w:r>
        <w:rPr>
          <w:rFonts w:eastAsia="Arial"/>
        </w:rPr>
        <w:t>9.30 Após a negociação do preço, a Pregoeira iniciará a fase de aceitação e julgamento da proposta.</w:t>
      </w:r>
    </w:p>
    <w:p w14:paraId="1F4F4784" w14:textId="77777777" w:rsidR="004A05E7" w:rsidRDefault="004A05E7">
      <w:pPr>
        <w:pBdr>
          <w:top w:val="nil"/>
          <w:left w:val="nil"/>
          <w:bottom w:val="nil"/>
          <w:right w:val="nil"/>
          <w:between w:val="nil"/>
        </w:pBdr>
        <w:tabs>
          <w:tab w:val="left" w:pos="3402"/>
        </w:tabs>
        <w:jc w:val="both"/>
        <w:rPr>
          <w:rFonts w:eastAsia="Arial"/>
        </w:rPr>
      </w:pPr>
    </w:p>
    <w:p w14:paraId="3F774348" w14:textId="77777777" w:rsidR="004A05E7" w:rsidRDefault="00000000">
      <w:pPr>
        <w:pStyle w:val="Ttulo1"/>
        <w:shd w:val="clear" w:color="auto" w:fill="A6A6A6"/>
        <w:tabs>
          <w:tab w:val="left" w:pos="629"/>
          <w:tab w:val="left" w:pos="3402"/>
        </w:tabs>
        <w:ind w:left="0"/>
        <w:jc w:val="both"/>
        <w:rPr>
          <w:rFonts w:eastAsia="Arial"/>
          <w:sz w:val="24"/>
          <w:szCs w:val="24"/>
        </w:rPr>
      </w:pPr>
      <w:r>
        <w:rPr>
          <w:rFonts w:eastAsia="Arial"/>
          <w:sz w:val="24"/>
          <w:szCs w:val="24"/>
        </w:rPr>
        <w:t>10. DA ACEITABILIDADE DA PROPOSTA VENCEDORA</w:t>
      </w:r>
    </w:p>
    <w:p w14:paraId="5D5D0110" w14:textId="77777777" w:rsidR="004A05E7" w:rsidRDefault="004A05E7">
      <w:pPr>
        <w:pBdr>
          <w:top w:val="nil"/>
          <w:left w:val="nil"/>
          <w:bottom w:val="nil"/>
          <w:right w:val="nil"/>
          <w:between w:val="nil"/>
        </w:pBdr>
        <w:tabs>
          <w:tab w:val="left" w:pos="3402"/>
        </w:tabs>
        <w:spacing w:before="10"/>
        <w:jc w:val="both"/>
        <w:rPr>
          <w:rFonts w:eastAsia="Arial"/>
          <w:b/>
          <w:bCs/>
        </w:rPr>
      </w:pPr>
    </w:p>
    <w:p w14:paraId="53FEAFD5" w14:textId="77777777" w:rsidR="004A05E7" w:rsidRDefault="00000000">
      <w:pPr>
        <w:pBdr>
          <w:top w:val="nil"/>
          <w:left w:val="nil"/>
          <w:bottom w:val="nil"/>
          <w:right w:val="nil"/>
          <w:between w:val="nil"/>
        </w:pBdr>
        <w:tabs>
          <w:tab w:val="left" w:pos="3402"/>
        </w:tabs>
        <w:jc w:val="both"/>
        <w:rPr>
          <w:rFonts w:eastAsia="Arial"/>
        </w:rPr>
      </w:pPr>
      <w:r>
        <w:rPr>
          <w:rFonts w:eastAsia="Arial"/>
        </w:rPr>
        <w:t>10.1 Encerrada a etapa de negociação, a Pregoeira examinará a proposta classificada em primeiro lugar quanto à adequação ao objeto e à compatibilidade do preço em relação ao máximo estipulado para contratação neste Edital e em seus anexos.</w:t>
      </w:r>
    </w:p>
    <w:p w14:paraId="6CAC633B" w14:textId="77777777" w:rsidR="004A05E7" w:rsidRDefault="004A05E7">
      <w:pPr>
        <w:pBdr>
          <w:top w:val="nil"/>
          <w:left w:val="nil"/>
          <w:bottom w:val="nil"/>
          <w:right w:val="nil"/>
          <w:between w:val="nil"/>
        </w:pBdr>
        <w:tabs>
          <w:tab w:val="left" w:pos="3402"/>
        </w:tabs>
        <w:spacing w:before="1"/>
        <w:jc w:val="both"/>
        <w:rPr>
          <w:rFonts w:eastAsia="Arial"/>
        </w:rPr>
      </w:pPr>
    </w:p>
    <w:p w14:paraId="2C67BB02" w14:textId="77777777" w:rsidR="004A05E7" w:rsidRDefault="00000000">
      <w:pPr>
        <w:pBdr>
          <w:top w:val="nil"/>
          <w:left w:val="nil"/>
          <w:bottom w:val="nil"/>
          <w:right w:val="nil"/>
          <w:between w:val="nil"/>
        </w:pBdr>
        <w:tabs>
          <w:tab w:val="left" w:pos="3402"/>
        </w:tabs>
        <w:jc w:val="both"/>
        <w:rPr>
          <w:rFonts w:eastAsia="Arial"/>
        </w:rPr>
      </w:pPr>
      <w:r>
        <w:rPr>
          <w:rFonts w:eastAsia="Arial"/>
        </w:rPr>
        <w:t>10.2 Será desclassificada a proposta ou o lance vencedor, que apresentar preço final superior ao preço máximo fixado no Edital ou que apresentar preço manifestamente inexequível.</w:t>
      </w:r>
    </w:p>
    <w:p w14:paraId="227DF6D9" w14:textId="77777777" w:rsidR="004A05E7" w:rsidRDefault="004A05E7">
      <w:pPr>
        <w:pBdr>
          <w:top w:val="nil"/>
          <w:left w:val="nil"/>
          <w:bottom w:val="nil"/>
          <w:right w:val="nil"/>
          <w:between w:val="nil"/>
        </w:pBdr>
        <w:tabs>
          <w:tab w:val="left" w:pos="3402"/>
        </w:tabs>
        <w:spacing w:before="10"/>
        <w:jc w:val="both"/>
        <w:rPr>
          <w:rFonts w:eastAsia="Arial"/>
        </w:rPr>
      </w:pPr>
    </w:p>
    <w:p w14:paraId="5573A25F" w14:textId="77777777" w:rsidR="004A05E7" w:rsidRDefault="00000000">
      <w:pPr>
        <w:pBdr>
          <w:top w:val="nil"/>
          <w:left w:val="nil"/>
          <w:bottom w:val="nil"/>
          <w:right w:val="nil"/>
          <w:between w:val="nil"/>
        </w:pBdr>
        <w:tabs>
          <w:tab w:val="left" w:pos="3402"/>
        </w:tabs>
        <w:jc w:val="both"/>
        <w:rPr>
          <w:rFonts w:eastAsia="Arial"/>
        </w:rPr>
      </w:pPr>
      <w:r>
        <w:rPr>
          <w:rFonts w:eastAsia="Arial"/>
        </w:rPr>
        <w:t>10.3 Considera-se inexequível a proposta que apresente preço unitário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28F18D" w14:textId="77777777" w:rsidR="004A05E7" w:rsidRDefault="004A05E7">
      <w:pPr>
        <w:pBdr>
          <w:top w:val="nil"/>
          <w:left w:val="nil"/>
          <w:bottom w:val="nil"/>
          <w:right w:val="nil"/>
          <w:between w:val="nil"/>
        </w:pBdr>
        <w:tabs>
          <w:tab w:val="left" w:pos="3402"/>
        </w:tabs>
        <w:jc w:val="both"/>
        <w:rPr>
          <w:rFonts w:eastAsia="Arial"/>
        </w:rPr>
      </w:pPr>
    </w:p>
    <w:p w14:paraId="4DC77C4C"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10.4 Qualquer interessado poderá requerer que se realizem diligências para aferir a exequibilidade e a legalidade das propostas, devendo apresentar as provas ou os indícios que fundamentam a suspeita.</w:t>
      </w:r>
    </w:p>
    <w:p w14:paraId="78F853C9" w14:textId="77777777" w:rsidR="004A05E7" w:rsidRDefault="004A05E7">
      <w:pPr>
        <w:pBdr>
          <w:top w:val="nil"/>
          <w:left w:val="nil"/>
          <w:bottom w:val="nil"/>
          <w:right w:val="nil"/>
          <w:between w:val="nil"/>
        </w:pBdr>
        <w:tabs>
          <w:tab w:val="left" w:pos="3402"/>
        </w:tabs>
        <w:spacing w:before="1"/>
        <w:jc w:val="both"/>
        <w:rPr>
          <w:rFonts w:eastAsia="Arial"/>
        </w:rPr>
      </w:pPr>
    </w:p>
    <w:p w14:paraId="69B3409A" w14:textId="77777777" w:rsidR="004A05E7" w:rsidRDefault="00000000">
      <w:pPr>
        <w:pBdr>
          <w:top w:val="nil"/>
          <w:left w:val="nil"/>
          <w:bottom w:val="nil"/>
          <w:right w:val="nil"/>
          <w:between w:val="nil"/>
        </w:pBdr>
        <w:tabs>
          <w:tab w:val="left" w:pos="3402"/>
        </w:tabs>
        <w:jc w:val="both"/>
        <w:rPr>
          <w:rFonts w:eastAsia="Arial"/>
        </w:rPr>
      </w:pPr>
      <w:r>
        <w:rPr>
          <w:rFonts w:eastAsia="Arial"/>
        </w:rPr>
        <w:t>10.5 O Pregoeiro(a) solicitará ao licitante vencedor, após a negociação para enviar a proposta adequada ao último lance ofertado, por meio de funcionalidade disponível no sistema, no prazo limite de até 02 (duas) horas, a contar do momento do comunicado, sob pena de não aceitação da proposta.</w:t>
      </w:r>
    </w:p>
    <w:p w14:paraId="1CC23415" w14:textId="77777777" w:rsidR="004A05E7" w:rsidRDefault="004A05E7">
      <w:pPr>
        <w:pBdr>
          <w:top w:val="nil"/>
          <w:left w:val="nil"/>
          <w:bottom w:val="nil"/>
          <w:right w:val="nil"/>
          <w:between w:val="nil"/>
        </w:pBdr>
        <w:tabs>
          <w:tab w:val="left" w:pos="3402"/>
        </w:tabs>
        <w:spacing w:before="1"/>
        <w:jc w:val="both"/>
        <w:rPr>
          <w:rFonts w:eastAsia="Arial"/>
        </w:rPr>
      </w:pPr>
    </w:p>
    <w:p w14:paraId="6154BED4"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10.6 É facultado à Pregoeira prorrogar o prazo estabelecido, a partir de solicitação fundamentada feita no chat pelo licitante, antes de findo o prazo.</w:t>
      </w:r>
    </w:p>
    <w:p w14:paraId="0B29A382" w14:textId="77777777" w:rsidR="004A05E7" w:rsidRDefault="004A05E7">
      <w:pPr>
        <w:pBdr>
          <w:top w:val="nil"/>
          <w:left w:val="nil"/>
          <w:bottom w:val="nil"/>
          <w:right w:val="nil"/>
          <w:between w:val="nil"/>
        </w:pBdr>
        <w:tabs>
          <w:tab w:val="left" w:pos="3402"/>
        </w:tabs>
        <w:spacing w:before="10"/>
        <w:jc w:val="both"/>
        <w:rPr>
          <w:rFonts w:eastAsia="Arial"/>
        </w:rPr>
      </w:pPr>
    </w:p>
    <w:p w14:paraId="5772798F" w14:textId="77777777" w:rsidR="004A05E7" w:rsidRDefault="00000000">
      <w:pPr>
        <w:pBdr>
          <w:top w:val="nil"/>
          <w:left w:val="nil"/>
          <w:bottom w:val="nil"/>
          <w:right w:val="nil"/>
          <w:between w:val="nil"/>
        </w:pBdr>
        <w:tabs>
          <w:tab w:val="left" w:pos="3402"/>
        </w:tabs>
        <w:jc w:val="both"/>
        <w:rPr>
          <w:rFonts w:eastAsia="Arial"/>
        </w:rPr>
      </w:pPr>
      <w:r>
        <w:rPr>
          <w:rFonts w:eastAsia="Arial"/>
        </w:rPr>
        <w:t>10.7 No caso de desclassificação da proposta de menor preço ou inabilitação do licitante, a Pregoeira examinará a proposta ou lance subsequente, verificando a sua aceitabilidade e habilitação do licitante, na ordem de classificação e, assim, sucessivamente, até a apuração de uma proposta ou lance que atenda às exigências deste edital.</w:t>
      </w:r>
    </w:p>
    <w:p w14:paraId="5DAE39CA" w14:textId="77777777" w:rsidR="004A05E7" w:rsidRDefault="004A05E7">
      <w:pPr>
        <w:pBdr>
          <w:top w:val="nil"/>
          <w:left w:val="nil"/>
          <w:bottom w:val="nil"/>
          <w:right w:val="nil"/>
          <w:between w:val="nil"/>
        </w:pBdr>
        <w:tabs>
          <w:tab w:val="left" w:pos="3402"/>
        </w:tabs>
        <w:spacing w:before="1"/>
        <w:jc w:val="both"/>
        <w:rPr>
          <w:rFonts w:eastAsia="Arial"/>
        </w:rPr>
      </w:pPr>
    </w:p>
    <w:p w14:paraId="7FEBE839" w14:textId="77777777" w:rsidR="004A05E7" w:rsidRDefault="00000000">
      <w:pPr>
        <w:pBdr>
          <w:top w:val="nil"/>
          <w:left w:val="nil"/>
          <w:bottom w:val="nil"/>
          <w:right w:val="nil"/>
          <w:between w:val="nil"/>
        </w:pBdr>
        <w:tabs>
          <w:tab w:val="left" w:pos="3402"/>
        </w:tabs>
        <w:jc w:val="both"/>
        <w:rPr>
          <w:rFonts w:eastAsia="Arial"/>
        </w:rPr>
      </w:pPr>
      <w:r>
        <w:rPr>
          <w:rFonts w:eastAsia="Arial"/>
        </w:rPr>
        <w:t>10.8 Havendo necessidade, a Pregoeira suspenderá a sessão, informando no “chat” a nova data e horário para a sua continuidade.</w:t>
      </w:r>
    </w:p>
    <w:p w14:paraId="1838DDDA" w14:textId="77777777" w:rsidR="004A05E7" w:rsidRDefault="004A05E7">
      <w:pPr>
        <w:pBdr>
          <w:top w:val="nil"/>
          <w:left w:val="nil"/>
          <w:bottom w:val="nil"/>
          <w:right w:val="nil"/>
          <w:between w:val="nil"/>
        </w:pBdr>
        <w:tabs>
          <w:tab w:val="left" w:pos="3402"/>
        </w:tabs>
        <w:spacing w:before="1"/>
        <w:jc w:val="both"/>
        <w:rPr>
          <w:rFonts w:eastAsia="Arial"/>
        </w:rPr>
      </w:pPr>
    </w:p>
    <w:p w14:paraId="58A3B382"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10.9 A Pregoeira poderá encaminhar, por meio do sistema eletrônico, contraproposta ao licitante que apresentou o lance mais vantajoso, com o fim de negociar a obtenção de melhor preço, vedada a negociação em condições diversas das previstas neste Edital.</w:t>
      </w:r>
    </w:p>
    <w:p w14:paraId="1B2A6EBA" w14:textId="77777777" w:rsidR="004A05E7" w:rsidRDefault="004A05E7">
      <w:pPr>
        <w:pBdr>
          <w:top w:val="nil"/>
          <w:left w:val="nil"/>
          <w:bottom w:val="nil"/>
          <w:right w:val="nil"/>
          <w:between w:val="nil"/>
        </w:pBdr>
        <w:tabs>
          <w:tab w:val="left" w:pos="3402"/>
        </w:tabs>
        <w:spacing w:before="10"/>
        <w:jc w:val="both"/>
        <w:rPr>
          <w:rFonts w:eastAsia="Arial"/>
        </w:rPr>
      </w:pPr>
    </w:p>
    <w:p w14:paraId="45E689A5" w14:textId="77777777" w:rsidR="004A05E7" w:rsidRDefault="00000000">
      <w:pPr>
        <w:pBdr>
          <w:top w:val="nil"/>
          <w:left w:val="nil"/>
          <w:bottom w:val="nil"/>
          <w:right w:val="nil"/>
          <w:between w:val="nil"/>
        </w:pBdr>
        <w:tabs>
          <w:tab w:val="left" w:pos="3402"/>
        </w:tabs>
        <w:jc w:val="both"/>
        <w:rPr>
          <w:rFonts w:eastAsia="Arial"/>
        </w:rPr>
      </w:pPr>
      <w:r>
        <w:rPr>
          <w:rFonts w:eastAsia="Arial"/>
        </w:rPr>
        <w:t>10.10 Também nas hipóteses em que a Pregoeira não aceitar a proposta e passar à subsequente, poderá negociar com o licitante para que seja obtido preço melhor.</w:t>
      </w:r>
    </w:p>
    <w:p w14:paraId="383B61FF" w14:textId="77777777" w:rsidR="004A05E7" w:rsidRDefault="004A05E7">
      <w:pPr>
        <w:pBdr>
          <w:top w:val="nil"/>
          <w:left w:val="nil"/>
          <w:bottom w:val="nil"/>
          <w:right w:val="nil"/>
          <w:between w:val="nil"/>
        </w:pBdr>
        <w:tabs>
          <w:tab w:val="left" w:pos="3402"/>
        </w:tabs>
        <w:spacing w:before="11"/>
        <w:jc w:val="both"/>
        <w:rPr>
          <w:rFonts w:eastAsia="Arial"/>
        </w:rPr>
      </w:pPr>
    </w:p>
    <w:p w14:paraId="592B526B" w14:textId="77777777" w:rsidR="004A05E7" w:rsidRDefault="00000000">
      <w:pPr>
        <w:pBdr>
          <w:top w:val="nil"/>
          <w:left w:val="nil"/>
          <w:bottom w:val="nil"/>
          <w:right w:val="nil"/>
          <w:between w:val="nil"/>
        </w:pBdr>
        <w:tabs>
          <w:tab w:val="left" w:pos="3402"/>
        </w:tabs>
        <w:jc w:val="both"/>
        <w:rPr>
          <w:rFonts w:eastAsia="Arial"/>
        </w:rPr>
      </w:pPr>
      <w:r>
        <w:rPr>
          <w:rFonts w:eastAsia="Arial"/>
        </w:rPr>
        <w:t>10.11 A negociação será realizada por meio do sistema, podendo ser acompanhada pelos demais licitantes.</w:t>
      </w:r>
    </w:p>
    <w:p w14:paraId="6E05CA74" w14:textId="77777777" w:rsidR="004A05E7" w:rsidRDefault="004A05E7">
      <w:pPr>
        <w:pBdr>
          <w:top w:val="nil"/>
          <w:left w:val="nil"/>
          <w:bottom w:val="nil"/>
          <w:right w:val="nil"/>
          <w:between w:val="nil"/>
        </w:pBdr>
        <w:tabs>
          <w:tab w:val="left" w:pos="3402"/>
        </w:tabs>
        <w:spacing w:before="1"/>
        <w:jc w:val="both"/>
        <w:rPr>
          <w:rFonts w:eastAsia="Arial"/>
        </w:rPr>
      </w:pPr>
    </w:p>
    <w:p w14:paraId="6F34C072" w14:textId="77777777" w:rsidR="004A05E7" w:rsidRDefault="00000000">
      <w:pPr>
        <w:pBdr>
          <w:top w:val="nil"/>
          <w:left w:val="nil"/>
          <w:bottom w:val="nil"/>
          <w:right w:val="nil"/>
          <w:between w:val="nil"/>
        </w:pBdr>
        <w:tabs>
          <w:tab w:val="left" w:pos="3402"/>
        </w:tabs>
        <w:jc w:val="both"/>
        <w:rPr>
          <w:rFonts w:eastAsia="Arial"/>
        </w:rPr>
      </w:pPr>
      <w:r>
        <w:rPr>
          <w:rFonts w:eastAsia="Arial"/>
        </w:rPr>
        <w:t>10.12 A fase de habilitação será realizada antes da sessão pública de lances, mediante envio dos documentos digitalizados pelo sistema Licitar Digital, até o prazo estabelecido neste edital.</w:t>
      </w:r>
    </w:p>
    <w:p w14:paraId="55C7BC71" w14:textId="77777777" w:rsidR="004A05E7" w:rsidRDefault="004A05E7">
      <w:pPr>
        <w:pBdr>
          <w:top w:val="nil"/>
          <w:left w:val="nil"/>
          <w:bottom w:val="nil"/>
          <w:right w:val="nil"/>
          <w:between w:val="nil"/>
        </w:pBdr>
        <w:tabs>
          <w:tab w:val="left" w:pos="3402"/>
        </w:tabs>
        <w:jc w:val="both"/>
        <w:rPr>
          <w:rFonts w:eastAsia="Arial"/>
        </w:rPr>
      </w:pPr>
    </w:p>
    <w:p w14:paraId="6A950B99" w14:textId="77777777" w:rsidR="004A05E7" w:rsidRDefault="00000000">
      <w:pPr>
        <w:pStyle w:val="Ttulo1"/>
        <w:shd w:val="clear" w:color="auto" w:fill="A6A6A6"/>
        <w:tabs>
          <w:tab w:val="left" w:pos="629"/>
          <w:tab w:val="left" w:pos="3402"/>
        </w:tabs>
        <w:spacing w:before="82"/>
        <w:ind w:left="0"/>
        <w:jc w:val="both"/>
        <w:rPr>
          <w:rFonts w:eastAsia="Arial"/>
          <w:sz w:val="24"/>
          <w:szCs w:val="24"/>
        </w:rPr>
      </w:pPr>
      <w:r>
        <w:rPr>
          <w:rFonts w:eastAsia="Arial"/>
          <w:sz w:val="24"/>
          <w:szCs w:val="24"/>
        </w:rPr>
        <w:t>11. DA HABILITAÇÃO</w:t>
      </w:r>
    </w:p>
    <w:p w14:paraId="72EAD089" w14:textId="77777777" w:rsidR="004A05E7" w:rsidRDefault="004A05E7">
      <w:pPr>
        <w:pBdr>
          <w:top w:val="nil"/>
          <w:left w:val="nil"/>
          <w:bottom w:val="nil"/>
          <w:right w:val="nil"/>
          <w:between w:val="nil"/>
        </w:pBdr>
        <w:tabs>
          <w:tab w:val="left" w:pos="3402"/>
        </w:tabs>
        <w:spacing w:before="9"/>
        <w:jc w:val="both"/>
        <w:rPr>
          <w:rFonts w:eastAsia="Arial"/>
          <w:b/>
          <w:bCs/>
        </w:rPr>
      </w:pPr>
    </w:p>
    <w:p w14:paraId="354EFD73" w14:textId="77777777" w:rsidR="004A05E7" w:rsidRDefault="00000000">
      <w:pPr>
        <w:pBdr>
          <w:top w:val="nil"/>
          <w:left w:val="nil"/>
          <w:bottom w:val="nil"/>
          <w:right w:val="nil"/>
          <w:between w:val="nil"/>
        </w:pBdr>
        <w:tabs>
          <w:tab w:val="left" w:pos="3402"/>
        </w:tabs>
        <w:jc w:val="both"/>
        <w:rPr>
          <w:rFonts w:eastAsia="Arial"/>
        </w:rPr>
      </w:pPr>
      <w:r>
        <w:rPr>
          <w:rFonts w:eastAsia="Arial"/>
        </w:rPr>
        <w:t>11.1 Os documentos de habilitação serão encaminhados por meio do Sistema Licitar Digital até o prazo estipulado.</w:t>
      </w:r>
    </w:p>
    <w:p w14:paraId="325DEAFC" w14:textId="77777777" w:rsidR="004A05E7" w:rsidRDefault="004A05E7">
      <w:pPr>
        <w:pBdr>
          <w:top w:val="nil"/>
          <w:left w:val="nil"/>
          <w:bottom w:val="nil"/>
          <w:right w:val="nil"/>
          <w:between w:val="nil"/>
        </w:pBdr>
        <w:tabs>
          <w:tab w:val="left" w:pos="3402"/>
        </w:tabs>
        <w:spacing w:before="2"/>
        <w:jc w:val="both"/>
        <w:rPr>
          <w:rFonts w:eastAsia="Arial"/>
        </w:rPr>
      </w:pPr>
    </w:p>
    <w:p w14:paraId="580CA6F4" w14:textId="77777777" w:rsidR="004A05E7" w:rsidRDefault="00000000">
      <w:pPr>
        <w:pBdr>
          <w:top w:val="nil"/>
          <w:left w:val="nil"/>
          <w:bottom w:val="nil"/>
          <w:right w:val="nil"/>
          <w:between w:val="nil"/>
        </w:pBdr>
        <w:tabs>
          <w:tab w:val="left" w:pos="3402"/>
        </w:tabs>
        <w:jc w:val="both"/>
        <w:rPr>
          <w:rFonts w:eastAsia="Arial"/>
        </w:rPr>
      </w:pPr>
      <w:r>
        <w:rPr>
          <w:rFonts w:eastAsia="Arial"/>
        </w:rPr>
        <w:t>11.2 Havendo a necessidade de envio de documentos de habilitação complementares, necessários à confirmação daqueles exigidos neste Edital e já apresentados, o licitante será convocado a encaminhá-los, em formato digital, via sistema, no prazo limite de até 02 (duas) horas, a contar do momento do comunicado, sob pena de inabilitação.</w:t>
      </w:r>
    </w:p>
    <w:p w14:paraId="786DBD92" w14:textId="77777777" w:rsidR="004A05E7" w:rsidRDefault="004A05E7">
      <w:pPr>
        <w:pBdr>
          <w:top w:val="nil"/>
          <w:left w:val="nil"/>
          <w:bottom w:val="nil"/>
          <w:right w:val="nil"/>
          <w:between w:val="nil"/>
        </w:pBdr>
        <w:tabs>
          <w:tab w:val="left" w:pos="3402"/>
        </w:tabs>
        <w:spacing w:before="11"/>
        <w:jc w:val="both"/>
        <w:rPr>
          <w:rFonts w:eastAsia="Arial"/>
        </w:rPr>
      </w:pPr>
    </w:p>
    <w:p w14:paraId="250E8F90" w14:textId="77777777" w:rsidR="004A05E7" w:rsidRDefault="00000000">
      <w:pPr>
        <w:pBdr>
          <w:top w:val="nil"/>
          <w:left w:val="nil"/>
          <w:bottom w:val="nil"/>
          <w:right w:val="nil"/>
          <w:between w:val="nil"/>
        </w:pBdr>
        <w:tabs>
          <w:tab w:val="left" w:pos="3402"/>
        </w:tabs>
        <w:jc w:val="both"/>
        <w:rPr>
          <w:rFonts w:eastAsia="Arial"/>
        </w:rPr>
      </w:pPr>
      <w:r>
        <w:rPr>
          <w:rFonts w:eastAsia="Arial"/>
        </w:rPr>
        <w:t>11.3 Somente haverá a necessidade de comprovação do preenchimento de requisitos mediante apresentação dos documentos originais não digitais quando houver dúvida em relação à integridade do documento digital.</w:t>
      </w:r>
    </w:p>
    <w:p w14:paraId="3AA6552A" w14:textId="77777777" w:rsidR="004A05E7" w:rsidRDefault="004A05E7">
      <w:pPr>
        <w:pBdr>
          <w:top w:val="nil"/>
          <w:left w:val="nil"/>
          <w:bottom w:val="nil"/>
          <w:right w:val="nil"/>
          <w:between w:val="nil"/>
        </w:pBdr>
        <w:tabs>
          <w:tab w:val="left" w:pos="3402"/>
        </w:tabs>
        <w:spacing w:before="1"/>
        <w:jc w:val="both"/>
        <w:rPr>
          <w:rFonts w:eastAsia="Arial"/>
        </w:rPr>
      </w:pPr>
    </w:p>
    <w:p w14:paraId="1A1DFB89" w14:textId="77777777" w:rsidR="004A05E7" w:rsidRDefault="00000000">
      <w:pPr>
        <w:pBdr>
          <w:top w:val="nil"/>
          <w:left w:val="nil"/>
          <w:bottom w:val="nil"/>
          <w:right w:val="nil"/>
          <w:between w:val="nil"/>
        </w:pBdr>
        <w:tabs>
          <w:tab w:val="left" w:pos="3402"/>
        </w:tabs>
        <w:jc w:val="both"/>
        <w:rPr>
          <w:rFonts w:eastAsia="Arial"/>
        </w:rPr>
      </w:pPr>
      <w:r>
        <w:rPr>
          <w:rFonts w:eastAsia="Arial"/>
        </w:rPr>
        <w:t>11.4 Não serão aceitos documentos de habilitação com indicação de CNPJ/CPF diferentes, salvo aqueles legalmente permitidos.</w:t>
      </w:r>
    </w:p>
    <w:p w14:paraId="0B4770FE" w14:textId="77777777" w:rsidR="004A05E7" w:rsidRDefault="004A05E7">
      <w:pPr>
        <w:pBdr>
          <w:top w:val="nil"/>
          <w:left w:val="nil"/>
          <w:bottom w:val="nil"/>
          <w:right w:val="nil"/>
          <w:between w:val="nil"/>
        </w:pBdr>
        <w:tabs>
          <w:tab w:val="left" w:pos="3402"/>
        </w:tabs>
        <w:spacing w:before="11"/>
        <w:jc w:val="both"/>
        <w:rPr>
          <w:rFonts w:eastAsia="Arial"/>
        </w:rPr>
      </w:pPr>
    </w:p>
    <w:p w14:paraId="4EC678EB" w14:textId="77777777" w:rsidR="004A05E7" w:rsidRDefault="00000000">
      <w:pPr>
        <w:pBdr>
          <w:top w:val="nil"/>
          <w:left w:val="nil"/>
          <w:bottom w:val="nil"/>
          <w:right w:val="nil"/>
          <w:between w:val="nil"/>
        </w:pBdr>
        <w:tabs>
          <w:tab w:val="left" w:pos="3402"/>
        </w:tabs>
        <w:jc w:val="both"/>
        <w:rPr>
          <w:rFonts w:eastAsia="Arial"/>
        </w:rPr>
      </w:pPr>
      <w:r>
        <w:rPr>
          <w:rFonts w:eastAsia="Arial"/>
        </w:rPr>
        <w:t>11.5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F19B580" w14:textId="77777777" w:rsidR="004A05E7" w:rsidRDefault="004A05E7">
      <w:pPr>
        <w:pBdr>
          <w:top w:val="nil"/>
          <w:left w:val="nil"/>
          <w:bottom w:val="nil"/>
          <w:right w:val="nil"/>
          <w:between w:val="nil"/>
        </w:pBdr>
        <w:tabs>
          <w:tab w:val="left" w:pos="3402"/>
        </w:tabs>
        <w:spacing w:before="11"/>
        <w:jc w:val="both"/>
        <w:rPr>
          <w:rFonts w:eastAsia="Arial"/>
        </w:rPr>
      </w:pPr>
    </w:p>
    <w:p w14:paraId="0854B915"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11.6 Serão aceitos registros de CNPJ de licitante matriz e filial com diferenças de números de documentos pertinentes ao CND e ao CRF/FGTS, quando for comprovada a centralização do recolhimento dessas contribuições.</w:t>
      </w:r>
    </w:p>
    <w:p w14:paraId="354D1C58" w14:textId="77777777" w:rsidR="004A05E7" w:rsidRDefault="004A05E7">
      <w:pPr>
        <w:pBdr>
          <w:top w:val="nil"/>
          <w:left w:val="nil"/>
          <w:bottom w:val="nil"/>
          <w:right w:val="nil"/>
          <w:between w:val="nil"/>
        </w:pBdr>
        <w:tabs>
          <w:tab w:val="left" w:pos="3402"/>
        </w:tabs>
        <w:spacing w:before="1"/>
        <w:jc w:val="both"/>
        <w:rPr>
          <w:rFonts w:eastAsia="Arial"/>
        </w:rPr>
      </w:pPr>
    </w:p>
    <w:p w14:paraId="6A451AE8" w14:textId="77777777" w:rsidR="004A05E7" w:rsidRDefault="00000000">
      <w:pPr>
        <w:pBdr>
          <w:top w:val="nil"/>
          <w:left w:val="nil"/>
          <w:bottom w:val="nil"/>
          <w:right w:val="nil"/>
          <w:between w:val="nil"/>
        </w:pBdr>
        <w:tabs>
          <w:tab w:val="left" w:pos="3402"/>
        </w:tabs>
        <w:jc w:val="both"/>
        <w:rPr>
          <w:rFonts w:eastAsia="Arial"/>
        </w:rPr>
      </w:pPr>
      <w:r>
        <w:rPr>
          <w:rFonts w:eastAsia="Arial"/>
        </w:rPr>
        <w:t xml:space="preserve">11.7 A habilitação é a fase da licitação em que se verifica o conjunto de informações e documentos necessários e suficientes para demonstrar a capacidade do licitante de realizar o objeto da licitação, dividindo-se em: jurídica; técnica; fiscal; social e trabalhista e; econômico-financeira, segundo o artigo 62 da Lei Federal nº. 14.133/2021. Os documentos relativos à habilitação dos licitantes, relacionada nos itens abaixo, deverão ser encaminhados exclusivamente por meio do sistema eletrônico </w:t>
      </w:r>
      <w:r>
        <w:rPr>
          <w:rFonts w:eastAsia="Arial"/>
          <w:b/>
          <w:bCs/>
        </w:rPr>
        <w:t xml:space="preserve">(até o prazo estipulado) </w:t>
      </w:r>
      <w:r>
        <w:rPr>
          <w:rFonts w:eastAsia="Arial"/>
        </w:rPr>
        <w:t>sob pena de inabilitação:</w:t>
      </w:r>
    </w:p>
    <w:p w14:paraId="7826264C" w14:textId="77777777" w:rsidR="004A05E7" w:rsidRDefault="004A05E7">
      <w:pPr>
        <w:pBdr>
          <w:top w:val="nil"/>
          <w:left w:val="nil"/>
          <w:bottom w:val="nil"/>
          <w:right w:val="nil"/>
          <w:between w:val="nil"/>
        </w:pBdr>
        <w:tabs>
          <w:tab w:val="left" w:pos="3402"/>
        </w:tabs>
        <w:spacing w:before="1"/>
        <w:jc w:val="both"/>
        <w:rPr>
          <w:rFonts w:eastAsia="Arial"/>
        </w:rPr>
      </w:pPr>
    </w:p>
    <w:p w14:paraId="2E406E6E" w14:textId="77777777" w:rsidR="00D77BE6" w:rsidRDefault="00D77BE6">
      <w:pPr>
        <w:pBdr>
          <w:top w:val="nil"/>
          <w:left w:val="nil"/>
          <w:bottom w:val="nil"/>
          <w:right w:val="nil"/>
          <w:between w:val="nil"/>
        </w:pBdr>
        <w:tabs>
          <w:tab w:val="left" w:pos="3402"/>
        </w:tabs>
        <w:spacing w:before="1"/>
        <w:jc w:val="both"/>
        <w:rPr>
          <w:rFonts w:eastAsia="Arial"/>
        </w:rPr>
      </w:pPr>
    </w:p>
    <w:p w14:paraId="3FBCF17F" w14:textId="77777777" w:rsidR="00D77BE6" w:rsidRDefault="00D77BE6">
      <w:pPr>
        <w:pBdr>
          <w:top w:val="nil"/>
          <w:left w:val="nil"/>
          <w:bottom w:val="nil"/>
          <w:right w:val="nil"/>
          <w:between w:val="nil"/>
        </w:pBdr>
        <w:tabs>
          <w:tab w:val="left" w:pos="3402"/>
        </w:tabs>
        <w:spacing w:before="1"/>
        <w:jc w:val="both"/>
        <w:rPr>
          <w:rFonts w:eastAsia="Arial"/>
        </w:rPr>
      </w:pPr>
    </w:p>
    <w:p w14:paraId="6A9820A7" w14:textId="77777777" w:rsidR="004A05E7" w:rsidRDefault="00000000">
      <w:pPr>
        <w:pStyle w:val="Ttulo1"/>
        <w:tabs>
          <w:tab w:val="left" w:pos="3402"/>
        </w:tabs>
        <w:ind w:left="0"/>
        <w:jc w:val="both"/>
        <w:rPr>
          <w:rFonts w:eastAsia="Arial"/>
          <w:sz w:val="24"/>
          <w:szCs w:val="24"/>
        </w:rPr>
      </w:pPr>
      <w:r>
        <w:rPr>
          <w:rFonts w:eastAsia="Arial"/>
          <w:sz w:val="24"/>
          <w:szCs w:val="24"/>
        </w:rPr>
        <w:lastRenderedPageBreak/>
        <w:t>11.8  HABILITAÇÃO JURÍDICA:</w:t>
      </w:r>
    </w:p>
    <w:p w14:paraId="692987FF" w14:textId="77777777" w:rsidR="004A05E7" w:rsidRDefault="004A05E7">
      <w:pPr>
        <w:pBdr>
          <w:top w:val="nil"/>
          <w:left w:val="nil"/>
          <w:bottom w:val="nil"/>
          <w:right w:val="nil"/>
          <w:between w:val="nil"/>
        </w:pBdr>
        <w:tabs>
          <w:tab w:val="left" w:pos="3402"/>
        </w:tabs>
        <w:spacing w:before="9"/>
        <w:jc w:val="both"/>
        <w:rPr>
          <w:rFonts w:eastAsia="Arial"/>
          <w:b/>
          <w:bCs/>
        </w:rPr>
      </w:pPr>
    </w:p>
    <w:p w14:paraId="79533FF6"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11.8.1 Os representantes das empresas deverão apresentar carteira de identidade ou documento legal equivalente e procuração, com firma reconhecida em cartório, lhes dando poderes para apresentar proposta, formular lances e praticar todos os atos em direito admitidos e pertinentes ao certame em nome do licitante;</w:t>
      </w:r>
    </w:p>
    <w:p w14:paraId="09C9CA04" w14:textId="77777777" w:rsidR="004A05E7" w:rsidRPr="00D07FB2" w:rsidRDefault="004A05E7">
      <w:pPr>
        <w:pBdr>
          <w:top w:val="nil"/>
          <w:left w:val="nil"/>
          <w:bottom w:val="nil"/>
          <w:right w:val="nil"/>
          <w:between w:val="nil"/>
        </w:pBdr>
        <w:tabs>
          <w:tab w:val="left" w:pos="3402"/>
        </w:tabs>
        <w:spacing w:before="1"/>
        <w:jc w:val="both"/>
        <w:rPr>
          <w:rFonts w:eastAsia="Arial"/>
        </w:rPr>
      </w:pPr>
    </w:p>
    <w:p w14:paraId="1D57A27E"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11.8.2 O sócio, proprietário ou dirigente da empresa licitante deverá apresentar cópia da cédula de identidade e CPF do(s) sócio(s) ou de seus administradores, conforme o caso.</w:t>
      </w:r>
    </w:p>
    <w:p w14:paraId="4601879A" w14:textId="77777777" w:rsidR="004A05E7" w:rsidRDefault="004A05E7">
      <w:pPr>
        <w:pBdr>
          <w:top w:val="nil"/>
          <w:left w:val="nil"/>
          <w:bottom w:val="nil"/>
          <w:right w:val="nil"/>
          <w:between w:val="nil"/>
        </w:pBdr>
        <w:tabs>
          <w:tab w:val="left" w:pos="3402"/>
        </w:tabs>
        <w:spacing w:before="10"/>
        <w:jc w:val="both"/>
        <w:rPr>
          <w:rFonts w:eastAsia="Arial"/>
        </w:rPr>
      </w:pPr>
    </w:p>
    <w:p w14:paraId="43BBF1E4" w14:textId="77777777" w:rsidR="004A05E7" w:rsidRPr="00D07FB2" w:rsidRDefault="00000000">
      <w:pPr>
        <w:pBdr>
          <w:top w:val="nil"/>
          <w:left w:val="nil"/>
          <w:bottom w:val="nil"/>
          <w:right w:val="nil"/>
          <w:between w:val="nil"/>
        </w:pBdr>
        <w:tabs>
          <w:tab w:val="left" w:pos="3402"/>
        </w:tabs>
        <w:spacing w:before="1"/>
        <w:jc w:val="both"/>
        <w:rPr>
          <w:rFonts w:eastAsia="Arial"/>
        </w:rPr>
      </w:pPr>
      <w:r w:rsidRPr="00D07FB2">
        <w:rPr>
          <w:rFonts w:eastAsia="Arial"/>
        </w:rPr>
        <w:t>11.8.3 Registro comercial, no caso de empresa individual;</w:t>
      </w:r>
    </w:p>
    <w:p w14:paraId="1C3B9498" w14:textId="77777777" w:rsidR="004A05E7" w:rsidRPr="00D07FB2" w:rsidRDefault="004A05E7">
      <w:pPr>
        <w:pBdr>
          <w:top w:val="nil"/>
          <w:left w:val="nil"/>
          <w:bottom w:val="nil"/>
          <w:right w:val="nil"/>
          <w:between w:val="nil"/>
        </w:pBdr>
        <w:tabs>
          <w:tab w:val="left" w:pos="3402"/>
        </w:tabs>
        <w:jc w:val="both"/>
        <w:rPr>
          <w:rFonts w:eastAsia="Arial"/>
        </w:rPr>
      </w:pPr>
    </w:p>
    <w:p w14:paraId="34C039C0" w14:textId="77777777" w:rsidR="004A05E7" w:rsidRPr="00D07FB2" w:rsidRDefault="00000000">
      <w:pPr>
        <w:pBdr>
          <w:top w:val="nil"/>
          <w:left w:val="nil"/>
          <w:bottom w:val="nil"/>
          <w:right w:val="nil"/>
          <w:between w:val="nil"/>
        </w:pBdr>
        <w:tabs>
          <w:tab w:val="left" w:pos="3402"/>
        </w:tabs>
        <w:spacing w:before="1"/>
        <w:jc w:val="both"/>
        <w:rPr>
          <w:rFonts w:eastAsia="Arial"/>
        </w:rPr>
      </w:pPr>
      <w:r w:rsidRPr="00D07FB2">
        <w:rPr>
          <w:rFonts w:eastAsia="Arial"/>
        </w:rPr>
        <w:t>11.8.4 Ato constitutivo, estatuto ou contrato social consolidado ou, caso não esteja consolidado, apresentar o contrato social/estatuto social acompanhado de todas as alterações contratuais, devidamente registrado no órgão competente, acompanhado de documentos relativos à eleição de seus administradores;</w:t>
      </w:r>
    </w:p>
    <w:p w14:paraId="4D744CDF" w14:textId="77777777" w:rsidR="004A05E7" w:rsidRPr="00D07FB2" w:rsidRDefault="004A05E7">
      <w:pPr>
        <w:pBdr>
          <w:top w:val="nil"/>
          <w:left w:val="nil"/>
          <w:bottom w:val="nil"/>
          <w:right w:val="nil"/>
          <w:between w:val="nil"/>
        </w:pBdr>
        <w:tabs>
          <w:tab w:val="left" w:pos="3402"/>
        </w:tabs>
        <w:spacing w:before="11"/>
        <w:jc w:val="both"/>
        <w:rPr>
          <w:rFonts w:eastAsia="Arial"/>
        </w:rPr>
      </w:pPr>
    </w:p>
    <w:p w14:paraId="01B5E3DA"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11.8.5 Inscrição do ato constitutivo, no caso de sociedade civil, acompanhada de prova da diretoria em exercício;</w:t>
      </w:r>
    </w:p>
    <w:p w14:paraId="39F2D7B2" w14:textId="77777777" w:rsidR="004A05E7" w:rsidRPr="00D07FB2" w:rsidRDefault="004A05E7">
      <w:pPr>
        <w:pBdr>
          <w:top w:val="nil"/>
          <w:left w:val="nil"/>
          <w:bottom w:val="nil"/>
          <w:right w:val="nil"/>
          <w:between w:val="nil"/>
        </w:pBdr>
        <w:tabs>
          <w:tab w:val="left" w:pos="3402"/>
        </w:tabs>
        <w:spacing w:before="1"/>
        <w:jc w:val="both"/>
        <w:rPr>
          <w:rFonts w:eastAsia="Arial"/>
        </w:rPr>
      </w:pPr>
    </w:p>
    <w:p w14:paraId="344995AB" w14:textId="77777777"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11.8.6 Decreto de autorização, em se tratando de empresa ou sociedade estrangeira em funcionamento no país e ato de registro ou autorização para funcionamento expedido pelo órgão competente, quando a atividade assim o exigir.</w:t>
      </w:r>
    </w:p>
    <w:p w14:paraId="05FF8EFA" w14:textId="77777777" w:rsidR="004A05E7" w:rsidRPr="00D07FB2" w:rsidRDefault="004A05E7">
      <w:pPr>
        <w:pBdr>
          <w:top w:val="nil"/>
          <w:left w:val="nil"/>
          <w:bottom w:val="nil"/>
          <w:right w:val="nil"/>
          <w:between w:val="nil"/>
        </w:pBdr>
        <w:tabs>
          <w:tab w:val="left" w:pos="3402"/>
        </w:tabs>
        <w:jc w:val="both"/>
        <w:rPr>
          <w:rFonts w:eastAsia="Arial"/>
        </w:rPr>
      </w:pPr>
    </w:p>
    <w:p w14:paraId="381CB5BB" w14:textId="42C790D5" w:rsidR="004A05E7" w:rsidRPr="00D07FB2" w:rsidRDefault="00000000">
      <w:pPr>
        <w:pBdr>
          <w:top w:val="nil"/>
          <w:left w:val="nil"/>
          <w:bottom w:val="nil"/>
          <w:right w:val="nil"/>
          <w:between w:val="nil"/>
        </w:pBdr>
        <w:tabs>
          <w:tab w:val="left" w:pos="3402"/>
        </w:tabs>
        <w:jc w:val="both"/>
        <w:rPr>
          <w:rFonts w:eastAsia="Arial"/>
        </w:rPr>
      </w:pPr>
      <w:r w:rsidRPr="00D07FB2">
        <w:rPr>
          <w:rFonts w:eastAsia="Arial"/>
        </w:rPr>
        <w:t>11.8.7 Certidão Simplificada da Junta Comercial do Estado da sede da licitante, emitida a no máximo trinta dias</w:t>
      </w:r>
      <w:r w:rsidR="00D07FB2">
        <w:rPr>
          <w:rFonts w:eastAsia="Arial"/>
        </w:rPr>
        <w:t>.</w:t>
      </w:r>
    </w:p>
    <w:p w14:paraId="4074A784" w14:textId="77777777" w:rsidR="004A05E7" w:rsidRPr="00D07FB2" w:rsidRDefault="004A05E7">
      <w:pPr>
        <w:pBdr>
          <w:top w:val="nil"/>
          <w:left w:val="nil"/>
          <w:bottom w:val="nil"/>
          <w:right w:val="nil"/>
          <w:between w:val="nil"/>
        </w:pBdr>
        <w:tabs>
          <w:tab w:val="left" w:pos="3402"/>
        </w:tabs>
        <w:spacing w:before="11"/>
        <w:jc w:val="both"/>
        <w:rPr>
          <w:rFonts w:eastAsia="Arial"/>
        </w:rPr>
      </w:pPr>
    </w:p>
    <w:p w14:paraId="564B51F6" w14:textId="77777777" w:rsidR="004A05E7" w:rsidRDefault="00000000">
      <w:pPr>
        <w:pStyle w:val="Ttulo1"/>
        <w:tabs>
          <w:tab w:val="left" w:pos="3402"/>
        </w:tabs>
        <w:ind w:left="0"/>
        <w:jc w:val="both"/>
        <w:rPr>
          <w:rFonts w:eastAsia="Arial"/>
          <w:sz w:val="24"/>
          <w:szCs w:val="24"/>
        </w:rPr>
      </w:pPr>
      <w:r>
        <w:rPr>
          <w:rFonts w:eastAsia="Arial"/>
          <w:sz w:val="24"/>
          <w:szCs w:val="24"/>
        </w:rPr>
        <w:t xml:space="preserve">11.9  HABILITAÇÃO TÉCNICA </w:t>
      </w:r>
    </w:p>
    <w:p w14:paraId="2294307F" w14:textId="77777777" w:rsidR="004A05E7" w:rsidRPr="00D07FB2" w:rsidRDefault="004A05E7">
      <w:pPr>
        <w:pBdr>
          <w:top w:val="nil"/>
          <w:left w:val="nil"/>
          <w:bottom w:val="nil"/>
          <w:right w:val="nil"/>
          <w:between w:val="nil"/>
        </w:pBdr>
        <w:tabs>
          <w:tab w:val="left" w:pos="3402"/>
        </w:tabs>
        <w:spacing w:before="1"/>
        <w:jc w:val="both"/>
        <w:rPr>
          <w:rFonts w:eastAsia="Arial"/>
          <w:b/>
          <w:bCs/>
        </w:rPr>
      </w:pPr>
    </w:p>
    <w:p w14:paraId="2A1541B8" w14:textId="52B7C6C9" w:rsidR="004A05E7" w:rsidRPr="00060C74" w:rsidRDefault="00000000">
      <w:pPr>
        <w:pBdr>
          <w:top w:val="nil"/>
          <w:left w:val="nil"/>
          <w:bottom w:val="nil"/>
          <w:right w:val="nil"/>
          <w:between w:val="nil"/>
        </w:pBdr>
        <w:tabs>
          <w:tab w:val="left" w:pos="3402"/>
        </w:tabs>
        <w:jc w:val="both"/>
        <w:rPr>
          <w:rFonts w:eastAsia="Arial"/>
          <w:color w:val="EE0000"/>
        </w:rPr>
      </w:pPr>
      <w:r w:rsidRPr="00D07FB2">
        <w:rPr>
          <w:rFonts w:eastAsia="Arial"/>
        </w:rPr>
        <w:t>11.9.1 Atestado de capacidade técnica emitidos por pessoa jurídica de direito público ou privado, comprovando a prestação de serviços similares ao objeto do lote pretendido (transporte de passageiros, locação de veículos leves ou pesados, transporte escolar, serviços com caminhões, etc.)</w:t>
      </w:r>
      <w:r w:rsidR="008A0F42">
        <w:rPr>
          <w:rFonts w:eastAsia="Arial"/>
        </w:rPr>
        <w:t>.</w:t>
      </w:r>
    </w:p>
    <w:p w14:paraId="0C86F18F" w14:textId="77777777" w:rsidR="004A05E7" w:rsidRPr="00D07FB2" w:rsidRDefault="004A05E7">
      <w:pPr>
        <w:pBdr>
          <w:top w:val="nil"/>
          <w:left w:val="nil"/>
          <w:bottom w:val="nil"/>
          <w:right w:val="nil"/>
          <w:between w:val="nil"/>
        </w:pBdr>
        <w:tabs>
          <w:tab w:val="left" w:pos="3402"/>
        </w:tabs>
        <w:spacing w:before="10"/>
        <w:jc w:val="both"/>
        <w:rPr>
          <w:rFonts w:eastAsia="Arial"/>
        </w:rPr>
      </w:pPr>
    </w:p>
    <w:p w14:paraId="2FEDB9E4" w14:textId="77777777" w:rsidR="004A05E7" w:rsidRDefault="00000000">
      <w:pPr>
        <w:pBdr>
          <w:top w:val="nil"/>
          <w:left w:val="nil"/>
          <w:bottom w:val="nil"/>
          <w:right w:val="nil"/>
          <w:between w:val="nil"/>
        </w:pBdr>
        <w:tabs>
          <w:tab w:val="left" w:pos="3402"/>
        </w:tabs>
        <w:spacing w:before="82"/>
        <w:jc w:val="both"/>
        <w:rPr>
          <w:rFonts w:eastAsia="Arial"/>
        </w:rPr>
      </w:pPr>
      <w:r>
        <w:rPr>
          <w:rFonts w:eastAsia="Arial"/>
        </w:rPr>
        <w:t>11.9.2 Declaração formal de disponibilidade de recursos humanos e materiais, equipamentos e ferramentais necessários ao cumprimento do objeto desta licitação.</w:t>
      </w:r>
    </w:p>
    <w:p w14:paraId="4E01297B" w14:textId="77777777" w:rsidR="004A05E7" w:rsidRDefault="004A05E7">
      <w:pPr>
        <w:pBdr>
          <w:top w:val="nil"/>
          <w:left w:val="nil"/>
          <w:bottom w:val="nil"/>
          <w:right w:val="nil"/>
          <w:between w:val="nil"/>
        </w:pBdr>
        <w:tabs>
          <w:tab w:val="left" w:pos="3402"/>
        </w:tabs>
        <w:jc w:val="both"/>
        <w:rPr>
          <w:rFonts w:eastAsia="Arial"/>
        </w:rPr>
      </w:pPr>
    </w:p>
    <w:p w14:paraId="1DA142BB" w14:textId="77777777" w:rsidR="004A05E7" w:rsidRDefault="00000000">
      <w:pPr>
        <w:pBdr>
          <w:top w:val="nil"/>
          <w:left w:val="nil"/>
          <w:bottom w:val="nil"/>
          <w:right w:val="nil"/>
          <w:between w:val="nil"/>
        </w:pBdr>
        <w:tabs>
          <w:tab w:val="left" w:pos="3402"/>
        </w:tabs>
        <w:spacing w:before="82"/>
        <w:jc w:val="both"/>
        <w:rPr>
          <w:rFonts w:eastAsia="Arial"/>
        </w:rPr>
      </w:pPr>
      <w:r>
        <w:rPr>
          <w:rFonts w:eastAsia="Arial"/>
        </w:rPr>
        <w:t>11.9.2.1 Declaração:</w:t>
      </w:r>
    </w:p>
    <w:p w14:paraId="4E89BAC0" w14:textId="77777777" w:rsidR="004A05E7" w:rsidRDefault="004A05E7">
      <w:pPr>
        <w:pBdr>
          <w:top w:val="nil"/>
          <w:left w:val="nil"/>
          <w:bottom w:val="nil"/>
          <w:right w:val="nil"/>
          <w:between w:val="nil"/>
        </w:pBdr>
        <w:tabs>
          <w:tab w:val="left" w:pos="3402"/>
        </w:tabs>
        <w:spacing w:before="82"/>
        <w:jc w:val="both"/>
        <w:rPr>
          <w:rFonts w:eastAsia="Arial"/>
        </w:rPr>
      </w:pPr>
    </w:p>
    <w:p w14:paraId="14CE4825" w14:textId="77777777" w:rsidR="004A05E7" w:rsidRDefault="00000000">
      <w:pPr>
        <w:numPr>
          <w:ilvl w:val="0"/>
          <w:numId w:val="6"/>
        </w:numPr>
        <w:pBdr>
          <w:top w:val="nil"/>
          <w:left w:val="nil"/>
          <w:bottom w:val="nil"/>
          <w:right w:val="nil"/>
          <w:between w:val="nil"/>
        </w:pBdr>
        <w:tabs>
          <w:tab w:val="left" w:pos="3402"/>
        </w:tabs>
        <w:jc w:val="both"/>
        <w:rPr>
          <w:rFonts w:eastAsia="Arial"/>
        </w:rPr>
      </w:pPr>
      <w:r>
        <w:rPr>
          <w:rFonts w:eastAsia="Arial"/>
        </w:rPr>
        <w:t xml:space="preserve">Que não emprega menor de 18 (dezoito) anos em trabalho noturno, perigoso ou insalubre e não emprega menor de 16 (dezesseis) anos, salvo </w:t>
      </w:r>
      <w:r>
        <w:rPr>
          <w:rFonts w:eastAsia="Arial"/>
        </w:rPr>
        <w:lastRenderedPageBreak/>
        <w:t>menor, a partir de 14 (quatorze) anos, na condição de aprendiz, nos termos do inciso XXXIII, do art. 7º da Constituição Federal;</w:t>
      </w:r>
    </w:p>
    <w:p w14:paraId="48B2789A" w14:textId="77777777" w:rsidR="004A05E7" w:rsidRDefault="004A05E7">
      <w:pPr>
        <w:pBdr>
          <w:top w:val="nil"/>
          <w:left w:val="nil"/>
          <w:bottom w:val="nil"/>
          <w:right w:val="nil"/>
          <w:between w:val="nil"/>
        </w:pBdr>
        <w:tabs>
          <w:tab w:val="left" w:pos="3402"/>
        </w:tabs>
        <w:spacing w:before="2"/>
        <w:jc w:val="both"/>
        <w:rPr>
          <w:rFonts w:eastAsia="Arial"/>
        </w:rPr>
      </w:pPr>
    </w:p>
    <w:p w14:paraId="01C97887" w14:textId="77777777" w:rsidR="004A05E7" w:rsidRDefault="00000000">
      <w:pPr>
        <w:numPr>
          <w:ilvl w:val="0"/>
          <w:numId w:val="5"/>
        </w:numPr>
        <w:pBdr>
          <w:top w:val="nil"/>
          <w:left w:val="nil"/>
          <w:bottom w:val="nil"/>
          <w:right w:val="nil"/>
          <w:between w:val="nil"/>
        </w:pBdr>
        <w:tabs>
          <w:tab w:val="left" w:pos="3402"/>
        </w:tabs>
        <w:ind w:right="256"/>
        <w:jc w:val="both"/>
        <w:rPr>
          <w:rFonts w:eastAsia="Arial"/>
        </w:rPr>
      </w:pPr>
      <w:r>
        <w:rPr>
          <w:rFonts w:eastAsia="Arial"/>
        </w:rPr>
        <w:t>Que até a presente data inexistem fatos impeditivos para sua habilitação no presente processo licitatório, ciente da obrigatoriedade de declarar ocorrências posteriores;</w:t>
      </w:r>
    </w:p>
    <w:p w14:paraId="29217895" w14:textId="77777777" w:rsidR="004A05E7" w:rsidRDefault="004A05E7">
      <w:pPr>
        <w:pBdr>
          <w:top w:val="nil"/>
          <w:left w:val="nil"/>
          <w:bottom w:val="nil"/>
          <w:right w:val="nil"/>
          <w:between w:val="nil"/>
        </w:pBdr>
        <w:tabs>
          <w:tab w:val="left" w:pos="3402"/>
        </w:tabs>
        <w:spacing w:before="10"/>
        <w:jc w:val="both"/>
        <w:rPr>
          <w:rFonts w:eastAsia="Arial"/>
        </w:rPr>
      </w:pPr>
    </w:p>
    <w:p w14:paraId="041BC60D" w14:textId="77777777" w:rsidR="004A05E7" w:rsidRDefault="00000000">
      <w:pPr>
        <w:numPr>
          <w:ilvl w:val="0"/>
          <w:numId w:val="4"/>
        </w:numPr>
        <w:pBdr>
          <w:top w:val="nil"/>
          <w:left w:val="nil"/>
          <w:bottom w:val="nil"/>
          <w:right w:val="nil"/>
          <w:between w:val="nil"/>
        </w:pBdr>
        <w:tabs>
          <w:tab w:val="left" w:pos="3402"/>
        </w:tabs>
        <w:spacing w:before="1"/>
        <w:ind w:right="255"/>
        <w:jc w:val="both"/>
        <w:rPr>
          <w:rFonts w:eastAsia="Arial"/>
        </w:rPr>
      </w:pPr>
      <w:r>
        <w:rPr>
          <w:rFonts w:eastAsia="Arial"/>
        </w:rPr>
        <w:t>Que está ciente e concorda com as condições contidas no edital e seus anexos, bem como de que cumpro plenamente os requisitos de habilitação definidos no edital, referentes ao a este Pregão;</w:t>
      </w:r>
    </w:p>
    <w:p w14:paraId="388983A4" w14:textId="77777777" w:rsidR="004A05E7" w:rsidRDefault="004A05E7">
      <w:pPr>
        <w:pBdr>
          <w:top w:val="nil"/>
          <w:left w:val="nil"/>
          <w:bottom w:val="nil"/>
          <w:right w:val="nil"/>
          <w:between w:val="nil"/>
        </w:pBdr>
        <w:tabs>
          <w:tab w:val="left" w:pos="3402"/>
        </w:tabs>
        <w:spacing w:before="1"/>
        <w:jc w:val="both"/>
        <w:rPr>
          <w:rFonts w:eastAsia="Arial"/>
        </w:rPr>
      </w:pPr>
    </w:p>
    <w:p w14:paraId="0E8BF6C9" w14:textId="77777777" w:rsidR="004A05E7" w:rsidRDefault="00000000">
      <w:pPr>
        <w:numPr>
          <w:ilvl w:val="0"/>
          <w:numId w:val="3"/>
        </w:numPr>
        <w:pBdr>
          <w:top w:val="nil"/>
          <w:left w:val="nil"/>
          <w:bottom w:val="nil"/>
          <w:right w:val="nil"/>
          <w:between w:val="nil"/>
        </w:pBdr>
        <w:tabs>
          <w:tab w:val="left" w:pos="3402"/>
        </w:tabs>
        <w:ind w:right="254"/>
        <w:jc w:val="both"/>
        <w:rPr>
          <w:rFonts w:eastAsia="Arial"/>
        </w:rPr>
      </w:pPr>
      <w:r>
        <w:rPr>
          <w:rFonts w:eastAsia="Arial"/>
        </w:rPr>
        <w:t>Que possuem disponibilidade dos produtos licitados para realizar a execução/entrega nos prazos e/ou condições previstas neste edital e seus anexos, sob pena das sanções administrativas cabíveis e sob as penas da lei, Art. 299 do código Penal;</w:t>
      </w:r>
    </w:p>
    <w:p w14:paraId="2A872615" w14:textId="77777777" w:rsidR="004A05E7" w:rsidRDefault="004A05E7">
      <w:pPr>
        <w:pBdr>
          <w:top w:val="nil"/>
          <w:left w:val="nil"/>
          <w:bottom w:val="nil"/>
          <w:right w:val="nil"/>
          <w:between w:val="nil"/>
        </w:pBdr>
        <w:tabs>
          <w:tab w:val="left" w:pos="3402"/>
        </w:tabs>
        <w:jc w:val="both"/>
        <w:rPr>
          <w:rFonts w:eastAsia="Arial"/>
        </w:rPr>
      </w:pPr>
    </w:p>
    <w:p w14:paraId="1DCCBBCA" w14:textId="77777777" w:rsidR="004A05E7" w:rsidRDefault="00000000">
      <w:pPr>
        <w:numPr>
          <w:ilvl w:val="0"/>
          <w:numId w:val="2"/>
        </w:numPr>
        <w:pBdr>
          <w:top w:val="nil"/>
          <w:left w:val="nil"/>
          <w:bottom w:val="nil"/>
          <w:right w:val="nil"/>
          <w:between w:val="nil"/>
        </w:pBdr>
        <w:tabs>
          <w:tab w:val="left" w:pos="3402"/>
        </w:tabs>
        <w:ind w:right="256"/>
        <w:jc w:val="both"/>
        <w:rPr>
          <w:rFonts w:eastAsia="Arial"/>
        </w:rPr>
      </w:pPr>
      <w:r>
        <w:rPr>
          <w:rFonts w:eastAsia="Arial"/>
        </w:rPr>
        <w:t>Que tomou conhecimento de todas as informações e das condições locais para o cumprimento das obrigações objeto da licitação;</w:t>
      </w:r>
    </w:p>
    <w:p w14:paraId="524CE4C9" w14:textId="77777777" w:rsidR="004A05E7" w:rsidRDefault="004A05E7">
      <w:pPr>
        <w:pBdr>
          <w:top w:val="nil"/>
          <w:left w:val="nil"/>
          <w:bottom w:val="nil"/>
          <w:right w:val="nil"/>
          <w:between w:val="nil"/>
        </w:pBdr>
        <w:tabs>
          <w:tab w:val="left" w:pos="3402"/>
        </w:tabs>
        <w:spacing w:before="10"/>
        <w:jc w:val="both"/>
        <w:rPr>
          <w:rFonts w:eastAsia="Arial"/>
        </w:rPr>
      </w:pPr>
    </w:p>
    <w:p w14:paraId="6AF1D9E5" w14:textId="77777777" w:rsidR="004A05E7" w:rsidRDefault="00000000">
      <w:pPr>
        <w:numPr>
          <w:ilvl w:val="0"/>
          <w:numId w:val="1"/>
        </w:numPr>
        <w:pBdr>
          <w:top w:val="nil"/>
          <w:left w:val="nil"/>
          <w:bottom w:val="nil"/>
          <w:right w:val="nil"/>
          <w:between w:val="nil"/>
        </w:pBdr>
        <w:tabs>
          <w:tab w:val="left" w:pos="3402"/>
        </w:tabs>
        <w:ind w:right="256"/>
        <w:jc w:val="both"/>
        <w:rPr>
          <w:rFonts w:eastAsia="Arial"/>
        </w:rPr>
      </w:pPr>
      <w:r>
        <w:rPr>
          <w:rFonts w:eastAsia="Arial"/>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B410F17" w14:textId="77777777" w:rsidR="004A05E7" w:rsidRDefault="004A05E7">
      <w:pPr>
        <w:pBdr>
          <w:top w:val="nil"/>
          <w:left w:val="nil"/>
          <w:bottom w:val="nil"/>
          <w:right w:val="nil"/>
          <w:between w:val="nil"/>
        </w:pBdr>
        <w:tabs>
          <w:tab w:val="left" w:pos="3402"/>
        </w:tabs>
        <w:jc w:val="both"/>
        <w:rPr>
          <w:rFonts w:eastAsia="Arial"/>
        </w:rPr>
      </w:pPr>
    </w:p>
    <w:p w14:paraId="69ECCA95" w14:textId="77777777" w:rsidR="004A05E7" w:rsidRDefault="00000000">
      <w:pPr>
        <w:numPr>
          <w:ilvl w:val="0"/>
          <w:numId w:val="13"/>
        </w:numPr>
        <w:pBdr>
          <w:top w:val="nil"/>
          <w:left w:val="nil"/>
          <w:bottom w:val="nil"/>
          <w:right w:val="nil"/>
          <w:between w:val="nil"/>
        </w:pBdr>
        <w:tabs>
          <w:tab w:val="left" w:pos="3402"/>
        </w:tabs>
        <w:ind w:right="256"/>
        <w:jc w:val="both"/>
        <w:rPr>
          <w:rFonts w:eastAsia="Arial"/>
        </w:rPr>
      </w:pPr>
      <w:r>
        <w:rPr>
          <w:rFonts w:eastAsia="Arial"/>
        </w:rPr>
        <w:t>Que não estão impedidas de licitar ou contratar com a Administração Pública, não se enquadrando em nenhum dos casos dispostos no artigo 14 da Lei Federal nº. 14.133/2021.</w:t>
      </w:r>
    </w:p>
    <w:p w14:paraId="3C249F2E" w14:textId="77777777" w:rsidR="004A05E7" w:rsidRPr="00D07FB2" w:rsidRDefault="004A05E7">
      <w:pPr>
        <w:pBdr>
          <w:top w:val="nil"/>
          <w:left w:val="nil"/>
          <w:bottom w:val="nil"/>
          <w:right w:val="nil"/>
          <w:between w:val="nil"/>
        </w:pBdr>
        <w:tabs>
          <w:tab w:val="left" w:pos="3402"/>
        </w:tabs>
        <w:spacing w:before="1"/>
        <w:ind w:left="720" w:right="256"/>
        <w:jc w:val="both"/>
        <w:rPr>
          <w:rFonts w:eastAsia="Arial"/>
        </w:rPr>
      </w:pPr>
    </w:p>
    <w:p w14:paraId="63FB7483" w14:textId="77777777" w:rsidR="004A05E7" w:rsidRPr="00D07FB2" w:rsidRDefault="00000000">
      <w:pPr>
        <w:numPr>
          <w:ilvl w:val="0"/>
          <w:numId w:val="13"/>
        </w:numPr>
        <w:pBdr>
          <w:top w:val="nil"/>
          <w:left w:val="nil"/>
          <w:bottom w:val="nil"/>
          <w:right w:val="nil"/>
          <w:between w:val="nil"/>
        </w:pBdr>
        <w:tabs>
          <w:tab w:val="left" w:pos="3402"/>
        </w:tabs>
        <w:spacing w:before="1"/>
        <w:ind w:right="256"/>
        <w:jc w:val="both"/>
        <w:rPr>
          <w:rFonts w:eastAsia="Arial"/>
        </w:rPr>
      </w:pPr>
      <w:r w:rsidRPr="00D07FB2">
        <w:rPr>
          <w:rFonts w:eastAsia="Arial"/>
        </w:rPr>
        <w:t xml:space="preserve">Declaração formal de disponibilidade de recursos humanos e materiais, equipamentos e ferramentais necessários ao cumprimento do objeto desta licitação.  </w:t>
      </w:r>
    </w:p>
    <w:p w14:paraId="40B1A666" w14:textId="77777777" w:rsidR="004A05E7" w:rsidRPr="00D07FB2" w:rsidRDefault="004A05E7">
      <w:pPr>
        <w:pBdr>
          <w:top w:val="nil"/>
          <w:left w:val="nil"/>
          <w:bottom w:val="nil"/>
          <w:right w:val="nil"/>
          <w:between w:val="nil"/>
        </w:pBdr>
        <w:tabs>
          <w:tab w:val="left" w:pos="3402"/>
        </w:tabs>
        <w:spacing w:before="1"/>
        <w:ind w:right="256"/>
        <w:jc w:val="both"/>
        <w:rPr>
          <w:rFonts w:eastAsia="Arial"/>
        </w:rPr>
      </w:pPr>
    </w:p>
    <w:p w14:paraId="307697C8" w14:textId="77777777" w:rsidR="004A05E7" w:rsidRPr="00D07FB2" w:rsidRDefault="004A05E7">
      <w:pPr>
        <w:spacing w:before="1"/>
        <w:jc w:val="both"/>
        <w:rPr>
          <w:rFonts w:eastAsia="Arial"/>
        </w:rPr>
      </w:pPr>
    </w:p>
    <w:p w14:paraId="50A9AE18" w14:textId="77777777" w:rsidR="004A05E7" w:rsidRPr="00D07FB2" w:rsidRDefault="00000000">
      <w:pPr>
        <w:spacing w:before="1" w:after="160"/>
        <w:jc w:val="both"/>
        <w:rPr>
          <w:rFonts w:eastAsia="Arial"/>
        </w:rPr>
      </w:pPr>
      <w:r w:rsidRPr="00D07FB2">
        <w:rPr>
          <w:rFonts w:eastAsia="Arial"/>
        </w:rPr>
        <w:t>11.9.6 Atestado (s) de Capacidade Técnica, fornecido (s) por pessoa jurídica de Direito Público ou Privado que comprove ter a Licitante executado o serviço de complexidade similar ou superior ao objeto do presente Licitação, com nome legível do emitente, em papel timbrado, ou em papel sem timbre com carimbo do CNPJ.</w:t>
      </w:r>
    </w:p>
    <w:p w14:paraId="1888B1C7" w14:textId="1D5B24F5" w:rsidR="004A05E7" w:rsidRPr="00D07FB2" w:rsidRDefault="00000000">
      <w:pPr>
        <w:spacing w:before="1" w:after="160"/>
        <w:jc w:val="both"/>
        <w:rPr>
          <w:rFonts w:eastAsia="Arial"/>
        </w:rPr>
      </w:pPr>
      <w:r w:rsidRPr="00D07FB2">
        <w:rPr>
          <w:rFonts w:eastAsia="Arial"/>
        </w:rPr>
        <w:t>11.9.7 Declaração de disponibilidade dos veículos para a execução dos serviços assumidos pela licitante, informando capacidade de transporte de passageiros do mesmo, declarando ainda, que os serviços serão prestados por motoristas habilitados com carteira nacional de habilitação;</w:t>
      </w:r>
    </w:p>
    <w:p w14:paraId="4F18D7B7" w14:textId="77777777" w:rsidR="004A05E7" w:rsidRPr="00D07FB2" w:rsidRDefault="00000000">
      <w:pPr>
        <w:spacing w:before="1" w:after="160"/>
        <w:jc w:val="both"/>
        <w:rPr>
          <w:rFonts w:eastAsia="Arial"/>
        </w:rPr>
      </w:pPr>
      <w:r w:rsidRPr="00D07FB2">
        <w:rPr>
          <w:rFonts w:eastAsia="Arial"/>
        </w:rPr>
        <w:t xml:space="preserve">11.9.8 Declaração assinada pelo representante da empresa licitante de que os veículos a serem utilizados para a execução do objeto da licitação estarão em </w:t>
      </w:r>
      <w:r w:rsidRPr="00D07FB2">
        <w:rPr>
          <w:rFonts w:eastAsia="Arial"/>
        </w:rPr>
        <w:lastRenderedPageBreak/>
        <w:t>perfeito estado de conservação, contendo todos os requisitos de segurança exigidos pela legislação vigente e que se encontrarão em condições para trafegar, sem colocar em risco os usuários;</w:t>
      </w:r>
    </w:p>
    <w:p w14:paraId="071858B5" w14:textId="77777777" w:rsidR="004A05E7" w:rsidRPr="00D07FB2" w:rsidRDefault="00000000">
      <w:pPr>
        <w:spacing w:before="1" w:after="160"/>
        <w:jc w:val="both"/>
        <w:rPr>
          <w:rFonts w:eastAsia="Arial"/>
        </w:rPr>
      </w:pPr>
      <w:r w:rsidRPr="00D07FB2">
        <w:rPr>
          <w:rFonts w:eastAsia="Arial"/>
        </w:rPr>
        <w:t>11.9.9 Se pessoa jurídica, emitir Declaração assinada pelo representante da empresa licitante de que utilizará somente motoristas devidamente habilitados nos termos da legislação vigente para a condução dos veículos para transporte escolar.</w:t>
      </w:r>
    </w:p>
    <w:p w14:paraId="4C0FC755" w14:textId="77777777" w:rsidR="004A05E7" w:rsidRPr="00D07FB2" w:rsidRDefault="00000000">
      <w:pPr>
        <w:spacing w:before="240" w:after="240"/>
        <w:jc w:val="both"/>
        <w:rPr>
          <w:rFonts w:eastAsia="Arial"/>
        </w:rPr>
      </w:pPr>
      <w:r w:rsidRPr="00D07FB2">
        <w:rPr>
          <w:rFonts w:eastAsia="Arial"/>
        </w:rPr>
        <w:t xml:space="preserve">11.9.10 Declaração de que cumpre as exigências de reserva de cargos para pessoa com deficiência e para reabilitado da Previdência Social, previstas em lei e em outras normas específicas. </w:t>
      </w:r>
    </w:p>
    <w:p w14:paraId="145EEED5" w14:textId="77777777" w:rsidR="004A05E7" w:rsidRPr="00D07FB2" w:rsidRDefault="00000000">
      <w:pPr>
        <w:spacing w:before="240" w:after="240"/>
        <w:jc w:val="both"/>
        <w:rPr>
          <w:rFonts w:eastAsia="Arial"/>
        </w:rPr>
      </w:pPr>
      <w:r w:rsidRPr="00D07FB2">
        <w:rPr>
          <w:rFonts w:eastAsia="Arial"/>
        </w:rPr>
        <w:t>11.9.11 Para efeito de validação da declaração será realizada consulta junto ao Ministério do Trabalho e Emprego (</w:t>
      </w:r>
      <w:hyperlink r:id="rId16">
        <w:r w:rsidR="004A05E7" w:rsidRPr="00D07FB2">
          <w:rPr>
            <w:rFonts w:eastAsia="Arial"/>
            <w:u w:val="single"/>
          </w:rPr>
          <w:t>https://certidoes.sit.trabalho.gov.br/pcdreab</w:t>
        </w:r>
      </w:hyperlink>
      <w:r w:rsidRPr="00D07FB2">
        <w:rPr>
          <w:rFonts w:eastAsia="Arial"/>
        </w:rPr>
        <w:t>) e no caso de a certidão apresentar percentual inferior do previsto no art. 93 da Lei 8.213/91, a empresa será inabilitada.</w:t>
      </w:r>
    </w:p>
    <w:p w14:paraId="18FD2AE3" w14:textId="77777777" w:rsidR="004A05E7" w:rsidRPr="00D07FB2" w:rsidRDefault="00000000">
      <w:pPr>
        <w:spacing w:before="240" w:after="240"/>
        <w:jc w:val="both"/>
        <w:rPr>
          <w:rFonts w:eastAsia="Arial"/>
        </w:rPr>
      </w:pPr>
      <w:r w:rsidRPr="00D07FB2">
        <w:rPr>
          <w:rFonts w:eastAsia="Arial"/>
        </w:rPr>
        <w:t xml:space="preserve">11.9.12 Vínculo do Responsável Técnico com a Empresa. Comprovação de que o responsável técnico está vinculado permanentemente à empresa licitante, por meio da apresentação de um dos seguintes documentos:  </w:t>
      </w:r>
    </w:p>
    <w:p w14:paraId="43630135" w14:textId="77777777" w:rsidR="004A05E7" w:rsidRPr="00D07FB2" w:rsidRDefault="00000000">
      <w:pPr>
        <w:numPr>
          <w:ilvl w:val="0"/>
          <w:numId w:val="12"/>
        </w:numPr>
        <w:pBdr>
          <w:top w:val="nil"/>
          <w:left w:val="nil"/>
          <w:bottom w:val="nil"/>
          <w:right w:val="nil"/>
          <w:between w:val="nil"/>
        </w:pBdr>
        <w:spacing w:before="240" w:after="240"/>
        <w:jc w:val="both"/>
      </w:pPr>
      <w:r w:rsidRPr="00D07FB2">
        <w:rPr>
          <w:rFonts w:eastAsia="Arial"/>
        </w:rPr>
        <w:t xml:space="preserve">Carteira de Trabalho e Previdência Social (fotocópia autenticada) e ficha ou folha do livro de registro de empregados (fotocópia autenticada); ou  </w:t>
      </w:r>
    </w:p>
    <w:p w14:paraId="483237AE" w14:textId="77777777" w:rsidR="004A05E7" w:rsidRPr="00D07FB2" w:rsidRDefault="00000000">
      <w:pPr>
        <w:numPr>
          <w:ilvl w:val="0"/>
          <w:numId w:val="12"/>
        </w:numPr>
        <w:pBdr>
          <w:top w:val="nil"/>
          <w:left w:val="nil"/>
          <w:bottom w:val="nil"/>
          <w:right w:val="nil"/>
          <w:between w:val="nil"/>
        </w:pBdr>
        <w:spacing w:before="240" w:after="240"/>
        <w:jc w:val="both"/>
      </w:pPr>
      <w:r w:rsidRPr="00D07FB2">
        <w:rPr>
          <w:rFonts w:eastAsia="Arial"/>
        </w:rPr>
        <w:t xml:space="preserve">Contrato Social (fotocópia autenticada); ou  </w:t>
      </w:r>
    </w:p>
    <w:p w14:paraId="498ED77E" w14:textId="77777777" w:rsidR="004A05E7" w:rsidRPr="00D07FB2" w:rsidRDefault="00000000">
      <w:pPr>
        <w:numPr>
          <w:ilvl w:val="0"/>
          <w:numId w:val="12"/>
        </w:numPr>
        <w:pBdr>
          <w:top w:val="nil"/>
          <w:left w:val="nil"/>
          <w:bottom w:val="nil"/>
          <w:right w:val="nil"/>
          <w:between w:val="nil"/>
        </w:pBdr>
        <w:spacing w:before="240" w:after="240"/>
        <w:jc w:val="both"/>
      </w:pPr>
      <w:r w:rsidRPr="00D07FB2">
        <w:rPr>
          <w:rFonts w:eastAsia="Arial"/>
        </w:rPr>
        <w:t>Contrato particular firmado entre o responsável técnico e a empresa proponente</w:t>
      </w:r>
    </w:p>
    <w:p w14:paraId="07EDC8FB" w14:textId="77777777" w:rsidR="004A05E7" w:rsidRPr="00D07FB2" w:rsidRDefault="00000000">
      <w:pPr>
        <w:pStyle w:val="Ttulo1"/>
        <w:tabs>
          <w:tab w:val="left" w:pos="3402"/>
        </w:tabs>
        <w:ind w:left="0"/>
        <w:jc w:val="both"/>
        <w:rPr>
          <w:rFonts w:eastAsia="Arial"/>
          <w:sz w:val="24"/>
          <w:szCs w:val="24"/>
        </w:rPr>
      </w:pPr>
      <w:r w:rsidRPr="00D07FB2">
        <w:rPr>
          <w:rFonts w:eastAsia="Arial"/>
          <w:sz w:val="24"/>
          <w:szCs w:val="24"/>
        </w:rPr>
        <w:t>11.10  HABILITAÇÃO FISCAL, SOCIAL E TRABALHISTA:</w:t>
      </w:r>
    </w:p>
    <w:p w14:paraId="4843EE3E" w14:textId="77777777" w:rsidR="004A05E7" w:rsidRDefault="004A05E7">
      <w:pPr>
        <w:pBdr>
          <w:top w:val="nil"/>
          <w:left w:val="nil"/>
          <w:bottom w:val="nil"/>
          <w:right w:val="nil"/>
          <w:between w:val="nil"/>
        </w:pBdr>
        <w:tabs>
          <w:tab w:val="left" w:pos="3402"/>
        </w:tabs>
        <w:spacing w:before="1"/>
        <w:jc w:val="both"/>
        <w:rPr>
          <w:rFonts w:eastAsia="Arial"/>
          <w:b/>
          <w:bCs/>
        </w:rPr>
      </w:pPr>
    </w:p>
    <w:p w14:paraId="7117AF0A"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11.10.1 Prova de inscrição no Cadastro Nacional de Pessoa Jurídica (CNPJ);</w:t>
      </w:r>
    </w:p>
    <w:p w14:paraId="34A30FC4" w14:textId="77777777" w:rsidR="004A05E7" w:rsidRDefault="004A05E7">
      <w:pPr>
        <w:pBdr>
          <w:top w:val="nil"/>
          <w:left w:val="nil"/>
          <w:bottom w:val="nil"/>
          <w:right w:val="nil"/>
          <w:between w:val="nil"/>
        </w:pBdr>
        <w:tabs>
          <w:tab w:val="left" w:pos="3402"/>
        </w:tabs>
        <w:spacing w:before="9"/>
        <w:jc w:val="both"/>
        <w:rPr>
          <w:rFonts w:eastAsia="Arial"/>
        </w:rPr>
      </w:pPr>
    </w:p>
    <w:p w14:paraId="6EA092DD" w14:textId="77777777" w:rsidR="004A05E7" w:rsidRDefault="00000000">
      <w:pPr>
        <w:pBdr>
          <w:top w:val="nil"/>
          <w:left w:val="nil"/>
          <w:bottom w:val="nil"/>
          <w:right w:val="nil"/>
          <w:between w:val="nil"/>
        </w:pBdr>
        <w:tabs>
          <w:tab w:val="left" w:pos="3402"/>
        </w:tabs>
        <w:spacing w:before="1"/>
        <w:ind w:right="255"/>
        <w:jc w:val="both"/>
        <w:rPr>
          <w:rFonts w:eastAsia="Arial"/>
        </w:rPr>
      </w:pPr>
      <w:r>
        <w:rPr>
          <w:rFonts w:eastAsia="Arial"/>
        </w:rPr>
        <w:t>11.10.2 Prova de regularidade para com a Fazenda Federal e a Seguridade Social, pertinente ao seu ramo de atividade e compatível com o objeto contratual, mediante apresentação de Certidão Conjunta de Débitos Relativos a Tributos Federais e à Dívida Ativa da União, emitida pela Secretaria da Receita Federal do Brasil ou pela Procuradoria-Geral da Fazenda Nacional;</w:t>
      </w:r>
    </w:p>
    <w:p w14:paraId="212F1F20" w14:textId="77777777" w:rsidR="004A05E7" w:rsidRDefault="004A05E7">
      <w:pPr>
        <w:pBdr>
          <w:top w:val="nil"/>
          <w:left w:val="nil"/>
          <w:bottom w:val="nil"/>
          <w:right w:val="nil"/>
          <w:between w:val="nil"/>
        </w:pBdr>
        <w:tabs>
          <w:tab w:val="left" w:pos="3402"/>
        </w:tabs>
        <w:spacing w:before="11"/>
        <w:jc w:val="both"/>
        <w:rPr>
          <w:rFonts w:eastAsia="Arial"/>
        </w:rPr>
      </w:pPr>
    </w:p>
    <w:p w14:paraId="27C9C566"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11.10.3 Prova de regularidade para com a Fazenda Estadual do domicílio ou sede do licitante, pertinente ao seu ramo de atividade e compatível com o objeto contratual, mediante apresentação de certidão emitida pela Secretaria Estadual competente;</w:t>
      </w:r>
    </w:p>
    <w:p w14:paraId="02A6AB6E" w14:textId="77777777" w:rsidR="004A05E7" w:rsidRDefault="004A05E7">
      <w:pPr>
        <w:pBdr>
          <w:top w:val="nil"/>
          <w:left w:val="nil"/>
          <w:bottom w:val="nil"/>
          <w:right w:val="nil"/>
          <w:between w:val="nil"/>
        </w:pBdr>
        <w:tabs>
          <w:tab w:val="left" w:pos="3402"/>
        </w:tabs>
        <w:spacing w:before="1"/>
        <w:jc w:val="both"/>
        <w:rPr>
          <w:rFonts w:eastAsia="Arial"/>
        </w:rPr>
      </w:pPr>
    </w:p>
    <w:p w14:paraId="4F0B587A"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 xml:space="preserve">11.10.4 Prova de regularidade para com a Fazenda Municipal do domicílio ou sede do licitante, pertinente ao seu ramo de atividade e compatível com o objeto contratual, mediante apresentação de certidão emitida pela Secretaria </w:t>
      </w:r>
      <w:r>
        <w:rPr>
          <w:rFonts w:eastAsia="Arial"/>
        </w:rPr>
        <w:lastRenderedPageBreak/>
        <w:t>Municipal competente;</w:t>
      </w:r>
    </w:p>
    <w:p w14:paraId="014E1F09" w14:textId="77777777" w:rsidR="004A05E7" w:rsidRDefault="004A05E7">
      <w:pPr>
        <w:pBdr>
          <w:top w:val="nil"/>
          <w:left w:val="nil"/>
          <w:bottom w:val="nil"/>
          <w:right w:val="nil"/>
          <w:between w:val="nil"/>
        </w:pBdr>
        <w:tabs>
          <w:tab w:val="left" w:pos="3402"/>
        </w:tabs>
        <w:jc w:val="both"/>
        <w:rPr>
          <w:rFonts w:eastAsia="Arial"/>
        </w:rPr>
      </w:pPr>
    </w:p>
    <w:p w14:paraId="2D09572A"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11.10.5 Prova de regularidade relativa à Seguridade Social e ao Fundo de Garantia por Tempo de Serviço - FGTS, mediante apresentação de certidão emitida pela Caixa Econômica Federal;</w:t>
      </w:r>
    </w:p>
    <w:p w14:paraId="5A61B741" w14:textId="77777777" w:rsidR="004A05E7" w:rsidRDefault="004A05E7">
      <w:pPr>
        <w:pBdr>
          <w:top w:val="nil"/>
          <w:left w:val="nil"/>
          <w:bottom w:val="nil"/>
          <w:right w:val="nil"/>
          <w:between w:val="nil"/>
        </w:pBdr>
        <w:tabs>
          <w:tab w:val="left" w:pos="3402"/>
        </w:tabs>
        <w:spacing w:before="10"/>
        <w:jc w:val="both"/>
        <w:rPr>
          <w:rFonts w:eastAsia="Arial"/>
        </w:rPr>
      </w:pPr>
    </w:p>
    <w:p w14:paraId="71C02B83" w14:textId="77777777" w:rsidR="004A05E7" w:rsidRDefault="00000000">
      <w:pPr>
        <w:pBdr>
          <w:top w:val="nil"/>
          <w:left w:val="nil"/>
          <w:bottom w:val="nil"/>
          <w:right w:val="nil"/>
          <w:between w:val="nil"/>
        </w:pBdr>
        <w:tabs>
          <w:tab w:val="left" w:pos="3402"/>
        </w:tabs>
        <w:spacing w:before="1"/>
        <w:ind w:right="257"/>
        <w:jc w:val="both"/>
        <w:rPr>
          <w:rFonts w:eastAsia="Arial"/>
        </w:rPr>
      </w:pPr>
      <w:r>
        <w:rPr>
          <w:rFonts w:eastAsia="Arial"/>
        </w:rPr>
        <w:t>11.10.6 Prova de regularidade perante a Justiça do Trabalho, mediante apresentação de certidão emitida pelo Tribunal Superior do Trabalho.</w:t>
      </w:r>
    </w:p>
    <w:p w14:paraId="74524283" w14:textId="77777777" w:rsidR="004A05E7" w:rsidRPr="00D07FB2" w:rsidRDefault="004A05E7">
      <w:pPr>
        <w:pBdr>
          <w:top w:val="nil"/>
          <w:left w:val="nil"/>
          <w:bottom w:val="nil"/>
          <w:right w:val="nil"/>
          <w:between w:val="nil"/>
        </w:pBdr>
        <w:tabs>
          <w:tab w:val="left" w:pos="3402"/>
        </w:tabs>
        <w:spacing w:before="1"/>
        <w:jc w:val="both"/>
        <w:rPr>
          <w:rFonts w:eastAsia="Arial"/>
        </w:rPr>
      </w:pPr>
    </w:p>
    <w:p w14:paraId="12CE9A99" w14:textId="2B945124" w:rsidR="004A05E7" w:rsidRPr="00D07FB2" w:rsidRDefault="00000000">
      <w:pPr>
        <w:pBdr>
          <w:top w:val="nil"/>
          <w:left w:val="nil"/>
          <w:bottom w:val="nil"/>
          <w:right w:val="nil"/>
          <w:between w:val="nil"/>
        </w:pBdr>
        <w:tabs>
          <w:tab w:val="left" w:pos="3402"/>
        </w:tabs>
        <w:ind w:right="256"/>
        <w:jc w:val="both"/>
        <w:rPr>
          <w:rFonts w:eastAsia="Arial"/>
        </w:rPr>
      </w:pPr>
      <w:r w:rsidRPr="00D07FB2">
        <w:rPr>
          <w:rFonts w:eastAsia="Arial"/>
        </w:rPr>
        <w:t xml:space="preserve">11.10.7 Em se tratando de Cooperativa: Apresentar certificado de registro junto ao sistema OCB, bem como sua respectiva regularidade; </w:t>
      </w:r>
    </w:p>
    <w:p w14:paraId="1B0D8E91" w14:textId="77777777" w:rsidR="004A05E7" w:rsidRDefault="004A05E7">
      <w:pPr>
        <w:pBdr>
          <w:top w:val="nil"/>
          <w:left w:val="nil"/>
          <w:bottom w:val="nil"/>
          <w:right w:val="nil"/>
          <w:between w:val="nil"/>
        </w:pBdr>
        <w:tabs>
          <w:tab w:val="left" w:pos="3402"/>
        </w:tabs>
        <w:spacing w:before="10"/>
        <w:jc w:val="both"/>
        <w:rPr>
          <w:rFonts w:eastAsia="Arial"/>
        </w:rPr>
      </w:pPr>
    </w:p>
    <w:p w14:paraId="7222FFE1" w14:textId="77777777" w:rsidR="004A05E7" w:rsidRDefault="00000000">
      <w:pPr>
        <w:pBdr>
          <w:top w:val="nil"/>
          <w:left w:val="nil"/>
          <w:bottom w:val="nil"/>
          <w:right w:val="nil"/>
          <w:between w:val="nil"/>
        </w:pBdr>
        <w:tabs>
          <w:tab w:val="left" w:pos="3402"/>
        </w:tabs>
        <w:ind w:right="252"/>
        <w:jc w:val="both"/>
        <w:rPr>
          <w:rFonts w:eastAsia="Arial"/>
        </w:rPr>
      </w:pPr>
      <w:r>
        <w:rPr>
          <w:rFonts w:eastAsia="Arial"/>
        </w:rPr>
        <w:t>11.10.8 Certificado de Registro Cadastral – CRC emitido pelo Sistema de Cadastramento Unificado de Fornecedores – SICAF.</w:t>
      </w:r>
    </w:p>
    <w:p w14:paraId="43BF4536" w14:textId="77777777" w:rsidR="004A05E7" w:rsidRDefault="004A05E7">
      <w:pPr>
        <w:pBdr>
          <w:top w:val="nil"/>
          <w:left w:val="nil"/>
          <w:bottom w:val="nil"/>
          <w:right w:val="nil"/>
          <w:between w:val="nil"/>
        </w:pBdr>
        <w:tabs>
          <w:tab w:val="left" w:pos="3402"/>
        </w:tabs>
        <w:spacing w:before="1"/>
        <w:jc w:val="both"/>
        <w:rPr>
          <w:rFonts w:eastAsia="Arial"/>
        </w:rPr>
      </w:pPr>
    </w:p>
    <w:p w14:paraId="1BCF06CE" w14:textId="77777777" w:rsidR="004A05E7" w:rsidRDefault="00000000">
      <w:pPr>
        <w:pBdr>
          <w:top w:val="nil"/>
          <w:left w:val="nil"/>
          <w:bottom w:val="nil"/>
          <w:right w:val="nil"/>
          <w:between w:val="nil"/>
        </w:pBdr>
        <w:tabs>
          <w:tab w:val="left" w:pos="3402"/>
        </w:tabs>
        <w:jc w:val="both"/>
        <w:rPr>
          <w:rFonts w:eastAsia="Arial"/>
        </w:rPr>
      </w:pPr>
      <w:r>
        <w:rPr>
          <w:rFonts w:eastAsia="Arial"/>
        </w:rPr>
        <w:t>11.10.9 Declaração de Situação do Fornecedor emitido pelo Sistema de Cadastramento Unificado de Fornecedores – SICAF.</w:t>
      </w:r>
    </w:p>
    <w:p w14:paraId="7044CCAC" w14:textId="77777777" w:rsidR="004A05E7" w:rsidRDefault="004A05E7">
      <w:pPr>
        <w:pBdr>
          <w:top w:val="nil"/>
          <w:left w:val="nil"/>
          <w:bottom w:val="nil"/>
          <w:right w:val="nil"/>
          <w:between w:val="nil"/>
        </w:pBdr>
        <w:tabs>
          <w:tab w:val="left" w:pos="3402"/>
        </w:tabs>
        <w:jc w:val="both"/>
        <w:rPr>
          <w:rFonts w:eastAsia="Arial"/>
        </w:rPr>
      </w:pPr>
    </w:p>
    <w:p w14:paraId="1A6CD966" w14:textId="77777777" w:rsidR="004A05E7" w:rsidRDefault="00000000">
      <w:pPr>
        <w:pBdr>
          <w:top w:val="nil"/>
          <w:left w:val="nil"/>
          <w:bottom w:val="nil"/>
          <w:right w:val="nil"/>
          <w:between w:val="nil"/>
        </w:pBdr>
        <w:tabs>
          <w:tab w:val="left" w:pos="3402"/>
        </w:tabs>
        <w:spacing w:before="82"/>
        <w:ind w:right="256"/>
        <w:jc w:val="both"/>
        <w:rPr>
          <w:rFonts w:eastAsia="Arial"/>
        </w:rPr>
      </w:pPr>
      <w:r>
        <w:rPr>
          <w:rFonts w:eastAsia="Arial"/>
        </w:rPr>
        <w:t>11.10.10 Certidão Negativa de Improbidade Administrativa e Inelegibilidade emitido pelo Conselho Nacional de Justiça.</w:t>
      </w:r>
    </w:p>
    <w:p w14:paraId="5CDCDBB8" w14:textId="77777777" w:rsidR="004A05E7" w:rsidRDefault="004A05E7">
      <w:pPr>
        <w:pBdr>
          <w:top w:val="nil"/>
          <w:left w:val="nil"/>
          <w:bottom w:val="nil"/>
          <w:right w:val="nil"/>
          <w:between w:val="nil"/>
        </w:pBdr>
        <w:tabs>
          <w:tab w:val="left" w:pos="3402"/>
        </w:tabs>
        <w:spacing w:before="10"/>
        <w:jc w:val="both"/>
        <w:rPr>
          <w:rFonts w:eastAsia="Arial"/>
        </w:rPr>
      </w:pPr>
    </w:p>
    <w:p w14:paraId="1FE60E7E" w14:textId="77777777" w:rsidR="004A05E7" w:rsidRPr="00D07FB2" w:rsidRDefault="00000000">
      <w:pPr>
        <w:pBdr>
          <w:top w:val="nil"/>
          <w:left w:val="nil"/>
          <w:bottom w:val="nil"/>
          <w:right w:val="nil"/>
          <w:between w:val="nil"/>
        </w:pBdr>
        <w:tabs>
          <w:tab w:val="left" w:pos="3402"/>
        </w:tabs>
        <w:ind w:right="257"/>
        <w:jc w:val="both"/>
        <w:rPr>
          <w:rFonts w:eastAsia="Arial"/>
        </w:rPr>
      </w:pPr>
      <w:r>
        <w:rPr>
          <w:rFonts w:eastAsia="Arial"/>
        </w:rPr>
        <w:t xml:space="preserve">11.10.11 Consulta Consolidada de Pessoa Jurídica na qual conste a idoneidade da </w:t>
      </w:r>
      <w:r w:rsidRPr="00D07FB2">
        <w:rPr>
          <w:rFonts w:eastAsia="Arial"/>
        </w:rPr>
        <w:t>licitante emitido pelo Tribunal de Contas da União.</w:t>
      </w:r>
    </w:p>
    <w:p w14:paraId="57C6B9C9" w14:textId="77777777" w:rsidR="004A05E7" w:rsidRPr="00D07FB2" w:rsidRDefault="004A05E7">
      <w:pPr>
        <w:pBdr>
          <w:top w:val="nil"/>
          <w:left w:val="nil"/>
          <w:bottom w:val="nil"/>
          <w:right w:val="nil"/>
          <w:between w:val="nil"/>
        </w:pBdr>
        <w:tabs>
          <w:tab w:val="left" w:pos="3402"/>
        </w:tabs>
        <w:ind w:right="257"/>
        <w:jc w:val="both"/>
        <w:rPr>
          <w:rFonts w:eastAsia="Arial"/>
        </w:rPr>
      </w:pPr>
    </w:p>
    <w:p w14:paraId="7DD22ED4" w14:textId="77777777" w:rsidR="004A05E7" w:rsidRPr="00D07FB2" w:rsidRDefault="00000000">
      <w:pPr>
        <w:pBdr>
          <w:top w:val="nil"/>
          <w:left w:val="nil"/>
          <w:bottom w:val="nil"/>
          <w:right w:val="nil"/>
          <w:between w:val="nil"/>
        </w:pBdr>
        <w:tabs>
          <w:tab w:val="left" w:pos="3402"/>
        </w:tabs>
        <w:ind w:right="257"/>
        <w:jc w:val="both"/>
        <w:rPr>
          <w:rFonts w:eastAsia="Arial"/>
        </w:rPr>
      </w:pPr>
      <w:r w:rsidRPr="00D07FB2">
        <w:rPr>
          <w:rFonts w:eastAsia="Arial"/>
        </w:rPr>
        <w:t>11.11.12 Certidão Negativa Correcional (CGU-PJ, CEIS, CNPE E CEPIM) mantidos pela Controladoria Geral da União, de que não constam registros de penalidade vigentes relativas à Empresa e seus todos os seus Diretores.</w:t>
      </w:r>
    </w:p>
    <w:p w14:paraId="035B80EB" w14:textId="77777777" w:rsidR="004A05E7" w:rsidRPr="00D07FB2" w:rsidRDefault="004A05E7">
      <w:pPr>
        <w:pBdr>
          <w:top w:val="nil"/>
          <w:left w:val="nil"/>
          <w:bottom w:val="nil"/>
          <w:right w:val="nil"/>
          <w:between w:val="nil"/>
        </w:pBdr>
        <w:tabs>
          <w:tab w:val="left" w:pos="3402"/>
        </w:tabs>
        <w:spacing w:before="1"/>
        <w:jc w:val="both"/>
        <w:rPr>
          <w:rFonts w:eastAsia="Arial"/>
        </w:rPr>
      </w:pPr>
    </w:p>
    <w:p w14:paraId="686D5B42" w14:textId="77777777" w:rsidR="004A05E7" w:rsidRPr="00D07FB2" w:rsidRDefault="00000000">
      <w:pPr>
        <w:pStyle w:val="Ttulo1"/>
        <w:tabs>
          <w:tab w:val="left" w:pos="3402"/>
        </w:tabs>
        <w:spacing w:before="10"/>
        <w:ind w:left="0"/>
        <w:jc w:val="both"/>
        <w:rPr>
          <w:rFonts w:eastAsia="Arial"/>
          <w:sz w:val="24"/>
          <w:szCs w:val="24"/>
        </w:rPr>
      </w:pPr>
      <w:r w:rsidRPr="00D07FB2">
        <w:rPr>
          <w:rFonts w:eastAsia="Arial"/>
          <w:sz w:val="24"/>
          <w:szCs w:val="24"/>
        </w:rPr>
        <w:t>11.11 HABILITAÇÃO ECONÔMICO-FINANCEIRA:</w:t>
      </w:r>
    </w:p>
    <w:p w14:paraId="4652F367" w14:textId="77777777" w:rsidR="004A05E7" w:rsidRPr="00D07FB2" w:rsidRDefault="004A05E7">
      <w:pPr>
        <w:tabs>
          <w:tab w:val="left" w:pos="3402"/>
        </w:tabs>
      </w:pPr>
    </w:p>
    <w:p w14:paraId="77509CFE" w14:textId="77777777" w:rsidR="004A05E7" w:rsidRPr="00D07FB2" w:rsidRDefault="00000000">
      <w:pPr>
        <w:pBdr>
          <w:top w:val="nil"/>
          <w:left w:val="nil"/>
          <w:bottom w:val="nil"/>
          <w:right w:val="nil"/>
          <w:between w:val="nil"/>
        </w:pBdr>
        <w:tabs>
          <w:tab w:val="left" w:pos="3402"/>
        </w:tabs>
        <w:ind w:right="255"/>
        <w:jc w:val="both"/>
        <w:rPr>
          <w:rFonts w:eastAsia="Arial"/>
        </w:rPr>
      </w:pPr>
      <w:r w:rsidRPr="00D07FB2">
        <w:rPr>
          <w:rFonts w:eastAsia="Arial"/>
        </w:rPr>
        <w:t>11.11.1 Balanço patrimonial, demonstração de resultado de exercício e demais demonstrações contábeis dos 2 (dois) últimos exercícios sociais;</w:t>
      </w:r>
    </w:p>
    <w:p w14:paraId="6AA3AFA9" w14:textId="77777777" w:rsidR="004A05E7" w:rsidRPr="00D07FB2" w:rsidRDefault="004A05E7">
      <w:pPr>
        <w:pBdr>
          <w:top w:val="nil"/>
          <w:left w:val="nil"/>
          <w:bottom w:val="nil"/>
          <w:right w:val="nil"/>
          <w:between w:val="nil"/>
        </w:pBdr>
        <w:tabs>
          <w:tab w:val="left" w:pos="3402"/>
        </w:tabs>
        <w:ind w:right="255"/>
        <w:jc w:val="both"/>
        <w:rPr>
          <w:rFonts w:eastAsia="Arial"/>
        </w:rPr>
      </w:pPr>
    </w:p>
    <w:p w14:paraId="2496DC1C"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11.11.2 Conforme permitido pelo art. 69 da Lei Federal nº.14.133/2021, a comprovação da boa situação financeira da licitante será atestada por documento assinado por profissional legalmente habilitado demonstrando que a empresa apresenta: “Índice de Liquidez Geral (ILG)”, “Índice de Solvência Geral (ISG)” e “Índice de Liquidez Corrente (ILC)”, segundo os valores e fórmulas de cálculo abaixo indicados:</w:t>
      </w:r>
    </w:p>
    <w:p w14:paraId="4A86DF5C" w14:textId="77777777" w:rsidR="004A05E7" w:rsidRDefault="004A05E7">
      <w:pPr>
        <w:pBdr>
          <w:top w:val="nil"/>
          <w:left w:val="nil"/>
          <w:bottom w:val="nil"/>
          <w:right w:val="nil"/>
          <w:between w:val="nil"/>
        </w:pBdr>
        <w:jc w:val="both"/>
        <w:rPr>
          <w:rFonts w:eastAsia="Arial"/>
          <w:sz w:val="20"/>
          <w:szCs w:val="20"/>
        </w:rPr>
      </w:pPr>
    </w:p>
    <w:p w14:paraId="3333A750" w14:textId="77777777" w:rsidR="004A05E7" w:rsidRDefault="004A05E7">
      <w:pPr>
        <w:pBdr>
          <w:top w:val="nil"/>
          <w:left w:val="nil"/>
          <w:bottom w:val="nil"/>
          <w:right w:val="nil"/>
          <w:between w:val="nil"/>
        </w:pBdr>
        <w:jc w:val="both"/>
        <w:rPr>
          <w:sz w:val="20"/>
          <w:szCs w:val="20"/>
        </w:rPr>
      </w:pPr>
    </w:p>
    <w:p w14:paraId="5FA66833" w14:textId="77777777" w:rsidR="004A05E7" w:rsidRDefault="00000000">
      <w:pPr>
        <w:pBdr>
          <w:top w:val="nil"/>
          <w:left w:val="nil"/>
          <w:bottom w:val="nil"/>
          <w:right w:val="nil"/>
          <w:between w:val="nil"/>
        </w:pBdr>
        <w:spacing w:before="1"/>
        <w:ind w:left="2154"/>
        <w:jc w:val="both"/>
        <w:rPr>
          <w:sz w:val="20"/>
          <w:szCs w:val="20"/>
        </w:rPr>
      </w:pPr>
      <w:r>
        <w:rPr>
          <w:sz w:val="20"/>
          <w:szCs w:val="20"/>
        </w:rPr>
        <w:t>Índice de Liquidez Corrente (ILC) IGUAL OU SUPERIOR A 1,00, calculado pela fórmula abaixo:</w:t>
      </w:r>
    </w:p>
    <w:p w14:paraId="0DF858F4" w14:textId="77777777" w:rsidR="004A05E7" w:rsidRDefault="004A05E7">
      <w:pPr>
        <w:pBdr>
          <w:top w:val="nil"/>
          <w:left w:val="nil"/>
          <w:bottom w:val="nil"/>
          <w:right w:val="nil"/>
          <w:between w:val="nil"/>
        </w:pBdr>
        <w:jc w:val="both"/>
        <w:rPr>
          <w:sz w:val="20"/>
          <w:szCs w:val="20"/>
        </w:rPr>
      </w:pPr>
    </w:p>
    <w:p w14:paraId="0B7935C0" w14:textId="77777777" w:rsidR="004A05E7" w:rsidRDefault="00000000">
      <w:pPr>
        <w:pBdr>
          <w:top w:val="nil"/>
          <w:left w:val="nil"/>
          <w:bottom w:val="nil"/>
          <w:right w:val="nil"/>
          <w:between w:val="nil"/>
        </w:pBdr>
        <w:ind w:left="3528" w:right="1760"/>
        <w:jc w:val="both"/>
        <w:rPr>
          <w:sz w:val="20"/>
          <w:szCs w:val="20"/>
        </w:rPr>
      </w:pPr>
      <w:r>
        <w:rPr>
          <w:sz w:val="20"/>
          <w:szCs w:val="20"/>
        </w:rPr>
        <w:t>AC</w:t>
      </w:r>
    </w:p>
    <w:p w14:paraId="440FC790" w14:textId="77777777" w:rsidR="004A05E7" w:rsidRDefault="00000000">
      <w:pPr>
        <w:pBdr>
          <w:top w:val="nil"/>
          <w:left w:val="nil"/>
          <w:bottom w:val="nil"/>
          <w:right w:val="nil"/>
          <w:between w:val="nil"/>
        </w:pBdr>
        <w:tabs>
          <w:tab w:val="left" w:pos="3709"/>
        </w:tabs>
        <w:spacing w:before="1" w:line="229" w:lineRule="auto"/>
        <w:ind w:left="1416"/>
        <w:jc w:val="both"/>
        <w:rPr>
          <w:sz w:val="20"/>
          <w:szCs w:val="20"/>
        </w:rPr>
      </w:pPr>
      <w:r>
        <w:rPr>
          <w:sz w:val="20"/>
          <w:szCs w:val="20"/>
        </w:rPr>
        <w:t xml:space="preserve">ILC =  </w:t>
      </w:r>
      <w:r>
        <w:rPr>
          <w:sz w:val="20"/>
          <w:szCs w:val="20"/>
          <w:u w:val="single"/>
        </w:rPr>
        <w:t xml:space="preserve"> </w:t>
      </w:r>
      <w:r>
        <w:rPr>
          <w:sz w:val="20"/>
          <w:szCs w:val="20"/>
          <w:u w:val="single"/>
        </w:rPr>
        <w:tab/>
      </w:r>
    </w:p>
    <w:p w14:paraId="2C67BDB9" w14:textId="77777777" w:rsidR="004A05E7" w:rsidRDefault="00000000">
      <w:pPr>
        <w:pBdr>
          <w:top w:val="nil"/>
          <w:left w:val="nil"/>
          <w:bottom w:val="nil"/>
          <w:right w:val="nil"/>
          <w:between w:val="nil"/>
        </w:pBdr>
        <w:spacing w:line="229" w:lineRule="auto"/>
        <w:ind w:left="3528" w:right="1799"/>
        <w:jc w:val="both"/>
        <w:rPr>
          <w:sz w:val="20"/>
          <w:szCs w:val="20"/>
        </w:rPr>
      </w:pPr>
      <w:r>
        <w:rPr>
          <w:sz w:val="20"/>
          <w:szCs w:val="20"/>
        </w:rPr>
        <w:t>PC</w:t>
      </w:r>
    </w:p>
    <w:p w14:paraId="22E636F4" w14:textId="77777777" w:rsidR="004A05E7" w:rsidRDefault="004A05E7">
      <w:pPr>
        <w:pBdr>
          <w:top w:val="nil"/>
          <w:left w:val="nil"/>
          <w:bottom w:val="nil"/>
          <w:right w:val="nil"/>
          <w:between w:val="nil"/>
        </w:pBdr>
        <w:spacing w:before="1"/>
        <w:jc w:val="both"/>
        <w:rPr>
          <w:sz w:val="20"/>
          <w:szCs w:val="20"/>
        </w:rPr>
      </w:pPr>
    </w:p>
    <w:p w14:paraId="74D6F2D3" w14:textId="77777777" w:rsidR="004A05E7" w:rsidRDefault="00000000">
      <w:pPr>
        <w:pBdr>
          <w:top w:val="nil"/>
          <w:left w:val="nil"/>
          <w:bottom w:val="nil"/>
          <w:right w:val="nil"/>
          <w:between w:val="nil"/>
        </w:pBdr>
        <w:ind w:left="6019" w:right="589" w:hanging="3844"/>
        <w:jc w:val="both"/>
        <w:rPr>
          <w:sz w:val="20"/>
          <w:szCs w:val="20"/>
        </w:rPr>
      </w:pPr>
      <w:r>
        <w:rPr>
          <w:sz w:val="20"/>
          <w:szCs w:val="20"/>
        </w:rPr>
        <w:lastRenderedPageBreak/>
        <w:t>Índice de Solvência Geral (ISG) IGUAL OU SUPERIOR A 1,00, calculado pela fórmula abaixo: AT</w:t>
      </w:r>
    </w:p>
    <w:p w14:paraId="752E6DBA" w14:textId="77777777" w:rsidR="004A05E7" w:rsidRDefault="00000000">
      <w:pPr>
        <w:pBdr>
          <w:top w:val="nil"/>
          <w:left w:val="nil"/>
          <w:bottom w:val="nil"/>
          <w:right w:val="nil"/>
          <w:between w:val="nil"/>
        </w:pBdr>
        <w:tabs>
          <w:tab w:val="left" w:pos="3656"/>
        </w:tabs>
        <w:spacing w:line="229" w:lineRule="auto"/>
        <w:ind w:left="1414"/>
        <w:jc w:val="both"/>
        <w:rPr>
          <w:sz w:val="20"/>
          <w:szCs w:val="20"/>
        </w:rPr>
      </w:pPr>
      <w:r>
        <w:rPr>
          <w:sz w:val="20"/>
          <w:szCs w:val="20"/>
        </w:rPr>
        <w:t xml:space="preserve">ISG = </w:t>
      </w:r>
      <w:r>
        <w:rPr>
          <w:sz w:val="20"/>
          <w:szCs w:val="20"/>
          <w:u w:val="single"/>
        </w:rPr>
        <w:t xml:space="preserve"> </w:t>
      </w:r>
      <w:r>
        <w:rPr>
          <w:sz w:val="20"/>
          <w:szCs w:val="20"/>
          <w:u w:val="single"/>
        </w:rPr>
        <w:tab/>
      </w:r>
    </w:p>
    <w:p w14:paraId="11347A20" w14:textId="77777777" w:rsidR="004A05E7" w:rsidRDefault="00000000">
      <w:pPr>
        <w:pBdr>
          <w:top w:val="nil"/>
          <w:left w:val="nil"/>
          <w:bottom w:val="nil"/>
          <w:right w:val="nil"/>
          <w:between w:val="nil"/>
        </w:pBdr>
        <w:spacing w:before="1"/>
        <w:ind w:left="3528" w:right="1600"/>
        <w:jc w:val="both"/>
        <w:rPr>
          <w:sz w:val="20"/>
          <w:szCs w:val="20"/>
        </w:rPr>
      </w:pPr>
      <w:r>
        <w:rPr>
          <w:sz w:val="20"/>
          <w:szCs w:val="20"/>
        </w:rPr>
        <w:t>PC + PELP</w:t>
      </w:r>
    </w:p>
    <w:p w14:paraId="253DD35A" w14:textId="77777777" w:rsidR="004A05E7" w:rsidRDefault="004A05E7">
      <w:pPr>
        <w:pBdr>
          <w:top w:val="nil"/>
          <w:left w:val="nil"/>
          <w:bottom w:val="nil"/>
          <w:right w:val="nil"/>
          <w:between w:val="nil"/>
        </w:pBdr>
        <w:jc w:val="both"/>
      </w:pPr>
    </w:p>
    <w:p w14:paraId="4FE1E03D" w14:textId="77777777" w:rsidR="004A05E7" w:rsidRDefault="004A05E7">
      <w:pPr>
        <w:pBdr>
          <w:top w:val="nil"/>
          <w:left w:val="nil"/>
          <w:bottom w:val="nil"/>
          <w:right w:val="nil"/>
          <w:between w:val="nil"/>
        </w:pBdr>
        <w:spacing w:before="1"/>
        <w:jc w:val="both"/>
        <w:rPr>
          <w:sz w:val="18"/>
          <w:szCs w:val="18"/>
        </w:rPr>
      </w:pPr>
    </w:p>
    <w:p w14:paraId="27645502" w14:textId="77777777" w:rsidR="004A05E7" w:rsidRDefault="00000000">
      <w:pPr>
        <w:pBdr>
          <w:top w:val="nil"/>
          <w:left w:val="nil"/>
          <w:bottom w:val="nil"/>
          <w:right w:val="nil"/>
          <w:between w:val="nil"/>
        </w:pBdr>
        <w:ind w:left="2178"/>
        <w:jc w:val="both"/>
        <w:rPr>
          <w:sz w:val="20"/>
          <w:szCs w:val="20"/>
        </w:rPr>
      </w:pPr>
      <w:r>
        <w:rPr>
          <w:sz w:val="20"/>
          <w:szCs w:val="20"/>
        </w:rPr>
        <w:t>Índice de Liquidez Geral (ILG) IGUAL OU SUPERIOR a 1,00, calculado pela fórmula a seguir:</w:t>
      </w:r>
    </w:p>
    <w:p w14:paraId="4F1E0731" w14:textId="77777777" w:rsidR="004A05E7" w:rsidRDefault="004A05E7">
      <w:pPr>
        <w:pBdr>
          <w:top w:val="nil"/>
          <w:left w:val="nil"/>
          <w:bottom w:val="nil"/>
          <w:right w:val="nil"/>
          <w:between w:val="nil"/>
        </w:pBdr>
        <w:spacing w:before="10"/>
        <w:jc w:val="both"/>
        <w:rPr>
          <w:sz w:val="19"/>
          <w:szCs w:val="19"/>
        </w:rPr>
      </w:pPr>
    </w:p>
    <w:p w14:paraId="4E06B7FE" w14:textId="77777777" w:rsidR="004A05E7" w:rsidRDefault="00000000">
      <w:pPr>
        <w:pBdr>
          <w:top w:val="nil"/>
          <w:left w:val="nil"/>
          <w:bottom w:val="nil"/>
          <w:right w:val="nil"/>
          <w:between w:val="nil"/>
        </w:pBdr>
        <w:ind w:left="3528" w:right="1866"/>
        <w:jc w:val="both"/>
        <w:rPr>
          <w:sz w:val="20"/>
          <w:szCs w:val="20"/>
        </w:rPr>
      </w:pPr>
      <w:r>
        <w:rPr>
          <w:sz w:val="20"/>
          <w:szCs w:val="20"/>
        </w:rPr>
        <w:t>AC + ARLP</w:t>
      </w:r>
    </w:p>
    <w:p w14:paraId="72CD7944" w14:textId="77777777" w:rsidR="004A05E7" w:rsidRDefault="00000000">
      <w:pPr>
        <w:pBdr>
          <w:top w:val="nil"/>
          <w:left w:val="nil"/>
          <w:bottom w:val="nil"/>
          <w:right w:val="nil"/>
          <w:between w:val="nil"/>
        </w:pBdr>
        <w:tabs>
          <w:tab w:val="left" w:pos="3666"/>
        </w:tabs>
        <w:spacing w:before="1"/>
        <w:ind w:left="1415"/>
        <w:jc w:val="both"/>
        <w:rPr>
          <w:sz w:val="20"/>
          <w:szCs w:val="20"/>
        </w:rPr>
      </w:pPr>
      <w:r>
        <w:rPr>
          <w:sz w:val="20"/>
          <w:szCs w:val="20"/>
        </w:rPr>
        <w:t xml:space="preserve">ILG = </w:t>
      </w:r>
      <w:r>
        <w:rPr>
          <w:sz w:val="20"/>
          <w:szCs w:val="20"/>
          <w:u w:val="single"/>
        </w:rPr>
        <w:t xml:space="preserve"> </w:t>
      </w:r>
      <w:r>
        <w:rPr>
          <w:sz w:val="20"/>
          <w:szCs w:val="20"/>
          <w:u w:val="single"/>
        </w:rPr>
        <w:tab/>
      </w:r>
    </w:p>
    <w:p w14:paraId="4FB2186B" w14:textId="77777777" w:rsidR="004A05E7" w:rsidRDefault="00000000">
      <w:pPr>
        <w:pBdr>
          <w:top w:val="nil"/>
          <w:left w:val="nil"/>
          <w:bottom w:val="nil"/>
          <w:right w:val="nil"/>
          <w:between w:val="nil"/>
        </w:pBdr>
        <w:ind w:left="3528" w:right="1802"/>
        <w:jc w:val="both"/>
        <w:rPr>
          <w:sz w:val="20"/>
          <w:szCs w:val="20"/>
        </w:rPr>
      </w:pPr>
      <w:r>
        <w:rPr>
          <w:sz w:val="20"/>
          <w:szCs w:val="20"/>
        </w:rPr>
        <w:t>PC + PELP</w:t>
      </w:r>
    </w:p>
    <w:p w14:paraId="7E5F9E4E" w14:textId="77777777" w:rsidR="004A05E7" w:rsidRDefault="004A05E7">
      <w:pPr>
        <w:pBdr>
          <w:top w:val="nil"/>
          <w:left w:val="nil"/>
          <w:bottom w:val="nil"/>
          <w:right w:val="nil"/>
          <w:between w:val="nil"/>
        </w:pBdr>
        <w:spacing w:before="1"/>
        <w:jc w:val="both"/>
        <w:rPr>
          <w:sz w:val="20"/>
          <w:szCs w:val="20"/>
        </w:rPr>
      </w:pPr>
    </w:p>
    <w:p w14:paraId="35490395" w14:textId="77777777" w:rsidR="004A05E7" w:rsidRDefault="00000000" w:rsidP="00CB2C3B">
      <w:pPr>
        <w:pBdr>
          <w:top w:val="nil"/>
          <w:left w:val="nil"/>
          <w:bottom w:val="nil"/>
          <w:right w:val="nil"/>
          <w:between w:val="nil"/>
        </w:pBdr>
        <w:tabs>
          <w:tab w:val="left" w:pos="3402"/>
        </w:tabs>
        <w:spacing w:line="229" w:lineRule="auto"/>
        <w:ind w:firstLine="142"/>
        <w:jc w:val="both"/>
        <w:rPr>
          <w:sz w:val="20"/>
          <w:szCs w:val="20"/>
        </w:rPr>
      </w:pPr>
      <w:r>
        <w:rPr>
          <w:sz w:val="20"/>
          <w:szCs w:val="20"/>
        </w:rPr>
        <w:t>Onde:</w:t>
      </w:r>
    </w:p>
    <w:p w14:paraId="4D1B3EAC" w14:textId="77777777" w:rsidR="004A05E7" w:rsidRDefault="00000000" w:rsidP="00F344B1">
      <w:pPr>
        <w:pBdr>
          <w:top w:val="nil"/>
          <w:left w:val="nil"/>
          <w:bottom w:val="nil"/>
          <w:right w:val="nil"/>
          <w:between w:val="nil"/>
        </w:pBdr>
        <w:tabs>
          <w:tab w:val="left" w:pos="3402"/>
        </w:tabs>
        <w:ind w:right="6228" w:firstLine="142"/>
        <w:jc w:val="both"/>
        <w:rPr>
          <w:sz w:val="20"/>
          <w:szCs w:val="20"/>
        </w:rPr>
      </w:pPr>
      <w:r>
        <w:rPr>
          <w:sz w:val="20"/>
          <w:szCs w:val="20"/>
        </w:rPr>
        <w:t>AC = Ativo Circulante;</w:t>
      </w:r>
    </w:p>
    <w:p w14:paraId="29403AA1" w14:textId="464B92B9" w:rsidR="004A05E7" w:rsidRDefault="00000000" w:rsidP="00F344B1">
      <w:pPr>
        <w:pBdr>
          <w:top w:val="nil"/>
          <w:left w:val="nil"/>
          <w:bottom w:val="nil"/>
          <w:right w:val="nil"/>
          <w:between w:val="nil"/>
        </w:pBdr>
        <w:tabs>
          <w:tab w:val="left" w:pos="3402"/>
        </w:tabs>
        <w:ind w:right="6118" w:firstLine="142"/>
        <w:jc w:val="both"/>
        <w:rPr>
          <w:sz w:val="20"/>
          <w:szCs w:val="20"/>
        </w:rPr>
      </w:pPr>
      <w:r>
        <w:rPr>
          <w:sz w:val="20"/>
          <w:szCs w:val="20"/>
        </w:rPr>
        <w:t>PC = PassivoCirculante;</w:t>
      </w:r>
    </w:p>
    <w:p w14:paraId="20160CC7" w14:textId="39A45739" w:rsidR="004A05E7" w:rsidRDefault="00000000" w:rsidP="00F344B1">
      <w:pPr>
        <w:pBdr>
          <w:top w:val="nil"/>
          <w:left w:val="nil"/>
          <w:bottom w:val="nil"/>
          <w:right w:val="nil"/>
          <w:between w:val="nil"/>
        </w:pBdr>
        <w:tabs>
          <w:tab w:val="left" w:pos="3402"/>
        </w:tabs>
        <w:ind w:right="4905"/>
        <w:jc w:val="both"/>
        <w:rPr>
          <w:sz w:val="20"/>
          <w:szCs w:val="20"/>
        </w:rPr>
      </w:pPr>
      <w:r>
        <w:rPr>
          <w:sz w:val="20"/>
          <w:szCs w:val="20"/>
        </w:rPr>
        <w:t xml:space="preserve">ARLP = Ativo Realizável a Longo Prazo; </w:t>
      </w:r>
      <w:r w:rsidR="00F344B1">
        <w:rPr>
          <w:sz w:val="20"/>
          <w:szCs w:val="20"/>
        </w:rPr>
        <w:t xml:space="preserve">  </w:t>
      </w:r>
      <w:r>
        <w:rPr>
          <w:sz w:val="20"/>
          <w:szCs w:val="20"/>
        </w:rPr>
        <w:t>PELP = Passivo Exigível a Longo Prazo; AT = Ativo Total.</w:t>
      </w:r>
    </w:p>
    <w:p w14:paraId="08F5036A" w14:textId="77777777" w:rsidR="004A05E7" w:rsidRDefault="004A05E7">
      <w:pPr>
        <w:pBdr>
          <w:top w:val="nil"/>
          <w:left w:val="nil"/>
          <w:bottom w:val="nil"/>
          <w:right w:val="nil"/>
          <w:between w:val="nil"/>
        </w:pBdr>
        <w:tabs>
          <w:tab w:val="left" w:pos="3402"/>
        </w:tabs>
        <w:ind w:right="256"/>
        <w:jc w:val="both"/>
        <w:rPr>
          <w:rFonts w:eastAsia="Arial"/>
        </w:rPr>
      </w:pPr>
    </w:p>
    <w:p w14:paraId="3A90BA2C" w14:textId="77777777" w:rsidR="004A05E7" w:rsidRPr="00D07FB2" w:rsidRDefault="004A05E7">
      <w:pPr>
        <w:pBdr>
          <w:top w:val="nil"/>
          <w:left w:val="nil"/>
          <w:bottom w:val="nil"/>
          <w:right w:val="nil"/>
          <w:between w:val="nil"/>
        </w:pBdr>
        <w:tabs>
          <w:tab w:val="left" w:pos="3402"/>
        </w:tabs>
        <w:spacing w:before="10"/>
        <w:jc w:val="both"/>
        <w:rPr>
          <w:rFonts w:eastAsia="Arial"/>
        </w:rPr>
      </w:pPr>
    </w:p>
    <w:p w14:paraId="5D42FA75" w14:textId="77777777" w:rsidR="004A05E7" w:rsidRPr="00D07FB2" w:rsidRDefault="00000000" w:rsidP="008C3A2B">
      <w:pPr>
        <w:pBdr>
          <w:top w:val="nil"/>
          <w:left w:val="nil"/>
          <w:bottom w:val="nil"/>
          <w:right w:val="nil"/>
          <w:between w:val="nil"/>
        </w:pBdr>
        <w:tabs>
          <w:tab w:val="left" w:pos="3402"/>
        </w:tabs>
        <w:ind w:right="-119"/>
        <w:jc w:val="both"/>
        <w:rPr>
          <w:rFonts w:eastAsia="Arial"/>
        </w:rPr>
      </w:pPr>
      <w:r w:rsidRPr="00D07FB2">
        <w:rPr>
          <w:rFonts w:eastAsia="Arial"/>
        </w:rPr>
        <w:t xml:space="preserve">11.11.3 Será admitida a participação de pessoas jurídicas em </w:t>
      </w:r>
      <w:r w:rsidRPr="00D07FB2">
        <w:rPr>
          <w:rFonts w:eastAsia="Arial"/>
          <w:b/>
          <w:bCs/>
        </w:rPr>
        <w:t>processo de recuperação judicial</w:t>
      </w:r>
      <w:r w:rsidRPr="00D07FB2">
        <w:rPr>
          <w:rFonts w:eastAsia="Arial"/>
        </w:rPr>
        <w:t>, desde que atendidas, cumulativamente, as seguintes condições:</w:t>
      </w:r>
    </w:p>
    <w:p w14:paraId="6D8F377D" w14:textId="77777777" w:rsidR="004A05E7" w:rsidRPr="00D07FB2" w:rsidRDefault="00000000" w:rsidP="008C3A2B">
      <w:pPr>
        <w:tabs>
          <w:tab w:val="left" w:pos="3402"/>
        </w:tabs>
        <w:spacing w:before="240" w:after="240"/>
        <w:ind w:right="-119"/>
        <w:jc w:val="both"/>
        <w:rPr>
          <w:rFonts w:eastAsia="Arial"/>
        </w:rPr>
      </w:pPr>
      <w:r w:rsidRPr="00D07FB2">
        <w:rPr>
          <w:rFonts w:eastAsia="Arial"/>
        </w:rPr>
        <w:t xml:space="preserve">I – apresentação de </w:t>
      </w:r>
      <w:r w:rsidRPr="00D07FB2">
        <w:rPr>
          <w:rFonts w:eastAsia="Arial"/>
          <w:b/>
          <w:bCs/>
        </w:rPr>
        <w:t>plano de recuperação judicial devidamente homologado pelo juízo competente</w:t>
      </w:r>
      <w:r w:rsidRPr="00D07FB2">
        <w:rPr>
          <w:rFonts w:eastAsia="Arial"/>
        </w:rPr>
        <w:t>, nos termos do art. 58 da Lei nº 11.101/2005;</w:t>
      </w:r>
    </w:p>
    <w:p w14:paraId="2A50A036" w14:textId="77777777" w:rsidR="004A05E7" w:rsidRPr="00D07FB2" w:rsidRDefault="00000000" w:rsidP="008C3A2B">
      <w:pPr>
        <w:tabs>
          <w:tab w:val="left" w:pos="3402"/>
        </w:tabs>
        <w:spacing w:before="240" w:after="240"/>
        <w:ind w:right="-119"/>
        <w:jc w:val="both"/>
        <w:rPr>
          <w:rFonts w:eastAsia="Arial"/>
        </w:rPr>
      </w:pPr>
      <w:r w:rsidRPr="00D07FB2">
        <w:rPr>
          <w:rFonts w:eastAsia="Arial"/>
        </w:rPr>
        <w:t xml:space="preserve">II – apresentação de </w:t>
      </w:r>
      <w:r w:rsidRPr="00D07FB2">
        <w:rPr>
          <w:rFonts w:eastAsia="Arial"/>
          <w:b/>
          <w:bCs/>
        </w:rPr>
        <w:t>certidão expedida pelo juízo da recuperação judicial</w:t>
      </w:r>
      <w:r w:rsidRPr="00D07FB2">
        <w:rPr>
          <w:rFonts w:eastAsia="Arial"/>
        </w:rPr>
        <w:t xml:space="preserve">, atestando que a empresa se encontra </w:t>
      </w:r>
      <w:r w:rsidRPr="00D07FB2">
        <w:rPr>
          <w:rFonts w:eastAsia="Arial"/>
          <w:b/>
          <w:bCs/>
        </w:rPr>
        <w:t>economicamente e financeiramente apta a participar de procedimento licitatório</w:t>
      </w:r>
      <w:r w:rsidRPr="00D07FB2">
        <w:rPr>
          <w:rFonts w:eastAsia="Arial"/>
        </w:rPr>
        <w:t>, bem como a contratar com a Administração Pública;</w:t>
      </w:r>
    </w:p>
    <w:p w14:paraId="721EFD5F" w14:textId="77777777" w:rsidR="004A05E7" w:rsidRPr="00D07FB2" w:rsidRDefault="00000000" w:rsidP="008C3A2B">
      <w:pPr>
        <w:tabs>
          <w:tab w:val="left" w:pos="3402"/>
        </w:tabs>
        <w:spacing w:before="240" w:after="240"/>
        <w:ind w:right="-119"/>
        <w:jc w:val="both"/>
        <w:rPr>
          <w:rFonts w:eastAsia="Arial"/>
        </w:rPr>
      </w:pPr>
      <w:r w:rsidRPr="00D07FB2">
        <w:rPr>
          <w:rFonts w:eastAsia="Arial"/>
        </w:rPr>
        <w:t xml:space="preserve">III – comprovação do atendimento </w:t>
      </w:r>
      <w:r w:rsidRPr="00D07FB2">
        <w:rPr>
          <w:rFonts w:eastAsia="Arial"/>
          <w:b/>
          <w:bCs/>
        </w:rPr>
        <w:t>aos demais requisitos de qualificação econômico-financeira exigidos neste Edital</w:t>
      </w:r>
      <w:r w:rsidRPr="00D07FB2">
        <w:rPr>
          <w:rFonts w:eastAsia="Arial"/>
        </w:rPr>
        <w:t>, quando aplicáveis.</w:t>
      </w:r>
    </w:p>
    <w:p w14:paraId="29EB29D6" w14:textId="77777777" w:rsidR="004A05E7" w:rsidRPr="00D07FB2" w:rsidRDefault="00000000">
      <w:pPr>
        <w:tabs>
          <w:tab w:val="left" w:pos="3402"/>
        </w:tabs>
        <w:spacing w:before="240" w:after="240"/>
        <w:jc w:val="both"/>
        <w:rPr>
          <w:rFonts w:eastAsia="Arial"/>
        </w:rPr>
      </w:pPr>
      <w:r w:rsidRPr="00D07FB2">
        <w:rPr>
          <w:rFonts w:eastAsia="Arial"/>
        </w:rPr>
        <w:t xml:space="preserve">Não será admitida a participação de pessoas jurídicas em </w:t>
      </w:r>
      <w:r w:rsidRPr="00D07FB2">
        <w:rPr>
          <w:rFonts w:eastAsia="Arial"/>
          <w:b/>
          <w:bCs/>
        </w:rPr>
        <w:t>processo de falência</w:t>
      </w:r>
      <w:r w:rsidRPr="00D07FB2">
        <w:rPr>
          <w:rFonts w:eastAsia="Arial"/>
        </w:rPr>
        <w:t>, ressalvadas as hipóteses legalmente admitidas.</w:t>
      </w:r>
    </w:p>
    <w:p w14:paraId="3DB0C831" w14:textId="77777777" w:rsidR="004A05E7" w:rsidRDefault="00000000">
      <w:pPr>
        <w:pBdr>
          <w:top w:val="nil"/>
          <w:left w:val="nil"/>
          <w:bottom w:val="nil"/>
          <w:right w:val="nil"/>
          <w:between w:val="nil"/>
        </w:pBdr>
        <w:tabs>
          <w:tab w:val="left" w:pos="3402"/>
        </w:tabs>
        <w:jc w:val="both"/>
        <w:rPr>
          <w:rFonts w:eastAsia="Arial"/>
        </w:rPr>
      </w:pPr>
      <w:r w:rsidRPr="00D07FB2">
        <w:rPr>
          <w:rFonts w:eastAsia="Arial"/>
        </w:rPr>
        <w:t xml:space="preserve">11.11.4 Após a entrega dos documentos para habilitação, não será permitida a </w:t>
      </w:r>
      <w:r>
        <w:rPr>
          <w:rFonts w:eastAsia="Arial"/>
        </w:rPr>
        <w:t>substituição ou a apresentação de novos  documentos, salvo em sede de diligência, para complementação de informações acerca dos documentos já apresentados pelos licitantes e desde que necessária para apurar fatos existentes à época da abertura do certame.</w:t>
      </w:r>
    </w:p>
    <w:p w14:paraId="41FCC449" w14:textId="77777777" w:rsidR="004A05E7" w:rsidRDefault="004A05E7">
      <w:pPr>
        <w:pBdr>
          <w:top w:val="nil"/>
          <w:left w:val="nil"/>
          <w:bottom w:val="nil"/>
          <w:right w:val="nil"/>
          <w:between w:val="nil"/>
        </w:pBdr>
        <w:tabs>
          <w:tab w:val="left" w:pos="3402"/>
        </w:tabs>
        <w:spacing w:before="1"/>
        <w:jc w:val="both"/>
        <w:rPr>
          <w:rFonts w:eastAsia="Arial"/>
        </w:rPr>
      </w:pPr>
    </w:p>
    <w:p w14:paraId="1902FF1C" w14:textId="77777777" w:rsidR="004A05E7" w:rsidRDefault="00000000">
      <w:pPr>
        <w:pBdr>
          <w:top w:val="nil"/>
          <w:left w:val="nil"/>
          <w:bottom w:val="nil"/>
          <w:right w:val="nil"/>
          <w:between w:val="nil"/>
        </w:pBdr>
        <w:tabs>
          <w:tab w:val="left" w:pos="3402"/>
        </w:tabs>
        <w:jc w:val="both"/>
        <w:rPr>
          <w:rFonts w:eastAsia="Arial"/>
        </w:rPr>
      </w:pPr>
      <w:r>
        <w:rPr>
          <w:rFonts w:eastAsia="Arial"/>
        </w:rPr>
        <w:t>11.11.5 Será inabilitado o licitante que não comprovar sua habilitação, seja por não apresentar quaisquer dos documentos  exigidos, ou apresentá-los em desacordo com o estabelecido neste Edital.</w:t>
      </w:r>
    </w:p>
    <w:p w14:paraId="23019FCD" w14:textId="77777777" w:rsidR="004A05E7" w:rsidRDefault="004A05E7">
      <w:pPr>
        <w:pBdr>
          <w:top w:val="nil"/>
          <w:left w:val="nil"/>
          <w:bottom w:val="nil"/>
          <w:right w:val="nil"/>
          <w:between w:val="nil"/>
        </w:pBdr>
        <w:tabs>
          <w:tab w:val="left" w:pos="3402"/>
        </w:tabs>
        <w:spacing w:before="11"/>
        <w:jc w:val="both"/>
        <w:rPr>
          <w:rFonts w:eastAsia="Arial"/>
        </w:rPr>
      </w:pPr>
    </w:p>
    <w:p w14:paraId="105C5205" w14:textId="77777777" w:rsidR="004A05E7" w:rsidRDefault="00000000">
      <w:pPr>
        <w:pBdr>
          <w:top w:val="nil"/>
          <w:left w:val="nil"/>
          <w:bottom w:val="nil"/>
          <w:right w:val="nil"/>
          <w:between w:val="nil"/>
        </w:pBdr>
        <w:tabs>
          <w:tab w:val="left" w:pos="3402"/>
        </w:tabs>
        <w:jc w:val="both"/>
        <w:rPr>
          <w:rFonts w:eastAsia="Arial"/>
        </w:rPr>
      </w:pPr>
      <w:r>
        <w:rPr>
          <w:rFonts w:eastAsia="Arial"/>
        </w:rPr>
        <w:lastRenderedPageBreak/>
        <w:t>11.11.6 Havendo inabilitação, o licitante não participará das fases subsequentes de propostas e lances.</w:t>
      </w:r>
    </w:p>
    <w:p w14:paraId="40C3356D" w14:textId="77777777" w:rsidR="004A05E7" w:rsidRDefault="004A05E7">
      <w:pPr>
        <w:pBdr>
          <w:top w:val="nil"/>
          <w:left w:val="nil"/>
          <w:bottom w:val="nil"/>
          <w:right w:val="nil"/>
          <w:between w:val="nil"/>
        </w:pBdr>
        <w:tabs>
          <w:tab w:val="left" w:pos="3402"/>
        </w:tabs>
        <w:spacing w:before="1"/>
        <w:jc w:val="both"/>
        <w:rPr>
          <w:rFonts w:eastAsia="Arial"/>
        </w:rPr>
      </w:pPr>
    </w:p>
    <w:p w14:paraId="1BE56580" w14:textId="77777777" w:rsidR="004A05E7" w:rsidRDefault="00000000">
      <w:pPr>
        <w:pBdr>
          <w:top w:val="nil"/>
          <w:left w:val="nil"/>
          <w:bottom w:val="nil"/>
          <w:right w:val="nil"/>
          <w:between w:val="nil"/>
        </w:pBdr>
        <w:tabs>
          <w:tab w:val="left" w:pos="3402"/>
        </w:tabs>
        <w:jc w:val="both"/>
        <w:rPr>
          <w:rFonts w:eastAsia="Arial"/>
        </w:rPr>
      </w:pPr>
      <w:r>
        <w:rPr>
          <w:rFonts w:eastAsia="Arial"/>
        </w:rPr>
        <w:t>11.11.7 A documentação referida no item para habilitação deverá ser apresentada com digitalização legível apresentando boas condições para a análise da Pregoeira e da Equipe de Contratação.</w:t>
      </w:r>
    </w:p>
    <w:p w14:paraId="4A739D3E" w14:textId="77777777" w:rsidR="004A05E7" w:rsidRDefault="004A05E7">
      <w:pPr>
        <w:pBdr>
          <w:top w:val="nil"/>
          <w:left w:val="nil"/>
          <w:bottom w:val="nil"/>
          <w:right w:val="nil"/>
          <w:between w:val="nil"/>
        </w:pBdr>
        <w:tabs>
          <w:tab w:val="left" w:pos="3402"/>
        </w:tabs>
        <w:spacing w:before="2"/>
        <w:jc w:val="both"/>
        <w:rPr>
          <w:rFonts w:eastAsia="Arial"/>
        </w:rPr>
      </w:pPr>
    </w:p>
    <w:p w14:paraId="506420C6" w14:textId="77777777" w:rsidR="004A05E7" w:rsidRDefault="00000000">
      <w:pPr>
        <w:pBdr>
          <w:top w:val="nil"/>
          <w:left w:val="nil"/>
          <w:bottom w:val="nil"/>
          <w:right w:val="nil"/>
          <w:between w:val="nil"/>
        </w:pBdr>
        <w:tabs>
          <w:tab w:val="left" w:pos="3402"/>
        </w:tabs>
        <w:spacing w:before="91"/>
        <w:ind w:right="253"/>
        <w:jc w:val="both"/>
        <w:rPr>
          <w:rFonts w:eastAsia="Arial"/>
        </w:rPr>
      </w:pPr>
      <w:r>
        <w:rPr>
          <w:rFonts w:eastAsia="Arial"/>
        </w:rPr>
        <w:t>11.11.8 Na análise dos documentos de habilitação, a Pregoeira poderá sanar erros ou falhas que não alterem a substância dos documentos e sua validade jurídica, mediante despacho fundamentado registrado e acessível a todos, atribuindo-lhes eficácia para fins de habilitação e classificação.</w:t>
      </w:r>
    </w:p>
    <w:p w14:paraId="018F3548" w14:textId="77777777" w:rsidR="00E92099" w:rsidRDefault="00E92099">
      <w:pPr>
        <w:pBdr>
          <w:top w:val="nil"/>
          <w:left w:val="nil"/>
          <w:bottom w:val="nil"/>
          <w:right w:val="nil"/>
          <w:between w:val="nil"/>
        </w:pBdr>
        <w:tabs>
          <w:tab w:val="left" w:pos="3402"/>
        </w:tabs>
        <w:spacing w:before="91"/>
        <w:ind w:right="253"/>
        <w:jc w:val="both"/>
        <w:rPr>
          <w:rFonts w:eastAsia="Arial"/>
        </w:rPr>
      </w:pPr>
    </w:p>
    <w:p w14:paraId="2C4A302F" w14:textId="77777777" w:rsidR="004A05E7" w:rsidRPr="00D07FB2" w:rsidRDefault="004A05E7">
      <w:pPr>
        <w:pStyle w:val="Ttulo1"/>
        <w:tabs>
          <w:tab w:val="left" w:pos="3402"/>
        </w:tabs>
        <w:spacing w:line="259" w:lineRule="auto"/>
        <w:ind w:left="0"/>
        <w:jc w:val="both"/>
        <w:rPr>
          <w:rFonts w:eastAsia="Arial"/>
          <w:sz w:val="24"/>
          <w:szCs w:val="24"/>
        </w:rPr>
      </w:pPr>
    </w:p>
    <w:p w14:paraId="35275643" w14:textId="77777777" w:rsidR="004A05E7" w:rsidRPr="00414420" w:rsidRDefault="00000000">
      <w:pPr>
        <w:pStyle w:val="Ttulo1"/>
        <w:spacing w:line="259" w:lineRule="auto"/>
        <w:ind w:left="0"/>
        <w:jc w:val="both"/>
        <w:rPr>
          <w:rFonts w:eastAsia="Arial"/>
          <w:sz w:val="24"/>
          <w:szCs w:val="24"/>
        </w:rPr>
      </w:pPr>
      <w:r w:rsidRPr="00414420">
        <w:rPr>
          <w:rFonts w:eastAsia="Arial"/>
          <w:sz w:val="24"/>
          <w:szCs w:val="24"/>
        </w:rPr>
        <w:t>11.12 GARANTIA DA PROPOSTA E CONTRATUAL</w:t>
      </w:r>
    </w:p>
    <w:p w14:paraId="4125245A" w14:textId="77777777" w:rsidR="004A05E7" w:rsidRPr="00E92099" w:rsidRDefault="004A05E7">
      <w:pPr>
        <w:jc w:val="both"/>
        <w:rPr>
          <w:highlight w:val="yellow"/>
        </w:rPr>
      </w:pPr>
    </w:p>
    <w:p w14:paraId="0A13C355" w14:textId="7CEE74F3" w:rsidR="008D726B" w:rsidRPr="003C0CDC" w:rsidRDefault="008D726B" w:rsidP="00414420">
      <w:pPr>
        <w:pStyle w:val="PargrafodaLista"/>
        <w:tabs>
          <w:tab w:val="left" w:pos="2122"/>
        </w:tabs>
        <w:ind w:left="142"/>
      </w:pPr>
      <w:r w:rsidRPr="003C0CDC">
        <w:t>A GARANTIA DA PROPOSTA deve ser prestada na modalidade de Seguro Garantia e deverá ser emitida por companhia seguradora nacional ou estrangeira autorizada a funcionar no Brasil, nos termos da legislação vigente à época de sua apresentação, e será comprovada pela apresentação da apólice de seguro-garantia</w:t>
      </w:r>
      <w:r w:rsidR="0027149C">
        <w:t>,</w:t>
      </w:r>
      <w:r w:rsidRPr="003C0CDC">
        <w:t xml:space="preserve"> sendo que a apólice deverá estar de acordo com o disposto na Circular SUSEP nº </w:t>
      </w:r>
      <w:r w:rsidR="0057411E" w:rsidRPr="003C0CDC">
        <w:t>654/2022</w:t>
      </w:r>
      <w:r w:rsidRPr="003C0CDC">
        <w:t>.</w:t>
      </w:r>
    </w:p>
    <w:p w14:paraId="3339372C" w14:textId="77777777" w:rsidR="008D726B" w:rsidRPr="008D726B" w:rsidRDefault="008D726B" w:rsidP="00414420">
      <w:pPr>
        <w:pStyle w:val="PargrafodaLista"/>
        <w:tabs>
          <w:tab w:val="left" w:pos="2122"/>
        </w:tabs>
        <w:ind w:left="142"/>
      </w:pPr>
      <w:r w:rsidRPr="003C0CDC">
        <w:t>As LICITANTES que não apresentarem a GARANTIA DE PROPOSTA nas condições estabelecidas neste EDITAL serão desclassificadas.</w:t>
      </w:r>
    </w:p>
    <w:p w14:paraId="48F06CA2" w14:textId="35065BAA" w:rsidR="004A05E7" w:rsidRPr="00D07FB2" w:rsidRDefault="004A05E7">
      <w:pPr>
        <w:jc w:val="both"/>
        <w:rPr>
          <w:rFonts w:eastAsia="Arial"/>
        </w:rPr>
      </w:pPr>
    </w:p>
    <w:p w14:paraId="4A8457D2" w14:textId="77777777" w:rsidR="004A05E7" w:rsidRPr="00D07FB2" w:rsidRDefault="004A05E7">
      <w:pPr>
        <w:pStyle w:val="Ttulo1"/>
        <w:spacing w:line="259" w:lineRule="auto"/>
        <w:ind w:firstLine="112"/>
        <w:jc w:val="both"/>
        <w:rPr>
          <w:rFonts w:eastAsia="Arial"/>
          <w:sz w:val="24"/>
          <w:szCs w:val="24"/>
        </w:rPr>
      </w:pPr>
    </w:p>
    <w:p w14:paraId="5229EC61" w14:textId="66D0B286" w:rsidR="004A05E7" w:rsidRPr="00D07FB2" w:rsidRDefault="00000000">
      <w:pPr>
        <w:pStyle w:val="Ttulo1"/>
        <w:spacing w:line="259" w:lineRule="auto"/>
        <w:ind w:left="0"/>
        <w:jc w:val="both"/>
        <w:rPr>
          <w:rFonts w:eastAsia="Arial"/>
          <w:sz w:val="24"/>
          <w:szCs w:val="24"/>
        </w:rPr>
      </w:pPr>
      <w:r w:rsidRPr="00D07FB2">
        <w:rPr>
          <w:rFonts w:eastAsia="Arial"/>
          <w:sz w:val="24"/>
          <w:szCs w:val="24"/>
        </w:rPr>
        <w:t>11.13 EXIGÊNCIAS DA PROPOSTA</w:t>
      </w:r>
      <w:r w:rsidR="00D07FB2" w:rsidRPr="00D07FB2">
        <w:rPr>
          <w:rFonts w:eastAsia="Arial"/>
          <w:sz w:val="24"/>
          <w:szCs w:val="24"/>
        </w:rPr>
        <w:t xml:space="preserve"> </w:t>
      </w:r>
      <w:r w:rsidRPr="00D07FB2">
        <w:rPr>
          <w:rFonts w:eastAsia="Arial"/>
          <w:sz w:val="24"/>
          <w:szCs w:val="24"/>
        </w:rPr>
        <w:t>/ FORMA DE APRESENTAÇÃO DA PROPOSTA INICIAL E REAJUSTADA.</w:t>
      </w:r>
    </w:p>
    <w:p w14:paraId="2D5E1DF4" w14:textId="77777777" w:rsidR="004A05E7" w:rsidRPr="00D07FB2" w:rsidRDefault="004A05E7">
      <w:pPr>
        <w:jc w:val="both"/>
      </w:pPr>
    </w:p>
    <w:p w14:paraId="0EAFF5E1" w14:textId="77777777" w:rsidR="004A05E7" w:rsidRPr="00D07FB2" w:rsidRDefault="00000000">
      <w:pPr>
        <w:jc w:val="both"/>
        <w:rPr>
          <w:rFonts w:eastAsia="Arial"/>
        </w:rPr>
      </w:pPr>
      <w:r w:rsidRPr="00D07FB2">
        <w:rPr>
          <w:rFonts w:eastAsia="Arial"/>
        </w:rPr>
        <w:t>11.13.1.</w:t>
      </w:r>
      <w:r w:rsidRPr="00D07FB2">
        <w:rPr>
          <w:rFonts w:eastAsia="Arial"/>
          <w:sz w:val="20"/>
          <w:szCs w:val="20"/>
        </w:rPr>
        <w:t xml:space="preserve"> </w:t>
      </w:r>
      <w:r w:rsidRPr="00D07FB2">
        <w:rPr>
          <w:rFonts w:eastAsia="Arial"/>
        </w:rPr>
        <w:t>O licitante deverá apresentar no em sua proposta, planilha de composição de custos e formação de preços, conforme modelo abaixo e/ ou anexo contendo a memória de cálculo dos valores ofertados, de acordo com os quantitativos e especificações do objeto.</w:t>
      </w:r>
    </w:p>
    <w:p w14:paraId="0F788338" w14:textId="77777777" w:rsidR="004A05E7" w:rsidRPr="00D07FB2" w:rsidRDefault="004A05E7">
      <w:pPr>
        <w:jc w:val="both"/>
        <w:rPr>
          <w:rFonts w:eastAsia="Arial"/>
        </w:rPr>
      </w:pPr>
    </w:p>
    <w:p w14:paraId="1D4EC3F4" w14:textId="5820CFDD" w:rsidR="004A05E7" w:rsidRPr="00D07FB2" w:rsidRDefault="00000000">
      <w:pPr>
        <w:jc w:val="both"/>
        <w:rPr>
          <w:rFonts w:eastAsia="Arial"/>
        </w:rPr>
      </w:pPr>
      <w:r w:rsidRPr="00D07FB2">
        <w:rPr>
          <w:rFonts w:eastAsia="Arial"/>
        </w:rPr>
        <w:t xml:space="preserve">11.13.2 O licitante vencedor do certame, deverá encaminhar junto a sua proposta reajustada no momento em que o </w:t>
      </w:r>
      <w:r w:rsidR="005E7CFB">
        <w:rPr>
          <w:rFonts w:eastAsia="Arial"/>
        </w:rPr>
        <w:t xml:space="preserve">Pregoeiro(a) </w:t>
      </w:r>
      <w:r w:rsidRPr="00D07FB2">
        <w:rPr>
          <w:rFonts w:eastAsia="Arial"/>
        </w:rPr>
        <w:t>exigir, planilha de composição de custos e formação de preços, contendo a memória de cálculo dos valores ofertados, de acordo com os quantitativos e especificações do objeto, reajustado, sob pena de desclassificação, em caso de não apresentação.</w:t>
      </w:r>
    </w:p>
    <w:p w14:paraId="71C01B7D" w14:textId="77777777" w:rsidR="004A05E7" w:rsidRPr="00D07FB2" w:rsidRDefault="004A05E7">
      <w:pPr>
        <w:jc w:val="both"/>
        <w:rPr>
          <w:rFonts w:eastAsia="Arial"/>
        </w:rPr>
      </w:pPr>
    </w:p>
    <w:p w14:paraId="71EB7EEC" w14:textId="77777777" w:rsidR="004A05E7" w:rsidRPr="00D07FB2" w:rsidRDefault="00000000">
      <w:pPr>
        <w:jc w:val="both"/>
        <w:rPr>
          <w:rFonts w:eastAsia="Arial"/>
        </w:rPr>
      </w:pPr>
      <w:r w:rsidRPr="00D07FB2">
        <w:rPr>
          <w:rFonts w:eastAsia="Arial"/>
        </w:rPr>
        <w:t xml:space="preserve">11.13.3 Na entrega da proposta, apresentar planilha de custos detalhada para cada item do lote individualmente.  </w:t>
      </w:r>
    </w:p>
    <w:p w14:paraId="72710EF4" w14:textId="77777777" w:rsidR="004A05E7" w:rsidRPr="00D07FB2" w:rsidRDefault="004A05E7">
      <w:pPr>
        <w:jc w:val="both"/>
      </w:pPr>
    </w:p>
    <w:p w14:paraId="7657A424" w14:textId="77777777" w:rsidR="004A05E7" w:rsidRPr="00D07FB2" w:rsidRDefault="00000000">
      <w:pPr>
        <w:spacing w:line="259" w:lineRule="auto"/>
        <w:jc w:val="both"/>
        <w:rPr>
          <w:rFonts w:eastAsia="Arial"/>
          <w:b/>
          <w:bCs/>
        </w:rPr>
      </w:pPr>
      <w:r w:rsidRPr="00D07FB2">
        <w:rPr>
          <w:rFonts w:eastAsia="Arial"/>
          <w:b/>
          <w:bCs/>
        </w:rPr>
        <w:t>11.14  VISTORIA</w:t>
      </w:r>
    </w:p>
    <w:p w14:paraId="1B4102E0" w14:textId="77777777" w:rsidR="004A05E7" w:rsidRPr="00D07FB2" w:rsidRDefault="004A05E7">
      <w:pPr>
        <w:spacing w:line="259" w:lineRule="auto"/>
        <w:jc w:val="both"/>
        <w:rPr>
          <w:rFonts w:eastAsia="Arial"/>
          <w:b/>
          <w:bCs/>
        </w:rPr>
      </w:pPr>
    </w:p>
    <w:p w14:paraId="2818005A" w14:textId="77777777" w:rsidR="004A05E7" w:rsidRPr="00D07FB2" w:rsidRDefault="00000000">
      <w:pPr>
        <w:spacing w:after="160"/>
        <w:jc w:val="both"/>
        <w:rPr>
          <w:rFonts w:eastAsia="Arial"/>
        </w:rPr>
      </w:pPr>
      <w:r w:rsidRPr="00D07FB2">
        <w:rPr>
          <w:rFonts w:eastAsia="Arial"/>
        </w:rPr>
        <w:t xml:space="preserve">A Contratada deverá submeter os veículos disponibilizados para a </w:t>
      </w:r>
      <w:r w:rsidRPr="00D07FB2">
        <w:rPr>
          <w:rFonts w:eastAsia="Arial"/>
          <w:b/>
          <w:bCs/>
        </w:rPr>
        <w:t xml:space="preserve">execução do </w:t>
      </w:r>
      <w:r w:rsidRPr="00D07FB2">
        <w:rPr>
          <w:rFonts w:eastAsia="Arial"/>
          <w:b/>
          <w:bCs/>
        </w:rPr>
        <w:lastRenderedPageBreak/>
        <w:t>contrato</w:t>
      </w:r>
      <w:r w:rsidRPr="00D07FB2">
        <w:rPr>
          <w:rFonts w:eastAsia="Arial"/>
        </w:rPr>
        <w:t xml:space="preserve"> à vistoria técnica realizada por Engenheiro Mecânico legalmente habilitado e registrado no CREA, que emitirá laudo técnico circunstanciado atestando as condições de segurança, conservação e desempenho de cada veículo.</w:t>
      </w:r>
    </w:p>
    <w:p w14:paraId="3BD24048" w14:textId="77777777" w:rsidR="004A05E7" w:rsidRPr="00D07FB2" w:rsidRDefault="00000000">
      <w:pPr>
        <w:spacing w:after="160"/>
        <w:jc w:val="both"/>
        <w:rPr>
          <w:rFonts w:eastAsia="Arial"/>
        </w:rPr>
      </w:pPr>
      <w:r w:rsidRPr="00D07FB2">
        <w:rPr>
          <w:rFonts w:eastAsia="Arial"/>
        </w:rPr>
        <w:t>A vistoria deverá contemplar, no mínimo, os seguintes aspectos:</w:t>
      </w:r>
    </w:p>
    <w:p w14:paraId="0BF8DDDB" w14:textId="77777777" w:rsidR="004A05E7" w:rsidRPr="00D07FB2" w:rsidRDefault="00000000">
      <w:pPr>
        <w:spacing w:after="160"/>
        <w:jc w:val="both"/>
        <w:rPr>
          <w:rFonts w:eastAsia="Arial"/>
        </w:rPr>
      </w:pPr>
      <w:r w:rsidRPr="00D07FB2">
        <w:rPr>
          <w:rFonts w:eastAsia="Arial"/>
        </w:rPr>
        <w:t>a) Verificação estrutural (chassi, carroceria, suspensão e freios);</w:t>
      </w:r>
    </w:p>
    <w:p w14:paraId="6563C9E9" w14:textId="77777777" w:rsidR="004A05E7" w:rsidRPr="00D07FB2" w:rsidRDefault="00000000">
      <w:pPr>
        <w:spacing w:after="160"/>
        <w:jc w:val="both"/>
        <w:rPr>
          <w:rFonts w:eastAsia="Arial"/>
        </w:rPr>
      </w:pPr>
      <w:r w:rsidRPr="00D07FB2">
        <w:rPr>
          <w:rFonts w:eastAsia="Arial"/>
        </w:rPr>
        <w:t>b) Condições de pneus, estepe e sistemas de rodagem;</w:t>
      </w:r>
    </w:p>
    <w:p w14:paraId="4045E80E" w14:textId="77777777" w:rsidR="004A05E7" w:rsidRPr="00D07FB2" w:rsidRDefault="00000000">
      <w:pPr>
        <w:spacing w:after="160"/>
        <w:jc w:val="both"/>
        <w:rPr>
          <w:rFonts w:eastAsia="Arial"/>
        </w:rPr>
      </w:pPr>
      <w:r w:rsidRPr="00D07FB2">
        <w:rPr>
          <w:rFonts w:eastAsia="Arial"/>
        </w:rPr>
        <w:t>c) Sistema de direção, iluminação, sinalização e itens de segurança obrigatórios;</w:t>
      </w:r>
    </w:p>
    <w:p w14:paraId="54E436F4" w14:textId="77777777" w:rsidR="004A05E7" w:rsidRPr="00D07FB2" w:rsidRDefault="00000000">
      <w:pPr>
        <w:spacing w:after="160"/>
        <w:jc w:val="both"/>
        <w:rPr>
          <w:rFonts w:eastAsia="Arial"/>
        </w:rPr>
      </w:pPr>
      <w:r w:rsidRPr="00D07FB2">
        <w:rPr>
          <w:rFonts w:eastAsia="Arial"/>
        </w:rPr>
        <w:t>d) Estado de conservação do motor, transmissão, escapamento e demais componentes mecânicos;</w:t>
      </w:r>
    </w:p>
    <w:p w14:paraId="521D0E9F" w14:textId="77777777" w:rsidR="004A05E7" w:rsidRPr="00D07FB2" w:rsidRDefault="00000000">
      <w:pPr>
        <w:spacing w:after="160"/>
        <w:jc w:val="both"/>
        <w:rPr>
          <w:rFonts w:eastAsia="Arial"/>
        </w:rPr>
      </w:pPr>
      <w:r w:rsidRPr="00D07FB2">
        <w:rPr>
          <w:rFonts w:eastAsia="Arial"/>
        </w:rPr>
        <w:t>e) Níveis de fluidos (óleo, freios, direção, arrefecimento e lubrificação);</w:t>
      </w:r>
    </w:p>
    <w:p w14:paraId="3FC6DDC0" w14:textId="77777777" w:rsidR="004A05E7" w:rsidRPr="00D07FB2" w:rsidRDefault="00000000">
      <w:pPr>
        <w:spacing w:after="160"/>
        <w:jc w:val="both"/>
        <w:rPr>
          <w:rFonts w:eastAsia="Arial"/>
        </w:rPr>
      </w:pPr>
      <w:r w:rsidRPr="00D07FB2">
        <w:rPr>
          <w:rFonts w:eastAsia="Arial"/>
        </w:rPr>
        <w:t>f) Documentação veicular e equipamentos obrigatórios de segurança;</w:t>
      </w:r>
    </w:p>
    <w:p w14:paraId="4B35EF7B" w14:textId="77777777" w:rsidR="004A05E7" w:rsidRPr="00D07FB2" w:rsidRDefault="00000000">
      <w:pPr>
        <w:spacing w:after="160"/>
        <w:jc w:val="both"/>
        <w:rPr>
          <w:rFonts w:eastAsia="Arial"/>
        </w:rPr>
      </w:pPr>
      <w:r w:rsidRPr="00D07FB2">
        <w:rPr>
          <w:rFonts w:eastAsia="Arial"/>
        </w:rPr>
        <w:t>Emissão de laudo técnico, assinado pelo Engenheiro Mecânico responsável, com a respectiva ART – Anotação de Responsabilidade Técnica, conforme Resolução nº 218/1973 do CONFEA.</w:t>
      </w:r>
    </w:p>
    <w:p w14:paraId="6F312EA0" w14:textId="77777777" w:rsidR="004A05E7" w:rsidRPr="00D07FB2" w:rsidRDefault="00000000">
      <w:pPr>
        <w:spacing w:after="160"/>
        <w:jc w:val="both"/>
        <w:rPr>
          <w:rFonts w:eastAsia="Arial"/>
        </w:rPr>
      </w:pPr>
      <w:r w:rsidRPr="00D07FB2">
        <w:rPr>
          <w:rFonts w:eastAsia="Arial"/>
        </w:rPr>
        <w:t>As vistorias deverão ocorrer:</w:t>
      </w:r>
    </w:p>
    <w:p w14:paraId="4CD6B45F" w14:textId="77777777" w:rsidR="004A05E7" w:rsidRPr="00D07FB2" w:rsidRDefault="00000000">
      <w:pPr>
        <w:spacing w:after="160"/>
        <w:jc w:val="both"/>
        <w:rPr>
          <w:rFonts w:eastAsia="Arial"/>
        </w:rPr>
      </w:pPr>
      <w:r w:rsidRPr="00D07FB2">
        <w:rPr>
          <w:rFonts w:eastAsia="Arial"/>
        </w:rPr>
        <w:t>a) no ato de entrega inicial dos veículos;</w:t>
      </w:r>
    </w:p>
    <w:p w14:paraId="63D29147" w14:textId="77777777" w:rsidR="004A05E7" w:rsidRPr="00D07FB2" w:rsidRDefault="00000000">
      <w:pPr>
        <w:spacing w:after="160"/>
        <w:jc w:val="both"/>
        <w:rPr>
          <w:rFonts w:eastAsia="Arial"/>
        </w:rPr>
      </w:pPr>
      <w:r w:rsidRPr="00D07FB2">
        <w:rPr>
          <w:rFonts w:eastAsia="Arial"/>
        </w:rPr>
        <w:t>b) anualmente, para renovação do atestado de conformidade;</w:t>
      </w:r>
    </w:p>
    <w:p w14:paraId="201C38CC" w14:textId="77777777" w:rsidR="004A05E7" w:rsidRPr="00D07FB2" w:rsidRDefault="00000000">
      <w:pPr>
        <w:spacing w:after="160"/>
        <w:jc w:val="both"/>
        <w:rPr>
          <w:rFonts w:eastAsia="Arial"/>
        </w:rPr>
      </w:pPr>
      <w:r w:rsidRPr="00D07FB2">
        <w:rPr>
          <w:rFonts w:eastAsia="Arial"/>
        </w:rPr>
        <w:t xml:space="preserve">c) sempre que houver substituição de veículo </w:t>
      </w:r>
      <w:r w:rsidRPr="00D07FB2">
        <w:rPr>
          <w:rFonts w:eastAsia="Arial"/>
          <w:b/>
          <w:bCs/>
        </w:rPr>
        <w:t>durante a vigência contratual.</w:t>
      </w:r>
    </w:p>
    <w:p w14:paraId="75BBA214" w14:textId="77777777" w:rsidR="004A05E7" w:rsidRPr="00D07FB2" w:rsidRDefault="00000000">
      <w:pPr>
        <w:spacing w:line="259" w:lineRule="auto"/>
        <w:jc w:val="both"/>
        <w:rPr>
          <w:rFonts w:eastAsia="Arial"/>
          <w:b/>
          <w:bCs/>
        </w:rPr>
      </w:pPr>
      <w:r w:rsidRPr="00D07FB2">
        <w:rPr>
          <w:rFonts w:eastAsia="Arial"/>
          <w:b/>
          <w:bCs/>
        </w:rPr>
        <w:t>11.15 AMOSTRA/ LAUDO TÉCNICO/ PROVA DE CONCEITO</w:t>
      </w:r>
    </w:p>
    <w:p w14:paraId="3A45CD68" w14:textId="77777777" w:rsidR="004A05E7" w:rsidRPr="00D07FB2" w:rsidRDefault="004A05E7">
      <w:pPr>
        <w:jc w:val="both"/>
      </w:pPr>
    </w:p>
    <w:p w14:paraId="22E5D73D" w14:textId="77777777" w:rsidR="004A05E7" w:rsidRPr="00D07FB2" w:rsidRDefault="00000000">
      <w:pPr>
        <w:jc w:val="both"/>
        <w:rPr>
          <w:rFonts w:eastAsia="Arial"/>
        </w:rPr>
      </w:pPr>
      <w:r w:rsidRPr="00D07FB2">
        <w:rPr>
          <w:rFonts w:eastAsia="Arial"/>
        </w:rPr>
        <w:t xml:space="preserve">Prova de conceito do rastreador: Deverá ser apresentada prova de conceito do sistema de rastreamento, por meio de documentação técnica e demonstração operacional, comprovando sua compatibilidade e garantindo o monitoramento em tempo real. </w:t>
      </w:r>
    </w:p>
    <w:p w14:paraId="667F0B6F" w14:textId="77777777" w:rsidR="004A05E7" w:rsidRPr="00D07FB2" w:rsidRDefault="00000000">
      <w:pPr>
        <w:jc w:val="both"/>
        <w:rPr>
          <w:rFonts w:eastAsia="Arial"/>
        </w:rPr>
      </w:pPr>
      <w:r w:rsidRPr="00D07FB2">
        <w:rPr>
          <w:rFonts w:eastAsia="Arial"/>
        </w:rPr>
        <w:t>A demonstração será realizada em local, data e horário previamente agendados pela Administração.</w:t>
      </w:r>
    </w:p>
    <w:p w14:paraId="32E69E15" w14:textId="77777777" w:rsidR="004A05E7" w:rsidRPr="00D07FB2" w:rsidRDefault="004A05E7">
      <w:pPr>
        <w:jc w:val="both"/>
        <w:rPr>
          <w:rFonts w:eastAsia="Arial"/>
        </w:rPr>
      </w:pPr>
    </w:p>
    <w:p w14:paraId="544B4FAA" w14:textId="77777777" w:rsidR="004A05E7" w:rsidRPr="00D07FB2" w:rsidRDefault="00000000">
      <w:pPr>
        <w:jc w:val="both"/>
        <w:rPr>
          <w:rFonts w:eastAsia="Arial"/>
        </w:rPr>
      </w:pPr>
      <w:r w:rsidRPr="00D07FB2">
        <w:rPr>
          <w:rFonts w:eastAsia="Arial"/>
        </w:rPr>
        <w:t>11.15.1 O sistema deverá atender, no mínimo, aos seguintes requisitos:</w:t>
      </w:r>
    </w:p>
    <w:p w14:paraId="683C03E6" w14:textId="77777777" w:rsidR="004A05E7" w:rsidRPr="00D07FB2" w:rsidRDefault="00000000">
      <w:pPr>
        <w:jc w:val="both"/>
        <w:rPr>
          <w:rFonts w:eastAsia="Arial"/>
        </w:rPr>
      </w:pPr>
      <w:r w:rsidRPr="00D07FB2">
        <w:rPr>
          <w:rFonts w:eastAsia="Arial"/>
        </w:rPr>
        <w:t>11.15.2. Que o veículo está ligado ou desligado, data, local e hora;</w:t>
      </w:r>
    </w:p>
    <w:p w14:paraId="616E71E8" w14:textId="77777777" w:rsidR="004A05E7" w:rsidRPr="00D07FB2" w:rsidRDefault="00000000">
      <w:pPr>
        <w:jc w:val="both"/>
        <w:rPr>
          <w:rFonts w:eastAsia="Arial"/>
        </w:rPr>
      </w:pPr>
      <w:r w:rsidRPr="00D07FB2">
        <w:rPr>
          <w:rFonts w:eastAsia="Arial"/>
        </w:rPr>
        <w:t>11.15 3. Trajeto percorrido;</w:t>
      </w:r>
    </w:p>
    <w:p w14:paraId="6514CBF0" w14:textId="77777777" w:rsidR="004A05E7" w:rsidRPr="00D07FB2" w:rsidRDefault="00000000">
      <w:pPr>
        <w:jc w:val="both"/>
        <w:rPr>
          <w:rFonts w:eastAsia="Arial"/>
        </w:rPr>
      </w:pPr>
      <w:r w:rsidRPr="00D07FB2">
        <w:rPr>
          <w:rFonts w:eastAsia="Arial"/>
        </w:rPr>
        <w:t>11.15 4. Posição em que parou, informando data, local e horário;</w:t>
      </w:r>
    </w:p>
    <w:p w14:paraId="69E09D49" w14:textId="77777777" w:rsidR="004A05E7" w:rsidRPr="00D07FB2" w:rsidRDefault="00000000">
      <w:pPr>
        <w:jc w:val="both"/>
        <w:rPr>
          <w:rFonts w:eastAsia="Arial"/>
        </w:rPr>
      </w:pPr>
      <w:r w:rsidRPr="00D07FB2">
        <w:rPr>
          <w:rFonts w:eastAsia="Arial"/>
        </w:rPr>
        <w:t>11.15.5 Período em movimento</w:t>
      </w:r>
    </w:p>
    <w:p w14:paraId="68FEF752" w14:textId="77777777" w:rsidR="004A05E7" w:rsidRPr="00D07FB2" w:rsidRDefault="00000000">
      <w:pPr>
        <w:jc w:val="both"/>
        <w:rPr>
          <w:rFonts w:eastAsia="Arial"/>
        </w:rPr>
      </w:pPr>
      <w:r w:rsidRPr="00D07FB2">
        <w:rPr>
          <w:rFonts w:eastAsia="Arial"/>
        </w:rPr>
        <w:t>11.15.6 Possuir plataforma web para acesso remoto.</w:t>
      </w:r>
    </w:p>
    <w:p w14:paraId="18630405" w14:textId="77777777" w:rsidR="004A05E7" w:rsidRPr="00D07FB2" w:rsidRDefault="004A05E7">
      <w:pPr>
        <w:jc w:val="both"/>
        <w:rPr>
          <w:rFonts w:eastAsia="Arial"/>
        </w:rPr>
      </w:pPr>
    </w:p>
    <w:p w14:paraId="299DF7A1" w14:textId="77777777" w:rsidR="004A05E7" w:rsidRPr="00D07FB2" w:rsidRDefault="00000000">
      <w:pPr>
        <w:spacing w:line="259" w:lineRule="auto"/>
        <w:jc w:val="both"/>
        <w:rPr>
          <w:rFonts w:eastAsia="Arial"/>
          <w:b/>
          <w:bCs/>
        </w:rPr>
      </w:pPr>
      <w:r w:rsidRPr="00D07FB2">
        <w:rPr>
          <w:rFonts w:eastAsia="Arial"/>
          <w:b/>
          <w:bCs/>
        </w:rPr>
        <w:t>11.16 COMPROVANTE SEGURO</w:t>
      </w:r>
    </w:p>
    <w:p w14:paraId="2C319DBA" w14:textId="77777777" w:rsidR="004A05E7" w:rsidRPr="00D07FB2" w:rsidRDefault="004A05E7">
      <w:pPr>
        <w:spacing w:line="259" w:lineRule="auto"/>
        <w:jc w:val="both"/>
        <w:rPr>
          <w:rFonts w:eastAsia="Arial"/>
          <w:b/>
          <w:bCs/>
        </w:rPr>
      </w:pPr>
    </w:p>
    <w:p w14:paraId="067CB1EE" w14:textId="77777777" w:rsidR="004A05E7" w:rsidRPr="00D07FB2" w:rsidRDefault="00000000">
      <w:pPr>
        <w:spacing w:after="160"/>
        <w:jc w:val="both"/>
        <w:rPr>
          <w:rFonts w:eastAsia="Arial"/>
        </w:rPr>
      </w:pPr>
      <w:r w:rsidRPr="00D07FB2">
        <w:rPr>
          <w:rFonts w:eastAsia="Arial"/>
        </w:rPr>
        <w:t xml:space="preserve">11.16.1 O licitante vencedor deverá apresentar apólice de Seguro de Acidentes Pessoais de Passageiros e Condutores (APP), com cobertura mínima para morte </w:t>
      </w:r>
      <w:r w:rsidRPr="00D07FB2">
        <w:rPr>
          <w:rFonts w:eastAsia="Arial"/>
        </w:rPr>
        <w:lastRenderedPageBreak/>
        <w:t>ou invalidez permanente para despesas médico-hospitalares, por pessoa, na assinatura do contrato conforme item.20.20 edital.</w:t>
      </w:r>
    </w:p>
    <w:p w14:paraId="78C2A444" w14:textId="77777777" w:rsidR="004A05E7" w:rsidRPr="00D07FB2" w:rsidRDefault="00000000">
      <w:pPr>
        <w:spacing w:after="160"/>
        <w:jc w:val="both"/>
        <w:rPr>
          <w:rFonts w:eastAsia="Arial"/>
        </w:rPr>
      </w:pPr>
      <w:r w:rsidRPr="00D07FB2">
        <w:rPr>
          <w:rFonts w:eastAsia="Arial"/>
        </w:rPr>
        <w:t>11.16.2. Relação dos veículos para a execução dos serviços assumidos, informando: o Itinerário (item), Tipo de Veículo, Marca, Modelo, Placa do Veículo, Capacidade de Transporte de Passageiros (que deverá atender ao mínimo exigido para cada roteiro/item), e o Ano de Fabricação do Veículo (conforme documentação do veículo);</w:t>
      </w:r>
    </w:p>
    <w:p w14:paraId="5E24B65E" w14:textId="77777777" w:rsidR="004A05E7" w:rsidRPr="00D07FB2" w:rsidRDefault="00000000">
      <w:pPr>
        <w:spacing w:after="160"/>
        <w:jc w:val="both"/>
        <w:rPr>
          <w:rFonts w:eastAsia="Arial"/>
        </w:rPr>
      </w:pPr>
      <w:r w:rsidRPr="00D07FB2">
        <w:rPr>
          <w:rFonts w:eastAsia="Arial"/>
        </w:rPr>
        <w:t>11.16.3 A fim de comprovação da disponibilidade dos veículos, a licitante deverá apresentar juntamente com a relação exigida no item anterior a documentação de cada veículo indicado para a execução dos serviços em cada itinerário/item, que consistirá na apresentação do Certificado de Registro e Licenciamento do Veículo – CRLV.</w:t>
      </w:r>
    </w:p>
    <w:p w14:paraId="4175231E" w14:textId="77777777" w:rsidR="004A05E7" w:rsidRPr="00D07FB2" w:rsidRDefault="00000000">
      <w:pPr>
        <w:pStyle w:val="Ttulo1"/>
        <w:shd w:val="clear" w:color="auto" w:fill="A6A6A6"/>
        <w:tabs>
          <w:tab w:val="left" w:pos="730"/>
          <w:tab w:val="left" w:pos="3402"/>
        </w:tabs>
        <w:ind w:left="0"/>
        <w:jc w:val="both"/>
        <w:rPr>
          <w:rFonts w:eastAsia="Arial"/>
          <w:sz w:val="24"/>
          <w:szCs w:val="24"/>
        </w:rPr>
      </w:pPr>
      <w:r w:rsidRPr="00D07FB2">
        <w:rPr>
          <w:rFonts w:eastAsia="Arial"/>
          <w:sz w:val="24"/>
          <w:szCs w:val="24"/>
        </w:rPr>
        <w:t>12  AUTENTICAÇÃO DE DOCUMENTO</w:t>
      </w:r>
    </w:p>
    <w:p w14:paraId="45D1101D" w14:textId="77777777" w:rsidR="004A05E7" w:rsidRPr="00D07FB2" w:rsidRDefault="004A05E7">
      <w:pPr>
        <w:pBdr>
          <w:top w:val="nil"/>
          <w:left w:val="nil"/>
          <w:bottom w:val="nil"/>
          <w:right w:val="nil"/>
          <w:between w:val="nil"/>
        </w:pBdr>
        <w:tabs>
          <w:tab w:val="left" w:pos="3402"/>
        </w:tabs>
        <w:jc w:val="both"/>
        <w:rPr>
          <w:rFonts w:eastAsia="Arial"/>
          <w:b/>
          <w:bCs/>
        </w:rPr>
      </w:pPr>
    </w:p>
    <w:p w14:paraId="0063F6B1" w14:textId="77777777" w:rsidR="004A05E7" w:rsidRDefault="00000000">
      <w:pPr>
        <w:pBdr>
          <w:top w:val="nil"/>
          <w:left w:val="nil"/>
          <w:bottom w:val="nil"/>
          <w:right w:val="nil"/>
          <w:between w:val="nil"/>
        </w:pBdr>
        <w:tabs>
          <w:tab w:val="left" w:pos="3402"/>
        </w:tabs>
        <w:spacing w:before="1"/>
        <w:ind w:right="255"/>
        <w:jc w:val="both"/>
        <w:rPr>
          <w:rFonts w:eastAsia="Arial"/>
        </w:rPr>
      </w:pPr>
      <w:r>
        <w:rPr>
          <w:rFonts w:eastAsia="Arial"/>
        </w:rPr>
        <w:t>12.1 Havendo dúvida quanto à autenticidade de qualquer documento exigido neste instrumento, cuja autenticação não se dá por meio eletrônico/site/internet, a Pregoeira exigirá que a licitante encaminhe novamente o documento ou apresente o documento em original ou cópia autenticada em cartório, em uma das formas a seguir:</w:t>
      </w:r>
    </w:p>
    <w:p w14:paraId="15FB82B9" w14:textId="77777777" w:rsidR="004A05E7" w:rsidRDefault="004A05E7">
      <w:pPr>
        <w:pBdr>
          <w:top w:val="nil"/>
          <w:left w:val="nil"/>
          <w:bottom w:val="nil"/>
          <w:right w:val="nil"/>
          <w:between w:val="nil"/>
        </w:pBdr>
        <w:tabs>
          <w:tab w:val="left" w:pos="3402"/>
        </w:tabs>
        <w:spacing w:before="10"/>
        <w:jc w:val="both"/>
        <w:rPr>
          <w:rFonts w:eastAsia="Arial"/>
        </w:rPr>
      </w:pPr>
    </w:p>
    <w:p w14:paraId="6CD2C34E"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12.2 Encaminhar o documento em original ou cópia autenticada em cartório, por meio de serviço de entrega (Correios, por exemplo) no prazo máximo de 02 (dois) dias úteis, a contar do primeiro dia posterior à data de término da sessão eletrônica. A não postagem da documentação ensejará a inabilitação da empresa licitante e aplicação das penalidades e sanções cabíveis;</w:t>
      </w:r>
    </w:p>
    <w:p w14:paraId="6C9B7635" w14:textId="77777777" w:rsidR="004A05E7" w:rsidRDefault="004A05E7">
      <w:pPr>
        <w:pBdr>
          <w:top w:val="nil"/>
          <w:left w:val="nil"/>
          <w:bottom w:val="nil"/>
          <w:right w:val="nil"/>
          <w:between w:val="nil"/>
        </w:pBdr>
        <w:tabs>
          <w:tab w:val="left" w:pos="3402"/>
        </w:tabs>
        <w:jc w:val="both"/>
        <w:rPr>
          <w:rFonts w:eastAsia="Arial"/>
        </w:rPr>
      </w:pPr>
    </w:p>
    <w:p w14:paraId="2312D0CF" w14:textId="3C09382C" w:rsidR="004A05E7" w:rsidRDefault="00000000">
      <w:pPr>
        <w:pBdr>
          <w:top w:val="nil"/>
          <w:left w:val="nil"/>
          <w:bottom w:val="nil"/>
          <w:right w:val="nil"/>
          <w:between w:val="nil"/>
        </w:pBdr>
        <w:tabs>
          <w:tab w:val="left" w:pos="3402"/>
        </w:tabs>
        <w:spacing w:before="1"/>
        <w:ind w:right="259"/>
        <w:jc w:val="both"/>
        <w:rPr>
          <w:rFonts w:eastAsia="Arial"/>
        </w:rPr>
      </w:pPr>
      <w:r>
        <w:rPr>
          <w:rFonts w:eastAsia="Arial"/>
        </w:rPr>
        <w:t xml:space="preserve">12.3 Encaminhar o documento digitalmente para o e-mail: </w:t>
      </w:r>
      <w:hyperlink r:id="rId17" w:history="1">
        <w:r w:rsidR="0076489C" w:rsidRPr="0076489C">
          <w:rPr>
            <w:rStyle w:val="Hyperlink"/>
          </w:rPr>
          <w:t>codemmconsorcio@gmail.com</w:t>
        </w:r>
      </w:hyperlink>
      <w:r w:rsidR="0076489C" w:rsidRPr="0076489C">
        <w:rPr>
          <w:rFonts w:eastAsia="Arial"/>
        </w:rPr>
        <w:t xml:space="preserve"> </w:t>
      </w:r>
      <w:r>
        <w:rPr>
          <w:rFonts w:eastAsia="Arial"/>
        </w:rPr>
        <w:t>no prazo máximo de 01 (um) dia útil, a contar do primeiro dia posterior à data de término da sessão eletrônica.</w:t>
      </w:r>
    </w:p>
    <w:p w14:paraId="35180864" w14:textId="77777777" w:rsidR="00AF1372" w:rsidRDefault="00AF1372">
      <w:pPr>
        <w:pBdr>
          <w:top w:val="nil"/>
          <w:left w:val="nil"/>
          <w:bottom w:val="nil"/>
          <w:right w:val="nil"/>
          <w:between w:val="nil"/>
        </w:pBdr>
        <w:tabs>
          <w:tab w:val="left" w:pos="3402"/>
        </w:tabs>
        <w:spacing w:before="1"/>
        <w:ind w:right="259"/>
        <w:jc w:val="both"/>
        <w:rPr>
          <w:rFonts w:eastAsia="Arial"/>
        </w:rPr>
      </w:pPr>
    </w:p>
    <w:p w14:paraId="77E33585" w14:textId="77777777" w:rsidR="00AF1372" w:rsidRDefault="00AF1372">
      <w:pPr>
        <w:pBdr>
          <w:top w:val="nil"/>
          <w:left w:val="nil"/>
          <w:bottom w:val="nil"/>
          <w:right w:val="nil"/>
          <w:between w:val="nil"/>
        </w:pBdr>
        <w:tabs>
          <w:tab w:val="left" w:pos="3402"/>
        </w:tabs>
        <w:spacing w:before="1"/>
        <w:ind w:right="259"/>
        <w:jc w:val="both"/>
        <w:rPr>
          <w:rFonts w:eastAsia="Arial"/>
        </w:rPr>
      </w:pPr>
    </w:p>
    <w:p w14:paraId="23E14AED" w14:textId="77777777" w:rsidR="004A05E7" w:rsidRDefault="004A05E7">
      <w:pPr>
        <w:pBdr>
          <w:top w:val="nil"/>
          <w:left w:val="nil"/>
          <w:bottom w:val="nil"/>
          <w:right w:val="nil"/>
          <w:between w:val="nil"/>
        </w:pBdr>
        <w:tabs>
          <w:tab w:val="left" w:pos="3402"/>
        </w:tabs>
        <w:spacing w:before="10"/>
        <w:jc w:val="both"/>
        <w:rPr>
          <w:rFonts w:eastAsia="Arial"/>
        </w:rPr>
      </w:pPr>
    </w:p>
    <w:p w14:paraId="150422A5" w14:textId="77777777" w:rsidR="004A05E7" w:rsidRDefault="00000000" w:rsidP="006C013D">
      <w:pPr>
        <w:pStyle w:val="Ttulo1"/>
        <w:shd w:val="clear" w:color="auto" w:fill="A6A6A6"/>
        <w:tabs>
          <w:tab w:val="left" w:pos="730"/>
          <w:tab w:val="left" w:pos="3402"/>
        </w:tabs>
        <w:ind w:left="0"/>
        <w:jc w:val="both"/>
        <w:rPr>
          <w:rFonts w:eastAsia="Arial"/>
          <w:sz w:val="24"/>
          <w:szCs w:val="24"/>
        </w:rPr>
      </w:pPr>
      <w:r>
        <w:rPr>
          <w:rFonts w:eastAsia="Arial"/>
          <w:sz w:val="24"/>
          <w:szCs w:val="24"/>
        </w:rPr>
        <w:t>13 DOS RECURSOS</w:t>
      </w:r>
    </w:p>
    <w:p w14:paraId="5AB1BE6D" w14:textId="77777777" w:rsidR="004A05E7" w:rsidRDefault="004A05E7" w:rsidP="006C013D">
      <w:pPr>
        <w:pBdr>
          <w:top w:val="nil"/>
          <w:left w:val="nil"/>
          <w:bottom w:val="nil"/>
          <w:right w:val="nil"/>
          <w:between w:val="nil"/>
        </w:pBdr>
        <w:tabs>
          <w:tab w:val="left" w:pos="3402"/>
        </w:tabs>
        <w:spacing w:before="1"/>
        <w:jc w:val="both"/>
        <w:rPr>
          <w:rFonts w:eastAsia="Arial"/>
          <w:b/>
          <w:bCs/>
        </w:rPr>
      </w:pPr>
    </w:p>
    <w:p w14:paraId="6FE3350F" w14:textId="77777777" w:rsidR="004A05E7" w:rsidRDefault="00000000" w:rsidP="006C013D">
      <w:pPr>
        <w:pBdr>
          <w:top w:val="nil"/>
          <w:left w:val="nil"/>
          <w:bottom w:val="nil"/>
          <w:right w:val="nil"/>
          <w:between w:val="nil"/>
        </w:pBdr>
        <w:tabs>
          <w:tab w:val="left" w:pos="3402"/>
        </w:tabs>
        <w:jc w:val="both"/>
        <w:rPr>
          <w:rFonts w:eastAsia="Arial"/>
        </w:rPr>
      </w:pPr>
      <w:r>
        <w:rPr>
          <w:rFonts w:eastAsia="Arial"/>
        </w:rPr>
        <w:t>13.1 Declarado o vencedor, a Pregoeira abrirá espaço na Plataforma Licitar Digital, durante 20 (vinte) minutos para que qualquer licitante possa manifestar a intenção de interpor recurso. As razões, deverão ser apresentadas no prazo máximo três dias úteis subsequentes ao que o licitante for declarado vencedor.</w:t>
      </w:r>
    </w:p>
    <w:p w14:paraId="7A777C01" w14:textId="77777777" w:rsidR="004A05E7" w:rsidRDefault="004A05E7" w:rsidP="006C013D">
      <w:pPr>
        <w:pBdr>
          <w:top w:val="nil"/>
          <w:left w:val="nil"/>
          <w:bottom w:val="nil"/>
          <w:right w:val="nil"/>
          <w:between w:val="nil"/>
        </w:pBdr>
        <w:tabs>
          <w:tab w:val="left" w:pos="3402"/>
        </w:tabs>
        <w:spacing w:before="11"/>
        <w:jc w:val="both"/>
        <w:rPr>
          <w:rFonts w:eastAsia="Arial"/>
        </w:rPr>
      </w:pPr>
    </w:p>
    <w:p w14:paraId="54DD206F" w14:textId="77777777" w:rsidR="004A05E7" w:rsidRDefault="00000000" w:rsidP="006C013D">
      <w:pPr>
        <w:pBdr>
          <w:top w:val="nil"/>
          <w:left w:val="nil"/>
          <w:bottom w:val="nil"/>
          <w:right w:val="nil"/>
          <w:between w:val="nil"/>
        </w:pBdr>
        <w:tabs>
          <w:tab w:val="left" w:pos="3402"/>
        </w:tabs>
        <w:jc w:val="both"/>
        <w:rPr>
          <w:rFonts w:eastAsia="Arial"/>
        </w:rPr>
      </w:pPr>
      <w:r>
        <w:rPr>
          <w:rFonts w:eastAsia="Arial"/>
        </w:rPr>
        <w:t>13.2 A falta de manifestação do licitante, no prazo descrito no caput, importará em decadência do direito de recurso e na adjudicação do objeto pela Pregoeira ao vencedor;</w:t>
      </w:r>
    </w:p>
    <w:p w14:paraId="423215B8" w14:textId="77777777" w:rsidR="004A05E7" w:rsidRDefault="004A05E7" w:rsidP="006C013D">
      <w:pPr>
        <w:pBdr>
          <w:top w:val="nil"/>
          <w:left w:val="nil"/>
          <w:bottom w:val="nil"/>
          <w:right w:val="nil"/>
          <w:between w:val="nil"/>
        </w:pBdr>
        <w:tabs>
          <w:tab w:val="left" w:pos="3402"/>
        </w:tabs>
        <w:spacing w:before="1"/>
        <w:jc w:val="both"/>
        <w:rPr>
          <w:rFonts w:eastAsia="Arial"/>
        </w:rPr>
      </w:pPr>
    </w:p>
    <w:p w14:paraId="1678140E" w14:textId="77777777" w:rsidR="004A05E7" w:rsidRDefault="00000000" w:rsidP="006C013D">
      <w:pPr>
        <w:pBdr>
          <w:top w:val="nil"/>
          <w:left w:val="nil"/>
          <w:bottom w:val="nil"/>
          <w:right w:val="nil"/>
          <w:between w:val="nil"/>
        </w:pBdr>
        <w:tabs>
          <w:tab w:val="left" w:pos="3402"/>
        </w:tabs>
        <w:jc w:val="both"/>
        <w:rPr>
          <w:rFonts w:eastAsia="Arial"/>
        </w:rPr>
      </w:pPr>
      <w:r>
        <w:rPr>
          <w:rFonts w:eastAsia="Arial"/>
        </w:rPr>
        <w:t>13.3 A intenção de recorrer deverá ser manifestada imediatamente, sob pena de preclusão e concordância com todos os atos praticados na sessão do certame;</w:t>
      </w:r>
    </w:p>
    <w:p w14:paraId="17A61942" w14:textId="77777777" w:rsidR="004A05E7" w:rsidRDefault="004A05E7" w:rsidP="006C013D">
      <w:pPr>
        <w:pBdr>
          <w:top w:val="nil"/>
          <w:left w:val="nil"/>
          <w:bottom w:val="nil"/>
          <w:right w:val="nil"/>
          <w:between w:val="nil"/>
        </w:pBdr>
        <w:tabs>
          <w:tab w:val="left" w:pos="3402"/>
        </w:tabs>
        <w:spacing w:before="10"/>
        <w:jc w:val="both"/>
        <w:rPr>
          <w:rFonts w:eastAsia="Arial"/>
        </w:rPr>
      </w:pPr>
    </w:p>
    <w:p w14:paraId="5A23A6FB" w14:textId="77777777" w:rsidR="004A05E7" w:rsidRDefault="00000000" w:rsidP="006C013D">
      <w:pPr>
        <w:pBdr>
          <w:top w:val="nil"/>
          <w:left w:val="nil"/>
          <w:bottom w:val="nil"/>
          <w:right w:val="nil"/>
          <w:between w:val="nil"/>
        </w:pBdr>
        <w:tabs>
          <w:tab w:val="left" w:pos="3402"/>
        </w:tabs>
        <w:jc w:val="both"/>
        <w:rPr>
          <w:rFonts w:eastAsia="Arial"/>
        </w:rPr>
      </w:pPr>
      <w:r>
        <w:rPr>
          <w:rFonts w:eastAsia="Arial"/>
        </w:rPr>
        <w:t>13.4 Manifestada a intenção de recorrer o licitante deverá formalizá-la, apresentando suas razões dentro dos prazos estabelecidos, sem a qual não será julgada;</w:t>
      </w:r>
    </w:p>
    <w:p w14:paraId="24C9D941" w14:textId="77777777" w:rsidR="004A05E7" w:rsidRDefault="004A05E7">
      <w:pPr>
        <w:pBdr>
          <w:top w:val="nil"/>
          <w:left w:val="nil"/>
          <w:bottom w:val="nil"/>
          <w:right w:val="nil"/>
          <w:between w:val="nil"/>
        </w:pBdr>
        <w:tabs>
          <w:tab w:val="left" w:pos="3402"/>
        </w:tabs>
        <w:spacing w:before="1"/>
        <w:jc w:val="both"/>
        <w:rPr>
          <w:rFonts w:eastAsia="Arial"/>
        </w:rPr>
      </w:pPr>
    </w:p>
    <w:p w14:paraId="6EA065EE"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13.5 A decisão da Pregoeira sobre o recurso deverá ser motivada podendo ser submetida à apreciação do responsável pela licitação, da Coordenadoria de Compras e Licitações e/ou pela Assessoria Jurídica quando mantida a sua decisão;</w:t>
      </w:r>
    </w:p>
    <w:p w14:paraId="1A735B11" w14:textId="77777777" w:rsidR="004A05E7" w:rsidRDefault="004A05E7">
      <w:pPr>
        <w:pBdr>
          <w:top w:val="nil"/>
          <w:left w:val="nil"/>
          <w:bottom w:val="nil"/>
          <w:right w:val="nil"/>
          <w:between w:val="nil"/>
        </w:pBdr>
        <w:tabs>
          <w:tab w:val="left" w:pos="3402"/>
        </w:tabs>
        <w:spacing w:before="11"/>
        <w:jc w:val="both"/>
        <w:rPr>
          <w:rFonts w:eastAsia="Arial"/>
        </w:rPr>
      </w:pPr>
    </w:p>
    <w:p w14:paraId="56795B8A" w14:textId="77777777" w:rsidR="004A05E7" w:rsidRDefault="00000000">
      <w:pPr>
        <w:pBdr>
          <w:top w:val="nil"/>
          <w:left w:val="nil"/>
          <w:bottom w:val="nil"/>
          <w:right w:val="nil"/>
          <w:between w:val="nil"/>
        </w:pBdr>
        <w:tabs>
          <w:tab w:val="left" w:pos="3402"/>
        </w:tabs>
        <w:jc w:val="both"/>
        <w:rPr>
          <w:rFonts w:eastAsia="Arial"/>
        </w:rPr>
      </w:pPr>
      <w:r>
        <w:rPr>
          <w:rFonts w:eastAsia="Arial"/>
        </w:rPr>
        <w:t>13.6 O acolhimento do recurso importará a invalidação apenas dos atos insuscetíveis de aproveitamento;</w:t>
      </w:r>
    </w:p>
    <w:p w14:paraId="08B99819" w14:textId="77777777" w:rsidR="004A05E7" w:rsidRDefault="004A05E7">
      <w:pPr>
        <w:pBdr>
          <w:top w:val="nil"/>
          <w:left w:val="nil"/>
          <w:bottom w:val="nil"/>
          <w:right w:val="nil"/>
          <w:between w:val="nil"/>
        </w:pBdr>
        <w:tabs>
          <w:tab w:val="left" w:pos="3402"/>
        </w:tabs>
        <w:jc w:val="both"/>
        <w:rPr>
          <w:rFonts w:eastAsia="Arial"/>
        </w:rPr>
      </w:pPr>
    </w:p>
    <w:p w14:paraId="530CBE30" w14:textId="77777777" w:rsidR="004A05E7" w:rsidRDefault="00000000">
      <w:pPr>
        <w:pBdr>
          <w:top w:val="nil"/>
          <w:left w:val="nil"/>
          <w:bottom w:val="nil"/>
          <w:right w:val="nil"/>
          <w:between w:val="nil"/>
        </w:pBdr>
        <w:tabs>
          <w:tab w:val="left" w:pos="3402"/>
        </w:tabs>
        <w:jc w:val="both"/>
        <w:rPr>
          <w:rFonts w:eastAsia="Arial"/>
        </w:rPr>
      </w:pPr>
      <w:r>
        <w:rPr>
          <w:rFonts w:eastAsia="Arial"/>
        </w:rPr>
        <w:t>13.7 Os recursos deverão ser interpostos exclusivamente por meio eletrônico.</w:t>
      </w:r>
    </w:p>
    <w:p w14:paraId="2AE91FBD" w14:textId="77777777" w:rsidR="004A05E7" w:rsidRDefault="004A05E7">
      <w:pPr>
        <w:pBdr>
          <w:top w:val="nil"/>
          <w:left w:val="nil"/>
          <w:bottom w:val="nil"/>
          <w:right w:val="nil"/>
          <w:between w:val="nil"/>
        </w:pBdr>
        <w:tabs>
          <w:tab w:val="left" w:pos="3402"/>
        </w:tabs>
        <w:jc w:val="both"/>
        <w:rPr>
          <w:rFonts w:eastAsia="Arial"/>
        </w:rPr>
      </w:pPr>
    </w:p>
    <w:p w14:paraId="4C736981" w14:textId="77777777" w:rsidR="004A05E7" w:rsidRDefault="00000000">
      <w:pPr>
        <w:pBdr>
          <w:top w:val="nil"/>
          <w:left w:val="nil"/>
          <w:bottom w:val="nil"/>
          <w:right w:val="nil"/>
          <w:between w:val="nil"/>
        </w:pBdr>
        <w:tabs>
          <w:tab w:val="left" w:pos="3402"/>
        </w:tabs>
        <w:spacing w:before="82"/>
        <w:jc w:val="both"/>
        <w:rPr>
          <w:rFonts w:eastAsia="Arial"/>
        </w:rPr>
      </w:pPr>
      <w:r>
        <w:rPr>
          <w:rFonts w:eastAsia="Arial"/>
        </w:rPr>
        <w:t>13.8 Havendo quem se manifeste, caberá à Pregoeira verificar a tempestividade e a existência de motivação da intenção de recorrer, para decidir se admite ou não o recurso, fundamentadamente.</w:t>
      </w:r>
    </w:p>
    <w:p w14:paraId="02A35D86" w14:textId="77777777" w:rsidR="004A05E7" w:rsidRDefault="004A05E7">
      <w:pPr>
        <w:pBdr>
          <w:top w:val="nil"/>
          <w:left w:val="nil"/>
          <w:bottom w:val="nil"/>
          <w:right w:val="nil"/>
          <w:between w:val="nil"/>
        </w:pBdr>
        <w:tabs>
          <w:tab w:val="left" w:pos="3402"/>
        </w:tabs>
        <w:ind w:right="257"/>
        <w:jc w:val="both"/>
        <w:rPr>
          <w:rFonts w:eastAsia="Arial"/>
        </w:rPr>
      </w:pPr>
    </w:p>
    <w:p w14:paraId="5047811F"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13.9 Nesse momento a Pregoeira não adentrará no mérito recursal, mas apenas verificará as condições de admissibilidade do recurso;</w:t>
      </w:r>
    </w:p>
    <w:p w14:paraId="623158E1" w14:textId="77777777" w:rsidR="004A05E7" w:rsidRDefault="004A05E7">
      <w:pPr>
        <w:pBdr>
          <w:top w:val="nil"/>
          <w:left w:val="nil"/>
          <w:bottom w:val="nil"/>
          <w:right w:val="nil"/>
          <w:between w:val="nil"/>
        </w:pBdr>
        <w:tabs>
          <w:tab w:val="left" w:pos="3402"/>
        </w:tabs>
        <w:spacing w:before="1"/>
        <w:jc w:val="both"/>
        <w:rPr>
          <w:rFonts w:eastAsia="Arial"/>
        </w:rPr>
      </w:pPr>
    </w:p>
    <w:p w14:paraId="1A2B9FAF"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 xml:space="preserve">13.10 A falta de manifestação </w:t>
      </w:r>
      <w:r>
        <w:rPr>
          <w:rFonts w:eastAsia="Arial"/>
          <w:b/>
          <w:bCs/>
        </w:rPr>
        <w:t xml:space="preserve">imediata </w:t>
      </w:r>
      <w:r>
        <w:rPr>
          <w:rFonts w:eastAsia="Arial"/>
        </w:rPr>
        <w:t>do licitante importará na decadência e preclusão do direito de interpor recurso no prazo estipulado no subitem 13.1, conforme inciso I do artigo 165 da Lei Federal nº. 14.133/2021;</w:t>
      </w:r>
    </w:p>
    <w:p w14:paraId="1699BE4A" w14:textId="77777777" w:rsidR="004A05E7" w:rsidRDefault="004A05E7">
      <w:pPr>
        <w:pBdr>
          <w:top w:val="nil"/>
          <w:left w:val="nil"/>
          <w:bottom w:val="nil"/>
          <w:right w:val="nil"/>
          <w:between w:val="nil"/>
        </w:pBdr>
        <w:tabs>
          <w:tab w:val="left" w:pos="3402"/>
        </w:tabs>
        <w:spacing w:before="10"/>
        <w:jc w:val="both"/>
        <w:rPr>
          <w:rFonts w:eastAsia="Arial"/>
        </w:rPr>
      </w:pPr>
    </w:p>
    <w:p w14:paraId="2325DBD3" w14:textId="77777777" w:rsidR="004A05E7" w:rsidRDefault="00000000">
      <w:pPr>
        <w:pBdr>
          <w:top w:val="nil"/>
          <w:left w:val="nil"/>
          <w:bottom w:val="nil"/>
          <w:right w:val="nil"/>
          <w:between w:val="nil"/>
        </w:pBdr>
        <w:tabs>
          <w:tab w:val="left" w:pos="3402"/>
        </w:tabs>
        <w:spacing w:before="1"/>
        <w:ind w:right="253"/>
        <w:jc w:val="both"/>
        <w:rPr>
          <w:rFonts w:eastAsia="Arial"/>
        </w:rPr>
      </w:pPr>
      <w:r>
        <w:rPr>
          <w:rFonts w:eastAsia="Arial"/>
        </w:rPr>
        <w:t>13.11 Uma vez admitido o recurso, o recorrente terá o prazo máximo de 3 (três) dias úteis ao que o licitante for declarado vencedor para apresentar as razões, pelo sistema eletrônico, ficando os demais licitantes, desde logo, intimados para, querendo, apresentarem contrarrazões também pelo sistema eletrônico, fazê-lo no mesmo prazo de 3 (três) dias úteis, iniciando no dia seguinte ao prazo máximo do recorrente, sendo-lhes assegurada vista imediata dos elementos indispensáveis à defesa de seus interesses;</w:t>
      </w:r>
    </w:p>
    <w:p w14:paraId="7E6EF74E" w14:textId="77777777" w:rsidR="004A05E7" w:rsidRDefault="004A05E7">
      <w:pPr>
        <w:pBdr>
          <w:top w:val="nil"/>
          <w:left w:val="nil"/>
          <w:bottom w:val="nil"/>
          <w:right w:val="nil"/>
          <w:between w:val="nil"/>
        </w:pBdr>
        <w:tabs>
          <w:tab w:val="left" w:pos="3402"/>
        </w:tabs>
        <w:jc w:val="both"/>
        <w:rPr>
          <w:rFonts w:eastAsia="Arial"/>
        </w:rPr>
      </w:pPr>
    </w:p>
    <w:p w14:paraId="02125A62"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13.12 O recurso será apreciado pelo Pregoeiro(a), que poderá reconsiderar sua decisão, no prazo de 3 (três) dias úteis ou, nesse mesmo prazo, fazê-lo subir devidamente informado à autoridade superior, que decidirá no prazo de 10 (dez) dias úteis, contado do recebimento dos autos;</w:t>
      </w:r>
    </w:p>
    <w:p w14:paraId="15221C93" w14:textId="77777777" w:rsidR="004A05E7" w:rsidRDefault="004A05E7">
      <w:pPr>
        <w:pBdr>
          <w:top w:val="nil"/>
          <w:left w:val="nil"/>
          <w:bottom w:val="nil"/>
          <w:right w:val="nil"/>
          <w:between w:val="nil"/>
        </w:pBdr>
        <w:tabs>
          <w:tab w:val="left" w:pos="3402"/>
        </w:tabs>
        <w:spacing w:before="2"/>
        <w:jc w:val="both"/>
        <w:rPr>
          <w:rFonts w:eastAsia="Arial"/>
        </w:rPr>
      </w:pPr>
    </w:p>
    <w:p w14:paraId="58AEE502" w14:textId="10FD1642" w:rsidR="004A05E7" w:rsidRDefault="00000000">
      <w:pPr>
        <w:pBdr>
          <w:top w:val="nil"/>
          <w:left w:val="nil"/>
          <w:bottom w:val="nil"/>
          <w:right w:val="nil"/>
          <w:between w:val="nil"/>
        </w:pBdr>
        <w:tabs>
          <w:tab w:val="left" w:pos="3402"/>
        </w:tabs>
        <w:ind w:right="256"/>
        <w:jc w:val="both"/>
        <w:rPr>
          <w:rFonts w:eastAsia="Arial"/>
        </w:rPr>
      </w:pPr>
      <w:r>
        <w:rPr>
          <w:rFonts w:eastAsia="Arial"/>
        </w:rPr>
        <w:t xml:space="preserve">13.13 A decisão acerca de recurso interposto será divulgada por meio da Plataforma licitardigital, no mesmo endereço da sessão: </w:t>
      </w:r>
      <w:r w:rsidR="00005027">
        <w:rPr>
          <w:rFonts w:eastAsia="Arial"/>
        </w:rPr>
        <w:t>https://licitar.digital</w:t>
      </w:r>
      <w:r>
        <w:rPr>
          <w:rFonts w:eastAsia="Arial"/>
        </w:rPr>
        <w:t>.</w:t>
      </w:r>
    </w:p>
    <w:p w14:paraId="489451A5" w14:textId="77777777" w:rsidR="004A05E7" w:rsidRDefault="004A05E7">
      <w:pPr>
        <w:pBdr>
          <w:top w:val="nil"/>
          <w:left w:val="nil"/>
          <w:bottom w:val="nil"/>
          <w:right w:val="nil"/>
          <w:between w:val="nil"/>
        </w:pBdr>
        <w:tabs>
          <w:tab w:val="left" w:pos="3402"/>
        </w:tabs>
        <w:jc w:val="both"/>
        <w:rPr>
          <w:rFonts w:eastAsia="Arial"/>
        </w:rPr>
      </w:pPr>
    </w:p>
    <w:p w14:paraId="7D0D1190" w14:textId="77777777" w:rsidR="004A05E7" w:rsidRDefault="00000000">
      <w:pPr>
        <w:pBdr>
          <w:top w:val="nil"/>
          <w:left w:val="nil"/>
          <w:bottom w:val="nil"/>
          <w:right w:val="nil"/>
          <w:between w:val="nil"/>
        </w:pBdr>
        <w:tabs>
          <w:tab w:val="left" w:pos="3402"/>
        </w:tabs>
        <w:spacing w:before="91"/>
        <w:ind w:right="256"/>
        <w:jc w:val="both"/>
        <w:rPr>
          <w:rFonts w:eastAsia="Arial"/>
        </w:rPr>
      </w:pPr>
      <w:r>
        <w:rPr>
          <w:rFonts w:eastAsia="Arial"/>
        </w:rPr>
        <w:t>13.14 É de exclusiva responsabilidade dos licitantes o acompanhamento dos prazos de razão e contrarrazão bem como da divulgação da decisão do recurso.</w:t>
      </w:r>
    </w:p>
    <w:p w14:paraId="7967AD5B" w14:textId="77777777" w:rsidR="004A05E7" w:rsidRDefault="004A05E7">
      <w:pPr>
        <w:pBdr>
          <w:top w:val="nil"/>
          <w:left w:val="nil"/>
          <w:bottom w:val="nil"/>
          <w:right w:val="nil"/>
          <w:between w:val="nil"/>
        </w:pBdr>
        <w:tabs>
          <w:tab w:val="left" w:pos="3402"/>
        </w:tabs>
        <w:spacing w:before="10"/>
        <w:jc w:val="both"/>
        <w:rPr>
          <w:rFonts w:eastAsia="Arial"/>
        </w:rPr>
      </w:pPr>
    </w:p>
    <w:p w14:paraId="19727991"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lastRenderedPageBreak/>
        <w:t>13.15 Decididos os recursos e constatada a regularidade dos atos praticados, a Presidência do CODEMM, enquanto autoridade competente, adjudicará o objeto e homologará o procedimento licitatório.</w:t>
      </w:r>
    </w:p>
    <w:p w14:paraId="57AE6CBE" w14:textId="77777777" w:rsidR="004A05E7" w:rsidRDefault="004A05E7">
      <w:pPr>
        <w:pBdr>
          <w:top w:val="nil"/>
          <w:left w:val="nil"/>
          <w:bottom w:val="nil"/>
          <w:right w:val="nil"/>
          <w:between w:val="nil"/>
        </w:pBdr>
        <w:tabs>
          <w:tab w:val="left" w:pos="3402"/>
        </w:tabs>
        <w:spacing w:before="2"/>
        <w:jc w:val="both"/>
        <w:rPr>
          <w:rFonts w:eastAsia="Arial"/>
        </w:rPr>
      </w:pPr>
    </w:p>
    <w:p w14:paraId="598E9049"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13.16 Considerando o prazo máximo estipulado na Lei Federal nº. 14.133/2021 de 20 (vinte) dias para a divulgação do instrumento contratual no PNCP como condição de eficácia do instrumento, após a homologação referida no caput o adjudicatário será convocado para assinar o instrumento contratual e deverá fazê-lo no prazo máximo de 5 (cinco) dias úteis sob pena de convocação do segundo colocado;</w:t>
      </w:r>
    </w:p>
    <w:p w14:paraId="4D422380" w14:textId="77777777" w:rsidR="004A05E7" w:rsidRDefault="004A05E7">
      <w:pPr>
        <w:pBdr>
          <w:top w:val="nil"/>
          <w:left w:val="nil"/>
          <w:bottom w:val="nil"/>
          <w:right w:val="nil"/>
          <w:between w:val="nil"/>
        </w:pBdr>
        <w:tabs>
          <w:tab w:val="left" w:pos="3402"/>
        </w:tabs>
        <w:jc w:val="both"/>
        <w:rPr>
          <w:rFonts w:eastAsia="Arial"/>
        </w:rPr>
      </w:pPr>
    </w:p>
    <w:p w14:paraId="7D58BD50"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13.17 Na assinatura do instrumento contratual será exigida a comprovação das condições de habilitação consignadas no edital, as quais deverão ser mantidas pelo licitante durante a vigência contratual;</w:t>
      </w:r>
    </w:p>
    <w:p w14:paraId="5063A1C5" w14:textId="77777777" w:rsidR="004A05E7" w:rsidRDefault="004A05E7">
      <w:pPr>
        <w:pBdr>
          <w:top w:val="nil"/>
          <w:left w:val="nil"/>
          <w:bottom w:val="nil"/>
          <w:right w:val="nil"/>
          <w:between w:val="nil"/>
        </w:pBdr>
        <w:tabs>
          <w:tab w:val="left" w:pos="3402"/>
        </w:tabs>
        <w:spacing w:before="10"/>
        <w:jc w:val="both"/>
        <w:rPr>
          <w:rFonts w:eastAsia="Arial"/>
        </w:rPr>
      </w:pPr>
    </w:p>
    <w:p w14:paraId="1941D836" w14:textId="77777777" w:rsidR="004A05E7" w:rsidRDefault="00000000" w:rsidP="00074D70">
      <w:pPr>
        <w:pBdr>
          <w:top w:val="nil"/>
          <w:left w:val="nil"/>
          <w:bottom w:val="nil"/>
          <w:right w:val="nil"/>
          <w:between w:val="nil"/>
        </w:pBdr>
        <w:tabs>
          <w:tab w:val="left" w:pos="3402"/>
        </w:tabs>
        <w:ind w:right="255"/>
        <w:jc w:val="both"/>
        <w:rPr>
          <w:rFonts w:eastAsia="Arial"/>
        </w:rPr>
      </w:pPr>
      <w:r>
        <w:rPr>
          <w:rFonts w:eastAsia="Arial"/>
        </w:rPr>
        <w:t>13.18 A autoridade competente para aprovação do procedimento licitatório somente poderá revogá-lo em face de razões de interesse público ou por motivo de fato superveniente devidamente comprovado, pertinente e suficiente para justificar tal conduta, devendo anulá-lo por ilegalidade, por ofício ou por provocação de qualquer pessoa, mediante ato escrito e fundamentado.</w:t>
      </w:r>
    </w:p>
    <w:p w14:paraId="0E105AB3" w14:textId="77777777" w:rsidR="004A05E7" w:rsidRDefault="004A05E7" w:rsidP="00074D70">
      <w:pPr>
        <w:pBdr>
          <w:top w:val="nil"/>
          <w:left w:val="nil"/>
          <w:bottom w:val="nil"/>
          <w:right w:val="nil"/>
          <w:between w:val="nil"/>
        </w:pBdr>
        <w:tabs>
          <w:tab w:val="left" w:pos="3402"/>
        </w:tabs>
        <w:ind w:right="255"/>
        <w:jc w:val="both"/>
        <w:rPr>
          <w:rFonts w:eastAsia="Arial"/>
        </w:rPr>
      </w:pPr>
    </w:p>
    <w:p w14:paraId="247438A8" w14:textId="1E2A9441" w:rsidR="004A05E7" w:rsidRDefault="00000000" w:rsidP="00074D70">
      <w:pPr>
        <w:pBdr>
          <w:top w:val="nil"/>
          <w:left w:val="nil"/>
          <w:bottom w:val="nil"/>
          <w:right w:val="nil"/>
          <w:between w:val="nil"/>
        </w:pBdr>
        <w:tabs>
          <w:tab w:val="left" w:pos="3402"/>
        </w:tabs>
        <w:ind w:right="255"/>
        <w:jc w:val="both"/>
        <w:rPr>
          <w:rFonts w:eastAsia="Arial"/>
        </w:rPr>
      </w:pPr>
      <w:r>
        <w:rPr>
          <w:rFonts w:eastAsia="Arial"/>
        </w:rPr>
        <w:t>13.19 Os autos do processo permanecerão com vista franqueada aos interessados no</w:t>
      </w:r>
      <w:r w:rsidR="00DA4771">
        <w:rPr>
          <w:rFonts w:eastAsia="Arial"/>
        </w:rPr>
        <w:t>s</w:t>
      </w:r>
      <w:r>
        <w:rPr>
          <w:rFonts w:eastAsia="Arial"/>
        </w:rPr>
        <w:t xml:space="preserve"> endereço</w:t>
      </w:r>
      <w:r w:rsidR="00DA4771">
        <w:rPr>
          <w:rFonts w:eastAsia="Arial"/>
        </w:rPr>
        <w:t>s eletr</w:t>
      </w:r>
      <w:r w:rsidR="00E4387B">
        <w:rPr>
          <w:rFonts w:eastAsia="Arial"/>
        </w:rPr>
        <w:t>ô</w:t>
      </w:r>
      <w:r w:rsidR="00DA4771">
        <w:rPr>
          <w:rFonts w:eastAsia="Arial"/>
        </w:rPr>
        <w:t>nicos</w:t>
      </w:r>
      <w:r>
        <w:rPr>
          <w:rFonts w:eastAsia="Arial"/>
        </w:rPr>
        <w:t xml:space="preserve"> constante neste Edital.</w:t>
      </w:r>
    </w:p>
    <w:p w14:paraId="19AE3E47" w14:textId="77777777" w:rsidR="004A05E7" w:rsidRDefault="004A05E7">
      <w:pPr>
        <w:pBdr>
          <w:top w:val="nil"/>
          <w:left w:val="nil"/>
          <w:bottom w:val="nil"/>
          <w:right w:val="nil"/>
          <w:between w:val="nil"/>
        </w:pBdr>
        <w:tabs>
          <w:tab w:val="left" w:pos="3402"/>
        </w:tabs>
        <w:spacing w:before="1"/>
        <w:jc w:val="both"/>
        <w:rPr>
          <w:rFonts w:eastAsia="Arial"/>
        </w:rPr>
      </w:pPr>
    </w:p>
    <w:p w14:paraId="4C97FAF1"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14 DA REABERTURA DA SESSÃO PÚBLICA</w:t>
      </w:r>
    </w:p>
    <w:p w14:paraId="7D82BE86" w14:textId="77777777" w:rsidR="004A05E7" w:rsidRDefault="004A05E7">
      <w:pPr>
        <w:pBdr>
          <w:top w:val="nil"/>
          <w:left w:val="nil"/>
          <w:bottom w:val="nil"/>
          <w:right w:val="nil"/>
          <w:between w:val="nil"/>
        </w:pBdr>
        <w:tabs>
          <w:tab w:val="left" w:pos="3402"/>
        </w:tabs>
        <w:spacing w:before="1"/>
        <w:jc w:val="both"/>
        <w:rPr>
          <w:rFonts w:eastAsia="Arial"/>
          <w:b/>
          <w:bCs/>
        </w:rPr>
      </w:pPr>
    </w:p>
    <w:p w14:paraId="1BD405C1" w14:textId="77777777" w:rsidR="004A05E7" w:rsidRDefault="00000000">
      <w:pPr>
        <w:pBdr>
          <w:top w:val="nil"/>
          <w:left w:val="nil"/>
          <w:bottom w:val="nil"/>
          <w:right w:val="nil"/>
          <w:between w:val="nil"/>
        </w:pBdr>
        <w:tabs>
          <w:tab w:val="left" w:pos="3402"/>
        </w:tabs>
        <w:jc w:val="both"/>
        <w:rPr>
          <w:rFonts w:eastAsia="Arial"/>
        </w:rPr>
      </w:pPr>
      <w:r>
        <w:rPr>
          <w:rFonts w:eastAsia="Arial"/>
        </w:rPr>
        <w:t>14.1 A sessão pública poderá ser reaberta:</w:t>
      </w:r>
    </w:p>
    <w:p w14:paraId="2FED8652" w14:textId="77777777" w:rsidR="004A05E7" w:rsidRDefault="004A05E7">
      <w:pPr>
        <w:pBdr>
          <w:top w:val="nil"/>
          <w:left w:val="nil"/>
          <w:bottom w:val="nil"/>
          <w:right w:val="nil"/>
          <w:between w:val="nil"/>
        </w:pBdr>
        <w:tabs>
          <w:tab w:val="left" w:pos="3402"/>
        </w:tabs>
        <w:spacing w:before="10"/>
        <w:jc w:val="both"/>
        <w:rPr>
          <w:rFonts w:eastAsia="Arial"/>
        </w:rPr>
      </w:pPr>
    </w:p>
    <w:p w14:paraId="4646BD06"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14:paraId="22CE62BA" w14:textId="77777777" w:rsidR="004A05E7" w:rsidRDefault="004A05E7">
      <w:pPr>
        <w:pBdr>
          <w:top w:val="nil"/>
          <w:left w:val="nil"/>
          <w:bottom w:val="nil"/>
          <w:right w:val="nil"/>
          <w:between w:val="nil"/>
        </w:pBdr>
        <w:tabs>
          <w:tab w:val="left" w:pos="3402"/>
        </w:tabs>
        <w:spacing w:before="2"/>
        <w:jc w:val="both"/>
        <w:rPr>
          <w:rFonts w:eastAsia="Arial"/>
        </w:rPr>
      </w:pPr>
    </w:p>
    <w:p w14:paraId="62AE415A"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14.1.2 Quando houver erro na aceitação do preço melhor classificado ou quando o licitante declarado vencedor não assinar a Ata de Registro de Preços, não retirar o instrumento equivalente ou não comprovar a regularização fiscal e trabalhista. Nessas hipóteses, serão adotados os procedimentos imediatamente posteriores ao encerramento da etapa de lances;</w:t>
      </w:r>
    </w:p>
    <w:p w14:paraId="520DF3FC" w14:textId="77777777" w:rsidR="004A05E7" w:rsidRDefault="004A05E7">
      <w:pPr>
        <w:pBdr>
          <w:top w:val="nil"/>
          <w:left w:val="nil"/>
          <w:bottom w:val="nil"/>
          <w:right w:val="nil"/>
          <w:between w:val="nil"/>
        </w:pBdr>
        <w:tabs>
          <w:tab w:val="left" w:pos="3402"/>
        </w:tabs>
        <w:spacing w:before="11"/>
        <w:jc w:val="both"/>
        <w:rPr>
          <w:rFonts w:eastAsia="Arial"/>
        </w:rPr>
      </w:pPr>
    </w:p>
    <w:p w14:paraId="7C55DFA9" w14:textId="77777777" w:rsidR="004A05E7" w:rsidRDefault="00000000">
      <w:pPr>
        <w:pBdr>
          <w:top w:val="nil"/>
          <w:left w:val="nil"/>
          <w:bottom w:val="nil"/>
          <w:right w:val="nil"/>
          <w:between w:val="nil"/>
        </w:pBdr>
        <w:tabs>
          <w:tab w:val="left" w:pos="3402"/>
        </w:tabs>
        <w:jc w:val="both"/>
        <w:rPr>
          <w:rFonts w:eastAsia="Arial"/>
        </w:rPr>
      </w:pPr>
      <w:r>
        <w:rPr>
          <w:rFonts w:eastAsia="Arial"/>
        </w:rPr>
        <w:t>14.1.3 Para análise dos documentos de habilitação;</w:t>
      </w:r>
    </w:p>
    <w:p w14:paraId="057263CA" w14:textId="77777777" w:rsidR="004A05E7" w:rsidRDefault="004A05E7">
      <w:pPr>
        <w:pBdr>
          <w:top w:val="nil"/>
          <w:left w:val="nil"/>
          <w:bottom w:val="nil"/>
          <w:right w:val="nil"/>
          <w:between w:val="nil"/>
        </w:pBdr>
        <w:tabs>
          <w:tab w:val="left" w:pos="3402"/>
        </w:tabs>
        <w:spacing w:before="1"/>
        <w:jc w:val="both"/>
        <w:rPr>
          <w:rFonts w:eastAsia="Arial"/>
        </w:rPr>
      </w:pPr>
    </w:p>
    <w:p w14:paraId="106AE692"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14.1.4 Para o recebimento de documentos adicionais;</w:t>
      </w:r>
    </w:p>
    <w:p w14:paraId="701C2CA1" w14:textId="77777777" w:rsidR="004A05E7" w:rsidRDefault="004A05E7">
      <w:pPr>
        <w:pBdr>
          <w:top w:val="nil"/>
          <w:left w:val="nil"/>
          <w:bottom w:val="nil"/>
          <w:right w:val="nil"/>
          <w:between w:val="nil"/>
        </w:pBdr>
        <w:tabs>
          <w:tab w:val="left" w:pos="3402"/>
        </w:tabs>
        <w:ind w:right="255"/>
        <w:jc w:val="both"/>
        <w:rPr>
          <w:rFonts w:eastAsia="Arial"/>
        </w:rPr>
      </w:pPr>
    </w:p>
    <w:p w14:paraId="03E9022C"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 xml:space="preserve">14.1.5 Por falhas técnicas de queda da sessão eletrônica quando esta estiver vinculada ao CODEMM; </w:t>
      </w:r>
    </w:p>
    <w:p w14:paraId="1D04F1D5" w14:textId="77777777" w:rsidR="004A05E7" w:rsidRDefault="004A05E7">
      <w:pPr>
        <w:pBdr>
          <w:top w:val="nil"/>
          <w:left w:val="nil"/>
          <w:bottom w:val="nil"/>
          <w:right w:val="nil"/>
          <w:between w:val="nil"/>
        </w:pBdr>
        <w:tabs>
          <w:tab w:val="left" w:pos="3402"/>
        </w:tabs>
        <w:ind w:right="255"/>
        <w:jc w:val="both"/>
        <w:rPr>
          <w:rFonts w:eastAsia="Arial"/>
        </w:rPr>
      </w:pPr>
    </w:p>
    <w:p w14:paraId="61BE336C"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14.1.6 Todos os licitantes remanescentes estarão convocados para acompanhar a sessão reaberta.</w:t>
      </w:r>
    </w:p>
    <w:p w14:paraId="58C7952B" w14:textId="77777777" w:rsidR="004A05E7" w:rsidRDefault="004A05E7">
      <w:pPr>
        <w:pBdr>
          <w:top w:val="nil"/>
          <w:left w:val="nil"/>
          <w:bottom w:val="nil"/>
          <w:right w:val="nil"/>
          <w:between w:val="nil"/>
        </w:pBdr>
        <w:tabs>
          <w:tab w:val="left" w:pos="3402"/>
        </w:tabs>
        <w:ind w:right="255"/>
        <w:jc w:val="both"/>
        <w:rPr>
          <w:rFonts w:eastAsia="Arial"/>
        </w:rPr>
      </w:pPr>
    </w:p>
    <w:p w14:paraId="7BB271C7"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14.1.7 A convocação se dará por meio do chat da Plataforma licitardigital, sendo de responsabilidade do licitante o acompanhamento de todo o procedimento licitatório.</w:t>
      </w:r>
    </w:p>
    <w:p w14:paraId="07C3D35C" w14:textId="77777777" w:rsidR="004A05E7" w:rsidRDefault="004A05E7">
      <w:pPr>
        <w:pBdr>
          <w:top w:val="nil"/>
          <w:left w:val="nil"/>
          <w:bottom w:val="nil"/>
          <w:right w:val="nil"/>
          <w:between w:val="nil"/>
        </w:pBdr>
        <w:tabs>
          <w:tab w:val="left" w:pos="3402"/>
        </w:tabs>
        <w:spacing w:before="1"/>
        <w:jc w:val="both"/>
        <w:rPr>
          <w:rFonts w:eastAsia="Arial"/>
        </w:rPr>
      </w:pPr>
    </w:p>
    <w:p w14:paraId="7E9031D5" w14:textId="77777777" w:rsidR="004A05E7" w:rsidRDefault="00000000">
      <w:pPr>
        <w:pStyle w:val="Ttulo1"/>
        <w:shd w:val="clear" w:color="auto" w:fill="A6A6A6"/>
        <w:tabs>
          <w:tab w:val="left" w:pos="730"/>
          <w:tab w:val="left" w:pos="3402"/>
        </w:tabs>
        <w:spacing w:before="1"/>
        <w:ind w:left="0"/>
        <w:jc w:val="both"/>
        <w:rPr>
          <w:rFonts w:eastAsia="Arial"/>
          <w:sz w:val="24"/>
          <w:szCs w:val="24"/>
        </w:rPr>
      </w:pPr>
      <w:r>
        <w:rPr>
          <w:rFonts w:eastAsia="Arial"/>
          <w:sz w:val="24"/>
          <w:szCs w:val="24"/>
        </w:rPr>
        <w:t>15 DA ADJUDICAÇÃO E DA HOMOLOGAÇÃO:</w:t>
      </w:r>
    </w:p>
    <w:p w14:paraId="7CD4A82B" w14:textId="77777777" w:rsidR="004A05E7" w:rsidRDefault="004A05E7">
      <w:pPr>
        <w:pBdr>
          <w:top w:val="nil"/>
          <w:left w:val="nil"/>
          <w:bottom w:val="nil"/>
          <w:right w:val="nil"/>
          <w:between w:val="nil"/>
        </w:pBdr>
        <w:tabs>
          <w:tab w:val="left" w:pos="3402"/>
        </w:tabs>
        <w:spacing w:before="1"/>
        <w:ind w:right="255"/>
        <w:jc w:val="both"/>
        <w:rPr>
          <w:rFonts w:eastAsia="Arial"/>
        </w:rPr>
      </w:pPr>
    </w:p>
    <w:p w14:paraId="05447A21" w14:textId="77777777" w:rsidR="004A05E7" w:rsidRDefault="00000000">
      <w:pPr>
        <w:pBdr>
          <w:top w:val="nil"/>
          <w:left w:val="nil"/>
          <w:bottom w:val="nil"/>
          <w:right w:val="nil"/>
          <w:between w:val="nil"/>
        </w:pBdr>
        <w:tabs>
          <w:tab w:val="left" w:pos="3402"/>
        </w:tabs>
        <w:spacing w:before="1"/>
        <w:ind w:right="255"/>
        <w:jc w:val="both"/>
        <w:rPr>
          <w:rFonts w:eastAsia="Arial"/>
        </w:rPr>
      </w:pPr>
      <w:r>
        <w:rPr>
          <w:rFonts w:eastAsia="Arial"/>
        </w:rPr>
        <w:t>15.1 Após os trâmites da sessão pública, o objeto da licitação será encaminhado à autoridade competente para adjudicação do objeto ao licitante declarado vencedor e para homologação do procedimento licitatório.</w:t>
      </w:r>
    </w:p>
    <w:p w14:paraId="2F0DE4E2" w14:textId="77777777" w:rsidR="004A05E7" w:rsidRDefault="004A05E7">
      <w:pPr>
        <w:pBdr>
          <w:top w:val="nil"/>
          <w:left w:val="nil"/>
          <w:bottom w:val="nil"/>
          <w:right w:val="nil"/>
          <w:between w:val="nil"/>
        </w:pBdr>
        <w:tabs>
          <w:tab w:val="left" w:pos="3402"/>
        </w:tabs>
        <w:spacing w:before="1"/>
        <w:jc w:val="both"/>
        <w:rPr>
          <w:rFonts w:eastAsia="Arial"/>
        </w:rPr>
      </w:pPr>
    </w:p>
    <w:p w14:paraId="431281FA" w14:textId="77777777" w:rsidR="004A05E7" w:rsidRDefault="00000000">
      <w:pPr>
        <w:pBdr>
          <w:top w:val="nil"/>
          <w:left w:val="nil"/>
          <w:bottom w:val="nil"/>
          <w:right w:val="nil"/>
          <w:between w:val="nil"/>
        </w:pBdr>
        <w:tabs>
          <w:tab w:val="left" w:pos="3402"/>
        </w:tabs>
        <w:ind w:right="256"/>
        <w:jc w:val="both"/>
        <w:rPr>
          <w:rFonts w:eastAsia="Arial"/>
        </w:rPr>
      </w:pPr>
      <w:bookmarkStart w:id="0" w:name="_heading=h.99p1wejfslux" w:colFirst="0" w:colLast="0"/>
      <w:bookmarkEnd w:id="0"/>
      <w:r>
        <w:rPr>
          <w:rFonts w:eastAsia="Arial"/>
        </w:rPr>
        <w:t>15.2 Findo a fase recursal e, constatada a regularidade dos atos praticados, ocorrerá a adjudicação e a homologação pela Presidência do CODEMM.</w:t>
      </w:r>
    </w:p>
    <w:p w14:paraId="38111F6C" w14:textId="77777777" w:rsidR="004A05E7" w:rsidRDefault="004A05E7">
      <w:pPr>
        <w:pBdr>
          <w:top w:val="nil"/>
          <w:left w:val="nil"/>
          <w:bottom w:val="nil"/>
          <w:right w:val="nil"/>
          <w:between w:val="nil"/>
        </w:pBdr>
        <w:tabs>
          <w:tab w:val="left" w:pos="3402"/>
        </w:tabs>
        <w:jc w:val="both"/>
        <w:rPr>
          <w:rFonts w:eastAsia="Arial"/>
        </w:rPr>
      </w:pPr>
    </w:p>
    <w:p w14:paraId="03EF56A4"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16 DA ATA DE REGISTRO DE PREÇOS</w:t>
      </w:r>
    </w:p>
    <w:p w14:paraId="0FDB9458" w14:textId="77777777" w:rsidR="004A05E7" w:rsidRDefault="004A05E7">
      <w:pPr>
        <w:pBdr>
          <w:top w:val="nil"/>
          <w:left w:val="nil"/>
          <w:bottom w:val="nil"/>
          <w:right w:val="nil"/>
          <w:between w:val="nil"/>
        </w:pBdr>
        <w:tabs>
          <w:tab w:val="left" w:pos="3402"/>
        </w:tabs>
        <w:jc w:val="both"/>
        <w:rPr>
          <w:rFonts w:eastAsia="Arial"/>
          <w:b/>
          <w:bCs/>
        </w:rPr>
      </w:pPr>
    </w:p>
    <w:p w14:paraId="75D6A15F" w14:textId="77777777" w:rsidR="004A05E7" w:rsidRDefault="00000000">
      <w:pPr>
        <w:pBdr>
          <w:top w:val="nil"/>
          <w:left w:val="nil"/>
          <w:bottom w:val="nil"/>
          <w:right w:val="nil"/>
          <w:between w:val="nil"/>
        </w:pBdr>
        <w:tabs>
          <w:tab w:val="left" w:pos="3402"/>
        </w:tabs>
        <w:spacing w:before="1"/>
        <w:ind w:right="254"/>
        <w:jc w:val="both"/>
        <w:rPr>
          <w:rFonts w:eastAsia="Arial"/>
        </w:rPr>
      </w:pPr>
      <w:r>
        <w:rPr>
          <w:rFonts w:eastAsia="Arial"/>
        </w:rPr>
        <w:t>16.1 Homologado o resultado da licitação, terá o adjudicatário o prazo de 05 (cinco) dias úteis, contados a partir da data de sua convocação, para assinar a Ata de Registro de Preços, cujo prazo de validade será de 12 (doze) meses contados da sua assinatura, podendo o prazo ser prorrogado, por igual período, desde que comprovado o preço vantajoso.</w:t>
      </w:r>
    </w:p>
    <w:p w14:paraId="45F9BC90" w14:textId="77777777" w:rsidR="004A05E7" w:rsidRDefault="004A05E7">
      <w:pPr>
        <w:pBdr>
          <w:top w:val="nil"/>
          <w:left w:val="nil"/>
          <w:bottom w:val="nil"/>
          <w:right w:val="nil"/>
          <w:between w:val="nil"/>
        </w:pBdr>
        <w:tabs>
          <w:tab w:val="left" w:pos="3402"/>
        </w:tabs>
        <w:jc w:val="both"/>
        <w:rPr>
          <w:rFonts w:eastAsia="Arial"/>
        </w:rPr>
      </w:pPr>
    </w:p>
    <w:p w14:paraId="18C3AE51" w14:textId="094D8750" w:rsidR="004A05E7" w:rsidRDefault="00000000">
      <w:pPr>
        <w:pBdr>
          <w:top w:val="nil"/>
          <w:left w:val="nil"/>
          <w:bottom w:val="nil"/>
          <w:right w:val="nil"/>
          <w:between w:val="nil"/>
        </w:pBdr>
        <w:tabs>
          <w:tab w:val="left" w:pos="3402"/>
        </w:tabs>
        <w:ind w:right="257"/>
        <w:jc w:val="both"/>
        <w:rPr>
          <w:rFonts w:eastAsia="Arial"/>
        </w:rPr>
      </w:pPr>
      <w:r>
        <w:rPr>
          <w:rFonts w:eastAsia="Arial"/>
        </w:rPr>
        <w:t>16.2 O CODEMM encaminhará a Ata de Registro de Preços para assinatura via e-mail institucional e o licitante vencedor deverá devolver o instrumento, devidamente assinado por seu representante dentro do prazo estabelecido.</w:t>
      </w:r>
    </w:p>
    <w:p w14:paraId="26031046" w14:textId="77777777" w:rsidR="004A05E7" w:rsidRDefault="004A05E7">
      <w:pPr>
        <w:pBdr>
          <w:top w:val="nil"/>
          <w:left w:val="nil"/>
          <w:bottom w:val="nil"/>
          <w:right w:val="nil"/>
          <w:between w:val="nil"/>
        </w:pBdr>
        <w:tabs>
          <w:tab w:val="left" w:pos="3402"/>
        </w:tabs>
        <w:spacing w:before="10"/>
        <w:jc w:val="both"/>
        <w:rPr>
          <w:rFonts w:eastAsia="Arial"/>
        </w:rPr>
      </w:pPr>
    </w:p>
    <w:p w14:paraId="5E9425C5"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16.3 A Ata poderá ser assinada eletronicamente ou de forma manual e, neste último caso, devolvida no prazo máximo já estipulado. Caso a devolução ocorra por via postal, a licitante vencedora deverá encaminhar dentro do prazo estipulado o comprovante de postagem para o mesmo e-mail em que recebeu a ata para assiantura.</w:t>
      </w:r>
    </w:p>
    <w:p w14:paraId="7479D652" w14:textId="77777777" w:rsidR="004A05E7" w:rsidRDefault="004A05E7">
      <w:pPr>
        <w:pBdr>
          <w:top w:val="nil"/>
          <w:left w:val="nil"/>
          <w:bottom w:val="nil"/>
          <w:right w:val="nil"/>
          <w:between w:val="nil"/>
        </w:pBdr>
        <w:tabs>
          <w:tab w:val="left" w:pos="3402"/>
        </w:tabs>
        <w:jc w:val="both"/>
        <w:rPr>
          <w:rFonts w:eastAsia="Arial"/>
        </w:rPr>
      </w:pPr>
    </w:p>
    <w:p w14:paraId="01200D3E"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16.4 Os prazos estabelecidos nos subitens anteriores para assinatura da Ata de Registro de Preços poderão ser prorrogados uma única vez, por igual período, quando solicitado pelo(s) licitante(s) vencedor(s), durante o seu transcurso e desde que devidamente aceito pelo CODEMM.</w:t>
      </w:r>
    </w:p>
    <w:p w14:paraId="45A8A3F8" w14:textId="77777777" w:rsidR="004A05E7" w:rsidRDefault="004A05E7">
      <w:pPr>
        <w:pBdr>
          <w:top w:val="nil"/>
          <w:left w:val="nil"/>
          <w:bottom w:val="nil"/>
          <w:right w:val="nil"/>
          <w:between w:val="nil"/>
        </w:pBdr>
        <w:tabs>
          <w:tab w:val="left" w:pos="3402"/>
        </w:tabs>
        <w:spacing w:before="1"/>
        <w:jc w:val="both"/>
        <w:rPr>
          <w:rFonts w:eastAsia="Arial"/>
        </w:rPr>
      </w:pPr>
    </w:p>
    <w:p w14:paraId="71A72D85"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16.5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58A371C" w14:textId="77777777" w:rsidR="004A05E7" w:rsidRDefault="004A05E7">
      <w:pPr>
        <w:pBdr>
          <w:top w:val="nil"/>
          <w:left w:val="nil"/>
          <w:bottom w:val="nil"/>
          <w:right w:val="nil"/>
          <w:between w:val="nil"/>
        </w:pBdr>
        <w:tabs>
          <w:tab w:val="left" w:pos="3402"/>
        </w:tabs>
        <w:spacing w:before="11"/>
        <w:jc w:val="both"/>
        <w:rPr>
          <w:rFonts w:eastAsia="Arial"/>
        </w:rPr>
      </w:pPr>
    </w:p>
    <w:p w14:paraId="12710750"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 xml:space="preserve">16.6 Os contratos decorrentes da Ata de Registros de Preços terão suas </w:t>
      </w:r>
      <w:r>
        <w:rPr>
          <w:rFonts w:eastAsia="Arial"/>
        </w:rPr>
        <w:lastRenderedPageBreak/>
        <w:t>vigências estabelecidas em conformidade com as disposições nela contidas, observado o disposto no artigo 105 da Lei Federal nº. 14.133, de 2021 e no Capítulo V da referida Lei.</w:t>
      </w:r>
    </w:p>
    <w:p w14:paraId="15324F3F" w14:textId="77777777" w:rsidR="004A05E7" w:rsidRDefault="004A05E7">
      <w:pPr>
        <w:pBdr>
          <w:top w:val="nil"/>
          <w:left w:val="nil"/>
          <w:bottom w:val="nil"/>
          <w:right w:val="nil"/>
          <w:between w:val="nil"/>
        </w:pBdr>
        <w:tabs>
          <w:tab w:val="left" w:pos="3402"/>
        </w:tabs>
        <w:spacing w:before="11"/>
        <w:jc w:val="both"/>
        <w:rPr>
          <w:rFonts w:eastAsia="Arial"/>
        </w:rPr>
      </w:pPr>
    </w:p>
    <w:p w14:paraId="4616ECCB" w14:textId="77777777" w:rsidR="004A05E7" w:rsidRDefault="00000000">
      <w:pPr>
        <w:pBdr>
          <w:top w:val="nil"/>
          <w:left w:val="nil"/>
          <w:bottom w:val="nil"/>
          <w:right w:val="nil"/>
          <w:between w:val="nil"/>
        </w:pBdr>
        <w:tabs>
          <w:tab w:val="left" w:pos="3402"/>
        </w:tabs>
        <w:jc w:val="both"/>
        <w:rPr>
          <w:rFonts w:eastAsia="Arial"/>
        </w:rPr>
      </w:pPr>
      <w:r>
        <w:rPr>
          <w:rFonts w:eastAsia="Arial"/>
        </w:rPr>
        <w:t>16.7 Fica vedado efetuar acréscimos nos quantitativos fixados na Ata de Registro de Preços, conforme estabelecido na legislação em vigor.</w:t>
      </w:r>
    </w:p>
    <w:p w14:paraId="7886F777" w14:textId="77777777" w:rsidR="004A05E7" w:rsidRDefault="004A05E7">
      <w:pPr>
        <w:pBdr>
          <w:top w:val="nil"/>
          <w:left w:val="nil"/>
          <w:bottom w:val="nil"/>
          <w:right w:val="nil"/>
          <w:between w:val="nil"/>
        </w:pBdr>
        <w:tabs>
          <w:tab w:val="left" w:pos="3402"/>
        </w:tabs>
        <w:ind w:right="256"/>
        <w:jc w:val="both"/>
        <w:rPr>
          <w:rFonts w:eastAsia="Arial"/>
        </w:rPr>
      </w:pPr>
    </w:p>
    <w:p w14:paraId="6CD09A9F"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16.8 Os preços registrados poderão ser alterados em decorrência de eventual redução dos preços praticados no mercado ou de fato que eleve o custo dos bens, obras ou serviços registrados, sendo devidamente comprovadas e aceitas pelo Consórcio.</w:t>
      </w:r>
    </w:p>
    <w:p w14:paraId="19C8B27C" w14:textId="77777777" w:rsidR="004A05E7" w:rsidRDefault="004A05E7">
      <w:pPr>
        <w:pBdr>
          <w:top w:val="nil"/>
          <w:left w:val="nil"/>
          <w:bottom w:val="nil"/>
          <w:right w:val="nil"/>
          <w:between w:val="nil"/>
        </w:pBdr>
        <w:tabs>
          <w:tab w:val="left" w:pos="3402"/>
        </w:tabs>
        <w:spacing w:before="10"/>
        <w:jc w:val="both"/>
        <w:rPr>
          <w:rFonts w:eastAsia="Arial"/>
        </w:rPr>
      </w:pPr>
    </w:p>
    <w:p w14:paraId="4374081A"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16.9 Quando o preço registrado se tornar superior ao preço praticado no mercado por motivo superveniente,o CODEMM convocará o fornecedor para negociar a redução do preço registrado.</w:t>
      </w:r>
    </w:p>
    <w:p w14:paraId="5567AB1B" w14:textId="77777777" w:rsidR="004A05E7" w:rsidRDefault="004A05E7">
      <w:pPr>
        <w:pBdr>
          <w:top w:val="nil"/>
          <w:left w:val="nil"/>
          <w:bottom w:val="nil"/>
          <w:right w:val="nil"/>
          <w:between w:val="nil"/>
        </w:pBdr>
        <w:tabs>
          <w:tab w:val="left" w:pos="3402"/>
        </w:tabs>
        <w:spacing w:before="1"/>
        <w:jc w:val="both"/>
        <w:rPr>
          <w:rFonts w:eastAsia="Arial"/>
        </w:rPr>
      </w:pPr>
    </w:p>
    <w:p w14:paraId="051C069A"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16.10 Caso o fornecedor não aceite reduzir seu preço aos valores praticados pelo mercado, será liberado do compromisso assumido, bem como o CODEMM, ambos sem aplicação de penalidades  administrativas;</w:t>
      </w:r>
    </w:p>
    <w:p w14:paraId="1F35E29E" w14:textId="77777777" w:rsidR="004A05E7" w:rsidRDefault="004A05E7">
      <w:pPr>
        <w:pBdr>
          <w:top w:val="nil"/>
          <w:left w:val="nil"/>
          <w:bottom w:val="nil"/>
          <w:right w:val="nil"/>
          <w:between w:val="nil"/>
        </w:pBdr>
        <w:tabs>
          <w:tab w:val="left" w:pos="3402"/>
        </w:tabs>
        <w:spacing w:before="10"/>
        <w:jc w:val="both"/>
        <w:rPr>
          <w:rFonts w:eastAsia="Arial"/>
        </w:rPr>
      </w:pPr>
    </w:p>
    <w:p w14:paraId="7143825D"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16.11 Havendo a liberação do fornecedor, nos termos do subitem anterior o CODEMM deverá convocar os fornecedores do cadastro de reserva, na ordem de classificação, para verificar se aceitam reduzir seus preços aos valores de mercado.</w:t>
      </w:r>
    </w:p>
    <w:p w14:paraId="45ED281D" w14:textId="77777777" w:rsidR="004A05E7" w:rsidRDefault="004A05E7">
      <w:pPr>
        <w:pBdr>
          <w:top w:val="nil"/>
          <w:left w:val="nil"/>
          <w:bottom w:val="nil"/>
          <w:right w:val="nil"/>
          <w:between w:val="nil"/>
        </w:pBdr>
        <w:tabs>
          <w:tab w:val="left" w:pos="3402"/>
        </w:tabs>
        <w:spacing w:before="10"/>
        <w:jc w:val="both"/>
        <w:rPr>
          <w:rFonts w:eastAsia="Arial"/>
        </w:rPr>
      </w:pPr>
    </w:p>
    <w:p w14:paraId="3628C3F7"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16.12 Não havendo êxito nas negociações, o CODEMM deverá proceder o cancelamento da Ata de Registro de Preços, adotando as medidas cabíveis para obtenção da contratação mais vantajosa.</w:t>
      </w:r>
    </w:p>
    <w:p w14:paraId="54F2B5FE" w14:textId="77777777" w:rsidR="004A05E7" w:rsidRDefault="004A05E7">
      <w:pPr>
        <w:pStyle w:val="Ttulo1"/>
        <w:tabs>
          <w:tab w:val="left" w:pos="730"/>
          <w:tab w:val="left" w:pos="3402"/>
        </w:tabs>
        <w:spacing w:before="91"/>
        <w:ind w:left="0"/>
        <w:jc w:val="both"/>
        <w:rPr>
          <w:rFonts w:eastAsia="Arial"/>
          <w:sz w:val="24"/>
          <w:szCs w:val="24"/>
        </w:rPr>
      </w:pPr>
    </w:p>
    <w:p w14:paraId="7E3CB440"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17 DAS ADESÕES</w:t>
      </w:r>
    </w:p>
    <w:p w14:paraId="79DBF96D" w14:textId="77777777" w:rsidR="004A05E7" w:rsidRDefault="004A05E7">
      <w:pPr>
        <w:pBdr>
          <w:top w:val="nil"/>
          <w:left w:val="nil"/>
          <w:bottom w:val="nil"/>
          <w:right w:val="nil"/>
          <w:between w:val="nil"/>
        </w:pBdr>
        <w:tabs>
          <w:tab w:val="left" w:pos="3402"/>
        </w:tabs>
        <w:spacing w:before="10"/>
        <w:jc w:val="both"/>
        <w:rPr>
          <w:rFonts w:eastAsia="Arial"/>
          <w:b/>
          <w:bCs/>
        </w:rPr>
      </w:pPr>
    </w:p>
    <w:p w14:paraId="06FCC64F" w14:textId="734E2BB7" w:rsidR="004A05E7" w:rsidRDefault="00000000">
      <w:pPr>
        <w:pBdr>
          <w:top w:val="nil"/>
          <w:left w:val="nil"/>
          <w:bottom w:val="nil"/>
          <w:right w:val="nil"/>
          <w:between w:val="nil"/>
        </w:pBdr>
        <w:tabs>
          <w:tab w:val="left" w:pos="3402"/>
        </w:tabs>
        <w:ind w:right="257"/>
        <w:jc w:val="both"/>
        <w:rPr>
          <w:rFonts w:eastAsia="Arial"/>
        </w:rPr>
      </w:pPr>
      <w:r>
        <w:rPr>
          <w:rFonts w:eastAsia="Arial"/>
        </w:rPr>
        <w:t>17.1 Durante a vigência da Ata, os órgãos e as entidades que não participaram deste Pregão poderão aderir à Ata de Registro de Preços na condição de não participantes, observando-se o seguinte:</w:t>
      </w:r>
    </w:p>
    <w:p w14:paraId="2A5073FB" w14:textId="77777777" w:rsidR="004A05E7" w:rsidRDefault="004A05E7">
      <w:pPr>
        <w:pBdr>
          <w:top w:val="nil"/>
          <w:left w:val="nil"/>
          <w:bottom w:val="nil"/>
          <w:right w:val="nil"/>
          <w:between w:val="nil"/>
        </w:pBdr>
        <w:tabs>
          <w:tab w:val="left" w:pos="3402"/>
        </w:tabs>
        <w:spacing w:before="1"/>
        <w:jc w:val="both"/>
        <w:rPr>
          <w:rFonts w:eastAsia="Arial"/>
        </w:rPr>
      </w:pPr>
    </w:p>
    <w:p w14:paraId="6B7E2F42"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17.2 O CODEMM somente responde pelos atos relativos à adesão da ARP, não lhe competindo o monitoramento e a administração dos atos posteriores ao deferimento do pedido de adesão;</w:t>
      </w:r>
    </w:p>
    <w:p w14:paraId="62E7F754" w14:textId="77777777" w:rsidR="004A05E7" w:rsidRDefault="004A05E7">
      <w:pPr>
        <w:pBdr>
          <w:top w:val="nil"/>
          <w:left w:val="nil"/>
          <w:bottom w:val="nil"/>
          <w:right w:val="nil"/>
          <w:between w:val="nil"/>
        </w:pBdr>
        <w:tabs>
          <w:tab w:val="left" w:pos="3402"/>
        </w:tabs>
        <w:jc w:val="both"/>
        <w:rPr>
          <w:rFonts w:eastAsia="Arial"/>
        </w:rPr>
      </w:pPr>
    </w:p>
    <w:p w14:paraId="78083132" w14:textId="77777777" w:rsidR="004A05E7" w:rsidRDefault="00000000">
      <w:pPr>
        <w:pBdr>
          <w:top w:val="nil"/>
          <w:left w:val="nil"/>
          <w:bottom w:val="nil"/>
          <w:right w:val="nil"/>
          <w:between w:val="nil"/>
        </w:pBdr>
        <w:tabs>
          <w:tab w:val="left" w:pos="3402"/>
        </w:tabs>
        <w:ind w:right="258"/>
        <w:jc w:val="both"/>
        <w:rPr>
          <w:rFonts w:eastAsia="Arial"/>
        </w:rPr>
      </w:pPr>
      <w:r>
        <w:rPr>
          <w:rFonts w:eastAsia="Arial"/>
        </w:rPr>
        <w:t>17.3 A adesão à ARP deverá ser precedida de manifestação formal de interesse junto ao CODEMM e à empresa vencedora do certame;</w:t>
      </w:r>
    </w:p>
    <w:p w14:paraId="6D5449A4" w14:textId="77777777" w:rsidR="004A05E7" w:rsidRPr="00D07FB2" w:rsidRDefault="004A05E7">
      <w:pPr>
        <w:pBdr>
          <w:top w:val="nil"/>
          <w:left w:val="nil"/>
          <w:bottom w:val="nil"/>
          <w:right w:val="nil"/>
          <w:between w:val="nil"/>
        </w:pBdr>
        <w:tabs>
          <w:tab w:val="left" w:pos="3402"/>
        </w:tabs>
        <w:spacing w:before="1"/>
        <w:jc w:val="both"/>
        <w:rPr>
          <w:rFonts w:eastAsia="Arial"/>
        </w:rPr>
      </w:pPr>
    </w:p>
    <w:p w14:paraId="559A09CB" w14:textId="77777777" w:rsidR="004A05E7" w:rsidRPr="00D07FB2" w:rsidRDefault="00000000">
      <w:pPr>
        <w:pBdr>
          <w:top w:val="nil"/>
          <w:left w:val="nil"/>
          <w:bottom w:val="nil"/>
          <w:right w:val="nil"/>
          <w:between w:val="nil"/>
        </w:pBdr>
        <w:tabs>
          <w:tab w:val="left" w:pos="3402"/>
        </w:tabs>
        <w:ind w:right="254"/>
        <w:jc w:val="both"/>
        <w:rPr>
          <w:rFonts w:eastAsia="Arial"/>
        </w:rPr>
      </w:pPr>
      <w:r w:rsidRPr="00D07FB2">
        <w:rPr>
          <w:rFonts w:eastAsia="Arial"/>
        </w:rPr>
        <w:t>17.4 As aquisições ou as contratações adicionais por adesão não poderão exceder, por órgão ou entidade, a 50% (cinquenta por cento) dos quantitativos dos itens do instrumento convocatório registrados na Ata de Registro de Preços.</w:t>
      </w:r>
    </w:p>
    <w:p w14:paraId="11769C45" w14:textId="77777777" w:rsidR="004A05E7" w:rsidRPr="00D07FB2" w:rsidRDefault="004A05E7">
      <w:pPr>
        <w:pBdr>
          <w:top w:val="nil"/>
          <w:left w:val="nil"/>
          <w:bottom w:val="nil"/>
          <w:right w:val="nil"/>
          <w:between w:val="nil"/>
        </w:pBdr>
        <w:tabs>
          <w:tab w:val="left" w:pos="3402"/>
        </w:tabs>
        <w:spacing w:before="10"/>
        <w:jc w:val="both"/>
        <w:rPr>
          <w:rFonts w:eastAsia="Arial"/>
        </w:rPr>
      </w:pPr>
    </w:p>
    <w:p w14:paraId="0E55CFA5"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17.5 O quantitativo decorrente das adesões à ata de registro de preços a que se refere o § 2º deste artigo não poderá exceder, na totalidade, ao dobro do quantitativo de cada item registrado na ata de registro de preços para o órgão gerenciador e órgãos participantes, independentemente do número de órgãos não participantes que aderirem.</w:t>
      </w:r>
    </w:p>
    <w:p w14:paraId="0D0BB8D9" w14:textId="77777777" w:rsidR="004A05E7" w:rsidRDefault="004A05E7">
      <w:pPr>
        <w:pBdr>
          <w:top w:val="nil"/>
          <w:left w:val="nil"/>
          <w:bottom w:val="nil"/>
          <w:right w:val="nil"/>
          <w:between w:val="nil"/>
        </w:pBdr>
        <w:tabs>
          <w:tab w:val="left" w:pos="3402"/>
        </w:tabs>
        <w:spacing w:before="2"/>
        <w:jc w:val="both"/>
        <w:rPr>
          <w:rFonts w:eastAsia="Arial"/>
        </w:rPr>
      </w:pPr>
    </w:p>
    <w:p w14:paraId="15BF1063"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17.6 O processo de adesão deverá ser instruído pelos artigos 82 a 86 da Lei Federal nº. 14.133/21, dispondo sobre o procedimento auxiliar do Sistema de Registro de Preços no âmbito do CODEMM e pela Lei Federal citada.</w:t>
      </w:r>
    </w:p>
    <w:p w14:paraId="5DE4583D" w14:textId="77777777" w:rsidR="004A05E7" w:rsidRDefault="004A05E7">
      <w:pPr>
        <w:pBdr>
          <w:top w:val="nil"/>
          <w:left w:val="nil"/>
          <w:bottom w:val="nil"/>
          <w:right w:val="nil"/>
          <w:between w:val="nil"/>
        </w:pBdr>
        <w:tabs>
          <w:tab w:val="left" w:pos="3402"/>
        </w:tabs>
        <w:spacing w:before="11"/>
        <w:jc w:val="both"/>
        <w:rPr>
          <w:rFonts w:eastAsia="Arial"/>
        </w:rPr>
      </w:pPr>
    </w:p>
    <w:p w14:paraId="1C1A17CB"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 xml:space="preserve"> 18 DA FISCALIZAÇÃO</w:t>
      </w:r>
    </w:p>
    <w:p w14:paraId="300F9559" w14:textId="77777777" w:rsidR="004A05E7" w:rsidRDefault="004A05E7">
      <w:pPr>
        <w:pBdr>
          <w:top w:val="nil"/>
          <w:left w:val="nil"/>
          <w:bottom w:val="nil"/>
          <w:right w:val="nil"/>
          <w:between w:val="nil"/>
        </w:pBdr>
        <w:tabs>
          <w:tab w:val="left" w:pos="3402"/>
        </w:tabs>
        <w:spacing w:before="1"/>
        <w:jc w:val="both"/>
        <w:rPr>
          <w:rFonts w:eastAsia="Arial"/>
          <w:b/>
          <w:bCs/>
        </w:rPr>
      </w:pPr>
    </w:p>
    <w:p w14:paraId="60E13F90" w14:textId="3B49989E" w:rsidR="004A05E7" w:rsidRDefault="00000000">
      <w:pPr>
        <w:pBdr>
          <w:top w:val="nil"/>
          <w:left w:val="nil"/>
          <w:bottom w:val="nil"/>
          <w:right w:val="nil"/>
          <w:between w:val="nil"/>
        </w:pBdr>
        <w:tabs>
          <w:tab w:val="left" w:pos="3402"/>
        </w:tabs>
        <w:ind w:right="255"/>
        <w:jc w:val="both"/>
        <w:rPr>
          <w:rFonts w:eastAsia="Arial"/>
        </w:rPr>
      </w:pPr>
      <w:r>
        <w:rPr>
          <w:rFonts w:eastAsia="Arial"/>
        </w:rPr>
        <w:t>18.1 O CODEMM, através da Diretoria responsável pelo processo, exercerá a fiscalização do objeto e registrará todas as ocorrências e as deficiências verificadas em relatório, cuja cópia será encaminhada à licitante vencedora, objetivando a imediata correção das irregularidades apontadas.</w:t>
      </w:r>
    </w:p>
    <w:p w14:paraId="3C50550C" w14:textId="77777777" w:rsidR="004A05E7" w:rsidRDefault="004A05E7">
      <w:pPr>
        <w:pBdr>
          <w:top w:val="nil"/>
          <w:left w:val="nil"/>
          <w:bottom w:val="nil"/>
          <w:right w:val="nil"/>
          <w:between w:val="nil"/>
        </w:pBdr>
        <w:tabs>
          <w:tab w:val="left" w:pos="3402"/>
        </w:tabs>
        <w:spacing w:before="11"/>
        <w:jc w:val="both"/>
        <w:rPr>
          <w:rFonts w:eastAsia="Arial"/>
        </w:rPr>
      </w:pPr>
    </w:p>
    <w:p w14:paraId="70DB901D"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18.2 As exigências e a atuação da fiscalização pelo CODEMM em nada restringem a responsabilidade única, integral e exclusiva da licitante vencedora, no que concerne ao fornecimento do objeto licitado.</w:t>
      </w:r>
    </w:p>
    <w:p w14:paraId="323491D0" w14:textId="77777777" w:rsidR="004A05E7" w:rsidRDefault="004A05E7">
      <w:pPr>
        <w:pBdr>
          <w:top w:val="nil"/>
          <w:left w:val="nil"/>
          <w:bottom w:val="nil"/>
          <w:right w:val="nil"/>
          <w:between w:val="nil"/>
        </w:pBdr>
        <w:tabs>
          <w:tab w:val="left" w:pos="3402"/>
        </w:tabs>
        <w:spacing w:before="10"/>
        <w:jc w:val="both"/>
        <w:rPr>
          <w:rFonts w:eastAsia="Arial"/>
        </w:rPr>
      </w:pPr>
    </w:p>
    <w:p w14:paraId="25CA93FC"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19 DAS CONDIÇÕES PARA CONTRATAÇÃO</w:t>
      </w:r>
    </w:p>
    <w:p w14:paraId="679BDF98" w14:textId="77777777" w:rsidR="004A05E7" w:rsidRDefault="004A05E7">
      <w:pPr>
        <w:pBdr>
          <w:top w:val="nil"/>
          <w:left w:val="nil"/>
          <w:bottom w:val="nil"/>
          <w:right w:val="nil"/>
          <w:between w:val="nil"/>
        </w:pBdr>
        <w:tabs>
          <w:tab w:val="left" w:pos="3402"/>
        </w:tabs>
        <w:spacing w:before="1"/>
        <w:jc w:val="both"/>
        <w:rPr>
          <w:rFonts w:eastAsia="Arial"/>
          <w:b/>
          <w:bCs/>
        </w:rPr>
      </w:pPr>
    </w:p>
    <w:p w14:paraId="61DDBB22" w14:textId="77777777" w:rsidR="004A05E7" w:rsidRDefault="00000000">
      <w:pPr>
        <w:pBdr>
          <w:top w:val="nil"/>
          <w:left w:val="nil"/>
          <w:bottom w:val="nil"/>
          <w:right w:val="nil"/>
          <w:between w:val="nil"/>
        </w:pBdr>
        <w:tabs>
          <w:tab w:val="left" w:pos="3402"/>
        </w:tabs>
        <w:ind w:right="254"/>
        <w:jc w:val="both"/>
        <w:rPr>
          <w:rFonts w:eastAsia="Arial"/>
        </w:rPr>
      </w:pPr>
      <w:bookmarkStart w:id="1" w:name="_heading=h.a1uxvfurw7pk" w:colFirst="0" w:colLast="0"/>
      <w:bookmarkEnd w:id="1"/>
      <w:r>
        <w:rPr>
          <w:rFonts w:eastAsia="Arial"/>
        </w:rPr>
        <w:t>19.1 Homologado o procedimento licitatório, o representante legal da adjudicatária será convocado para firmar a Ata de Registro de Preços. Quando o objeto for contratado pelo próprio CODEMM o contrato será substituído pelo empenho direto. Quando houver a contratação por qualquer Município Consorciado, será firmado Contrato entre o Município e a Licitante Vencedora para que o objeto seja fornecido com posterior emissão de Ordem de Fornecimento pelo Município à empresa.</w:t>
      </w:r>
    </w:p>
    <w:p w14:paraId="1260FD4B" w14:textId="77777777" w:rsidR="004A05E7" w:rsidRDefault="004A05E7">
      <w:pPr>
        <w:pBdr>
          <w:top w:val="nil"/>
          <w:left w:val="nil"/>
          <w:bottom w:val="nil"/>
          <w:right w:val="nil"/>
          <w:between w:val="nil"/>
        </w:pBdr>
        <w:tabs>
          <w:tab w:val="left" w:pos="3402"/>
        </w:tabs>
        <w:jc w:val="both"/>
        <w:rPr>
          <w:rFonts w:eastAsia="Arial"/>
        </w:rPr>
      </w:pPr>
    </w:p>
    <w:p w14:paraId="2DE1D5FA" w14:textId="77777777" w:rsidR="004A05E7" w:rsidRDefault="00000000">
      <w:pPr>
        <w:pBdr>
          <w:top w:val="nil"/>
          <w:left w:val="nil"/>
          <w:bottom w:val="nil"/>
          <w:right w:val="nil"/>
          <w:between w:val="nil"/>
        </w:pBdr>
        <w:tabs>
          <w:tab w:val="left" w:pos="3402"/>
        </w:tabs>
        <w:ind w:right="252"/>
        <w:jc w:val="both"/>
        <w:rPr>
          <w:rFonts w:eastAsia="Arial"/>
        </w:rPr>
      </w:pPr>
      <w:r>
        <w:rPr>
          <w:rFonts w:eastAsia="Arial"/>
        </w:rPr>
        <w:t>19.2 A Ata de Registro de Preços a ser firmada entre o CODEMM e a adjudicatária incluirá as condições estabelecidas neste Edital, seus anexos e legislação pertinente para a fiel execução do objeto licitado, incluindo a regulamentação da Lei Federal nº. 14.133/2021 feita pelo Consórcio.</w:t>
      </w:r>
    </w:p>
    <w:p w14:paraId="4BDAA658" w14:textId="77777777" w:rsidR="004A05E7" w:rsidRDefault="004A05E7">
      <w:pPr>
        <w:pBdr>
          <w:top w:val="nil"/>
          <w:left w:val="nil"/>
          <w:bottom w:val="nil"/>
          <w:right w:val="nil"/>
          <w:between w:val="nil"/>
        </w:pBdr>
        <w:tabs>
          <w:tab w:val="left" w:pos="3402"/>
        </w:tabs>
        <w:spacing w:before="11"/>
        <w:jc w:val="both"/>
        <w:rPr>
          <w:rFonts w:eastAsia="Arial"/>
        </w:rPr>
      </w:pPr>
    </w:p>
    <w:p w14:paraId="1E2C6599"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19.3 A Ata de Registro de Preços, bem como os direitos e obrigações dela decorrentes, não poderá ser subcontratado, cedido ou transferido, total ou parcialmente, nem ser executado em associação da contratada com terceiros, sem autorização prévia do CODEMM, por escrito, sob pena de aplicação de sanção, inclusive rescisão contratual.</w:t>
      </w:r>
    </w:p>
    <w:p w14:paraId="28425A14" w14:textId="77777777" w:rsidR="004A05E7" w:rsidRDefault="004A05E7">
      <w:pPr>
        <w:pBdr>
          <w:top w:val="nil"/>
          <w:left w:val="nil"/>
          <w:bottom w:val="nil"/>
          <w:right w:val="nil"/>
          <w:between w:val="nil"/>
        </w:pBdr>
        <w:tabs>
          <w:tab w:val="left" w:pos="3402"/>
        </w:tabs>
        <w:spacing w:before="2"/>
        <w:jc w:val="both"/>
        <w:rPr>
          <w:rFonts w:eastAsia="Arial"/>
        </w:rPr>
      </w:pPr>
    </w:p>
    <w:p w14:paraId="14866D49"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 xml:space="preserve">19.4 Operações de reorganização empresarial, tais como fusão, cisão e incorporação, ocorridas durante a vigência da Ata de Registro de Preços, deverão ser comunicadas ao CODEMM imediatamente e, na hipótese de </w:t>
      </w:r>
      <w:r>
        <w:rPr>
          <w:rFonts w:eastAsia="Arial"/>
        </w:rPr>
        <w:lastRenderedPageBreak/>
        <w:t>restar caracterizada a frustração das regras e princípios disciplinadores das licitações e contratos administrativos, ensejará a rescisão da Ata de Registro de Preços.</w:t>
      </w:r>
    </w:p>
    <w:p w14:paraId="78B8715C" w14:textId="77777777" w:rsidR="0055309A" w:rsidRDefault="0055309A">
      <w:pPr>
        <w:pBdr>
          <w:top w:val="nil"/>
          <w:left w:val="nil"/>
          <w:bottom w:val="nil"/>
          <w:right w:val="nil"/>
          <w:between w:val="nil"/>
        </w:pBdr>
        <w:tabs>
          <w:tab w:val="left" w:pos="3402"/>
        </w:tabs>
        <w:ind w:right="254"/>
        <w:jc w:val="both"/>
        <w:rPr>
          <w:rFonts w:eastAsia="Arial"/>
        </w:rPr>
      </w:pPr>
    </w:p>
    <w:p w14:paraId="041B4FF5" w14:textId="77777777" w:rsidR="004A05E7" w:rsidRDefault="004A05E7">
      <w:pPr>
        <w:pBdr>
          <w:top w:val="nil"/>
          <w:left w:val="nil"/>
          <w:bottom w:val="nil"/>
          <w:right w:val="nil"/>
          <w:between w:val="nil"/>
        </w:pBdr>
        <w:tabs>
          <w:tab w:val="left" w:pos="3402"/>
        </w:tabs>
        <w:spacing w:before="11"/>
        <w:jc w:val="both"/>
        <w:rPr>
          <w:rFonts w:eastAsia="Arial"/>
        </w:rPr>
      </w:pPr>
    </w:p>
    <w:p w14:paraId="26D71397"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20 DA PRESTAÇÃO DOS SERVIÇOS, OBRIGAÇÕES, PRAZOS E PAGAMENTO</w:t>
      </w:r>
    </w:p>
    <w:p w14:paraId="24175A6E" w14:textId="77777777" w:rsidR="004A05E7" w:rsidRDefault="004A05E7">
      <w:pPr>
        <w:pBdr>
          <w:top w:val="nil"/>
          <w:left w:val="nil"/>
          <w:bottom w:val="nil"/>
          <w:right w:val="nil"/>
          <w:between w:val="nil"/>
        </w:pBdr>
        <w:tabs>
          <w:tab w:val="left" w:pos="3402"/>
        </w:tabs>
        <w:spacing w:before="1"/>
        <w:jc w:val="both"/>
        <w:rPr>
          <w:rFonts w:eastAsia="Arial"/>
          <w:b/>
          <w:bCs/>
        </w:rPr>
      </w:pPr>
    </w:p>
    <w:p w14:paraId="2EF4E7E2" w14:textId="77777777" w:rsidR="004A05E7" w:rsidRDefault="00000000">
      <w:pPr>
        <w:pBdr>
          <w:top w:val="nil"/>
          <w:left w:val="nil"/>
          <w:bottom w:val="nil"/>
          <w:right w:val="nil"/>
          <w:between w:val="nil"/>
        </w:pBdr>
        <w:tabs>
          <w:tab w:val="left" w:pos="3402"/>
        </w:tabs>
        <w:jc w:val="both"/>
        <w:rPr>
          <w:rFonts w:eastAsia="Arial"/>
        </w:rPr>
      </w:pPr>
      <w:r>
        <w:rPr>
          <w:rFonts w:eastAsia="Arial"/>
        </w:rPr>
        <w:t>20.1 Os veículos deverão ser entregues em um prazo máximo de até 10 (dez) dias úteis após o recebimento da ordem de serviços. Em casos emergenciais, a entrega deverá ocorrer no prazo máximo de até 2 (dois) dias úteis a partir do recebimento da ordem de serviços.</w:t>
      </w:r>
    </w:p>
    <w:p w14:paraId="04708C3E" w14:textId="77777777" w:rsidR="004A05E7" w:rsidRDefault="004A05E7">
      <w:pPr>
        <w:pBdr>
          <w:top w:val="nil"/>
          <w:left w:val="nil"/>
          <w:bottom w:val="nil"/>
          <w:right w:val="nil"/>
          <w:between w:val="nil"/>
        </w:pBdr>
        <w:tabs>
          <w:tab w:val="left" w:pos="3402"/>
        </w:tabs>
        <w:spacing w:before="10"/>
        <w:jc w:val="both"/>
        <w:rPr>
          <w:rFonts w:eastAsia="Arial"/>
        </w:rPr>
      </w:pPr>
    </w:p>
    <w:p w14:paraId="6CC0D068"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20.2 A entrega deverá ser realizada de acordo com a demanda do Consórcio ou de cada Município Consorciado, em local, dia e horário a ser definido pelo órgão solicitante.</w:t>
      </w:r>
    </w:p>
    <w:p w14:paraId="3C08143A" w14:textId="77777777" w:rsidR="004A05E7" w:rsidRDefault="004A05E7">
      <w:pPr>
        <w:pBdr>
          <w:top w:val="nil"/>
          <w:left w:val="nil"/>
          <w:bottom w:val="nil"/>
          <w:right w:val="nil"/>
          <w:between w:val="nil"/>
        </w:pBdr>
        <w:tabs>
          <w:tab w:val="left" w:pos="3402"/>
        </w:tabs>
        <w:spacing w:before="1"/>
        <w:jc w:val="both"/>
        <w:rPr>
          <w:rFonts w:eastAsia="Arial"/>
        </w:rPr>
      </w:pPr>
    </w:p>
    <w:p w14:paraId="1CFCC505" w14:textId="77777777" w:rsidR="004A05E7" w:rsidRDefault="00000000">
      <w:pPr>
        <w:pBdr>
          <w:top w:val="nil"/>
          <w:left w:val="nil"/>
          <w:bottom w:val="nil"/>
          <w:right w:val="nil"/>
          <w:between w:val="nil"/>
        </w:pBdr>
        <w:tabs>
          <w:tab w:val="left" w:pos="3402"/>
        </w:tabs>
        <w:spacing w:before="1"/>
        <w:ind w:right="258"/>
        <w:jc w:val="both"/>
        <w:rPr>
          <w:rFonts w:eastAsia="Arial"/>
        </w:rPr>
      </w:pPr>
      <w:r>
        <w:rPr>
          <w:rFonts w:eastAsia="Arial"/>
        </w:rPr>
        <w:t>20.2 Os veículos serão fornecidos de acordo com as especificidades de cada ente e, em atendimento ao CODEMM e à cada Município.</w:t>
      </w:r>
    </w:p>
    <w:p w14:paraId="281F2364" w14:textId="77777777" w:rsidR="004A05E7" w:rsidRDefault="004A05E7">
      <w:pPr>
        <w:pBdr>
          <w:top w:val="nil"/>
          <w:left w:val="nil"/>
          <w:bottom w:val="nil"/>
          <w:right w:val="nil"/>
          <w:between w:val="nil"/>
        </w:pBdr>
        <w:tabs>
          <w:tab w:val="left" w:pos="3402"/>
        </w:tabs>
        <w:spacing w:before="10"/>
        <w:jc w:val="both"/>
        <w:rPr>
          <w:rFonts w:eastAsia="Arial"/>
        </w:rPr>
      </w:pPr>
    </w:p>
    <w:p w14:paraId="4D9D6D3F" w14:textId="77777777" w:rsidR="004A05E7" w:rsidRDefault="00000000">
      <w:pPr>
        <w:pBdr>
          <w:top w:val="nil"/>
          <w:left w:val="nil"/>
          <w:bottom w:val="nil"/>
          <w:right w:val="nil"/>
          <w:between w:val="nil"/>
        </w:pBdr>
        <w:tabs>
          <w:tab w:val="left" w:pos="3402"/>
        </w:tabs>
        <w:ind w:right="259"/>
        <w:jc w:val="both"/>
        <w:rPr>
          <w:rFonts w:eastAsia="Arial"/>
        </w:rPr>
      </w:pPr>
      <w:r>
        <w:rPr>
          <w:rFonts w:eastAsia="Arial"/>
        </w:rPr>
        <w:t>20.3 As Ordens de Serviços serão expedidas por quaisquer meios de comunicação que possibilitem a comprovação do respectivo recebimento por parte da Contratada, inclusive por e-mail institucional.</w:t>
      </w:r>
    </w:p>
    <w:p w14:paraId="2B74F363" w14:textId="77777777" w:rsidR="004A05E7" w:rsidRDefault="004A05E7">
      <w:pPr>
        <w:pBdr>
          <w:top w:val="nil"/>
          <w:left w:val="nil"/>
          <w:bottom w:val="nil"/>
          <w:right w:val="nil"/>
          <w:between w:val="nil"/>
        </w:pBdr>
        <w:tabs>
          <w:tab w:val="left" w:pos="3402"/>
        </w:tabs>
        <w:spacing w:before="1"/>
        <w:jc w:val="both"/>
        <w:rPr>
          <w:rFonts w:eastAsia="Arial"/>
        </w:rPr>
      </w:pPr>
    </w:p>
    <w:p w14:paraId="40A9ED37" w14:textId="77777777" w:rsidR="004A05E7" w:rsidRDefault="00000000">
      <w:pPr>
        <w:pBdr>
          <w:top w:val="nil"/>
          <w:left w:val="nil"/>
          <w:bottom w:val="nil"/>
          <w:right w:val="nil"/>
          <w:between w:val="nil"/>
        </w:pBdr>
        <w:tabs>
          <w:tab w:val="left" w:pos="3402"/>
        </w:tabs>
        <w:spacing w:line="229" w:lineRule="auto"/>
        <w:jc w:val="both"/>
        <w:rPr>
          <w:rFonts w:eastAsia="Arial"/>
        </w:rPr>
      </w:pPr>
      <w:r>
        <w:rPr>
          <w:rFonts w:eastAsia="Arial"/>
        </w:rPr>
        <w:t>20.4 Correrão por conta da contratada todas as despesas de entrega dos veículos: seguros, transportes, fretes, tributos, encargos trabalhistas e previdenciários, decorrentes da execução do objeto.</w:t>
      </w:r>
    </w:p>
    <w:p w14:paraId="51FE1F10" w14:textId="77777777" w:rsidR="004A05E7" w:rsidRDefault="004A05E7">
      <w:pPr>
        <w:pBdr>
          <w:top w:val="nil"/>
          <w:left w:val="nil"/>
          <w:bottom w:val="nil"/>
          <w:right w:val="nil"/>
          <w:between w:val="nil"/>
        </w:pBdr>
        <w:tabs>
          <w:tab w:val="left" w:pos="3402"/>
        </w:tabs>
        <w:spacing w:before="1"/>
        <w:jc w:val="both"/>
        <w:rPr>
          <w:rFonts w:eastAsia="Arial"/>
        </w:rPr>
      </w:pPr>
    </w:p>
    <w:p w14:paraId="1CFA789D"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20.5). Nos preços propostos estarão incluídos todos os tributos, encargos sociais, seguros, frete até o destino e quaisquer outros ônus que porventura possam recair sobre o fornecimento do objeto da presente licitação, os quais ficarão a cargo única e exclusivamente da detentora da Ata.</w:t>
      </w:r>
    </w:p>
    <w:p w14:paraId="4FF1E3AB" w14:textId="77777777" w:rsidR="004A05E7" w:rsidRDefault="004A05E7">
      <w:pPr>
        <w:pBdr>
          <w:top w:val="nil"/>
          <w:left w:val="nil"/>
          <w:bottom w:val="nil"/>
          <w:right w:val="nil"/>
          <w:between w:val="nil"/>
        </w:pBdr>
        <w:tabs>
          <w:tab w:val="left" w:pos="3402"/>
        </w:tabs>
        <w:spacing w:before="11"/>
        <w:jc w:val="both"/>
        <w:rPr>
          <w:rFonts w:eastAsia="Arial"/>
        </w:rPr>
      </w:pPr>
    </w:p>
    <w:p w14:paraId="0DB7FFA6"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20.6 É de reponsabilidade da detentora da Ata pagar todos os tributos que incidam ou venham a incidir, direta ou indiretamente, sobre os produtos a ela adjudicados, tais como: fretes, encargos sociais, trabalhistas e fiscais e impostos, taxas, multas anteriores ao recebimento do veículo, dentre outros, bem como IPVA, Seguro Obrigatório e Licenciamento.</w:t>
      </w:r>
    </w:p>
    <w:p w14:paraId="66D745B0" w14:textId="77777777" w:rsidR="004A05E7" w:rsidRDefault="004A05E7">
      <w:pPr>
        <w:pBdr>
          <w:top w:val="nil"/>
          <w:left w:val="nil"/>
          <w:bottom w:val="nil"/>
          <w:right w:val="nil"/>
          <w:between w:val="nil"/>
        </w:pBdr>
        <w:tabs>
          <w:tab w:val="left" w:pos="3402"/>
        </w:tabs>
        <w:spacing w:before="1"/>
        <w:jc w:val="both"/>
        <w:rPr>
          <w:rFonts w:eastAsia="Arial"/>
        </w:rPr>
      </w:pPr>
    </w:p>
    <w:p w14:paraId="6B996E97" w14:textId="77777777" w:rsidR="004A05E7" w:rsidRDefault="00000000">
      <w:pPr>
        <w:pBdr>
          <w:top w:val="nil"/>
          <w:left w:val="nil"/>
          <w:bottom w:val="nil"/>
          <w:right w:val="nil"/>
          <w:between w:val="nil"/>
        </w:pBdr>
        <w:tabs>
          <w:tab w:val="left" w:pos="3402"/>
        </w:tabs>
        <w:ind w:right="258"/>
        <w:jc w:val="both"/>
        <w:rPr>
          <w:rFonts w:eastAsia="Arial"/>
        </w:rPr>
      </w:pPr>
      <w:r>
        <w:rPr>
          <w:rFonts w:eastAsia="Arial"/>
        </w:rPr>
        <w:t>20.7 Fornecer o objeto quando solicitado no preço registrado, no prazo e na forma estipulada na proposta, mantendo a qualidade do mesmo.</w:t>
      </w:r>
    </w:p>
    <w:p w14:paraId="78348825" w14:textId="77777777" w:rsidR="004A05E7" w:rsidRDefault="004A05E7">
      <w:pPr>
        <w:pBdr>
          <w:top w:val="nil"/>
          <w:left w:val="nil"/>
          <w:bottom w:val="nil"/>
          <w:right w:val="nil"/>
          <w:between w:val="nil"/>
        </w:pBdr>
        <w:tabs>
          <w:tab w:val="left" w:pos="3402"/>
        </w:tabs>
        <w:spacing w:before="11"/>
        <w:jc w:val="both"/>
        <w:rPr>
          <w:rFonts w:eastAsia="Arial"/>
        </w:rPr>
      </w:pPr>
    </w:p>
    <w:p w14:paraId="1257E5DC" w14:textId="77777777" w:rsidR="004A05E7" w:rsidRDefault="00000000">
      <w:pPr>
        <w:pBdr>
          <w:top w:val="nil"/>
          <w:left w:val="nil"/>
          <w:bottom w:val="nil"/>
          <w:right w:val="nil"/>
          <w:between w:val="nil"/>
        </w:pBdr>
        <w:tabs>
          <w:tab w:val="left" w:pos="3402"/>
        </w:tabs>
        <w:jc w:val="both"/>
        <w:rPr>
          <w:rFonts w:eastAsia="Arial"/>
        </w:rPr>
      </w:pPr>
      <w:r>
        <w:rPr>
          <w:rFonts w:eastAsia="Arial"/>
        </w:rPr>
        <w:t>20.8 Efetuar a substituição dos veículos em desacordo com o solicitado, se constatado mau desempenho do mesmo, sem nenhum ônus à Administração Pública.</w:t>
      </w:r>
    </w:p>
    <w:p w14:paraId="5119EA7C" w14:textId="77777777" w:rsidR="004A05E7" w:rsidRDefault="004A05E7">
      <w:pPr>
        <w:pBdr>
          <w:top w:val="nil"/>
          <w:left w:val="nil"/>
          <w:bottom w:val="nil"/>
          <w:right w:val="nil"/>
          <w:between w:val="nil"/>
        </w:pBdr>
        <w:tabs>
          <w:tab w:val="left" w:pos="3402"/>
        </w:tabs>
        <w:spacing w:before="1"/>
        <w:jc w:val="both"/>
        <w:rPr>
          <w:rFonts w:eastAsia="Arial"/>
        </w:rPr>
      </w:pPr>
    </w:p>
    <w:p w14:paraId="6A456E69" w14:textId="77777777" w:rsidR="004A05E7" w:rsidRDefault="00000000">
      <w:pPr>
        <w:pBdr>
          <w:top w:val="nil"/>
          <w:left w:val="nil"/>
          <w:bottom w:val="nil"/>
          <w:right w:val="nil"/>
          <w:between w:val="nil"/>
        </w:pBdr>
        <w:tabs>
          <w:tab w:val="left" w:pos="3402"/>
        </w:tabs>
        <w:jc w:val="both"/>
        <w:rPr>
          <w:rFonts w:eastAsia="Arial"/>
        </w:rPr>
      </w:pPr>
      <w:r>
        <w:rPr>
          <w:rFonts w:eastAsia="Arial"/>
        </w:rPr>
        <w:lastRenderedPageBreak/>
        <w:t>20.9 Atender todas as solicitações descritas nas Ordens de Fornecimento/Serviços.</w:t>
      </w:r>
    </w:p>
    <w:p w14:paraId="04A9AA69" w14:textId="77777777" w:rsidR="004A05E7" w:rsidRDefault="004A05E7">
      <w:pPr>
        <w:pBdr>
          <w:top w:val="nil"/>
          <w:left w:val="nil"/>
          <w:bottom w:val="nil"/>
          <w:right w:val="nil"/>
          <w:between w:val="nil"/>
        </w:pBdr>
        <w:tabs>
          <w:tab w:val="left" w:pos="3402"/>
        </w:tabs>
        <w:spacing w:before="10"/>
        <w:jc w:val="both"/>
        <w:rPr>
          <w:rFonts w:eastAsia="Arial"/>
        </w:rPr>
      </w:pPr>
    </w:p>
    <w:p w14:paraId="7BFB1FB6"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20.10 Contratada deverá enviar ao CODEMM ou aos seus Municípios Consorciados no prazo máximo de 02 (dois) dias corridos da data da postagem, a notificação de autuação para a identificação do condutor bem como a notificação de penalidade nos casos em que as infrações de trânsito que ensejarem multas, sejam cometidas por funcionários condutores do CODEMM, ou Município Contratante. Em comum acordo, as multas poderão ser pagas pela Contratada e ressarciadas posteriormente pela Contratante.</w:t>
      </w:r>
    </w:p>
    <w:p w14:paraId="6BFC7157" w14:textId="77777777" w:rsidR="004A05E7" w:rsidRDefault="004A05E7">
      <w:pPr>
        <w:pBdr>
          <w:top w:val="nil"/>
          <w:left w:val="nil"/>
          <w:bottom w:val="nil"/>
          <w:right w:val="nil"/>
          <w:between w:val="nil"/>
        </w:pBdr>
        <w:tabs>
          <w:tab w:val="left" w:pos="3402"/>
        </w:tabs>
        <w:jc w:val="both"/>
        <w:rPr>
          <w:rFonts w:eastAsia="Arial"/>
        </w:rPr>
      </w:pPr>
    </w:p>
    <w:p w14:paraId="4E9509EB" w14:textId="77777777" w:rsidR="004A05E7" w:rsidRDefault="00000000">
      <w:pPr>
        <w:pBdr>
          <w:top w:val="nil"/>
          <w:left w:val="nil"/>
          <w:bottom w:val="nil"/>
          <w:right w:val="nil"/>
          <w:between w:val="nil"/>
        </w:pBdr>
        <w:tabs>
          <w:tab w:val="left" w:pos="3402"/>
        </w:tabs>
        <w:spacing w:before="1"/>
        <w:ind w:right="259"/>
        <w:jc w:val="both"/>
        <w:rPr>
          <w:rFonts w:eastAsia="Arial"/>
        </w:rPr>
      </w:pPr>
      <w:r>
        <w:rPr>
          <w:rFonts w:eastAsia="Arial"/>
        </w:rPr>
        <w:t>20.11 Atender prontamente a quaisquer exigências da Administração Pública, inerentes ao objeto da presente licitação, além de fornecer quantos veículos forem necessários para o atendimento da necessidade dos entes solicitantes;</w:t>
      </w:r>
    </w:p>
    <w:p w14:paraId="46AA6B31" w14:textId="77777777" w:rsidR="004A05E7" w:rsidRDefault="004A05E7">
      <w:pPr>
        <w:pBdr>
          <w:top w:val="nil"/>
          <w:left w:val="nil"/>
          <w:bottom w:val="nil"/>
          <w:right w:val="nil"/>
          <w:between w:val="nil"/>
        </w:pBdr>
        <w:tabs>
          <w:tab w:val="left" w:pos="3402"/>
        </w:tabs>
        <w:spacing w:before="1"/>
        <w:jc w:val="both"/>
        <w:rPr>
          <w:rFonts w:eastAsia="Arial"/>
        </w:rPr>
      </w:pPr>
    </w:p>
    <w:p w14:paraId="12DF0315"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20.12 Comunicar à Administração, no prazo máximo de 24 (vinte e quatro) horas que antecede a data da execução, os motivos que impossibilitem o cumprimento do prazo previsto, com a devida comprovação.</w:t>
      </w:r>
    </w:p>
    <w:p w14:paraId="1085ECA9" w14:textId="77777777" w:rsidR="004A05E7" w:rsidRDefault="004A05E7">
      <w:pPr>
        <w:pBdr>
          <w:top w:val="nil"/>
          <w:left w:val="nil"/>
          <w:bottom w:val="nil"/>
          <w:right w:val="nil"/>
          <w:between w:val="nil"/>
        </w:pBdr>
        <w:tabs>
          <w:tab w:val="left" w:pos="3402"/>
        </w:tabs>
        <w:spacing w:before="11"/>
        <w:jc w:val="both"/>
        <w:rPr>
          <w:rFonts w:eastAsia="Arial"/>
        </w:rPr>
      </w:pPr>
    </w:p>
    <w:p w14:paraId="7CD4D36D"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20.13 Manter, durante toda a vigência da ata e da execução contratual, em compatibilidade com as obrigações assumidas, todas as condições de habilitação e qualificação exigidas na licitação.</w:t>
      </w:r>
    </w:p>
    <w:p w14:paraId="0BBFFA1B" w14:textId="77777777" w:rsidR="004A05E7" w:rsidRDefault="004A05E7">
      <w:pPr>
        <w:pBdr>
          <w:top w:val="nil"/>
          <w:left w:val="nil"/>
          <w:bottom w:val="nil"/>
          <w:right w:val="nil"/>
          <w:between w:val="nil"/>
        </w:pBdr>
        <w:tabs>
          <w:tab w:val="left" w:pos="3402"/>
        </w:tabs>
        <w:spacing w:before="1"/>
        <w:jc w:val="both"/>
        <w:rPr>
          <w:rFonts w:eastAsia="Arial"/>
        </w:rPr>
      </w:pPr>
    </w:p>
    <w:p w14:paraId="5EEA9AE0"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20.14 A Contratada é responsável direta e exclusivamente pela execução do objeto desta licitação e, consequentemente, responde, civil e criminalmente, por todos os danos e prejuízos que, na execução dela, venha, direta ou indiretamente, a provocar ou causar para o Contratante ou para terceiros.</w:t>
      </w:r>
    </w:p>
    <w:p w14:paraId="69445EA3" w14:textId="77777777" w:rsidR="004A05E7" w:rsidRDefault="004A05E7">
      <w:pPr>
        <w:pBdr>
          <w:top w:val="nil"/>
          <w:left w:val="nil"/>
          <w:bottom w:val="nil"/>
          <w:right w:val="nil"/>
          <w:between w:val="nil"/>
        </w:pBdr>
        <w:tabs>
          <w:tab w:val="left" w:pos="3402"/>
        </w:tabs>
        <w:spacing w:before="11"/>
        <w:jc w:val="both"/>
        <w:rPr>
          <w:rFonts w:eastAsia="Arial"/>
        </w:rPr>
      </w:pPr>
    </w:p>
    <w:p w14:paraId="7EEF7631"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20.15 Os veículos deverão estar em plenas condições de funcionamento e com todos os equipamentos e acessórios obrigatórios exigidos no Código Nacional de Trânsito.</w:t>
      </w:r>
    </w:p>
    <w:p w14:paraId="439633FB" w14:textId="77777777" w:rsidR="004A05E7" w:rsidRDefault="004A05E7">
      <w:pPr>
        <w:pBdr>
          <w:top w:val="nil"/>
          <w:left w:val="nil"/>
          <w:bottom w:val="nil"/>
          <w:right w:val="nil"/>
          <w:between w:val="nil"/>
        </w:pBdr>
        <w:tabs>
          <w:tab w:val="left" w:pos="3402"/>
        </w:tabs>
        <w:spacing w:before="10"/>
        <w:jc w:val="both"/>
        <w:rPr>
          <w:rFonts w:eastAsia="Arial"/>
        </w:rPr>
      </w:pPr>
    </w:p>
    <w:p w14:paraId="7454F986" w14:textId="77777777" w:rsidR="004A05E7" w:rsidRDefault="00000000">
      <w:pPr>
        <w:pBdr>
          <w:top w:val="nil"/>
          <w:left w:val="nil"/>
          <w:bottom w:val="nil"/>
          <w:right w:val="nil"/>
          <w:between w:val="nil"/>
        </w:pBdr>
        <w:tabs>
          <w:tab w:val="left" w:pos="3402"/>
        </w:tabs>
        <w:ind w:right="258"/>
        <w:jc w:val="both"/>
        <w:rPr>
          <w:rFonts w:eastAsia="Arial"/>
        </w:rPr>
      </w:pPr>
      <w:r>
        <w:rPr>
          <w:rFonts w:eastAsia="Arial"/>
        </w:rPr>
        <w:t>20.16 Em caso de calamidade ou situação de emergência nos Municípios Consorciados ao CODEMM a empresa deverá disponibilizar os veículos requisitados pelo Contratante IMEDIATAMENTE.</w:t>
      </w:r>
    </w:p>
    <w:p w14:paraId="7AF5859C" w14:textId="77777777" w:rsidR="004A05E7" w:rsidRDefault="004A05E7">
      <w:pPr>
        <w:pBdr>
          <w:top w:val="nil"/>
          <w:left w:val="nil"/>
          <w:bottom w:val="nil"/>
          <w:right w:val="nil"/>
          <w:between w:val="nil"/>
        </w:pBdr>
        <w:tabs>
          <w:tab w:val="left" w:pos="3402"/>
        </w:tabs>
        <w:spacing w:before="1"/>
        <w:jc w:val="both"/>
        <w:rPr>
          <w:rFonts w:eastAsia="Arial"/>
        </w:rPr>
      </w:pPr>
    </w:p>
    <w:p w14:paraId="38139C4C"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20.17 Os veículos deverão ser apresentados no horário e local estipulado na ordem de serviço, limpos e prontos para o uso imediato e, nos casos específicos, com combustível, condutor, monitor etc., de acordo com cada solicitação e de cada lote utilizado.</w:t>
      </w:r>
    </w:p>
    <w:p w14:paraId="635FD55E" w14:textId="77777777" w:rsidR="004A05E7" w:rsidRDefault="004A05E7">
      <w:pPr>
        <w:pBdr>
          <w:top w:val="nil"/>
          <w:left w:val="nil"/>
          <w:bottom w:val="nil"/>
          <w:right w:val="nil"/>
          <w:between w:val="nil"/>
        </w:pBdr>
        <w:tabs>
          <w:tab w:val="left" w:pos="3402"/>
        </w:tabs>
        <w:spacing w:before="2"/>
        <w:jc w:val="both"/>
        <w:rPr>
          <w:rFonts w:eastAsia="Arial"/>
        </w:rPr>
      </w:pPr>
    </w:p>
    <w:p w14:paraId="6E89551B" w14:textId="77777777" w:rsidR="004A05E7" w:rsidRDefault="00000000">
      <w:pPr>
        <w:pBdr>
          <w:top w:val="nil"/>
          <w:left w:val="nil"/>
          <w:bottom w:val="nil"/>
          <w:right w:val="nil"/>
          <w:between w:val="nil"/>
        </w:pBdr>
        <w:tabs>
          <w:tab w:val="left" w:pos="3402"/>
        </w:tabs>
        <w:spacing w:before="91"/>
        <w:ind w:right="258"/>
        <w:jc w:val="both"/>
        <w:rPr>
          <w:rFonts w:eastAsia="Arial"/>
        </w:rPr>
      </w:pPr>
      <w:r>
        <w:rPr>
          <w:rFonts w:eastAsia="Arial"/>
        </w:rPr>
        <w:t>20.18 Participar à Fiscalização ou Supervisão dos Contratantes a ocorrência de qualquer fato ou condição que possa atrasar ou impedir a prestação dos serviços, no todo ou em parte, de acordo com o cronograma, indicando as medidas para corrigir a situação.</w:t>
      </w:r>
    </w:p>
    <w:p w14:paraId="2592E479" w14:textId="77777777" w:rsidR="004A05E7" w:rsidRDefault="004A05E7">
      <w:pPr>
        <w:pBdr>
          <w:top w:val="nil"/>
          <w:left w:val="nil"/>
          <w:bottom w:val="nil"/>
          <w:right w:val="nil"/>
          <w:between w:val="nil"/>
        </w:pBdr>
        <w:tabs>
          <w:tab w:val="left" w:pos="3402"/>
        </w:tabs>
        <w:jc w:val="both"/>
        <w:rPr>
          <w:rFonts w:eastAsia="Arial"/>
        </w:rPr>
      </w:pPr>
    </w:p>
    <w:p w14:paraId="0F53AC95"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lastRenderedPageBreak/>
        <w:t>20.19 Disponibilizar veículos em bom estado de conservação, assim como todo o equipamento necessário à perfeita execução dos serviços contratados.</w:t>
      </w:r>
    </w:p>
    <w:p w14:paraId="18109391" w14:textId="77777777" w:rsidR="004A05E7" w:rsidRPr="00D07FB2" w:rsidRDefault="004A05E7">
      <w:pPr>
        <w:pBdr>
          <w:top w:val="nil"/>
          <w:left w:val="nil"/>
          <w:bottom w:val="nil"/>
          <w:right w:val="nil"/>
          <w:between w:val="nil"/>
        </w:pBdr>
        <w:tabs>
          <w:tab w:val="left" w:pos="3402"/>
        </w:tabs>
        <w:spacing w:before="10"/>
        <w:jc w:val="both"/>
        <w:rPr>
          <w:rFonts w:eastAsia="Arial"/>
        </w:rPr>
      </w:pPr>
    </w:p>
    <w:p w14:paraId="4EF9E76F" w14:textId="77777777" w:rsidR="004A05E7" w:rsidRPr="00D07FB2" w:rsidRDefault="00000000">
      <w:pPr>
        <w:pBdr>
          <w:top w:val="nil"/>
          <w:left w:val="nil"/>
          <w:bottom w:val="nil"/>
          <w:right w:val="nil"/>
          <w:between w:val="nil"/>
        </w:pBdr>
        <w:tabs>
          <w:tab w:val="left" w:pos="3402"/>
        </w:tabs>
        <w:ind w:right="-22"/>
        <w:jc w:val="both"/>
        <w:rPr>
          <w:rFonts w:eastAsia="Arial"/>
        </w:rPr>
      </w:pPr>
      <w:r w:rsidRPr="00D07FB2">
        <w:rPr>
          <w:rFonts w:eastAsia="Arial"/>
        </w:rPr>
        <w:t>20.20 Apresentar apólice de seguro ou proteção veicular para os itens referentes a prestação de serviço de transporte, em até 10 (dez) dias após ordem fornecimento com no mínimo as seguintes coberturas:</w:t>
      </w:r>
    </w:p>
    <w:p w14:paraId="64306B48" w14:textId="77777777" w:rsidR="004A05E7" w:rsidRPr="00D07FB2" w:rsidRDefault="004A05E7">
      <w:pPr>
        <w:pBdr>
          <w:top w:val="nil"/>
          <w:left w:val="nil"/>
          <w:bottom w:val="nil"/>
          <w:right w:val="nil"/>
          <w:between w:val="nil"/>
        </w:pBdr>
        <w:tabs>
          <w:tab w:val="left" w:pos="3402"/>
        </w:tabs>
        <w:spacing w:before="1"/>
        <w:ind w:right="-22"/>
        <w:jc w:val="both"/>
        <w:rPr>
          <w:rFonts w:eastAsia="Arial"/>
        </w:rPr>
      </w:pPr>
    </w:p>
    <w:p w14:paraId="3090A0D1" w14:textId="77777777" w:rsidR="004A05E7" w:rsidRPr="00D07FB2" w:rsidRDefault="00000000">
      <w:pPr>
        <w:pBdr>
          <w:top w:val="nil"/>
          <w:left w:val="nil"/>
          <w:bottom w:val="nil"/>
          <w:right w:val="nil"/>
          <w:between w:val="nil"/>
        </w:pBdr>
        <w:tabs>
          <w:tab w:val="left" w:pos="3402"/>
        </w:tabs>
        <w:ind w:right="-22"/>
        <w:jc w:val="both"/>
        <w:rPr>
          <w:rFonts w:eastAsia="Arial"/>
        </w:rPr>
      </w:pPr>
      <w:r w:rsidRPr="00D07FB2">
        <w:rPr>
          <w:rFonts w:eastAsia="Arial"/>
        </w:rPr>
        <w:t xml:space="preserve">Danos Materiais de Terceiro no valor R$100.000,00; </w:t>
      </w:r>
    </w:p>
    <w:p w14:paraId="37764ED6" w14:textId="77777777" w:rsidR="004A05E7" w:rsidRPr="00D07FB2" w:rsidRDefault="00000000">
      <w:pPr>
        <w:pBdr>
          <w:top w:val="nil"/>
          <w:left w:val="nil"/>
          <w:bottom w:val="nil"/>
          <w:right w:val="nil"/>
          <w:between w:val="nil"/>
        </w:pBdr>
        <w:tabs>
          <w:tab w:val="left" w:pos="3402"/>
        </w:tabs>
        <w:ind w:right="-22"/>
        <w:jc w:val="both"/>
        <w:rPr>
          <w:rFonts w:eastAsia="Arial"/>
        </w:rPr>
      </w:pPr>
      <w:r w:rsidRPr="00D07FB2">
        <w:rPr>
          <w:rFonts w:eastAsia="Arial"/>
        </w:rPr>
        <w:t xml:space="preserve">Danos Pessoais (por passageiro) R$10.000,00; </w:t>
      </w:r>
    </w:p>
    <w:p w14:paraId="50BB4A92" w14:textId="77777777" w:rsidR="004A05E7" w:rsidRPr="00D07FB2" w:rsidRDefault="00000000">
      <w:pPr>
        <w:pBdr>
          <w:top w:val="nil"/>
          <w:left w:val="nil"/>
          <w:bottom w:val="nil"/>
          <w:right w:val="nil"/>
          <w:between w:val="nil"/>
        </w:pBdr>
        <w:tabs>
          <w:tab w:val="left" w:pos="3402"/>
        </w:tabs>
        <w:ind w:right="-22"/>
        <w:jc w:val="both"/>
        <w:rPr>
          <w:rFonts w:eastAsia="Arial"/>
        </w:rPr>
      </w:pPr>
      <w:r w:rsidRPr="00D07FB2">
        <w:rPr>
          <w:rFonts w:eastAsia="Arial"/>
        </w:rPr>
        <w:t>Danos corporais a terceiro no valor de R$100.000,00;</w:t>
      </w:r>
    </w:p>
    <w:p w14:paraId="3C28B348" w14:textId="77777777" w:rsidR="004A05E7" w:rsidRPr="00D07FB2" w:rsidRDefault="00000000">
      <w:pPr>
        <w:pBdr>
          <w:top w:val="nil"/>
          <w:left w:val="nil"/>
          <w:bottom w:val="nil"/>
          <w:right w:val="nil"/>
          <w:between w:val="nil"/>
        </w:pBdr>
        <w:tabs>
          <w:tab w:val="left" w:pos="3402"/>
        </w:tabs>
        <w:spacing w:line="229" w:lineRule="auto"/>
        <w:ind w:right="-22"/>
        <w:jc w:val="both"/>
        <w:rPr>
          <w:rFonts w:eastAsia="Arial"/>
        </w:rPr>
      </w:pPr>
      <w:r w:rsidRPr="00D07FB2">
        <w:rPr>
          <w:rFonts w:eastAsia="Arial"/>
        </w:rPr>
        <w:t>Assistência 24 h (em caso de pane para seguir viagem e retorno para cidade).</w:t>
      </w:r>
    </w:p>
    <w:p w14:paraId="0072AEBF" w14:textId="77777777" w:rsidR="004A05E7" w:rsidRPr="00D07FB2" w:rsidRDefault="004A05E7">
      <w:pPr>
        <w:pBdr>
          <w:top w:val="nil"/>
          <w:left w:val="nil"/>
          <w:bottom w:val="nil"/>
          <w:right w:val="nil"/>
          <w:between w:val="nil"/>
        </w:pBdr>
        <w:tabs>
          <w:tab w:val="left" w:pos="3402"/>
        </w:tabs>
        <w:spacing w:before="1"/>
        <w:ind w:right="-22"/>
        <w:jc w:val="both"/>
        <w:rPr>
          <w:rFonts w:eastAsia="Arial"/>
        </w:rPr>
      </w:pPr>
    </w:p>
    <w:p w14:paraId="4AA683D8" w14:textId="77777777" w:rsidR="004A05E7" w:rsidRPr="00D07FB2" w:rsidRDefault="00000000" w:rsidP="00695BD0">
      <w:pPr>
        <w:pBdr>
          <w:top w:val="nil"/>
          <w:left w:val="nil"/>
          <w:bottom w:val="nil"/>
          <w:right w:val="nil"/>
          <w:between w:val="nil"/>
        </w:pBdr>
        <w:tabs>
          <w:tab w:val="left" w:pos="3402"/>
        </w:tabs>
        <w:jc w:val="both"/>
        <w:rPr>
          <w:rFonts w:eastAsia="Arial"/>
        </w:rPr>
      </w:pPr>
      <w:r w:rsidRPr="00D07FB2">
        <w:rPr>
          <w:rFonts w:eastAsia="Arial"/>
        </w:rPr>
        <w:t>20.21 Apresentar o veículo para vistoria quando for solicitado.</w:t>
      </w:r>
    </w:p>
    <w:p w14:paraId="711CC09F" w14:textId="77777777" w:rsidR="004A05E7" w:rsidRPr="00D07FB2" w:rsidRDefault="004A05E7" w:rsidP="00695BD0">
      <w:pPr>
        <w:pBdr>
          <w:top w:val="nil"/>
          <w:left w:val="nil"/>
          <w:bottom w:val="nil"/>
          <w:right w:val="nil"/>
          <w:between w:val="nil"/>
        </w:pBdr>
        <w:tabs>
          <w:tab w:val="left" w:pos="3402"/>
        </w:tabs>
        <w:spacing w:before="1"/>
        <w:jc w:val="both"/>
        <w:rPr>
          <w:rFonts w:eastAsia="Arial"/>
        </w:rPr>
      </w:pPr>
    </w:p>
    <w:p w14:paraId="7716802E" w14:textId="77777777" w:rsidR="004A05E7" w:rsidRDefault="00000000" w:rsidP="00695BD0">
      <w:pPr>
        <w:pBdr>
          <w:top w:val="nil"/>
          <w:left w:val="nil"/>
          <w:bottom w:val="nil"/>
          <w:right w:val="nil"/>
          <w:between w:val="nil"/>
        </w:pBdr>
        <w:tabs>
          <w:tab w:val="left" w:pos="3402"/>
        </w:tabs>
        <w:jc w:val="both"/>
        <w:rPr>
          <w:rFonts w:eastAsia="Arial"/>
        </w:rPr>
      </w:pPr>
      <w:r>
        <w:rPr>
          <w:rFonts w:eastAsia="Arial"/>
        </w:rPr>
        <w:t>20.22 A empresa arcará com todos os custos de manutenção preventiva dos veículos.</w:t>
      </w:r>
    </w:p>
    <w:p w14:paraId="35405E9F" w14:textId="77777777" w:rsidR="004A05E7" w:rsidRDefault="004A05E7" w:rsidP="00695BD0">
      <w:pPr>
        <w:pBdr>
          <w:top w:val="nil"/>
          <w:left w:val="nil"/>
          <w:bottom w:val="nil"/>
          <w:right w:val="nil"/>
          <w:between w:val="nil"/>
        </w:pBdr>
        <w:tabs>
          <w:tab w:val="left" w:pos="3402"/>
        </w:tabs>
        <w:spacing w:before="10"/>
        <w:jc w:val="both"/>
        <w:rPr>
          <w:rFonts w:eastAsia="Arial"/>
        </w:rPr>
      </w:pPr>
    </w:p>
    <w:p w14:paraId="017AC19F" w14:textId="77777777" w:rsidR="004A05E7" w:rsidRDefault="00000000" w:rsidP="00695BD0">
      <w:pPr>
        <w:pBdr>
          <w:top w:val="nil"/>
          <w:left w:val="nil"/>
          <w:bottom w:val="nil"/>
          <w:right w:val="nil"/>
          <w:between w:val="nil"/>
        </w:pBdr>
        <w:tabs>
          <w:tab w:val="left" w:pos="3402"/>
        </w:tabs>
        <w:jc w:val="both"/>
        <w:rPr>
          <w:rFonts w:eastAsia="Arial"/>
        </w:rPr>
      </w:pPr>
      <w:r>
        <w:rPr>
          <w:rFonts w:eastAsia="Arial"/>
        </w:rPr>
        <w:t>20.23 Manter a documentação do veículo regular, principalmente quanto ao pagamento de IPVA, Seguro Obrigatório e Taxa de Licenciamento, bem como os demais documentos exigidos pelo DETRAN.</w:t>
      </w:r>
    </w:p>
    <w:p w14:paraId="5D62ABA7" w14:textId="77777777" w:rsidR="004A05E7" w:rsidRDefault="004A05E7" w:rsidP="00695BD0">
      <w:pPr>
        <w:pBdr>
          <w:top w:val="nil"/>
          <w:left w:val="nil"/>
          <w:bottom w:val="nil"/>
          <w:right w:val="nil"/>
          <w:between w:val="nil"/>
        </w:pBdr>
        <w:tabs>
          <w:tab w:val="left" w:pos="3402"/>
        </w:tabs>
        <w:spacing w:before="1"/>
        <w:jc w:val="both"/>
        <w:rPr>
          <w:rFonts w:eastAsia="Arial"/>
        </w:rPr>
      </w:pPr>
    </w:p>
    <w:p w14:paraId="2D601D08" w14:textId="77777777" w:rsidR="004A05E7" w:rsidRDefault="00000000" w:rsidP="00695BD0">
      <w:pPr>
        <w:pBdr>
          <w:top w:val="nil"/>
          <w:left w:val="nil"/>
          <w:bottom w:val="nil"/>
          <w:right w:val="nil"/>
          <w:between w:val="nil"/>
        </w:pBdr>
        <w:tabs>
          <w:tab w:val="left" w:pos="3402"/>
        </w:tabs>
        <w:jc w:val="both"/>
        <w:rPr>
          <w:rFonts w:eastAsia="Arial"/>
        </w:rPr>
      </w:pPr>
      <w:r>
        <w:rPr>
          <w:rFonts w:eastAsia="Arial"/>
        </w:rPr>
        <w:t>20.24 Apresentar ao Contratante o documento do CRLV – Certificado de Registro e Licenciamento de Veículos, tão logo ele seja emitido. Uma via do CRLV deverá ser impresso e entregue ao Contratante no ato da entrega do veículo.</w:t>
      </w:r>
    </w:p>
    <w:p w14:paraId="5B468868" w14:textId="77777777" w:rsidR="004A05E7" w:rsidRDefault="004A05E7" w:rsidP="00695BD0">
      <w:pPr>
        <w:pBdr>
          <w:top w:val="nil"/>
          <w:left w:val="nil"/>
          <w:bottom w:val="nil"/>
          <w:right w:val="nil"/>
          <w:between w:val="nil"/>
        </w:pBdr>
        <w:tabs>
          <w:tab w:val="left" w:pos="3402"/>
        </w:tabs>
        <w:spacing w:before="10"/>
        <w:jc w:val="both"/>
        <w:rPr>
          <w:rFonts w:eastAsia="Arial"/>
        </w:rPr>
      </w:pPr>
    </w:p>
    <w:p w14:paraId="3BEBE914" w14:textId="77777777" w:rsidR="004A05E7" w:rsidRDefault="00000000" w:rsidP="00695BD0">
      <w:pPr>
        <w:pBdr>
          <w:top w:val="nil"/>
          <w:left w:val="nil"/>
          <w:bottom w:val="nil"/>
          <w:right w:val="nil"/>
          <w:between w:val="nil"/>
        </w:pBdr>
        <w:tabs>
          <w:tab w:val="left" w:pos="3402"/>
        </w:tabs>
        <w:spacing w:before="1"/>
        <w:jc w:val="both"/>
        <w:rPr>
          <w:rFonts w:eastAsia="Arial"/>
        </w:rPr>
      </w:pPr>
      <w:r>
        <w:rPr>
          <w:rFonts w:eastAsia="Arial"/>
        </w:rPr>
        <w:t>20.25 Manter durante toda a vigência da ata e dos instrumentos contratuais dela decorrentes os requisitos exigidos para habilitação no certame.</w:t>
      </w:r>
    </w:p>
    <w:p w14:paraId="6459824C" w14:textId="77777777" w:rsidR="004A05E7" w:rsidRDefault="004A05E7" w:rsidP="00695BD0">
      <w:pPr>
        <w:pBdr>
          <w:top w:val="nil"/>
          <w:left w:val="nil"/>
          <w:bottom w:val="nil"/>
          <w:right w:val="nil"/>
          <w:between w:val="nil"/>
        </w:pBdr>
        <w:tabs>
          <w:tab w:val="left" w:pos="3402"/>
        </w:tabs>
        <w:spacing w:before="1"/>
        <w:jc w:val="both"/>
        <w:rPr>
          <w:rFonts w:eastAsia="Arial"/>
        </w:rPr>
      </w:pPr>
    </w:p>
    <w:p w14:paraId="58E89C3D" w14:textId="77777777" w:rsidR="004A05E7" w:rsidRDefault="00000000">
      <w:pPr>
        <w:pBdr>
          <w:top w:val="nil"/>
          <w:left w:val="nil"/>
          <w:bottom w:val="nil"/>
          <w:right w:val="nil"/>
          <w:between w:val="nil"/>
        </w:pBdr>
        <w:tabs>
          <w:tab w:val="left" w:pos="3402"/>
        </w:tabs>
        <w:jc w:val="both"/>
        <w:rPr>
          <w:rFonts w:eastAsia="Arial"/>
        </w:rPr>
      </w:pPr>
      <w:r>
        <w:rPr>
          <w:rFonts w:eastAsia="Arial"/>
        </w:rPr>
        <w:t>20.26 Cumprir, dentro dos prazos estabelecidos, as obrigações assumidas.</w:t>
      </w:r>
    </w:p>
    <w:p w14:paraId="6EBEA8F3" w14:textId="77777777" w:rsidR="004A05E7" w:rsidRDefault="004A05E7">
      <w:pPr>
        <w:pBdr>
          <w:top w:val="nil"/>
          <w:left w:val="nil"/>
          <w:bottom w:val="nil"/>
          <w:right w:val="nil"/>
          <w:between w:val="nil"/>
        </w:pBdr>
        <w:tabs>
          <w:tab w:val="left" w:pos="3402"/>
        </w:tabs>
        <w:spacing w:before="10"/>
        <w:jc w:val="both"/>
        <w:rPr>
          <w:rFonts w:eastAsia="Arial"/>
        </w:rPr>
      </w:pPr>
    </w:p>
    <w:p w14:paraId="2364557C"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20.27 Reparar ou, se necessário, substituir em até 48hs, às suas expensas, o veículo utilizado na prestação de serviços, caso o mesmo apresente defeitos ou problemas que demandam reparo ou substituição.</w:t>
      </w:r>
    </w:p>
    <w:p w14:paraId="5B303C67" w14:textId="77777777" w:rsidR="004A05E7" w:rsidRDefault="004A05E7">
      <w:pPr>
        <w:pBdr>
          <w:top w:val="nil"/>
          <w:left w:val="nil"/>
          <w:bottom w:val="nil"/>
          <w:right w:val="nil"/>
          <w:between w:val="nil"/>
        </w:pBdr>
        <w:tabs>
          <w:tab w:val="left" w:pos="3402"/>
        </w:tabs>
        <w:spacing w:before="1"/>
        <w:jc w:val="both"/>
        <w:rPr>
          <w:rFonts w:eastAsia="Arial"/>
        </w:rPr>
      </w:pPr>
    </w:p>
    <w:p w14:paraId="648A2AC2" w14:textId="77777777" w:rsidR="004A05E7" w:rsidRDefault="00000000">
      <w:pPr>
        <w:pBdr>
          <w:top w:val="nil"/>
          <w:left w:val="nil"/>
          <w:bottom w:val="nil"/>
          <w:right w:val="nil"/>
          <w:between w:val="nil"/>
        </w:pBdr>
        <w:tabs>
          <w:tab w:val="left" w:pos="3402"/>
        </w:tabs>
        <w:jc w:val="both"/>
        <w:rPr>
          <w:rFonts w:eastAsia="Arial"/>
        </w:rPr>
      </w:pPr>
      <w:r>
        <w:rPr>
          <w:rFonts w:eastAsia="Arial"/>
        </w:rPr>
        <w:t>20.28 Os veículos deverão ser substituídos sempre que apresentar alguma falha que impeça sua utilização.</w:t>
      </w:r>
    </w:p>
    <w:p w14:paraId="23975189" w14:textId="77777777" w:rsidR="004A05E7" w:rsidRDefault="004A05E7">
      <w:pPr>
        <w:pBdr>
          <w:top w:val="nil"/>
          <w:left w:val="nil"/>
          <w:bottom w:val="nil"/>
          <w:right w:val="nil"/>
          <w:between w:val="nil"/>
        </w:pBdr>
        <w:tabs>
          <w:tab w:val="left" w:pos="3402"/>
        </w:tabs>
        <w:spacing w:before="1"/>
        <w:jc w:val="both"/>
        <w:rPr>
          <w:rFonts w:eastAsia="Arial"/>
        </w:rPr>
      </w:pPr>
    </w:p>
    <w:p w14:paraId="7F1FAE50"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20.29 É de responsabilidade da Contratada inserir os adesivos do Consórcio ou dos Municípios Consorciados necessários nas laterais das portas dianteiras dos veículos, às suas expensas, conforme modelo fornecido pelos Contratantes.</w:t>
      </w:r>
    </w:p>
    <w:p w14:paraId="7D6F2014" w14:textId="77777777" w:rsidR="004A05E7" w:rsidRDefault="004A05E7">
      <w:pPr>
        <w:pBdr>
          <w:top w:val="nil"/>
          <w:left w:val="nil"/>
          <w:bottom w:val="nil"/>
          <w:right w:val="nil"/>
          <w:between w:val="nil"/>
        </w:pBdr>
        <w:tabs>
          <w:tab w:val="left" w:pos="3402"/>
        </w:tabs>
        <w:spacing w:before="10"/>
        <w:jc w:val="both"/>
        <w:rPr>
          <w:rFonts w:eastAsia="Arial"/>
        </w:rPr>
      </w:pPr>
    </w:p>
    <w:p w14:paraId="2B2EAA8F" w14:textId="77777777" w:rsidR="004A05E7" w:rsidRDefault="00000000">
      <w:pPr>
        <w:pBdr>
          <w:top w:val="nil"/>
          <w:left w:val="nil"/>
          <w:bottom w:val="nil"/>
          <w:right w:val="nil"/>
          <w:between w:val="nil"/>
        </w:pBdr>
        <w:tabs>
          <w:tab w:val="left" w:pos="3402"/>
        </w:tabs>
        <w:spacing w:before="1"/>
        <w:ind w:right="257"/>
        <w:jc w:val="both"/>
        <w:rPr>
          <w:rFonts w:eastAsia="Arial"/>
        </w:rPr>
      </w:pPr>
      <w:r>
        <w:rPr>
          <w:rFonts w:eastAsia="Arial"/>
        </w:rPr>
        <w:t>20.30 A empresa vencedora deverá atender todas as exigências do Código de Trânsito Brasileiro – CTB para os veículos que serão utilizados (sendo de responsabilidade da Contratada as despesas decorrentes).</w:t>
      </w:r>
    </w:p>
    <w:p w14:paraId="3851FD33" w14:textId="77777777" w:rsidR="004A05E7" w:rsidRDefault="004A05E7">
      <w:pPr>
        <w:pBdr>
          <w:top w:val="nil"/>
          <w:left w:val="nil"/>
          <w:bottom w:val="nil"/>
          <w:right w:val="nil"/>
          <w:between w:val="nil"/>
        </w:pBdr>
        <w:tabs>
          <w:tab w:val="left" w:pos="3402"/>
        </w:tabs>
        <w:spacing w:before="10"/>
        <w:jc w:val="both"/>
        <w:rPr>
          <w:rFonts w:eastAsia="Arial"/>
        </w:rPr>
      </w:pPr>
    </w:p>
    <w:p w14:paraId="3C6B71C8"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lastRenderedPageBreak/>
        <w:t>20.31 A Contratada deverá manter nos veículos os formulários específicos para serem anotadas as datas em que foram realizadas manutenções preventivas e corretivas constando o que foi providenciado e dando conhecimento por escrito ao Contratante.</w:t>
      </w:r>
    </w:p>
    <w:p w14:paraId="00F8E0D9" w14:textId="77777777" w:rsidR="004A05E7" w:rsidRDefault="004A05E7">
      <w:pPr>
        <w:pBdr>
          <w:top w:val="nil"/>
          <w:left w:val="nil"/>
          <w:bottom w:val="nil"/>
          <w:right w:val="nil"/>
          <w:between w:val="nil"/>
        </w:pBdr>
        <w:tabs>
          <w:tab w:val="left" w:pos="3402"/>
        </w:tabs>
        <w:jc w:val="both"/>
        <w:rPr>
          <w:rFonts w:eastAsia="Arial"/>
        </w:rPr>
      </w:pPr>
    </w:p>
    <w:p w14:paraId="66D69A7B"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20.32 Nos serviços específicos dos serviços que incluem abastecimento, a Contratada deverá indicar os locais de abastecimento.</w:t>
      </w:r>
    </w:p>
    <w:p w14:paraId="51F13C9F" w14:textId="77777777" w:rsidR="004A05E7" w:rsidRDefault="004A05E7">
      <w:pPr>
        <w:pBdr>
          <w:top w:val="nil"/>
          <w:left w:val="nil"/>
          <w:bottom w:val="nil"/>
          <w:right w:val="nil"/>
          <w:between w:val="nil"/>
        </w:pBdr>
        <w:tabs>
          <w:tab w:val="left" w:pos="3402"/>
        </w:tabs>
        <w:spacing w:before="11"/>
        <w:jc w:val="both"/>
        <w:rPr>
          <w:rFonts w:eastAsia="Arial"/>
        </w:rPr>
      </w:pPr>
    </w:p>
    <w:p w14:paraId="2EAF8032"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20.33 A Contratada deverá comunicar imediatamente à Contratante toda e qualquer ocorrência que tenha ocorrido no veículo utilizado na prestação de serviços.</w:t>
      </w:r>
    </w:p>
    <w:p w14:paraId="1DD5CF3D" w14:textId="77777777" w:rsidR="004A05E7" w:rsidRDefault="004A05E7">
      <w:pPr>
        <w:pBdr>
          <w:top w:val="nil"/>
          <w:left w:val="nil"/>
          <w:bottom w:val="nil"/>
          <w:right w:val="nil"/>
          <w:between w:val="nil"/>
        </w:pBdr>
        <w:tabs>
          <w:tab w:val="left" w:pos="3402"/>
        </w:tabs>
        <w:spacing w:before="1"/>
        <w:jc w:val="both"/>
        <w:rPr>
          <w:rFonts w:eastAsia="Arial"/>
        </w:rPr>
      </w:pPr>
    </w:p>
    <w:p w14:paraId="2E7C1F2B"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20.34 O pagamento dos serviços ocorrerá em até 10 (dez) dias úteis após o recebimento da nota fiscal devidamente atestada e aceita.</w:t>
      </w:r>
    </w:p>
    <w:p w14:paraId="6AC47D73" w14:textId="77777777" w:rsidR="004A05E7" w:rsidRDefault="004A05E7">
      <w:pPr>
        <w:pBdr>
          <w:top w:val="nil"/>
          <w:left w:val="nil"/>
          <w:bottom w:val="nil"/>
          <w:right w:val="nil"/>
          <w:between w:val="nil"/>
        </w:pBdr>
        <w:tabs>
          <w:tab w:val="left" w:pos="3402"/>
        </w:tabs>
        <w:spacing w:before="10"/>
        <w:jc w:val="both"/>
        <w:rPr>
          <w:rFonts w:eastAsia="Arial"/>
        </w:rPr>
      </w:pPr>
    </w:p>
    <w:p w14:paraId="0F0D93E6"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20.35 Quando se tratar de contratação por Município Consorciado, o pagamento será feito à Contratada diretamente pelo Município Contratante.</w:t>
      </w:r>
    </w:p>
    <w:p w14:paraId="16EFA06B" w14:textId="77777777" w:rsidR="004A05E7" w:rsidRDefault="004A05E7">
      <w:pPr>
        <w:pBdr>
          <w:top w:val="nil"/>
          <w:left w:val="nil"/>
          <w:bottom w:val="nil"/>
          <w:right w:val="nil"/>
          <w:between w:val="nil"/>
        </w:pBdr>
        <w:tabs>
          <w:tab w:val="left" w:pos="3402"/>
        </w:tabs>
        <w:ind w:right="255"/>
        <w:jc w:val="both"/>
        <w:rPr>
          <w:rFonts w:eastAsia="Arial"/>
        </w:rPr>
      </w:pPr>
    </w:p>
    <w:p w14:paraId="01E9F5C0" w14:textId="77777777" w:rsidR="004A05E7" w:rsidRDefault="00000000">
      <w:pPr>
        <w:pBdr>
          <w:top w:val="nil"/>
          <w:left w:val="nil"/>
          <w:bottom w:val="nil"/>
          <w:right w:val="nil"/>
          <w:between w:val="nil"/>
        </w:pBdr>
        <w:tabs>
          <w:tab w:val="left" w:pos="3402"/>
        </w:tabs>
        <w:spacing w:before="82"/>
        <w:ind w:right="258"/>
        <w:jc w:val="both"/>
        <w:rPr>
          <w:rFonts w:eastAsia="Arial"/>
        </w:rPr>
      </w:pPr>
      <w:r>
        <w:rPr>
          <w:rFonts w:eastAsia="Arial"/>
        </w:rPr>
        <w:t>20.36 Em caso de irregularidade na emissão dos documentos fiscais, o prazo de pagamento será contado a partir de sua reapresentação, desde que devidamente regularizados.</w:t>
      </w:r>
    </w:p>
    <w:p w14:paraId="0785882B" w14:textId="77777777" w:rsidR="004A05E7" w:rsidRDefault="004A05E7">
      <w:pPr>
        <w:pBdr>
          <w:top w:val="nil"/>
          <w:left w:val="nil"/>
          <w:bottom w:val="nil"/>
          <w:right w:val="nil"/>
          <w:between w:val="nil"/>
        </w:pBdr>
        <w:tabs>
          <w:tab w:val="left" w:pos="3402"/>
        </w:tabs>
        <w:spacing w:before="10"/>
        <w:jc w:val="both"/>
        <w:rPr>
          <w:rFonts w:eastAsia="Arial"/>
        </w:rPr>
      </w:pPr>
    </w:p>
    <w:p w14:paraId="28C57CB1"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20.37 Nenhum pagamento será efetuado à detentora enquanto pendente de liquidação qualquer obrigação financeira decorrente de penalidade ou inadimplência, sem que isso gere direito a reajustamento de preços.</w:t>
      </w:r>
    </w:p>
    <w:p w14:paraId="3B4D5D12" w14:textId="77777777" w:rsidR="004A05E7" w:rsidRDefault="004A05E7">
      <w:pPr>
        <w:pBdr>
          <w:top w:val="nil"/>
          <w:left w:val="nil"/>
          <w:bottom w:val="nil"/>
          <w:right w:val="nil"/>
          <w:between w:val="nil"/>
        </w:pBdr>
        <w:tabs>
          <w:tab w:val="left" w:pos="3402"/>
        </w:tabs>
        <w:spacing w:before="1"/>
        <w:jc w:val="both"/>
        <w:rPr>
          <w:rFonts w:eastAsia="Arial"/>
        </w:rPr>
      </w:pPr>
    </w:p>
    <w:p w14:paraId="21F850C6"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20.38 A nota fiscal deverá constar o número da conta-corrente do licitante, do banco e da agência para fins de pagamento, que será realizado através de transferência bancária.</w:t>
      </w:r>
    </w:p>
    <w:p w14:paraId="4E3F73D3" w14:textId="77777777" w:rsidR="004A05E7" w:rsidRDefault="004A05E7">
      <w:pPr>
        <w:pBdr>
          <w:top w:val="nil"/>
          <w:left w:val="nil"/>
          <w:bottom w:val="nil"/>
          <w:right w:val="nil"/>
          <w:between w:val="nil"/>
        </w:pBdr>
        <w:tabs>
          <w:tab w:val="left" w:pos="3402"/>
        </w:tabs>
        <w:spacing w:before="10"/>
        <w:jc w:val="both"/>
        <w:rPr>
          <w:rFonts w:eastAsia="Arial"/>
        </w:rPr>
      </w:pPr>
    </w:p>
    <w:p w14:paraId="734B52D2" w14:textId="77777777" w:rsidR="004A05E7" w:rsidRDefault="00000000">
      <w:pPr>
        <w:pBdr>
          <w:top w:val="nil"/>
          <w:left w:val="nil"/>
          <w:bottom w:val="nil"/>
          <w:right w:val="nil"/>
          <w:between w:val="nil"/>
        </w:pBdr>
        <w:tabs>
          <w:tab w:val="left" w:pos="3402"/>
        </w:tabs>
        <w:spacing w:before="1"/>
        <w:ind w:right="253"/>
        <w:jc w:val="both"/>
        <w:rPr>
          <w:rFonts w:eastAsia="Arial"/>
        </w:rPr>
      </w:pPr>
      <w:r>
        <w:rPr>
          <w:rFonts w:eastAsia="Arial"/>
        </w:rPr>
        <w:t>20.39 O CODEMM reserva-se no direito de não receber o objeto em desacordo com as especificações constantes deste instrumento convocatório. Caberá à empresa adjudicatária, no caso de defeitos ou imperfeições, substituir de imediato os produtos no prazo a ser determinado pelo CODEMM ou solicitado pelos Municípios Consorciados, sob pena de rescisão contratual, sem prejuízo das penalidades e sanções previstas neste instrumento convocatório.</w:t>
      </w:r>
    </w:p>
    <w:p w14:paraId="2BB53515" w14:textId="77777777" w:rsidR="004A05E7" w:rsidRDefault="004A05E7">
      <w:pPr>
        <w:pBdr>
          <w:top w:val="nil"/>
          <w:left w:val="nil"/>
          <w:bottom w:val="nil"/>
          <w:right w:val="nil"/>
          <w:between w:val="nil"/>
        </w:pBdr>
        <w:tabs>
          <w:tab w:val="left" w:pos="3402"/>
        </w:tabs>
        <w:jc w:val="both"/>
        <w:rPr>
          <w:rFonts w:eastAsia="Arial"/>
        </w:rPr>
      </w:pPr>
    </w:p>
    <w:p w14:paraId="61C22498"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21  SANÇÕES ADMINISTRATIVAS</w:t>
      </w:r>
    </w:p>
    <w:p w14:paraId="7002BD5F" w14:textId="77777777" w:rsidR="004A05E7" w:rsidRDefault="004A05E7">
      <w:pPr>
        <w:pBdr>
          <w:top w:val="nil"/>
          <w:left w:val="nil"/>
          <w:bottom w:val="nil"/>
          <w:right w:val="nil"/>
          <w:between w:val="nil"/>
        </w:pBdr>
        <w:tabs>
          <w:tab w:val="left" w:pos="3402"/>
        </w:tabs>
        <w:spacing w:before="1"/>
        <w:jc w:val="both"/>
        <w:rPr>
          <w:rFonts w:eastAsia="Arial"/>
          <w:b/>
          <w:bCs/>
        </w:rPr>
      </w:pPr>
    </w:p>
    <w:p w14:paraId="3427E3C4"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21.1 O licitante que apresentar documentação falsa, ensejar o retardamento da execução do objeto do certame, não mantiver a proposta, comportar-se de modo inidôneo ou cometer fraude fiscal ficará impedido de licitar e contratar com o CODEMM pelo prazo de até 03 (três) anos, sem prejuízo das demais cominações legais.</w:t>
      </w:r>
    </w:p>
    <w:p w14:paraId="7959B296" w14:textId="77777777" w:rsidR="004A05E7" w:rsidRDefault="004A05E7">
      <w:pPr>
        <w:pBdr>
          <w:top w:val="nil"/>
          <w:left w:val="nil"/>
          <w:bottom w:val="nil"/>
          <w:right w:val="nil"/>
          <w:between w:val="nil"/>
        </w:pBdr>
        <w:tabs>
          <w:tab w:val="left" w:pos="3402"/>
        </w:tabs>
        <w:spacing w:before="10"/>
        <w:jc w:val="both"/>
        <w:rPr>
          <w:rFonts w:eastAsia="Arial"/>
        </w:rPr>
      </w:pPr>
    </w:p>
    <w:p w14:paraId="01252346" w14:textId="77777777" w:rsidR="004A05E7" w:rsidRDefault="00000000">
      <w:pPr>
        <w:pBdr>
          <w:top w:val="nil"/>
          <w:left w:val="nil"/>
          <w:bottom w:val="nil"/>
          <w:right w:val="nil"/>
          <w:between w:val="nil"/>
        </w:pBdr>
        <w:tabs>
          <w:tab w:val="left" w:pos="3402"/>
        </w:tabs>
        <w:spacing w:before="1"/>
        <w:ind w:right="257"/>
        <w:jc w:val="both"/>
        <w:rPr>
          <w:rFonts w:eastAsia="Arial"/>
        </w:rPr>
      </w:pPr>
      <w:r>
        <w:rPr>
          <w:rFonts w:eastAsia="Arial"/>
        </w:rPr>
        <w:t xml:space="preserve">21.2 O CODEMM também poderá aplicar a Declaração de Inidoneidade para </w:t>
      </w:r>
      <w:r>
        <w:rPr>
          <w:rFonts w:eastAsia="Arial"/>
        </w:rPr>
        <w:lastRenderedPageBreak/>
        <w:t>licitar ou contratar com a Administração Pública órgãos e entidades da Administração Pública direita e indireta, de todos os entes federativos, pelo prazo mínimo de 03 (três) anos e máximo de 06 (seis) anos.</w:t>
      </w:r>
    </w:p>
    <w:p w14:paraId="08C6F4CC" w14:textId="77777777" w:rsidR="004A05E7" w:rsidRDefault="004A05E7">
      <w:pPr>
        <w:pBdr>
          <w:top w:val="nil"/>
          <w:left w:val="nil"/>
          <w:bottom w:val="nil"/>
          <w:right w:val="nil"/>
          <w:between w:val="nil"/>
        </w:pBdr>
        <w:tabs>
          <w:tab w:val="left" w:pos="3402"/>
        </w:tabs>
        <w:spacing w:before="2"/>
        <w:jc w:val="both"/>
        <w:rPr>
          <w:rFonts w:eastAsia="Arial"/>
        </w:rPr>
      </w:pPr>
    </w:p>
    <w:p w14:paraId="53A9EAB6"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21.3 As penas de impedimento de licitar e contratar com a Administração Pública estão previstas e descritas nos termos da Lei Federal n°. 14.133/202.</w:t>
      </w:r>
    </w:p>
    <w:p w14:paraId="389E1ABA" w14:textId="77777777" w:rsidR="004A05E7" w:rsidRDefault="004A05E7">
      <w:pPr>
        <w:pBdr>
          <w:top w:val="nil"/>
          <w:left w:val="nil"/>
          <w:bottom w:val="nil"/>
          <w:right w:val="nil"/>
          <w:between w:val="nil"/>
        </w:pBdr>
        <w:tabs>
          <w:tab w:val="left" w:pos="3402"/>
        </w:tabs>
        <w:spacing w:before="10"/>
        <w:jc w:val="both"/>
        <w:rPr>
          <w:rFonts w:eastAsia="Arial"/>
        </w:rPr>
      </w:pPr>
    </w:p>
    <w:p w14:paraId="24742232"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21.4 O CODEMM poderá considerar a aplicação de advertência que consiste em comunicação formal ao contratado nas hipóteses previstas, quando não se justificar a imposição de sanção mais grave.</w:t>
      </w:r>
    </w:p>
    <w:p w14:paraId="16509CBA" w14:textId="77777777" w:rsidR="004A05E7" w:rsidRDefault="004A05E7">
      <w:pPr>
        <w:pBdr>
          <w:top w:val="nil"/>
          <w:left w:val="nil"/>
          <w:bottom w:val="nil"/>
          <w:right w:val="nil"/>
          <w:between w:val="nil"/>
        </w:pBdr>
        <w:tabs>
          <w:tab w:val="left" w:pos="3402"/>
        </w:tabs>
        <w:spacing w:before="1"/>
        <w:jc w:val="both"/>
        <w:rPr>
          <w:rFonts w:eastAsia="Arial"/>
        </w:rPr>
      </w:pPr>
    </w:p>
    <w:p w14:paraId="2D9946C4"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21.5 Além das penalidades já referenciadas, a penalidade de multa compensatória também é prevista e será aplicada ao infrator que cometer quaisquer das infrações descritas no artigo 155, da Lei Federal n°.14.133, de 2021, a ser calculada na forma prevista no instrumento convocatório, contrato ou instrumento equivalente, sem prejuízo das demais sanções legais cabíveis, e não podendo ser inferior a 0,5% (cinco décimos por cento) nem superior a 30% (trinta por cento).</w:t>
      </w:r>
    </w:p>
    <w:p w14:paraId="6C3C93B5" w14:textId="77777777" w:rsidR="004A05E7" w:rsidRDefault="004A05E7">
      <w:pPr>
        <w:pBdr>
          <w:top w:val="nil"/>
          <w:left w:val="nil"/>
          <w:bottom w:val="nil"/>
          <w:right w:val="nil"/>
          <w:between w:val="nil"/>
        </w:pBdr>
        <w:tabs>
          <w:tab w:val="left" w:pos="3402"/>
        </w:tabs>
        <w:spacing w:before="1"/>
        <w:jc w:val="both"/>
        <w:rPr>
          <w:rFonts w:eastAsia="Arial"/>
        </w:rPr>
      </w:pPr>
    </w:p>
    <w:p w14:paraId="6AFB8408"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21.6 A aplicação das sanções será analisada caso a caso.</w:t>
      </w:r>
    </w:p>
    <w:p w14:paraId="4E051BB8" w14:textId="77777777" w:rsidR="004A05E7" w:rsidRDefault="004A05E7">
      <w:pPr>
        <w:pBdr>
          <w:top w:val="nil"/>
          <w:left w:val="nil"/>
          <w:bottom w:val="nil"/>
          <w:right w:val="nil"/>
          <w:between w:val="nil"/>
        </w:pBdr>
        <w:tabs>
          <w:tab w:val="left" w:pos="3402"/>
        </w:tabs>
        <w:ind w:right="255"/>
        <w:jc w:val="both"/>
        <w:rPr>
          <w:rFonts w:eastAsia="Arial"/>
        </w:rPr>
      </w:pPr>
    </w:p>
    <w:p w14:paraId="35054294"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22 DO EQUILÍBRIO ECONÔMICO-FINANCEIRO</w:t>
      </w:r>
    </w:p>
    <w:p w14:paraId="25D7EE5A" w14:textId="77777777" w:rsidR="004A05E7" w:rsidRDefault="004A05E7">
      <w:pPr>
        <w:pBdr>
          <w:top w:val="nil"/>
          <w:left w:val="nil"/>
          <w:bottom w:val="nil"/>
          <w:right w:val="nil"/>
          <w:between w:val="nil"/>
        </w:pBdr>
        <w:tabs>
          <w:tab w:val="left" w:pos="3402"/>
        </w:tabs>
        <w:ind w:right="257"/>
        <w:jc w:val="both"/>
        <w:rPr>
          <w:rFonts w:eastAsia="Arial"/>
          <w:b/>
          <w:bCs/>
        </w:rPr>
      </w:pPr>
    </w:p>
    <w:p w14:paraId="67DFAA37"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22.1 A Contratada fica responsável pelo efetivo acompanhamento das flutuações normatizadas dos valores dos produtos, devendo requerer o imediato realinhamento dos preços, quando houver alterações normatizadas, por meio de requisição devidamente instruída para o CODEMM, sempre na efetivação do equilíbrio econômico-financeiro.</w:t>
      </w:r>
    </w:p>
    <w:p w14:paraId="0A91F0AD" w14:textId="77777777" w:rsidR="004A05E7" w:rsidRDefault="004A05E7">
      <w:pPr>
        <w:pBdr>
          <w:top w:val="nil"/>
          <w:left w:val="nil"/>
          <w:bottom w:val="nil"/>
          <w:right w:val="nil"/>
          <w:between w:val="nil"/>
        </w:pBdr>
        <w:tabs>
          <w:tab w:val="left" w:pos="3402"/>
        </w:tabs>
        <w:spacing w:before="11"/>
        <w:jc w:val="both"/>
        <w:rPr>
          <w:rFonts w:eastAsia="Arial"/>
        </w:rPr>
      </w:pPr>
    </w:p>
    <w:p w14:paraId="1BCAD785" w14:textId="77777777" w:rsidR="004A05E7" w:rsidRDefault="00000000">
      <w:pPr>
        <w:pBdr>
          <w:top w:val="nil"/>
          <w:left w:val="nil"/>
          <w:bottom w:val="nil"/>
          <w:right w:val="nil"/>
          <w:between w:val="nil"/>
        </w:pBdr>
        <w:tabs>
          <w:tab w:val="left" w:pos="3402"/>
        </w:tabs>
        <w:jc w:val="both"/>
        <w:rPr>
          <w:rFonts w:eastAsia="Arial"/>
        </w:rPr>
      </w:pPr>
      <w:r>
        <w:rPr>
          <w:rFonts w:eastAsia="Arial"/>
        </w:rPr>
        <w:t>22.2 Os preços registrados poderão ser alterados em decorrência de eventual redução dos preços praticados no mercado ou de fato que eleve o custo dos bens, obras ou serviços registrados, nas seguintes situações:</w:t>
      </w:r>
    </w:p>
    <w:p w14:paraId="4FBAC569" w14:textId="77777777" w:rsidR="004A05E7" w:rsidRDefault="004A05E7">
      <w:pPr>
        <w:pBdr>
          <w:top w:val="nil"/>
          <w:left w:val="nil"/>
          <w:bottom w:val="nil"/>
          <w:right w:val="nil"/>
          <w:between w:val="nil"/>
        </w:pBdr>
        <w:tabs>
          <w:tab w:val="left" w:pos="3402"/>
        </w:tabs>
        <w:spacing w:before="82"/>
        <w:ind w:right="255"/>
        <w:jc w:val="both"/>
        <w:rPr>
          <w:rFonts w:eastAsia="Arial"/>
        </w:rPr>
      </w:pPr>
    </w:p>
    <w:p w14:paraId="4B341A8C" w14:textId="77777777" w:rsidR="004A05E7" w:rsidRDefault="00000000">
      <w:pPr>
        <w:pBdr>
          <w:top w:val="nil"/>
          <w:left w:val="nil"/>
          <w:bottom w:val="nil"/>
          <w:right w:val="nil"/>
          <w:between w:val="nil"/>
        </w:pBdr>
        <w:tabs>
          <w:tab w:val="left" w:pos="3402"/>
        </w:tabs>
        <w:spacing w:before="82"/>
        <w:ind w:right="255"/>
        <w:jc w:val="both"/>
        <w:rPr>
          <w:rFonts w:eastAsia="Arial"/>
        </w:rPr>
      </w:pPr>
      <w:r>
        <w:rPr>
          <w:rFonts w:eastAsia="Arial"/>
        </w:rPr>
        <w:t>22.3 Em caso de força maior, caso fortuito ou fato do príncipe ou em decorrência de fatos imprevisíveis ou previsíveis de consequências incalculáveis, que inviabilizem a execução da ata tal como pactuado, nos termos da alínea "d" do inciso II do caput do art. 124 da Lei nº.14.133, de 2021 ou;</w:t>
      </w:r>
    </w:p>
    <w:p w14:paraId="28EB38B0" w14:textId="77777777" w:rsidR="004A05E7" w:rsidRDefault="004A05E7">
      <w:pPr>
        <w:pBdr>
          <w:top w:val="nil"/>
          <w:left w:val="nil"/>
          <w:bottom w:val="nil"/>
          <w:right w:val="nil"/>
          <w:between w:val="nil"/>
        </w:pBdr>
        <w:tabs>
          <w:tab w:val="left" w:pos="3402"/>
        </w:tabs>
        <w:spacing w:before="10"/>
        <w:jc w:val="both"/>
        <w:rPr>
          <w:rFonts w:eastAsia="Arial"/>
        </w:rPr>
      </w:pPr>
    </w:p>
    <w:p w14:paraId="62EA8AE2"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22.4 Em caso de criação, alteração ou extinção de quaisquer tributos ou encargos legais ou a superveniência de disposições legais, com comprovada repercussão sobre os preços registrados.</w:t>
      </w:r>
    </w:p>
    <w:p w14:paraId="5ADEDCDD" w14:textId="77777777" w:rsidR="004A05E7" w:rsidRDefault="004A05E7">
      <w:pPr>
        <w:pBdr>
          <w:top w:val="nil"/>
          <w:left w:val="nil"/>
          <w:bottom w:val="nil"/>
          <w:right w:val="nil"/>
          <w:between w:val="nil"/>
        </w:pBdr>
        <w:tabs>
          <w:tab w:val="left" w:pos="3402"/>
        </w:tabs>
        <w:spacing w:before="1"/>
        <w:jc w:val="both"/>
        <w:rPr>
          <w:rFonts w:eastAsia="Arial"/>
        </w:rPr>
      </w:pPr>
    </w:p>
    <w:p w14:paraId="32CBDF2E" w14:textId="77777777" w:rsidR="004A05E7" w:rsidRDefault="00000000">
      <w:pPr>
        <w:pBdr>
          <w:top w:val="nil"/>
          <w:left w:val="nil"/>
          <w:bottom w:val="nil"/>
          <w:right w:val="nil"/>
          <w:between w:val="nil"/>
        </w:pBdr>
        <w:tabs>
          <w:tab w:val="left" w:pos="3402"/>
        </w:tabs>
        <w:spacing w:before="1"/>
        <w:ind w:right="255"/>
        <w:jc w:val="both"/>
        <w:rPr>
          <w:rFonts w:eastAsia="Arial"/>
        </w:rPr>
      </w:pPr>
      <w:r>
        <w:rPr>
          <w:rFonts w:eastAsia="Arial"/>
        </w:rPr>
        <w:t xml:space="preserve">22.5 Para que os preços estejam sempre atualizados, e visando todo processamento necessário, a Detentora se obriga a fornecer a cada ocorrência de majoração ou redução, cópia do documento correspondente a ser utilizado </w:t>
      </w:r>
      <w:r>
        <w:rPr>
          <w:rFonts w:eastAsia="Arial"/>
        </w:rPr>
        <w:lastRenderedPageBreak/>
        <w:t>no realinhamento dos preços. Portanto, é de responsabilidade exclusiva da Detentora, o fornecimento dos documentos comprobatórios dessas ocorrências (notas fiscais ou outros que comprovem o desequilíbrio).</w:t>
      </w:r>
    </w:p>
    <w:p w14:paraId="523DB9D5" w14:textId="77777777" w:rsidR="004A05E7" w:rsidRDefault="004A05E7">
      <w:pPr>
        <w:pBdr>
          <w:top w:val="nil"/>
          <w:left w:val="nil"/>
          <w:bottom w:val="nil"/>
          <w:right w:val="nil"/>
          <w:between w:val="nil"/>
        </w:pBdr>
        <w:tabs>
          <w:tab w:val="left" w:pos="3402"/>
        </w:tabs>
        <w:spacing w:before="1"/>
        <w:ind w:right="255"/>
        <w:jc w:val="both"/>
        <w:rPr>
          <w:rFonts w:eastAsia="Arial"/>
        </w:rPr>
      </w:pPr>
    </w:p>
    <w:p w14:paraId="250EFD38" w14:textId="77777777" w:rsidR="004A05E7" w:rsidRDefault="004A05E7">
      <w:pPr>
        <w:pBdr>
          <w:top w:val="nil"/>
          <w:left w:val="nil"/>
          <w:bottom w:val="nil"/>
          <w:right w:val="nil"/>
          <w:between w:val="nil"/>
        </w:pBdr>
        <w:tabs>
          <w:tab w:val="left" w:pos="3402"/>
        </w:tabs>
        <w:spacing w:before="11"/>
        <w:jc w:val="both"/>
        <w:rPr>
          <w:rFonts w:eastAsia="Arial"/>
        </w:rPr>
      </w:pPr>
    </w:p>
    <w:p w14:paraId="4B1502D8"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23  DA IMPUGNAÇÃO AO EDITAL E DO PEDIDO DE ESCLARECIMENTO</w:t>
      </w:r>
    </w:p>
    <w:p w14:paraId="001AE679" w14:textId="77777777" w:rsidR="004A05E7" w:rsidRDefault="004A05E7">
      <w:pPr>
        <w:pBdr>
          <w:top w:val="nil"/>
          <w:left w:val="nil"/>
          <w:bottom w:val="nil"/>
          <w:right w:val="nil"/>
          <w:between w:val="nil"/>
        </w:pBdr>
        <w:tabs>
          <w:tab w:val="left" w:pos="3402"/>
        </w:tabs>
        <w:spacing w:before="10"/>
        <w:jc w:val="both"/>
        <w:rPr>
          <w:rFonts w:eastAsia="Arial"/>
          <w:b/>
          <w:bCs/>
        </w:rPr>
      </w:pPr>
    </w:p>
    <w:p w14:paraId="230866CE"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23.1 Em até 3 (três) dias úteis antes da data fixada para a ocorrência do certame, qualquer pessoa poderá impugnar o ato convocatório do pregão na forma eletrônica ou solicitar esclarecimento sobre os seus termos, conforme preconiza o artigo 164 da Lei Federal nº. 14.133/2021.</w:t>
      </w:r>
    </w:p>
    <w:p w14:paraId="145CC52E" w14:textId="77777777" w:rsidR="004A05E7" w:rsidRDefault="004A05E7">
      <w:pPr>
        <w:pBdr>
          <w:top w:val="nil"/>
          <w:left w:val="nil"/>
          <w:bottom w:val="nil"/>
          <w:right w:val="nil"/>
          <w:between w:val="nil"/>
        </w:pBdr>
        <w:tabs>
          <w:tab w:val="left" w:pos="3402"/>
        </w:tabs>
        <w:ind w:right="256"/>
        <w:jc w:val="both"/>
        <w:rPr>
          <w:rFonts w:eastAsia="Arial"/>
        </w:rPr>
      </w:pPr>
    </w:p>
    <w:p w14:paraId="46053D7E"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23.2 As impugnações bem como os pedidos de esclarecimentos deverão ser realizadas exclusivamente por meio eletrônico via plataforma do sistema licitar digital. Não será admitido pedidos de esclarecimentos e impugnações por telefone.</w:t>
      </w:r>
    </w:p>
    <w:p w14:paraId="5214E510" w14:textId="77777777" w:rsidR="004A05E7" w:rsidRDefault="004A05E7">
      <w:pPr>
        <w:pBdr>
          <w:top w:val="nil"/>
          <w:left w:val="nil"/>
          <w:bottom w:val="nil"/>
          <w:right w:val="nil"/>
          <w:between w:val="nil"/>
        </w:pBdr>
        <w:tabs>
          <w:tab w:val="left" w:pos="3402"/>
        </w:tabs>
        <w:ind w:right="256"/>
        <w:jc w:val="both"/>
        <w:rPr>
          <w:rFonts w:eastAsia="Arial"/>
        </w:rPr>
      </w:pPr>
    </w:p>
    <w:p w14:paraId="06A46BEF"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23.3 Caberá à Pregoeira, auxiliada pelo setor responsável pela elaboração do edital e Assessoria Jurídica decidir sobre a impugnação. A resposta à impugnação ou ao pedido de esclarecimento será divulgada via plataforma do licitardigital no prazo de até 3 (três) dias úteis, limitado ao último dia útil anterior à data da abertura do certame.</w:t>
      </w:r>
    </w:p>
    <w:p w14:paraId="6CCD707C" w14:textId="77777777" w:rsidR="004A05E7" w:rsidRDefault="004A05E7">
      <w:pPr>
        <w:pBdr>
          <w:top w:val="nil"/>
          <w:left w:val="nil"/>
          <w:bottom w:val="nil"/>
          <w:right w:val="nil"/>
          <w:between w:val="nil"/>
        </w:pBdr>
        <w:tabs>
          <w:tab w:val="left" w:pos="3402"/>
        </w:tabs>
        <w:ind w:right="256"/>
        <w:jc w:val="both"/>
        <w:rPr>
          <w:rFonts w:eastAsia="Arial"/>
        </w:rPr>
      </w:pPr>
    </w:p>
    <w:p w14:paraId="20613BE3"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 xml:space="preserve">23.4 Acolhida à impugnação contra o ato convocatório, será definida e publicada nova data para realização do certame. </w:t>
      </w:r>
    </w:p>
    <w:p w14:paraId="4D432A3D" w14:textId="77777777" w:rsidR="004A05E7" w:rsidRDefault="004A05E7">
      <w:pPr>
        <w:pBdr>
          <w:top w:val="nil"/>
          <w:left w:val="nil"/>
          <w:bottom w:val="nil"/>
          <w:right w:val="nil"/>
          <w:between w:val="nil"/>
        </w:pBdr>
        <w:tabs>
          <w:tab w:val="left" w:pos="3402"/>
        </w:tabs>
        <w:ind w:right="256"/>
        <w:jc w:val="both"/>
        <w:rPr>
          <w:rFonts w:eastAsia="Arial"/>
        </w:rPr>
      </w:pPr>
    </w:p>
    <w:p w14:paraId="24B83789"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23.5 As impugnações e pedidos de esclarecimentos não suspendem os prazos previstos no certame.</w:t>
      </w:r>
    </w:p>
    <w:p w14:paraId="4A374049" w14:textId="77777777" w:rsidR="004A05E7" w:rsidRDefault="004A05E7">
      <w:pPr>
        <w:pBdr>
          <w:top w:val="nil"/>
          <w:left w:val="nil"/>
          <w:bottom w:val="nil"/>
          <w:right w:val="nil"/>
          <w:between w:val="nil"/>
        </w:pBdr>
        <w:tabs>
          <w:tab w:val="left" w:pos="3402"/>
        </w:tabs>
        <w:ind w:right="256"/>
        <w:jc w:val="both"/>
        <w:rPr>
          <w:rFonts w:eastAsia="Arial"/>
        </w:rPr>
      </w:pPr>
    </w:p>
    <w:p w14:paraId="44AA0F3B" w14:textId="77777777" w:rsidR="004A05E7" w:rsidRDefault="00000000">
      <w:pPr>
        <w:pBdr>
          <w:top w:val="nil"/>
          <w:left w:val="nil"/>
          <w:bottom w:val="nil"/>
          <w:right w:val="nil"/>
          <w:between w:val="nil"/>
        </w:pBdr>
        <w:tabs>
          <w:tab w:val="left" w:pos="3402"/>
        </w:tabs>
        <w:spacing w:before="8"/>
        <w:ind w:right="256"/>
        <w:jc w:val="both"/>
        <w:rPr>
          <w:rFonts w:eastAsia="Arial"/>
        </w:rPr>
      </w:pPr>
      <w:r>
        <w:rPr>
          <w:rFonts w:eastAsia="Arial"/>
        </w:rPr>
        <w:t>23.6 A concessão de efeito suspensivo à impugnação é medida excepcional e deverá ser motivada pela Pregoeira nos autos do processo de licitação.</w:t>
      </w:r>
    </w:p>
    <w:p w14:paraId="4B1714B0" w14:textId="77777777" w:rsidR="004A05E7" w:rsidRDefault="004A05E7">
      <w:pPr>
        <w:pBdr>
          <w:top w:val="nil"/>
          <w:left w:val="nil"/>
          <w:bottom w:val="nil"/>
          <w:right w:val="nil"/>
          <w:between w:val="nil"/>
        </w:pBdr>
        <w:tabs>
          <w:tab w:val="left" w:pos="3402"/>
        </w:tabs>
        <w:ind w:right="256"/>
        <w:jc w:val="both"/>
        <w:rPr>
          <w:rFonts w:eastAsia="Arial"/>
        </w:rPr>
      </w:pPr>
    </w:p>
    <w:p w14:paraId="4F817E00"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23.7 As respostas aos pedidos de esclarecimentos e impugnação serão divulgadas pelo sistema e vincularão os participantes e o CODEMM.</w:t>
      </w:r>
    </w:p>
    <w:p w14:paraId="35CBAC94" w14:textId="77777777" w:rsidR="004A05E7" w:rsidRDefault="004A05E7">
      <w:pPr>
        <w:pBdr>
          <w:top w:val="nil"/>
          <w:left w:val="nil"/>
          <w:bottom w:val="nil"/>
          <w:right w:val="nil"/>
          <w:between w:val="nil"/>
        </w:pBdr>
        <w:tabs>
          <w:tab w:val="left" w:pos="3402"/>
        </w:tabs>
        <w:spacing w:before="10"/>
        <w:jc w:val="both"/>
        <w:rPr>
          <w:rFonts w:eastAsia="Arial"/>
        </w:rPr>
      </w:pPr>
    </w:p>
    <w:p w14:paraId="61A876CA"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24 DA PROTEÇÃO E INFORMAÇÃO DE DADOS - LGPD</w:t>
      </w:r>
    </w:p>
    <w:p w14:paraId="16E21919" w14:textId="77777777" w:rsidR="004A05E7" w:rsidRDefault="004A05E7">
      <w:pPr>
        <w:pBdr>
          <w:top w:val="nil"/>
          <w:left w:val="nil"/>
          <w:bottom w:val="nil"/>
          <w:right w:val="nil"/>
          <w:between w:val="nil"/>
        </w:pBdr>
        <w:tabs>
          <w:tab w:val="left" w:pos="3402"/>
        </w:tabs>
        <w:spacing w:before="1"/>
        <w:jc w:val="both"/>
        <w:rPr>
          <w:rFonts w:eastAsia="Arial"/>
          <w:b/>
          <w:bCs/>
        </w:rPr>
      </w:pPr>
    </w:p>
    <w:p w14:paraId="7AE99544"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24.1 As PARTES obrigam-se ao dever de proteção, confidencialidade e sigilo de toda informação, dados pessoais e/ou base de dados a que tenham acesso, inclusive em razão do fornecimento ou da operação dos programas/sistemas, nos termos da Lei nº 13.709/2018, Lei Geral de Proteção de Dados Pessoais, determinação de órgãos reguladores e/ou fiscalizadores, durante o cumprimento do objeto descrito no presente instrumento convocatório.</w:t>
      </w:r>
    </w:p>
    <w:p w14:paraId="6E1052F4" w14:textId="77777777" w:rsidR="004A05E7" w:rsidRDefault="004A05E7">
      <w:pPr>
        <w:pBdr>
          <w:top w:val="nil"/>
          <w:left w:val="nil"/>
          <w:bottom w:val="nil"/>
          <w:right w:val="nil"/>
          <w:between w:val="nil"/>
        </w:pBdr>
        <w:tabs>
          <w:tab w:val="left" w:pos="3402"/>
        </w:tabs>
        <w:jc w:val="both"/>
        <w:rPr>
          <w:rFonts w:eastAsia="Arial"/>
        </w:rPr>
      </w:pPr>
    </w:p>
    <w:p w14:paraId="034B4139"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 xml:space="preserve">24.2 As PARTES deverão fornecer e solicitar umas às outras apenas os dados estritamente necessários ao cumprimento do presente termo devendo ser </w:t>
      </w:r>
      <w:r>
        <w:rPr>
          <w:rFonts w:eastAsia="Arial"/>
        </w:rPr>
        <w:lastRenderedPageBreak/>
        <w:t>realizado o tratamento adequado das informações a que tiver acesso.</w:t>
      </w:r>
    </w:p>
    <w:p w14:paraId="7911CE71" w14:textId="77777777" w:rsidR="004A05E7" w:rsidRDefault="004A05E7">
      <w:pPr>
        <w:pBdr>
          <w:top w:val="nil"/>
          <w:left w:val="nil"/>
          <w:bottom w:val="nil"/>
          <w:right w:val="nil"/>
          <w:between w:val="nil"/>
        </w:pBdr>
        <w:tabs>
          <w:tab w:val="left" w:pos="3402"/>
        </w:tabs>
        <w:spacing w:before="1"/>
        <w:jc w:val="both"/>
        <w:rPr>
          <w:rFonts w:eastAsia="Arial"/>
        </w:rPr>
      </w:pPr>
    </w:p>
    <w:p w14:paraId="3B29C1BC" w14:textId="77777777" w:rsidR="004A05E7" w:rsidRDefault="00000000">
      <w:pPr>
        <w:pBdr>
          <w:top w:val="nil"/>
          <w:left w:val="nil"/>
          <w:bottom w:val="nil"/>
          <w:right w:val="nil"/>
          <w:between w:val="nil"/>
        </w:pBdr>
        <w:tabs>
          <w:tab w:val="left" w:pos="3402"/>
        </w:tabs>
        <w:spacing w:before="1"/>
        <w:ind w:right="256"/>
        <w:jc w:val="both"/>
        <w:rPr>
          <w:rFonts w:eastAsia="Arial"/>
        </w:rPr>
      </w:pPr>
      <w:r>
        <w:rPr>
          <w:rFonts w:eastAsia="Arial"/>
        </w:rPr>
        <w:t>24.3 Os dados pessoais aos quais as PARTES tiverem acesso em razão da execução do presente termo não poderão ser revelados ou compartilhados com terceiros, seja mediante a distribuição de cópias, resumos, compilações, extratos, análises, estudos, encaminhamentos ou outros meios que reflitam as referidas informações, ressalvados os casos em que houver prévia autorização por escrito da DEFENSORIA PÚBLICA DO ESTADO DE MINAS GERAIS.</w:t>
      </w:r>
    </w:p>
    <w:p w14:paraId="4BFA1D71" w14:textId="77777777" w:rsidR="004A05E7" w:rsidRDefault="004A05E7">
      <w:pPr>
        <w:pBdr>
          <w:top w:val="nil"/>
          <w:left w:val="nil"/>
          <w:bottom w:val="nil"/>
          <w:right w:val="nil"/>
          <w:between w:val="nil"/>
        </w:pBdr>
        <w:tabs>
          <w:tab w:val="left" w:pos="3402"/>
        </w:tabs>
        <w:spacing w:before="11"/>
        <w:jc w:val="both"/>
        <w:rPr>
          <w:rFonts w:eastAsia="Arial"/>
        </w:rPr>
      </w:pPr>
    </w:p>
    <w:p w14:paraId="55485137"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24.4 As PARTES ficam obrigadas a manter preposto para comunicação para os assuntos pertinentes a Lei 13.709/2018 suas alterações e regulamentações posteriores.</w:t>
      </w:r>
    </w:p>
    <w:p w14:paraId="52608AAA" w14:textId="77777777" w:rsidR="004A05E7" w:rsidRDefault="004A05E7">
      <w:pPr>
        <w:pBdr>
          <w:top w:val="nil"/>
          <w:left w:val="nil"/>
          <w:bottom w:val="nil"/>
          <w:right w:val="nil"/>
          <w:between w:val="nil"/>
        </w:pBdr>
        <w:tabs>
          <w:tab w:val="left" w:pos="3402"/>
        </w:tabs>
        <w:spacing w:before="10"/>
        <w:jc w:val="both"/>
        <w:rPr>
          <w:rFonts w:eastAsia="Arial"/>
        </w:rPr>
      </w:pPr>
    </w:p>
    <w:p w14:paraId="5CB473DF"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24.5 As PARTES devem implementar e manter medidas técnicas/administrativas suficientes para garantir a segurança, a proteção, a confidencialidade, o sigilo de toda informação, dados pessoais e/ou base de dados a que tenham acesso, evitando os acessos não autorizados, acidentes, vazamento acidentais ou ilícitos que causem destruição, perdas, alterações, comunicação ou qualquer outra forma de tratamento não autorizado.</w:t>
      </w:r>
    </w:p>
    <w:p w14:paraId="11CE233B" w14:textId="77777777" w:rsidR="004A05E7" w:rsidRDefault="004A05E7">
      <w:pPr>
        <w:pBdr>
          <w:top w:val="nil"/>
          <w:left w:val="nil"/>
          <w:bottom w:val="nil"/>
          <w:right w:val="nil"/>
          <w:between w:val="nil"/>
        </w:pBdr>
        <w:tabs>
          <w:tab w:val="left" w:pos="3402"/>
        </w:tabs>
        <w:spacing w:before="82"/>
        <w:ind w:right="254"/>
        <w:jc w:val="both"/>
        <w:rPr>
          <w:rFonts w:eastAsia="Arial"/>
        </w:rPr>
      </w:pPr>
    </w:p>
    <w:p w14:paraId="2C2A5385" w14:textId="77777777" w:rsidR="004A05E7" w:rsidRDefault="00000000">
      <w:pPr>
        <w:pBdr>
          <w:top w:val="nil"/>
          <w:left w:val="nil"/>
          <w:bottom w:val="nil"/>
          <w:right w:val="nil"/>
          <w:between w:val="nil"/>
        </w:pBdr>
        <w:tabs>
          <w:tab w:val="left" w:pos="3402"/>
        </w:tabs>
        <w:spacing w:before="82"/>
        <w:ind w:right="254"/>
        <w:jc w:val="both"/>
        <w:rPr>
          <w:rFonts w:eastAsia="Arial"/>
        </w:rPr>
      </w:pPr>
      <w:r>
        <w:rPr>
          <w:rFonts w:eastAsia="Arial"/>
        </w:rPr>
        <w:t>24.6 As PARTES deverão manter sigilo sobre os dados pessoais de empregados, colaboradores, servidores ou qualquer pessoa física aos quais eventualmente tenham acesso, respeitando todos os protocolos exigidos pela Lei Federal nº 13.709/2018, bem como legislação complementar e orientações emitidas pelas ANPD (Autoridade Nacional de Proteção de Dados).</w:t>
      </w:r>
    </w:p>
    <w:p w14:paraId="6ED2DAEC" w14:textId="77777777" w:rsidR="004A05E7" w:rsidRDefault="004A05E7">
      <w:pPr>
        <w:pBdr>
          <w:top w:val="nil"/>
          <w:left w:val="nil"/>
          <w:bottom w:val="nil"/>
          <w:right w:val="nil"/>
          <w:between w:val="nil"/>
        </w:pBdr>
        <w:tabs>
          <w:tab w:val="left" w:pos="3402"/>
        </w:tabs>
        <w:spacing w:before="11"/>
        <w:jc w:val="both"/>
        <w:rPr>
          <w:rFonts w:eastAsia="Arial"/>
        </w:rPr>
      </w:pPr>
    </w:p>
    <w:p w14:paraId="2A25861F"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24.7 As PARTES devem assegurar que todos os seus servidores, empregados, colaboradores, consultores, e/ou prestadores de serviços que, no exercício das suas atividades tenham acesso e/ou conhecimento da informação e/ou dos dados pessoais, respeitem o dever de proteção, confidencialidade e sigilo, alertando-os sobre as responsabilidades decorrentes do descumprimento de tal dever.</w:t>
      </w:r>
    </w:p>
    <w:p w14:paraId="7C972CCC" w14:textId="77777777" w:rsidR="004A05E7" w:rsidRDefault="004A05E7">
      <w:pPr>
        <w:pBdr>
          <w:top w:val="nil"/>
          <w:left w:val="nil"/>
          <w:bottom w:val="nil"/>
          <w:right w:val="nil"/>
          <w:between w:val="nil"/>
        </w:pBdr>
        <w:tabs>
          <w:tab w:val="left" w:pos="3402"/>
        </w:tabs>
        <w:spacing w:before="11"/>
        <w:jc w:val="both"/>
        <w:rPr>
          <w:rFonts w:eastAsia="Arial"/>
        </w:rPr>
      </w:pPr>
    </w:p>
    <w:p w14:paraId="4E9E90A2"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24.8 As PARTES cooperarão entre si no cumprimento das obrigações referentes ao exercício dos direitos dos titulares previstos na LGPD e demais normas de proteção de dados, bem como no atendimento de requisições e determinações do Poder Judiciário, Ministério Público e Órgãos de controle administrativo, naquilo que couber.</w:t>
      </w:r>
    </w:p>
    <w:p w14:paraId="341F80E0" w14:textId="77777777" w:rsidR="004A05E7" w:rsidRDefault="004A05E7">
      <w:pPr>
        <w:pBdr>
          <w:top w:val="nil"/>
          <w:left w:val="nil"/>
          <w:bottom w:val="nil"/>
          <w:right w:val="nil"/>
          <w:between w:val="nil"/>
        </w:pBdr>
        <w:tabs>
          <w:tab w:val="left" w:pos="3402"/>
        </w:tabs>
        <w:jc w:val="both"/>
        <w:rPr>
          <w:rFonts w:eastAsia="Arial"/>
        </w:rPr>
      </w:pPr>
    </w:p>
    <w:p w14:paraId="379FEC0A"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24.9 As PARTES notificarão formalmente umas às outras, e imediatamente, a respeito de qualquer ocorrência relativa a eventual descumprimento das disposições relativas à proteção de dados pessoais que tenham relação com o objeto do presente contrato, promovendo todas as ações necessárias à solução dos problemas que venham ser causados por seus empregados e/ou colaboradores.</w:t>
      </w:r>
    </w:p>
    <w:p w14:paraId="0D2F0D3C" w14:textId="77777777" w:rsidR="004A05E7" w:rsidRDefault="004A05E7">
      <w:pPr>
        <w:pBdr>
          <w:top w:val="nil"/>
          <w:left w:val="nil"/>
          <w:bottom w:val="nil"/>
          <w:right w:val="nil"/>
          <w:between w:val="nil"/>
        </w:pBdr>
        <w:tabs>
          <w:tab w:val="left" w:pos="3402"/>
        </w:tabs>
        <w:spacing w:before="2"/>
        <w:jc w:val="both"/>
        <w:rPr>
          <w:rFonts w:eastAsia="Arial"/>
        </w:rPr>
      </w:pPr>
    </w:p>
    <w:p w14:paraId="611B62DA"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24.10 Considera-se ocorrência qualquer incidente que implique em violação ou risco de violação de dados pessoais, relativo a acesso, coleta, armazenamento, tratamento, compartilhamento e eliminação de dados, que possa gerar eventuais prejuízos aos titulares e/ou questionamento das autoridades competente</w:t>
      </w:r>
    </w:p>
    <w:p w14:paraId="72AC3DE7" w14:textId="77777777" w:rsidR="004A05E7" w:rsidRDefault="004A05E7">
      <w:pPr>
        <w:pBdr>
          <w:top w:val="nil"/>
          <w:left w:val="nil"/>
          <w:bottom w:val="nil"/>
          <w:right w:val="nil"/>
          <w:between w:val="nil"/>
        </w:pBdr>
        <w:tabs>
          <w:tab w:val="left" w:pos="3402"/>
        </w:tabs>
        <w:spacing w:before="10"/>
        <w:jc w:val="both"/>
        <w:rPr>
          <w:rFonts w:eastAsia="Arial"/>
        </w:rPr>
      </w:pPr>
    </w:p>
    <w:p w14:paraId="54CFB8A8" w14:textId="77777777" w:rsidR="004A05E7" w:rsidRDefault="00000000">
      <w:pPr>
        <w:pBdr>
          <w:top w:val="nil"/>
          <w:left w:val="nil"/>
          <w:bottom w:val="nil"/>
          <w:right w:val="nil"/>
          <w:between w:val="nil"/>
        </w:pBdr>
        <w:tabs>
          <w:tab w:val="left" w:pos="3402"/>
        </w:tabs>
        <w:spacing w:before="1"/>
        <w:ind w:right="257"/>
        <w:jc w:val="both"/>
        <w:rPr>
          <w:rFonts w:eastAsia="Arial"/>
        </w:rPr>
      </w:pPr>
      <w:r>
        <w:rPr>
          <w:rFonts w:eastAsia="Arial"/>
        </w:rPr>
        <w:t>24.11 Eventuais responsabilidades das PARTES serão apuradas conforme estabelecido neste contrato e também de acordo com o que dispõe a legislação aplicável, observado o contraditório e a ampla defesa.</w:t>
      </w:r>
    </w:p>
    <w:p w14:paraId="3FEBFB0B" w14:textId="77777777" w:rsidR="004A05E7" w:rsidRDefault="004A05E7">
      <w:pPr>
        <w:pBdr>
          <w:top w:val="nil"/>
          <w:left w:val="nil"/>
          <w:bottom w:val="nil"/>
          <w:right w:val="nil"/>
          <w:between w:val="nil"/>
        </w:pBdr>
        <w:tabs>
          <w:tab w:val="left" w:pos="3402"/>
        </w:tabs>
        <w:spacing w:before="10"/>
        <w:jc w:val="both"/>
        <w:rPr>
          <w:rFonts w:eastAsia="Arial"/>
        </w:rPr>
      </w:pPr>
    </w:p>
    <w:p w14:paraId="5B0AB20E" w14:textId="77777777" w:rsidR="004A05E7" w:rsidRDefault="00000000">
      <w:pPr>
        <w:pBdr>
          <w:top w:val="nil"/>
          <w:left w:val="nil"/>
          <w:bottom w:val="nil"/>
          <w:right w:val="nil"/>
          <w:between w:val="nil"/>
        </w:pBdr>
        <w:tabs>
          <w:tab w:val="left" w:pos="3402"/>
        </w:tabs>
        <w:ind w:right="254"/>
        <w:jc w:val="both"/>
        <w:rPr>
          <w:rFonts w:eastAsia="Arial"/>
        </w:rPr>
      </w:pPr>
      <w:r>
        <w:rPr>
          <w:rFonts w:eastAsia="Arial"/>
        </w:rPr>
        <w:t>24.12 Em caso de ocorrência de prejuízo aos titulares de dados e/ou às PARTES decorrentes da não observância nas normas constantes neste termo, a PARTE que der causa ao prejuízo se obriga a indenizar a outra pelos danos sofridos, sejam eles de natureza patrimonial ou extrapatrimonial, sem prejuízo das sanções penais cabíveis, respeitando o contraditório e ampla defesa.</w:t>
      </w:r>
    </w:p>
    <w:p w14:paraId="445DB3DA" w14:textId="77777777" w:rsidR="004A05E7" w:rsidRDefault="004A05E7">
      <w:pPr>
        <w:pBdr>
          <w:top w:val="nil"/>
          <w:left w:val="nil"/>
          <w:bottom w:val="nil"/>
          <w:right w:val="nil"/>
          <w:between w:val="nil"/>
        </w:pBdr>
        <w:tabs>
          <w:tab w:val="left" w:pos="3402"/>
        </w:tabs>
        <w:jc w:val="both"/>
        <w:rPr>
          <w:rFonts w:eastAsia="Arial"/>
        </w:rPr>
      </w:pPr>
    </w:p>
    <w:p w14:paraId="59C99A32"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24.13 O dever de sigilo e confidencialidade, e as demais obrigações descritas na presente cláusula, permanecerão em mesmo vigor após a extinção das relações entre as PARTES.</w:t>
      </w:r>
    </w:p>
    <w:p w14:paraId="262D4E80" w14:textId="77777777" w:rsidR="004A05E7" w:rsidRDefault="004A05E7">
      <w:pPr>
        <w:pBdr>
          <w:top w:val="nil"/>
          <w:left w:val="nil"/>
          <w:bottom w:val="nil"/>
          <w:right w:val="nil"/>
          <w:between w:val="nil"/>
        </w:pBdr>
        <w:tabs>
          <w:tab w:val="left" w:pos="3402"/>
        </w:tabs>
        <w:spacing w:before="1"/>
        <w:jc w:val="both"/>
        <w:rPr>
          <w:rFonts w:eastAsia="Arial"/>
        </w:rPr>
      </w:pPr>
    </w:p>
    <w:p w14:paraId="33295247" w14:textId="77777777" w:rsidR="004A05E7" w:rsidRDefault="00000000">
      <w:pPr>
        <w:pStyle w:val="Ttulo1"/>
        <w:shd w:val="clear" w:color="auto" w:fill="A6A6A6"/>
        <w:tabs>
          <w:tab w:val="left" w:pos="730"/>
          <w:tab w:val="left" w:pos="3402"/>
        </w:tabs>
        <w:ind w:left="0"/>
        <w:jc w:val="both"/>
        <w:rPr>
          <w:rFonts w:eastAsia="Arial"/>
          <w:sz w:val="24"/>
          <w:szCs w:val="24"/>
        </w:rPr>
      </w:pPr>
      <w:r>
        <w:rPr>
          <w:rFonts w:eastAsia="Arial"/>
          <w:sz w:val="24"/>
          <w:szCs w:val="24"/>
        </w:rPr>
        <w:t>25 DAS DISPOSIÇÕES GERAIS</w:t>
      </w:r>
    </w:p>
    <w:p w14:paraId="53463619" w14:textId="77777777" w:rsidR="004A05E7" w:rsidRDefault="004A05E7">
      <w:pPr>
        <w:pBdr>
          <w:top w:val="nil"/>
          <w:left w:val="nil"/>
          <w:bottom w:val="nil"/>
          <w:right w:val="nil"/>
          <w:between w:val="nil"/>
        </w:pBdr>
        <w:tabs>
          <w:tab w:val="left" w:pos="3402"/>
        </w:tabs>
        <w:spacing w:before="1"/>
        <w:jc w:val="both"/>
        <w:rPr>
          <w:rFonts w:eastAsia="Arial"/>
          <w:b/>
          <w:bCs/>
        </w:rPr>
      </w:pPr>
    </w:p>
    <w:p w14:paraId="479641C9"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25.1 Ocorrendo qualquer fato superveniente que impeça a realização do certame na data marcada, a sessão será transferida para outro dia e horário e a comunicação ocorrerá pelos mesmos meios de divulgação do Edital e/ou por meio da Plataforma licitardigital.</w:t>
      </w:r>
    </w:p>
    <w:p w14:paraId="6A669AA7" w14:textId="77777777" w:rsidR="004A05E7" w:rsidRDefault="004A05E7">
      <w:pPr>
        <w:pBdr>
          <w:top w:val="nil"/>
          <w:left w:val="nil"/>
          <w:bottom w:val="nil"/>
          <w:right w:val="nil"/>
          <w:between w:val="nil"/>
        </w:pBdr>
        <w:tabs>
          <w:tab w:val="left" w:pos="3402"/>
        </w:tabs>
        <w:spacing w:before="11"/>
        <w:jc w:val="both"/>
        <w:rPr>
          <w:rFonts w:eastAsia="Arial"/>
        </w:rPr>
      </w:pPr>
    </w:p>
    <w:p w14:paraId="7D47E250"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25.2 Todas as referências de tempo no Edital, no aviso e durante a sessão pública bservarão o horário de Brasília – DF.</w:t>
      </w:r>
    </w:p>
    <w:p w14:paraId="49C21B9C" w14:textId="77777777" w:rsidR="004A05E7" w:rsidRDefault="004A05E7">
      <w:pPr>
        <w:pBdr>
          <w:top w:val="nil"/>
          <w:left w:val="nil"/>
          <w:bottom w:val="nil"/>
          <w:right w:val="nil"/>
          <w:between w:val="nil"/>
        </w:pBdr>
        <w:tabs>
          <w:tab w:val="left" w:pos="3402"/>
        </w:tabs>
        <w:ind w:right="256"/>
        <w:jc w:val="both"/>
        <w:rPr>
          <w:rFonts w:eastAsia="Arial"/>
        </w:rPr>
      </w:pPr>
    </w:p>
    <w:p w14:paraId="36AA15F3" w14:textId="190B263F" w:rsidR="004A05E7" w:rsidRDefault="00000000">
      <w:pPr>
        <w:pBdr>
          <w:top w:val="nil"/>
          <w:left w:val="nil"/>
          <w:bottom w:val="nil"/>
          <w:right w:val="nil"/>
          <w:between w:val="nil"/>
        </w:pBdr>
        <w:tabs>
          <w:tab w:val="left" w:pos="3402"/>
        </w:tabs>
        <w:spacing w:line="477" w:lineRule="auto"/>
        <w:ind w:right="473"/>
        <w:jc w:val="both"/>
        <w:rPr>
          <w:rFonts w:eastAsia="Arial"/>
        </w:rPr>
      </w:pPr>
      <w:r>
        <w:rPr>
          <w:rFonts w:eastAsia="Arial"/>
        </w:rPr>
        <w:t>25.3 A homologação do resultado desta licitação não implicará direito à contratação.</w:t>
      </w:r>
    </w:p>
    <w:p w14:paraId="3618E2CB" w14:textId="77777777" w:rsidR="004A05E7" w:rsidRDefault="00000000">
      <w:pPr>
        <w:pBdr>
          <w:top w:val="nil"/>
          <w:left w:val="nil"/>
          <w:bottom w:val="nil"/>
          <w:right w:val="nil"/>
          <w:between w:val="nil"/>
        </w:pBdr>
        <w:tabs>
          <w:tab w:val="left" w:pos="3402"/>
        </w:tabs>
        <w:spacing w:before="4"/>
        <w:jc w:val="both"/>
        <w:rPr>
          <w:rFonts w:eastAsia="Arial"/>
        </w:rPr>
      </w:pPr>
      <w:r>
        <w:rPr>
          <w:rFonts w:eastAsia="Arial"/>
        </w:rPr>
        <w:t>25.4 Iniciada a sessão, a plataforma Licitar Digital será o canal de comunicação entre a Pregoeira e os licitantes, bem como o local para recebimento de esclarecimentos e impugnações.</w:t>
      </w:r>
    </w:p>
    <w:p w14:paraId="73C16594" w14:textId="77777777" w:rsidR="004A05E7" w:rsidRDefault="004A05E7">
      <w:pPr>
        <w:pBdr>
          <w:top w:val="nil"/>
          <w:left w:val="nil"/>
          <w:bottom w:val="nil"/>
          <w:right w:val="nil"/>
          <w:between w:val="nil"/>
        </w:pBdr>
        <w:tabs>
          <w:tab w:val="left" w:pos="3402"/>
        </w:tabs>
        <w:spacing w:before="2"/>
        <w:jc w:val="both"/>
        <w:rPr>
          <w:rFonts w:eastAsia="Arial"/>
        </w:rPr>
      </w:pPr>
    </w:p>
    <w:p w14:paraId="5D62C4D1" w14:textId="77777777" w:rsidR="004A05E7" w:rsidRDefault="00000000">
      <w:pPr>
        <w:pBdr>
          <w:top w:val="nil"/>
          <w:left w:val="nil"/>
          <w:bottom w:val="nil"/>
          <w:right w:val="nil"/>
          <w:between w:val="nil"/>
        </w:pBdr>
        <w:tabs>
          <w:tab w:val="left" w:pos="3402"/>
        </w:tabs>
        <w:ind w:right="253"/>
        <w:jc w:val="both"/>
        <w:rPr>
          <w:rFonts w:eastAsia="Arial"/>
        </w:rPr>
      </w:pPr>
      <w:r>
        <w:rPr>
          <w:rFonts w:eastAsia="Arial"/>
        </w:rPr>
        <w:t>25.5 As normas disciplinadoras da licitação serão sempre interpretadas em favor da ampliação da disputa entre os interessados, desde que não comprometam o interesse do CODEMM, dos princípios que regem a Administração Pública, o princípio da isonomia, a finalidade e a segurança da contratação.</w:t>
      </w:r>
    </w:p>
    <w:p w14:paraId="31256F0D" w14:textId="77777777" w:rsidR="004A05E7" w:rsidRDefault="004A05E7">
      <w:pPr>
        <w:pBdr>
          <w:top w:val="nil"/>
          <w:left w:val="nil"/>
          <w:bottom w:val="nil"/>
          <w:right w:val="nil"/>
          <w:between w:val="nil"/>
        </w:pBdr>
        <w:tabs>
          <w:tab w:val="left" w:pos="3402"/>
        </w:tabs>
        <w:spacing w:before="10"/>
        <w:jc w:val="both"/>
        <w:rPr>
          <w:rFonts w:eastAsia="Arial"/>
        </w:rPr>
      </w:pPr>
    </w:p>
    <w:p w14:paraId="0422197F"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xml:space="preserve">25.6 Os licitantes assumem todos os custos de preparação e apresentação de </w:t>
      </w:r>
      <w:r>
        <w:rPr>
          <w:rFonts w:eastAsia="Arial"/>
        </w:rPr>
        <w:lastRenderedPageBreak/>
        <w:t>suas propostas e o CODEMM não será, em nenhum caso, responsável por esses custos, independentemente da condução ou do resultado do processo licitatório.</w:t>
      </w:r>
    </w:p>
    <w:p w14:paraId="2B38D376" w14:textId="77777777" w:rsidR="004A05E7" w:rsidRDefault="004A05E7">
      <w:pPr>
        <w:pBdr>
          <w:top w:val="nil"/>
          <w:left w:val="nil"/>
          <w:bottom w:val="nil"/>
          <w:right w:val="nil"/>
          <w:between w:val="nil"/>
        </w:pBdr>
        <w:tabs>
          <w:tab w:val="left" w:pos="3402"/>
        </w:tabs>
        <w:spacing w:before="10"/>
        <w:jc w:val="both"/>
        <w:rPr>
          <w:rFonts w:eastAsia="Arial"/>
        </w:rPr>
      </w:pPr>
    </w:p>
    <w:p w14:paraId="3E1523CB" w14:textId="77777777" w:rsidR="004A05E7" w:rsidRDefault="00000000">
      <w:pPr>
        <w:pBdr>
          <w:top w:val="nil"/>
          <w:left w:val="nil"/>
          <w:bottom w:val="nil"/>
          <w:right w:val="nil"/>
          <w:between w:val="nil"/>
        </w:pBdr>
        <w:tabs>
          <w:tab w:val="left" w:pos="3402"/>
        </w:tabs>
        <w:jc w:val="both"/>
        <w:rPr>
          <w:rFonts w:eastAsia="Arial"/>
        </w:rPr>
      </w:pPr>
      <w:r>
        <w:rPr>
          <w:rFonts w:eastAsia="Arial"/>
        </w:rPr>
        <w:t>25.7 Na contagem dos prazos estabelecidos neste Edital e seus Anexos, excluir-se-á o dia do início e incluir-se-á o do vencimento. Só se iniciam e vencem os prazos em dias de expediente no CODEMM .</w:t>
      </w:r>
    </w:p>
    <w:p w14:paraId="4C0AF8FD" w14:textId="77777777" w:rsidR="004A05E7" w:rsidRDefault="004A05E7">
      <w:pPr>
        <w:pBdr>
          <w:top w:val="nil"/>
          <w:left w:val="nil"/>
          <w:bottom w:val="nil"/>
          <w:right w:val="nil"/>
          <w:between w:val="nil"/>
        </w:pBdr>
        <w:tabs>
          <w:tab w:val="left" w:pos="3402"/>
        </w:tabs>
        <w:spacing w:before="1"/>
        <w:jc w:val="both"/>
        <w:rPr>
          <w:rFonts w:eastAsia="Arial"/>
        </w:rPr>
      </w:pPr>
    </w:p>
    <w:p w14:paraId="5BFEDE5F" w14:textId="77777777" w:rsidR="004A05E7" w:rsidRDefault="00000000">
      <w:pPr>
        <w:pBdr>
          <w:top w:val="nil"/>
          <w:left w:val="nil"/>
          <w:bottom w:val="nil"/>
          <w:right w:val="nil"/>
          <w:between w:val="nil"/>
        </w:pBdr>
        <w:tabs>
          <w:tab w:val="left" w:pos="3402"/>
        </w:tabs>
        <w:ind w:right="255"/>
        <w:jc w:val="both"/>
        <w:rPr>
          <w:rFonts w:eastAsia="Arial"/>
        </w:rPr>
      </w:pPr>
      <w:r>
        <w:rPr>
          <w:rFonts w:eastAsia="Arial"/>
        </w:rPr>
        <w:t>25.8  A Pregoeira, no interesse do CODEMM, poderá relevar omissões puramente formais observadas na documentação e proposta, desde que não contrariem a legislação vigente e não comprometam a lisura da licitação, sendo possível a promoção de diligências junto aos licitantes, destinadas a esclarecer ou a complementar a instrução do processo.</w:t>
      </w:r>
    </w:p>
    <w:p w14:paraId="5BA5C1E5" w14:textId="77777777" w:rsidR="004A05E7" w:rsidRDefault="004A05E7">
      <w:pPr>
        <w:pBdr>
          <w:top w:val="nil"/>
          <w:left w:val="nil"/>
          <w:bottom w:val="nil"/>
          <w:right w:val="nil"/>
          <w:between w:val="nil"/>
        </w:pBdr>
        <w:tabs>
          <w:tab w:val="left" w:pos="3402"/>
        </w:tabs>
        <w:spacing w:before="82"/>
        <w:ind w:right="260"/>
        <w:jc w:val="both"/>
        <w:rPr>
          <w:rFonts w:eastAsia="Arial"/>
        </w:rPr>
      </w:pPr>
    </w:p>
    <w:p w14:paraId="010C50CD" w14:textId="77777777" w:rsidR="004A05E7" w:rsidRDefault="00000000">
      <w:pPr>
        <w:pBdr>
          <w:top w:val="nil"/>
          <w:left w:val="nil"/>
          <w:bottom w:val="nil"/>
          <w:right w:val="nil"/>
          <w:between w:val="nil"/>
        </w:pBdr>
        <w:tabs>
          <w:tab w:val="left" w:pos="3402"/>
        </w:tabs>
        <w:spacing w:before="82"/>
        <w:ind w:right="260"/>
        <w:jc w:val="both"/>
        <w:rPr>
          <w:rFonts w:eastAsia="Arial"/>
        </w:rPr>
      </w:pPr>
      <w:r>
        <w:rPr>
          <w:rFonts w:eastAsia="Arial"/>
        </w:rPr>
        <w:t>25.9 O desatendimento de exigências formais não essenciais não importará o afastamento do licitante, desde que seja possível o aproveitamento do ato, observados os princípios da isonomia e do interesse público.</w:t>
      </w:r>
    </w:p>
    <w:p w14:paraId="50847D72" w14:textId="77777777" w:rsidR="004A05E7" w:rsidRDefault="004A05E7">
      <w:pPr>
        <w:pBdr>
          <w:top w:val="nil"/>
          <w:left w:val="nil"/>
          <w:bottom w:val="nil"/>
          <w:right w:val="nil"/>
          <w:between w:val="nil"/>
        </w:pBdr>
        <w:tabs>
          <w:tab w:val="left" w:pos="3402"/>
        </w:tabs>
        <w:spacing w:before="10"/>
        <w:jc w:val="both"/>
        <w:rPr>
          <w:rFonts w:eastAsia="Arial"/>
        </w:rPr>
      </w:pPr>
    </w:p>
    <w:p w14:paraId="05CD685E"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25.10 Uma vez incluído no processo licitatório, nenhum documento será devolvido, salvo se original a ser substituído por cópia reprográfica autenticada.</w:t>
      </w:r>
    </w:p>
    <w:p w14:paraId="342996F2" w14:textId="77777777" w:rsidR="004A05E7" w:rsidRDefault="004A05E7">
      <w:pPr>
        <w:pBdr>
          <w:top w:val="nil"/>
          <w:left w:val="nil"/>
          <w:bottom w:val="nil"/>
          <w:right w:val="nil"/>
          <w:between w:val="nil"/>
        </w:pBdr>
        <w:tabs>
          <w:tab w:val="left" w:pos="3402"/>
        </w:tabs>
        <w:spacing w:before="1"/>
        <w:jc w:val="both"/>
        <w:rPr>
          <w:rFonts w:eastAsia="Arial"/>
        </w:rPr>
      </w:pPr>
    </w:p>
    <w:p w14:paraId="3A908F9E" w14:textId="77777777" w:rsidR="004A05E7" w:rsidRDefault="00000000">
      <w:pPr>
        <w:pBdr>
          <w:top w:val="nil"/>
          <w:left w:val="nil"/>
          <w:bottom w:val="nil"/>
          <w:right w:val="nil"/>
          <w:between w:val="nil"/>
        </w:pBdr>
        <w:tabs>
          <w:tab w:val="left" w:pos="3402"/>
        </w:tabs>
        <w:ind w:right="256"/>
        <w:jc w:val="both"/>
        <w:rPr>
          <w:rFonts w:eastAsia="Arial"/>
        </w:rPr>
      </w:pPr>
      <w:r>
        <w:rPr>
          <w:rFonts w:eastAsia="Arial"/>
        </w:rPr>
        <w:t>25.11 Na análise da documentação e no julgamento das propostas comerciais, a Pregoeira poderá, a seu critério, solicitar o assessoramento técnico de órgãos ou de profissionais especializados.</w:t>
      </w:r>
    </w:p>
    <w:p w14:paraId="56E261BC" w14:textId="77777777" w:rsidR="004A05E7" w:rsidRDefault="004A05E7">
      <w:pPr>
        <w:pBdr>
          <w:top w:val="nil"/>
          <w:left w:val="nil"/>
          <w:bottom w:val="nil"/>
          <w:right w:val="nil"/>
          <w:between w:val="nil"/>
        </w:pBdr>
        <w:tabs>
          <w:tab w:val="left" w:pos="3402"/>
        </w:tabs>
        <w:spacing w:before="10"/>
        <w:jc w:val="both"/>
        <w:rPr>
          <w:rFonts w:eastAsia="Arial"/>
        </w:rPr>
      </w:pPr>
    </w:p>
    <w:p w14:paraId="45CC521F" w14:textId="77777777" w:rsidR="004A05E7" w:rsidRDefault="00000000">
      <w:pPr>
        <w:pBdr>
          <w:top w:val="nil"/>
          <w:left w:val="nil"/>
          <w:bottom w:val="nil"/>
          <w:right w:val="nil"/>
          <w:between w:val="nil"/>
        </w:pBdr>
        <w:tabs>
          <w:tab w:val="left" w:pos="3402"/>
        </w:tabs>
        <w:spacing w:before="1"/>
        <w:ind w:right="254"/>
        <w:jc w:val="both"/>
        <w:rPr>
          <w:rFonts w:eastAsia="Arial"/>
        </w:rPr>
      </w:pPr>
      <w:r>
        <w:rPr>
          <w:rFonts w:eastAsia="Arial"/>
        </w:rPr>
        <w:t>25.12 Toda a documentação apresentada neste ato convocatório e seus anexos são complementares entre si, de modo que qualquer detalhe que se mencione em um documento e se omita em outro será considerado especificado e válido.</w:t>
      </w:r>
    </w:p>
    <w:p w14:paraId="4A774D85" w14:textId="77777777" w:rsidR="004A05E7" w:rsidRDefault="004A05E7">
      <w:pPr>
        <w:pBdr>
          <w:top w:val="nil"/>
          <w:left w:val="nil"/>
          <w:bottom w:val="nil"/>
          <w:right w:val="nil"/>
          <w:between w:val="nil"/>
        </w:pBdr>
        <w:tabs>
          <w:tab w:val="left" w:pos="3402"/>
        </w:tabs>
        <w:spacing w:before="1"/>
        <w:jc w:val="both"/>
        <w:rPr>
          <w:rFonts w:eastAsia="Arial"/>
        </w:rPr>
      </w:pPr>
    </w:p>
    <w:p w14:paraId="5DE5D47C" w14:textId="77777777" w:rsidR="004A05E7" w:rsidRDefault="00000000">
      <w:pPr>
        <w:pBdr>
          <w:top w:val="nil"/>
          <w:left w:val="nil"/>
          <w:bottom w:val="nil"/>
          <w:right w:val="nil"/>
          <w:between w:val="nil"/>
        </w:pBdr>
        <w:tabs>
          <w:tab w:val="left" w:pos="3402"/>
        </w:tabs>
        <w:spacing w:before="1" w:line="259" w:lineRule="auto"/>
        <w:jc w:val="both"/>
        <w:rPr>
          <w:rFonts w:eastAsia="Arial"/>
        </w:rPr>
      </w:pPr>
      <w:r>
        <w:rPr>
          <w:rFonts w:eastAsia="Arial"/>
        </w:rPr>
        <w:t>25.13 A presente licitação não importa, necessariamente, em contratação, podendo o CODEMM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55158BD6" w14:textId="77777777" w:rsidR="004A05E7" w:rsidRDefault="004A05E7">
      <w:pPr>
        <w:pBdr>
          <w:top w:val="nil"/>
          <w:left w:val="nil"/>
          <w:bottom w:val="nil"/>
          <w:right w:val="nil"/>
          <w:between w:val="nil"/>
        </w:pBdr>
        <w:tabs>
          <w:tab w:val="left" w:pos="3402"/>
        </w:tabs>
        <w:spacing w:before="1" w:line="259" w:lineRule="auto"/>
        <w:jc w:val="both"/>
        <w:rPr>
          <w:rFonts w:eastAsia="Arial"/>
        </w:rPr>
      </w:pPr>
    </w:p>
    <w:p w14:paraId="36A27512" w14:textId="77777777" w:rsidR="004A05E7" w:rsidRDefault="00000000">
      <w:pPr>
        <w:pBdr>
          <w:top w:val="nil"/>
          <w:left w:val="nil"/>
          <w:bottom w:val="nil"/>
          <w:right w:val="nil"/>
          <w:between w:val="nil"/>
        </w:pBdr>
        <w:tabs>
          <w:tab w:val="left" w:pos="3402"/>
        </w:tabs>
        <w:ind w:right="257"/>
        <w:jc w:val="both"/>
        <w:rPr>
          <w:rFonts w:eastAsia="Arial"/>
        </w:rPr>
      </w:pPr>
      <w:r>
        <w:rPr>
          <w:rFonts w:eastAsia="Arial"/>
        </w:rPr>
        <w:t>25.14 Em caso de divergência entre disposições deste Edital e de seus anexos ou demais peças que compõem o processo, prevalecerá as disposições do Edital.</w:t>
      </w:r>
    </w:p>
    <w:p w14:paraId="117215B3" w14:textId="77777777" w:rsidR="004A05E7" w:rsidRDefault="004A05E7">
      <w:pPr>
        <w:pBdr>
          <w:top w:val="nil"/>
          <w:left w:val="nil"/>
          <w:bottom w:val="nil"/>
          <w:right w:val="nil"/>
          <w:between w:val="nil"/>
        </w:pBdr>
        <w:tabs>
          <w:tab w:val="left" w:pos="3402"/>
        </w:tabs>
        <w:spacing w:before="10"/>
        <w:jc w:val="both"/>
        <w:rPr>
          <w:rFonts w:eastAsia="Arial"/>
        </w:rPr>
      </w:pPr>
    </w:p>
    <w:p w14:paraId="60B7258E" w14:textId="77777777" w:rsidR="004A05E7" w:rsidRDefault="00000000">
      <w:pPr>
        <w:pBdr>
          <w:top w:val="nil"/>
          <w:left w:val="nil"/>
          <w:bottom w:val="nil"/>
          <w:right w:val="nil"/>
          <w:between w:val="nil"/>
        </w:pBdr>
        <w:tabs>
          <w:tab w:val="left" w:pos="3402"/>
        </w:tabs>
        <w:ind w:right="258"/>
        <w:jc w:val="both"/>
        <w:rPr>
          <w:rFonts w:eastAsia="Arial"/>
        </w:rPr>
      </w:pPr>
      <w:r>
        <w:rPr>
          <w:rFonts w:eastAsia="Arial"/>
        </w:rPr>
        <w:t>25.15 A participação do licitante nesta licitação implica no conhecimento integral dos termos e condições inseridas neste instrumento convocatório, bem como das demais normas legais que disciplinam a matéria.</w:t>
      </w:r>
    </w:p>
    <w:p w14:paraId="6D2894E5" w14:textId="77777777" w:rsidR="004A05E7" w:rsidRDefault="004A05E7">
      <w:pPr>
        <w:pBdr>
          <w:top w:val="nil"/>
          <w:left w:val="nil"/>
          <w:bottom w:val="nil"/>
          <w:right w:val="nil"/>
          <w:between w:val="nil"/>
        </w:pBdr>
        <w:tabs>
          <w:tab w:val="left" w:pos="3402"/>
        </w:tabs>
        <w:spacing w:before="1"/>
        <w:jc w:val="both"/>
        <w:rPr>
          <w:rFonts w:eastAsia="Arial"/>
        </w:rPr>
      </w:pPr>
    </w:p>
    <w:p w14:paraId="48E50D00" w14:textId="77777777" w:rsidR="004A05E7" w:rsidRDefault="00000000">
      <w:pPr>
        <w:pBdr>
          <w:top w:val="nil"/>
          <w:left w:val="nil"/>
          <w:bottom w:val="nil"/>
          <w:right w:val="nil"/>
          <w:between w:val="nil"/>
        </w:pBdr>
        <w:tabs>
          <w:tab w:val="left" w:pos="3402"/>
        </w:tabs>
        <w:spacing w:before="1"/>
        <w:ind w:right="256"/>
        <w:jc w:val="both"/>
        <w:rPr>
          <w:rFonts w:eastAsia="Arial"/>
        </w:rPr>
      </w:pPr>
      <w:r>
        <w:rPr>
          <w:rFonts w:eastAsia="Arial"/>
        </w:rPr>
        <w:t xml:space="preserve">25.16 O Edital está disponibilizado, na íntegra, no endereço eletrônico </w:t>
      </w:r>
      <w:r>
        <w:rPr>
          <w:rFonts w:eastAsia="Arial"/>
        </w:rPr>
        <w:lastRenderedPageBreak/>
        <w:t xml:space="preserve">https://www.CODEMM.com.br/ </w:t>
      </w:r>
      <w:hyperlink r:id="rId18">
        <w:r w:rsidR="004A05E7">
          <w:rPr>
            <w:rFonts w:eastAsia="Arial"/>
          </w:rPr>
          <w:t xml:space="preserve">, </w:t>
        </w:r>
      </w:hyperlink>
      <w:r>
        <w:rPr>
          <w:rFonts w:eastAsia="Arial"/>
        </w:rPr>
        <w:t xml:space="preserve">podendo ser consultado com o preenchimento dos campos pesquisa no endereço </w:t>
      </w:r>
      <w:hyperlink r:id="rId19">
        <w:r w:rsidR="004A05E7">
          <w:rPr>
            <w:rFonts w:eastAsia="Arial"/>
            <w:color w:val="0000FF"/>
            <w:u w:val="single"/>
          </w:rPr>
          <w:t xml:space="preserve">https://licitar.digital/ </w:t>
        </w:r>
      </w:hyperlink>
      <w:r>
        <w:rPr>
          <w:rFonts w:eastAsia="Arial"/>
        </w:rPr>
        <w:t xml:space="preserve">e também poderão ser lidos e/ou obtidos por meio do PNCP - Portal Nacional de Contratações Públicas do Governo Federal: </w:t>
      </w:r>
      <w:hyperlink r:id="rId20">
        <w:r w:rsidR="004A05E7">
          <w:rPr>
            <w:rFonts w:eastAsia="Arial"/>
            <w:color w:val="0000FF"/>
            <w:u w:val="single"/>
          </w:rPr>
          <w:t>https://pncp.gov.br/app/editais</w:t>
        </w:r>
      </w:hyperlink>
      <w:hyperlink r:id="rId21">
        <w:r w:rsidR="004A05E7">
          <w:rPr>
            <w:rFonts w:eastAsia="Arial"/>
          </w:rPr>
          <w:t>.</w:t>
        </w:r>
      </w:hyperlink>
    </w:p>
    <w:p w14:paraId="1630A3ED" w14:textId="77777777" w:rsidR="004A05E7" w:rsidRPr="00D07FB2" w:rsidRDefault="00000000">
      <w:pPr>
        <w:pBdr>
          <w:top w:val="nil"/>
          <w:left w:val="nil"/>
          <w:bottom w:val="nil"/>
          <w:right w:val="nil"/>
          <w:between w:val="nil"/>
        </w:pBdr>
        <w:spacing w:before="240" w:after="240"/>
        <w:ind w:right="252"/>
        <w:jc w:val="both"/>
        <w:rPr>
          <w:rFonts w:eastAsia="Arial"/>
        </w:rPr>
      </w:pPr>
      <w:r w:rsidRPr="00D07FB2">
        <w:rPr>
          <w:rFonts w:eastAsia="Arial"/>
        </w:rPr>
        <w:t xml:space="preserve">Constituem documentos integrantes deste instrumento convocatório, anexos a este ou não: </w:t>
      </w:r>
    </w:p>
    <w:p w14:paraId="630D764A"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Documento de Formalização de Demanda (DFD);</w:t>
      </w:r>
    </w:p>
    <w:p w14:paraId="167FE1C2"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 xml:space="preserve">Estudo Técnico Preliminar (ETP); </w:t>
      </w:r>
    </w:p>
    <w:p w14:paraId="43048008"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Anexo I - Termo de Referência (TR);</w:t>
      </w:r>
    </w:p>
    <w:p w14:paraId="1EB0815C"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 xml:space="preserve">Planilha de composição de custo </w:t>
      </w:r>
    </w:p>
    <w:p w14:paraId="745F60B7"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Justificativa da contratação (constante no TR);</w:t>
      </w:r>
    </w:p>
    <w:p w14:paraId="0A0E3276"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 xml:space="preserve">Previsão de recursos orçamentários, com indicação das respectivas rubricas; </w:t>
      </w:r>
    </w:p>
    <w:p w14:paraId="5DB29495"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Autorização de abertura da licitação;</w:t>
      </w:r>
    </w:p>
    <w:p w14:paraId="26FB0F6B"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Portarias de designação de Pregoeiro e da equipe de apoio; 23.17.9). Edital e respectivos anexos;</w:t>
      </w:r>
    </w:p>
    <w:p w14:paraId="088B35F2"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Anexo II - Minuta da Ata de Registro de Preços;</w:t>
      </w:r>
    </w:p>
    <w:p w14:paraId="5FA12F9F"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Parecer jurídico;</w:t>
      </w:r>
    </w:p>
    <w:p w14:paraId="45ACD522"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 xml:space="preserve">Documentação exigida para habilitação; </w:t>
      </w:r>
    </w:p>
    <w:p w14:paraId="1279422F"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Ata da sessão pública;</w:t>
      </w:r>
    </w:p>
    <w:p w14:paraId="50ECCDD4"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Comprovante das publicações;</w:t>
      </w:r>
    </w:p>
    <w:p w14:paraId="27A1262B"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 xml:space="preserve">Anexo III - Modelo de Proposta Comercial; </w:t>
      </w:r>
    </w:p>
    <w:p w14:paraId="6C420587" w14:textId="77777777" w:rsidR="004A05E7" w:rsidRPr="00D07FB2"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Anexo IV - Modelo de Declarações;</w:t>
      </w:r>
    </w:p>
    <w:p w14:paraId="3BDAF7F1" w14:textId="77777777" w:rsidR="004A05E7" w:rsidRDefault="00000000">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t>Demais documentos internos anexos ao processo.</w:t>
      </w:r>
    </w:p>
    <w:p w14:paraId="10AE5B35" w14:textId="77777777" w:rsidR="00B0684B" w:rsidRDefault="00B0684B" w:rsidP="00B0684B">
      <w:pPr>
        <w:pBdr>
          <w:top w:val="nil"/>
          <w:left w:val="nil"/>
          <w:bottom w:val="nil"/>
          <w:right w:val="nil"/>
          <w:between w:val="nil"/>
        </w:pBdr>
        <w:spacing w:line="434" w:lineRule="auto"/>
        <w:ind w:right="252"/>
        <w:jc w:val="both"/>
        <w:rPr>
          <w:rFonts w:eastAsia="Arial"/>
        </w:rPr>
      </w:pPr>
    </w:p>
    <w:p w14:paraId="37EFABCC" w14:textId="77777777" w:rsidR="00B0684B" w:rsidRDefault="00B0684B" w:rsidP="00B0684B">
      <w:pPr>
        <w:pBdr>
          <w:top w:val="nil"/>
          <w:left w:val="nil"/>
          <w:bottom w:val="nil"/>
          <w:right w:val="nil"/>
          <w:between w:val="nil"/>
        </w:pBdr>
        <w:spacing w:line="434" w:lineRule="auto"/>
        <w:ind w:right="252"/>
        <w:jc w:val="both"/>
        <w:rPr>
          <w:rFonts w:eastAsia="Arial"/>
        </w:rPr>
      </w:pPr>
    </w:p>
    <w:p w14:paraId="5CF4E192" w14:textId="77777777" w:rsidR="00B0684B" w:rsidRDefault="00B0684B" w:rsidP="00B0684B">
      <w:pPr>
        <w:pBdr>
          <w:top w:val="nil"/>
          <w:left w:val="nil"/>
          <w:bottom w:val="nil"/>
          <w:right w:val="nil"/>
          <w:between w:val="nil"/>
        </w:pBdr>
        <w:spacing w:line="434" w:lineRule="auto"/>
        <w:ind w:right="252"/>
        <w:jc w:val="both"/>
        <w:rPr>
          <w:rFonts w:eastAsia="Arial"/>
        </w:rPr>
      </w:pPr>
    </w:p>
    <w:p w14:paraId="43C41022" w14:textId="77777777" w:rsidR="00B0684B" w:rsidRPr="00D07FB2" w:rsidRDefault="00B0684B" w:rsidP="00B0684B">
      <w:pPr>
        <w:pBdr>
          <w:top w:val="nil"/>
          <w:left w:val="nil"/>
          <w:bottom w:val="nil"/>
          <w:right w:val="nil"/>
          <w:between w:val="nil"/>
        </w:pBdr>
        <w:spacing w:line="434" w:lineRule="auto"/>
        <w:ind w:right="252"/>
        <w:jc w:val="both"/>
        <w:rPr>
          <w:rFonts w:eastAsia="Arial"/>
        </w:rPr>
      </w:pPr>
    </w:p>
    <w:p w14:paraId="400F6243" w14:textId="05BF0C4C" w:rsidR="002B1F76" w:rsidRDefault="00000000" w:rsidP="002B1F76">
      <w:pPr>
        <w:numPr>
          <w:ilvl w:val="0"/>
          <w:numId w:val="8"/>
        </w:numPr>
        <w:pBdr>
          <w:top w:val="nil"/>
          <w:left w:val="nil"/>
          <w:bottom w:val="nil"/>
          <w:right w:val="nil"/>
          <w:between w:val="nil"/>
        </w:pBdr>
        <w:spacing w:line="434" w:lineRule="auto"/>
        <w:ind w:left="1560" w:right="252"/>
        <w:jc w:val="both"/>
        <w:rPr>
          <w:rFonts w:eastAsia="Arial"/>
        </w:rPr>
      </w:pPr>
      <w:r w:rsidRPr="00D07FB2">
        <w:rPr>
          <w:rFonts w:eastAsia="Arial"/>
        </w:rPr>
        <w:lastRenderedPageBreak/>
        <w:t>Anexo V - Minuta de Contrato;</w:t>
      </w:r>
    </w:p>
    <w:p w14:paraId="6F61E03F" w14:textId="77777777" w:rsidR="007A3C93" w:rsidRPr="002B1F76" w:rsidRDefault="007A3C93" w:rsidP="007A3C93">
      <w:pPr>
        <w:pBdr>
          <w:top w:val="nil"/>
          <w:left w:val="nil"/>
          <w:bottom w:val="nil"/>
          <w:right w:val="nil"/>
          <w:between w:val="nil"/>
        </w:pBdr>
        <w:spacing w:line="434" w:lineRule="auto"/>
        <w:ind w:left="1560" w:right="252"/>
        <w:jc w:val="both"/>
        <w:rPr>
          <w:rFonts w:eastAsia="Arial"/>
        </w:rPr>
      </w:pPr>
    </w:p>
    <w:p w14:paraId="3129C9E2" w14:textId="77777777" w:rsidR="004A05E7" w:rsidRPr="00D07FB2" w:rsidRDefault="004A05E7">
      <w:pPr>
        <w:pBdr>
          <w:top w:val="nil"/>
          <w:left w:val="nil"/>
          <w:bottom w:val="nil"/>
          <w:right w:val="nil"/>
          <w:between w:val="nil"/>
        </w:pBdr>
        <w:tabs>
          <w:tab w:val="left" w:pos="3402"/>
        </w:tabs>
        <w:jc w:val="both"/>
        <w:rPr>
          <w:rFonts w:eastAsia="Arial"/>
        </w:rPr>
      </w:pPr>
    </w:p>
    <w:p w14:paraId="2B32AA23" w14:textId="67A2C394" w:rsidR="004A05E7" w:rsidRDefault="002B1F76" w:rsidP="002B1F76">
      <w:pPr>
        <w:pBdr>
          <w:top w:val="nil"/>
          <w:left w:val="nil"/>
          <w:bottom w:val="nil"/>
          <w:right w:val="nil"/>
          <w:between w:val="nil"/>
        </w:pBdr>
        <w:tabs>
          <w:tab w:val="left" w:pos="3402"/>
        </w:tabs>
        <w:jc w:val="center"/>
        <w:rPr>
          <w:rFonts w:eastAsia="Arial"/>
        </w:rPr>
      </w:pPr>
      <w:r w:rsidRPr="00B0684B">
        <w:rPr>
          <w:rFonts w:eastAsia="Arial"/>
        </w:rPr>
        <w:t xml:space="preserve">Carmópolis de Minas- MG, </w:t>
      </w:r>
      <w:r w:rsidR="00B0684B">
        <w:rPr>
          <w:rFonts w:eastAsia="Arial"/>
        </w:rPr>
        <w:t>04</w:t>
      </w:r>
      <w:r w:rsidRPr="00B0684B">
        <w:rPr>
          <w:rFonts w:eastAsia="Arial"/>
        </w:rPr>
        <w:t xml:space="preserve"> de fevereiro de 2026.</w:t>
      </w:r>
    </w:p>
    <w:p w14:paraId="3216960C" w14:textId="77777777" w:rsidR="00B0684B" w:rsidRDefault="00B0684B" w:rsidP="002B1F76">
      <w:pPr>
        <w:pBdr>
          <w:top w:val="nil"/>
          <w:left w:val="nil"/>
          <w:bottom w:val="nil"/>
          <w:right w:val="nil"/>
          <w:between w:val="nil"/>
        </w:pBdr>
        <w:tabs>
          <w:tab w:val="left" w:pos="3402"/>
        </w:tabs>
        <w:jc w:val="center"/>
        <w:rPr>
          <w:rFonts w:eastAsia="Arial"/>
        </w:rPr>
      </w:pPr>
    </w:p>
    <w:p w14:paraId="32C1BD76" w14:textId="77777777" w:rsidR="002B1F76" w:rsidRDefault="002B1F76" w:rsidP="002B1F76">
      <w:pPr>
        <w:pBdr>
          <w:top w:val="nil"/>
          <w:left w:val="nil"/>
          <w:bottom w:val="nil"/>
          <w:right w:val="nil"/>
          <w:between w:val="nil"/>
        </w:pBdr>
        <w:tabs>
          <w:tab w:val="left" w:pos="3402"/>
        </w:tabs>
        <w:jc w:val="center"/>
        <w:rPr>
          <w:rFonts w:eastAsia="Arial"/>
        </w:rPr>
      </w:pPr>
    </w:p>
    <w:p w14:paraId="633B1CBE" w14:textId="77777777" w:rsidR="002B1F76" w:rsidRDefault="002B1F76" w:rsidP="002B1F76">
      <w:pPr>
        <w:pBdr>
          <w:top w:val="nil"/>
          <w:left w:val="nil"/>
          <w:bottom w:val="nil"/>
          <w:right w:val="nil"/>
          <w:between w:val="nil"/>
        </w:pBdr>
        <w:tabs>
          <w:tab w:val="left" w:pos="3402"/>
        </w:tabs>
        <w:jc w:val="center"/>
        <w:rPr>
          <w:rFonts w:eastAsia="Arial"/>
        </w:rPr>
      </w:pPr>
    </w:p>
    <w:p w14:paraId="6DE164FF" w14:textId="77777777" w:rsidR="002B1F76" w:rsidRDefault="002B1F76" w:rsidP="002B1F76">
      <w:pPr>
        <w:pBdr>
          <w:top w:val="nil"/>
          <w:left w:val="nil"/>
          <w:bottom w:val="nil"/>
          <w:right w:val="nil"/>
          <w:between w:val="nil"/>
        </w:pBdr>
        <w:tabs>
          <w:tab w:val="left" w:pos="3402"/>
        </w:tabs>
        <w:jc w:val="center"/>
        <w:rPr>
          <w:rFonts w:eastAsia="Arial"/>
        </w:rPr>
      </w:pPr>
    </w:p>
    <w:p w14:paraId="5E079DC1" w14:textId="62EEB7D7" w:rsidR="002B1F76" w:rsidRDefault="002B1F76" w:rsidP="002B1F76">
      <w:pPr>
        <w:pBdr>
          <w:top w:val="nil"/>
          <w:left w:val="nil"/>
          <w:bottom w:val="nil"/>
          <w:right w:val="nil"/>
          <w:between w:val="nil"/>
        </w:pBdr>
        <w:tabs>
          <w:tab w:val="left" w:pos="3402"/>
        </w:tabs>
        <w:jc w:val="center"/>
        <w:rPr>
          <w:rFonts w:eastAsia="Arial"/>
        </w:rPr>
      </w:pPr>
      <w:r>
        <w:rPr>
          <w:rFonts w:eastAsia="Arial"/>
        </w:rPr>
        <w:t>MÉRITON BALDUINO ALVES</w:t>
      </w:r>
    </w:p>
    <w:p w14:paraId="20E39777" w14:textId="022F7D3C" w:rsidR="002B1F76" w:rsidRPr="00D07FB2" w:rsidRDefault="002B1F76" w:rsidP="002B1F76">
      <w:pPr>
        <w:pBdr>
          <w:top w:val="nil"/>
          <w:left w:val="nil"/>
          <w:bottom w:val="nil"/>
          <w:right w:val="nil"/>
          <w:between w:val="nil"/>
        </w:pBdr>
        <w:tabs>
          <w:tab w:val="left" w:pos="3402"/>
        </w:tabs>
        <w:jc w:val="center"/>
        <w:rPr>
          <w:rFonts w:eastAsia="Arial"/>
        </w:rPr>
      </w:pPr>
      <w:r>
        <w:rPr>
          <w:rFonts w:eastAsia="Arial"/>
        </w:rPr>
        <w:t>Diretor Executivo</w:t>
      </w:r>
    </w:p>
    <w:p w14:paraId="43EE008A" w14:textId="77777777" w:rsidR="004A05E7" w:rsidRDefault="004A05E7">
      <w:pPr>
        <w:pBdr>
          <w:top w:val="nil"/>
          <w:left w:val="nil"/>
          <w:bottom w:val="nil"/>
          <w:right w:val="nil"/>
          <w:between w:val="nil"/>
        </w:pBdr>
        <w:tabs>
          <w:tab w:val="left" w:pos="3402"/>
        </w:tabs>
        <w:ind w:right="3288"/>
        <w:jc w:val="both"/>
        <w:rPr>
          <w:rFonts w:eastAsia="Arial"/>
        </w:rPr>
      </w:pPr>
    </w:p>
    <w:p w14:paraId="0B0DEE09" w14:textId="77777777" w:rsidR="002B1F76" w:rsidRDefault="002B1F76">
      <w:pPr>
        <w:pBdr>
          <w:top w:val="nil"/>
          <w:left w:val="nil"/>
          <w:bottom w:val="nil"/>
          <w:right w:val="nil"/>
          <w:between w:val="nil"/>
        </w:pBdr>
        <w:tabs>
          <w:tab w:val="left" w:pos="3402"/>
        </w:tabs>
        <w:ind w:right="3288"/>
        <w:jc w:val="both"/>
        <w:rPr>
          <w:rFonts w:eastAsia="Arial"/>
        </w:rPr>
      </w:pPr>
    </w:p>
    <w:p w14:paraId="7DB25CD5" w14:textId="77777777" w:rsidR="004A05E7" w:rsidRDefault="004A05E7" w:rsidP="00154F8F">
      <w:pPr>
        <w:pBdr>
          <w:top w:val="nil"/>
          <w:left w:val="nil"/>
          <w:bottom w:val="nil"/>
          <w:right w:val="nil"/>
          <w:between w:val="nil"/>
        </w:pBdr>
        <w:tabs>
          <w:tab w:val="left" w:pos="3402"/>
        </w:tabs>
        <w:ind w:right="3288"/>
        <w:jc w:val="both"/>
        <w:rPr>
          <w:rFonts w:eastAsia="Arial"/>
        </w:rPr>
      </w:pPr>
    </w:p>
    <w:p w14:paraId="42DD4D3C"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06F193DD"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3F5F212A"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1664F39"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130414E9"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CC62E88"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70DC3437"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10CFFEDC"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090BA3A6"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5A370B2A"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75F94354"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2C7EA51"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9097BFD"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465398D0"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5B2DD904"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49E74160"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427AF103"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2B9F29B5"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3C65F23A"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5F13545F"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106080A1"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0A53EEF5"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755C6C82"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3DF74305"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2136D36F"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4D1E354C"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F1DE71B"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116D34E6"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096534CE" w14:textId="77777777" w:rsidR="007A3C93" w:rsidRDefault="007A3C93" w:rsidP="00154F8F">
      <w:pPr>
        <w:pBdr>
          <w:top w:val="nil"/>
          <w:left w:val="nil"/>
          <w:bottom w:val="nil"/>
          <w:right w:val="nil"/>
          <w:between w:val="nil"/>
        </w:pBdr>
        <w:tabs>
          <w:tab w:val="left" w:pos="3402"/>
        </w:tabs>
        <w:ind w:right="3288"/>
        <w:jc w:val="both"/>
        <w:rPr>
          <w:rFonts w:eastAsia="Arial"/>
        </w:rPr>
      </w:pPr>
    </w:p>
    <w:p w14:paraId="5735F86E" w14:textId="77777777" w:rsidR="007A3C93" w:rsidRDefault="007A3C93" w:rsidP="00154F8F">
      <w:pPr>
        <w:pBdr>
          <w:top w:val="nil"/>
          <w:left w:val="nil"/>
          <w:bottom w:val="nil"/>
          <w:right w:val="nil"/>
          <w:between w:val="nil"/>
        </w:pBdr>
        <w:tabs>
          <w:tab w:val="left" w:pos="3402"/>
        </w:tabs>
        <w:ind w:right="3288"/>
        <w:jc w:val="both"/>
        <w:rPr>
          <w:rFonts w:eastAsia="Arial"/>
        </w:rPr>
      </w:pPr>
    </w:p>
    <w:p w14:paraId="299E3B00" w14:textId="77777777" w:rsidR="007A3C93" w:rsidRDefault="007A3C93" w:rsidP="00154F8F">
      <w:pPr>
        <w:pBdr>
          <w:top w:val="nil"/>
          <w:left w:val="nil"/>
          <w:bottom w:val="nil"/>
          <w:right w:val="nil"/>
          <w:between w:val="nil"/>
        </w:pBdr>
        <w:tabs>
          <w:tab w:val="left" w:pos="3402"/>
        </w:tabs>
        <w:ind w:right="3288"/>
        <w:jc w:val="both"/>
        <w:rPr>
          <w:rFonts w:eastAsia="Arial"/>
        </w:rPr>
      </w:pPr>
    </w:p>
    <w:p w14:paraId="18E7B2B9"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6876C92A" w14:textId="77777777" w:rsidR="00E8555C" w:rsidRDefault="00E8555C" w:rsidP="00154F8F">
      <w:pPr>
        <w:pBdr>
          <w:top w:val="nil"/>
          <w:left w:val="nil"/>
          <w:bottom w:val="nil"/>
          <w:right w:val="nil"/>
          <w:between w:val="nil"/>
        </w:pBdr>
        <w:tabs>
          <w:tab w:val="left" w:pos="3402"/>
        </w:tabs>
        <w:ind w:right="3288"/>
        <w:jc w:val="both"/>
        <w:rPr>
          <w:rFonts w:eastAsia="Arial"/>
        </w:rPr>
      </w:pPr>
    </w:p>
    <w:p w14:paraId="3EA0429A" w14:textId="77777777" w:rsidR="004A05E7" w:rsidRDefault="00000000">
      <w:pPr>
        <w:pBdr>
          <w:top w:val="nil"/>
          <w:left w:val="nil"/>
          <w:bottom w:val="nil"/>
          <w:right w:val="nil"/>
          <w:between w:val="nil"/>
        </w:pBdr>
        <w:shd w:val="clear" w:color="auto" w:fill="A6A6A6"/>
        <w:spacing w:before="1" w:line="259" w:lineRule="auto"/>
        <w:ind w:right="254"/>
        <w:jc w:val="center"/>
        <w:rPr>
          <w:rFonts w:eastAsia="Arial"/>
          <w:b/>
          <w:bCs/>
        </w:rPr>
      </w:pPr>
      <w:r>
        <w:rPr>
          <w:rFonts w:eastAsia="Arial"/>
          <w:b/>
          <w:bCs/>
        </w:rPr>
        <w:t>ANEXO I</w:t>
      </w:r>
    </w:p>
    <w:p w14:paraId="2527E517" w14:textId="77777777" w:rsidR="004A05E7" w:rsidRDefault="00000000">
      <w:pPr>
        <w:pBdr>
          <w:top w:val="nil"/>
          <w:left w:val="nil"/>
          <w:bottom w:val="nil"/>
          <w:right w:val="nil"/>
          <w:between w:val="nil"/>
        </w:pBdr>
        <w:shd w:val="clear" w:color="auto" w:fill="A6A6A6"/>
        <w:spacing w:before="1" w:line="259" w:lineRule="auto"/>
        <w:ind w:right="254"/>
        <w:jc w:val="center"/>
        <w:rPr>
          <w:rFonts w:eastAsia="Arial"/>
          <w:b/>
          <w:bCs/>
        </w:rPr>
      </w:pPr>
      <w:r>
        <w:rPr>
          <w:rFonts w:eastAsia="Arial"/>
          <w:b/>
          <w:bCs/>
        </w:rPr>
        <w:t>TERMO DE REFERÊNCIA</w:t>
      </w:r>
    </w:p>
    <w:p w14:paraId="068C605A" w14:textId="77777777" w:rsidR="004A05E7" w:rsidRPr="00D07FB2" w:rsidRDefault="004A05E7">
      <w:pPr>
        <w:pBdr>
          <w:top w:val="nil"/>
          <w:left w:val="nil"/>
          <w:bottom w:val="nil"/>
          <w:right w:val="nil"/>
          <w:between w:val="nil"/>
        </w:pBdr>
        <w:spacing w:before="1" w:line="259" w:lineRule="auto"/>
        <w:jc w:val="both"/>
        <w:rPr>
          <w:rFonts w:eastAsia="Arial"/>
        </w:rPr>
      </w:pPr>
    </w:p>
    <w:p w14:paraId="52590AA0" w14:textId="4E592C07" w:rsidR="004A05E7" w:rsidRPr="00D07FB2" w:rsidRDefault="00000000">
      <w:pPr>
        <w:pBdr>
          <w:top w:val="nil"/>
          <w:left w:val="nil"/>
          <w:bottom w:val="nil"/>
          <w:right w:val="nil"/>
          <w:between w:val="nil"/>
        </w:pBdr>
        <w:spacing w:before="1" w:line="259" w:lineRule="auto"/>
        <w:jc w:val="both"/>
      </w:pPr>
      <w:r w:rsidRPr="00D07FB2">
        <w:rPr>
          <w:rFonts w:eastAsia="Arial"/>
        </w:rPr>
        <w:t>Objeto</w:t>
      </w:r>
      <w:r w:rsidR="00B86B78">
        <w:rPr>
          <w:rFonts w:eastAsia="Arial"/>
        </w:rPr>
        <w:t>:</w:t>
      </w:r>
      <w:r w:rsidRPr="00D07FB2">
        <w:rPr>
          <w:rFonts w:eastAsia="Arial"/>
        </w:rPr>
        <w:t xml:space="preserve"> Registro de Preços, na forma de licitação compartilhada, para futura e eventual contratação de empresa especializada na prestação de serviços de apoio ao Município para deslocamento de seus munícipes, em atendimento às demandas dos entes filiados ao CONSORCIO, conforme descrição detalhada no Termo de Referência anexo a este Edital.  </w:t>
      </w:r>
    </w:p>
    <w:p w14:paraId="3CF9833A" w14:textId="77777777" w:rsidR="004A05E7" w:rsidRDefault="004A05E7">
      <w:pPr>
        <w:tabs>
          <w:tab w:val="left" w:pos="709"/>
          <w:tab w:val="left" w:pos="2177"/>
        </w:tabs>
        <w:jc w:val="both"/>
        <w:rPr>
          <w:rFonts w:eastAsia="Arial"/>
        </w:rPr>
      </w:pPr>
    </w:p>
    <w:p w14:paraId="4B2C1F83" w14:textId="77777777" w:rsidR="004A05E7" w:rsidRDefault="00000000">
      <w:pPr>
        <w:pStyle w:val="Ttulo1"/>
        <w:numPr>
          <w:ilvl w:val="0"/>
          <w:numId w:val="9"/>
        </w:numPr>
        <w:shd w:val="clear" w:color="auto" w:fill="A6A6A6"/>
        <w:ind w:left="360"/>
        <w:jc w:val="both"/>
        <w:rPr>
          <w:rFonts w:eastAsia="Arial"/>
          <w:sz w:val="24"/>
          <w:szCs w:val="24"/>
        </w:rPr>
      </w:pPr>
      <w:r>
        <w:rPr>
          <w:rFonts w:eastAsia="Arial"/>
          <w:sz w:val="24"/>
          <w:szCs w:val="24"/>
        </w:rPr>
        <w:t>FINALIDADE:</w:t>
      </w:r>
    </w:p>
    <w:p w14:paraId="76C1BD74" w14:textId="77777777" w:rsidR="004A05E7" w:rsidRDefault="004A05E7"/>
    <w:p w14:paraId="018DF551" w14:textId="77777777" w:rsidR="004A05E7" w:rsidRDefault="00000000">
      <w:pPr>
        <w:tabs>
          <w:tab w:val="left" w:pos="709"/>
          <w:tab w:val="left" w:pos="2177"/>
        </w:tabs>
        <w:jc w:val="both"/>
        <w:rPr>
          <w:rFonts w:eastAsia="Arial"/>
        </w:rPr>
      </w:pPr>
      <w:r>
        <w:rPr>
          <w:rFonts w:eastAsia="Arial"/>
        </w:rPr>
        <w:t>A contratação do objeto em referência tem como finalidade atender as demandas do Consórcio bem como dos Municípios Consorciados ao CODEMM em relação a necessidade de locação de veículos leves e pesados que visem atender às áreas finalísticas da gestão pública.</w:t>
      </w:r>
    </w:p>
    <w:p w14:paraId="3E08E6BD" w14:textId="77777777" w:rsidR="004A05E7" w:rsidRDefault="004A05E7">
      <w:pPr>
        <w:tabs>
          <w:tab w:val="left" w:pos="709"/>
          <w:tab w:val="left" w:pos="2177"/>
        </w:tabs>
        <w:ind w:left="360"/>
        <w:jc w:val="both"/>
        <w:rPr>
          <w:rFonts w:eastAsia="Arial"/>
        </w:rPr>
      </w:pPr>
    </w:p>
    <w:p w14:paraId="7688B0FB" w14:textId="77777777" w:rsidR="004A05E7" w:rsidRDefault="00000000">
      <w:pPr>
        <w:pStyle w:val="Ttulo1"/>
        <w:numPr>
          <w:ilvl w:val="0"/>
          <w:numId w:val="9"/>
        </w:numPr>
        <w:shd w:val="clear" w:color="auto" w:fill="A6A6A6"/>
        <w:spacing w:line="259" w:lineRule="auto"/>
        <w:ind w:left="360"/>
        <w:jc w:val="both"/>
        <w:rPr>
          <w:rFonts w:eastAsia="Arial"/>
          <w:sz w:val="24"/>
          <w:szCs w:val="24"/>
        </w:rPr>
      </w:pPr>
      <w:r>
        <w:rPr>
          <w:rFonts w:eastAsia="Arial"/>
          <w:sz w:val="24"/>
          <w:szCs w:val="24"/>
        </w:rPr>
        <w:t>JUSTIFICATIVAS:</w:t>
      </w:r>
    </w:p>
    <w:p w14:paraId="74FA8E0F" w14:textId="77777777" w:rsidR="004A05E7" w:rsidRDefault="004A05E7"/>
    <w:p w14:paraId="4B28BF79" w14:textId="77777777" w:rsidR="004A05E7" w:rsidRDefault="00000000">
      <w:pPr>
        <w:pBdr>
          <w:top w:val="nil"/>
          <w:left w:val="nil"/>
          <w:bottom w:val="nil"/>
          <w:right w:val="nil"/>
          <w:between w:val="nil"/>
        </w:pBdr>
        <w:jc w:val="both"/>
        <w:rPr>
          <w:rFonts w:eastAsia="Arial"/>
        </w:rPr>
      </w:pPr>
      <w:r>
        <w:rPr>
          <w:rFonts w:eastAsia="Arial"/>
        </w:rPr>
        <w:t>A presente contratação visa atender às demandas dos Municípios consorciados ao CODEMM que muitas vezes sofrem com a falta de veículos e caminhões em número suficientes para atendimento do interesse público, ou mesmo para substituição de eventuais quebras ou defeitos mecânicos que demandam um tempo maior para a manutenção.</w:t>
      </w:r>
    </w:p>
    <w:p w14:paraId="75465FB1" w14:textId="77777777" w:rsidR="004A05E7" w:rsidRDefault="004A05E7">
      <w:pPr>
        <w:pBdr>
          <w:top w:val="nil"/>
          <w:left w:val="nil"/>
          <w:bottom w:val="nil"/>
          <w:right w:val="nil"/>
          <w:between w:val="nil"/>
        </w:pBdr>
        <w:jc w:val="both"/>
        <w:rPr>
          <w:rFonts w:eastAsia="Arial"/>
        </w:rPr>
      </w:pPr>
    </w:p>
    <w:p w14:paraId="27D2083B" w14:textId="77777777" w:rsidR="004A05E7" w:rsidRDefault="00000000">
      <w:pPr>
        <w:pBdr>
          <w:top w:val="nil"/>
          <w:left w:val="nil"/>
          <w:bottom w:val="nil"/>
          <w:right w:val="nil"/>
          <w:between w:val="nil"/>
        </w:pBdr>
        <w:spacing w:before="99"/>
        <w:jc w:val="both"/>
        <w:rPr>
          <w:rFonts w:eastAsia="Arial"/>
        </w:rPr>
      </w:pPr>
      <w:r>
        <w:rPr>
          <w:rFonts w:eastAsia="Arial"/>
        </w:rPr>
        <w:t>Ademais, em diversas situações, os Municípios não contam nem mesmo com número suficiente de servidores lotados como motorista, que possam executar os serviços de transporte de pessoas ou de manuseios de caminhões, por esta razão, em determinadas situações será necessário que a Administração contrate os serviços de locação incluindo motorista.</w:t>
      </w:r>
    </w:p>
    <w:p w14:paraId="3F928DE2" w14:textId="77777777" w:rsidR="004A05E7" w:rsidRPr="00D07FB2" w:rsidRDefault="004A05E7">
      <w:pPr>
        <w:pBdr>
          <w:top w:val="nil"/>
          <w:left w:val="nil"/>
          <w:bottom w:val="nil"/>
          <w:right w:val="nil"/>
          <w:between w:val="nil"/>
        </w:pBdr>
        <w:tabs>
          <w:tab w:val="left" w:pos="709"/>
          <w:tab w:val="left" w:pos="2177"/>
        </w:tabs>
        <w:jc w:val="both"/>
        <w:rPr>
          <w:rFonts w:eastAsia="Arial"/>
        </w:rPr>
      </w:pPr>
    </w:p>
    <w:p w14:paraId="7459F7C2" w14:textId="77777777" w:rsidR="004A05E7" w:rsidRPr="00D07FB2" w:rsidRDefault="00000000">
      <w:pPr>
        <w:tabs>
          <w:tab w:val="left" w:pos="3402"/>
        </w:tabs>
        <w:jc w:val="both"/>
        <w:rPr>
          <w:rFonts w:eastAsia="Arial"/>
        </w:rPr>
      </w:pPr>
      <w:r w:rsidRPr="00D07FB2">
        <w:rPr>
          <w:rFonts w:eastAsia="Arial"/>
        </w:rPr>
        <w:t xml:space="preserve">Em atendimento os Municípios: </w:t>
      </w:r>
    </w:p>
    <w:p w14:paraId="3A82B374" w14:textId="77777777" w:rsidR="004A05E7" w:rsidRPr="00D07FB2" w:rsidRDefault="00000000">
      <w:pPr>
        <w:tabs>
          <w:tab w:val="left" w:pos="3402"/>
        </w:tabs>
        <w:jc w:val="both"/>
        <w:rPr>
          <w:rFonts w:eastAsia="Arial"/>
        </w:rPr>
      </w:pPr>
      <w:r w:rsidRPr="00D07FB2">
        <w:rPr>
          <w:rFonts w:eastAsia="Arial"/>
        </w:rPr>
        <w:t>Carmópolis</w:t>
      </w:r>
    </w:p>
    <w:p w14:paraId="432B4B39" w14:textId="77777777" w:rsidR="004A05E7" w:rsidRPr="00D07FB2" w:rsidRDefault="00000000">
      <w:pPr>
        <w:tabs>
          <w:tab w:val="left" w:pos="3402"/>
        </w:tabs>
        <w:jc w:val="both"/>
        <w:rPr>
          <w:rFonts w:eastAsia="Arial"/>
        </w:rPr>
      </w:pPr>
      <w:r w:rsidRPr="00D07FB2">
        <w:rPr>
          <w:rFonts w:eastAsia="Arial"/>
        </w:rPr>
        <w:t>Desterro Entre Rios</w:t>
      </w:r>
    </w:p>
    <w:p w14:paraId="6EF19AA1" w14:textId="77777777" w:rsidR="004A05E7" w:rsidRPr="00D07FB2" w:rsidRDefault="00000000">
      <w:pPr>
        <w:tabs>
          <w:tab w:val="left" w:pos="3402"/>
        </w:tabs>
        <w:jc w:val="both"/>
        <w:rPr>
          <w:rFonts w:eastAsia="Arial"/>
        </w:rPr>
      </w:pPr>
      <w:r w:rsidRPr="00D07FB2">
        <w:rPr>
          <w:rFonts w:eastAsia="Arial"/>
        </w:rPr>
        <w:t>Oliveira</w:t>
      </w:r>
    </w:p>
    <w:p w14:paraId="45C5F2EC" w14:textId="77777777" w:rsidR="004A05E7" w:rsidRPr="00D07FB2" w:rsidRDefault="00000000">
      <w:pPr>
        <w:tabs>
          <w:tab w:val="left" w:pos="3402"/>
        </w:tabs>
        <w:jc w:val="both"/>
        <w:rPr>
          <w:rFonts w:eastAsia="Arial"/>
        </w:rPr>
      </w:pPr>
      <w:r w:rsidRPr="00D07FB2">
        <w:rPr>
          <w:rFonts w:eastAsia="Arial"/>
        </w:rPr>
        <w:t>Passa Tempo</w:t>
      </w:r>
    </w:p>
    <w:p w14:paraId="560518E1" w14:textId="77777777" w:rsidR="004A05E7" w:rsidRPr="00D07FB2" w:rsidRDefault="00000000">
      <w:pPr>
        <w:tabs>
          <w:tab w:val="left" w:pos="3402"/>
        </w:tabs>
        <w:jc w:val="both"/>
        <w:rPr>
          <w:rFonts w:eastAsia="Arial"/>
        </w:rPr>
      </w:pPr>
      <w:r w:rsidRPr="00D07FB2">
        <w:rPr>
          <w:rFonts w:eastAsia="Arial"/>
        </w:rPr>
        <w:t>São Brás do Suaçuí</w:t>
      </w:r>
    </w:p>
    <w:p w14:paraId="1C986514" w14:textId="77777777" w:rsidR="004A05E7" w:rsidRPr="00D07FB2" w:rsidRDefault="00000000">
      <w:pPr>
        <w:tabs>
          <w:tab w:val="left" w:pos="3402"/>
        </w:tabs>
        <w:jc w:val="both"/>
        <w:rPr>
          <w:rFonts w:eastAsia="Arial"/>
        </w:rPr>
      </w:pPr>
      <w:r w:rsidRPr="00D07FB2">
        <w:rPr>
          <w:rFonts w:eastAsia="Arial"/>
        </w:rPr>
        <w:t>São Francisco de Paula</w:t>
      </w:r>
    </w:p>
    <w:p w14:paraId="1D6A74FA" w14:textId="77777777" w:rsidR="004A05E7" w:rsidRDefault="004A05E7">
      <w:pPr>
        <w:tabs>
          <w:tab w:val="left" w:pos="3402"/>
        </w:tabs>
        <w:jc w:val="both"/>
        <w:rPr>
          <w:rFonts w:eastAsia="Arial"/>
        </w:rPr>
      </w:pPr>
    </w:p>
    <w:p w14:paraId="181663F4" w14:textId="77777777" w:rsidR="004A05E7" w:rsidRDefault="00000000">
      <w:pPr>
        <w:tabs>
          <w:tab w:val="left" w:pos="709"/>
          <w:tab w:val="left" w:pos="2177"/>
        </w:tabs>
        <w:jc w:val="both"/>
        <w:rPr>
          <w:rFonts w:eastAsia="Arial"/>
        </w:rPr>
      </w:pPr>
      <w:r>
        <w:rPr>
          <w:rFonts w:eastAsia="Arial"/>
        </w:rPr>
        <w:t xml:space="preserve">A maioria dos Consorciados, embora tenham veículos de frota própria, necessitam também de locação de veículos, sejam eles leves ou pesados para atender aos serviços presentes em diversas áreas finalísticas da gestão pública tais como: viagens de pacientes na área da saúde, deslocamento de servidores dentro do Perímetro urbano e rural para o trabalho, transporte de alunos para as escolas e veículos pesados para os serviços urbanos bem como para a </w:t>
      </w:r>
      <w:r>
        <w:rPr>
          <w:rFonts w:eastAsia="Arial"/>
        </w:rPr>
        <w:lastRenderedPageBreak/>
        <w:t xml:space="preserve">manutenção das estradas vicinais, dentre tantos outros. </w:t>
      </w:r>
    </w:p>
    <w:p w14:paraId="2E0545E8" w14:textId="77777777" w:rsidR="004A05E7" w:rsidRDefault="004A05E7">
      <w:pPr>
        <w:pBdr>
          <w:top w:val="nil"/>
          <w:left w:val="nil"/>
          <w:bottom w:val="nil"/>
          <w:right w:val="nil"/>
          <w:between w:val="nil"/>
        </w:pBdr>
        <w:tabs>
          <w:tab w:val="left" w:pos="709"/>
          <w:tab w:val="left" w:pos="2177"/>
        </w:tabs>
        <w:ind w:left="253"/>
        <w:jc w:val="both"/>
        <w:rPr>
          <w:rFonts w:eastAsia="Arial"/>
        </w:rPr>
      </w:pPr>
    </w:p>
    <w:p w14:paraId="1B57ACF3" w14:textId="77777777" w:rsidR="004A05E7" w:rsidRDefault="00000000">
      <w:pPr>
        <w:tabs>
          <w:tab w:val="left" w:pos="709"/>
          <w:tab w:val="left" w:pos="2177"/>
        </w:tabs>
        <w:jc w:val="both"/>
        <w:rPr>
          <w:rFonts w:eastAsia="Arial"/>
        </w:rPr>
      </w:pPr>
      <w:r>
        <w:rPr>
          <w:rFonts w:eastAsia="Arial"/>
        </w:rPr>
        <w:t xml:space="preserve">Muitas vezes, a aquisição desses veículos se torna muito onerosa para os Municípios pois engloba não só os valores da compra em si, mas a manutenção, os tributos e todos os encargos dos mesmos, motivo pelo qual a maioria dos municípios têm optado pela locação, terceirizando tais serviços. É de se asseverar, ademais, a necessidade de contratação e a prestação dos serviços com rapidez e celeridade, uma vez que se referem aos serviços que atendem a atividades contínuas e indispensáveis aos munícipes, pelos inúmeros fatores já conhecidos, não sendo factível, de modo algum, a espera prolongada por tais serviços. </w:t>
      </w:r>
    </w:p>
    <w:p w14:paraId="0D92ADB0" w14:textId="77777777" w:rsidR="004A05E7" w:rsidRDefault="004A05E7">
      <w:pPr>
        <w:tabs>
          <w:tab w:val="left" w:pos="709"/>
          <w:tab w:val="left" w:pos="2177"/>
        </w:tabs>
        <w:jc w:val="both"/>
        <w:rPr>
          <w:rFonts w:eastAsia="Arial"/>
        </w:rPr>
      </w:pPr>
    </w:p>
    <w:p w14:paraId="4F1DF062" w14:textId="77777777" w:rsidR="004A05E7" w:rsidRDefault="00000000">
      <w:pPr>
        <w:tabs>
          <w:tab w:val="left" w:pos="709"/>
          <w:tab w:val="left" w:pos="2177"/>
        </w:tabs>
        <w:jc w:val="both"/>
        <w:rPr>
          <w:rFonts w:eastAsia="Arial"/>
        </w:rPr>
      </w:pPr>
      <w:r>
        <w:rPr>
          <w:rFonts w:eastAsia="Arial"/>
        </w:rPr>
        <w:t>Nesses termos, o CODEMM tem recebido pedidos dos Municípios Consorciados para que realize esse processo, por meio de pregão com registro de preços, que possibilite aos gestores adquirirem os serviços referenciados somente quando houver a necessidade. O pregão contribui para a aplicação do princípio da celeridade por dar maior agilidade ao processo licitatório cooperando com o princípio da eficácia e a promoção do desenvolvimento nacional sustentável e o registro de preços, além da não obrigatoriedade da contratação também contribui pra a economicidade tendo em vista a impossibilidade de reajustamento de preços e o dispêndio de orçamento por parte dos Municípios somente no ato da expedição da autorização de fornecimento/ordem de serviço à empresa contratada.</w:t>
      </w:r>
    </w:p>
    <w:p w14:paraId="4A9BC953" w14:textId="77777777" w:rsidR="004A05E7" w:rsidRDefault="004A05E7">
      <w:pPr>
        <w:tabs>
          <w:tab w:val="left" w:pos="709"/>
          <w:tab w:val="left" w:pos="2177"/>
        </w:tabs>
        <w:jc w:val="both"/>
        <w:rPr>
          <w:rFonts w:eastAsia="Arial"/>
        </w:rPr>
      </w:pPr>
    </w:p>
    <w:p w14:paraId="55875A4E" w14:textId="77777777" w:rsidR="004A05E7" w:rsidRDefault="00000000">
      <w:pPr>
        <w:pStyle w:val="Ttulo1"/>
        <w:numPr>
          <w:ilvl w:val="0"/>
          <w:numId w:val="9"/>
        </w:numPr>
        <w:shd w:val="clear" w:color="auto" w:fill="A6A6A6"/>
        <w:ind w:left="360"/>
        <w:jc w:val="both"/>
        <w:rPr>
          <w:rFonts w:eastAsia="Arial"/>
          <w:sz w:val="24"/>
          <w:szCs w:val="24"/>
        </w:rPr>
      </w:pPr>
      <w:r>
        <w:rPr>
          <w:rFonts w:eastAsia="Arial"/>
          <w:sz w:val="24"/>
          <w:szCs w:val="24"/>
        </w:rPr>
        <w:t xml:space="preserve">DA TERMINOLOGIA: </w:t>
      </w:r>
    </w:p>
    <w:p w14:paraId="44A0446B" w14:textId="77777777" w:rsidR="004A05E7" w:rsidRDefault="004A05E7"/>
    <w:p w14:paraId="536D8DCB" w14:textId="77777777" w:rsidR="004A05E7" w:rsidRDefault="00000000">
      <w:pPr>
        <w:jc w:val="both"/>
        <w:rPr>
          <w:rFonts w:eastAsia="Arial"/>
        </w:rPr>
      </w:pPr>
      <w:r>
        <w:rPr>
          <w:rFonts w:eastAsia="Arial"/>
        </w:rPr>
        <w:t xml:space="preserve">Para os estritos efeitos deste Termo de Referência, são adotadas as seguintes definições:  </w:t>
      </w:r>
    </w:p>
    <w:p w14:paraId="2CE5852E" w14:textId="77777777" w:rsidR="004A05E7" w:rsidRDefault="00000000">
      <w:pPr>
        <w:widowControl/>
        <w:numPr>
          <w:ilvl w:val="0"/>
          <w:numId w:val="10"/>
        </w:numPr>
        <w:pBdr>
          <w:top w:val="nil"/>
          <w:left w:val="nil"/>
          <w:bottom w:val="nil"/>
          <w:right w:val="nil"/>
          <w:between w:val="nil"/>
        </w:pBdr>
        <w:spacing w:line="360" w:lineRule="auto"/>
        <w:ind w:left="426" w:hanging="426"/>
        <w:jc w:val="both"/>
        <w:rPr>
          <w:rFonts w:eastAsia="Arial"/>
        </w:rPr>
      </w:pPr>
      <w:r>
        <w:rPr>
          <w:rFonts w:eastAsia="Arial"/>
        </w:rPr>
        <w:t xml:space="preserve">Contratante: Consórcio de Desenvolvimento dos Municípios Mineiros  – CODEMM. </w:t>
      </w:r>
    </w:p>
    <w:p w14:paraId="7C3306C8" w14:textId="77777777" w:rsidR="004A05E7" w:rsidRDefault="00000000">
      <w:pPr>
        <w:widowControl/>
        <w:numPr>
          <w:ilvl w:val="0"/>
          <w:numId w:val="10"/>
        </w:numPr>
        <w:pBdr>
          <w:top w:val="nil"/>
          <w:left w:val="nil"/>
          <w:bottom w:val="nil"/>
          <w:right w:val="nil"/>
          <w:between w:val="nil"/>
        </w:pBdr>
        <w:spacing w:line="360" w:lineRule="auto"/>
        <w:ind w:left="426" w:hanging="426"/>
        <w:jc w:val="both"/>
        <w:rPr>
          <w:rFonts w:eastAsia="Arial"/>
        </w:rPr>
      </w:pPr>
      <w:r>
        <w:rPr>
          <w:rFonts w:eastAsia="Arial"/>
        </w:rPr>
        <w:t xml:space="preserve">Licitantes: Empresas participantes do processo de licitação. </w:t>
      </w:r>
    </w:p>
    <w:p w14:paraId="4C981506" w14:textId="77777777" w:rsidR="004A05E7" w:rsidRDefault="00000000">
      <w:pPr>
        <w:widowControl/>
        <w:numPr>
          <w:ilvl w:val="0"/>
          <w:numId w:val="10"/>
        </w:numPr>
        <w:pBdr>
          <w:top w:val="nil"/>
          <w:left w:val="nil"/>
          <w:bottom w:val="nil"/>
          <w:right w:val="nil"/>
          <w:between w:val="nil"/>
        </w:pBdr>
        <w:spacing w:line="360" w:lineRule="auto"/>
        <w:ind w:left="426" w:hanging="426"/>
        <w:jc w:val="both"/>
        <w:rPr>
          <w:rFonts w:eastAsia="Arial"/>
        </w:rPr>
      </w:pPr>
      <w:r>
        <w:rPr>
          <w:rFonts w:eastAsia="Arial"/>
        </w:rPr>
        <w:t xml:space="preserve">Contratada: Empresa vencedora do certame contratada para a prestação de serviços. </w:t>
      </w:r>
    </w:p>
    <w:p w14:paraId="016B7674" w14:textId="77777777" w:rsidR="004A05E7" w:rsidRDefault="00000000">
      <w:pPr>
        <w:widowControl/>
        <w:numPr>
          <w:ilvl w:val="0"/>
          <w:numId w:val="10"/>
        </w:numPr>
        <w:pBdr>
          <w:top w:val="nil"/>
          <w:left w:val="nil"/>
          <w:bottom w:val="nil"/>
          <w:right w:val="nil"/>
          <w:between w:val="nil"/>
        </w:pBdr>
        <w:spacing w:line="360" w:lineRule="auto"/>
        <w:ind w:left="426" w:hanging="426"/>
        <w:jc w:val="both"/>
        <w:rPr>
          <w:rFonts w:eastAsia="Arial"/>
        </w:rPr>
      </w:pPr>
      <w:r>
        <w:rPr>
          <w:rFonts w:eastAsia="Arial"/>
        </w:rPr>
        <w:t xml:space="preserve">Fiscalização: Atividade exercida de modo sistemático pelo contratante e seus prepostos, objetivando a verificação do cumprimento das disposições contratuais, técnicas e administrativas com todos os seus aspectos. </w:t>
      </w:r>
    </w:p>
    <w:p w14:paraId="12ABE981" w14:textId="77777777" w:rsidR="004A05E7" w:rsidRDefault="004A05E7">
      <w:pPr>
        <w:tabs>
          <w:tab w:val="left" w:pos="709"/>
          <w:tab w:val="left" w:pos="2177"/>
        </w:tabs>
        <w:jc w:val="both"/>
        <w:rPr>
          <w:rFonts w:eastAsia="Arial"/>
        </w:rPr>
      </w:pPr>
    </w:p>
    <w:p w14:paraId="6829B787" w14:textId="77777777" w:rsidR="004A05E7" w:rsidRDefault="00000000">
      <w:pPr>
        <w:pStyle w:val="Ttulo1"/>
        <w:numPr>
          <w:ilvl w:val="0"/>
          <w:numId w:val="9"/>
        </w:numPr>
        <w:shd w:val="clear" w:color="auto" w:fill="A6A6A6"/>
        <w:ind w:left="360"/>
        <w:jc w:val="both"/>
        <w:rPr>
          <w:rFonts w:eastAsia="Arial"/>
          <w:sz w:val="24"/>
          <w:szCs w:val="24"/>
        </w:rPr>
      </w:pPr>
      <w:r>
        <w:rPr>
          <w:rFonts w:eastAsia="Arial"/>
          <w:sz w:val="24"/>
          <w:szCs w:val="24"/>
        </w:rPr>
        <w:t xml:space="preserve">DO VALOR: </w:t>
      </w:r>
    </w:p>
    <w:p w14:paraId="2372AE31" w14:textId="77777777" w:rsidR="004A05E7" w:rsidRPr="00D07FB2" w:rsidRDefault="004A05E7"/>
    <w:p w14:paraId="01915E6E" w14:textId="77777777" w:rsidR="004A05E7" w:rsidRPr="00155F41" w:rsidRDefault="00000000">
      <w:pPr>
        <w:tabs>
          <w:tab w:val="left" w:pos="607"/>
        </w:tabs>
        <w:spacing w:before="1"/>
        <w:ind w:left="142"/>
        <w:jc w:val="both"/>
        <w:rPr>
          <w:rFonts w:eastAsia="Arial"/>
        </w:rPr>
      </w:pPr>
      <w:r w:rsidRPr="00155F41">
        <w:rPr>
          <w:rFonts w:eastAsia="Arial"/>
        </w:rPr>
        <w:t>O valor estimado para a prestação de serviços, considerando os lotes são os seguintes:</w:t>
      </w:r>
    </w:p>
    <w:p w14:paraId="40E04028" w14:textId="77777777" w:rsidR="004A05E7" w:rsidRPr="00155F41" w:rsidRDefault="004A05E7">
      <w:pPr>
        <w:pBdr>
          <w:top w:val="nil"/>
          <w:left w:val="nil"/>
          <w:bottom w:val="nil"/>
          <w:right w:val="nil"/>
          <w:between w:val="nil"/>
        </w:pBdr>
        <w:spacing w:before="9"/>
        <w:ind w:left="142"/>
        <w:jc w:val="both"/>
        <w:rPr>
          <w:rFonts w:eastAsia="Arial"/>
          <w:color w:val="FF0000"/>
        </w:rPr>
      </w:pPr>
    </w:p>
    <w:p w14:paraId="760A2016" w14:textId="5FDC7BF7" w:rsidR="004A05E7" w:rsidRPr="00155F41" w:rsidRDefault="00000000">
      <w:pPr>
        <w:tabs>
          <w:tab w:val="left" w:pos="832"/>
          <w:tab w:val="left" w:pos="833"/>
        </w:tabs>
        <w:spacing w:before="1"/>
        <w:ind w:left="142"/>
        <w:jc w:val="both"/>
        <w:rPr>
          <w:rFonts w:eastAsia="Arial"/>
          <w:color w:val="FF0000"/>
        </w:rPr>
      </w:pPr>
      <w:r w:rsidRPr="00155F41">
        <w:rPr>
          <w:rFonts w:eastAsia="Arial"/>
        </w:rPr>
        <w:lastRenderedPageBreak/>
        <w:t>LOTE 01 – PRESTAÇÃO DE SEVIÇOS DE LOCAÇÃO DE VEÍCULOS PARA TRANSPORTE ESCOLAR, COM FORNECIMENTO DE COMBUSTÍVEL E COM CONDUTOR COM FORNECIMENTO DE MONITOR ESCOLAR</w:t>
      </w:r>
      <w:r w:rsidRPr="00155F41">
        <w:rPr>
          <w:rFonts w:eastAsia="Arial"/>
          <w:color w:val="FF0000"/>
        </w:rPr>
        <w:t xml:space="preserve"> </w:t>
      </w:r>
      <w:r w:rsidRPr="00155F41">
        <w:rPr>
          <w:rFonts w:eastAsia="Arial"/>
          <w:color w:val="auto"/>
        </w:rPr>
        <w:t>R$</w:t>
      </w:r>
      <w:r w:rsidR="009F142F" w:rsidRPr="00155F41">
        <w:rPr>
          <w:rFonts w:eastAsia="Arial"/>
          <w:color w:val="auto"/>
        </w:rPr>
        <w:t xml:space="preserve">6.356.300,00 </w:t>
      </w:r>
      <w:r w:rsidRPr="00155F41">
        <w:rPr>
          <w:rFonts w:eastAsia="Arial"/>
          <w:color w:val="auto"/>
        </w:rPr>
        <w:t xml:space="preserve"> </w:t>
      </w:r>
      <w:r w:rsidR="009F142F" w:rsidRPr="00155F41">
        <w:rPr>
          <w:rFonts w:eastAsia="Arial"/>
          <w:color w:val="auto"/>
        </w:rPr>
        <w:t>(seis milhões trezentos e cinquenta e seis mil e trezentos reais).</w:t>
      </w:r>
    </w:p>
    <w:p w14:paraId="7D7DE453" w14:textId="77777777" w:rsidR="004A05E7" w:rsidRPr="00155F41" w:rsidRDefault="004A05E7">
      <w:pPr>
        <w:pBdr>
          <w:top w:val="nil"/>
          <w:left w:val="nil"/>
          <w:bottom w:val="nil"/>
          <w:right w:val="nil"/>
          <w:between w:val="nil"/>
        </w:pBdr>
        <w:spacing w:before="4"/>
        <w:ind w:left="142"/>
        <w:jc w:val="both"/>
        <w:rPr>
          <w:rFonts w:eastAsia="Arial"/>
          <w:color w:val="FF0000"/>
        </w:rPr>
      </w:pPr>
    </w:p>
    <w:p w14:paraId="61AD3990" w14:textId="1C78A73C" w:rsidR="004A05E7" w:rsidRPr="00155F41" w:rsidRDefault="00000000">
      <w:pPr>
        <w:tabs>
          <w:tab w:val="left" w:pos="832"/>
          <w:tab w:val="left" w:pos="833"/>
        </w:tabs>
        <w:spacing w:before="1"/>
        <w:ind w:left="142"/>
        <w:jc w:val="both"/>
        <w:rPr>
          <w:rFonts w:eastAsia="Arial"/>
          <w:color w:val="auto"/>
        </w:rPr>
      </w:pPr>
      <w:r w:rsidRPr="00155F41">
        <w:rPr>
          <w:rFonts w:eastAsia="Arial"/>
        </w:rPr>
        <w:t>LOTE 02 – PRESTAÇÃO DE SEVIÇOS DE LOCAÇÃO DE VEÍCULOS PARA TRANSPORTE ESCOLAR, COM FORNECIMENTO DE COMBUSTÍVEL E COM CONDUTOR, SEM FORNECIMENTO DE MONITOR ESCOLAR</w:t>
      </w:r>
      <w:r w:rsidRPr="00155F41">
        <w:rPr>
          <w:rFonts w:eastAsia="Arial"/>
          <w:color w:val="FF0000"/>
        </w:rPr>
        <w:t xml:space="preserve"> </w:t>
      </w:r>
      <w:r w:rsidRPr="00155F41">
        <w:rPr>
          <w:rFonts w:eastAsia="Arial"/>
          <w:color w:val="auto"/>
        </w:rPr>
        <w:t>R$</w:t>
      </w:r>
      <w:r w:rsidR="00D27FD3" w:rsidRPr="00155F41">
        <w:rPr>
          <w:rFonts w:eastAsia="Arial"/>
          <w:color w:val="auto"/>
        </w:rPr>
        <w:t>6.660.450,00 (seis milhões seiscentos e sessenta mil quatrocentos e cinquenta reais).</w:t>
      </w:r>
    </w:p>
    <w:p w14:paraId="4D863B6E" w14:textId="77777777" w:rsidR="004A05E7" w:rsidRPr="00155F41" w:rsidRDefault="004A05E7">
      <w:pPr>
        <w:pBdr>
          <w:top w:val="nil"/>
          <w:left w:val="nil"/>
          <w:bottom w:val="nil"/>
          <w:right w:val="nil"/>
          <w:between w:val="nil"/>
        </w:pBdr>
        <w:spacing w:before="2"/>
        <w:ind w:left="142"/>
        <w:jc w:val="both"/>
        <w:rPr>
          <w:rFonts w:eastAsia="Arial"/>
          <w:color w:val="FF0000"/>
        </w:rPr>
      </w:pPr>
    </w:p>
    <w:p w14:paraId="4A50F612" w14:textId="1C0B5FA0" w:rsidR="004A05E7" w:rsidRPr="00155F41" w:rsidRDefault="00000000" w:rsidP="005E26D2">
      <w:pPr>
        <w:tabs>
          <w:tab w:val="left" w:pos="832"/>
          <w:tab w:val="left" w:pos="833"/>
        </w:tabs>
        <w:spacing w:line="276" w:lineRule="auto"/>
        <w:ind w:left="142"/>
        <w:jc w:val="both"/>
        <w:rPr>
          <w:rFonts w:eastAsia="Arial"/>
          <w:color w:val="FF0000"/>
        </w:rPr>
      </w:pPr>
      <w:r w:rsidRPr="00155F41">
        <w:rPr>
          <w:rFonts w:eastAsia="Arial"/>
        </w:rPr>
        <w:t>LOTE 03 – PRESTAÇÃO DE SERVIÇOS DE LOCAÇÃO DE VEÍCULOS, SEM FORNECIMENTO DE COMBUSTÍVEL E SEM FORNECIMENTO DE MOTORISTA / OPERADOR:</w:t>
      </w:r>
      <w:r w:rsidRPr="00155F41">
        <w:rPr>
          <w:rFonts w:eastAsia="Arial"/>
          <w:color w:val="FF0000"/>
        </w:rPr>
        <w:t xml:space="preserve"> </w:t>
      </w:r>
      <w:r w:rsidRPr="00155F41">
        <w:rPr>
          <w:rFonts w:eastAsia="Arial"/>
          <w:color w:val="auto"/>
        </w:rPr>
        <w:t>R$</w:t>
      </w:r>
      <w:r w:rsidR="005E26D2" w:rsidRPr="00155F41">
        <w:rPr>
          <w:rFonts w:eastAsia="Arial"/>
          <w:color w:val="auto"/>
        </w:rPr>
        <w:t>124.407.003,84 (cento e vinte e quatro milhões quatrocentos e sete mil três reais e oitenta e quatro centavos).</w:t>
      </w:r>
    </w:p>
    <w:p w14:paraId="46BC798F" w14:textId="77777777" w:rsidR="005E26D2" w:rsidRPr="00155F41" w:rsidRDefault="005E26D2" w:rsidP="005E26D2">
      <w:pPr>
        <w:tabs>
          <w:tab w:val="left" w:pos="832"/>
          <w:tab w:val="left" w:pos="833"/>
        </w:tabs>
        <w:spacing w:line="276" w:lineRule="auto"/>
        <w:ind w:left="142"/>
        <w:jc w:val="both"/>
        <w:rPr>
          <w:rFonts w:eastAsia="Arial"/>
          <w:color w:val="FF0000"/>
        </w:rPr>
      </w:pPr>
    </w:p>
    <w:p w14:paraId="1EFCE50F" w14:textId="395017B9" w:rsidR="004A05E7" w:rsidRPr="00155F41" w:rsidRDefault="00000000">
      <w:pPr>
        <w:tabs>
          <w:tab w:val="left" w:pos="832"/>
          <w:tab w:val="left" w:pos="833"/>
        </w:tabs>
        <w:ind w:left="142"/>
        <w:jc w:val="both"/>
        <w:rPr>
          <w:rFonts w:eastAsia="Arial"/>
          <w:color w:val="FF0000"/>
        </w:rPr>
      </w:pPr>
      <w:r w:rsidRPr="00155F41">
        <w:rPr>
          <w:rFonts w:eastAsia="Arial"/>
        </w:rPr>
        <w:t>LOTE 04 – PRESTAÇÃO DE SERVIÇOS DE LOCAÇÃO DE VEÍCULOS, COM FORNECIMENTO DE COMBUSTÍVEL E FORNECIMENTO DE MOTORISTA / OPERADOR:</w:t>
      </w:r>
      <w:r w:rsidRPr="00155F41">
        <w:rPr>
          <w:rFonts w:eastAsia="Arial"/>
          <w:color w:val="FF0000"/>
        </w:rPr>
        <w:t xml:space="preserve"> </w:t>
      </w:r>
      <w:r w:rsidRPr="00155F41">
        <w:rPr>
          <w:rFonts w:eastAsia="Arial"/>
          <w:color w:val="auto"/>
        </w:rPr>
        <w:t>R$</w:t>
      </w:r>
      <w:r w:rsidR="00F063C3" w:rsidRPr="00155F41">
        <w:rPr>
          <w:rFonts w:eastAsia="Arial"/>
          <w:color w:val="auto"/>
        </w:rPr>
        <w:t>148.186.099,76</w:t>
      </w:r>
      <w:r w:rsidR="00F06ABF" w:rsidRPr="00155F41">
        <w:rPr>
          <w:rFonts w:eastAsia="Arial"/>
          <w:color w:val="auto"/>
        </w:rPr>
        <w:t xml:space="preserve"> (cento e quarenta e oito milhões cento e oitenta e seis mil noventa e nove reais e setenta e seis centavos).</w:t>
      </w:r>
    </w:p>
    <w:p w14:paraId="66EC4617" w14:textId="77777777" w:rsidR="004A05E7" w:rsidRPr="00155F41" w:rsidRDefault="004A05E7">
      <w:pPr>
        <w:tabs>
          <w:tab w:val="left" w:pos="832"/>
          <w:tab w:val="left" w:pos="833"/>
        </w:tabs>
        <w:ind w:left="142"/>
        <w:jc w:val="both"/>
        <w:rPr>
          <w:rFonts w:eastAsia="Arial"/>
          <w:color w:val="FF0000"/>
        </w:rPr>
      </w:pPr>
    </w:p>
    <w:p w14:paraId="1149D1CD" w14:textId="33859639" w:rsidR="004A05E7" w:rsidRDefault="00000000">
      <w:pPr>
        <w:tabs>
          <w:tab w:val="left" w:pos="832"/>
          <w:tab w:val="left" w:pos="833"/>
        </w:tabs>
        <w:spacing w:line="273" w:lineRule="auto"/>
        <w:ind w:left="142"/>
        <w:jc w:val="both"/>
        <w:rPr>
          <w:rFonts w:eastAsia="Arial"/>
          <w:color w:val="auto"/>
        </w:rPr>
      </w:pPr>
      <w:r w:rsidRPr="00155F41">
        <w:rPr>
          <w:rFonts w:eastAsia="Arial"/>
        </w:rPr>
        <w:t>LOTE 05 – PRESTAÇÃO DE SERVIÇOS DE LOCAÇÃO DE VEÍCULOS PESADOS E MÁQUINAS, COM FORNECIMENTO DE COMBUSTÍVEL E COM FORNECIMENTO DE MOTORISTA / OPERADOR:</w:t>
      </w:r>
      <w:r w:rsidRPr="00155F41">
        <w:rPr>
          <w:rFonts w:eastAsia="Arial"/>
          <w:color w:val="FF0000"/>
        </w:rPr>
        <w:t xml:space="preserve"> </w:t>
      </w:r>
      <w:r w:rsidRPr="00155F41">
        <w:rPr>
          <w:rFonts w:eastAsia="Arial"/>
          <w:color w:val="auto"/>
        </w:rPr>
        <w:t>R$</w:t>
      </w:r>
      <w:r w:rsidR="00352131" w:rsidRPr="00155F41">
        <w:rPr>
          <w:rFonts w:eastAsia="Arial"/>
          <w:color w:val="auto"/>
        </w:rPr>
        <w:t>144.538.387,04 (cento e quarenta e quatro milhões quinhentos e trinta e oito mil trezentos e oitenta e sete reais e quatro centavos).</w:t>
      </w:r>
    </w:p>
    <w:p w14:paraId="051D65FF" w14:textId="77777777" w:rsidR="00990042" w:rsidRPr="00BF6E8F" w:rsidRDefault="00990042" w:rsidP="00BF6E8F">
      <w:pPr>
        <w:rPr>
          <w:rFonts w:eastAsia="Arial"/>
        </w:rPr>
      </w:pPr>
    </w:p>
    <w:p w14:paraId="44A154B7" w14:textId="77777777" w:rsidR="00D26C4C" w:rsidRPr="00990042" w:rsidRDefault="00D26C4C" w:rsidP="00990042">
      <w:pPr>
        <w:pStyle w:val="PargrafodaLista"/>
        <w:ind w:left="720"/>
        <w:rPr>
          <w:rFonts w:eastAsia="Arial"/>
        </w:rPr>
      </w:pPr>
    </w:p>
    <w:p w14:paraId="1E9870D4"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 xml:space="preserve">DA DOTAÇÃO ORÇAMENTÁRIA:  </w:t>
      </w:r>
    </w:p>
    <w:p w14:paraId="592D40B1" w14:textId="77777777" w:rsidR="004A05E7" w:rsidRDefault="004A05E7"/>
    <w:p w14:paraId="3817B1AD" w14:textId="77777777" w:rsidR="004A05E7" w:rsidRDefault="00000000">
      <w:pPr>
        <w:jc w:val="both"/>
        <w:rPr>
          <w:rFonts w:eastAsia="Arial"/>
        </w:rPr>
      </w:pPr>
      <w:r>
        <w:rPr>
          <w:rFonts w:eastAsia="Arial"/>
        </w:rPr>
        <w:t>As despesas decorrentes do objeto deste termo de referência correrão à conta do orçamento próprio do exercício de 2026 a ser indicado pela Assessoria Contábil do Consórcio de Desenvolvimento dos Municípios Mineiros – CODEMM. Para as contratações dos Municípios Consorciados, a classificação orçamentária será indicada por cada Município via Contrato de adesão.</w:t>
      </w:r>
    </w:p>
    <w:p w14:paraId="0007F87E" w14:textId="77777777" w:rsidR="004A05E7" w:rsidRDefault="004A05E7">
      <w:pPr>
        <w:jc w:val="both"/>
        <w:rPr>
          <w:rFonts w:eastAsia="Arial"/>
        </w:rPr>
      </w:pPr>
    </w:p>
    <w:p w14:paraId="4CD4A78E" w14:textId="77777777" w:rsidR="004A05E7" w:rsidRDefault="00000000" w:rsidP="00674E9A">
      <w:pPr>
        <w:pStyle w:val="Ttulo1"/>
        <w:numPr>
          <w:ilvl w:val="0"/>
          <w:numId w:val="14"/>
        </w:numPr>
        <w:shd w:val="clear" w:color="auto" w:fill="A6A6A6"/>
        <w:ind w:left="360"/>
        <w:jc w:val="both"/>
        <w:rPr>
          <w:rFonts w:eastAsia="Arial"/>
          <w:sz w:val="24"/>
          <w:szCs w:val="24"/>
        </w:rPr>
      </w:pPr>
      <w:bookmarkStart w:id="2" w:name="_heading=h.tv2xxyvshlb2" w:colFirst="0" w:colLast="0"/>
      <w:bookmarkEnd w:id="2"/>
      <w:r>
        <w:rPr>
          <w:rFonts w:eastAsia="Arial"/>
          <w:sz w:val="24"/>
          <w:szCs w:val="24"/>
        </w:rPr>
        <w:t>ESPECIFICAÇÕES DO OBJETO E QUANTITATIVOS:</w:t>
      </w:r>
    </w:p>
    <w:p w14:paraId="152CCBC1" w14:textId="77777777" w:rsidR="004A05E7" w:rsidRDefault="004A05E7">
      <w:pPr>
        <w:ind w:left="720"/>
      </w:pPr>
    </w:p>
    <w:p w14:paraId="72917211" w14:textId="77777777" w:rsidR="004A05E7" w:rsidRDefault="00000000">
      <w:pPr>
        <w:jc w:val="both"/>
        <w:rPr>
          <w:rFonts w:eastAsia="Arial"/>
        </w:rPr>
      </w:pPr>
      <w:r>
        <w:rPr>
          <w:rFonts w:eastAsia="Arial"/>
        </w:rPr>
        <w:t>Registro de Preços (RP) para futura e eventual contratação de empresa especializada na prestação de serviços de apoio ao Município para deslocamento de seus munícipes, em atendimento as demandas dos entes filiados ao Consórcio de Desenvolvimento dos Municípios Mineiros – CODEMM e das diversas áreas de interesse dos Municípios Consorciados ao CODEMM.</w:t>
      </w:r>
    </w:p>
    <w:p w14:paraId="50D1F6E7" w14:textId="77777777" w:rsidR="004A05E7" w:rsidRDefault="004A05E7">
      <w:pPr>
        <w:jc w:val="both"/>
        <w:rPr>
          <w:rFonts w:eastAsia="Arial"/>
        </w:rPr>
      </w:pPr>
    </w:p>
    <w:p w14:paraId="21F9D828" w14:textId="77777777" w:rsidR="004A05E7" w:rsidRDefault="00000000">
      <w:pPr>
        <w:jc w:val="both"/>
        <w:rPr>
          <w:rFonts w:eastAsia="Arial"/>
        </w:rPr>
      </w:pPr>
      <w:r>
        <w:rPr>
          <w:rFonts w:eastAsia="Arial"/>
        </w:rPr>
        <w:lastRenderedPageBreak/>
        <w:t>As especificações bem como o quantitativo e os preços médios unitários e globais constam na planilha a seguir: As especificações bem como o quantitativo e os preços médios unitários e globais constam na planilha a seguir:</w:t>
      </w:r>
    </w:p>
    <w:p w14:paraId="08E64103" w14:textId="77777777" w:rsidR="004A05E7" w:rsidRDefault="004A05E7">
      <w:pPr>
        <w:jc w:val="both"/>
        <w:rPr>
          <w:rFonts w:eastAsia="Arial"/>
        </w:rPr>
      </w:pPr>
    </w:p>
    <w:p w14:paraId="5D927D57" w14:textId="77777777" w:rsidR="004E57B2" w:rsidRDefault="004E57B2">
      <w:pPr>
        <w:jc w:val="both"/>
        <w:rPr>
          <w:rFonts w:eastAsia="Arial"/>
        </w:rPr>
      </w:pPr>
    </w:p>
    <w:p w14:paraId="6C8B8885" w14:textId="77777777" w:rsidR="00401962" w:rsidRDefault="00401962" w:rsidP="00401962">
      <w:pPr>
        <w:jc w:val="both"/>
        <w:rPr>
          <w:rFonts w:eastAsia="Arial"/>
        </w:rPr>
      </w:pPr>
    </w:p>
    <w:p w14:paraId="40013A92" w14:textId="77777777" w:rsidR="00401962" w:rsidRPr="00FE34B5" w:rsidRDefault="00401962" w:rsidP="00401962">
      <w:pPr>
        <w:jc w:val="center"/>
        <w:rPr>
          <w:rFonts w:eastAsia="Arial"/>
          <w:b/>
          <w:bCs/>
        </w:rPr>
      </w:pPr>
      <w:r w:rsidRPr="00FE34B5">
        <w:rPr>
          <w:rFonts w:eastAsia="Arial"/>
          <w:b/>
          <w:bCs/>
        </w:rPr>
        <w:t>TABELA QUANTITATIVO PREÇOS MÉDIOS UNITÁRIOS E GLOBAIS</w:t>
      </w:r>
    </w:p>
    <w:p w14:paraId="00A807A4" w14:textId="77777777" w:rsidR="00BD0562" w:rsidRDefault="00BD0562">
      <w:pPr>
        <w:jc w:val="both"/>
        <w:rPr>
          <w:rFonts w:eastAsia="Arial"/>
        </w:rPr>
      </w:pPr>
    </w:p>
    <w:tbl>
      <w:tblPr>
        <w:tblStyle w:val="Tabelacomgrade"/>
        <w:tblW w:w="0" w:type="auto"/>
        <w:tblInd w:w="-147" w:type="dxa"/>
        <w:tblLook w:val="04A0" w:firstRow="1" w:lastRow="0" w:firstColumn="1" w:lastColumn="0" w:noHBand="0" w:noVBand="1"/>
      </w:tblPr>
      <w:tblGrid>
        <w:gridCol w:w="631"/>
        <w:gridCol w:w="2567"/>
        <w:gridCol w:w="968"/>
        <w:gridCol w:w="668"/>
        <w:gridCol w:w="907"/>
        <w:gridCol w:w="1001"/>
        <w:gridCol w:w="789"/>
        <w:gridCol w:w="1134"/>
      </w:tblGrid>
      <w:tr w:rsidR="004D34C8" w:rsidRPr="007378B8" w14:paraId="0C2E53A2" w14:textId="77777777" w:rsidTr="003567DD">
        <w:trPr>
          <w:trHeight w:val="563"/>
        </w:trPr>
        <w:tc>
          <w:tcPr>
            <w:tcW w:w="6662" w:type="dxa"/>
            <w:gridSpan w:val="6"/>
            <w:hideMark/>
          </w:tcPr>
          <w:p w14:paraId="43B53AA2" w14:textId="77777777" w:rsidR="004D34C8" w:rsidRPr="007378B8" w:rsidRDefault="004D34C8" w:rsidP="003567DD">
            <w:pPr>
              <w:tabs>
                <w:tab w:val="left" w:pos="2775"/>
              </w:tabs>
              <w:jc w:val="both"/>
              <w:rPr>
                <w:rFonts w:ascii="Times New Roman" w:eastAsia="Arial" w:hAnsi="Times New Roman" w:cs="Times New Roman"/>
                <w:b/>
                <w:bCs/>
                <w:sz w:val="18"/>
                <w:szCs w:val="18"/>
              </w:rPr>
            </w:pPr>
            <w:r w:rsidRPr="007378B8">
              <w:rPr>
                <w:rFonts w:ascii="Times New Roman" w:eastAsia="Arial" w:hAnsi="Times New Roman" w:cs="Times New Roman"/>
                <w:b/>
                <w:bCs/>
                <w:sz w:val="18"/>
                <w:szCs w:val="18"/>
              </w:rPr>
              <w:t>LOTE 01 – PRESTAÇÃO DE SEVIÇOS DE LOCAÇÃO DE VEÍCULOS PARA TRANSPORTE ESCOLAR, COM FORNECIMENTO DE COMBUSTÍVEL E COM CONDUTOR COM FORNECIMENTO DE MONITOR ESCOLAR</w:t>
            </w:r>
          </w:p>
        </w:tc>
        <w:tc>
          <w:tcPr>
            <w:tcW w:w="820" w:type="dxa"/>
            <w:noWrap/>
            <w:hideMark/>
          </w:tcPr>
          <w:p w14:paraId="1A9737A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w:t>
            </w:r>
          </w:p>
        </w:tc>
        <w:tc>
          <w:tcPr>
            <w:tcW w:w="1183" w:type="dxa"/>
            <w:noWrap/>
            <w:hideMark/>
          </w:tcPr>
          <w:p w14:paraId="363E397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w:t>
            </w:r>
          </w:p>
        </w:tc>
      </w:tr>
      <w:tr w:rsidR="004D34C8" w:rsidRPr="00DA7716" w14:paraId="531EB0DF" w14:textId="77777777" w:rsidTr="003567DD">
        <w:trPr>
          <w:trHeight w:val="765"/>
        </w:trPr>
        <w:tc>
          <w:tcPr>
            <w:tcW w:w="654" w:type="dxa"/>
            <w:hideMark/>
          </w:tcPr>
          <w:p w14:paraId="684B2E70"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ITEM</w:t>
            </w:r>
          </w:p>
        </w:tc>
        <w:tc>
          <w:tcPr>
            <w:tcW w:w="2694" w:type="dxa"/>
            <w:hideMark/>
          </w:tcPr>
          <w:p w14:paraId="27416E8F"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DESCRIÇÃO DO ITEM</w:t>
            </w:r>
          </w:p>
        </w:tc>
        <w:tc>
          <w:tcPr>
            <w:tcW w:w="786" w:type="dxa"/>
            <w:hideMark/>
          </w:tcPr>
          <w:p w14:paraId="143B1EB2"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QUANT VEÍCULOS</w:t>
            </w:r>
          </w:p>
        </w:tc>
        <w:tc>
          <w:tcPr>
            <w:tcW w:w="692" w:type="dxa"/>
            <w:hideMark/>
          </w:tcPr>
          <w:p w14:paraId="3B1555BA"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UNID</w:t>
            </w:r>
          </w:p>
        </w:tc>
        <w:tc>
          <w:tcPr>
            <w:tcW w:w="944" w:type="dxa"/>
            <w:hideMark/>
          </w:tcPr>
          <w:p w14:paraId="3C8689DA"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QTD KM/DIA</w:t>
            </w:r>
          </w:p>
        </w:tc>
        <w:tc>
          <w:tcPr>
            <w:tcW w:w="892" w:type="dxa"/>
            <w:hideMark/>
          </w:tcPr>
          <w:p w14:paraId="10633C67"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FRANQUIA KM/DIA</w:t>
            </w:r>
          </w:p>
        </w:tc>
        <w:tc>
          <w:tcPr>
            <w:tcW w:w="820" w:type="dxa"/>
            <w:hideMark/>
          </w:tcPr>
          <w:p w14:paraId="4A10E47A"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 xml:space="preserve"> VALOR MEDIO  </w:t>
            </w:r>
          </w:p>
        </w:tc>
        <w:tc>
          <w:tcPr>
            <w:tcW w:w="1183" w:type="dxa"/>
            <w:hideMark/>
          </w:tcPr>
          <w:p w14:paraId="051A0AD8" w14:textId="77777777" w:rsidR="004D34C8" w:rsidRPr="00DA7716" w:rsidRDefault="004D34C8" w:rsidP="003567DD">
            <w:pPr>
              <w:tabs>
                <w:tab w:val="left" w:pos="2775"/>
              </w:tabs>
              <w:jc w:val="both"/>
              <w:rPr>
                <w:rFonts w:ascii="Times New Roman" w:eastAsia="Arial" w:hAnsi="Times New Roman" w:cs="Times New Roman"/>
                <w:sz w:val="16"/>
                <w:szCs w:val="16"/>
              </w:rPr>
            </w:pPr>
            <w:r w:rsidRPr="00DA7716">
              <w:rPr>
                <w:rFonts w:ascii="Times New Roman" w:eastAsia="Arial" w:hAnsi="Times New Roman" w:cs="Times New Roman"/>
                <w:sz w:val="16"/>
                <w:szCs w:val="16"/>
              </w:rPr>
              <w:t xml:space="preserve"> VALOR TOTAL  </w:t>
            </w:r>
          </w:p>
        </w:tc>
      </w:tr>
      <w:tr w:rsidR="004D34C8" w:rsidRPr="007378B8" w14:paraId="56F2728D" w14:textId="77777777" w:rsidTr="003567DD">
        <w:trPr>
          <w:trHeight w:val="323"/>
        </w:trPr>
        <w:tc>
          <w:tcPr>
            <w:tcW w:w="654" w:type="dxa"/>
            <w:vMerge w:val="restart"/>
            <w:noWrap/>
            <w:hideMark/>
          </w:tcPr>
          <w:p w14:paraId="5B7441E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01</w:t>
            </w:r>
          </w:p>
        </w:tc>
        <w:tc>
          <w:tcPr>
            <w:tcW w:w="2694" w:type="dxa"/>
            <w:vMerge w:val="restart"/>
            <w:hideMark/>
          </w:tcPr>
          <w:p w14:paraId="16108A5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mini van de mínimo 09 lugares, ano mínimo de fabricação 2010, com manutenção, seguro ou proteção e rastreador veicular, com condutor e com fornecimento de combustível e monitor escolar.</w:t>
            </w:r>
          </w:p>
        </w:tc>
        <w:tc>
          <w:tcPr>
            <w:tcW w:w="786" w:type="dxa"/>
            <w:vMerge w:val="restart"/>
            <w:hideMark/>
          </w:tcPr>
          <w:p w14:paraId="1398F70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6E49172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05098CE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5A6E749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5A7CCC4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16,73 </w:t>
            </w:r>
          </w:p>
        </w:tc>
        <w:tc>
          <w:tcPr>
            <w:tcW w:w="1183" w:type="dxa"/>
            <w:noWrap/>
            <w:hideMark/>
          </w:tcPr>
          <w:p w14:paraId="00B5BBC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83.666,67 </w:t>
            </w:r>
          </w:p>
        </w:tc>
      </w:tr>
      <w:tr w:rsidR="004D34C8" w:rsidRPr="007378B8" w14:paraId="3DF8F851" w14:textId="77777777" w:rsidTr="003567DD">
        <w:trPr>
          <w:trHeight w:val="323"/>
        </w:trPr>
        <w:tc>
          <w:tcPr>
            <w:tcW w:w="654" w:type="dxa"/>
            <w:vMerge/>
            <w:hideMark/>
          </w:tcPr>
          <w:p w14:paraId="2E21653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234B3B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4ADE566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EA69E9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91EDE8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604B821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4BCA63C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11,53 </w:t>
            </w:r>
          </w:p>
        </w:tc>
        <w:tc>
          <w:tcPr>
            <w:tcW w:w="1183" w:type="dxa"/>
            <w:noWrap/>
            <w:hideMark/>
          </w:tcPr>
          <w:p w14:paraId="2E63993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115.300,00 </w:t>
            </w:r>
          </w:p>
        </w:tc>
      </w:tr>
      <w:tr w:rsidR="004D34C8" w:rsidRPr="007378B8" w14:paraId="2C0BCBAC" w14:textId="77777777" w:rsidTr="003567DD">
        <w:trPr>
          <w:trHeight w:val="323"/>
        </w:trPr>
        <w:tc>
          <w:tcPr>
            <w:tcW w:w="654" w:type="dxa"/>
            <w:vMerge/>
            <w:hideMark/>
          </w:tcPr>
          <w:p w14:paraId="135B1D8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2987D52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B08F33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1683C3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6DB91C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007554A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303DF86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8,36 </w:t>
            </w:r>
          </w:p>
        </w:tc>
        <w:tc>
          <w:tcPr>
            <w:tcW w:w="1183" w:type="dxa"/>
            <w:noWrap/>
            <w:hideMark/>
          </w:tcPr>
          <w:p w14:paraId="546E71A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125.450,00 </w:t>
            </w:r>
          </w:p>
        </w:tc>
      </w:tr>
      <w:tr w:rsidR="004D34C8" w:rsidRPr="007378B8" w14:paraId="0DACFDA7" w14:textId="77777777" w:rsidTr="003567DD">
        <w:trPr>
          <w:trHeight w:val="323"/>
        </w:trPr>
        <w:tc>
          <w:tcPr>
            <w:tcW w:w="654" w:type="dxa"/>
            <w:vMerge/>
            <w:hideMark/>
          </w:tcPr>
          <w:p w14:paraId="5B91467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F486FC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48F4585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0EDECF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22A917D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4C03CDC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48FAE44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7,43 </w:t>
            </w:r>
          </w:p>
        </w:tc>
        <w:tc>
          <w:tcPr>
            <w:tcW w:w="1183" w:type="dxa"/>
            <w:noWrap/>
            <w:hideMark/>
          </w:tcPr>
          <w:p w14:paraId="5C14311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148.533,33 </w:t>
            </w:r>
          </w:p>
        </w:tc>
      </w:tr>
      <w:tr w:rsidR="004D34C8" w:rsidRPr="007378B8" w14:paraId="3B98A79E" w14:textId="77777777" w:rsidTr="003567DD">
        <w:trPr>
          <w:trHeight w:val="323"/>
        </w:trPr>
        <w:tc>
          <w:tcPr>
            <w:tcW w:w="654" w:type="dxa"/>
            <w:vMerge/>
            <w:hideMark/>
          </w:tcPr>
          <w:p w14:paraId="408BBA8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4B7F6BC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725603C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8DD129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41EDE0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2F38B51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2D87370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6,61 </w:t>
            </w:r>
          </w:p>
        </w:tc>
        <w:tc>
          <w:tcPr>
            <w:tcW w:w="1183" w:type="dxa"/>
            <w:noWrap/>
            <w:hideMark/>
          </w:tcPr>
          <w:p w14:paraId="3757BA7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165.166,67 </w:t>
            </w:r>
          </w:p>
        </w:tc>
      </w:tr>
      <w:tr w:rsidR="004D34C8" w:rsidRPr="007378B8" w14:paraId="037813D5" w14:textId="77777777" w:rsidTr="003567DD">
        <w:trPr>
          <w:trHeight w:val="323"/>
        </w:trPr>
        <w:tc>
          <w:tcPr>
            <w:tcW w:w="654" w:type="dxa"/>
            <w:vMerge/>
            <w:hideMark/>
          </w:tcPr>
          <w:p w14:paraId="6A632A1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951CDE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255F1A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625B8B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02B2A4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0301C6A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762FAF5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5,86 </w:t>
            </w:r>
          </w:p>
        </w:tc>
        <w:tc>
          <w:tcPr>
            <w:tcW w:w="1183" w:type="dxa"/>
            <w:noWrap/>
            <w:hideMark/>
          </w:tcPr>
          <w:p w14:paraId="1E677EC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175.800,00 </w:t>
            </w:r>
          </w:p>
        </w:tc>
      </w:tr>
      <w:tr w:rsidR="004D34C8" w:rsidRPr="007378B8" w14:paraId="2506A8F5" w14:textId="77777777" w:rsidTr="003567DD">
        <w:trPr>
          <w:trHeight w:val="323"/>
        </w:trPr>
        <w:tc>
          <w:tcPr>
            <w:tcW w:w="654" w:type="dxa"/>
            <w:vMerge/>
            <w:hideMark/>
          </w:tcPr>
          <w:p w14:paraId="309D7CF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24CEE39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FFF1BD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8DBA8B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DE5969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7BCE9AE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4018B84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5,63 </w:t>
            </w:r>
          </w:p>
        </w:tc>
        <w:tc>
          <w:tcPr>
            <w:tcW w:w="1183" w:type="dxa"/>
            <w:noWrap/>
            <w:hideMark/>
          </w:tcPr>
          <w:p w14:paraId="0F615BA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197.050,00 </w:t>
            </w:r>
          </w:p>
        </w:tc>
      </w:tr>
      <w:tr w:rsidR="004D34C8" w:rsidRPr="007378B8" w14:paraId="545153F1" w14:textId="77777777" w:rsidTr="003567DD">
        <w:trPr>
          <w:trHeight w:val="323"/>
        </w:trPr>
        <w:tc>
          <w:tcPr>
            <w:tcW w:w="654" w:type="dxa"/>
            <w:vMerge w:val="restart"/>
            <w:noWrap/>
            <w:hideMark/>
          </w:tcPr>
          <w:p w14:paraId="0B8C7FD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02</w:t>
            </w:r>
          </w:p>
        </w:tc>
        <w:tc>
          <w:tcPr>
            <w:tcW w:w="2694" w:type="dxa"/>
            <w:vMerge w:val="restart"/>
            <w:hideMark/>
          </w:tcPr>
          <w:p w14:paraId="2810535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van de mínimo 15 lugares, ano mínimo de fabricação 2010, com manutenção, seguro ou proteção e rastreador veicular, com condutor e com fornecimento de combustível e monitor escolar.</w:t>
            </w:r>
          </w:p>
        </w:tc>
        <w:tc>
          <w:tcPr>
            <w:tcW w:w="786" w:type="dxa"/>
            <w:vMerge w:val="restart"/>
            <w:hideMark/>
          </w:tcPr>
          <w:p w14:paraId="1559DEF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33CC541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40C301C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1428CA3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7BE2C1B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38,12 </w:t>
            </w:r>
          </w:p>
        </w:tc>
        <w:tc>
          <w:tcPr>
            <w:tcW w:w="1183" w:type="dxa"/>
            <w:noWrap/>
            <w:hideMark/>
          </w:tcPr>
          <w:p w14:paraId="452FC2C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190.583,33 </w:t>
            </w:r>
          </w:p>
        </w:tc>
      </w:tr>
      <w:tr w:rsidR="004D34C8" w:rsidRPr="007378B8" w14:paraId="6386D81F" w14:textId="77777777" w:rsidTr="003567DD">
        <w:trPr>
          <w:trHeight w:val="323"/>
        </w:trPr>
        <w:tc>
          <w:tcPr>
            <w:tcW w:w="654" w:type="dxa"/>
            <w:vMerge/>
            <w:hideMark/>
          </w:tcPr>
          <w:p w14:paraId="4F0E2F1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E31B72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44C7B0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517D0C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DB0F59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08CBCFB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0DECA28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13,45 </w:t>
            </w:r>
          </w:p>
        </w:tc>
        <w:tc>
          <w:tcPr>
            <w:tcW w:w="1183" w:type="dxa"/>
            <w:noWrap/>
            <w:hideMark/>
          </w:tcPr>
          <w:p w14:paraId="4A24095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134.500,00 </w:t>
            </w:r>
          </w:p>
        </w:tc>
      </w:tr>
      <w:tr w:rsidR="004D34C8" w:rsidRPr="007378B8" w14:paraId="59B7271B" w14:textId="77777777" w:rsidTr="003567DD">
        <w:trPr>
          <w:trHeight w:val="323"/>
        </w:trPr>
        <w:tc>
          <w:tcPr>
            <w:tcW w:w="654" w:type="dxa"/>
            <w:vMerge/>
            <w:hideMark/>
          </w:tcPr>
          <w:p w14:paraId="471DF9B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4020D9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DD03C7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8AC563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673F2D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2937F5F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62E34EE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9,44 </w:t>
            </w:r>
          </w:p>
        </w:tc>
        <w:tc>
          <w:tcPr>
            <w:tcW w:w="1183" w:type="dxa"/>
            <w:noWrap/>
            <w:hideMark/>
          </w:tcPr>
          <w:p w14:paraId="4557F0A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141.550,00 </w:t>
            </w:r>
          </w:p>
        </w:tc>
      </w:tr>
      <w:tr w:rsidR="004D34C8" w:rsidRPr="007378B8" w14:paraId="7C609E40" w14:textId="77777777" w:rsidTr="003567DD">
        <w:trPr>
          <w:trHeight w:val="323"/>
        </w:trPr>
        <w:tc>
          <w:tcPr>
            <w:tcW w:w="654" w:type="dxa"/>
            <w:vMerge/>
            <w:hideMark/>
          </w:tcPr>
          <w:p w14:paraId="62640FB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3BD038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753D368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8617C6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EEE97C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024223D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3E64869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8,05 </w:t>
            </w:r>
          </w:p>
        </w:tc>
        <w:tc>
          <w:tcPr>
            <w:tcW w:w="1183" w:type="dxa"/>
            <w:noWrap/>
            <w:hideMark/>
          </w:tcPr>
          <w:p w14:paraId="318CA9F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161.066,67 </w:t>
            </w:r>
          </w:p>
        </w:tc>
      </w:tr>
      <w:tr w:rsidR="004D34C8" w:rsidRPr="007378B8" w14:paraId="12159451" w14:textId="77777777" w:rsidTr="003567DD">
        <w:trPr>
          <w:trHeight w:val="323"/>
        </w:trPr>
        <w:tc>
          <w:tcPr>
            <w:tcW w:w="654" w:type="dxa"/>
            <w:vMerge/>
            <w:hideMark/>
          </w:tcPr>
          <w:p w14:paraId="21A3E85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2814815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5B36BA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F35DF9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0CEF88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6F21ED2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03939FE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7,36 </w:t>
            </w:r>
          </w:p>
        </w:tc>
        <w:tc>
          <w:tcPr>
            <w:tcW w:w="1183" w:type="dxa"/>
            <w:noWrap/>
            <w:hideMark/>
          </w:tcPr>
          <w:p w14:paraId="516B07C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184.000,00 </w:t>
            </w:r>
          </w:p>
        </w:tc>
      </w:tr>
      <w:tr w:rsidR="004D34C8" w:rsidRPr="007378B8" w14:paraId="1CF5AB15" w14:textId="77777777" w:rsidTr="003567DD">
        <w:trPr>
          <w:trHeight w:val="323"/>
        </w:trPr>
        <w:tc>
          <w:tcPr>
            <w:tcW w:w="654" w:type="dxa"/>
            <w:vMerge/>
            <w:hideMark/>
          </w:tcPr>
          <w:p w14:paraId="60E79E0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0A71C2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5F016A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6A1E2A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B800BC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7A50FAE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0FB75F4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6,66 </w:t>
            </w:r>
          </w:p>
        </w:tc>
        <w:tc>
          <w:tcPr>
            <w:tcW w:w="1183" w:type="dxa"/>
            <w:noWrap/>
            <w:hideMark/>
          </w:tcPr>
          <w:p w14:paraId="08CF8A3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199.700,00 </w:t>
            </w:r>
          </w:p>
        </w:tc>
      </w:tr>
      <w:tr w:rsidR="004D34C8" w:rsidRPr="007378B8" w14:paraId="11FCED78" w14:textId="77777777" w:rsidTr="003567DD">
        <w:trPr>
          <w:trHeight w:val="323"/>
        </w:trPr>
        <w:tc>
          <w:tcPr>
            <w:tcW w:w="654" w:type="dxa"/>
            <w:vMerge/>
            <w:hideMark/>
          </w:tcPr>
          <w:p w14:paraId="17B1155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F8C030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95D9A6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6FA5B4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D8CB38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79CFD16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34A13F5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6,35 </w:t>
            </w:r>
          </w:p>
        </w:tc>
        <w:tc>
          <w:tcPr>
            <w:tcW w:w="1183" w:type="dxa"/>
            <w:noWrap/>
            <w:hideMark/>
          </w:tcPr>
          <w:p w14:paraId="2907240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222.250,00 </w:t>
            </w:r>
          </w:p>
        </w:tc>
      </w:tr>
      <w:tr w:rsidR="004D34C8" w:rsidRPr="007378B8" w14:paraId="690B0026" w14:textId="77777777" w:rsidTr="003567DD">
        <w:trPr>
          <w:trHeight w:val="323"/>
        </w:trPr>
        <w:tc>
          <w:tcPr>
            <w:tcW w:w="654" w:type="dxa"/>
            <w:vMerge w:val="restart"/>
            <w:noWrap/>
            <w:hideMark/>
          </w:tcPr>
          <w:p w14:paraId="2F2EC36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03</w:t>
            </w:r>
          </w:p>
        </w:tc>
        <w:tc>
          <w:tcPr>
            <w:tcW w:w="2694" w:type="dxa"/>
            <w:vMerge w:val="restart"/>
            <w:hideMark/>
          </w:tcPr>
          <w:p w14:paraId="300BF43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van ou micro ônibus de mínimo 20 lugares, ano mínimo de fabricação 2010, com manutenção, seguro ou proteção e rastreador veicular, com condutor e com fornecimento de combustível e monitor escolar.</w:t>
            </w:r>
          </w:p>
        </w:tc>
        <w:tc>
          <w:tcPr>
            <w:tcW w:w="786" w:type="dxa"/>
            <w:vMerge w:val="restart"/>
            <w:hideMark/>
          </w:tcPr>
          <w:p w14:paraId="55A547C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40BFC76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1850BA8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6C10317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4446A86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19,33 </w:t>
            </w:r>
          </w:p>
        </w:tc>
        <w:tc>
          <w:tcPr>
            <w:tcW w:w="1183" w:type="dxa"/>
            <w:noWrap/>
            <w:hideMark/>
          </w:tcPr>
          <w:p w14:paraId="65B843B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96.650,00 </w:t>
            </w:r>
          </w:p>
        </w:tc>
      </w:tr>
      <w:tr w:rsidR="004D34C8" w:rsidRPr="007378B8" w14:paraId="09365CC9" w14:textId="77777777" w:rsidTr="003567DD">
        <w:trPr>
          <w:trHeight w:val="323"/>
        </w:trPr>
        <w:tc>
          <w:tcPr>
            <w:tcW w:w="654" w:type="dxa"/>
            <w:vMerge/>
            <w:hideMark/>
          </w:tcPr>
          <w:p w14:paraId="661199E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4C49320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F1199A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140645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2E568B8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493310F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471F58B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13,42 </w:t>
            </w:r>
          </w:p>
        </w:tc>
        <w:tc>
          <w:tcPr>
            <w:tcW w:w="1183" w:type="dxa"/>
            <w:noWrap/>
            <w:hideMark/>
          </w:tcPr>
          <w:p w14:paraId="189AE45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134.200,00 </w:t>
            </w:r>
          </w:p>
        </w:tc>
      </w:tr>
      <w:tr w:rsidR="004D34C8" w:rsidRPr="007378B8" w14:paraId="0AB87844" w14:textId="77777777" w:rsidTr="003567DD">
        <w:trPr>
          <w:trHeight w:val="323"/>
        </w:trPr>
        <w:tc>
          <w:tcPr>
            <w:tcW w:w="654" w:type="dxa"/>
            <w:vMerge/>
            <w:hideMark/>
          </w:tcPr>
          <w:p w14:paraId="05923E9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6773FA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7D2CB7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2CD4FC4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1DF44C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6D5D577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30F212C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11,50 </w:t>
            </w:r>
          </w:p>
        </w:tc>
        <w:tc>
          <w:tcPr>
            <w:tcW w:w="1183" w:type="dxa"/>
            <w:noWrap/>
            <w:hideMark/>
          </w:tcPr>
          <w:p w14:paraId="51C842D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172.450,00 </w:t>
            </w:r>
          </w:p>
        </w:tc>
      </w:tr>
      <w:tr w:rsidR="004D34C8" w:rsidRPr="007378B8" w14:paraId="579B8F74" w14:textId="77777777" w:rsidTr="003567DD">
        <w:trPr>
          <w:trHeight w:val="323"/>
        </w:trPr>
        <w:tc>
          <w:tcPr>
            <w:tcW w:w="654" w:type="dxa"/>
            <w:vMerge/>
            <w:hideMark/>
          </w:tcPr>
          <w:p w14:paraId="61EA737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A5D516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90807A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41B410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49B7B5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6BD6CC5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2A69C70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9,07 </w:t>
            </w:r>
          </w:p>
        </w:tc>
        <w:tc>
          <w:tcPr>
            <w:tcW w:w="1183" w:type="dxa"/>
            <w:noWrap/>
            <w:hideMark/>
          </w:tcPr>
          <w:p w14:paraId="37050B9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181.333,33 </w:t>
            </w:r>
          </w:p>
        </w:tc>
      </w:tr>
      <w:tr w:rsidR="004D34C8" w:rsidRPr="007378B8" w14:paraId="0EBD5717" w14:textId="77777777" w:rsidTr="003567DD">
        <w:trPr>
          <w:trHeight w:val="323"/>
        </w:trPr>
        <w:tc>
          <w:tcPr>
            <w:tcW w:w="654" w:type="dxa"/>
            <w:vMerge/>
            <w:hideMark/>
          </w:tcPr>
          <w:p w14:paraId="05DB33E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4563DC5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3080BB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6B6EBE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2842CF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13BE073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7C2718F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7,89 </w:t>
            </w:r>
          </w:p>
        </w:tc>
        <w:tc>
          <w:tcPr>
            <w:tcW w:w="1183" w:type="dxa"/>
            <w:noWrap/>
            <w:hideMark/>
          </w:tcPr>
          <w:p w14:paraId="02F511E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197.250,00 </w:t>
            </w:r>
          </w:p>
        </w:tc>
      </w:tr>
      <w:tr w:rsidR="004D34C8" w:rsidRPr="007378B8" w14:paraId="1D215246" w14:textId="77777777" w:rsidTr="003567DD">
        <w:trPr>
          <w:trHeight w:val="323"/>
        </w:trPr>
        <w:tc>
          <w:tcPr>
            <w:tcW w:w="654" w:type="dxa"/>
            <w:vMerge/>
            <w:hideMark/>
          </w:tcPr>
          <w:p w14:paraId="10C2C45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AF3ADF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1661E4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5A41DB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415282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4AB3751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619F709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7,67 </w:t>
            </w:r>
          </w:p>
        </w:tc>
        <w:tc>
          <w:tcPr>
            <w:tcW w:w="1183" w:type="dxa"/>
            <w:noWrap/>
            <w:hideMark/>
          </w:tcPr>
          <w:p w14:paraId="3CAEE8A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230.100,00 </w:t>
            </w:r>
          </w:p>
        </w:tc>
      </w:tr>
      <w:tr w:rsidR="004D34C8" w:rsidRPr="007378B8" w14:paraId="36033540" w14:textId="77777777" w:rsidTr="003567DD">
        <w:trPr>
          <w:trHeight w:val="323"/>
        </w:trPr>
        <w:tc>
          <w:tcPr>
            <w:tcW w:w="654" w:type="dxa"/>
            <w:vMerge/>
            <w:hideMark/>
          </w:tcPr>
          <w:p w14:paraId="225E12F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E0A1E7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53E9BE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DF0F33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FAF8B8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6C8982C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7269FA7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6,72 </w:t>
            </w:r>
          </w:p>
        </w:tc>
        <w:tc>
          <w:tcPr>
            <w:tcW w:w="1183" w:type="dxa"/>
            <w:noWrap/>
            <w:hideMark/>
          </w:tcPr>
          <w:p w14:paraId="66BB2EE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235.200,00 </w:t>
            </w:r>
          </w:p>
        </w:tc>
      </w:tr>
      <w:tr w:rsidR="004D34C8" w:rsidRPr="007378B8" w14:paraId="742C7341" w14:textId="77777777" w:rsidTr="003567DD">
        <w:trPr>
          <w:trHeight w:val="323"/>
        </w:trPr>
        <w:tc>
          <w:tcPr>
            <w:tcW w:w="654" w:type="dxa"/>
            <w:vMerge w:val="restart"/>
            <w:noWrap/>
            <w:hideMark/>
          </w:tcPr>
          <w:p w14:paraId="341EB03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04</w:t>
            </w:r>
          </w:p>
        </w:tc>
        <w:tc>
          <w:tcPr>
            <w:tcW w:w="2694" w:type="dxa"/>
            <w:vMerge w:val="restart"/>
            <w:hideMark/>
          </w:tcPr>
          <w:p w14:paraId="185B114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Locação de veículo para transporte escolar, modelo micro </w:t>
            </w:r>
            <w:r w:rsidRPr="007378B8">
              <w:rPr>
                <w:rFonts w:ascii="Times New Roman" w:eastAsia="Arial" w:hAnsi="Times New Roman" w:cs="Times New Roman"/>
                <w:sz w:val="18"/>
                <w:szCs w:val="18"/>
              </w:rPr>
              <w:lastRenderedPageBreak/>
              <w:t>ônibus de mínimo 28 lugares, ano mínimo de fabricação 2010, com manutenção, seguro ou proteção e rastreador veicular, com condutor e com fornecimento de combustível e monitor escolar.</w:t>
            </w:r>
          </w:p>
        </w:tc>
        <w:tc>
          <w:tcPr>
            <w:tcW w:w="786" w:type="dxa"/>
            <w:vMerge w:val="restart"/>
            <w:hideMark/>
          </w:tcPr>
          <w:p w14:paraId="78B204A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lastRenderedPageBreak/>
              <w:t>48</w:t>
            </w:r>
          </w:p>
        </w:tc>
        <w:tc>
          <w:tcPr>
            <w:tcW w:w="692" w:type="dxa"/>
            <w:vMerge w:val="restart"/>
            <w:hideMark/>
          </w:tcPr>
          <w:p w14:paraId="6069D8F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57B5EC5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79380F8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76B7C28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20,55 </w:t>
            </w:r>
          </w:p>
        </w:tc>
        <w:tc>
          <w:tcPr>
            <w:tcW w:w="1183" w:type="dxa"/>
            <w:noWrap/>
            <w:hideMark/>
          </w:tcPr>
          <w:p w14:paraId="02AE4F7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102.733,33 </w:t>
            </w:r>
          </w:p>
        </w:tc>
      </w:tr>
      <w:tr w:rsidR="004D34C8" w:rsidRPr="007378B8" w14:paraId="7319E0DE" w14:textId="77777777" w:rsidTr="003567DD">
        <w:trPr>
          <w:trHeight w:val="323"/>
        </w:trPr>
        <w:tc>
          <w:tcPr>
            <w:tcW w:w="654" w:type="dxa"/>
            <w:vMerge/>
            <w:hideMark/>
          </w:tcPr>
          <w:p w14:paraId="684E86B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27920B7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8CDD16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AE7571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8045B0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7A240CC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540C13B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13,94 </w:t>
            </w:r>
          </w:p>
        </w:tc>
        <w:tc>
          <w:tcPr>
            <w:tcW w:w="1183" w:type="dxa"/>
            <w:noWrap/>
            <w:hideMark/>
          </w:tcPr>
          <w:p w14:paraId="6E5CA45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139.400,00 </w:t>
            </w:r>
          </w:p>
        </w:tc>
      </w:tr>
      <w:tr w:rsidR="004D34C8" w:rsidRPr="007378B8" w14:paraId="3B7E26A6" w14:textId="77777777" w:rsidTr="003567DD">
        <w:trPr>
          <w:trHeight w:val="323"/>
        </w:trPr>
        <w:tc>
          <w:tcPr>
            <w:tcW w:w="654" w:type="dxa"/>
            <w:vMerge/>
            <w:hideMark/>
          </w:tcPr>
          <w:p w14:paraId="42D48C4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F163B5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42F021C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14C6B6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BC0B99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6B9C9CA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7232F22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11,55 </w:t>
            </w:r>
          </w:p>
        </w:tc>
        <w:tc>
          <w:tcPr>
            <w:tcW w:w="1183" w:type="dxa"/>
            <w:noWrap/>
            <w:hideMark/>
          </w:tcPr>
          <w:p w14:paraId="2781D96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173.200,00 </w:t>
            </w:r>
          </w:p>
        </w:tc>
      </w:tr>
      <w:tr w:rsidR="004D34C8" w:rsidRPr="007378B8" w14:paraId="65B9799F" w14:textId="77777777" w:rsidTr="003567DD">
        <w:trPr>
          <w:trHeight w:val="323"/>
        </w:trPr>
        <w:tc>
          <w:tcPr>
            <w:tcW w:w="654" w:type="dxa"/>
            <w:vMerge/>
            <w:hideMark/>
          </w:tcPr>
          <w:p w14:paraId="719D8D2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443D5C7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11079A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018A9C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D361F8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206409C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38D9119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10,92 </w:t>
            </w:r>
          </w:p>
        </w:tc>
        <w:tc>
          <w:tcPr>
            <w:tcW w:w="1183" w:type="dxa"/>
            <w:noWrap/>
            <w:hideMark/>
          </w:tcPr>
          <w:p w14:paraId="7A85451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218.466,67 </w:t>
            </w:r>
          </w:p>
        </w:tc>
      </w:tr>
      <w:tr w:rsidR="004D34C8" w:rsidRPr="007378B8" w14:paraId="711C6B31" w14:textId="77777777" w:rsidTr="003567DD">
        <w:trPr>
          <w:trHeight w:val="323"/>
        </w:trPr>
        <w:tc>
          <w:tcPr>
            <w:tcW w:w="654" w:type="dxa"/>
            <w:vMerge/>
            <w:hideMark/>
          </w:tcPr>
          <w:p w14:paraId="177BADF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ECEABF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9A7C92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4DD578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A72C46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6FE4B93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34A370F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9,57 </w:t>
            </w:r>
          </w:p>
        </w:tc>
        <w:tc>
          <w:tcPr>
            <w:tcW w:w="1183" w:type="dxa"/>
            <w:noWrap/>
            <w:hideMark/>
          </w:tcPr>
          <w:p w14:paraId="7D318DD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239.333,33 </w:t>
            </w:r>
          </w:p>
        </w:tc>
      </w:tr>
      <w:tr w:rsidR="004D34C8" w:rsidRPr="007378B8" w14:paraId="449ECE56" w14:textId="77777777" w:rsidTr="003567DD">
        <w:trPr>
          <w:trHeight w:val="323"/>
        </w:trPr>
        <w:tc>
          <w:tcPr>
            <w:tcW w:w="654" w:type="dxa"/>
            <w:vMerge/>
            <w:hideMark/>
          </w:tcPr>
          <w:p w14:paraId="6A49263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34C101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811B20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9E7531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A6B7B1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585CE94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7F6D57A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8,43 </w:t>
            </w:r>
          </w:p>
        </w:tc>
        <w:tc>
          <w:tcPr>
            <w:tcW w:w="1183" w:type="dxa"/>
            <w:noWrap/>
            <w:hideMark/>
          </w:tcPr>
          <w:p w14:paraId="20C870D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252.900,00 </w:t>
            </w:r>
          </w:p>
        </w:tc>
      </w:tr>
      <w:tr w:rsidR="004D34C8" w:rsidRPr="007378B8" w14:paraId="44AAC6C3" w14:textId="77777777" w:rsidTr="003567DD">
        <w:trPr>
          <w:trHeight w:val="323"/>
        </w:trPr>
        <w:tc>
          <w:tcPr>
            <w:tcW w:w="654" w:type="dxa"/>
            <w:vMerge/>
            <w:hideMark/>
          </w:tcPr>
          <w:p w14:paraId="1B5EA35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8AD223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45074BA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3ED7F0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92E64E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53E2422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2A1056D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6,75 </w:t>
            </w:r>
          </w:p>
        </w:tc>
        <w:tc>
          <w:tcPr>
            <w:tcW w:w="1183" w:type="dxa"/>
            <w:noWrap/>
            <w:hideMark/>
          </w:tcPr>
          <w:p w14:paraId="4FDF4D7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236.250,00 </w:t>
            </w:r>
          </w:p>
        </w:tc>
      </w:tr>
      <w:tr w:rsidR="004D34C8" w:rsidRPr="007378B8" w14:paraId="7F9F8ECF" w14:textId="77777777" w:rsidTr="003567DD">
        <w:trPr>
          <w:trHeight w:val="323"/>
        </w:trPr>
        <w:tc>
          <w:tcPr>
            <w:tcW w:w="654" w:type="dxa"/>
            <w:vMerge w:val="restart"/>
            <w:noWrap/>
            <w:hideMark/>
          </w:tcPr>
          <w:p w14:paraId="6697F11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05</w:t>
            </w:r>
          </w:p>
        </w:tc>
        <w:tc>
          <w:tcPr>
            <w:tcW w:w="2694" w:type="dxa"/>
            <w:vMerge w:val="restart"/>
            <w:hideMark/>
          </w:tcPr>
          <w:p w14:paraId="6E08FFC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ônibus de mínimo 40 lugares, ano mínimo de fabricação 2010, com manutenção, seguro ou proteção e rastreador veicular, com condutor e com fornecimento de combustível e monitor escolar.</w:t>
            </w:r>
          </w:p>
        </w:tc>
        <w:tc>
          <w:tcPr>
            <w:tcW w:w="786" w:type="dxa"/>
            <w:vMerge w:val="restart"/>
            <w:hideMark/>
          </w:tcPr>
          <w:p w14:paraId="6A49823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211604E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64C6C1D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38086B7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360EA95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22,36 </w:t>
            </w:r>
          </w:p>
        </w:tc>
        <w:tc>
          <w:tcPr>
            <w:tcW w:w="1183" w:type="dxa"/>
            <w:noWrap/>
            <w:hideMark/>
          </w:tcPr>
          <w:p w14:paraId="6B82450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111.816,67 </w:t>
            </w:r>
          </w:p>
        </w:tc>
      </w:tr>
      <w:tr w:rsidR="004D34C8" w:rsidRPr="007378B8" w14:paraId="5066BF11" w14:textId="77777777" w:rsidTr="003567DD">
        <w:trPr>
          <w:trHeight w:val="323"/>
        </w:trPr>
        <w:tc>
          <w:tcPr>
            <w:tcW w:w="654" w:type="dxa"/>
            <w:vMerge/>
            <w:hideMark/>
          </w:tcPr>
          <w:p w14:paraId="273696E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44817E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CCAAA2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5EF5A7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A6F349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7741741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2510BF5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15,39 </w:t>
            </w:r>
          </w:p>
        </w:tc>
        <w:tc>
          <w:tcPr>
            <w:tcW w:w="1183" w:type="dxa"/>
            <w:noWrap/>
            <w:hideMark/>
          </w:tcPr>
          <w:p w14:paraId="0E899D5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153.933,33 </w:t>
            </w:r>
          </w:p>
        </w:tc>
      </w:tr>
      <w:tr w:rsidR="004D34C8" w:rsidRPr="007378B8" w14:paraId="206C7A89" w14:textId="77777777" w:rsidTr="003567DD">
        <w:trPr>
          <w:trHeight w:val="323"/>
        </w:trPr>
        <w:tc>
          <w:tcPr>
            <w:tcW w:w="654" w:type="dxa"/>
            <w:vMerge/>
            <w:hideMark/>
          </w:tcPr>
          <w:p w14:paraId="10BCD78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7A6170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79CE93C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509100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7B83CB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01FD714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72F05B6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13,00 </w:t>
            </w:r>
          </w:p>
        </w:tc>
        <w:tc>
          <w:tcPr>
            <w:tcW w:w="1183" w:type="dxa"/>
            <w:noWrap/>
            <w:hideMark/>
          </w:tcPr>
          <w:p w14:paraId="09EE923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195.050,00 </w:t>
            </w:r>
          </w:p>
        </w:tc>
      </w:tr>
      <w:tr w:rsidR="004D34C8" w:rsidRPr="007378B8" w14:paraId="6D331587" w14:textId="77777777" w:rsidTr="003567DD">
        <w:trPr>
          <w:trHeight w:val="323"/>
        </w:trPr>
        <w:tc>
          <w:tcPr>
            <w:tcW w:w="654" w:type="dxa"/>
            <w:vMerge/>
            <w:hideMark/>
          </w:tcPr>
          <w:p w14:paraId="7CA5ADD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B0AE34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BBEE4D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55E5DF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048377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4D85469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0CF2180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11,50 </w:t>
            </w:r>
          </w:p>
        </w:tc>
        <w:tc>
          <w:tcPr>
            <w:tcW w:w="1183" w:type="dxa"/>
            <w:noWrap/>
            <w:hideMark/>
          </w:tcPr>
          <w:p w14:paraId="3E91749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229.933,33 </w:t>
            </w:r>
          </w:p>
        </w:tc>
      </w:tr>
      <w:tr w:rsidR="004D34C8" w:rsidRPr="007378B8" w14:paraId="21D091E0" w14:textId="77777777" w:rsidTr="003567DD">
        <w:trPr>
          <w:trHeight w:val="323"/>
        </w:trPr>
        <w:tc>
          <w:tcPr>
            <w:tcW w:w="654" w:type="dxa"/>
            <w:vMerge/>
            <w:hideMark/>
          </w:tcPr>
          <w:p w14:paraId="5BCDD73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2C6973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7A446A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437C34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A4A306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4B3014E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0E9E6C7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10,66 </w:t>
            </w:r>
          </w:p>
        </w:tc>
        <w:tc>
          <w:tcPr>
            <w:tcW w:w="1183" w:type="dxa"/>
            <w:noWrap/>
            <w:hideMark/>
          </w:tcPr>
          <w:p w14:paraId="6EB49BF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266.500,00 </w:t>
            </w:r>
          </w:p>
        </w:tc>
      </w:tr>
      <w:tr w:rsidR="004D34C8" w:rsidRPr="007378B8" w14:paraId="1E307077" w14:textId="77777777" w:rsidTr="003567DD">
        <w:trPr>
          <w:trHeight w:val="323"/>
        </w:trPr>
        <w:tc>
          <w:tcPr>
            <w:tcW w:w="654" w:type="dxa"/>
            <w:vMerge/>
            <w:hideMark/>
          </w:tcPr>
          <w:p w14:paraId="5978FFF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1FF718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FB4267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D352AF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BBEA10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6B35163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6EA2E39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9,00 </w:t>
            </w:r>
          </w:p>
        </w:tc>
        <w:tc>
          <w:tcPr>
            <w:tcW w:w="1183" w:type="dxa"/>
            <w:noWrap/>
            <w:hideMark/>
          </w:tcPr>
          <w:p w14:paraId="7A0147E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270.000,00 </w:t>
            </w:r>
          </w:p>
        </w:tc>
      </w:tr>
      <w:tr w:rsidR="004D34C8" w:rsidRPr="007378B8" w14:paraId="3F423D34" w14:textId="77777777" w:rsidTr="003567DD">
        <w:trPr>
          <w:trHeight w:val="323"/>
        </w:trPr>
        <w:tc>
          <w:tcPr>
            <w:tcW w:w="654" w:type="dxa"/>
            <w:vMerge/>
            <w:hideMark/>
          </w:tcPr>
          <w:p w14:paraId="43574F5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78B626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9499EF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8645C5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D387EE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2B694E5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01EE509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7,86 </w:t>
            </w:r>
          </w:p>
        </w:tc>
        <w:tc>
          <w:tcPr>
            <w:tcW w:w="1183" w:type="dxa"/>
            <w:noWrap/>
            <w:hideMark/>
          </w:tcPr>
          <w:p w14:paraId="2E95AE0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274.983,33 </w:t>
            </w:r>
          </w:p>
        </w:tc>
      </w:tr>
      <w:tr w:rsidR="004D34C8" w:rsidRPr="007378B8" w14:paraId="17B35252" w14:textId="77777777" w:rsidTr="003567DD">
        <w:trPr>
          <w:trHeight w:val="323"/>
        </w:trPr>
        <w:tc>
          <w:tcPr>
            <w:tcW w:w="6662" w:type="dxa"/>
            <w:gridSpan w:val="6"/>
            <w:noWrap/>
            <w:hideMark/>
          </w:tcPr>
          <w:p w14:paraId="6B32CBA1" w14:textId="77777777" w:rsidR="004D34C8" w:rsidRPr="007378B8" w:rsidRDefault="004D34C8" w:rsidP="003567DD">
            <w:pPr>
              <w:tabs>
                <w:tab w:val="left" w:pos="2775"/>
              </w:tabs>
              <w:jc w:val="both"/>
              <w:rPr>
                <w:rFonts w:ascii="Times New Roman" w:eastAsia="Arial" w:hAnsi="Times New Roman" w:cs="Times New Roman"/>
                <w:b/>
                <w:bCs/>
                <w:sz w:val="18"/>
                <w:szCs w:val="18"/>
              </w:rPr>
            </w:pPr>
            <w:r w:rsidRPr="007378B8">
              <w:rPr>
                <w:rFonts w:ascii="Times New Roman" w:eastAsia="Arial" w:hAnsi="Times New Roman" w:cs="Times New Roman"/>
                <w:b/>
                <w:bCs/>
                <w:sz w:val="18"/>
                <w:szCs w:val="18"/>
              </w:rPr>
              <w:t>VALOR TOTAL DO LOTE</w:t>
            </w:r>
          </w:p>
        </w:tc>
        <w:tc>
          <w:tcPr>
            <w:tcW w:w="820" w:type="dxa"/>
            <w:noWrap/>
            <w:hideMark/>
          </w:tcPr>
          <w:p w14:paraId="16BAD43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398,65 </w:t>
            </w:r>
          </w:p>
        </w:tc>
        <w:tc>
          <w:tcPr>
            <w:tcW w:w="1183" w:type="dxa"/>
            <w:noWrap/>
            <w:hideMark/>
          </w:tcPr>
          <w:p w14:paraId="186C8EE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6.356.300,00 </w:t>
            </w:r>
          </w:p>
        </w:tc>
      </w:tr>
      <w:tr w:rsidR="004D34C8" w:rsidRPr="007378B8" w14:paraId="5975639B" w14:textId="77777777" w:rsidTr="003567DD">
        <w:trPr>
          <w:trHeight w:val="323"/>
        </w:trPr>
        <w:tc>
          <w:tcPr>
            <w:tcW w:w="654" w:type="dxa"/>
            <w:noWrap/>
            <w:hideMark/>
          </w:tcPr>
          <w:p w14:paraId="5569C6D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noWrap/>
            <w:hideMark/>
          </w:tcPr>
          <w:p w14:paraId="55FD0E2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noWrap/>
            <w:hideMark/>
          </w:tcPr>
          <w:p w14:paraId="6814B9E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noWrap/>
            <w:hideMark/>
          </w:tcPr>
          <w:p w14:paraId="7E2D5EB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noWrap/>
            <w:hideMark/>
          </w:tcPr>
          <w:p w14:paraId="2D974D0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892" w:type="dxa"/>
            <w:noWrap/>
            <w:hideMark/>
          </w:tcPr>
          <w:p w14:paraId="2071CD9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820" w:type="dxa"/>
            <w:hideMark/>
          </w:tcPr>
          <w:p w14:paraId="48E91CD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1183" w:type="dxa"/>
            <w:hideMark/>
          </w:tcPr>
          <w:p w14:paraId="3203DE56" w14:textId="77777777" w:rsidR="004D34C8" w:rsidRPr="007378B8" w:rsidRDefault="004D34C8" w:rsidP="003567DD">
            <w:pPr>
              <w:tabs>
                <w:tab w:val="left" w:pos="2775"/>
              </w:tabs>
              <w:jc w:val="both"/>
              <w:rPr>
                <w:rFonts w:ascii="Times New Roman" w:eastAsia="Arial" w:hAnsi="Times New Roman" w:cs="Times New Roman"/>
                <w:sz w:val="18"/>
                <w:szCs w:val="18"/>
              </w:rPr>
            </w:pPr>
          </w:p>
        </w:tc>
      </w:tr>
      <w:tr w:rsidR="004D34C8" w:rsidRPr="007378B8" w14:paraId="778D896C" w14:textId="77777777" w:rsidTr="003567DD">
        <w:trPr>
          <w:trHeight w:val="563"/>
        </w:trPr>
        <w:tc>
          <w:tcPr>
            <w:tcW w:w="6662" w:type="dxa"/>
            <w:gridSpan w:val="6"/>
            <w:hideMark/>
          </w:tcPr>
          <w:p w14:paraId="077B0D66" w14:textId="77777777" w:rsidR="004D34C8" w:rsidRPr="007378B8" w:rsidRDefault="004D34C8" w:rsidP="003567DD">
            <w:pPr>
              <w:tabs>
                <w:tab w:val="left" w:pos="2775"/>
              </w:tabs>
              <w:jc w:val="both"/>
              <w:rPr>
                <w:rFonts w:ascii="Times New Roman" w:eastAsia="Arial" w:hAnsi="Times New Roman" w:cs="Times New Roman"/>
                <w:b/>
                <w:bCs/>
                <w:sz w:val="18"/>
                <w:szCs w:val="18"/>
              </w:rPr>
            </w:pPr>
            <w:r w:rsidRPr="007378B8">
              <w:rPr>
                <w:rFonts w:ascii="Times New Roman" w:eastAsia="Arial" w:hAnsi="Times New Roman" w:cs="Times New Roman"/>
                <w:b/>
                <w:bCs/>
                <w:sz w:val="18"/>
                <w:szCs w:val="18"/>
              </w:rPr>
              <w:t>LOTE 02 – PRESTAÇÃO DE SEVIÇOS DE LOCAÇÃO DE VEÍCULOS PARA TRANSPORTE ESCOLAR, COM FORNECIMENTO DE COMBUSTÍVEL E COM CONDUTOR, SEM FORNECIMENTO DE MONITOR ESCOLAR</w:t>
            </w:r>
          </w:p>
        </w:tc>
        <w:tc>
          <w:tcPr>
            <w:tcW w:w="820" w:type="dxa"/>
            <w:hideMark/>
          </w:tcPr>
          <w:p w14:paraId="16BDBE9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w:t>
            </w:r>
          </w:p>
        </w:tc>
        <w:tc>
          <w:tcPr>
            <w:tcW w:w="1183" w:type="dxa"/>
            <w:hideMark/>
          </w:tcPr>
          <w:p w14:paraId="0845C46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w:t>
            </w:r>
          </w:p>
        </w:tc>
      </w:tr>
      <w:tr w:rsidR="004D34C8" w:rsidRPr="00CE1582" w14:paraId="1A600452" w14:textId="77777777" w:rsidTr="003567DD">
        <w:trPr>
          <w:trHeight w:val="810"/>
        </w:trPr>
        <w:tc>
          <w:tcPr>
            <w:tcW w:w="654" w:type="dxa"/>
            <w:hideMark/>
          </w:tcPr>
          <w:p w14:paraId="0BDDEFCB"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ITEM</w:t>
            </w:r>
          </w:p>
        </w:tc>
        <w:tc>
          <w:tcPr>
            <w:tcW w:w="2694" w:type="dxa"/>
            <w:hideMark/>
          </w:tcPr>
          <w:p w14:paraId="5C450673"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DESCRIÇÃO DO ITEM</w:t>
            </w:r>
          </w:p>
        </w:tc>
        <w:tc>
          <w:tcPr>
            <w:tcW w:w="786" w:type="dxa"/>
            <w:hideMark/>
          </w:tcPr>
          <w:p w14:paraId="5F156376"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QUANT VEÍCULOS</w:t>
            </w:r>
          </w:p>
        </w:tc>
        <w:tc>
          <w:tcPr>
            <w:tcW w:w="692" w:type="dxa"/>
            <w:hideMark/>
          </w:tcPr>
          <w:p w14:paraId="52957F1B"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UNID</w:t>
            </w:r>
          </w:p>
        </w:tc>
        <w:tc>
          <w:tcPr>
            <w:tcW w:w="944" w:type="dxa"/>
            <w:hideMark/>
          </w:tcPr>
          <w:p w14:paraId="4C3A1576"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QTD KM/DIA</w:t>
            </w:r>
          </w:p>
        </w:tc>
        <w:tc>
          <w:tcPr>
            <w:tcW w:w="892" w:type="dxa"/>
            <w:hideMark/>
          </w:tcPr>
          <w:p w14:paraId="6B5623DC"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FRANQUIA KM/DIA</w:t>
            </w:r>
          </w:p>
        </w:tc>
        <w:tc>
          <w:tcPr>
            <w:tcW w:w="820" w:type="dxa"/>
            <w:hideMark/>
          </w:tcPr>
          <w:p w14:paraId="62AAA083"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 xml:space="preserve"> VALOR MEDIO  </w:t>
            </w:r>
          </w:p>
        </w:tc>
        <w:tc>
          <w:tcPr>
            <w:tcW w:w="1183" w:type="dxa"/>
            <w:hideMark/>
          </w:tcPr>
          <w:p w14:paraId="46DCA984" w14:textId="77777777" w:rsidR="004D34C8" w:rsidRPr="00CE1582" w:rsidRDefault="004D34C8" w:rsidP="003567DD">
            <w:pPr>
              <w:tabs>
                <w:tab w:val="left" w:pos="2775"/>
              </w:tabs>
              <w:jc w:val="both"/>
              <w:rPr>
                <w:rFonts w:ascii="Times New Roman" w:eastAsia="Arial" w:hAnsi="Times New Roman" w:cs="Times New Roman"/>
                <w:sz w:val="16"/>
                <w:szCs w:val="16"/>
              </w:rPr>
            </w:pPr>
            <w:r w:rsidRPr="00CE1582">
              <w:rPr>
                <w:rFonts w:ascii="Times New Roman" w:eastAsia="Arial" w:hAnsi="Times New Roman" w:cs="Times New Roman"/>
                <w:sz w:val="16"/>
                <w:szCs w:val="16"/>
              </w:rPr>
              <w:t xml:space="preserve"> VALOR TOTAL  </w:t>
            </w:r>
          </w:p>
        </w:tc>
      </w:tr>
      <w:tr w:rsidR="004D34C8" w:rsidRPr="007378B8" w14:paraId="09ADD21D" w14:textId="77777777" w:rsidTr="003567DD">
        <w:trPr>
          <w:trHeight w:val="270"/>
        </w:trPr>
        <w:tc>
          <w:tcPr>
            <w:tcW w:w="654" w:type="dxa"/>
            <w:vMerge w:val="restart"/>
            <w:noWrap/>
            <w:hideMark/>
          </w:tcPr>
          <w:p w14:paraId="70928FA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01</w:t>
            </w:r>
          </w:p>
        </w:tc>
        <w:tc>
          <w:tcPr>
            <w:tcW w:w="2694" w:type="dxa"/>
            <w:vMerge w:val="restart"/>
            <w:hideMark/>
          </w:tcPr>
          <w:p w14:paraId="419F1AD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Veículo automotor tipo hatch mínimo 05 lugares, ano mínimo 2010, com manutenção, seguro e rastreador veicular, com condutor e combustível, para transporte escolar.</w:t>
            </w:r>
          </w:p>
        </w:tc>
        <w:tc>
          <w:tcPr>
            <w:tcW w:w="786" w:type="dxa"/>
            <w:vMerge w:val="restart"/>
            <w:hideMark/>
          </w:tcPr>
          <w:p w14:paraId="0FD69EE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3799C44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210AB30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 a 30</w:t>
            </w:r>
          </w:p>
        </w:tc>
        <w:tc>
          <w:tcPr>
            <w:tcW w:w="892" w:type="dxa"/>
            <w:noWrap/>
            <w:hideMark/>
          </w:tcPr>
          <w:p w14:paraId="3282DCF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6164169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13,53 </w:t>
            </w:r>
          </w:p>
        </w:tc>
        <w:tc>
          <w:tcPr>
            <w:tcW w:w="1183" w:type="dxa"/>
            <w:noWrap/>
            <w:hideMark/>
          </w:tcPr>
          <w:p w14:paraId="57C3B2C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68.600,00 </w:t>
            </w:r>
          </w:p>
        </w:tc>
      </w:tr>
      <w:tr w:rsidR="004D34C8" w:rsidRPr="007378B8" w14:paraId="769AD5A0" w14:textId="77777777" w:rsidTr="003567DD">
        <w:trPr>
          <w:trHeight w:val="270"/>
        </w:trPr>
        <w:tc>
          <w:tcPr>
            <w:tcW w:w="654" w:type="dxa"/>
            <w:vMerge/>
            <w:hideMark/>
          </w:tcPr>
          <w:p w14:paraId="6C624BE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206743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CA5751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1288D62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268C933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31 a 60</w:t>
            </w:r>
          </w:p>
        </w:tc>
        <w:tc>
          <w:tcPr>
            <w:tcW w:w="892" w:type="dxa"/>
            <w:noWrap/>
            <w:hideMark/>
          </w:tcPr>
          <w:p w14:paraId="79F8D19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598E610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8,32 </w:t>
            </w:r>
          </w:p>
        </w:tc>
        <w:tc>
          <w:tcPr>
            <w:tcW w:w="1183" w:type="dxa"/>
            <w:noWrap/>
            <w:hideMark/>
          </w:tcPr>
          <w:p w14:paraId="462E3B0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84.400,00 </w:t>
            </w:r>
          </w:p>
        </w:tc>
      </w:tr>
      <w:tr w:rsidR="004D34C8" w:rsidRPr="007378B8" w14:paraId="460E3A20" w14:textId="77777777" w:rsidTr="003567DD">
        <w:trPr>
          <w:trHeight w:val="270"/>
        </w:trPr>
        <w:tc>
          <w:tcPr>
            <w:tcW w:w="654" w:type="dxa"/>
            <w:vMerge/>
            <w:hideMark/>
          </w:tcPr>
          <w:p w14:paraId="2D025EC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4EFAB15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2712CA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ACB777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AB2AD7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61 a 100</w:t>
            </w:r>
          </w:p>
        </w:tc>
        <w:tc>
          <w:tcPr>
            <w:tcW w:w="892" w:type="dxa"/>
            <w:noWrap/>
            <w:hideMark/>
          </w:tcPr>
          <w:p w14:paraId="33B525D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477975C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7,28 </w:t>
            </w:r>
          </w:p>
        </w:tc>
        <w:tc>
          <w:tcPr>
            <w:tcW w:w="1183" w:type="dxa"/>
            <w:noWrap/>
            <w:hideMark/>
          </w:tcPr>
          <w:p w14:paraId="19A7665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110.850,00 </w:t>
            </w:r>
          </w:p>
        </w:tc>
      </w:tr>
      <w:tr w:rsidR="004D34C8" w:rsidRPr="007378B8" w14:paraId="672765BA" w14:textId="77777777" w:rsidTr="003567DD">
        <w:trPr>
          <w:trHeight w:val="270"/>
        </w:trPr>
        <w:tc>
          <w:tcPr>
            <w:tcW w:w="654" w:type="dxa"/>
            <w:vMerge/>
            <w:hideMark/>
          </w:tcPr>
          <w:p w14:paraId="2AD8B6A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6E3835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7131E78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228B56B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689B6D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101 a 125</w:t>
            </w:r>
          </w:p>
        </w:tc>
        <w:tc>
          <w:tcPr>
            <w:tcW w:w="892" w:type="dxa"/>
            <w:noWrap/>
            <w:hideMark/>
          </w:tcPr>
          <w:p w14:paraId="7C39321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3942CB0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6,24 </w:t>
            </w:r>
          </w:p>
        </w:tc>
        <w:tc>
          <w:tcPr>
            <w:tcW w:w="1183" w:type="dxa"/>
            <w:noWrap/>
            <w:hideMark/>
          </w:tcPr>
          <w:p w14:paraId="5274D54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126.600,00 </w:t>
            </w:r>
          </w:p>
        </w:tc>
      </w:tr>
      <w:tr w:rsidR="004D34C8" w:rsidRPr="007378B8" w14:paraId="18C73A42" w14:textId="77777777" w:rsidTr="003567DD">
        <w:trPr>
          <w:trHeight w:val="270"/>
        </w:trPr>
        <w:tc>
          <w:tcPr>
            <w:tcW w:w="654" w:type="dxa"/>
            <w:vMerge/>
            <w:hideMark/>
          </w:tcPr>
          <w:p w14:paraId="6D76755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480BCE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9DD025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EB0155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42F212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126 a 150</w:t>
            </w:r>
          </w:p>
        </w:tc>
        <w:tc>
          <w:tcPr>
            <w:tcW w:w="892" w:type="dxa"/>
            <w:noWrap/>
            <w:hideMark/>
          </w:tcPr>
          <w:p w14:paraId="5F18269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3C8D62F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5,20 </w:t>
            </w:r>
          </w:p>
        </w:tc>
        <w:tc>
          <w:tcPr>
            <w:tcW w:w="1183" w:type="dxa"/>
            <w:noWrap/>
            <w:hideMark/>
          </w:tcPr>
          <w:p w14:paraId="171B98F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132.000,00 </w:t>
            </w:r>
          </w:p>
        </w:tc>
      </w:tr>
      <w:tr w:rsidR="004D34C8" w:rsidRPr="007378B8" w14:paraId="3351894F" w14:textId="77777777" w:rsidTr="003567DD">
        <w:trPr>
          <w:trHeight w:val="270"/>
        </w:trPr>
        <w:tc>
          <w:tcPr>
            <w:tcW w:w="654" w:type="dxa"/>
            <w:vMerge/>
            <w:hideMark/>
          </w:tcPr>
          <w:p w14:paraId="2E12AE4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DB3908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CBCB5F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E9D37D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0742A0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151 a 175</w:t>
            </w:r>
          </w:p>
        </w:tc>
        <w:tc>
          <w:tcPr>
            <w:tcW w:w="892" w:type="dxa"/>
            <w:noWrap/>
            <w:hideMark/>
          </w:tcPr>
          <w:p w14:paraId="737CBF6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13C7DE7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4,99 </w:t>
            </w:r>
          </w:p>
        </w:tc>
        <w:tc>
          <w:tcPr>
            <w:tcW w:w="1183" w:type="dxa"/>
            <w:noWrap/>
            <w:hideMark/>
          </w:tcPr>
          <w:p w14:paraId="75AE1B1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151.800,00 </w:t>
            </w:r>
          </w:p>
        </w:tc>
      </w:tr>
      <w:tr w:rsidR="004D34C8" w:rsidRPr="007378B8" w14:paraId="77552A76" w14:textId="77777777" w:rsidTr="003567DD">
        <w:trPr>
          <w:trHeight w:val="270"/>
        </w:trPr>
        <w:tc>
          <w:tcPr>
            <w:tcW w:w="654" w:type="dxa"/>
            <w:vMerge/>
            <w:hideMark/>
          </w:tcPr>
          <w:p w14:paraId="5A0D7AA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226780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8D6D8C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547A51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894FF7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4718E36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20D8AD3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4,16 </w:t>
            </w:r>
          </w:p>
        </w:tc>
        <w:tc>
          <w:tcPr>
            <w:tcW w:w="1183" w:type="dxa"/>
            <w:noWrap/>
            <w:hideMark/>
          </w:tcPr>
          <w:p w14:paraId="337A568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147.700,00 </w:t>
            </w:r>
          </w:p>
        </w:tc>
      </w:tr>
      <w:tr w:rsidR="004D34C8" w:rsidRPr="007378B8" w14:paraId="460913F6" w14:textId="77777777" w:rsidTr="003567DD">
        <w:trPr>
          <w:trHeight w:val="323"/>
        </w:trPr>
        <w:tc>
          <w:tcPr>
            <w:tcW w:w="654" w:type="dxa"/>
            <w:vMerge w:val="restart"/>
            <w:noWrap/>
            <w:hideMark/>
          </w:tcPr>
          <w:p w14:paraId="194AF96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02</w:t>
            </w:r>
          </w:p>
        </w:tc>
        <w:tc>
          <w:tcPr>
            <w:tcW w:w="2694" w:type="dxa"/>
            <w:vMerge w:val="restart"/>
            <w:hideMark/>
          </w:tcPr>
          <w:p w14:paraId="6C4E230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Locação de veículo para transporte escolar, modelo mini van de mínimo 09 lugares, ano mínimo de fabricação 2010, com manutenção, seguro ou proteção e rastreador veicular, com condutor e com fornecimento de </w:t>
            </w:r>
            <w:r w:rsidRPr="007378B8">
              <w:rPr>
                <w:rFonts w:ascii="Times New Roman" w:eastAsia="Arial" w:hAnsi="Times New Roman" w:cs="Times New Roman"/>
                <w:sz w:val="18"/>
                <w:szCs w:val="18"/>
              </w:rPr>
              <w:lastRenderedPageBreak/>
              <w:t>combustível e sem monitor escolar.</w:t>
            </w:r>
          </w:p>
        </w:tc>
        <w:tc>
          <w:tcPr>
            <w:tcW w:w="786" w:type="dxa"/>
            <w:vMerge w:val="restart"/>
            <w:hideMark/>
          </w:tcPr>
          <w:p w14:paraId="0CA1C79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lastRenderedPageBreak/>
              <w:t>48</w:t>
            </w:r>
          </w:p>
        </w:tc>
        <w:tc>
          <w:tcPr>
            <w:tcW w:w="692" w:type="dxa"/>
            <w:vMerge w:val="restart"/>
            <w:hideMark/>
          </w:tcPr>
          <w:p w14:paraId="35739B6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2F1D1E8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 a 30</w:t>
            </w:r>
          </w:p>
        </w:tc>
        <w:tc>
          <w:tcPr>
            <w:tcW w:w="892" w:type="dxa"/>
            <w:noWrap/>
            <w:hideMark/>
          </w:tcPr>
          <w:p w14:paraId="0B27DFC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13C1AA5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16,64 </w:t>
            </w:r>
          </w:p>
        </w:tc>
        <w:tc>
          <w:tcPr>
            <w:tcW w:w="1183" w:type="dxa"/>
            <w:noWrap/>
            <w:hideMark/>
          </w:tcPr>
          <w:p w14:paraId="07B1AB6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84.400,00 </w:t>
            </w:r>
          </w:p>
        </w:tc>
      </w:tr>
      <w:tr w:rsidR="004D34C8" w:rsidRPr="007378B8" w14:paraId="4009DA11" w14:textId="77777777" w:rsidTr="003567DD">
        <w:trPr>
          <w:trHeight w:val="323"/>
        </w:trPr>
        <w:tc>
          <w:tcPr>
            <w:tcW w:w="654" w:type="dxa"/>
            <w:vMerge/>
            <w:hideMark/>
          </w:tcPr>
          <w:p w14:paraId="654FAF2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CFECBB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5D960C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F62887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219EC5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31 a 60</w:t>
            </w:r>
          </w:p>
        </w:tc>
        <w:tc>
          <w:tcPr>
            <w:tcW w:w="892" w:type="dxa"/>
            <w:noWrap/>
            <w:hideMark/>
          </w:tcPr>
          <w:p w14:paraId="078D68E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56FF2E5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11,45 </w:t>
            </w:r>
          </w:p>
        </w:tc>
        <w:tc>
          <w:tcPr>
            <w:tcW w:w="1183" w:type="dxa"/>
            <w:noWrap/>
            <w:hideMark/>
          </w:tcPr>
          <w:p w14:paraId="16A12B6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116.100,00 </w:t>
            </w:r>
          </w:p>
        </w:tc>
      </w:tr>
      <w:tr w:rsidR="004D34C8" w:rsidRPr="007378B8" w14:paraId="30AFA247" w14:textId="77777777" w:rsidTr="003567DD">
        <w:trPr>
          <w:trHeight w:val="323"/>
        </w:trPr>
        <w:tc>
          <w:tcPr>
            <w:tcW w:w="654" w:type="dxa"/>
            <w:vMerge/>
            <w:hideMark/>
          </w:tcPr>
          <w:p w14:paraId="54FF8FF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B4410F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D4B99B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854CE2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874C13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61 a 100</w:t>
            </w:r>
          </w:p>
        </w:tc>
        <w:tc>
          <w:tcPr>
            <w:tcW w:w="892" w:type="dxa"/>
            <w:noWrap/>
            <w:hideMark/>
          </w:tcPr>
          <w:p w14:paraId="32257D8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634C709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8,32 </w:t>
            </w:r>
          </w:p>
        </w:tc>
        <w:tc>
          <w:tcPr>
            <w:tcW w:w="1183" w:type="dxa"/>
            <w:noWrap/>
            <w:hideMark/>
          </w:tcPr>
          <w:p w14:paraId="0688299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126.600,00 </w:t>
            </w:r>
          </w:p>
        </w:tc>
      </w:tr>
      <w:tr w:rsidR="004D34C8" w:rsidRPr="007378B8" w14:paraId="16B18CC1" w14:textId="77777777" w:rsidTr="003567DD">
        <w:trPr>
          <w:trHeight w:val="323"/>
        </w:trPr>
        <w:tc>
          <w:tcPr>
            <w:tcW w:w="654" w:type="dxa"/>
            <w:vMerge/>
            <w:hideMark/>
          </w:tcPr>
          <w:p w14:paraId="5CF1484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2F6E6E0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A80297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1C4483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212915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101 a 125</w:t>
            </w:r>
          </w:p>
        </w:tc>
        <w:tc>
          <w:tcPr>
            <w:tcW w:w="892" w:type="dxa"/>
            <w:noWrap/>
            <w:hideMark/>
          </w:tcPr>
          <w:p w14:paraId="5D5D7A2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6624576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7,32 </w:t>
            </w:r>
          </w:p>
        </w:tc>
        <w:tc>
          <w:tcPr>
            <w:tcW w:w="1183" w:type="dxa"/>
            <w:noWrap/>
            <w:hideMark/>
          </w:tcPr>
          <w:p w14:paraId="1B39E27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147.800,00 </w:t>
            </w:r>
          </w:p>
        </w:tc>
      </w:tr>
      <w:tr w:rsidR="004D34C8" w:rsidRPr="007378B8" w14:paraId="06DEB023" w14:textId="77777777" w:rsidTr="003567DD">
        <w:trPr>
          <w:trHeight w:val="323"/>
        </w:trPr>
        <w:tc>
          <w:tcPr>
            <w:tcW w:w="654" w:type="dxa"/>
            <w:vMerge/>
            <w:hideMark/>
          </w:tcPr>
          <w:p w14:paraId="3471915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3E0BC0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F9A05B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2DA785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247EEF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126 a 150</w:t>
            </w:r>
          </w:p>
        </w:tc>
        <w:tc>
          <w:tcPr>
            <w:tcW w:w="892" w:type="dxa"/>
            <w:noWrap/>
            <w:hideMark/>
          </w:tcPr>
          <w:p w14:paraId="1CA80EA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764776C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6,56 </w:t>
            </w:r>
          </w:p>
        </w:tc>
        <w:tc>
          <w:tcPr>
            <w:tcW w:w="1183" w:type="dxa"/>
            <w:noWrap/>
            <w:hideMark/>
          </w:tcPr>
          <w:p w14:paraId="2EA4E47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166.250,00 </w:t>
            </w:r>
          </w:p>
        </w:tc>
      </w:tr>
      <w:tr w:rsidR="004D34C8" w:rsidRPr="007378B8" w14:paraId="4F2F52AA" w14:textId="77777777" w:rsidTr="003567DD">
        <w:trPr>
          <w:trHeight w:val="323"/>
        </w:trPr>
        <w:tc>
          <w:tcPr>
            <w:tcW w:w="654" w:type="dxa"/>
            <w:vMerge/>
            <w:hideMark/>
          </w:tcPr>
          <w:p w14:paraId="2817D39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51CBCB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A7FA9A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E9CD70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1F1A2B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151 a 175</w:t>
            </w:r>
          </w:p>
        </w:tc>
        <w:tc>
          <w:tcPr>
            <w:tcW w:w="892" w:type="dxa"/>
            <w:noWrap/>
            <w:hideMark/>
          </w:tcPr>
          <w:p w14:paraId="0DFD619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4C9690E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5,78 </w:t>
            </w:r>
          </w:p>
        </w:tc>
        <w:tc>
          <w:tcPr>
            <w:tcW w:w="1183" w:type="dxa"/>
            <w:noWrap/>
            <w:hideMark/>
          </w:tcPr>
          <w:p w14:paraId="4742226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175.800,00 </w:t>
            </w:r>
          </w:p>
        </w:tc>
      </w:tr>
      <w:tr w:rsidR="004D34C8" w:rsidRPr="007378B8" w14:paraId="618453BE" w14:textId="77777777" w:rsidTr="003567DD">
        <w:trPr>
          <w:trHeight w:val="323"/>
        </w:trPr>
        <w:tc>
          <w:tcPr>
            <w:tcW w:w="654" w:type="dxa"/>
            <w:vMerge/>
            <w:hideMark/>
          </w:tcPr>
          <w:p w14:paraId="65831DE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21EC7B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1E1669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F28987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36E44F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28582D2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59C98D0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5,56 </w:t>
            </w:r>
          </w:p>
        </w:tc>
        <w:tc>
          <w:tcPr>
            <w:tcW w:w="1183" w:type="dxa"/>
            <w:noWrap/>
            <w:hideMark/>
          </w:tcPr>
          <w:p w14:paraId="24335D0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197.400,00 </w:t>
            </w:r>
          </w:p>
        </w:tc>
      </w:tr>
      <w:tr w:rsidR="004D34C8" w:rsidRPr="007378B8" w14:paraId="29B24E1A" w14:textId="77777777" w:rsidTr="003567DD">
        <w:trPr>
          <w:trHeight w:val="323"/>
        </w:trPr>
        <w:tc>
          <w:tcPr>
            <w:tcW w:w="654" w:type="dxa"/>
            <w:vMerge w:val="restart"/>
            <w:noWrap/>
            <w:hideMark/>
          </w:tcPr>
          <w:p w14:paraId="2C8D927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03</w:t>
            </w:r>
          </w:p>
        </w:tc>
        <w:tc>
          <w:tcPr>
            <w:tcW w:w="2694" w:type="dxa"/>
            <w:vMerge w:val="restart"/>
            <w:hideMark/>
          </w:tcPr>
          <w:p w14:paraId="4E37BA8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van de mínimo 15 lugares, ano mínimo de fabricação 2010, com manutenção, seguro ou proteção e rastreador veicular, com condutor e com fornecimento de combustível e sem monitor escolar.</w:t>
            </w:r>
          </w:p>
        </w:tc>
        <w:tc>
          <w:tcPr>
            <w:tcW w:w="786" w:type="dxa"/>
            <w:vMerge w:val="restart"/>
            <w:hideMark/>
          </w:tcPr>
          <w:p w14:paraId="4AFC108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4313076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4C10A82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360FCBE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170EB17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17,69 </w:t>
            </w:r>
          </w:p>
        </w:tc>
        <w:tc>
          <w:tcPr>
            <w:tcW w:w="1183" w:type="dxa"/>
            <w:noWrap/>
            <w:hideMark/>
          </w:tcPr>
          <w:p w14:paraId="29BBEE5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89.700,00 </w:t>
            </w:r>
          </w:p>
        </w:tc>
      </w:tr>
      <w:tr w:rsidR="004D34C8" w:rsidRPr="007378B8" w14:paraId="0FC0D127" w14:textId="77777777" w:rsidTr="003567DD">
        <w:trPr>
          <w:trHeight w:val="323"/>
        </w:trPr>
        <w:tc>
          <w:tcPr>
            <w:tcW w:w="654" w:type="dxa"/>
            <w:vMerge/>
            <w:hideMark/>
          </w:tcPr>
          <w:p w14:paraId="386B098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D59177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DE7375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A437E3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A4CF95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56073D4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6EC6941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12,48 </w:t>
            </w:r>
          </w:p>
        </w:tc>
        <w:tc>
          <w:tcPr>
            <w:tcW w:w="1183" w:type="dxa"/>
            <w:noWrap/>
            <w:hideMark/>
          </w:tcPr>
          <w:p w14:paraId="532D667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126.600,00 </w:t>
            </w:r>
          </w:p>
        </w:tc>
      </w:tr>
      <w:tr w:rsidR="004D34C8" w:rsidRPr="007378B8" w14:paraId="43F22608" w14:textId="77777777" w:rsidTr="003567DD">
        <w:trPr>
          <w:trHeight w:val="323"/>
        </w:trPr>
        <w:tc>
          <w:tcPr>
            <w:tcW w:w="654" w:type="dxa"/>
            <w:vMerge/>
            <w:hideMark/>
          </w:tcPr>
          <w:p w14:paraId="73248A8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BE424B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A60F35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4653F2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B34AB7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3EA3989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25221CA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9,15 </w:t>
            </w:r>
          </w:p>
        </w:tc>
        <w:tc>
          <w:tcPr>
            <w:tcW w:w="1183" w:type="dxa"/>
            <w:noWrap/>
            <w:hideMark/>
          </w:tcPr>
          <w:p w14:paraId="28B1B17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139.200,00 </w:t>
            </w:r>
          </w:p>
        </w:tc>
      </w:tr>
      <w:tr w:rsidR="004D34C8" w:rsidRPr="007378B8" w14:paraId="5E0663B1" w14:textId="77777777" w:rsidTr="003567DD">
        <w:trPr>
          <w:trHeight w:val="323"/>
        </w:trPr>
        <w:tc>
          <w:tcPr>
            <w:tcW w:w="654" w:type="dxa"/>
            <w:vMerge/>
            <w:hideMark/>
          </w:tcPr>
          <w:p w14:paraId="3BA9C7C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B6263C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89AA98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065760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F6DE54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76019C7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36DDADD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8,01 </w:t>
            </w:r>
          </w:p>
        </w:tc>
        <w:tc>
          <w:tcPr>
            <w:tcW w:w="1183" w:type="dxa"/>
            <w:noWrap/>
            <w:hideMark/>
          </w:tcPr>
          <w:p w14:paraId="71622A8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162.400,00 </w:t>
            </w:r>
          </w:p>
        </w:tc>
      </w:tr>
      <w:tr w:rsidR="004D34C8" w:rsidRPr="007378B8" w14:paraId="368E51EB" w14:textId="77777777" w:rsidTr="003567DD">
        <w:trPr>
          <w:trHeight w:val="323"/>
        </w:trPr>
        <w:tc>
          <w:tcPr>
            <w:tcW w:w="654" w:type="dxa"/>
            <w:vMerge/>
            <w:hideMark/>
          </w:tcPr>
          <w:p w14:paraId="362B77C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CA0195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4F9E47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1BEA7B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A34BBF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041C048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41E70E1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7,28 </w:t>
            </w:r>
          </w:p>
        </w:tc>
        <w:tc>
          <w:tcPr>
            <w:tcW w:w="1183" w:type="dxa"/>
            <w:noWrap/>
            <w:hideMark/>
          </w:tcPr>
          <w:p w14:paraId="5814F1D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184.750,00 </w:t>
            </w:r>
          </w:p>
        </w:tc>
      </w:tr>
      <w:tr w:rsidR="004D34C8" w:rsidRPr="007378B8" w14:paraId="7753AFB0" w14:textId="77777777" w:rsidTr="003567DD">
        <w:trPr>
          <w:trHeight w:val="323"/>
        </w:trPr>
        <w:tc>
          <w:tcPr>
            <w:tcW w:w="654" w:type="dxa"/>
            <w:vMerge/>
            <w:hideMark/>
          </w:tcPr>
          <w:p w14:paraId="0CE9808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4F4CB4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E2755E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61698F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BF6274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0D4E6F0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1506CA1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6,35 </w:t>
            </w:r>
          </w:p>
        </w:tc>
        <w:tc>
          <w:tcPr>
            <w:tcW w:w="1183" w:type="dxa"/>
            <w:noWrap/>
            <w:hideMark/>
          </w:tcPr>
          <w:p w14:paraId="4082DC8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193.200,00 </w:t>
            </w:r>
          </w:p>
        </w:tc>
      </w:tr>
      <w:tr w:rsidR="004D34C8" w:rsidRPr="007378B8" w14:paraId="54881115" w14:textId="77777777" w:rsidTr="003567DD">
        <w:trPr>
          <w:trHeight w:val="323"/>
        </w:trPr>
        <w:tc>
          <w:tcPr>
            <w:tcW w:w="654" w:type="dxa"/>
            <w:vMerge/>
            <w:hideMark/>
          </w:tcPr>
          <w:p w14:paraId="6087E20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7F81B4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43C98F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3C416F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4B1CB2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03CBBE0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3A46267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6,20 </w:t>
            </w:r>
          </w:p>
        </w:tc>
        <w:tc>
          <w:tcPr>
            <w:tcW w:w="1183" w:type="dxa"/>
            <w:noWrap/>
            <w:hideMark/>
          </w:tcPr>
          <w:p w14:paraId="303DF90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217.700,00 </w:t>
            </w:r>
          </w:p>
        </w:tc>
      </w:tr>
      <w:tr w:rsidR="004D34C8" w:rsidRPr="007378B8" w14:paraId="1AE44CC1" w14:textId="77777777" w:rsidTr="003567DD">
        <w:trPr>
          <w:trHeight w:val="323"/>
        </w:trPr>
        <w:tc>
          <w:tcPr>
            <w:tcW w:w="654" w:type="dxa"/>
            <w:vMerge w:val="restart"/>
            <w:noWrap/>
            <w:hideMark/>
          </w:tcPr>
          <w:p w14:paraId="030436A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04</w:t>
            </w:r>
          </w:p>
        </w:tc>
        <w:tc>
          <w:tcPr>
            <w:tcW w:w="2694" w:type="dxa"/>
            <w:vMerge w:val="restart"/>
            <w:hideMark/>
          </w:tcPr>
          <w:p w14:paraId="53B1B7A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van ou micro ônibus de mínimo 20 lugares, ano mínimo de fabricação 2010, com manutenção, seguro ou proteção e rastreador veicular, com condutor e com fornecimento de combustível e sem monitor escolar.</w:t>
            </w:r>
          </w:p>
        </w:tc>
        <w:tc>
          <w:tcPr>
            <w:tcW w:w="786" w:type="dxa"/>
            <w:vMerge w:val="restart"/>
            <w:hideMark/>
          </w:tcPr>
          <w:p w14:paraId="63E0503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2F728C8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5885C72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1F35C7C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6D3F233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19,25 </w:t>
            </w:r>
          </w:p>
        </w:tc>
        <w:tc>
          <w:tcPr>
            <w:tcW w:w="1183" w:type="dxa"/>
            <w:noWrap/>
            <w:hideMark/>
          </w:tcPr>
          <w:p w14:paraId="2A36FF1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97.600,00 </w:t>
            </w:r>
          </w:p>
        </w:tc>
      </w:tr>
      <w:tr w:rsidR="004D34C8" w:rsidRPr="007378B8" w14:paraId="5F272966" w14:textId="77777777" w:rsidTr="003567DD">
        <w:trPr>
          <w:trHeight w:val="323"/>
        </w:trPr>
        <w:tc>
          <w:tcPr>
            <w:tcW w:w="654" w:type="dxa"/>
            <w:vMerge/>
            <w:hideMark/>
          </w:tcPr>
          <w:p w14:paraId="43613B3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429822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4773BFF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3E98CC8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6EB812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13C5B54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22C7C93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13,31 </w:t>
            </w:r>
          </w:p>
        </w:tc>
        <w:tc>
          <w:tcPr>
            <w:tcW w:w="1183" w:type="dxa"/>
            <w:noWrap/>
            <w:hideMark/>
          </w:tcPr>
          <w:p w14:paraId="657F492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135.000,00 </w:t>
            </w:r>
          </w:p>
        </w:tc>
      </w:tr>
      <w:tr w:rsidR="004D34C8" w:rsidRPr="007378B8" w14:paraId="4600430A" w14:textId="77777777" w:rsidTr="003567DD">
        <w:trPr>
          <w:trHeight w:val="323"/>
        </w:trPr>
        <w:tc>
          <w:tcPr>
            <w:tcW w:w="654" w:type="dxa"/>
            <w:vMerge/>
            <w:hideMark/>
          </w:tcPr>
          <w:p w14:paraId="7C6C170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9BC53B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8E55E9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26A940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DBDD43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06823B1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4D2293D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9,67 </w:t>
            </w:r>
          </w:p>
        </w:tc>
        <w:tc>
          <w:tcPr>
            <w:tcW w:w="1183" w:type="dxa"/>
            <w:noWrap/>
            <w:hideMark/>
          </w:tcPr>
          <w:p w14:paraId="428D68F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147.150,00 </w:t>
            </w:r>
          </w:p>
        </w:tc>
      </w:tr>
      <w:tr w:rsidR="004D34C8" w:rsidRPr="007378B8" w14:paraId="597887CD" w14:textId="77777777" w:rsidTr="003567DD">
        <w:trPr>
          <w:trHeight w:val="323"/>
        </w:trPr>
        <w:tc>
          <w:tcPr>
            <w:tcW w:w="654" w:type="dxa"/>
            <w:vMerge/>
            <w:hideMark/>
          </w:tcPr>
          <w:p w14:paraId="1318ADC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4CF684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3E08CD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2886EEA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B7EC73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29ACC86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64908E8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8,43 </w:t>
            </w:r>
          </w:p>
        </w:tc>
        <w:tc>
          <w:tcPr>
            <w:tcW w:w="1183" w:type="dxa"/>
            <w:noWrap/>
            <w:hideMark/>
          </w:tcPr>
          <w:p w14:paraId="18B7AD1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171.000,00 </w:t>
            </w:r>
          </w:p>
        </w:tc>
      </w:tr>
      <w:tr w:rsidR="004D34C8" w:rsidRPr="007378B8" w14:paraId="28F2882F" w14:textId="77777777" w:rsidTr="003567DD">
        <w:trPr>
          <w:trHeight w:val="323"/>
        </w:trPr>
        <w:tc>
          <w:tcPr>
            <w:tcW w:w="654" w:type="dxa"/>
            <w:vMerge/>
            <w:hideMark/>
          </w:tcPr>
          <w:p w14:paraId="7FFE96A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4E6033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717507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477CBF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2D9771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6BB9659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427B6EA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7,59 </w:t>
            </w:r>
          </w:p>
        </w:tc>
        <w:tc>
          <w:tcPr>
            <w:tcW w:w="1183" w:type="dxa"/>
            <w:noWrap/>
            <w:hideMark/>
          </w:tcPr>
          <w:p w14:paraId="145200B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192.500,00 </w:t>
            </w:r>
          </w:p>
        </w:tc>
      </w:tr>
      <w:tr w:rsidR="004D34C8" w:rsidRPr="007378B8" w14:paraId="2E30CC6B" w14:textId="77777777" w:rsidTr="003567DD">
        <w:trPr>
          <w:trHeight w:val="323"/>
        </w:trPr>
        <w:tc>
          <w:tcPr>
            <w:tcW w:w="654" w:type="dxa"/>
            <w:vMerge/>
            <w:hideMark/>
          </w:tcPr>
          <w:p w14:paraId="7B5F37C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EEBE32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A760D7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DEE32F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662701A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01784E1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7F58DF6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6,66 </w:t>
            </w:r>
          </w:p>
        </w:tc>
        <w:tc>
          <w:tcPr>
            <w:tcW w:w="1183" w:type="dxa"/>
            <w:noWrap/>
            <w:hideMark/>
          </w:tcPr>
          <w:p w14:paraId="0F7FA02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202.500,00 </w:t>
            </w:r>
          </w:p>
        </w:tc>
      </w:tr>
      <w:tr w:rsidR="004D34C8" w:rsidRPr="007378B8" w14:paraId="39266C7A" w14:textId="77777777" w:rsidTr="003567DD">
        <w:trPr>
          <w:trHeight w:val="323"/>
        </w:trPr>
        <w:tc>
          <w:tcPr>
            <w:tcW w:w="654" w:type="dxa"/>
            <w:vMerge/>
            <w:hideMark/>
          </w:tcPr>
          <w:p w14:paraId="211EF83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C24490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712EB4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BD9238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24344A2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050EAEA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1F4E7A9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6,55 </w:t>
            </w:r>
          </w:p>
        </w:tc>
        <w:tc>
          <w:tcPr>
            <w:tcW w:w="1183" w:type="dxa"/>
            <w:noWrap/>
            <w:hideMark/>
          </w:tcPr>
          <w:p w14:paraId="20C1780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228.900,00 </w:t>
            </w:r>
          </w:p>
        </w:tc>
      </w:tr>
      <w:tr w:rsidR="004D34C8" w:rsidRPr="007378B8" w14:paraId="007654E9" w14:textId="77777777" w:rsidTr="003567DD">
        <w:trPr>
          <w:trHeight w:val="323"/>
        </w:trPr>
        <w:tc>
          <w:tcPr>
            <w:tcW w:w="654" w:type="dxa"/>
            <w:vMerge w:val="restart"/>
            <w:noWrap/>
            <w:hideMark/>
          </w:tcPr>
          <w:p w14:paraId="121C462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05</w:t>
            </w:r>
          </w:p>
        </w:tc>
        <w:tc>
          <w:tcPr>
            <w:tcW w:w="2694" w:type="dxa"/>
            <w:vMerge w:val="restart"/>
            <w:hideMark/>
          </w:tcPr>
          <w:p w14:paraId="61BD45F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micro ônibus de mínimo 28 lugares, ano mínimo de fabricação 2010, com manutenção, seguro ou proteção e rastreador veicular, com condutor e com fornecimento de combustível e sem monitor escolar.</w:t>
            </w:r>
          </w:p>
        </w:tc>
        <w:tc>
          <w:tcPr>
            <w:tcW w:w="786" w:type="dxa"/>
            <w:vMerge w:val="restart"/>
            <w:hideMark/>
          </w:tcPr>
          <w:p w14:paraId="3531630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42B1D98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3BF2771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5FCF9AE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3A7658D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20,28 </w:t>
            </w:r>
          </w:p>
        </w:tc>
        <w:tc>
          <w:tcPr>
            <w:tcW w:w="1183" w:type="dxa"/>
            <w:noWrap/>
            <w:hideMark/>
          </w:tcPr>
          <w:p w14:paraId="693A666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102.850,00 </w:t>
            </w:r>
          </w:p>
        </w:tc>
      </w:tr>
      <w:tr w:rsidR="004D34C8" w:rsidRPr="007378B8" w14:paraId="06EC333B" w14:textId="77777777" w:rsidTr="003567DD">
        <w:trPr>
          <w:trHeight w:val="323"/>
        </w:trPr>
        <w:tc>
          <w:tcPr>
            <w:tcW w:w="654" w:type="dxa"/>
            <w:vMerge/>
            <w:hideMark/>
          </w:tcPr>
          <w:p w14:paraId="56A40E9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ECF92B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2C3B5037"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7A81259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78B38D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4310720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68F3AC9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13,94 </w:t>
            </w:r>
          </w:p>
        </w:tc>
        <w:tc>
          <w:tcPr>
            <w:tcW w:w="1183" w:type="dxa"/>
            <w:noWrap/>
            <w:hideMark/>
          </w:tcPr>
          <w:p w14:paraId="6732121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141.400,00 </w:t>
            </w:r>
          </w:p>
        </w:tc>
      </w:tr>
      <w:tr w:rsidR="004D34C8" w:rsidRPr="007378B8" w14:paraId="78491486" w14:textId="77777777" w:rsidTr="003567DD">
        <w:trPr>
          <w:trHeight w:val="323"/>
        </w:trPr>
        <w:tc>
          <w:tcPr>
            <w:tcW w:w="654" w:type="dxa"/>
            <w:vMerge/>
            <w:hideMark/>
          </w:tcPr>
          <w:p w14:paraId="2E76071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0FBFBF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DFD118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0977FF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F14933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3361CF6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4A5E4B0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10,19 </w:t>
            </w:r>
          </w:p>
        </w:tc>
        <w:tc>
          <w:tcPr>
            <w:tcW w:w="1183" w:type="dxa"/>
            <w:noWrap/>
            <w:hideMark/>
          </w:tcPr>
          <w:p w14:paraId="1E71369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155.100,00 </w:t>
            </w:r>
          </w:p>
        </w:tc>
      </w:tr>
      <w:tr w:rsidR="004D34C8" w:rsidRPr="007378B8" w14:paraId="776D789D" w14:textId="77777777" w:rsidTr="003567DD">
        <w:trPr>
          <w:trHeight w:val="323"/>
        </w:trPr>
        <w:tc>
          <w:tcPr>
            <w:tcW w:w="654" w:type="dxa"/>
            <w:vMerge/>
            <w:hideMark/>
          </w:tcPr>
          <w:p w14:paraId="26A563A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31ED953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282A07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68520F1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2F1A428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1D77C72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171F27C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8,94 </w:t>
            </w:r>
          </w:p>
        </w:tc>
        <w:tc>
          <w:tcPr>
            <w:tcW w:w="1183" w:type="dxa"/>
            <w:noWrap/>
            <w:hideMark/>
          </w:tcPr>
          <w:p w14:paraId="2145377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181.400,00 </w:t>
            </w:r>
          </w:p>
        </w:tc>
      </w:tr>
      <w:tr w:rsidR="004D34C8" w:rsidRPr="007378B8" w14:paraId="69DBAA28" w14:textId="77777777" w:rsidTr="003567DD">
        <w:trPr>
          <w:trHeight w:val="323"/>
        </w:trPr>
        <w:tc>
          <w:tcPr>
            <w:tcW w:w="654" w:type="dxa"/>
            <w:vMerge/>
            <w:hideMark/>
          </w:tcPr>
          <w:p w14:paraId="3DB91B9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01635F53"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C4C97D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16AF9A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FF7CD4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608B590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5CE2B84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8,01 </w:t>
            </w:r>
          </w:p>
        </w:tc>
        <w:tc>
          <w:tcPr>
            <w:tcW w:w="1183" w:type="dxa"/>
            <w:noWrap/>
            <w:hideMark/>
          </w:tcPr>
          <w:p w14:paraId="00C3929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203.000,00 </w:t>
            </w:r>
          </w:p>
        </w:tc>
      </w:tr>
      <w:tr w:rsidR="004D34C8" w:rsidRPr="007378B8" w14:paraId="75E79207" w14:textId="77777777" w:rsidTr="003567DD">
        <w:trPr>
          <w:trHeight w:val="323"/>
        </w:trPr>
        <w:tc>
          <w:tcPr>
            <w:tcW w:w="654" w:type="dxa"/>
            <w:vMerge/>
            <w:hideMark/>
          </w:tcPr>
          <w:p w14:paraId="2B1BB1A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607C036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109C54A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8692FC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65B220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0135A25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01A0B84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7,07 </w:t>
            </w:r>
          </w:p>
        </w:tc>
        <w:tc>
          <w:tcPr>
            <w:tcW w:w="1183" w:type="dxa"/>
            <w:noWrap/>
            <w:hideMark/>
          </w:tcPr>
          <w:p w14:paraId="0DC912E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215.100,00 </w:t>
            </w:r>
          </w:p>
        </w:tc>
      </w:tr>
      <w:tr w:rsidR="004D34C8" w:rsidRPr="007378B8" w14:paraId="51DF7068" w14:textId="77777777" w:rsidTr="003567DD">
        <w:trPr>
          <w:trHeight w:val="323"/>
        </w:trPr>
        <w:tc>
          <w:tcPr>
            <w:tcW w:w="654" w:type="dxa"/>
            <w:vMerge/>
            <w:hideMark/>
          </w:tcPr>
          <w:p w14:paraId="4FDA0121"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96A247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7806662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288B21AC"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C977C0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5A7F043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55D2B2B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6,76 </w:t>
            </w:r>
          </w:p>
        </w:tc>
        <w:tc>
          <w:tcPr>
            <w:tcW w:w="1183" w:type="dxa"/>
            <w:noWrap/>
            <w:hideMark/>
          </w:tcPr>
          <w:p w14:paraId="0F1FCBF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240.100,00 </w:t>
            </w:r>
          </w:p>
        </w:tc>
      </w:tr>
      <w:tr w:rsidR="004D34C8" w:rsidRPr="007378B8" w14:paraId="1ED2455C" w14:textId="77777777" w:rsidTr="003567DD">
        <w:trPr>
          <w:trHeight w:val="323"/>
        </w:trPr>
        <w:tc>
          <w:tcPr>
            <w:tcW w:w="654" w:type="dxa"/>
            <w:vMerge w:val="restart"/>
            <w:noWrap/>
            <w:hideMark/>
          </w:tcPr>
          <w:p w14:paraId="03E824C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06</w:t>
            </w:r>
          </w:p>
        </w:tc>
        <w:tc>
          <w:tcPr>
            <w:tcW w:w="2694" w:type="dxa"/>
            <w:vMerge w:val="restart"/>
            <w:hideMark/>
          </w:tcPr>
          <w:p w14:paraId="7BD83F8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Locação de veículo para transporte escolar, modelo ônibus de mínimo 40 lugares, ano mínimo de fabricação 2010, com manutenção, seguro ou proteção e rastreador veicular, com condutor e com fornecimento de combustível e sem monitor escolar.</w:t>
            </w:r>
          </w:p>
        </w:tc>
        <w:tc>
          <w:tcPr>
            <w:tcW w:w="786" w:type="dxa"/>
            <w:vMerge w:val="restart"/>
            <w:hideMark/>
          </w:tcPr>
          <w:p w14:paraId="32094E2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48</w:t>
            </w:r>
          </w:p>
        </w:tc>
        <w:tc>
          <w:tcPr>
            <w:tcW w:w="692" w:type="dxa"/>
            <w:vMerge w:val="restart"/>
            <w:hideMark/>
          </w:tcPr>
          <w:p w14:paraId="2A08AFD9"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KM</w:t>
            </w:r>
          </w:p>
        </w:tc>
        <w:tc>
          <w:tcPr>
            <w:tcW w:w="944" w:type="dxa"/>
            <w:hideMark/>
          </w:tcPr>
          <w:p w14:paraId="2A4EE4B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0 a 30</w:t>
            </w:r>
          </w:p>
        </w:tc>
        <w:tc>
          <w:tcPr>
            <w:tcW w:w="892" w:type="dxa"/>
            <w:noWrap/>
            <w:hideMark/>
          </w:tcPr>
          <w:p w14:paraId="2FA8DB8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25</w:t>
            </w:r>
          </w:p>
        </w:tc>
        <w:tc>
          <w:tcPr>
            <w:tcW w:w="820" w:type="dxa"/>
            <w:noWrap/>
            <w:hideMark/>
          </w:tcPr>
          <w:p w14:paraId="7BFAB9D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21,57 </w:t>
            </w:r>
          </w:p>
        </w:tc>
        <w:tc>
          <w:tcPr>
            <w:tcW w:w="1183" w:type="dxa"/>
            <w:noWrap/>
            <w:hideMark/>
          </w:tcPr>
          <w:p w14:paraId="5CB820E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107.500,00 </w:t>
            </w:r>
          </w:p>
        </w:tc>
      </w:tr>
      <w:tr w:rsidR="004D34C8" w:rsidRPr="007378B8" w14:paraId="47374773" w14:textId="77777777" w:rsidTr="003567DD">
        <w:trPr>
          <w:trHeight w:val="323"/>
        </w:trPr>
        <w:tc>
          <w:tcPr>
            <w:tcW w:w="654" w:type="dxa"/>
            <w:vMerge/>
            <w:hideMark/>
          </w:tcPr>
          <w:p w14:paraId="03BBAA4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180F13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5AB28905"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E3F6DF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32698A52"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31 a 60</w:t>
            </w:r>
          </w:p>
        </w:tc>
        <w:tc>
          <w:tcPr>
            <w:tcW w:w="892" w:type="dxa"/>
            <w:noWrap/>
            <w:hideMark/>
          </w:tcPr>
          <w:p w14:paraId="15EC487A"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50</w:t>
            </w:r>
          </w:p>
        </w:tc>
        <w:tc>
          <w:tcPr>
            <w:tcW w:w="820" w:type="dxa"/>
            <w:noWrap/>
            <w:hideMark/>
          </w:tcPr>
          <w:p w14:paraId="24A53E3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14,85 </w:t>
            </w:r>
          </w:p>
        </w:tc>
        <w:tc>
          <w:tcPr>
            <w:tcW w:w="1183" w:type="dxa"/>
            <w:noWrap/>
            <w:hideMark/>
          </w:tcPr>
          <w:p w14:paraId="7251CD2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148.000,00 </w:t>
            </w:r>
          </w:p>
        </w:tc>
      </w:tr>
      <w:tr w:rsidR="004D34C8" w:rsidRPr="007378B8" w14:paraId="01686436" w14:textId="77777777" w:rsidTr="003567DD">
        <w:trPr>
          <w:trHeight w:val="323"/>
        </w:trPr>
        <w:tc>
          <w:tcPr>
            <w:tcW w:w="654" w:type="dxa"/>
            <w:vMerge/>
            <w:hideMark/>
          </w:tcPr>
          <w:p w14:paraId="2EBCE65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FDC553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62BEFE9E"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543ADE18"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716731BB"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61 a 100</w:t>
            </w:r>
          </w:p>
        </w:tc>
        <w:tc>
          <w:tcPr>
            <w:tcW w:w="892" w:type="dxa"/>
            <w:noWrap/>
            <w:hideMark/>
          </w:tcPr>
          <w:p w14:paraId="1EEBCC2C"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75</w:t>
            </w:r>
          </w:p>
        </w:tc>
        <w:tc>
          <w:tcPr>
            <w:tcW w:w="820" w:type="dxa"/>
            <w:noWrap/>
            <w:hideMark/>
          </w:tcPr>
          <w:p w14:paraId="5704639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10,84 </w:t>
            </w:r>
          </w:p>
        </w:tc>
        <w:tc>
          <w:tcPr>
            <w:tcW w:w="1183" w:type="dxa"/>
            <w:noWrap/>
            <w:hideMark/>
          </w:tcPr>
          <w:p w14:paraId="5E6C7243"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162.000,00 </w:t>
            </w:r>
          </w:p>
        </w:tc>
      </w:tr>
      <w:tr w:rsidR="004D34C8" w:rsidRPr="007378B8" w14:paraId="601CBB29" w14:textId="77777777" w:rsidTr="003567DD">
        <w:trPr>
          <w:trHeight w:val="323"/>
        </w:trPr>
        <w:tc>
          <w:tcPr>
            <w:tcW w:w="654" w:type="dxa"/>
            <w:vMerge/>
            <w:hideMark/>
          </w:tcPr>
          <w:p w14:paraId="1CD9265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51A180D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BD8D99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92136DA"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5A42025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101 a 125</w:t>
            </w:r>
          </w:p>
        </w:tc>
        <w:tc>
          <w:tcPr>
            <w:tcW w:w="892" w:type="dxa"/>
            <w:noWrap/>
            <w:hideMark/>
          </w:tcPr>
          <w:p w14:paraId="31619A5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100</w:t>
            </w:r>
          </w:p>
        </w:tc>
        <w:tc>
          <w:tcPr>
            <w:tcW w:w="820" w:type="dxa"/>
            <w:noWrap/>
            <w:hideMark/>
          </w:tcPr>
          <w:p w14:paraId="086A5B9D"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9,53 </w:t>
            </w:r>
          </w:p>
        </w:tc>
        <w:tc>
          <w:tcPr>
            <w:tcW w:w="1183" w:type="dxa"/>
            <w:noWrap/>
            <w:hideMark/>
          </w:tcPr>
          <w:p w14:paraId="73495A5E"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190.000,00 </w:t>
            </w:r>
          </w:p>
        </w:tc>
      </w:tr>
      <w:tr w:rsidR="004D34C8" w:rsidRPr="007378B8" w14:paraId="56262DA7" w14:textId="77777777" w:rsidTr="003567DD">
        <w:trPr>
          <w:trHeight w:val="323"/>
        </w:trPr>
        <w:tc>
          <w:tcPr>
            <w:tcW w:w="654" w:type="dxa"/>
            <w:vMerge/>
            <w:hideMark/>
          </w:tcPr>
          <w:p w14:paraId="49450D3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91860A6"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740BB9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968558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42A54008"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126 a 150</w:t>
            </w:r>
          </w:p>
        </w:tc>
        <w:tc>
          <w:tcPr>
            <w:tcW w:w="892" w:type="dxa"/>
            <w:noWrap/>
            <w:hideMark/>
          </w:tcPr>
          <w:p w14:paraId="58964AA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125</w:t>
            </w:r>
          </w:p>
        </w:tc>
        <w:tc>
          <w:tcPr>
            <w:tcW w:w="820" w:type="dxa"/>
            <w:noWrap/>
            <w:hideMark/>
          </w:tcPr>
          <w:p w14:paraId="18BA90A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8,53 </w:t>
            </w:r>
          </w:p>
        </w:tc>
        <w:tc>
          <w:tcPr>
            <w:tcW w:w="1183" w:type="dxa"/>
            <w:noWrap/>
            <w:hideMark/>
          </w:tcPr>
          <w:p w14:paraId="484D3CE6"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212.500,00 </w:t>
            </w:r>
          </w:p>
        </w:tc>
      </w:tr>
      <w:tr w:rsidR="004D34C8" w:rsidRPr="007378B8" w14:paraId="59FC3D10" w14:textId="77777777" w:rsidTr="003567DD">
        <w:trPr>
          <w:trHeight w:val="323"/>
        </w:trPr>
        <w:tc>
          <w:tcPr>
            <w:tcW w:w="654" w:type="dxa"/>
            <w:vMerge/>
            <w:hideMark/>
          </w:tcPr>
          <w:p w14:paraId="11B2414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7E7FF472"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0DD1B294"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40BC804D"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1A92EE1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De 151 a 175</w:t>
            </w:r>
          </w:p>
        </w:tc>
        <w:tc>
          <w:tcPr>
            <w:tcW w:w="892" w:type="dxa"/>
            <w:noWrap/>
            <w:hideMark/>
          </w:tcPr>
          <w:p w14:paraId="11C4428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150</w:t>
            </w:r>
          </w:p>
        </w:tc>
        <w:tc>
          <w:tcPr>
            <w:tcW w:w="820" w:type="dxa"/>
            <w:noWrap/>
            <w:hideMark/>
          </w:tcPr>
          <w:p w14:paraId="3138A635"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7,53 </w:t>
            </w:r>
          </w:p>
        </w:tc>
        <w:tc>
          <w:tcPr>
            <w:tcW w:w="1183" w:type="dxa"/>
            <w:noWrap/>
            <w:hideMark/>
          </w:tcPr>
          <w:p w14:paraId="654D1A71"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225.000,00 </w:t>
            </w:r>
          </w:p>
        </w:tc>
      </w:tr>
      <w:tr w:rsidR="004D34C8" w:rsidRPr="007378B8" w14:paraId="18992AFA" w14:textId="77777777" w:rsidTr="003567DD">
        <w:trPr>
          <w:trHeight w:val="323"/>
        </w:trPr>
        <w:tc>
          <w:tcPr>
            <w:tcW w:w="654" w:type="dxa"/>
            <w:vMerge/>
            <w:hideMark/>
          </w:tcPr>
          <w:p w14:paraId="3CBF6AC0"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2694" w:type="dxa"/>
            <w:vMerge/>
            <w:hideMark/>
          </w:tcPr>
          <w:p w14:paraId="166F1CB9"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786" w:type="dxa"/>
            <w:vMerge/>
            <w:hideMark/>
          </w:tcPr>
          <w:p w14:paraId="3FAD97EF"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692" w:type="dxa"/>
            <w:vMerge/>
            <w:hideMark/>
          </w:tcPr>
          <w:p w14:paraId="01AA848B" w14:textId="77777777" w:rsidR="004D34C8" w:rsidRPr="007378B8" w:rsidRDefault="004D34C8" w:rsidP="003567DD">
            <w:pPr>
              <w:tabs>
                <w:tab w:val="left" w:pos="2775"/>
              </w:tabs>
              <w:jc w:val="both"/>
              <w:rPr>
                <w:rFonts w:ascii="Times New Roman" w:eastAsia="Arial" w:hAnsi="Times New Roman" w:cs="Times New Roman"/>
                <w:sz w:val="18"/>
                <w:szCs w:val="18"/>
              </w:rPr>
            </w:pPr>
          </w:p>
        </w:tc>
        <w:tc>
          <w:tcPr>
            <w:tcW w:w="944" w:type="dxa"/>
            <w:hideMark/>
          </w:tcPr>
          <w:p w14:paraId="05AB7E6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Acima de 175</w:t>
            </w:r>
          </w:p>
        </w:tc>
        <w:tc>
          <w:tcPr>
            <w:tcW w:w="892" w:type="dxa"/>
            <w:noWrap/>
            <w:hideMark/>
          </w:tcPr>
          <w:p w14:paraId="1F1BCCF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175</w:t>
            </w:r>
          </w:p>
        </w:tc>
        <w:tc>
          <w:tcPr>
            <w:tcW w:w="820" w:type="dxa"/>
            <w:noWrap/>
            <w:hideMark/>
          </w:tcPr>
          <w:p w14:paraId="08940BE0"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7,22 </w:t>
            </w:r>
          </w:p>
        </w:tc>
        <w:tc>
          <w:tcPr>
            <w:tcW w:w="1183" w:type="dxa"/>
            <w:noWrap/>
            <w:hideMark/>
          </w:tcPr>
          <w:p w14:paraId="32985247"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252.000,00 </w:t>
            </w:r>
          </w:p>
        </w:tc>
      </w:tr>
      <w:tr w:rsidR="004D34C8" w:rsidRPr="007378B8" w14:paraId="6F399D3F" w14:textId="77777777" w:rsidTr="003567DD">
        <w:trPr>
          <w:trHeight w:val="289"/>
        </w:trPr>
        <w:tc>
          <w:tcPr>
            <w:tcW w:w="6662" w:type="dxa"/>
            <w:gridSpan w:val="6"/>
            <w:noWrap/>
            <w:hideMark/>
          </w:tcPr>
          <w:p w14:paraId="471264FE" w14:textId="77777777" w:rsidR="004D34C8" w:rsidRPr="007378B8" w:rsidRDefault="004D34C8" w:rsidP="003567DD">
            <w:pPr>
              <w:tabs>
                <w:tab w:val="left" w:pos="2775"/>
              </w:tabs>
              <w:jc w:val="both"/>
              <w:rPr>
                <w:rFonts w:ascii="Times New Roman" w:eastAsia="Arial" w:hAnsi="Times New Roman" w:cs="Times New Roman"/>
                <w:b/>
                <w:bCs/>
                <w:sz w:val="18"/>
                <w:szCs w:val="18"/>
              </w:rPr>
            </w:pPr>
            <w:r w:rsidRPr="007378B8">
              <w:rPr>
                <w:rFonts w:ascii="Times New Roman" w:eastAsia="Arial" w:hAnsi="Times New Roman" w:cs="Times New Roman"/>
                <w:b/>
                <w:bCs/>
                <w:sz w:val="18"/>
                <w:szCs w:val="18"/>
              </w:rPr>
              <w:t>VALOR TOTAL DO LOTE</w:t>
            </w:r>
          </w:p>
        </w:tc>
        <w:tc>
          <w:tcPr>
            <w:tcW w:w="820" w:type="dxa"/>
            <w:noWrap/>
            <w:hideMark/>
          </w:tcPr>
          <w:p w14:paraId="27B92DE4"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405,24 </w:t>
            </w:r>
          </w:p>
        </w:tc>
        <w:tc>
          <w:tcPr>
            <w:tcW w:w="1183" w:type="dxa"/>
            <w:noWrap/>
            <w:hideMark/>
          </w:tcPr>
          <w:p w14:paraId="06225C3F" w14:textId="77777777" w:rsidR="004D34C8" w:rsidRPr="007378B8" w:rsidRDefault="004D34C8" w:rsidP="003567DD">
            <w:pPr>
              <w:tabs>
                <w:tab w:val="left" w:pos="2775"/>
              </w:tabs>
              <w:jc w:val="both"/>
              <w:rPr>
                <w:rFonts w:ascii="Times New Roman" w:eastAsia="Arial" w:hAnsi="Times New Roman" w:cs="Times New Roman"/>
                <w:sz w:val="18"/>
                <w:szCs w:val="18"/>
              </w:rPr>
            </w:pPr>
            <w:r w:rsidRPr="007378B8">
              <w:rPr>
                <w:rFonts w:ascii="Times New Roman" w:eastAsia="Arial" w:hAnsi="Times New Roman" w:cs="Times New Roman"/>
                <w:sz w:val="18"/>
                <w:szCs w:val="18"/>
              </w:rPr>
              <w:t xml:space="preserve"> R$     6.660.450,00 </w:t>
            </w:r>
          </w:p>
        </w:tc>
      </w:tr>
    </w:tbl>
    <w:p w14:paraId="0D6A22D4" w14:textId="77777777" w:rsidR="00401962" w:rsidRDefault="00401962">
      <w:pPr>
        <w:jc w:val="both"/>
        <w:rPr>
          <w:rFonts w:eastAsia="Arial"/>
        </w:rPr>
      </w:pPr>
    </w:p>
    <w:tbl>
      <w:tblPr>
        <w:tblStyle w:val="Tabelacomgrade"/>
        <w:tblW w:w="8887" w:type="dxa"/>
        <w:tblInd w:w="-147" w:type="dxa"/>
        <w:tblLook w:val="04A0" w:firstRow="1" w:lastRow="0" w:firstColumn="1" w:lastColumn="0" w:noHBand="0" w:noVBand="1"/>
      </w:tblPr>
      <w:tblGrid>
        <w:gridCol w:w="747"/>
        <w:gridCol w:w="3091"/>
        <w:gridCol w:w="801"/>
        <w:gridCol w:w="945"/>
        <w:gridCol w:w="1359"/>
        <w:gridCol w:w="1758"/>
        <w:gridCol w:w="222"/>
      </w:tblGrid>
      <w:tr w:rsidR="00EA0CD0" w:rsidRPr="00EA0CD0" w14:paraId="46E126CD" w14:textId="77777777" w:rsidTr="00C85B97">
        <w:trPr>
          <w:gridAfter w:val="1"/>
          <w:wAfter w:w="222" w:type="dxa"/>
          <w:trHeight w:val="945"/>
        </w:trPr>
        <w:tc>
          <w:tcPr>
            <w:tcW w:w="5548" w:type="dxa"/>
            <w:gridSpan w:val="4"/>
            <w:hideMark/>
          </w:tcPr>
          <w:p w14:paraId="02D09A9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LOTE 03 – PRESTAÇÃO DE SERVIÇOS DE LOCAÇÃO DE VEÍCULOS, SEM FORNECIMENTO DE COMBUSTÍVEL E SEM FORNECIMENTO DE MOTORISTA / OPERADOR</w:t>
            </w:r>
          </w:p>
        </w:tc>
        <w:tc>
          <w:tcPr>
            <w:tcW w:w="3117" w:type="dxa"/>
            <w:gridSpan w:val="2"/>
            <w:hideMark/>
          </w:tcPr>
          <w:p w14:paraId="17C6F6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w:t>
            </w:r>
          </w:p>
        </w:tc>
      </w:tr>
      <w:tr w:rsidR="00EA0CD0" w:rsidRPr="00EA0CD0" w14:paraId="2239916C" w14:textId="77777777" w:rsidTr="00C85B97">
        <w:trPr>
          <w:gridAfter w:val="1"/>
          <w:wAfter w:w="222" w:type="dxa"/>
          <w:trHeight w:val="540"/>
        </w:trPr>
        <w:tc>
          <w:tcPr>
            <w:tcW w:w="747" w:type="dxa"/>
            <w:hideMark/>
          </w:tcPr>
          <w:p w14:paraId="469A707F"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ITEM</w:t>
            </w:r>
          </w:p>
        </w:tc>
        <w:tc>
          <w:tcPr>
            <w:tcW w:w="3091" w:type="dxa"/>
            <w:hideMark/>
          </w:tcPr>
          <w:p w14:paraId="2DDA92CD"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DESCRIÇÃO DO ITEM</w:t>
            </w:r>
          </w:p>
        </w:tc>
        <w:tc>
          <w:tcPr>
            <w:tcW w:w="785" w:type="dxa"/>
            <w:hideMark/>
          </w:tcPr>
          <w:p w14:paraId="353E9412"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QUANT</w:t>
            </w:r>
          </w:p>
        </w:tc>
        <w:tc>
          <w:tcPr>
            <w:tcW w:w="925" w:type="dxa"/>
            <w:hideMark/>
          </w:tcPr>
          <w:p w14:paraId="3CC348F6"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UNIDADE</w:t>
            </w:r>
          </w:p>
        </w:tc>
        <w:tc>
          <w:tcPr>
            <w:tcW w:w="1359" w:type="dxa"/>
            <w:hideMark/>
          </w:tcPr>
          <w:p w14:paraId="2AD2D7B7"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MEDIO  </w:t>
            </w:r>
          </w:p>
        </w:tc>
        <w:tc>
          <w:tcPr>
            <w:tcW w:w="1758" w:type="dxa"/>
            <w:hideMark/>
          </w:tcPr>
          <w:p w14:paraId="75AA52DB"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TOTAL  </w:t>
            </w:r>
          </w:p>
        </w:tc>
      </w:tr>
      <w:tr w:rsidR="00EA0CD0" w:rsidRPr="00EA0CD0" w14:paraId="10DCAA2C" w14:textId="77777777" w:rsidTr="00C85B97">
        <w:trPr>
          <w:gridAfter w:val="1"/>
          <w:wAfter w:w="222" w:type="dxa"/>
          <w:trHeight w:val="1620"/>
        </w:trPr>
        <w:tc>
          <w:tcPr>
            <w:tcW w:w="747" w:type="dxa"/>
            <w:noWrap/>
            <w:hideMark/>
          </w:tcPr>
          <w:p w14:paraId="158CAB7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01</w:t>
            </w:r>
          </w:p>
        </w:tc>
        <w:tc>
          <w:tcPr>
            <w:tcW w:w="3091" w:type="dxa"/>
            <w:hideMark/>
          </w:tcPr>
          <w:p w14:paraId="50999A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sem condutor e sem  fornecimento de combustível. Franquia  mensal de 3.000 km.</w:t>
            </w:r>
          </w:p>
        </w:tc>
        <w:tc>
          <w:tcPr>
            <w:tcW w:w="785" w:type="dxa"/>
            <w:noWrap/>
            <w:hideMark/>
          </w:tcPr>
          <w:p w14:paraId="2FD9CC5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5180252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C1F22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3.002,22 </w:t>
            </w:r>
          </w:p>
        </w:tc>
        <w:tc>
          <w:tcPr>
            <w:tcW w:w="1758" w:type="dxa"/>
            <w:noWrap/>
            <w:hideMark/>
          </w:tcPr>
          <w:p w14:paraId="11875BE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1.080.799,20 </w:t>
            </w:r>
          </w:p>
        </w:tc>
      </w:tr>
      <w:tr w:rsidR="00EA0CD0" w:rsidRPr="00EA0CD0" w14:paraId="5E0E5312" w14:textId="77777777" w:rsidTr="00C85B97">
        <w:trPr>
          <w:gridAfter w:val="1"/>
          <w:wAfter w:w="222" w:type="dxa"/>
          <w:trHeight w:val="1350"/>
        </w:trPr>
        <w:tc>
          <w:tcPr>
            <w:tcW w:w="747" w:type="dxa"/>
            <w:noWrap/>
            <w:hideMark/>
          </w:tcPr>
          <w:p w14:paraId="7C790E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02</w:t>
            </w:r>
          </w:p>
        </w:tc>
        <w:tc>
          <w:tcPr>
            <w:tcW w:w="3091" w:type="dxa"/>
            <w:hideMark/>
          </w:tcPr>
          <w:p w14:paraId="4B3CD7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sem condutor e sem  fornecimento de combustível. Km excedente.</w:t>
            </w:r>
          </w:p>
        </w:tc>
        <w:tc>
          <w:tcPr>
            <w:tcW w:w="785" w:type="dxa"/>
            <w:noWrap/>
            <w:hideMark/>
          </w:tcPr>
          <w:p w14:paraId="7814188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35FD82A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9892B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1,33 </w:t>
            </w:r>
          </w:p>
        </w:tc>
        <w:tc>
          <w:tcPr>
            <w:tcW w:w="1758" w:type="dxa"/>
            <w:noWrap/>
            <w:hideMark/>
          </w:tcPr>
          <w:p w14:paraId="7E675A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96.000,00 </w:t>
            </w:r>
          </w:p>
        </w:tc>
      </w:tr>
      <w:tr w:rsidR="00EA0CD0" w:rsidRPr="00EA0CD0" w14:paraId="5AB60C99" w14:textId="77777777" w:rsidTr="00C85B97">
        <w:trPr>
          <w:gridAfter w:val="1"/>
          <w:wAfter w:w="222" w:type="dxa"/>
          <w:trHeight w:val="1620"/>
        </w:trPr>
        <w:tc>
          <w:tcPr>
            <w:tcW w:w="747" w:type="dxa"/>
            <w:noWrap/>
            <w:hideMark/>
          </w:tcPr>
          <w:p w14:paraId="6695CA9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03</w:t>
            </w:r>
          </w:p>
        </w:tc>
        <w:tc>
          <w:tcPr>
            <w:tcW w:w="3091" w:type="dxa"/>
            <w:hideMark/>
          </w:tcPr>
          <w:p w14:paraId="1B8A79D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sem condutor e sem  fornecimento de combustível. Equipada para segurança. Franquia  mensal de 3.000 km.</w:t>
            </w:r>
          </w:p>
        </w:tc>
        <w:tc>
          <w:tcPr>
            <w:tcW w:w="785" w:type="dxa"/>
            <w:noWrap/>
            <w:hideMark/>
          </w:tcPr>
          <w:p w14:paraId="2A703B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2E99A35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71C944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4.381,10 </w:t>
            </w:r>
          </w:p>
        </w:tc>
        <w:tc>
          <w:tcPr>
            <w:tcW w:w="1758" w:type="dxa"/>
            <w:noWrap/>
            <w:hideMark/>
          </w:tcPr>
          <w:p w14:paraId="7E7146C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1.577.196,00 </w:t>
            </w:r>
          </w:p>
        </w:tc>
      </w:tr>
      <w:tr w:rsidR="00EA0CD0" w:rsidRPr="00EA0CD0" w14:paraId="7E166BA8" w14:textId="77777777" w:rsidTr="00C85B97">
        <w:trPr>
          <w:gridAfter w:val="1"/>
          <w:wAfter w:w="222" w:type="dxa"/>
          <w:trHeight w:val="1620"/>
        </w:trPr>
        <w:tc>
          <w:tcPr>
            <w:tcW w:w="747" w:type="dxa"/>
            <w:noWrap/>
            <w:hideMark/>
          </w:tcPr>
          <w:p w14:paraId="150E399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04</w:t>
            </w:r>
          </w:p>
        </w:tc>
        <w:tc>
          <w:tcPr>
            <w:tcW w:w="3091" w:type="dxa"/>
            <w:hideMark/>
          </w:tcPr>
          <w:p w14:paraId="5DC491A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sem condutor e sem  fornecimento de combustível. Equipada para segurança. Km excedente.</w:t>
            </w:r>
          </w:p>
        </w:tc>
        <w:tc>
          <w:tcPr>
            <w:tcW w:w="785" w:type="dxa"/>
            <w:noWrap/>
            <w:hideMark/>
          </w:tcPr>
          <w:p w14:paraId="5913884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5D6108B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6E98B31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1,14 </w:t>
            </w:r>
          </w:p>
        </w:tc>
        <w:tc>
          <w:tcPr>
            <w:tcW w:w="1758" w:type="dxa"/>
            <w:noWrap/>
            <w:hideMark/>
          </w:tcPr>
          <w:p w14:paraId="731B6C4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82.080,00 </w:t>
            </w:r>
          </w:p>
        </w:tc>
      </w:tr>
      <w:tr w:rsidR="00EA0CD0" w:rsidRPr="00EA0CD0" w14:paraId="15F95A0D" w14:textId="77777777" w:rsidTr="00C85B97">
        <w:trPr>
          <w:gridAfter w:val="1"/>
          <w:wAfter w:w="222" w:type="dxa"/>
          <w:trHeight w:val="1890"/>
        </w:trPr>
        <w:tc>
          <w:tcPr>
            <w:tcW w:w="747" w:type="dxa"/>
            <w:noWrap/>
            <w:hideMark/>
          </w:tcPr>
          <w:p w14:paraId="3D2D1A5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05</w:t>
            </w:r>
          </w:p>
        </w:tc>
        <w:tc>
          <w:tcPr>
            <w:tcW w:w="3091" w:type="dxa"/>
            <w:hideMark/>
          </w:tcPr>
          <w:p w14:paraId="065793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70 cv, ano de fabricação mínimo 2020, com manutenção preventiva, proteção ou seguro, sem condutor e sem  fornecimento de combustível. Franquia  mensal de 4.000 km.</w:t>
            </w:r>
          </w:p>
        </w:tc>
        <w:tc>
          <w:tcPr>
            <w:tcW w:w="785" w:type="dxa"/>
            <w:noWrap/>
            <w:hideMark/>
          </w:tcPr>
          <w:p w14:paraId="68B8174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w:t>
            </w:r>
          </w:p>
        </w:tc>
        <w:tc>
          <w:tcPr>
            <w:tcW w:w="925" w:type="dxa"/>
            <w:noWrap/>
            <w:hideMark/>
          </w:tcPr>
          <w:p w14:paraId="7962A8C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8F1E94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4.268,41 </w:t>
            </w:r>
          </w:p>
        </w:tc>
        <w:tc>
          <w:tcPr>
            <w:tcW w:w="1758" w:type="dxa"/>
            <w:noWrap/>
            <w:hideMark/>
          </w:tcPr>
          <w:p w14:paraId="538E525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3.073.252,80 </w:t>
            </w:r>
          </w:p>
        </w:tc>
      </w:tr>
      <w:tr w:rsidR="00EA0CD0" w:rsidRPr="00EA0CD0" w14:paraId="57CAC658" w14:textId="77777777" w:rsidTr="00C85B97">
        <w:trPr>
          <w:gridAfter w:val="1"/>
          <w:wAfter w:w="222" w:type="dxa"/>
          <w:trHeight w:val="1620"/>
        </w:trPr>
        <w:tc>
          <w:tcPr>
            <w:tcW w:w="747" w:type="dxa"/>
            <w:noWrap/>
            <w:hideMark/>
          </w:tcPr>
          <w:p w14:paraId="1A00700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06</w:t>
            </w:r>
          </w:p>
        </w:tc>
        <w:tc>
          <w:tcPr>
            <w:tcW w:w="3091" w:type="dxa"/>
            <w:hideMark/>
          </w:tcPr>
          <w:p w14:paraId="1DD6851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70 cv, ano de fabricação mínimo 2020, com manutenção preventiva, proteção ou seguro, sem condutor e sem  fornecimento de combustível. Km excedente</w:t>
            </w:r>
          </w:p>
        </w:tc>
        <w:tc>
          <w:tcPr>
            <w:tcW w:w="785" w:type="dxa"/>
            <w:noWrap/>
            <w:hideMark/>
          </w:tcPr>
          <w:p w14:paraId="49BBFD2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4BEB6D1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1C45CA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1,17 </w:t>
            </w:r>
          </w:p>
        </w:tc>
        <w:tc>
          <w:tcPr>
            <w:tcW w:w="1758" w:type="dxa"/>
            <w:noWrap/>
            <w:hideMark/>
          </w:tcPr>
          <w:p w14:paraId="05242C7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140.800,00 </w:t>
            </w:r>
          </w:p>
        </w:tc>
      </w:tr>
      <w:tr w:rsidR="00EA0CD0" w:rsidRPr="00EA0CD0" w14:paraId="2BEB0DC9" w14:textId="77777777" w:rsidTr="00C85B97">
        <w:trPr>
          <w:gridAfter w:val="1"/>
          <w:wAfter w:w="222" w:type="dxa"/>
          <w:trHeight w:val="1890"/>
        </w:trPr>
        <w:tc>
          <w:tcPr>
            <w:tcW w:w="747" w:type="dxa"/>
            <w:noWrap/>
            <w:hideMark/>
          </w:tcPr>
          <w:p w14:paraId="1927F4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07</w:t>
            </w:r>
          </w:p>
        </w:tc>
        <w:tc>
          <w:tcPr>
            <w:tcW w:w="3091" w:type="dxa"/>
            <w:hideMark/>
          </w:tcPr>
          <w:p w14:paraId="2CCDB83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sem condutor e sem  fornecimento de combustível. Franquia  mensal de 4.000 km.</w:t>
            </w:r>
          </w:p>
        </w:tc>
        <w:tc>
          <w:tcPr>
            <w:tcW w:w="785" w:type="dxa"/>
            <w:noWrap/>
            <w:hideMark/>
          </w:tcPr>
          <w:p w14:paraId="6B20ACC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w:t>
            </w:r>
          </w:p>
        </w:tc>
        <w:tc>
          <w:tcPr>
            <w:tcW w:w="925" w:type="dxa"/>
            <w:noWrap/>
            <w:hideMark/>
          </w:tcPr>
          <w:p w14:paraId="5F9070B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340AEB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5.978,05 </w:t>
            </w:r>
          </w:p>
        </w:tc>
        <w:tc>
          <w:tcPr>
            <w:tcW w:w="1758" w:type="dxa"/>
            <w:noWrap/>
            <w:hideMark/>
          </w:tcPr>
          <w:p w14:paraId="237A751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4.304.198,40 </w:t>
            </w:r>
          </w:p>
        </w:tc>
      </w:tr>
      <w:tr w:rsidR="00EA0CD0" w:rsidRPr="00EA0CD0" w14:paraId="49EE8B97" w14:textId="77777777" w:rsidTr="00C85B97">
        <w:trPr>
          <w:gridAfter w:val="1"/>
          <w:wAfter w:w="222" w:type="dxa"/>
          <w:trHeight w:val="1620"/>
        </w:trPr>
        <w:tc>
          <w:tcPr>
            <w:tcW w:w="747" w:type="dxa"/>
            <w:noWrap/>
            <w:hideMark/>
          </w:tcPr>
          <w:p w14:paraId="737C995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08</w:t>
            </w:r>
          </w:p>
        </w:tc>
        <w:tc>
          <w:tcPr>
            <w:tcW w:w="3091" w:type="dxa"/>
            <w:hideMark/>
          </w:tcPr>
          <w:p w14:paraId="0E1420E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sem condutor e sem  fornecimento de combustível. Km excedente</w:t>
            </w:r>
          </w:p>
        </w:tc>
        <w:tc>
          <w:tcPr>
            <w:tcW w:w="785" w:type="dxa"/>
            <w:noWrap/>
            <w:hideMark/>
          </w:tcPr>
          <w:p w14:paraId="353E5C7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346D02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504578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1,04 </w:t>
            </w:r>
          </w:p>
        </w:tc>
        <w:tc>
          <w:tcPr>
            <w:tcW w:w="1758" w:type="dxa"/>
            <w:noWrap/>
            <w:hideMark/>
          </w:tcPr>
          <w:p w14:paraId="229F077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124.800,00 </w:t>
            </w:r>
          </w:p>
        </w:tc>
      </w:tr>
      <w:tr w:rsidR="00EA0CD0" w:rsidRPr="00EA0CD0" w14:paraId="5C0B2B09" w14:textId="77777777" w:rsidTr="00C85B97">
        <w:trPr>
          <w:gridAfter w:val="1"/>
          <w:wAfter w:w="222" w:type="dxa"/>
          <w:trHeight w:val="1890"/>
        </w:trPr>
        <w:tc>
          <w:tcPr>
            <w:tcW w:w="747" w:type="dxa"/>
            <w:noWrap/>
            <w:hideMark/>
          </w:tcPr>
          <w:p w14:paraId="5F6E098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09</w:t>
            </w:r>
          </w:p>
        </w:tc>
        <w:tc>
          <w:tcPr>
            <w:tcW w:w="3091" w:type="dxa"/>
            <w:hideMark/>
          </w:tcPr>
          <w:p w14:paraId="1B6F78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sem condutor e sem  fornecimento de combustível, com giroflex e sinal sonoro. Franquia  mensal de 4.000 km.</w:t>
            </w:r>
          </w:p>
        </w:tc>
        <w:tc>
          <w:tcPr>
            <w:tcW w:w="785" w:type="dxa"/>
            <w:noWrap/>
            <w:hideMark/>
          </w:tcPr>
          <w:p w14:paraId="1E5D4A9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7C0246D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E6549D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6.254,79 </w:t>
            </w:r>
          </w:p>
        </w:tc>
        <w:tc>
          <w:tcPr>
            <w:tcW w:w="1758" w:type="dxa"/>
            <w:noWrap/>
            <w:hideMark/>
          </w:tcPr>
          <w:p w14:paraId="0ECFFC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2.251.725,60 </w:t>
            </w:r>
          </w:p>
        </w:tc>
      </w:tr>
      <w:tr w:rsidR="00EA0CD0" w:rsidRPr="00EA0CD0" w14:paraId="62BD8B97" w14:textId="77777777" w:rsidTr="00C85B97">
        <w:trPr>
          <w:gridAfter w:val="1"/>
          <w:wAfter w:w="222" w:type="dxa"/>
          <w:trHeight w:val="1890"/>
        </w:trPr>
        <w:tc>
          <w:tcPr>
            <w:tcW w:w="747" w:type="dxa"/>
            <w:noWrap/>
            <w:hideMark/>
          </w:tcPr>
          <w:p w14:paraId="337ED16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10</w:t>
            </w:r>
          </w:p>
        </w:tc>
        <w:tc>
          <w:tcPr>
            <w:tcW w:w="3091" w:type="dxa"/>
            <w:hideMark/>
          </w:tcPr>
          <w:p w14:paraId="23356F0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sem condutor e sem  fornecimento de combustível, com giroflex e sinal sonoro. Km excedente.</w:t>
            </w:r>
          </w:p>
        </w:tc>
        <w:tc>
          <w:tcPr>
            <w:tcW w:w="785" w:type="dxa"/>
            <w:noWrap/>
            <w:hideMark/>
          </w:tcPr>
          <w:p w14:paraId="53F077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4B32645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673F89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1,85 </w:t>
            </w:r>
          </w:p>
        </w:tc>
        <w:tc>
          <w:tcPr>
            <w:tcW w:w="1758" w:type="dxa"/>
            <w:noWrap/>
            <w:hideMark/>
          </w:tcPr>
          <w:p w14:paraId="0B80AEC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221.600,00 </w:t>
            </w:r>
          </w:p>
        </w:tc>
      </w:tr>
      <w:tr w:rsidR="00EA0CD0" w:rsidRPr="00EA0CD0" w14:paraId="67930A02" w14:textId="77777777" w:rsidTr="00C85B97">
        <w:trPr>
          <w:gridAfter w:val="1"/>
          <w:wAfter w:w="222" w:type="dxa"/>
          <w:trHeight w:val="1890"/>
        </w:trPr>
        <w:tc>
          <w:tcPr>
            <w:tcW w:w="747" w:type="dxa"/>
            <w:noWrap/>
            <w:hideMark/>
          </w:tcPr>
          <w:p w14:paraId="1CA0F96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11</w:t>
            </w:r>
          </w:p>
        </w:tc>
        <w:tc>
          <w:tcPr>
            <w:tcW w:w="3091" w:type="dxa"/>
            <w:hideMark/>
          </w:tcPr>
          <w:p w14:paraId="668C73D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70 cv, ano de fabricação mínimo 2020, com manutenção preventiva, proteção ou seguro, sem condutor e sem  fornecimento de combustível. Franquia  mensal de 4.000 km.</w:t>
            </w:r>
          </w:p>
        </w:tc>
        <w:tc>
          <w:tcPr>
            <w:tcW w:w="785" w:type="dxa"/>
            <w:noWrap/>
            <w:hideMark/>
          </w:tcPr>
          <w:p w14:paraId="35455C1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w:t>
            </w:r>
          </w:p>
        </w:tc>
        <w:tc>
          <w:tcPr>
            <w:tcW w:w="925" w:type="dxa"/>
            <w:noWrap/>
            <w:hideMark/>
          </w:tcPr>
          <w:p w14:paraId="40E9EB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8F3698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5.529,59 </w:t>
            </w:r>
          </w:p>
        </w:tc>
        <w:tc>
          <w:tcPr>
            <w:tcW w:w="1758" w:type="dxa"/>
            <w:noWrap/>
            <w:hideMark/>
          </w:tcPr>
          <w:p w14:paraId="5D24CB2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3.981.307,20 </w:t>
            </w:r>
          </w:p>
        </w:tc>
      </w:tr>
      <w:tr w:rsidR="00EA0CD0" w:rsidRPr="00EA0CD0" w14:paraId="17DC658D" w14:textId="77777777" w:rsidTr="00C85B97">
        <w:trPr>
          <w:gridAfter w:val="1"/>
          <w:wAfter w:w="222" w:type="dxa"/>
          <w:trHeight w:val="1620"/>
        </w:trPr>
        <w:tc>
          <w:tcPr>
            <w:tcW w:w="747" w:type="dxa"/>
            <w:noWrap/>
            <w:hideMark/>
          </w:tcPr>
          <w:p w14:paraId="0EF3E35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w:t>
            </w:r>
          </w:p>
        </w:tc>
        <w:tc>
          <w:tcPr>
            <w:tcW w:w="3091" w:type="dxa"/>
            <w:hideMark/>
          </w:tcPr>
          <w:p w14:paraId="3D6466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70 cv, ano de fabricação mínimo 2020, com manutenção preventiva, proteção ou seguro, sem condutor e sem  fornecimento de combustível. Km excedente</w:t>
            </w:r>
          </w:p>
        </w:tc>
        <w:tc>
          <w:tcPr>
            <w:tcW w:w="785" w:type="dxa"/>
            <w:noWrap/>
            <w:hideMark/>
          </w:tcPr>
          <w:p w14:paraId="4FB0BEB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4A9046D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1BF9BA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1,12 </w:t>
            </w:r>
          </w:p>
        </w:tc>
        <w:tc>
          <w:tcPr>
            <w:tcW w:w="1758" w:type="dxa"/>
            <w:noWrap/>
            <w:hideMark/>
          </w:tcPr>
          <w:p w14:paraId="56806C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134.800,00 </w:t>
            </w:r>
          </w:p>
        </w:tc>
      </w:tr>
      <w:tr w:rsidR="00EA0CD0" w:rsidRPr="00EA0CD0" w14:paraId="625A0708" w14:textId="77777777" w:rsidTr="00C85B97">
        <w:trPr>
          <w:gridAfter w:val="1"/>
          <w:wAfter w:w="222" w:type="dxa"/>
          <w:trHeight w:val="1890"/>
        </w:trPr>
        <w:tc>
          <w:tcPr>
            <w:tcW w:w="747" w:type="dxa"/>
            <w:noWrap/>
            <w:hideMark/>
          </w:tcPr>
          <w:p w14:paraId="7D3085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13</w:t>
            </w:r>
          </w:p>
        </w:tc>
        <w:tc>
          <w:tcPr>
            <w:tcW w:w="3091" w:type="dxa"/>
            <w:hideMark/>
          </w:tcPr>
          <w:p w14:paraId="498BB57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sem condutor e sem  fornecimento de combustível. Franquia  mensal de 4.000 km.</w:t>
            </w:r>
          </w:p>
        </w:tc>
        <w:tc>
          <w:tcPr>
            <w:tcW w:w="785" w:type="dxa"/>
            <w:noWrap/>
            <w:hideMark/>
          </w:tcPr>
          <w:p w14:paraId="0FBC81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w:t>
            </w:r>
          </w:p>
        </w:tc>
        <w:tc>
          <w:tcPr>
            <w:tcW w:w="925" w:type="dxa"/>
            <w:noWrap/>
            <w:hideMark/>
          </w:tcPr>
          <w:p w14:paraId="4DB5508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FDE29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7.363,83 </w:t>
            </w:r>
          </w:p>
        </w:tc>
        <w:tc>
          <w:tcPr>
            <w:tcW w:w="1758" w:type="dxa"/>
            <w:noWrap/>
            <w:hideMark/>
          </w:tcPr>
          <w:p w14:paraId="48EDB58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5.301.955,20 </w:t>
            </w:r>
          </w:p>
        </w:tc>
      </w:tr>
      <w:tr w:rsidR="00EA0CD0" w:rsidRPr="00EA0CD0" w14:paraId="1F7A9481" w14:textId="77777777" w:rsidTr="00C85B97">
        <w:trPr>
          <w:gridAfter w:val="1"/>
          <w:wAfter w:w="222" w:type="dxa"/>
          <w:trHeight w:val="1620"/>
        </w:trPr>
        <w:tc>
          <w:tcPr>
            <w:tcW w:w="747" w:type="dxa"/>
            <w:noWrap/>
            <w:hideMark/>
          </w:tcPr>
          <w:p w14:paraId="32CCBB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14</w:t>
            </w:r>
          </w:p>
        </w:tc>
        <w:tc>
          <w:tcPr>
            <w:tcW w:w="3091" w:type="dxa"/>
            <w:hideMark/>
          </w:tcPr>
          <w:p w14:paraId="7352AD9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sem condutor e sem  fornecimento de combustível. Km excedente</w:t>
            </w:r>
          </w:p>
        </w:tc>
        <w:tc>
          <w:tcPr>
            <w:tcW w:w="785" w:type="dxa"/>
            <w:noWrap/>
            <w:hideMark/>
          </w:tcPr>
          <w:p w14:paraId="45DA7E0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6A21BC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B4061D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1,98 </w:t>
            </w:r>
          </w:p>
        </w:tc>
        <w:tc>
          <w:tcPr>
            <w:tcW w:w="1758" w:type="dxa"/>
            <w:noWrap/>
            <w:hideMark/>
          </w:tcPr>
          <w:p w14:paraId="5FF6F0A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237.600,00 </w:t>
            </w:r>
          </w:p>
        </w:tc>
      </w:tr>
      <w:tr w:rsidR="00EA0CD0" w:rsidRPr="00EA0CD0" w14:paraId="39CC9A35" w14:textId="77777777" w:rsidTr="00C85B97">
        <w:trPr>
          <w:gridAfter w:val="1"/>
          <w:wAfter w:w="222" w:type="dxa"/>
          <w:trHeight w:val="1890"/>
        </w:trPr>
        <w:tc>
          <w:tcPr>
            <w:tcW w:w="747" w:type="dxa"/>
            <w:noWrap/>
            <w:hideMark/>
          </w:tcPr>
          <w:p w14:paraId="3C9FD2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15</w:t>
            </w:r>
          </w:p>
        </w:tc>
        <w:tc>
          <w:tcPr>
            <w:tcW w:w="3091" w:type="dxa"/>
            <w:hideMark/>
          </w:tcPr>
          <w:p w14:paraId="5A6BEBE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sem condutor e sem  fornecimento de combustível, com giroflex e sinal sonoro. Franquia  mensal de 4.000 km.</w:t>
            </w:r>
          </w:p>
        </w:tc>
        <w:tc>
          <w:tcPr>
            <w:tcW w:w="785" w:type="dxa"/>
            <w:noWrap/>
            <w:hideMark/>
          </w:tcPr>
          <w:p w14:paraId="79459E8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7EE0C3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FAB2B3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7.875,56 </w:t>
            </w:r>
          </w:p>
        </w:tc>
        <w:tc>
          <w:tcPr>
            <w:tcW w:w="1758" w:type="dxa"/>
            <w:noWrap/>
            <w:hideMark/>
          </w:tcPr>
          <w:p w14:paraId="34A5056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2.835.201,60 </w:t>
            </w:r>
          </w:p>
        </w:tc>
      </w:tr>
      <w:tr w:rsidR="00EA0CD0" w:rsidRPr="00EA0CD0" w14:paraId="5AC52104" w14:textId="77777777" w:rsidTr="00C85B97">
        <w:trPr>
          <w:gridAfter w:val="1"/>
          <w:wAfter w:w="222" w:type="dxa"/>
          <w:trHeight w:val="1890"/>
        </w:trPr>
        <w:tc>
          <w:tcPr>
            <w:tcW w:w="747" w:type="dxa"/>
            <w:noWrap/>
            <w:hideMark/>
          </w:tcPr>
          <w:p w14:paraId="7944A4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16</w:t>
            </w:r>
          </w:p>
        </w:tc>
        <w:tc>
          <w:tcPr>
            <w:tcW w:w="3091" w:type="dxa"/>
            <w:hideMark/>
          </w:tcPr>
          <w:p w14:paraId="596DFD8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sem condutor e sem  fornecimento de combustível, com giroflex e sinal sonoro. Km excedente</w:t>
            </w:r>
          </w:p>
        </w:tc>
        <w:tc>
          <w:tcPr>
            <w:tcW w:w="785" w:type="dxa"/>
            <w:noWrap/>
            <w:hideMark/>
          </w:tcPr>
          <w:p w14:paraId="6BA4E4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2FD98AF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7B5152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2,20 </w:t>
            </w:r>
          </w:p>
        </w:tc>
        <w:tc>
          <w:tcPr>
            <w:tcW w:w="1758" w:type="dxa"/>
            <w:noWrap/>
            <w:hideMark/>
          </w:tcPr>
          <w:p w14:paraId="08F9307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158.160,00 </w:t>
            </w:r>
          </w:p>
        </w:tc>
      </w:tr>
      <w:tr w:rsidR="00EA0CD0" w:rsidRPr="00EA0CD0" w14:paraId="2B49D7E2" w14:textId="77777777" w:rsidTr="00C85B97">
        <w:trPr>
          <w:gridAfter w:val="1"/>
          <w:wAfter w:w="222" w:type="dxa"/>
          <w:trHeight w:val="1890"/>
        </w:trPr>
        <w:tc>
          <w:tcPr>
            <w:tcW w:w="747" w:type="dxa"/>
            <w:noWrap/>
            <w:hideMark/>
          </w:tcPr>
          <w:p w14:paraId="579083D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17</w:t>
            </w:r>
          </w:p>
        </w:tc>
        <w:tc>
          <w:tcPr>
            <w:tcW w:w="3091" w:type="dxa"/>
            <w:hideMark/>
          </w:tcPr>
          <w:p w14:paraId="5E1EFD2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110 cv, ano de fabricação mínimo 2020, com manutenção preventiva, proteção ou seguro, sem condutor e sem  fornecimento de combustível. Franquia  mensal de 4.000 km.</w:t>
            </w:r>
          </w:p>
        </w:tc>
        <w:tc>
          <w:tcPr>
            <w:tcW w:w="785" w:type="dxa"/>
            <w:noWrap/>
            <w:hideMark/>
          </w:tcPr>
          <w:p w14:paraId="65E30C3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5258C9F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349BC3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9.983,16 </w:t>
            </w:r>
          </w:p>
        </w:tc>
        <w:tc>
          <w:tcPr>
            <w:tcW w:w="1758" w:type="dxa"/>
            <w:noWrap/>
            <w:hideMark/>
          </w:tcPr>
          <w:p w14:paraId="2EC7350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3.593.937,60 </w:t>
            </w:r>
          </w:p>
        </w:tc>
      </w:tr>
      <w:tr w:rsidR="00EA0CD0" w:rsidRPr="00EA0CD0" w14:paraId="70C1CAF6" w14:textId="77777777" w:rsidTr="00C85B97">
        <w:trPr>
          <w:gridAfter w:val="1"/>
          <w:wAfter w:w="222" w:type="dxa"/>
          <w:trHeight w:val="1620"/>
        </w:trPr>
        <w:tc>
          <w:tcPr>
            <w:tcW w:w="747" w:type="dxa"/>
            <w:noWrap/>
            <w:hideMark/>
          </w:tcPr>
          <w:p w14:paraId="4AEBD5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18</w:t>
            </w:r>
          </w:p>
        </w:tc>
        <w:tc>
          <w:tcPr>
            <w:tcW w:w="3091" w:type="dxa"/>
            <w:hideMark/>
          </w:tcPr>
          <w:p w14:paraId="5469F4D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110 cv, ano de fabricação mínimo 2020, com manutenção preventiva, proteção ou seguro, sem condutor e sem  fornecimento de combustível. Km excedente.</w:t>
            </w:r>
          </w:p>
        </w:tc>
        <w:tc>
          <w:tcPr>
            <w:tcW w:w="785" w:type="dxa"/>
            <w:noWrap/>
            <w:hideMark/>
          </w:tcPr>
          <w:p w14:paraId="7FE2296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noWrap/>
            <w:hideMark/>
          </w:tcPr>
          <w:p w14:paraId="225A49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7CB7172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2,15 </w:t>
            </w:r>
          </w:p>
        </w:tc>
        <w:tc>
          <w:tcPr>
            <w:tcW w:w="1758" w:type="dxa"/>
            <w:noWrap/>
            <w:hideMark/>
          </w:tcPr>
          <w:p w14:paraId="16FFDCA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257.600,00 </w:t>
            </w:r>
          </w:p>
        </w:tc>
      </w:tr>
      <w:tr w:rsidR="00EA0CD0" w:rsidRPr="00EA0CD0" w14:paraId="789B86BD" w14:textId="77777777" w:rsidTr="00C85B97">
        <w:trPr>
          <w:gridAfter w:val="1"/>
          <w:wAfter w:w="222" w:type="dxa"/>
          <w:trHeight w:val="1890"/>
        </w:trPr>
        <w:tc>
          <w:tcPr>
            <w:tcW w:w="747" w:type="dxa"/>
            <w:noWrap/>
            <w:hideMark/>
          </w:tcPr>
          <w:p w14:paraId="559431B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w:t>
            </w:r>
          </w:p>
        </w:tc>
        <w:tc>
          <w:tcPr>
            <w:tcW w:w="3091" w:type="dxa"/>
            <w:hideMark/>
          </w:tcPr>
          <w:p w14:paraId="3143CDC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sem condutor e sem fornecimento de combustível. Franquia  mensal de 4.000 km.</w:t>
            </w:r>
          </w:p>
        </w:tc>
        <w:tc>
          <w:tcPr>
            <w:tcW w:w="785" w:type="dxa"/>
            <w:noWrap/>
            <w:hideMark/>
          </w:tcPr>
          <w:p w14:paraId="113A7A7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0B7967B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B8CF00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7.270,21 </w:t>
            </w:r>
          </w:p>
        </w:tc>
        <w:tc>
          <w:tcPr>
            <w:tcW w:w="1758" w:type="dxa"/>
            <w:noWrap/>
            <w:hideMark/>
          </w:tcPr>
          <w:p w14:paraId="78E15C3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2.617.276,80 </w:t>
            </w:r>
          </w:p>
        </w:tc>
      </w:tr>
      <w:tr w:rsidR="00EA0CD0" w:rsidRPr="00EA0CD0" w14:paraId="2F94FE03" w14:textId="77777777" w:rsidTr="00C85B97">
        <w:trPr>
          <w:gridAfter w:val="1"/>
          <w:wAfter w:w="222" w:type="dxa"/>
          <w:trHeight w:val="1620"/>
        </w:trPr>
        <w:tc>
          <w:tcPr>
            <w:tcW w:w="747" w:type="dxa"/>
            <w:noWrap/>
            <w:hideMark/>
          </w:tcPr>
          <w:p w14:paraId="018CFC1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20</w:t>
            </w:r>
          </w:p>
        </w:tc>
        <w:tc>
          <w:tcPr>
            <w:tcW w:w="3091" w:type="dxa"/>
            <w:hideMark/>
          </w:tcPr>
          <w:p w14:paraId="18AEF8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sem condutor e sem fornecimento de combustível. Km excedente.</w:t>
            </w:r>
          </w:p>
        </w:tc>
        <w:tc>
          <w:tcPr>
            <w:tcW w:w="785" w:type="dxa"/>
            <w:noWrap/>
            <w:hideMark/>
          </w:tcPr>
          <w:p w14:paraId="0B78CA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120.000</w:t>
            </w:r>
          </w:p>
        </w:tc>
        <w:tc>
          <w:tcPr>
            <w:tcW w:w="925" w:type="dxa"/>
            <w:hideMark/>
          </w:tcPr>
          <w:p w14:paraId="33F4505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EBAA2D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1,93 </w:t>
            </w:r>
          </w:p>
        </w:tc>
        <w:tc>
          <w:tcPr>
            <w:tcW w:w="1758" w:type="dxa"/>
            <w:noWrap/>
            <w:hideMark/>
          </w:tcPr>
          <w:p w14:paraId="1906A9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231.600,00 </w:t>
            </w:r>
          </w:p>
        </w:tc>
      </w:tr>
      <w:tr w:rsidR="00EA0CD0" w:rsidRPr="00EA0CD0" w14:paraId="317B5EBF" w14:textId="77777777" w:rsidTr="00C85B97">
        <w:trPr>
          <w:gridAfter w:val="1"/>
          <w:wAfter w:w="222" w:type="dxa"/>
          <w:trHeight w:val="1890"/>
        </w:trPr>
        <w:tc>
          <w:tcPr>
            <w:tcW w:w="747" w:type="dxa"/>
            <w:noWrap/>
            <w:hideMark/>
          </w:tcPr>
          <w:p w14:paraId="01E18A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21</w:t>
            </w:r>
          </w:p>
        </w:tc>
        <w:tc>
          <w:tcPr>
            <w:tcW w:w="3091" w:type="dxa"/>
            <w:hideMark/>
          </w:tcPr>
          <w:p w14:paraId="449254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sem condutor e sem fornecimento de combustível, com giroflex, sinal sonoro. Franquia  mensal de 4.000 km.</w:t>
            </w:r>
          </w:p>
        </w:tc>
        <w:tc>
          <w:tcPr>
            <w:tcW w:w="785" w:type="dxa"/>
            <w:noWrap/>
            <w:hideMark/>
          </w:tcPr>
          <w:p w14:paraId="3CBB1FC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71BEAA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AB0F2B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10.366,30 </w:t>
            </w:r>
          </w:p>
        </w:tc>
        <w:tc>
          <w:tcPr>
            <w:tcW w:w="1758" w:type="dxa"/>
            <w:noWrap/>
            <w:hideMark/>
          </w:tcPr>
          <w:p w14:paraId="315C001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3.731.868,00 </w:t>
            </w:r>
          </w:p>
        </w:tc>
      </w:tr>
      <w:tr w:rsidR="00EA0CD0" w:rsidRPr="00EA0CD0" w14:paraId="329A4232" w14:textId="77777777" w:rsidTr="00C85B97">
        <w:trPr>
          <w:gridAfter w:val="1"/>
          <w:wAfter w:w="222" w:type="dxa"/>
          <w:trHeight w:val="1890"/>
        </w:trPr>
        <w:tc>
          <w:tcPr>
            <w:tcW w:w="747" w:type="dxa"/>
            <w:noWrap/>
            <w:hideMark/>
          </w:tcPr>
          <w:p w14:paraId="64EEA5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22</w:t>
            </w:r>
          </w:p>
        </w:tc>
        <w:tc>
          <w:tcPr>
            <w:tcW w:w="3091" w:type="dxa"/>
            <w:hideMark/>
          </w:tcPr>
          <w:p w14:paraId="32567A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sem condutor e sem fornecimento de combustível, com giroflex, sinal sonoro. Km excedente.</w:t>
            </w:r>
          </w:p>
        </w:tc>
        <w:tc>
          <w:tcPr>
            <w:tcW w:w="785" w:type="dxa"/>
            <w:noWrap/>
            <w:hideMark/>
          </w:tcPr>
          <w:p w14:paraId="3AAAF60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4BAC992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77CFCC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2,18 </w:t>
            </w:r>
          </w:p>
        </w:tc>
        <w:tc>
          <w:tcPr>
            <w:tcW w:w="1758" w:type="dxa"/>
            <w:noWrap/>
            <w:hideMark/>
          </w:tcPr>
          <w:p w14:paraId="50FA6FA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156.960,00 </w:t>
            </w:r>
          </w:p>
        </w:tc>
      </w:tr>
      <w:tr w:rsidR="00EA0CD0" w:rsidRPr="00EA0CD0" w14:paraId="2181A9BE" w14:textId="77777777" w:rsidTr="00C85B97">
        <w:trPr>
          <w:gridAfter w:val="1"/>
          <w:wAfter w:w="222" w:type="dxa"/>
          <w:trHeight w:val="1890"/>
        </w:trPr>
        <w:tc>
          <w:tcPr>
            <w:tcW w:w="747" w:type="dxa"/>
            <w:noWrap/>
            <w:hideMark/>
          </w:tcPr>
          <w:p w14:paraId="62EA3A8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23</w:t>
            </w:r>
          </w:p>
        </w:tc>
        <w:tc>
          <w:tcPr>
            <w:tcW w:w="3091" w:type="dxa"/>
            <w:hideMark/>
          </w:tcPr>
          <w:p w14:paraId="4ED50A8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minivan, capacidade 7 lugares, potência   90 cv,  ano de fabricação mínimo 2020, com manutenção preventiva, proteção ou seguro, sem condutor e sem  fornecimento de combustível. Franquia  mensal de 4.000 km.</w:t>
            </w:r>
          </w:p>
        </w:tc>
        <w:tc>
          <w:tcPr>
            <w:tcW w:w="785" w:type="dxa"/>
            <w:noWrap/>
            <w:hideMark/>
          </w:tcPr>
          <w:p w14:paraId="5E0134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600</w:t>
            </w:r>
          </w:p>
        </w:tc>
        <w:tc>
          <w:tcPr>
            <w:tcW w:w="925" w:type="dxa"/>
            <w:noWrap/>
            <w:hideMark/>
          </w:tcPr>
          <w:p w14:paraId="6F568E2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698560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7.909,90 </w:t>
            </w:r>
          </w:p>
        </w:tc>
        <w:tc>
          <w:tcPr>
            <w:tcW w:w="1758" w:type="dxa"/>
            <w:noWrap/>
            <w:hideMark/>
          </w:tcPr>
          <w:p w14:paraId="7D28CE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4.745.940,00 </w:t>
            </w:r>
          </w:p>
        </w:tc>
      </w:tr>
      <w:tr w:rsidR="00EA0CD0" w:rsidRPr="00EA0CD0" w14:paraId="15453668" w14:textId="77777777" w:rsidTr="00C85B97">
        <w:trPr>
          <w:gridAfter w:val="1"/>
          <w:wAfter w:w="222" w:type="dxa"/>
          <w:trHeight w:val="1620"/>
        </w:trPr>
        <w:tc>
          <w:tcPr>
            <w:tcW w:w="747" w:type="dxa"/>
            <w:noWrap/>
            <w:hideMark/>
          </w:tcPr>
          <w:p w14:paraId="06599D7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w:t>
            </w:r>
          </w:p>
        </w:tc>
        <w:tc>
          <w:tcPr>
            <w:tcW w:w="3091" w:type="dxa"/>
            <w:hideMark/>
          </w:tcPr>
          <w:p w14:paraId="36FB987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minivan, capacidade 7 lugares, potência   90 cv,  ano de fabricação mínimo 2020, com manutenção preventiva, proteção ou seguro, sem condutor e sem  fornecimento de combustível. Km excedente.</w:t>
            </w:r>
          </w:p>
        </w:tc>
        <w:tc>
          <w:tcPr>
            <w:tcW w:w="785" w:type="dxa"/>
            <w:noWrap/>
            <w:hideMark/>
          </w:tcPr>
          <w:p w14:paraId="6D1578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240.000</w:t>
            </w:r>
          </w:p>
        </w:tc>
        <w:tc>
          <w:tcPr>
            <w:tcW w:w="925" w:type="dxa"/>
            <w:noWrap/>
            <w:hideMark/>
          </w:tcPr>
          <w:p w14:paraId="6BCB338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6D8533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1,98 </w:t>
            </w:r>
          </w:p>
        </w:tc>
        <w:tc>
          <w:tcPr>
            <w:tcW w:w="1758" w:type="dxa"/>
            <w:noWrap/>
            <w:hideMark/>
          </w:tcPr>
          <w:p w14:paraId="2A0B799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475.200,00 </w:t>
            </w:r>
          </w:p>
        </w:tc>
      </w:tr>
      <w:tr w:rsidR="00EA0CD0" w:rsidRPr="00EA0CD0" w14:paraId="2868A527" w14:textId="77777777" w:rsidTr="00C85B97">
        <w:trPr>
          <w:gridAfter w:val="1"/>
          <w:wAfter w:w="222" w:type="dxa"/>
          <w:trHeight w:val="1890"/>
        </w:trPr>
        <w:tc>
          <w:tcPr>
            <w:tcW w:w="747" w:type="dxa"/>
            <w:noWrap/>
            <w:hideMark/>
          </w:tcPr>
          <w:p w14:paraId="1B44FA5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25</w:t>
            </w:r>
          </w:p>
        </w:tc>
        <w:tc>
          <w:tcPr>
            <w:tcW w:w="3091" w:type="dxa"/>
            <w:hideMark/>
          </w:tcPr>
          <w:p w14:paraId="40459FA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furgão 2 portas, potência   70 cv,  ano de fabricação mínimo 2020, com manutenção preventiva, proteção ou seguro, sem condutor e sem  fornecimento de combustível. Franquia  mensal de 4.000 km.</w:t>
            </w:r>
          </w:p>
        </w:tc>
        <w:tc>
          <w:tcPr>
            <w:tcW w:w="785" w:type="dxa"/>
            <w:noWrap/>
            <w:hideMark/>
          </w:tcPr>
          <w:p w14:paraId="4A0B53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288</w:t>
            </w:r>
          </w:p>
        </w:tc>
        <w:tc>
          <w:tcPr>
            <w:tcW w:w="925" w:type="dxa"/>
            <w:noWrap/>
            <w:hideMark/>
          </w:tcPr>
          <w:p w14:paraId="2F9B33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01730A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9.507,23 </w:t>
            </w:r>
          </w:p>
        </w:tc>
        <w:tc>
          <w:tcPr>
            <w:tcW w:w="1758" w:type="dxa"/>
            <w:noWrap/>
            <w:hideMark/>
          </w:tcPr>
          <w:p w14:paraId="44B32A4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2.738.081,28 </w:t>
            </w:r>
          </w:p>
        </w:tc>
      </w:tr>
      <w:tr w:rsidR="00EA0CD0" w:rsidRPr="00EA0CD0" w14:paraId="2AE75399" w14:textId="77777777" w:rsidTr="00C85B97">
        <w:trPr>
          <w:gridAfter w:val="1"/>
          <w:wAfter w:w="222" w:type="dxa"/>
          <w:trHeight w:val="1620"/>
        </w:trPr>
        <w:tc>
          <w:tcPr>
            <w:tcW w:w="747" w:type="dxa"/>
            <w:noWrap/>
            <w:hideMark/>
          </w:tcPr>
          <w:p w14:paraId="5194A3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26</w:t>
            </w:r>
          </w:p>
        </w:tc>
        <w:tc>
          <w:tcPr>
            <w:tcW w:w="3091" w:type="dxa"/>
            <w:hideMark/>
          </w:tcPr>
          <w:p w14:paraId="4E4135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furgão 2 portas, potência   70 cv,  ano de fabricação mínimo 2020, com manutenção preventiva, proteção ou seguro, sem condutor e sem  fornecimento de combustível. Km excedente.</w:t>
            </w:r>
          </w:p>
        </w:tc>
        <w:tc>
          <w:tcPr>
            <w:tcW w:w="785" w:type="dxa"/>
            <w:noWrap/>
            <w:hideMark/>
          </w:tcPr>
          <w:p w14:paraId="36A56D5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03604AD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02408B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2,10 </w:t>
            </w:r>
          </w:p>
        </w:tc>
        <w:tc>
          <w:tcPr>
            <w:tcW w:w="1758" w:type="dxa"/>
            <w:noWrap/>
            <w:hideMark/>
          </w:tcPr>
          <w:p w14:paraId="216E98C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150.960,00 </w:t>
            </w:r>
          </w:p>
        </w:tc>
      </w:tr>
      <w:tr w:rsidR="00EA0CD0" w:rsidRPr="00EA0CD0" w14:paraId="583E6187" w14:textId="77777777" w:rsidTr="00C85B97">
        <w:trPr>
          <w:gridAfter w:val="1"/>
          <w:wAfter w:w="222" w:type="dxa"/>
          <w:trHeight w:val="2160"/>
        </w:trPr>
        <w:tc>
          <w:tcPr>
            <w:tcW w:w="747" w:type="dxa"/>
            <w:noWrap/>
            <w:hideMark/>
          </w:tcPr>
          <w:p w14:paraId="077ED77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27</w:t>
            </w:r>
          </w:p>
        </w:tc>
        <w:tc>
          <w:tcPr>
            <w:tcW w:w="3091" w:type="dxa"/>
            <w:hideMark/>
          </w:tcPr>
          <w:p w14:paraId="281DDE7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2 portas, cabine simples, capacidade  de 550 kg, potência  70 cv ano de fabricação mínimo 2020, com manutenção preventiva, proteção ou seguro, sem condutor e sem fornecimento de combustível. Franquia  mensal de 4.000 km.</w:t>
            </w:r>
          </w:p>
        </w:tc>
        <w:tc>
          <w:tcPr>
            <w:tcW w:w="785" w:type="dxa"/>
            <w:noWrap/>
            <w:hideMark/>
          </w:tcPr>
          <w:p w14:paraId="1CECE92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47B865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820F9F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7.293,18 </w:t>
            </w:r>
          </w:p>
        </w:tc>
        <w:tc>
          <w:tcPr>
            <w:tcW w:w="1758" w:type="dxa"/>
            <w:noWrap/>
            <w:hideMark/>
          </w:tcPr>
          <w:p w14:paraId="7422059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2.625.544,80 </w:t>
            </w:r>
          </w:p>
        </w:tc>
      </w:tr>
      <w:tr w:rsidR="00EA0CD0" w:rsidRPr="00EA0CD0" w14:paraId="1BB66EC5" w14:textId="77777777" w:rsidTr="00C85B97">
        <w:trPr>
          <w:gridAfter w:val="1"/>
          <w:wAfter w:w="222" w:type="dxa"/>
          <w:trHeight w:val="1890"/>
        </w:trPr>
        <w:tc>
          <w:tcPr>
            <w:tcW w:w="747" w:type="dxa"/>
            <w:noWrap/>
            <w:hideMark/>
          </w:tcPr>
          <w:p w14:paraId="6C305DD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w:t>
            </w:r>
          </w:p>
        </w:tc>
        <w:tc>
          <w:tcPr>
            <w:tcW w:w="3091" w:type="dxa"/>
            <w:hideMark/>
          </w:tcPr>
          <w:p w14:paraId="168E08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2 portas, cabine simples, capacidade  de 550 kg, potência  70 cv ano de fabricação mínimo 2020, com manutenção preventiva, proteção ou seguro, sem condutor e sem fornecimento de combustível. km excedente.</w:t>
            </w:r>
          </w:p>
        </w:tc>
        <w:tc>
          <w:tcPr>
            <w:tcW w:w="785" w:type="dxa"/>
            <w:noWrap/>
            <w:hideMark/>
          </w:tcPr>
          <w:p w14:paraId="61D8DF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hideMark/>
          </w:tcPr>
          <w:p w14:paraId="5815453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30C850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1,44 </w:t>
            </w:r>
          </w:p>
        </w:tc>
        <w:tc>
          <w:tcPr>
            <w:tcW w:w="1758" w:type="dxa"/>
            <w:noWrap/>
            <w:hideMark/>
          </w:tcPr>
          <w:p w14:paraId="52582C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103.680,00 </w:t>
            </w:r>
          </w:p>
        </w:tc>
      </w:tr>
      <w:tr w:rsidR="00EA0CD0" w:rsidRPr="00EA0CD0" w14:paraId="17B735BC" w14:textId="77777777" w:rsidTr="00C85B97">
        <w:trPr>
          <w:gridAfter w:val="1"/>
          <w:wAfter w:w="222" w:type="dxa"/>
          <w:trHeight w:val="1620"/>
        </w:trPr>
        <w:tc>
          <w:tcPr>
            <w:tcW w:w="747" w:type="dxa"/>
            <w:noWrap/>
            <w:hideMark/>
          </w:tcPr>
          <w:p w14:paraId="40C43C7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29</w:t>
            </w:r>
          </w:p>
        </w:tc>
        <w:tc>
          <w:tcPr>
            <w:tcW w:w="3091" w:type="dxa"/>
            <w:hideMark/>
          </w:tcPr>
          <w:p w14:paraId="4350138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2016, com manutenção preventiva, proteção ou seguro, sem condutor e sem  fornecimento de combustível. Franquia  de 4.000 km.</w:t>
            </w:r>
          </w:p>
        </w:tc>
        <w:tc>
          <w:tcPr>
            <w:tcW w:w="785" w:type="dxa"/>
            <w:noWrap/>
            <w:hideMark/>
          </w:tcPr>
          <w:p w14:paraId="7209A5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772FD31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0C2BAC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10.659,93 </w:t>
            </w:r>
          </w:p>
        </w:tc>
        <w:tc>
          <w:tcPr>
            <w:tcW w:w="1758" w:type="dxa"/>
            <w:noWrap/>
            <w:hideMark/>
          </w:tcPr>
          <w:p w14:paraId="49853E6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3.837.576,00 </w:t>
            </w:r>
          </w:p>
        </w:tc>
      </w:tr>
      <w:tr w:rsidR="00EA0CD0" w:rsidRPr="00EA0CD0" w14:paraId="7EE95416" w14:textId="77777777" w:rsidTr="00C85B97">
        <w:trPr>
          <w:gridAfter w:val="1"/>
          <w:wAfter w:w="222" w:type="dxa"/>
          <w:trHeight w:val="1620"/>
        </w:trPr>
        <w:tc>
          <w:tcPr>
            <w:tcW w:w="747" w:type="dxa"/>
            <w:noWrap/>
            <w:hideMark/>
          </w:tcPr>
          <w:p w14:paraId="6A951D1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30</w:t>
            </w:r>
          </w:p>
        </w:tc>
        <w:tc>
          <w:tcPr>
            <w:tcW w:w="3091" w:type="dxa"/>
            <w:hideMark/>
          </w:tcPr>
          <w:p w14:paraId="758A43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2016, com manutenção preventiva, proteção ou seguro, sem condutor e sem  fornecimento de combustível. km excedente.</w:t>
            </w:r>
          </w:p>
        </w:tc>
        <w:tc>
          <w:tcPr>
            <w:tcW w:w="785" w:type="dxa"/>
            <w:noWrap/>
            <w:hideMark/>
          </w:tcPr>
          <w:p w14:paraId="545D31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1648358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6B3A814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3,00 </w:t>
            </w:r>
          </w:p>
        </w:tc>
        <w:tc>
          <w:tcPr>
            <w:tcW w:w="1758" w:type="dxa"/>
            <w:noWrap/>
            <w:hideMark/>
          </w:tcPr>
          <w:p w14:paraId="3E7DE5E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216.240,00 </w:t>
            </w:r>
          </w:p>
        </w:tc>
      </w:tr>
      <w:tr w:rsidR="00EA0CD0" w:rsidRPr="00EA0CD0" w14:paraId="72DCA282" w14:textId="77777777" w:rsidTr="00C85B97">
        <w:trPr>
          <w:gridAfter w:val="1"/>
          <w:wAfter w:w="222" w:type="dxa"/>
          <w:trHeight w:val="1620"/>
        </w:trPr>
        <w:tc>
          <w:tcPr>
            <w:tcW w:w="747" w:type="dxa"/>
            <w:noWrap/>
            <w:hideMark/>
          </w:tcPr>
          <w:p w14:paraId="584BBE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31</w:t>
            </w:r>
          </w:p>
        </w:tc>
        <w:tc>
          <w:tcPr>
            <w:tcW w:w="3091" w:type="dxa"/>
            <w:hideMark/>
          </w:tcPr>
          <w:p w14:paraId="6CCFDE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sem condutor e sem  fornecimento de combustível. Franquia  de 4.000 km.</w:t>
            </w:r>
          </w:p>
        </w:tc>
        <w:tc>
          <w:tcPr>
            <w:tcW w:w="785" w:type="dxa"/>
            <w:noWrap/>
            <w:hideMark/>
          </w:tcPr>
          <w:p w14:paraId="7DA112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27467C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61A142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12.122,48 </w:t>
            </w:r>
          </w:p>
        </w:tc>
        <w:tc>
          <w:tcPr>
            <w:tcW w:w="1758" w:type="dxa"/>
            <w:noWrap/>
            <w:hideMark/>
          </w:tcPr>
          <w:p w14:paraId="4183A84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4.364.092,80 </w:t>
            </w:r>
          </w:p>
        </w:tc>
      </w:tr>
      <w:tr w:rsidR="00EA0CD0" w:rsidRPr="00EA0CD0" w14:paraId="0DFD4F56" w14:textId="77777777" w:rsidTr="00C85B97">
        <w:trPr>
          <w:gridAfter w:val="1"/>
          <w:wAfter w:w="222" w:type="dxa"/>
          <w:trHeight w:val="1620"/>
        </w:trPr>
        <w:tc>
          <w:tcPr>
            <w:tcW w:w="747" w:type="dxa"/>
            <w:noWrap/>
            <w:hideMark/>
          </w:tcPr>
          <w:p w14:paraId="15533DD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32</w:t>
            </w:r>
          </w:p>
        </w:tc>
        <w:tc>
          <w:tcPr>
            <w:tcW w:w="3091" w:type="dxa"/>
            <w:hideMark/>
          </w:tcPr>
          <w:p w14:paraId="3577B7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sem condutor e sem  fornecimento de combustível. km excedente.</w:t>
            </w:r>
          </w:p>
        </w:tc>
        <w:tc>
          <w:tcPr>
            <w:tcW w:w="785" w:type="dxa"/>
            <w:noWrap/>
            <w:hideMark/>
          </w:tcPr>
          <w:p w14:paraId="4CC28AA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5E4F26E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1D934E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3,22 </w:t>
            </w:r>
          </w:p>
        </w:tc>
        <w:tc>
          <w:tcPr>
            <w:tcW w:w="1758" w:type="dxa"/>
            <w:noWrap/>
            <w:hideMark/>
          </w:tcPr>
          <w:p w14:paraId="372E80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231.840,00 </w:t>
            </w:r>
          </w:p>
        </w:tc>
      </w:tr>
      <w:tr w:rsidR="00EA0CD0" w:rsidRPr="00EA0CD0" w14:paraId="02DA5E20" w14:textId="77777777" w:rsidTr="00C85B97">
        <w:trPr>
          <w:gridAfter w:val="1"/>
          <w:wAfter w:w="222" w:type="dxa"/>
          <w:trHeight w:val="1890"/>
        </w:trPr>
        <w:tc>
          <w:tcPr>
            <w:tcW w:w="747" w:type="dxa"/>
            <w:noWrap/>
            <w:hideMark/>
          </w:tcPr>
          <w:p w14:paraId="49D95AA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33</w:t>
            </w:r>
          </w:p>
        </w:tc>
        <w:tc>
          <w:tcPr>
            <w:tcW w:w="3091" w:type="dxa"/>
            <w:hideMark/>
          </w:tcPr>
          <w:p w14:paraId="32778C4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sem condutor e sem  fornecimento de combustível com giroflex, sinal sonoro. Franquia  de 4.000 km.</w:t>
            </w:r>
          </w:p>
        </w:tc>
        <w:tc>
          <w:tcPr>
            <w:tcW w:w="785" w:type="dxa"/>
            <w:noWrap/>
            <w:hideMark/>
          </w:tcPr>
          <w:p w14:paraId="2F4DC1A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550A3A0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460A7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15.021,87 </w:t>
            </w:r>
          </w:p>
        </w:tc>
        <w:tc>
          <w:tcPr>
            <w:tcW w:w="1758" w:type="dxa"/>
            <w:noWrap/>
            <w:hideMark/>
          </w:tcPr>
          <w:p w14:paraId="0AFF65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5.407.874,40 </w:t>
            </w:r>
          </w:p>
        </w:tc>
      </w:tr>
      <w:tr w:rsidR="00EA0CD0" w:rsidRPr="00EA0CD0" w14:paraId="108BD86B" w14:textId="77777777" w:rsidTr="00C85B97">
        <w:trPr>
          <w:gridAfter w:val="1"/>
          <w:wAfter w:w="222" w:type="dxa"/>
          <w:trHeight w:val="1890"/>
        </w:trPr>
        <w:tc>
          <w:tcPr>
            <w:tcW w:w="747" w:type="dxa"/>
            <w:noWrap/>
            <w:hideMark/>
          </w:tcPr>
          <w:p w14:paraId="0E59AA2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34</w:t>
            </w:r>
          </w:p>
        </w:tc>
        <w:tc>
          <w:tcPr>
            <w:tcW w:w="3091" w:type="dxa"/>
            <w:hideMark/>
          </w:tcPr>
          <w:p w14:paraId="20E03F7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sem condutor e sem  fornecimento de combustível com giroflex, sinal sonoro. km excedente.</w:t>
            </w:r>
          </w:p>
        </w:tc>
        <w:tc>
          <w:tcPr>
            <w:tcW w:w="785" w:type="dxa"/>
            <w:noWrap/>
            <w:hideMark/>
          </w:tcPr>
          <w:p w14:paraId="55EF2DF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53C33AF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03BAE9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3,89 </w:t>
            </w:r>
          </w:p>
        </w:tc>
        <w:tc>
          <w:tcPr>
            <w:tcW w:w="1758" w:type="dxa"/>
            <w:noWrap/>
            <w:hideMark/>
          </w:tcPr>
          <w:p w14:paraId="348C970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280.320,00 </w:t>
            </w:r>
          </w:p>
        </w:tc>
      </w:tr>
      <w:tr w:rsidR="00EA0CD0" w:rsidRPr="00EA0CD0" w14:paraId="520C85D3" w14:textId="77777777" w:rsidTr="00C85B97">
        <w:trPr>
          <w:gridAfter w:val="1"/>
          <w:wAfter w:w="222" w:type="dxa"/>
          <w:trHeight w:val="1890"/>
        </w:trPr>
        <w:tc>
          <w:tcPr>
            <w:tcW w:w="747" w:type="dxa"/>
            <w:noWrap/>
            <w:hideMark/>
          </w:tcPr>
          <w:p w14:paraId="5FFA3C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35</w:t>
            </w:r>
          </w:p>
        </w:tc>
        <w:tc>
          <w:tcPr>
            <w:tcW w:w="3091" w:type="dxa"/>
            <w:hideMark/>
          </w:tcPr>
          <w:p w14:paraId="1DF61DA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2015, com manutenção preventiva, proteção ou seguro, sem condutor e sem fornecimento de combustível. Equipada com Fumacê. Franquia  de 4.000 km.</w:t>
            </w:r>
          </w:p>
        </w:tc>
        <w:tc>
          <w:tcPr>
            <w:tcW w:w="785" w:type="dxa"/>
            <w:noWrap/>
            <w:hideMark/>
          </w:tcPr>
          <w:p w14:paraId="05DC45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6E678F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6063C5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17.475,02 </w:t>
            </w:r>
          </w:p>
        </w:tc>
        <w:tc>
          <w:tcPr>
            <w:tcW w:w="1758" w:type="dxa"/>
            <w:noWrap/>
            <w:hideMark/>
          </w:tcPr>
          <w:p w14:paraId="0844CA2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6.291.007,20 </w:t>
            </w:r>
          </w:p>
        </w:tc>
      </w:tr>
      <w:tr w:rsidR="00EA0CD0" w:rsidRPr="00EA0CD0" w14:paraId="076F8DB6" w14:textId="77777777" w:rsidTr="00C85B97">
        <w:trPr>
          <w:gridAfter w:val="1"/>
          <w:wAfter w:w="222" w:type="dxa"/>
          <w:trHeight w:val="1890"/>
        </w:trPr>
        <w:tc>
          <w:tcPr>
            <w:tcW w:w="747" w:type="dxa"/>
            <w:noWrap/>
            <w:hideMark/>
          </w:tcPr>
          <w:p w14:paraId="4576BDF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w:t>
            </w:r>
          </w:p>
        </w:tc>
        <w:tc>
          <w:tcPr>
            <w:tcW w:w="3091" w:type="dxa"/>
            <w:hideMark/>
          </w:tcPr>
          <w:p w14:paraId="77620C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2015, com manutenção preventiva, proteção ou seguro, sem condutor e sem fornecimento de combustível. Equipada com Fumacê. Km excedente.</w:t>
            </w:r>
          </w:p>
        </w:tc>
        <w:tc>
          <w:tcPr>
            <w:tcW w:w="785" w:type="dxa"/>
            <w:noWrap/>
            <w:hideMark/>
          </w:tcPr>
          <w:p w14:paraId="078113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hideMark/>
          </w:tcPr>
          <w:p w14:paraId="7DDB5BE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6361D1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4,04 </w:t>
            </w:r>
          </w:p>
        </w:tc>
        <w:tc>
          <w:tcPr>
            <w:tcW w:w="1758" w:type="dxa"/>
            <w:noWrap/>
            <w:hideMark/>
          </w:tcPr>
          <w:p w14:paraId="3AB3311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290.880,00 </w:t>
            </w:r>
          </w:p>
        </w:tc>
      </w:tr>
      <w:tr w:rsidR="00EA0CD0" w:rsidRPr="00EA0CD0" w14:paraId="2697DFDE" w14:textId="77777777" w:rsidTr="00C85B97">
        <w:trPr>
          <w:gridAfter w:val="1"/>
          <w:wAfter w:w="222" w:type="dxa"/>
          <w:trHeight w:val="1620"/>
        </w:trPr>
        <w:tc>
          <w:tcPr>
            <w:tcW w:w="747" w:type="dxa"/>
            <w:noWrap/>
            <w:hideMark/>
          </w:tcPr>
          <w:p w14:paraId="5D9C3BB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37</w:t>
            </w:r>
          </w:p>
        </w:tc>
        <w:tc>
          <w:tcPr>
            <w:tcW w:w="3091" w:type="dxa"/>
            <w:hideMark/>
          </w:tcPr>
          <w:p w14:paraId="4DAC731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4x4, ano de fabricação mínimo 2016, com manutenção preventiva, proteção ou seguro, sem condutor e sem  fornecimento de combustível. Franquia  de 4.000 km.</w:t>
            </w:r>
          </w:p>
        </w:tc>
        <w:tc>
          <w:tcPr>
            <w:tcW w:w="785" w:type="dxa"/>
            <w:noWrap/>
            <w:hideMark/>
          </w:tcPr>
          <w:p w14:paraId="6BC8F4E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767314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CDB67F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15.381,72 </w:t>
            </w:r>
          </w:p>
        </w:tc>
        <w:tc>
          <w:tcPr>
            <w:tcW w:w="1758" w:type="dxa"/>
            <w:noWrap/>
            <w:hideMark/>
          </w:tcPr>
          <w:p w14:paraId="38300E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5.537.419,20 </w:t>
            </w:r>
          </w:p>
        </w:tc>
      </w:tr>
      <w:tr w:rsidR="00EA0CD0" w:rsidRPr="00EA0CD0" w14:paraId="2D1BE1FE" w14:textId="77777777" w:rsidTr="00C85B97">
        <w:trPr>
          <w:gridAfter w:val="1"/>
          <w:wAfter w:w="222" w:type="dxa"/>
          <w:trHeight w:val="1620"/>
        </w:trPr>
        <w:tc>
          <w:tcPr>
            <w:tcW w:w="747" w:type="dxa"/>
            <w:noWrap/>
            <w:hideMark/>
          </w:tcPr>
          <w:p w14:paraId="2B7404A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38</w:t>
            </w:r>
          </w:p>
        </w:tc>
        <w:tc>
          <w:tcPr>
            <w:tcW w:w="3091" w:type="dxa"/>
            <w:hideMark/>
          </w:tcPr>
          <w:p w14:paraId="1CE2DBE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4x4, ano de fabricação mínimo 2016, com manutenção preventiva, proteção ou seguro, sem condutor e sem  fornecimento de combustível. km excedente.</w:t>
            </w:r>
          </w:p>
        </w:tc>
        <w:tc>
          <w:tcPr>
            <w:tcW w:w="785" w:type="dxa"/>
            <w:noWrap/>
            <w:hideMark/>
          </w:tcPr>
          <w:p w14:paraId="4619E11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hideMark/>
          </w:tcPr>
          <w:p w14:paraId="69DDEC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01D90BB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4,38 </w:t>
            </w:r>
          </w:p>
        </w:tc>
        <w:tc>
          <w:tcPr>
            <w:tcW w:w="1758" w:type="dxa"/>
            <w:noWrap/>
            <w:hideMark/>
          </w:tcPr>
          <w:p w14:paraId="7EA222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315.360,00 </w:t>
            </w:r>
          </w:p>
        </w:tc>
      </w:tr>
      <w:tr w:rsidR="00EA0CD0" w:rsidRPr="00EA0CD0" w14:paraId="626EA896" w14:textId="77777777" w:rsidTr="00C85B97">
        <w:trPr>
          <w:gridAfter w:val="1"/>
          <w:wAfter w:w="222" w:type="dxa"/>
          <w:trHeight w:val="1890"/>
        </w:trPr>
        <w:tc>
          <w:tcPr>
            <w:tcW w:w="747" w:type="dxa"/>
            <w:noWrap/>
            <w:hideMark/>
          </w:tcPr>
          <w:p w14:paraId="21B9875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39</w:t>
            </w:r>
          </w:p>
        </w:tc>
        <w:tc>
          <w:tcPr>
            <w:tcW w:w="3091" w:type="dxa"/>
            <w:hideMark/>
          </w:tcPr>
          <w:p w14:paraId="658A0C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van mínimo 15 lugares, ano de fabricação mínimo 2012, com manutenção preventiva, proteção ou seguro, sem condutor e sem  fornecimento de combustível. Franquia  mensal de 3.000 Km.</w:t>
            </w:r>
          </w:p>
        </w:tc>
        <w:tc>
          <w:tcPr>
            <w:tcW w:w="785" w:type="dxa"/>
            <w:noWrap/>
            <w:hideMark/>
          </w:tcPr>
          <w:p w14:paraId="7BFCCA0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2BDE513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ADDB3E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12.863,77 </w:t>
            </w:r>
          </w:p>
        </w:tc>
        <w:tc>
          <w:tcPr>
            <w:tcW w:w="1758" w:type="dxa"/>
            <w:noWrap/>
            <w:hideMark/>
          </w:tcPr>
          <w:p w14:paraId="764C268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4.630.958,40 </w:t>
            </w:r>
          </w:p>
        </w:tc>
      </w:tr>
      <w:tr w:rsidR="00EA0CD0" w:rsidRPr="00EA0CD0" w14:paraId="2580A1CC" w14:textId="77777777" w:rsidTr="00C85B97">
        <w:trPr>
          <w:gridAfter w:val="1"/>
          <w:wAfter w:w="222" w:type="dxa"/>
          <w:trHeight w:val="1620"/>
        </w:trPr>
        <w:tc>
          <w:tcPr>
            <w:tcW w:w="747" w:type="dxa"/>
            <w:noWrap/>
            <w:hideMark/>
          </w:tcPr>
          <w:p w14:paraId="4A466E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40</w:t>
            </w:r>
          </w:p>
        </w:tc>
        <w:tc>
          <w:tcPr>
            <w:tcW w:w="3091" w:type="dxa"/>
            <w:hideMark/>
          </w:tcPr>
          <w:p w14:paraId="0B089B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van mínimo 15 lugares, ano de fabricação mínimo 2012, com manutenção preventiva, proteção ou seguro, sem condutor e sem  fornecimento de combustível. Km excedente.</w:t>
            </w:r>
          </w:p>
        </w:tc>
        <w:tc>
          <w:tcPr>
            <w:tcW w:w="785" w:type="dxa"/>
            <w:noWrap/>
            <w:hideMark/>
          </w:tcPr>
          <w:p w14:paraId="6438E62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75E2425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04177A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3,05 </w:t>
            </w:r>
          </w:p>
        </w:tc>
        <w:tc>
          <w:tcPr>
            <w:tcW w:w="1758" w:type="dxa"/>
            <w:noWrap/>
            <w:hideMark/>
          </w:tcPr>
          <w:p w14:paraId="13BF1B2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219.840,00 </w:t>
            </w:r>
          </w:p>
        </w:tc>
      </w:tr>
      <w:tr w:rsidR="00EA0CD0" w:rsidRPr="00EA0CD0" w14:paraId="43426ED9" w14:textId="77777777" w:rsidTr="00C85B97">
        <w:trPr>
          <w:gridAfter w:val="1"/>
          <w:wAfter w:w="222" w:type="dxa"/>
          <w:trHeight w:val="1890"/>
        </w:trPr>
        <w:tc>
          <w:tcPr>
            <w:tcW w:w="747" w:type="dxa"/>
            <w:noWrap/>
            <w:hideMark/>
          </w:tcPr>
          <w:p w14:paraId="52CBDCA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41</w:t>
            </w:r>
          </w:p>
        </w:tc>
        <w:tc>
          <w:tcPr>
            <w:tcW w:w="3091" w:type="dxa"/>
            <w:hideMark/>
          </w:tcPr>
          <w:p w14:paraId="71DD192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20 lugares, ano de fabricação mínimo 2012, com manutenção preventiva, proteção ou seguro, sem condutor e sem  fornecimento de combustível. Franquia  mensal de 3.000 km.</w:t>
            </w:r>
          </w:p>
        </w:tc>
        <w:tc>
          <w:tcPr>
            <w:tcW w:w="785" w:type="dxa"/>
            <w:noWrap/>
            <w:hideMark/>
          </w:tcPr>
          <w:p w14:paraId="4A1B04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288</w:t>
            </w:r>
          </w:p>
        </w:tc>
        <w:tc>
          <w:tcPr>
            <w:tcW w:w="925" w:type="dxa"/>
            <w:noWrap/>
            <w:hideMark/>
          </w:tcPr>
          <w:p w14:paraId="098C3F2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460297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15.415,05 </w:t>
            </w:r>
          </w:p>
        </w:tc>
        <w:tc>
          <w:tcPr>
            <w:tcW w:w="1758" w:type="dxa"/>
            <w:noWrap/>
            <w:hideMark/>
          </w:tcPr>
          <w:p w14:paraId="58229F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4.439.535,36 </w:t>
            </w:r>
          </w:p>
        </w:tc>
      </w:tr>
      <w:tr w:rsidR="00EA0CD0" w:rsidRPr="00EA0CD0" w14:paraId="07B69072" w14:textId="77777777" w:rsidTr="00C85B97">
        <w:trPr>
          <w:gridAfter w:val="1"/>
          <w:wAfter w:w="222" w:type="dxa"/>
          <w:trHeight w:val="1620"/>
        </w:trPr>
        <w:tc>
          <w:tcPr>
            <w:tcW w:w="747" w:type="dxa"/>
            <w:noWrap/>
            <w:hideMark/>
          </w:tcPr>
          <w:p w14:paraId="66A3565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42</w:t>
            </w:r>
          </w:p>
        </w:tc>
        <w:tc>
          <w:tcPr>
            <w:tcW w:w="3091" w:type="dxa"/>
            <w:hideMark/>
          </w:tcPr>
          <w:p w14:paraId="233359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20 lugares, ano de fabricação mínimo 2012, com manutenção preventiva, proteção ou seguro, sem condutor e sem  fornecimento de combustível. Km excedente.</w:t>
            </w:r>
          </w:p>
        </w:tc>
        <w:tc>
          <w:tcPr>
            <w:tcW w:w="785" w:type="dxa"/>
            <w:noWrap/>
            <w:hideMark/>
          </w:tcPr>
          <w:p w14:paraId="03F61D8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13D7276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010253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4,45 </w:t>
            </w:r>
          </w:p>
        </w:tc>
        <w:tc>
          <w:tcPr>
            <w:tcW w:w="1758" w:type="dxa"/>
            <w:noWrap/>
            <w:hideMark/>
          </w:tcPr>
          <w:p w14:paraId="467168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320.400,00 </w:t>
            </w:r>
          </w:p>
        </w:tc>
      </w:tr>
      <w:tr w:rsidR="00EA0CD0" w:rsidRPr="00EA0CD0" w14:paraId="53881212" w14:textId="77777777" w:rsidTr="00C85B97">
        <w:trPr>
          <w:gridAfter w:val="1"/>
          <w:wAfter w:w="222" w:type="dxa"/>
          <w:trHeight w:val="1890"/>
        </w:trPr>
        <w:tc>
          <w:tcPr>
            <w:tcW w:w="747" w:type="dxa"/>
            <w:noWrap/>
            <w:hideMark/>
          </w:tcPr>
          <w:p w14:paraId="01D00FD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43</w:t>
            </w:r>
          </w:p>
        </w:tc>
        <w:tc>
          <w:tcPr>
            <w:tcW w:w="3091" w:type="dxa"/>
            <w:hideMark/>
          </w:tcPr>
          <w:p w14:paraId="25FBE42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28 lugares, ano de fabricação mínimo 2012, com manutenção preventiva, proteção ou seguro, sem condutor e sem  fornecimento de combustível. Franquia  mensal de 3.000 km.</w:t>
            </w:r>
          </w:p>
        </w:tc>
        <w:tc>
          <w:tcPr>
            <w:tcW w:w="785" w:type="dxa"/>
            <w:noWrap/>
            <w:hideMark/>
          </w:tcPr>
          <w:p w14:paraId="4B6C5F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288</w:t>
            </w:r>
          </w:p>
        </w:tc>
        <w:tc>
          <w:tcPr>
            <w:tcW w:w="925" w:type="dxa"/>
            <w:noWrap/>
            <w:hideMark/>
          </w:tcPr>
          <w:p w14:paraId="178A06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52909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18.212,82 </w:t>
            </w:r>
          </w:p>
        </w:tc>
        <w:tc>
          <w:tcPr>
            <w:tcW w:w="1758" w:type="dxa"/>
            <w:noWrap/>
            <w:hideMark/>
          </w:tcPr>
          <w:p w14:paraId="325DCC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5.245.292,16 </w:t>
            </w:r>
          </w:p>
        </w:tc>
      </w:tr>
      <w:tr w:rsidR="00EA0CD0" w:rsidRPr="00EA0CD0" w14:paraId="628258DC" w14:textId="77777777" w:rsidTr="00C85B97">
        <w:trPr>
          <w:gridAfter w:val="1"/>
          <w:wAfter w:w="222" w:type="dxa"/>
          <w:trHeight w:val="1620"/>
        </w:trPr>
        <w:tc>
          <w:tcPr>
            <w:tcW w:w="747" w:type="dxa"/>
            <w:noWrap/>
            <w:hideMark/>
          </w:tcPr>
          <w:p w14:paraId="262A1EB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44</w:t>
            </w:r>
          </w:p>
        </w:tc>
        <w:tc>
          <w:tcPr>
            <w:tcW w:w="3091" w:type="dxa"/>
            <w:hideMark/>
          </w:tcPr>
          <w:p w14:paraId="38E86A8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28 lugares, ano de fabricação mínimo 2012, com manutenção preventiva, proteção ou seguro, sem condutor e sem  fornecimento de combustível. Km excedente.</w:t>
            </w:r>
          </w:p>
        </w:tc>
        <w:tc>
          <w:tcPr>
            <w:tcW w:w="785" w:type="dxa"/>
            <w:noWrap/>
            <w:hideMark/>
          </w:tcPr>
          <w:p w14:paraId="474CA5E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62853A0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C0EFCD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7,33 </w:t>
            </w:r>
          </w:p>
        </w:tc>
        <w:tc>
          <w:tcPr>
            <w:tcW w:w="1758" w:type="dxa"/>
            <w:noWrap/>
            <w:hideMark/>
          </w:tcPr>
          <w:p w14:paraId="5606EB6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527.760,00 </w:t>
            </w:r>
          </w:p>
        </w:tc>
      </w:tr>
      <w:tr w:rsidR="00EA0CD0" w:rsidRPr="00EA0CD0" w14:paraId="3BD274BA" w14:textId="77777777" w:rsidTr="00C85B97">
        <w:trPr>
          <w:gridAfter w:val="1"/>
          <w:wAfter w:w="222" w:type="dxa"/>
          <w:trHeight w:val="1890"/>
        </w:trPr>
        <w:tc>
          <w:tcPr>
            <w:tcW w:w="747" w:type="dxa"/>
            <w:noWrap/>
            <w:hideMark/>
          </w:tcPr>
          <w:p w14:paraId="3D97ECD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45</w:t>
            </w:r>
          </w:p>
        </w:tc>
        <w:tc>
          <w:tcPr>
            <w:tcW w:w="3091" w:type="dxa"/>
            <w:hideMark/>
          </w:tcPr>
          <w:p w14:paraId="086552F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ônibus capacidade mínimo 40 lugares, ano de fabricação mínimo 2012, com manutenção preventiva, proteção ou seguro, sem condutor e sem  fornecimento de combustível. Franquia  mensal de 3.000 km.</w:t>
            </w:r>
          </w:p>
        </w:tc>
        <w:tc>
          <w:tcPr>
            <w:tcW w:w="785" w:type="dxa"/>
            <w:noWrap/>
            <w:hideMark/>
          </w:tcPr>
          <w:p w14:paraId="322D82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288</w:t>
            </w:r>
          </w:p>
        </w:tc>
        <w:tc>
          <w:tcPr>
            <w:tcW w:w="925" w:type="dxa"/>
            <w:noWrap/>
            <w:hideMark/>
          </w:tcPr>
          <w:p w14:paraId="1700234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B57349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20.158,15 </w:t>
            </w:r>
          </w:p>
        </w:tc>
        <w:tc>
          <w:tcPr>
            <w:tcW w:w="1758" w:type="dxa"/>
            <w:noWrap/>
            <w:hideMark/>
          </w:tcPr>
          <w:p w14:paraId="5B8942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5.805.546,24 </w:t>
            </w:r>
          </w:p>
        </w:tc>
      </w:tr>
      <w:tr w:rsidR="00EA0CD0" w:rsidRPr="00EA0CD0" w14:paraId="77FC09B3" w14:textId="77777777" w:rsidTr="00C85B97">
        <w:trPr>
          <w:gridAfter w:val="1"/>
          <w:wAfter w:w="222" w:type="dxa"/>
          <w:trHeight w:val="1620"/>
        </w:trPr>
        <w:tc>
          <w:tcPr>
            <w:tcW w:w="747" w:type="dxa"/>
            <w:noWrap/>
            <w:hideMark/>
          </w:tcPr>
          <w:p w14:paraId="13D4C72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46</w:t>
            </w:r>
          </w:p>
        </w:tc>
        <w:tc>
          <w:tcPr>
            <w:tcW w:w="3091" w:type="dxa"/>
            <w:hideMark/>
          </w:tcPr>
          <w:p w14:paraId="64E91D3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ônibus capacidade mínimo 40 lugares, ano de fabricação mínimo 2012, com manutenção preventiva, proteção ou seguro, sem condutor e sem  fornecimento de combustível. Km excedente.</w:t>
            </w:r>
          </w:p>
        </w:tc>
        <w:tc>
          <w:tcPr>
            <w:tcW w:w="785" w:type="dxa"/>
            <w:noWrap/>
            <w:hideMark/>
          </w:tcPr>
          <w:p w14:paraId="5E130FC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1C518A6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7F3873D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7,19 </w:t>
            </w:r>
          </w:p>
        </w:tc>
        <w:tc>
          <w:tcPr>
            <w:tcW w:w="1758" w:type="dxa"/>
            <w:noWrap/>
            <w:hideMark/>
          </w:tcPr>
          <w:p w14:paraId="33C06C0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517.680,00 </w:t>
            </w:r>
          </w:p>
        </w:tc>
      </w:tr>
      <w:tr w:rsidR="00EA0CD0" w:rsidRPr="00EA0CD0" w14:paraId="56EFE380" w14:textId="77777777" w:rsidTr="00C85B97">
        <w:trPr>
          <w:gridAfter w:val="1"/>
          <w:wAfter w:w="222" w:type="dxa"/>
          <w:trHeight w:val="1890"/>
        </w:trPr>
        <w:tc>
          <w:tcPr>
            <w:tcW w:w="747" w:type="dxa"/>
            <w:noWrap/>
            <w:hideMark/>
          </w:tcPr>
          <w:p w14:paraId="1B0CFFB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47</w:t>
            </w:r>
          </w:p>
        </w:tc>
        <w:tc>
          <w:tcPr>
            <w:tcW w:w="3091" w:type="dxa"/>
            <w:hideMark/>
          </w:tcPr>
          <w:p w14:paraId="5CBB6B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para simples remoção, ano de fabricação mínimo 2020, com manutenção preventiva, proteção ou seguro, sem condutor e sem  fornecimento de combustível, com giroflex e sinal sonoro. Franquia  mensal de 4.000 km.</w:t>
            </w:r>
          </w:p>
        </w:tc>
        <w:tc>
          <w:tcPr>
            <w:tcW w:w="785" w:type="dxa"/>
            <w:noWrap/>
            <w:hideMark/>
          </w:tcPr>
          <w:p w14:paraId="1D13DFF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1E835A7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031BA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27.591,89 </w:t>
            </w:r>
          </w:p>
        </w:tc>
        <w:tc>
          <w:tcPr>
            <w:tcW w:w="1758" w:type="dxa"/>
            <w:noWrap/>
            <w:hideMark/>
          </w:tcPr>
          <w:p w14:paraId="7EC1413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9.933.081,60 </w:t>
            </w:r>
          </w:p>
        </w:tc>
      </w:tr>
      <w:tr w:rsidR="00EA0CD0" w:rsidRPr="00EA0CD0" w14:paraId="2402743D" w14:textId="77777777" w:rsidTr="00C85B97">
        <w:trPr>
          <w:gridAfter w:val="1"/>
          <w:wAfter w:w="222" w:type="dxa"/>
          <w:trHeight w:val="1890"/>
        </w:trPr>
        <w:tc>
          <w:tcPr>
            <w:tcW w:w="747" w:type="dxa"/>
            <w:noWrap/>
            <w:hideMark/>
          </w:tcPr>
          <w:p w14:paraId="4BF77D8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48</w:t>
            </w:r>
          </w:p>
        </w:tc>
        <w:tc>
          <w:tcPr>
            <w:tcW w:w="3091" w:type="dxa"/>
            <w:hideMark/>
          </w:tcPr>
          <w:p w14:paraId="709801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para simples remoção, ano de fabricação mínimo 2020, com manutenção preventiva, proteção ou seguro, sem condutor e sem  fornecimento de combustível, com giroflex e sinal sonoro. Km excedente.</w:t>
            </w:r>
          </w:p>
        </w:tc>
        <w:tc>
          <w:tcPr>
            <w:tcW w:w="785" w:type="dxa"/>
            <w:noWrap/>
            <w:hideMark/>
          </w:tcPr>
          <w:p w14:paraId="1279D5C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670C2B8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8EDF4B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8,05 </w:t>
            </w:r>
          </w:p>
        </w:tc>
        <w:tc>
          <w:tcPr>
            <w:tcW w:w="1758" w:type="dxa"/>
            <w:noWrap/>
            <w:hideMark/>
          </w:tcPr>
          <w:p w14:paraId="3BD2E0A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579.600,00 </w:t>
            </w:r>
          </w:p>
        </w:tc>
      </w:tr>
      <w:tr w:rsidR="00EA0CD0" w:rsidRPr="00EA0CD0" w14:paraId="786DC941" w14:textId="77777777" w:rsidTr="00C85B97">
        <w:trPr>
          <w:gridAfter w:val="1"/>
          <w:wAfter w:w="222" w:type="dxa"/>
          <w:trHeight w:val="1890"/>
        </w:trPr>
        <w:tc>
          <w:tcPr>
            <w:tcW w:w="747" w:type="dxa"/>
            <w:noWrap/>
            <w:hideMark/>
          </w:tcPr>
          <w:p w14:paraId="0D3219C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49</w:t>
            </w:r>
          </w:p>
        </w:tc>
        <w:tc>
          <w:tcPr>
            <w:tcW w:w="3091" w:type="dxa"/>
            <w:hideMark/>
          </w:tcPr>
          <w:p w14:paraId="5612F9E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UTI MÓVEL, ano de fabricação mínimo 2020, com manutenção preventiva, proteção ou seguro, sem condutor e sem  fornecimento de combustível, com giroflex e sinal sonoro. Franquia  mensal de 4.000 km.</w:t>
            </w:r>
          </w:p>
        </w:tc>
        <w:tc>
          <w:tcPr>
            <w:tcW w:w="785" w:type="dxa"/>
            <w:noWrap/>
            <w:hideMark/>
          </w:tcPr>
          <w:p w14:paraId="3109BEE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noWrap/>
            <w:hideMark/>
          </w:tcPr>
          <w:p w14:paraId="5DED6F4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8D3861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48.264,27 </w:t>
            </w:r>
          </w:p>
        </w:tc>
        <w:tc>
          <w:tcPr>
            <w:tcW w:w="1758" w:type="dxa"/>
            <w:noWrap/>
            <w:hideMark/>
          </w:tcPr>
          <w:p w14:paraId="65CCAF4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17.375.136,00 </w:t>
            </w:r>
          </w:p>
        </w:tc>
      </w:tr>
      <w:tr w:rsidR="00EA0CD0" w:rsidRPr="00EA0CD0" w14:paraId="1BF7DAED" w14:textId="77777777" w:rsidTr="00C85B97">
        <w:trPr>
          <w:gridAfter w:val="1"/>
          <w:wAfter w:w="222" w:type="dxa"/>
          <w:trHeight w:val="1890"/>
        </w:trPr>
        <w:tc>
          <w:tcPr>
            <w:tcW w:w="747" w:type="dxa"/>
            <w:noWrap/>
            <w:hideMark/>
          </w:tcPr>
          <w:p w14:paraId="26CEA9D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50</w:t>
            </w:r>
          </w:p>
        </w:tc>
        <w:tc>
          <w:tcPr>
            <w:tcW w:w="3091" w:type="dxa"/>
            <w:hideMark/>
          </w:tcPr>
          <w:p w14:paraId="615768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UTI MÓVEL, ano de fabricação mínimo 2020, com manutenção preventiva, proteção ou seguro, sem condutor e sem  fornecimento de combustível, com giroflex e sinal sonoro. Km excedente.</w:t>
            </w:r>
          </w:p>
        </w:tc>
        <w:tc>
          <w:tcPr>
            <w:tcW w:w="785" w:type="dxa"/>
            <w:noWrap/>
            <w:hideMark/>
          </w:tcPr>
          <w:p w14:paraId="715CD2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72.000</w:t>
            </w:r>
          </w:p>
        </w:tc>
        <w:tc>
          <w:tcPr>
            <w:tcW w:w="925" w:type="dxa"/>
            <w:noWrap/>
            <w:hideMark/>
          </w:tcPr>
          <w:p w14:paraId="10F5D1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183EC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14,02 </w:t>
            </w:r>
          </w:p>
        </w:tc>
        <w:tc>
          <w:tcPr>
            <w:tcW w:w="1758" w:type="dxa"/>
            <w:noWrap/>
            <w:hideMark/>
          </w:tcPr>
          <w:p w14:paraId="7D25534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1.009.440,00 </w:t>
            </w:r>
          </w:p>
        </w:tc>
      </w:tr>
      <w:tr w:rsidR="00EA0CD0" w:rsidRPr="00EA0CD0" w14:paraId="65C377D2" w14:textId="77777777" w:rsidTr="00C85B97">
        <w:trPr>
          <w:gridAfter w:val="1"/>
          <w:wAfter w:w="222" w:type="dxa"/>
          <w:trHeight w:val="285"/>
        </w:trPr>
        <w:tc>
          <w:tcPr>
            <w:tcW w:w="5548" w:type="dxa"/>
            <w:gridSpan w:val="4"/>
            <w:noWrap/>
            <w:hideMark/>
          </w:tcPr>
          <w:p w14:paraId="0E9688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VALOR TOTAL DO LOTE</w:t>
            </w:r>
          </w:p>
        </w:tc>
        <w:tc>
          <w:tcPr>
            <w:tcW w:w="1359" w:type="dxa"/>
            <w:noWrap/>
            <w:hideMark/>
          </w:tcPr>
          <w:p w14:paraId="4008C84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310.236,75 </w:t>
            </w:r>
          </w:p>
        </w:tc>
        <w:tc>
          <w:tcPr>
            <w:tcW w:w="1758" w:type="dxa"/>
            <w:noWrap/>
            <w:hideMark/>
          </w:tcPr>
          <w:p w14:paraId="2BF80AC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124.407.003,84 </w:t>
            </w:r>
          </w:p>
        </w:tc>
      </w:tr>
      <w:tr w:rsidR="00EA0CD0" w:rsidRPr="00EA0CD0" w14:paraId="1643C3B0" w14:textId="77777777" w:rsidTr="00C85B97">
        <w:trPr>
          <w:gridAfter w:val="1"/>
          <w:wAfter w:w="222" w:type="dxa"/>
          <w:trHeight w:val="270"/>
        </w:trPr>
        <w:tc>
          <w:tcPr>
            <w:tcW w:w="747" w:type="dxa"/>
            <w:noWrap/>
            <w:hideMark/>
          </w:tcPr>
          <w:p w14:paraId="16D89E37"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3091" w:type="dxa"/>
            <w:noWrap/>
            <w:hideMark/>
          </w:tcPr>
          <w:p w14:paraId="0F3A5F2D"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785" w:type="dxa"/>
            <w:noWrap/>
            <w:hideMark/>
          </w:tcPr>
          <w:p w14:paraId="4D6207DB"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925" w:type="dxa"/>
            <w:noWrap/>
            <w:hideMark/>
          </w:tcPr>
          <w:p w14:paraId="44D4337A"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359" w:type="dxa"/>
            <w:noWrap/>
            <w:hideMark/>
          </w:tcPr>
          <w:p w14:paraId="1BC79DC6"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758" w:type="dxa"/>
            <w:noWrap/>
            <w:hideMark/>
          </w:tcPr>
          <w:p w14:paraId="53FC6F39" w14:textId="77777777" w:rsidR="00EA0CD0" w:rsidRPr="00EA0CD0" w:rsidRDefault="00EA0CD0" w:rsidP="00EA0CD0">
            <w:pPr>
              <w:tabs>
                <w:tab w:val="left" w:pos="2775"/>
              </w:tabs>
              <w:jc w:val="both"/>
              <w:rPr>
                <w:rFonts w:ascii="Times New Roman" w:eastAsia="Arial" w:hAnsi="Times New Roman" w:cs="Times New Roman"/>
                <w:sz w:val="18"/>
                <w:szCs w:val="18"/>
              </w:rPr>
            </w:pPr>
          </w:p>
        </w:tc>
      </w:tr>
      <w:tr w:rsidR="00EA0CD0" w:rsidRPr="00EA0CD0" w14:paraId="1B93F22F" w14:textId="77777777" w:rsidTr="00C85B97">
        <w:trPr>
          <w:gridAfter w:val="1"/>
          <w:wAfter w:w="222" w:type="dxa"/>
          <w:trHeight w:val="885"/>
        </w:trPr>
        <w:tc>
          <w:tcPr>
            <w:tcW w:w="5548" w:type="dxa"/>
            <w:gridSpan w:val="4"/>
            <w:hideMark/>
          </w:tcPr>
          <w:p w14:paraId="40B6F29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LOTE 04 – PRESTAÇÃO DE SERVIÇOS DE LOCAÇÃO DE VEÍCULOS, COM FORNECIMENTO DE COMBUSTÍVEL E FORNECIMENTO DE MOTORISTA / OPERADOR</w:t>
            </w:r>
          </w:p>
        </w:tc>
        <w:tc>
          <w:tcPr>
            <w:tcW w:w="3117" w:type="dxa"/>
            <w:gridSpan w:val="2"/>
            <w:noWrap/>
            <w:hideMark/>
          </w:tcPr>
          <w:p w14:paraId="458508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w:t>
            </w:r>
          </w:p>
        </w:tc>
      </w:tr>
      <w:tr w:rsidR="00EA0CD0" w:rsidRPr="00EA0CD0" w14:paraId="2341CA41" w14:textId="77777777" w:rsidTr="00C85B97">
        <w:trPr>
          <w:gridAfter w:val="1"/>
          <w:wAfter w:w="222" w:type="dxa"/>
          <w:trHeight w:val="540"/>
        </w:trPr>
        <w:tc>
          <w:tcPr>
            <w:tcW w:w="747" w:type="dxa"/>
            <w:hideMark/>
          </w:tcPr>
          <w:p w14:paraId="15BEC5C6"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ITEM</w:t>
            </w:r>
          </w:p>
        </w:tc>
        <w:tc>
          <w:tcPr>
            <w:tcW w:w="3091" w:type="dxa"/>
            <w:hideMark/>
          </w:tcPr>
          <w:p w14:paraId="52B60875"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DESCRIÇÃO DO ITEM</w:t>
            </w:r>
          </w:p>
        </w:tc>
        <w:tc>
          <w:tcPr>
            <w:tcW w:w="785" w:type="dxa"/>
            <w:hideMark/>
          </w:tcPr>
          <w:p w14:paraId="2C6F4DF1"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QUANT</w:t>
            </w:r>
          </w:p>
        </w:tc>
        <w:tc>
          <w:tcPr>
            <w:tcW w:w="925" w:type="dxa"/>
            <w:hideMark/>
          </w:tcPr>
          <w:p w14:paraId="450DDD6F"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UNID</w:t>
            </w:r>
          </w:p>
        </w:tc>
        <w:tc>
          <w:tcPr>
            <w:tcW w:w="1359" w:type="dxa"/>
            <w:hideMark/>
          </w:tcPr>
          <w:p w14:paraId="3FF4BEB8"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MEDIO  </w:t>
            </w:r>
          </w:p>
        </w:tc>
        <w:tc>
          <w:tcPr>
            <w:tcW w:w="1758" w:type="dxa"/>
            <w:hideMark/>
          </w:tcPr>
          <w:p w14:paraId="2B45790E"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TOTAL </w:t>
            </w:r>
          </w:p>
        </w:tc>
      </w:tr>
      <w:tr w:rsidR="00EA0CD0" w:rsidRPr="00EA0CD0" w14:paraId="642AD94C" w14:textId="77777777" w:rsidTr="00C85B97">
        <w:trPr>
          <w:gridAfter w:val="1"/>
          <w:wAfter w:w="222" w:type="dxa"/>
          <w:trHeight w:val="1620"/>
        </w:trPr>
        <w:tc>
          <w:tcPr>
            <w:tcW w:w="747" w:type="dxa"/>
            <w:noWrap/>
            <w:hideMark/>
          </w:tcPr>
          <w:p w14:paraId="2DF8F3F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01</w:t>
            </w:r>
          </w:p>
        </w:tc>
        <w:tc>
          <w:tcPr>
            <w:tcW w:w="3091" w:type="dxa"/>
            <w:hideMark/>
          </w:tcPr>
          <w:p w14:paraId="42B4D24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com condutor e com  fornecimento de combustível. Franquia  mensal de 3.000 km.</w:t>
            </w:r>
          </w:p>
        </w:tc>
        <w:tc>
          <w:tcPr>
            <w:tcW w:w="785" w:type="dxa"/>
            <w:hideMark/>
          </w:tcPr>
          <w:p w14:paraId="2DF2DA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w:t>
            </w:r>
          </w:p>
        </w:tc>
        <w:tc>
          <w:tcPr>
            <w:tcW w:w="925" w:type="dxa"/>
            <w:hideMark/>
          </w:tcPr>
          <w:p w14:paraId="58C5DC1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99838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4.246,43 </w:t>
            </w:r>
          </w:p>
        </w:tc>
        <w:tc>
          <w:tcPr>
            <w:tcW w:w="1758" w:type="dxa"/>
            <w:noWrap/>
            <w:hideMark/>
          </w:tcPr>
          <w:p w14:paraId="1FBB013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815.315,20 </w:t>
            </w:r>
          </w:p>
        </w:tc>
      </w:tr>
      <w:tr w:rsidR="00EA0CD0" w:rsidRPr="00EA0CD0" w14:paraId="67956283" w14:textId="77777777" w:rsidTr="00C85B97">
        <w:trPr>
          <w:gridAfter w:val="1"/>
          <w:wAfter w:w="222" w:type="dxa"/>
          <w:trHeight w:val="1620"/>
        </w:trPr>
        <w:tc>
          <w:tcPr>
            <w:tcW w:w="747" w:type="dxa"/>
            <w:noWrap/>
            <w:hideMark/>
          </w:tcPr>
          <w:p w14:paraId="5ADF208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02</w:t>
            </w:r>
          </w:p>
        </w:tc>
        <w:tc>
          <w:tcPr>
            <w:tcW w:w="3091" w:type="dxa"/>
            <w:hideMark/>
          </w:tcPr>
          <w:p w14:paraId="3CEFFF2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Motocicleta potência   125 cc, ano de fabricação mínimo 2020, com manutenção preventiva, proteção ou seguro, com condutor e com  fornecimento de combustível. Km excedente.</w:t>
            </w:r>
          </w:p>
        </w:tc>
        <w:tc>
          <w:tcPr>
            <w:tcW w:w="785" w:type="dxa"/>
            <w:noWrap/>
            <w:hideMark/>
          </w:tcPr>
          <w:p w14:paraId="5E1BB3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67C655F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EDCCCF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1,33 </w:t>
            </w:r>
          </w:p>
        </w:tc>
        <w:tc>
          <w:tcPr>
            <w:tcW w:w="1758" w:type="dxa"/>
            <w:noWrap/>
            <w:hideMark/>
          </w:tcPr>
          <w:p w14:paraId="37AF9FE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192.000,00 </w:t>
            </w:r>
          </w:p>
        </w:tc>
      </w:tr>
      <w:tr w:rsidR="00EA0CD0" w:rsidRPr="00EA0CD0" w14:paraId="75AD6D3E" w14:textId="77777777" w:rsidTr="00C85B97">
        <w:trPr>
          <w:gridAfter w:val="1"/>
          <w:wAfter w:w="222" w:type="dxa"/>
          <w:trHeight w:val="1890"/>
        </w:trPr>
        <w:tc>
          <w:tcPr>
            <w:tcW w:w="747" w:type="dxa"/>
            <w:noWrap/>
            <w:hideMark/>
          </w:tcPr>
          <w:p w14:paraId="68F12B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03</w:t>
            </w:r>
          </w:p>
        </w:tc>
        <w:tc>
          <w:tcPr>
            <w:tcW w:w="3091" w:type="dxa"/>
            <w:hideMark/>
          </w:tcPr>
          <w:p w14:paraId="071A28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70 cv, ano de fabricação mínimo 2020, com manutenção preventiva, proteção ou seguro, com condutor e com fornecimento de combustível. Franquia  mensal de 4.000 km.</w:t>
            </w:r>
          </w:p>
        </w:tc>
        <w:tc>
          <w:tcPr>
            <w:tcW w:w="785" w:type="dxa"/>
            <w:noWrap/>
            <w:hideMark/>
          </w:tcPr>
          <w:p w14:paraId="1199C8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53A2622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79C8E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36.602,04 </w:t>
            </w:r>
          </w:p>
        </w:tc>
        <w:tc>
          <w:tcPr>
            <w:tcW w:w="1758" w:type="dxa"/>
            <w:noWrap/>
            <w:hideMark/>
          </w:tcPr>
          <w:p w14:paraId="6C18276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13.176.734,40 </w:t>
            </w:r>
          </w:p>
        </w:tc>
      </w:tr>
      <w:tr w:rsidR="00EA0CD0" w:rsidRPr="00EA0CD0" w14:paraId="73E161AC" w14:textId="77777777" w:rsidTr="00C85B97">
        <w:trPr>
          <w:gridAfter w:val="1"/>
          <w:wAfter w:w="222" w:type="dxa"/>
          <w:trHeight w:val="1620"/>
        </w:trPr>
        <w:tc>
          <w:tcPr>
            <w:tcW w:w="747" w:type="dxa"/>
            <w:noWrap/>
            <w:hideMark/>
          </w:tcPr>
          <w:p w14:paraId="1944CC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04</w:t>
            </w:r>
          </w:p>
        </w:tc>
        <w:tc>
          <w:tcPr>
            <w:tcW w:w="3091" w:type="dxa"/>
            <w:hideMark/>
          </w:tcPr>
          <w:p w14:paraId="7F54D1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70 cv, ano de fabricação mínimo 2020, com manutenção preventiva, proteção ou seguro, com condutor e com fornecimento de combustível. Km excedente</w:t>
            </w:r>
          </w:p>
        </w:tc>
        <w:tc>
          <w:tcPr>
            <w:tcW w:w="785" w:type="dxa"/>
            <w:noWrap/>
            <w:hideMark/>
          </w:tcPr>
          <w:p w14:paraId="73E9D65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6CD0683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123A46F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2,11 </w:t>
            </w:r>
          </w:p>
        </w:tc>
        <w:tc>
          <w:tcPr>
            <w:tcW w:w="1758" w:type="dxa"/>
            <w:noWrap/>
            <w:hideMark/>
          </w:tcPr>
          <w:p w14:paraId="60C154D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304.320,00 </w:t>
            </w:r>
          </w:p>
        </w:tc>
      </w:tr>
      <w:tr w:rsidR="00EA0CD0" w:rsidRPr="00EA0CD0" w14:paraId="68860D14" w14:textId="77777777" w:rsidTr="00C85B97">
        <w:trPr>
          <w:gridAfter w:val="1"/>
          <w:wAfter w:w="222" w:type="dxa"/>
          <w:trHeight w:val="1890"/>
        </w:trPr>
        <w:tc>
          <w:tcPr>
            <w:tcW w:w="747" w:type="dxa"/>
            <w:noWrap/>
            <w:hideMark/>
          </w:tcPr>
          <w:p w14:paraId="286CF6F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05</w:t>
            </w:r>
          </w:p>
        </w:tc>
        <w:tc>
          <w:tcPr>
            <w:tcW w:w="3091" w:type="dxa"/>
            <w:hideMark/>
          </w:tcPr>
          <w:p w14:paraId="774A9E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com condutor e com fornecimento de combustível. Franquia  mensal de 4.000 km.</w:t>
            </w:r>
          </w:p>
        </w:tc>
        <w:tc>
          <w:tcPr>
            <w:tcW w:w="785" w:type="dxa"/>
            <w:noWrap/>
            <w:hideMark/>
          </w:tcPr>
          <w:p w14:paraId="04B5F0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52D8F57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84D6CD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10.312,41 </w:t>
            </w:r>
          </w:p>
        </w:tc>
        <w:tc>
          <w:tcPr>
            <w:tcW w:w="1758" w:type="dxa"/>
            <w:noWrap/>
            <w:hideMark/>
          </w:tcPr>
          <w:p w14:paraId="7D56083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3.712.466,40 </w:t>
            </w:r>
          </w:p>
        </w:tc>
      </w:tr>
      <w:tr w:rsidR="00EA0CD0" w:rsidRPr="00EA0CD0" w14:paraId="44F835C2" w14:textId="77777777" w:rsidTr="00C85B97">
        <w:trPr>
          <w:gridAfter w:val="1"/>
          <w:wAfter w:w="222" w:type="dxa"/>
          <w:trHeight w:val="1620"/>
        </w:trPr>
        <w:tc>
          <w:tcPr>
            <w:tcW w:w="747" w:type="dxa"/>
            <w:noWrap/>
            <w:hideMark/>
          </w:tcPr>
          <w:p w14:paraId="79B0B61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06</w:t>
            </w:r>
          </w:p>
        </w:tc>
        <w:tc>
          <w:tcPr>
            <w:tcW w:w="3091" w:type="dxa"/>
            <w:hideMark/>
          </w:tcPr>
          <w:p w14:paraId="0B45A96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hatch, capacidade 5 lugares, potência   80 cv, ano de fabricação mínimo 2020, com manutenção preventiva, proteção ou seguro, com condutor e com fornecimento de combustível. Km excedente</w:t>
            </w:r>
          </w:p>
        </w:tc>
        <w:tc>
          <w:tcPr>
            <w:tcW w:w="785" w:type="dxa"/>
            <w:noWrap/>
            <w:hideMark/>
          </w:tcPr>
          <w:p w14:paraId="0A80BE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08224F3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74518A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2,79 </w:t>
            </w:r>
          </w:p>
        </w:tc>
        <w:tc>
          <w:tcPr>
            <w:tcW w:w="1758" w:type="dxa"/>
            <w:noWrap/>
            <w:hideMark/>
          </w:tcPr>
          <w:p w14:paraId="20CF1F8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401.280,00 </w:t>
            </w:r>
          </w:p>
        </w:tc>
      </w:tr>
      <w:tr w:rsidR="00EA0CD0" w:rsidRPr="00EA0CD0" w14:paraId="04ADC1DB" w14:textId="77777777" w:rsidTr="00C85B97">
        <w:trPr>
          <w:gridAfter w:val="1"/>
          <w:wAfter w:w="222" w:type="dxa"/>
          <w:trHeight w:val="1890"/>
        </w:trPr>
        <w:tc>
          <w:tcPr>
            <w:tcW w:w="747" w:type="dxa"/>
            <w:noWrap/>
            <w:hideMark/>
          </w:tcPr>
          <w:p w14:paraId="01333F8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07</w:t>
            </w:r>
          </w:p>
        </w:tc>
        <w:tc>
          <w:tcPr>
            <w:tcW w:w="3091" w:type="dxa"/>
            <w:hideMark/>
          </w:tcPr>
          <w:p w14:paraId="2618CEA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70 cv, ano de fabricação mínimo 2020, com manutenção preventiva, proteção ou seguro, com condutor e com fornecimento de combustível. Franquia  mensal de 4.000 km.</w:t>
            </w:r>
          </w:p>
        </w:tc>
        <w:tc>
          <w:tcPr>
            <w:tcW w:w="785" w:type="dxa"/>
            <w:noWrap/>
            <w:hideMark/>
          </w:tcPr>
          <w:p w14:paraId="20BD71E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EC792F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95D8FA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11.356,11 </w:t>
            </w:r>
          </w:p>
        </w:tc>
        <w:tc>
          <w:tcPr>
            <w:tcW w:w="1758" w:type="dxa"/>
            <w:noWrap/>
            <w:hideMark/>
          </w:tcPr>
          <w:p w14:paraId="455C657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4.088.198,40 </w:t>
            </w:r>
          </w:p>
        </w:tc>
      </w:tr>
      <w:tr w:rsidR="00EA0CD0" w:rsidRPr="00EA0CD0" w14:paraId="4AB71DAF" w14:textId="77777777" w:rsidTr="00C85B97">
        <w:trPr>
          <w:gridAfter w:val="1"/>
          <w:wAfter w:w="222" w:type="dxa"/>
          <w:trHeight w:val="1620"/>
        </w:trPr>
        <w:tc>
          <w:tcPr>
            <w:tcW w:w="747" w:type="dxa"/>
            <w:noWrap/>
            <w:hideMark/>
          </w:tcPr>
          <w:p w14:paraId="18F29B7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08</w:t>
            </w:r>
          </w:p>
        </w:tc>
        <w:tc>
          <w:tcPr>
            <w:tcW w:w="3091" w:type="dxa"/>
            <w:hideMark/>
          </w:tcPr>
          <w:p w14:paraId="2E42105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70 cv, ano de fabricação mínimo 2020, com manutenção preventiva, proteção ou seguro, com condutor e com fornecimento de combustível. Km excedente</w:t>
            </w:r>
          </w:p>
        </w:tc>
        <w:tc>
          <w:tcPr>
            <w:tcW w:w="785" w:type="dxa"/>
            <w:noWrap/>
            <w:hideMark/>
          </w:tcPr>
          <w:p w14:paraId="3779049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38B0DB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73F22E9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2,87 </w:t>
            </w:r>
          </w:p>
        </w:tc>
        <w:tc>
          <w:tcPr>
            <w:tcW w:w="1758" w:type="dxa"/>
            <w:noWrap/>
            <w:hideMark/>
          </w:tcPr>
          <w:p w14:paraId="2CF1939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413.280,00 </w:t>
            </w:r>
          </w:p>
        </w:tc>
      </w:tr>
      <w:tr w:rsidR="00EA0CD0" w:rsidRPr="00EA0CD0" w14:paraId="131D678B" w14:textId="77777777" w:rsidTr="00C85B97">
        <w:trPr>
          <w:gridAfter w:val="1"/>
          <w:wAfter w:w="222" w:type="dxa"/>
          <w:trHeight w:val="1890"/>
        </w:trPr>
        <w:tc>
          <w:tcPr>
            <w:tcW w:w="747" w:type="dxa"/>
            <w:noWrap/>
            <w:hideMark/>
          </w:tcPr>
          <w:p w14:paraId="6DFA8DA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09</w:t>
            </w:r>
          </w:p>
        </w:tc>
        <w:tc>
          <w:tcPr>
            <w:tcW w:w="3091" w:type="dxa"/>
            <w:hideMark/>
          </w:tcPr>
          <w:p w14:paraId="401919A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com condutor e com fornecimento de combustível. Franquia  mensal de 4.000 km.</w:t>
            </w:r>
          </w:p>
        </w:tc>
        <w:tc>
          <w:tcPr>
            <w:tcW w:w="785" w:type="dxa"/>
            <w:noWrap/>
            <w:hideMark/>
          </w:tcPr>
          <w:p w14:paraId="1DFA21B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FEC41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59D556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11.071,96 </w:t>
            </w:r>
          </w:p>
        </w:tc>
        <w:tc>
          <w:tcPr>
            <w:tcW w:w="1758" w:type="dxa"/>
            <w:noWrap/>
            <w:hideMark/>
          </w:tcPr>
          <w:p w14:paraId="3FE36EC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3.985.905,60 </w:t>
            </w:r>
          </w:p>
        </w:tc>
      </w:tr>
      <w:tr w:rsidR="00EA0CD0" w:rsidRPr="00EA0CD0" w14:paraId="5392B6FA" w14:textId="77777777" w:rsidTr="00C85B97">
        <w:trPr>
          <w:gridAfter w:val="1"/>
          <w:wAfter w:w="222" w:type="dxa"/>
          <w:trHeight w:val="1620"/>
        </w:trPr>
        <w:tc>
          <w:tcPr>
            <w:tcW w:w="747" w:type="dxa"/>
            <w:noWrap/>
            <w:hideMark/>
          </w:tcPr>
          <w:p w14:paraId="6A19E92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10</w:t>
            </w:r>
          </w:p>
        </w:tc>
        <w:tc>
          <w:tcPr>
            <w:tcW w:w="3091" w:type="dxa"/>
            <w:hideMark/>
          </w:tcPr>
          <w:p w14:paraId="7F127D1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80 cv, ano de fabricação mínimo 2020, com manutenção preventiva, proteção ou seguro, com condutor e com fornecimento de combustível. Km excedente</w:t>
            </w:r>
          </w:p>
        </w:tc>
        <w:tc>
          <w:tcPr>
            <w:tcW w:w="785" w:type="dxa"/>
            <w:noWrap/>
            <w:hideMark/>
          </w:tcPr>
          <w:p w14:paraId="0354F7B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6DAF780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7F9D656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2,87 </w:t>
            </w:r>
          </w:p>
        </w:tc>
        <w:tc>
          <w:tcPr>
            <w:tcW w:w="1758" w:type="dxa"/>
            <w:noWrap/>
            <w:hideMark/>
          </w:tcPr>
          <w:p w14:paraId="54476FA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413.280,00 </w:t>
            </w:r>
          </w:p>
        </w:tc>
      </w:tr>
      <w:tr w:rsidR="00EA0CD0" w:rsidRPr="00EA0CD0" w14:paraId="6523DEDF" w14:textId="77777777" w:rsidTr="00C85B97">
        <w:trPr>
          <w:gridAfter w:val="1"/>
          <w:wAfter w:w="222" w:type="dxa"/>
          <w:trHeight w:val="1890"/>
        </w:trPr>
        <w:tc>
          <w:tcPr>
            <w:tcW w:w="747" w:type="dxa"/>
            <w:noWrap/>
            <w:hideMark/>
          </w:tcPr>
          <w:p w14:paraId="3E826A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11</w:t>
            </w:r>
          </w:p>
        </w:tc>
        <w:tc>
          <w:tcPr>
            <w:tcW w:w="3091" w:type="dxa"/>
            <w:hideMark/>
          </w:tcPr>
          <w:p w14:paraId="2C4981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com condutor e com fornecimento de combustível. Franquia  mensal de 4.000 km.</w:t>
            </w:r>
          </w:p>
        </w:tc>
        <w:tc>
          <w:tcPr>
            <w:tcW w:w="785" w:type="dxa"/>
            <w:noWrap/>
            <w:hideMark/>
          </w:tcPr>
          <w:p w14:paraId="1B001C2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6E44728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2EBBDD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11.618,74 </w:t>
            </w:r>
          </w:p>
        </w:tc>
        <w:tc>
          <w:tcPr>
            <w:tcW w:w="1758" w:type="dxa"/>
            <w:noWrap/>
            <w:hideMark/>
          </w:tcPr>
          <w:p w14:paraId="38DF2F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4.182.746,40 </w:t>
            </w:r>
          </w:p>
        </w:tc>
      </w:tr>
      <w:tr w:rsidR="00EA0CD0" w:rsidRPr="00EA0CD0" w14:paraId="1F2DC3DB" w14:textId="77777777" w:rsidTr="00C85B97">
        <w:trPr>
          <w:gridAfter w:val="1"/>
          <w:wAfter w:w="222" w:type="dxa"/>
          <w:trHeight w:val="1620"/>
        </w:trPr>
        <w:tc>
          <w:tcPr>
            <w:tcW w:w="747" w:type="dxa"/>
            <w:noWrap/>
            <w:hideMark/>
          </w:tcPr>
          <w:p w14:paraId="2C29F53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w:t>
            </w:r>
          </w:p>
        </w:tc>
        <w:tc>
          <w:tcPr>
            <w:tcW w:w="3091" w:type="dxa"/>
            <w:hideMark/>
          </w:tcPr>
          <w:p w14:paraId="60B02D0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SUV, capacidade 5 lugares, potência  90 cv, ano de fabricação mínimo 2020, com manutenção preventiva, proteção ou seguro, com condutor e com fornecimento de combustível. Km excedente.</w:t>
            </w:r>
          </w:p>
        </w:tc>
        <w:tc>
          <w:tcPr>
            <w:tcW w:w="785" w:type="dxa"/>
            <w:noWrap/>
            <w:hideMark/>
          </w:tcPr>
          <w:p w14:paraId="61BBF8F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034A5D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6FED99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2,94 </w:t>
            </w:r>
          </w:p>
        </w:tc>
        <w:tc>
          <w:tcPr>
            <w:tcW w:w="1758" w:type="dxa"/>
            <w:noWrap/>
            <w:hideMark/>
          </w:tcPr>
          <w:p w14:paraId="09EE89E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422.880,00 </w:t>
            </w:r>
          </w:p>
        </w:tc>
      </w:tr>
      <w:tr w:rsidR="00EA0CD0" w:rsidRPr="00EA0CD0" w14:paraId="7C193BE0" w14:textId="77777777" w:rsidTr="00C85B97">
        <w:trPr>
          <w:gridAfter w:val="1"/>
          <w:wAfter w:w="222" w:type="dxa"/>
          <w:trHeight w:val="1890"/>
        </w:trPr>
        <w:tc>
          <w:tcPr>
            <w:tcW w:w="747" w:type="dxa"/>
            <w:noWrap/>
            <w:hideMark/>
          </w:tcPr>
          <w:p w14:paraId="39BF66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13</w:t>
            </w:r>
          </w:p>
        </w:tc>
        <w:tc>
          <w:tcPr>
            <w:tcW w:w="3091" w:type="dxa"/>
            <w:hideMark/>
          </w:tcPr>
          <w:p w14:paraId="7EDE440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110 cv, ano de fabricação mínimo 2020, com manutenção preventiva, proteção ou seguro, com condutor e com fornecimento de combustível. Franquia  mensal de 4.000 km.</w:t>
            </w:r>
          </w:p>
        </w:tc>
        <w:tc>
          <w:tcPr>
            <w:tcW w:w="785" w:type="dxa"/>
            <w:noWrap/>
            <w:hideMark/>
          </w:tcPr>
          <w:p w14:paraId="2FE5D8F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FC1CD7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8F3C4C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13.487,21 </w:t>
            </w:r>
          </w:p>
        </w:tc>
        <w:tc>
          <w:tcPr>
            <w:tcW w:w="1758" w:type="dxa"/>
            <w:noWrap/>
            <w:hideMark/>
          </w:tcPr>
          <w:p w14:paraId="6AD1579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4.855.394,40 </w:t>
            </w:r>
          </w:p>
        </w:tc>
      </w:tr>
      <w:tr w:rsidR="00EA0CD0" w:rsidRPr="00EA0CD0" w14:paraId="6718AE06" w14:textId="77777777" w:rsidTr="00C85B97">
        <w:trPr>
          <w:gridAfter w:val="1"/>
          <w:wAfter w:w="222" w:type="dxa"/>
          <w:trHeight w:val="1620"/>
        </w:trPr>
        <w:tc>
          <w:tcPr>
            <w:tcW w:w="747" w:type="dxa"/>
            <w:noWrap/>
            <w:hideMark/>
          </w:tcPr>
          <w:p w14:paraId="6F1AF7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w:t>
            </w:r>
          </w:p>
        </w:tc>
        <w:tc>
          <w:tcPr>
            <w:tcW w:w="3091" w:type="dxa"/>
            <w:hideMark/>
          </w:tcPr>
          <w:p w14:paraId="788D8F8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sedan, capacidade 5 lugares, potência   110 cv, ano de fabricação mínimo 2020, com manutenção preventiva, proteção ou seguro, com condutor e com fornecimento de combustível. Km excedente.</w:t>
            </w:r>
          </w:p>
        </w:tc>
        <w:tc>
          <w:tcPr>
            <w:tcW w:w="785" w:type="dxa"/>
            <w:noWrap/>
            <w:hideMark/>
          </w:tcPr>
          <w:p w14:paraId="69C8DA9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59764F2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AC89BB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3,54 </w:t>
            </w:r>
          </w:p>
        </w:tc>
        <w:tc>
          <w:tcPr>
            <w:tcW w:w="1758" w:type="dxa"/>
            <w:noWrap/>
            <w:hideMark/>
          </w:tcPr>
          <w:p w14:paraId="6D0B57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510.240,00 </w:t>
            </w:r>
          </w:p>
        </w:tc>
      </w:tr>
      <w:tr w:rsidR="00EA0CD0" w:rsidRPr="00EA0CD0" w14:paraId="64E77E61" w14:textId="77777777" w:rsidTr="00C85B97">
        <w:trPr>
          <w:gridAfter w:val="1"/>
          <w:wAfter w:w="222" w:type="dxa"/>
          <w:trHeight w:val="1890"/>
        </w:trPr>
        <w:tc>
          <w:tcPr>
            <w:tcW w:w="747" w:type="dxa"/>
            <w:noWrap/>
            <w:hideMark/>
          </w:tcPr>
          <w:p w14:paraId="38D8FD8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15</w:t>
            </w:r>
          </w:p>
        </w:tc>
        <w:tc>
          <w:tcPr>
            <w:tcW w:w="3091" w:type="dxa"/>
            <w:hideMark/>
          </w:tcPr>
          <w:p w14:paraId="7782628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minivan, capacidade 7 lugares, potência  90 cv, ano de fabricação mínimo 2020, com manutenção preventiva, proteção ou seguro, com condutor e com fornecimento de combustível. Franquia  mensal de 4.000 km.</w:t>
            </w:r>
          </w:p>
        </w:tc>
        <w:tc>
          <w:tcPr>
            <w:tcW w:w="785" w:type="dxa"/>
            <w:noWrap/>
            <w:hideMark/>
          </w:tcPr>
          <w:p w14:paraId="600BC4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3E8C46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6682C8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11.445,01 </w:t>
            </w:r>
          </w:p>
        </w:tc>
        <w:tc>
          <w:tcPr>
            <w:tcW w:w="1758" w:type="dxa"/>
            <w:noWrap/>
            <w:hideMark/>
          </w:tcPr>
          <w:p w14:paraId="0581F02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4.120.204,80 </w:t>
            </w:r>
          </w:p>
        </w:tc>
      </w:tr>
      <w:tr w:rsidR="00EA0CD0" w:rsidRPr="00EA0CD0" w14:paraId="7CF6E3DD" w14:textId="77777777" w:rsidTr="00C85B97">
        <w:trPr>
          <w:gridAfter w:val="1"/>
          <w:wAfter w:w="222" w:type="dxa"/>
          <w:trHeight w:val="1620"/>
        </w:trPr>
        <w:tc>
          <w:tcPr>
            <w:tcW w:w="747" w:type="dxa"/>
            <w:noWrap/>
            <w:hideMark/>
          </w:tcPr>
          <w:p w14:paraId="1FE84A7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16</w:t>
            </w:r>
          </w:p>
        </w:tc>
        <w:tc>
          <w:tcPr>
            <w:tcW w:w="3091" w:type="dxa"/>
            <w:hideMark/>
          </w:tcPr>
          <w:p w14:paraId="2D7EBC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minivan, capacidade 7 lugares, potência   90 cv,  ano de fabricação mínimo 2020, com manutenção preventiva, proteção ou seguro, com condutor e com fornecimento de combustível. Km excedente.</w:t>
            </w:r>
          </w:p>
        </w:tc>
        <w:tc>
          <w:tcPr>
            <w:tcW w:w="785" w:type="dxa"/>
            <w:noWrap/>
            <w:hideMark/>
          </w:tcPr>
          <w:p w14:paraId="72090CC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603D636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2E1C1AC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2,94 </w:t>
            </w:r>
          </w:p>
        </w:tc>
        <w:tc>
          <w:tcPr>
            <w:tcW w:w="1758" w:type="dxa"/>
            <w:noWrap/>
            <w:hideMark/>
          </w:tcPr>
          <w:p w14:paraId="073AFC8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422.880,00 </w:t>
            </w:r>
          </w:p>
        </w:tc>
      </w:tr>
      <w:tr w:rsidR="00EA0CD0" w:rsidRPr="00EA0CD0" w14:paraId="798EFF32" w14:textId="77777777" w:rsidTr="00C85B97">
        <w:trPr>
          <w:gridAfter w:val="1"/>
          <w:wAfter w:w="222" w:type="dxa"/>
          <w:trHeight w:val="1890"/>
        </w:trPr>
        <w:tc>
          <w:tcPr>
            <w:tcW w:w="747" w:type="dxa"/>
            <w:noWrap/>
            <w:hideMark/>
          </w:tcPr>
          <w:p w14:paraId="26909C2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17</w:t>
            </w:r>
          </w:p>
        </w:tc>
        <w:tc>
          <w:tcPr>
            <w:tcW w:w="3091" w:type="dxa"/>
            <w:hideMark/>
          </w:tcPr>
          <w:p w14:paraId="14C382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furgão 2 portas, potência   70 cv,  ano de fabricação mínimo 2020, com manutenção preventiva, proteção ou seguro, com condutor e com fornecimento de combustível. Franquia  mensal de 4.000 km.</w:t>
            </w:r>
          </w:p>
        </w:tc>
        <w:tc>
          <w:tcPr>
            <w:tcW w:w="785" w:type="dxa"/>
            <w:noWrap/>
            <w:hideMark/>
          </w:tcPr>
          <w:p w14:paraId="2B75054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w:t>
            </w:r>
          </w:p>
        </w:tc>
        <w:tc>
          <w:tcPr>
            <w:tcW w:w="925" w:type="dxa"/>
            <w:hideMark/>
          </w:tcPr>
          <w:p w14:paraId="4358B1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C8E849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12.028,81 </w:t>
            </w:r>
          </w:p>
        </w:tc>
        <w:tc>
          <w:tcPr>
            <w:tcW w:w="1758" w:type="dxa"/>
            <w:noWrap/>
            <w:hideMark/>
          </w:tcPr>
          <w:p w14:paraId="4281686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2.309.532,16 </w:t>
            </w:r>
          </w:p>
        </w:tc>
      </w:tr>
      <w:tr w:rsidR="00EA0CD0" w:rsidRPr="00EA0CD0" w14:paraId="514545A0" w14:textId="77777777" w:rsidTr="00C85B97">
        <w:trPr>
          <w:gridAfter w:val="1"/>
          <w:wAfter w:w="222" w:type="dxa"/>
          <w:trHeight w:val="1620"/>
        </w:trPr>
        <w:tc>
          <w:tcPr>
            <w:tcW w:w="747" w:type="dxa"/>
            <w:noWrap/>
            <w:hideMark/>
          </w:tcPr>
          <w:p w14:paraId="7DE121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18</w:t>
            </w:r>
          </w:p>
        </w:tc>
        <w:tc>
          <w:tcPr>
            <w:tcW w:w="3091" w:type="dxa"/>
            <w:hideMark/>
          </w:tcPr>
          <w:p w14:paraId="40DB24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furgão 2 portas, potência   70 cv,  ano de fabricação mínimo 2020, com manutenção preventiva, proteção ou seguro, com condutor e com fornecimento de combustível. Km excedente.</w:t>
            </w:r>
          </w:p>
        </w:tc>
        <w:tc>
          <w:tcPr>
            <w:tcW w:w="785" w:type="dxa"/>
            <w:noWrap/>
            <w:hideMark/>
          </w:tcPr>
          <w:p w14:paraId="320580F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18317D6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DA524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2,31 </w:t>
            </w:r>
          </w:p>
        </w:tc>
        <w:tc>
          <w:tcPr>
            <w:tcW w:w="1758" w:type="dxa"/>
            <w:noWrap/>
            <w:hideMark/>
          </w:tcPr>
          <w:p w14:paraId="037F9A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333.120,00 </w:t>
            </w:r>
          </w:p>
        </w:tc>
      </w:tr>
      <w:tr w:rsidR="00EA0CD0" w:rsidRPr="00EA0CD0" w14:paraId="13E96F39" w14:textId="77777777" w:rsidTr="00C85B97">
        <w:trPr>
          <w:gridAfter w:val="1"/>
          <w:wAfter w:w="222" w:type="dxa"/>
          <w:trHeight w:val="2160"/>
        </w:trPr>
        <w:tc>
          <w:tcPr>
            <w:tcW w:w="747" w:type="dxa"/>
            <w:noWrap/>
            <w:hideMark/>
          </w:tcPr>
          <w:p w14:paraId="698CFCB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w:t>
            </w:r>
          </w:p>
        </w:tc>
        <w:tc>
          <w:tcPr>
            <w:tcW w:w="3091" w:type="dxa"/>
            <w:hideMark/>
          </w:tcPr>
          <w:p w14:paraId="60C7E06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2 portas, cabine simples, capacidade  de 550 kg, potência  70 cv ano de fabricação mínimo 2020, com manutenção preventiva, proteção ou seguro, com condutor e com fornecimento de combustível. Franquia  mensal de 4.000 km.</w:t>
            </w:r>
          </w:p>
        </w:tc>
        <w:tc>
          <w:tcPr>
            <w:tcW w:w="785" w:type="dxa"/>
            <w:noWrap/>
            <w:hideMark/>
          </w:tcPr>
          <w:p w14:paraId="6EF8CD2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59E2FCB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4054D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9.523,93 </w:t>
            </w:r>
          </w:p>
        </w:tc>
        <w:tc>
          <w:tcPr>
            <w:tcW w:w="1758" w:type="dxa"/>
            <w:noWrap/>
            <w:hideMark/>
          </w:tcPr>
          <w:p w14:paraId="0A770AE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3.428.616,00 </w:t>
            </w:r>
          </w:p>
        </w:tc>
      </w:tr>
      <w:tr w:rsidR="00EA0CD0" w:rsidRPr="00EA0CD0" w14:paraId="5C5D7A93" w14:textId="77777777" w:rsidTr="00C85B97">
        <w:trPr>
          <w:gridAfter w:val="1"/>
          <w:wAfter w:w="222" w:type="dxa"/>
          <w:trHeight w:val="1890"/>
        </w:trPr>
        <w:tc>
          <w:tcPr>
            <w:tcW w:w="747" w:type="dxa"/>
            <w:noWrap/>
            <w:hideMark/>
          </w:tcPr>
          <w:p w14:paraId="7D5C9F7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20</w:t>
            </w:r>
          </w:p>
        </w:tc>
        <w:tc>
          <w:tcPr>
            <w:tcW w:w="3091" w:type="dxa"/>
            <w:hideMark/>
          </w:tcPr>
          <w:p w14:paraId="655F91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2 portas, cabine simples, capacidade  de 550 kg, potência  70 cv ano de fabricação mínimo 2020, com manutenção preventiva, proteção ou seguro, com condutor e com fornecimento de combustível. km excedente.</w:t>
            </w:r>
          </w:p>
        </w:tc>
        <w:tc>
          <w:tcPr>
            <w:tcW w:w="785" w:type="dxa"/>
            <w:noWrap/>
            <w:hideMark/>
          </w:tcPr>
          <w:p w14:paraId="1E4C3EF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6E18801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CF7D87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2,11 </w:t>
            </w:r>
          </w:p>
        </w:tc>
        <w:tc>
          <w:tcPr>
            <w:tcW w:w="1758" w:type="dxa"/>
            <w:noWrap/>
            <w:hideMark/>
          </w:tcPr>
          <w:p w14:paraId="0B371CE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304.320,00 </w:t>
            </w:r>
          </w:p>
        </w:tc>
      </w:tr>
      <w:tr w:rsidR="00EA0CD0" w:rsidRPr="00EA0CD0" w14:paraId="17A014DC" w14:textId="77777777" w:rsidTr="00C85B97">
        <w:trPr>
          <w:gridAfter w:val="1"/>
          <w:wAfter w:w="222" w:type="dxa"/>
          <w:trHeight w:val="2160"/>
        </w:trPr>
        <w:tc>
          <w:tcPr>
            <w:tcW w:w="747" w:type="dxa"/>
            <w:noWrap/>
            <w:hideMark/>
          </w:tcPr>
          <w:p w14:paraId="0934486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21</w:t>
            </w:r>
          </w:p>
        </w:tc>
        <w:tc>
          <w:tcPr>
            <w:tcW w:w="3091" w:type="dxa"/>
            <w:hideMark/>
          </w:tcPr>
          <w:p w14:paraId="35C93EB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4 portas, cabine dupla, capacidade  de 300 kg, potência  70 cv ano de fabricação mínimo 2020, com manutenção preventiva, proteção ou seguro, com condutor e com fornecimento de combustível. Franquia  mensal de 4.000 km.</w:t>
            </w:r>
          </w:p>
        </w:tc>
        <w:tc>
          <w:tcPr>
            <w:tcW w:w="785" w:type="dxa"/>
            <w:noWrap/>
            <w:hideMark/>
          </w:tcPr>
          <w:p w14:paraId="047833B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26504F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87D54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15.407,13 </w:t>
            </w:r>
          </w:p>
        </w:tc>
        <w:tc>
          <w:tcPr>
            <w:tcW w:w="1758" w:type="dxa"/>
            <w:noWrap/>
            <w:hideMark/>
          </w:tcPr>
          <w:p w14:paraId="0B1AA10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5.546.565,60 </w:t>
            </w:r>
          </w:p>
        </w:tc>
      </w:tr>
      <w:tr w:rsidR="00EA0CD0" w:rsidRPr="00EA0CD0" w14:paraId="6D84D29A" w14:textId="77777777" w:rsidTr="00C85B97">
        <w:trPr>
          <w:gridAfter w:val="1"/>
          <w:wAfter w:w="222" w:type="dxa"/>
          <w:trHeight w:val="1890"/>
        </w:trPr>
        <w:tc>
          <w:tcPr>
            <w:tcW w:w="747" w:type="dxa"/>
            <w:noWrap/>
            <w:hideMark/>
          </w:tcPr>
          <w:p w14:paraId="734CFFC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22</w:t>
            </w:r>
          </w:p>
        </w:tc>
        <w:tc>
          <w:tcPr>
            <w:tcW w:w="3091" w:type="dxa"/>
            <w:hideMark/>
          </w:tcPr>
          <w:p w14:paraId="6BFE716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Pick-up 4 portas, cabine dupla, capacidade  de 300 kg, potência  70 cv ano de fabricação mínimo 2020, com manutenção preventiva, proteção ou seguro, com condutor e com fornecimento de combustível. Km excedente.</w:t>
            </w:r>
          </w:p>
        </w:tc>
        <w:tc>
          <w:tcPr>
            <w:tcW w:w="785" w:type="dxa"/>
            <w:noWrap/>
            <w:hideMark/>
          </w:tcPr>
          <w:p w14:paraId="1B51681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1D1314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0017528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3,51 </w:t>
            </w:r>
          </w:p>
        </w:tc>
        <w:tc>
          <w:tcPr>
            <w:tcW w:w="1758" w:type="dxa"/>
            <w:noWrap/>
            <w:hideMark/>
          </w:tcPr>
          <w:p w14:paraId="19C675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505.440,00 </w:t>
            </w:r>
          </w:p>
        </w:tc>
      </w:tr>
      <w:tr w:rsidR="00EA0CD0" w:rsidRPr="00EA0CD0" w14:paraId="078C44A5" w14:textId="77777777" w:rsidTr="00C85B97">
        <w:trPr>
          <w:gridAfter w:val="1"/>
          <w:wAfter w:w="222" w:type="dxa"/>
          <w:trHeight w:val="1620"/>
        </w:trPr>
        <w:tc>
          <w:tcPr>
            <w:tcW w:w="747" w:type="dxa"/>
            <w:noWrap/>
            <w:hideMark/>
          </w:tcPr>
          <w:p w14:paraId="1B9060D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23</w:t>
            </w:r>
          </w:p>
        </w:tc>
        <w:tc>
          <w:tcPr>
            <w:tcW w:w="3091" w:type="dxa"/>
            <w:hideMark/>
          </w:tcPr>
          <w:p w14:paraId="0CE0DCE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2016, com manutenção preventiva, proteção ou seguro, com condutor e com fornecimento de combustível. Franquia  de 4.000 km.</w:t>
            </w:r>
          </w:p>
        </w:tc>
        <w:tc>
          <w:tcPr>
            <w:tcW w:w="785" w:type="dxa"/>
            <w:noWrap/>
            <w:hideMark/>
          </w:tcPr>
          <w:p w14:paraId="29880D0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6368570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4DE81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14.583,52 </w:t>
            </w:r>
          </w:p>
        </w:tc>
        <w:tc>
          <w:tcPr>
            <w:tcW w:w="1758" w:type="dxa"/>
            <w:noWrap/>
            <w:hideMark/>
          </w:tcPr>
          <w:p w14:paraId="570F787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5.250.067,20 </w:t>
            </w:r>
          </w:p>
        </w:tc>
      </w:tr>
      <w:tr w:rsidR="00EA0CD0" w:rsidRPr="00EA0CD0" w14:paraId="3647B3F8" w14:textId="77777777" w:rsidTr="00C85B97">
        <w:trPr>
          <w:gridAfter w:val="1"/>
          <w:wAfter w:w="222" w:type="dxa"/>
          <w:trHeight w:val="1620"/>
        </w:trPr>
        <w:tc>
          <w:tcPr>
            <w:tcW w:w="747" w:type="dxa"/>
            <w:noWrap/>
            <w:hideMark/>
          </w:tcPr>
          <w:p w14:paraId="2B322D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w:t>
            </w:r>
          </w:p>
        </w:tc>
        <w:tc>
          <w:tcPr>
            <w:tcW w:w="3091" w:type="dxa"/>
            <w:hideMark/>
          </w:tcPr>
          <w:p w14:paraId="3EFF031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2016, com manutenção preventiva, proteção ou seguro, com condutor e com fornecimento de combustível. km excedente.</w:t>
            </w:r>
          </w:p>
        </w:tc>
        <w:tc>
          <w:tcPr>
            <w:tcW w:w="785" w:type="dxa"/>
            <w:noWrap/>
            <w:hideMark/>
          </w:tcPr>
          <w:p w14:paraId="582723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708DFAB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11D890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3,86 </w:t>
            </w:r>
          </w:p>
        </w:tc>
        <w:tc>
          <w:tcPr>
            <w:tcW w:w="1758" w:type="dxa"/>
            <w:noWrap/>
            <w:hideMark/>
          </w:tcPr>
          <w:p w14:paraId="3C26C45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555.840,00 </w:t>
            </w:r>
          </w:p>
        </w:tc>
      </w:tr>
      <w:tr w:rsidR="00EA0CD0" w:rsidRPr="00EA0CD0" w14:paraId="492FEABB" w14:textId="77777777" w:rsidTr="00C85B97">
        <w:trPr>
          <w:gridAfter w:val="1"/>
          <w:wAfter w:w="222" w:type="dxa"/>
          <w:trHeight w:val="1620"/>
        </w:trPr>
        <w:tc>
          <w:tcPr>
            <w:tcW w:w="747" w:type="dxa"/>
            <w:noWrap/>
            <w:hideMark/>
          </w:tcPr>
          <w:p w14:paraId="77D013E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25</w:t>
            </w:r>
          </w:p>
        </w:tc>
        <w:tc>
          <w:tcPr>
            <w:tcW w:w="3091" w:type="dxa"/>
            <w:hideMark/>
          </w:tcPr>
          <w:p w14:paraId="049934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com condutor e com fornecimento de combustível. Franquia  de 4.000 km.</w:t>
            </w:r>
          </w:p>
        </w:tc>
        <w:tc>
          <w:tcPr>
            <w:tcW w:w="785" w:type="dxa"/>
            <w:noWrap/>
            <w:hideMark/>
          </w:tcPr>
          <w:p w14:paraId="0492388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7890825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AE52C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16.483,05 </w:t>
            </w:r>
          </w:p>
        </w:tc>
        <w:tc>
          <w:tcPr>
            <w:tcW w:w="1758" w:type="dxa"/>
            <w:noWrap/>
            <w:hideMark/>
          </w:tcPr>
          <w:p w14:paraId="24F795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5.933.899,20 </w:t>
            </w:r>
          </w:p>
        </w:tc>
      </w:tr>
      <w:tr w:rsidR="00EA0CD0" w:rsidRPr="00EA0CD0" w14:paraId="4B672546" w14:textId="77777777" w:rsidTr="00C85B97">
        <w:trPr>
          <w:gridAfter w:val="1"/>
          <w:wAfter w:w="222" w:type="dxa"/>
          <w:trHeight w:val="1620"/>
        </w:trPr>
        <w:tc>
          <w:tcPr>
            <w:tcW w:w="747" w:type="dxa"/>
            <w:noWrap/>
            <w:hideMark/>
          </w:tcPr>
          <w:p w14:paraId="4E4CD2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26</w:t>
            </w:r>
          </w:p>
        </w:tc>
        <w:tc>
          <w:tcPr>
            <w:tcW w:w="3091" w:type="dxa"/>
            <w:hideMark/>
          </w:tcPr>
          <w:p w14:paraId="7433D4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4x2, ano de fabricação mínimo 2016, com manutenção preventiva, proteção ou seguro, com condutor e com fornecimento de combustível. km excedente.</w:t>
            </w:r>
          </w:p>
        </w:tc>
        <w:tc>
          <w:tcPr>
            <w:tcW w:w="785" w:type="dxa"/>
            <w:noWrap/>
            <w:hideMark/>
          </w:tcPr>
          <w:p w14:paraId="037E9D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2B726B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F868BF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4,01 </w:t>
            </w:r>
          </w:p>
        </w:tc>
        <w:tc>
          <w:tcPr>
            <w:tcW w:w="1758" w:type="dxa"/>
            <w:noWrap/>
            <w:hideMark/>
          </w:tcPr>
          <w:p w14:paraId="47B37A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577.440,00 </w:t>
            </w:r>
          </w:p>
        </w:tc>
      </w:tr>
      <w:tr w:rsidR="00EA0CD0" w:rsidRPr="00EA0CD0" w14:paraId="296F46CE" w14:textId="77777777" w:rsidTr="00C85B97">
        <w:trPr>
          <w:gridAfter w:val="1"/>
          <w:wAfter w:w="222" w:type="dxa"/>
          <w:trHeight w:val="1890"/>
        </w:trPr>
        <w:tc>
          <w:tcPr>
            <w:tcW w:w="747" w:type="dxa"/>
            <w:noWrap/>
            <w:hideMark/>
          </w:tcPr>
          <w:p w14:paraId="4F0DD7B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27</w:t>
            </w:r>
          </w:p>
        </w:tc>
        <w:tc>
          <w:tcPr>
            <w:tcW w:w="3091" w:type="dxa"/>
            <w:hideMark/>
          </w:tcPr>
          <w:p w14:paraId="6118F61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2015, com manutenção preventiva, proteção ou seguro, com condutor e com fornecimento de combustível. Equipada com Fumacê. Franquia  de 4.000 km.</w:t>
            </w:r>
          </w:p>
        </w:tc>
        <w:tc>
          <w:tcPr>
            <w:tcW w:w="785" w:type="dxa"/>
            <w:noWrap/>
            <w:hideMark/>
          </w:tcPr>
          <w:p w14:paraId="15A5F18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A2F96B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EB5E0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28.556,74 </w:t>
            </w:r>
          </w:p>
        </w:tc>
        <w:tc>
          <w:tcPr>
            <w:tcW w:w="1758" w:type="dxa"/>
            <w:noWrap/>
            <w:hideMark/>
          </w:tcPr>
          <w:p w14:paraId="1260DF9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10.280.426,40 </w:t>
            </w:r>
          </w:p>
        </w:tc>
      </w:tr>
      <w:tr w:rsidR="00EA0CD0" w:rsidRPr="00EA0CD0" w14:paraId="1A69D283" w14:textId="77777777" w:rsidTr="00C85B97">
        <w:trPr>
          <w:gridAfter w:val="1"/>
          <w:wAfter w:w="222" w:type="dxa"/>
          <w:trHeight w:val="1890"/>
        </w:trPr>
        <w:tc>
          <w:tcPr>
            <w:tcW w:w="747" w:type="dxa"/>
            <w:noWrap/>
            <w:hideMark/>
          </w:tcPr>
          <w:p w14:paraId="2CFC0C3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w:t>
            </w:r>
          </w:p>
        </w:tc>
        <w:tc>
          <w:tcPr>
            <w:tcW w:w="3091" w:type="dxa"/>
            <w:hideMark/>
          </w:tcPr>
          <w:p w14:paraId="5C6DDA2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simples 4x2, ano de fabricação mínimo 2015, com manutenção preventiva, proteção ou seguro, com condutor e com fornecimento de combustível. Equipada com Fumacê. Km excedente.</w:t>
            </w:r>
          </w:p>
        </w:tc>
        <w:tc>
          <w:tcPr>
            <w:tcW w:w="785" w:type="dxa"/>
            <w:noWrap/>
            <w:hideMark/>
          </w:tcPr>
          <w:p w14:paraId="7D57A04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25AD8D6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0E1683C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3,86 </w:t>
            </w:r>
          </w:p>
        </w:tc>
        <w:tc>
          <w:tcPr>
            <w:tcW w:w="1758" w:type="dxa"/>
            <w:noWrap/>
            <w:hideMark/>
          </w:tcPr>
          <w:p w14:paraId="10C96D1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555.840,00 </w:t>
            </w:r>
          </w:p>
        </w:tc>
      </w:tr>
      <w:tr w:rsidR="00EA0CD0" w:rsidRPr="00EA0CD0" w14:paraId="35F51869" w14:textId="77777777" w:rsidTr="00C85B97">
        <w:trPr>
          <w:gridAfter w:val="1"/>
          <w:wAfter w:w="222" w:type="dxa"/>
          <w:trHeight w:val="1620"/>
        </w:trPr>
        <w:tc>
          <w:tcPr>
            <w:tcW w:w="747" w:type="dxa"/>
            <w:noWrap/>
            <w:hideMark/>
          </w:tcPr>
          <w:p w14:paraId="68BD9AF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29</w:t>
            </w:r>
          </w:p>
        </w:tc>
        <w:tc>
          <w:tcPr>
            <w:tcW w:w="3091" w:type="dxa"/>
            <w:hideMark/>
          </w:tcPr>
          <w:p w14:paraId="4CEE07F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4x4, ano de fabricação mínimo 2016, com manutenção preventiva, proteção ou seguro, com condutor e com fornecimento de combustível. Franquia  de 4.000 km.</w:t>
            </w:r>
          </w:p>
        </w:tc>
        <w:tc>
          <w:tcPr>
            <w:tcW w:w="785" w:type="dxa"/>
            <w:noWrap/>
            <w:hideMark/>
          </w:tcPr>
          <w:p w14:paraId="62B43E3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37C463C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434BD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19.393,01 </w:t>
            </w:r>
          </w:p>
        </w:tc>
        <w:tc>
          <w:tcPr>
            <w:tcW w:w="1758" w:type="dxa"/>
            <w:noWrap/>
            <w:hideMark/>
          </w:tcPr>
          <w:p w14:paraId="764E53E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6.981.483,60 </w:t>
            </w:r>
          </w:p>
        </w:tc>
      </w:tr>
      <w:tr w:rsidR="00EA0CD0" w:rsidRPr="00EA0CD0" w14:paraId="35062899" w14:textId="77777777" w:rsidTr="00C85B97">
        <w:trPr>
          <w:gridAfter w:val="1"/>
          <w:wAfter w:w="222" w:type="dxa"/>
          <w:trHeight w:val="1620"/>
        </w:trPr>
        <w:tc>
          <w:tcPr>
            <w:tcW w:w="747" w:type="dxa"/>
            <w:noWrap/>
            <w:hideMark/>
          </w:tcPr>
          <w:p w14:paraId="16B6522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30</w:t>
            </w:r>
          </w:p>
        </w:tc>
        <w:tc>
          <w:tcPr>
            <w:tcW w:w="3091" w:type="dxa"/>
            <w:hideMark/>
          </w:tcPr>
          <w:p w14:paraId="6B7B86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caminhonete cabine dupla 4x4, ano de fabricação mínimo 2016, com manutenção preventiva, proteção ou seguro, com condutor e com fornecimento de combustível. Km excedente.</w:t>
            </w:r>
          </w:p>
        </w:tc>
        <w:tc>
          <w:tcPr>
            <w:tcW w:w="785" w:type="dxa"/>
            <w:noWrap/>
            <w:hideMark/>
          </w:tcPr>
          <w:p w14:paraId="7CF5FD9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040F2CF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553C5A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5,05 </w:t>
            </w:r>
          </w:p>
        </w:tc>
        <w:tc>
          <w:tcPr>
            <w:tcW w:w="1758" w:type="dxa"/>
            <w:noWrap/>
            <w:hideMark/>
          </w:tcPr>
          <w:p w14:paraId="075723D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727.680,00 </w:t>
            </w:r>
          </w:p>
        </w:tc>
      </w:tr>
      <w:tr w:rsidR="00EA0CD0" w:rsidRPr="00EA0CD0" w14:paraId="0F77CFD2" w14:textId="77777777" w:rsidTr="00C85B97">
        <w:trPr>
          <w:gridAfter w:val="1"/>
          <w:wAfter w:w="222" w:type="dxa"/>
          <w:trHeight w:val="1890"/>
        </w:trPr>
        <w:tc>
          <w:tcPr>
            <w:tcW w:w="747" w:type="dxa"/>
            <w:noWrap/>
            <w:hideMark/>
          </w:tcPr>
          <w:p w14:paraId="4850525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31</w:t>
            </w:r>
          </w:p>
        </w:tc>
        <w:tc>
          <w:tcPr>
            <w:tcW w:w="3091" w:type="dxa"/>
            <w:hideMark/>
          </w:tcPr>
          <w:p w14:paraId="4C73CE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van mínimo 15 lugares, ano de fabricação mínimo 2012, com manutenção preventiva, proteção ou seguro, com condutor e com fornecimento de combustível. Franquia  mensal de 3.000 Km.</w:t>
            </w:r>
          </w:p>
        </w:tc>
        <w:tc>
          <w:tcPr>
            <w:tcW w:w="785" w:type="dxa"/>
            <w:noWrap/>
            <w:hideMark/>
          </w:tcPr>
          <w:p w14:paraId="11D3C66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046F60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FDA694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18.783,23 </w:t>
            </w:r>
          </w:p>
        </w:tc>
        <w:tc>
          <w:tcPr>
            <w:tcW w:w="1758" w:type="dxa"/>
            <w:noWrap/>
            <w:hideMark/>
          </w:tcPr>
          <w:p w14:paraId="3904FD5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6.761.964,00 </w:t>
            </w:r>
          </w:p>
        </w:tc>
      </w:tr>
      <w:tr w:rsidR="00EA0CD0" w:rsidRPr="00EA0CD0" w14:paraId="3820B48C" w14:textId="77777777" w:rsidTr="00C85B97">
        <w:trPr>
          <w:gridAfter w:val="1"/>
          <w:wAfter w:w="222" w:type="dxa"/>
          <w:trHeight w:val="1620"/>
        </w:trPr>
        <w:tc>
          <w:tcPr>
            <w:tcW w:w="747" w:type="dxa"/>
            <w:noWrap/>
            <w:hideMark/>
          </w:tcPr>
          <w:p w14:paraId="026C5D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32</w:t>
            </w:r>
          </w:p>
        </w:tc>
        <w:tc>
          <w:tcPr>
            <w:tcW w:w="3091" w:type="dxa"/>
            <w:hideMark/>
          </w:tcPr>
          <w:p w14:paraId="1242D9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van mínimo 15 lugares, ano de fabricação mínimo 2012, com manutenção preventiva, proteção ou seguro, com condutor e com fornecimento de combustível. Km excedente.</w:t>
            </w:r>
          </w:p>
        </w:tc>
        <w:tc>
          <w:tcPr>
            <w:tcW w:w="785" w:type="dxa"/>
            <w:noWrap/>
            <w:hideMark/>
          </w:tcPr>
          <w:p w14:paraId="299D62F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15EA08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E502DA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4,19 </w:t>
            </w:r>
          </w:p>
        </w:tc>
        <w:tc>
          <w:tcPr>
            <w:tcW w:w="1758" w:type="dxa"/>
            <w:noWrap/>
            <w:hideMark/>
          </w:tcPr>
          <w:p w14:paraId="74F362C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603.840,00 </w:t>
            </w:r>
          </w:p>
        </w:tc>
      </w:tr>
      <w:tr w:rsidR="00EA0CD0" w:rsidRPr="00EA0CD0" w14:paraId="0BA246D0" w14:textId="77777777" w:rsidTr="00C85B97">
        <w:trPr>
          <w:gridAfter w:val="1"/>
          <w:wAfter w:w="222" w:type="dxa"/>
          <w:trHeight w:val="1890"/>
        </w:trPr>
        <w:tc>
          <w:tcPr>
            <w:tcW w:w="747" w:type="dxa"/>
            <w:noWrap/>
            <w:hideMark/>
          </w:tcPr>
          <w:p w14:paraId="59BB334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33</w:t>
            </w:r>
          </w:p>
        </w:tc>
        <w:tc>
          <w:tcPr>
            <w:tcW w:w="3091" w:type="dxa"/>
            <w:hideMark/>
          </w:tcPr>
          <w:p w14:paraId="7DAC060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20 lugares, ano de fabricação mínimo 2012, com manutenção preventiva, proteção ou seguro, com condutor e com fornecimento de combustível. Franquia  mensal de 3.000 km.</w:t>
            </w:r>
          </w:p>
        </w:tc>
        <w:tc>
          <w:tcPr>
            <w:tcW w:w="785" w:type="dxa"/>
            <w:noWrap/>
            <w:hideMark/>
          </w:tcPr>
          <w:p w14:paraId="4B6F704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0D33A0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0A3EB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21.917,70 </w:t>
            </w:r>
          </w:p>
        </w:tc>
        <w:tc>
          <w:tcPr>
            <w:tcW w:w="1758" w:type="dxa"/>
            <w:noWrap/>
            <w:hideMark/>
          </w:tcPr>
          <w:p w14:paraId="7B807F5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7.890.372,00 </w:t>
            </w:r>
          </w:p>
        </w:tc>
      </w:tr>
      <w:tr w:rsidR="00EA0CD0" w:rsidRPr="00EA0CD0" w14:paraId="2A3C4EC0" w14:textId="77777777" w:rsidTr="00C85B97">
        <w:trPr>
          <w:gridAfter w:val="1"/>
          <w:wAfter w:w="222" w:type="dxa"/>
          <w:trHeight w:val="1620"/>
        </w:trPr>
        <w:tc>
          <w:tcPr>
            <w:tcW w:w="747" w:type="dxa"/>
            <w:noWrap/>
            <w:hideMark/>
          </w:tcPr>
          <w:p w14:paraId="6B8346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34</w:t>
            </w:r>
          </w:p>
        </w:tc>
        <w:tc>
          <w:tcPr>
            <w:tcW w:w="3091" w:type="dxa"/>
            <w:hideMark/>
          </w:tcPr>
          <w:p w14:paraId="2626D6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20 lugares, ano de fabricação mínimo 2012, com manutenção preventiva, proteção ou seguro, com condutor e com fornecimento de combustível. Km excedente.</w:t>
            </w:r>
          </w:p>
        </w:tc>
        <w:tc>
          <w:tcPr>
            <w:tcW w:w="785" w:type="dxa"/>
            <w:noWrap/>
            <w:hideMark/>
          </w:tcPr>
          <w:p w14:paraId="3AF45D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4BC479E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4B84A7B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5,79 </w:t>
            </w:r>
          </w:p>
        </w:tc>
        <w:tc>
          <w:tcPr>
            <w:tcW w:w="1758" w:type="dxa"/>
            <w:noWrap/>
            <w:hideMark/>
          </w:tcPr>
          <w:p w14:paraId="3B22344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833.760,00 </w:t>
            </w:r>
          </w:p>
        </w:tc>
      </w:tr>
      <w:tr w:rsidR="00EA0CD0" w:rsidRPr="00EA0CD0" w14:paraId="5296F512" w14:textId="77777777" w:rsidTr="00C85B97">
        <w:trPr>
          <w:gridAfter w:val="1"/>
          <w:wAfter w:w="222" w:type="dxa"/>
          <w:trHeight w:val="1890"/>
        </w:trPr>
        <w:tc>
          <w:tcPr>
            <w:tcW w:w="747" w:type="dxa"/>
            <w:noWrap/>
            <w:hideMark/>
          </w:tcPr>
          <w:p w14:paraId="66A5F61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35</w:t>
            </w:r>
          </w:p>
        </w:tc>
        <w:tc>
          <w:tcPr>
            <w:tcW w:w="3091" w:type="dxa"/>
            <w:hideMark/>
          </w:tcPr>
          <w:p w14:paraId="07DF92A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28 lugares, ano de fabricação mínimo 2012, com manutenção preventiva, proteção ou seguro, com condutor e com fornecimento de combustível. Franquia  mensal de 3.000 km.</w:t>
            </w:r>
          </w:p>
        </w:tc>
        <w:tc>
          <w:tcPr>
            <w:tcW w:w="785" w:type="dxa"/>
            <w:noWrap/>
            <w:hideMark/>
          </w:tcPr>
          <w:p w14:paraId="2708C0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5D430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867739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23.948,54 </w:t>
            </w:r>
          </w:p>
        </w:tc>
        <w:tc>
          <w:tcPr>
            <w:tcW w:w="1758" w:type="dxa"/>
            <w:noWrap/>
            <w:hideMark/>
          </w:tcPr>
          <w:p w14:paraId="03C90A2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8.621.474,40 </w:t>
            </w:r>
          </w:p>
        </w:tc>
      </w:tr>
      <w:tr w:rsidR="00EA0CD0" w:rsidRPr="00EA0CD0" w14:paraId="27B1DA00" w14:textId="77777777" w:rsidTr="00C85B97">
        <w:trPr>
          <w:gridAfter w:val="1"/>
          <w:wAfter w:w="222" w:type="dxa"/>
          <w:trHeight w:val="1620"/>
        </w:trPr>
        <w:tc>
          <w:tcPr>
            <w:tcW w:w="747" w:type="dxa"/>
            <w:noWrap/>
            <w:hideMark/>
          </w:tcPr>
          <w:p w14:paraId="0444A6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w:t>
            </w:r>
          </w:p>
        </w:tc>
        <w:tc>
          <w:tcPr>
            <w:tcW w:w="3091" w:type="dxa"/>
            <w:hideMark/>
          </w:tcPr>
          <w:p w14:paraId="58AAE8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micro-ônibus capacidade mínimo 28 lugares, ano de fabricação mínimo 2012, com manutenção preventiva, proteção ou seguro, com condutor e com fornecimento de combustível. Km excedente.</w:t>
            </w:r>
          </w:p>
        </w:tc>
        <w:tc>
          <w:tcPr>
            <w:tcW w:w="785" w:type="dxa"/>
            <w:noWrap/>
            <w:hideMark/>
          </w:tcPr>
          <w:p w14:paraId="2FB87EB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53E2C9D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E6510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4,61 </w:t>
            </w:r>
          </w:p>
        </w:tc>
        <w:tc>
          <w:tcPr>
            <w:tcW w:w="1758" w:type="dxa"/>
            <w:noWrap/>
            <w:hideMark/>
          </w:tcPr>
          <w:p w14:paraId="4632D8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663.840,00 </w:t>
            </w:r>
          </w:p>
        </w:tc>
      </w:tr>
      <w:tr w:rsidR="00EA0CD0" w:rsidRPr="00EA0CD0" w14:paraId="10EB9E94" w14:textId="77777777" w:rsidTr="00C85B97">
        <w:trPr>
          <w:gridAfter w:val="1"/>
          <w:wAfter w:w="222" w:type="dxa"/>
          <w:trHeight w:val="1890"/>
        </w:trPr>
        <w:tc>
          <w:tcPr>
            <w:tcW w:w="747" w:type="dxa"/>
            <w:noWrap/>
            <w:hideMark/>
          </w:tcPr>
          <w:p w14:paraId="6D04F7D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37</w:t>
            </w:r>
          </w:p>
        </w:tc>
        <w:tc>
          <w:tcPr>
            <w:tcW w:w="3091" w:type="dxa"/>
            <w:hideMark/>
          </w:tcPr>
          <w:p w14:paraId="72A48B4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ônibus capacidade mínimo 40 lugares, ano de fabricação mínimo 2012, com manutenção preventiva, proteção ou seguro, com condutor e com fornecimento de combustível. Franquia  mensal de 3.000 km.</w:t>
            </w:r>
          </w:p>
        </w:tc>
        <w:tc>
          <w:tcPr>
            <w:tcW w:w="785" w:type="dxa"/>
            <w:noWrap/>
            <w:hideMark/>
          </w:tcPr>
          <w:p w14:paraId="2D8122F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4E26A89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C1F24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25.458,87 </w:t>
            </w:r>
          </w:p>
        </w:tc>
        <w:tc>
          <w:tcPr>
            <w:tcW w:w="1758" w:type="dxa"/>
            <w:noWrap/>
            <w:hideMark/>
          </w:tcPr>
          <w:p w14:paraId="11C6C12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9.165.194,40 </w:t>
            </w:r>
          </w:p>
        </w:tc>
      </w:tr>
      <w:tr w:rsidR="00EA0CD0" w:rsidRPr="00EA0CD0" w14:paraId="56754C00" w14:textId="77777777" w:rsidTr="00C85B97">
        <w:trPr>
          <w:gridAfter w:val="1"/>
          <w:wAfter w:w="222" w:type="dxa"/>
          <w:trHeight w:val="1620"/>
        </w:trPr>
        <w:tc>
          <w:tcPr>
            <w:tcW w:w="747" w:type="dxa"/>
            <w:noWrap/>
            <w:hideMark/>
          </w:tcPr>
          <w:p w14:paraId="3A2F3ED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38</w:t>
            </w:r>
          </w:p>
        </w:tc>
        <w:tc>
          <w:tcPr>
            <w:tcW w:w="3091" w:type="dxa"/>
            <w:hideMark/>
          </w:tcPr>
          <w:p w14:paraId="418AF5A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ônibus capacidade mínimo 40 lugares, ano de fabricação mínimo 2012, com manutenção preventiva, proteção ou seguro, com condutor e com fornecimento de combustível. Km excedente.</w:t>
            </w:r>
          </w:p>
        </w:tc>
        <w:tc>
          <w:tcPr>
            <w:tcW w:w="785" w:type="dxa"/>
            <w:noWrap/>
            <w:hideMark/>
          </w:tcPr>
          <w:p w14:paraId="0AFFEEC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1778F91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16F930F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7,66 </w:t>
            </w:r>
          </w:p>
        </w:tc>
        <w:tc>
          <w:tcPr>
            <w:tcW w:w="1758" w:type="dxa"/>
            <w:noWrap/>
            <w:hideMark/>
          </w:tcPr>
          <w:p w14:paraId="70D92B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1.103.040,00 </w:t>
            </w:r>
          </w:p>
        </w:tc>
      </w:tr>
      <w:tr w:rsidR="00EA0CD0" w:rsidRPr="00EA0CD0" w14:paraId="6508CF8E" w14:textId="77777777" w:rsidTr="00C85B97">
        <w:trPr>
          <w:gridAfter w:val="1"/>
          <w:wAfter w:w="222" w:type="dxa"/>
          <w:trHeight w:val="1890"/>
        </w:trPr>
        <w:tc>
          <w:tcPr>
            <w:tcW w:w="747" w:type="dxa"/>
            <w:noWrap/>
            <w:hideMark/>
          </w:tcPr>
          <w:p w14:paraId="6CF1802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39</w:t>
            </w:r>
          </w:p>
        </w:tc>
        <w:tc>
          <w:tcPr>
            <w:tcW w:w="3091" w:type="dxa"/>
            <w:hideMark/>
          </w:tcPr>
          <w:p w14:paraId="07CF38E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para simples remoção, ano de fabricação mínimo 2020, com manutenção preventiva, proteção ou seguro, com condutor e com fornecimento de combustível, com giroflex e sinal sonoro. Franquia  mensal de 4.000 km.</w:t>
            </w:r>
          </w:p>
        </w:tc>
        <w:tc>
          <w:tcPr>
            <w:tcW w:w="785" w:type="dxa"/>
            <w:noWrap/>
            <w:hideMark/>
          </w:tcPr>
          <w:p w14:paraId="33C7E29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164CBCC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8F31D2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27.325,23 </w:t>
            </w:r>
          </w:p>
        </w:tc>
        <w:tc>
          <w:tcPr>
            <w:tcW w:w="1758" w:type="dxa"/>
            <w:noWrap/>
            <w:hideMark/>
          </w:tcPr>
          <w:p w14:paraId="41B2022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9.837.081,60 </w:t>
            </w:r>
          </w:p>
        </w:tc>
      </w:tr>
      <w:tr w:rsidR="00EA0CD0" w:rsidRPr="00EA0CD0" w14:paraId="27304022" w14:textId="77777777" w:rsidTr="00C85B97">
        <w:trPr>
          <w:gridAfter w:val="1"/>
          <w:wAfter w:w="222" w:type="dxa"/>
          <w:trHeight w:val="1890"/>
        </w:trPr>
        <w:tc>
          <w:tcPr>
            <w:tcW w:w="747" w:type="dxa"/>
            <w:noWrap/>
            <w:hideMark/>
          </w:tcPr>
          <w:p w14:paraId="1E0F686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40</w:t>
            </w:r>
          </w:p>
        </w:tc>
        <w:tc>
          <w:tcPr>
            <w:tcW w:w="3091" w:type="dxa"/>
            <w:hideMark/>
          </w:tcPr>
          <w:p w14:paraId="502628B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para simples remoção, ano de fabricação mínimo 2020, com manutenção preventiva, proteção ou seguro, com condutor e com fornecimento de combustível, com giroflex e sinal sonoro. Km excedente.</w:t>
            </w:r>
          </w:p>
        </w:tc>
        <w:tc>
          <w:tcPr>
            <w:tcW w:w="785" w:type="dxa"/>
            <w:noWrap/>
            <w:hideMark/>
          </w:tcPr>
          <w:p w14:paraId="62F5C04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08DDAFD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BB0B6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8,05 </w:t>
            </w:r>
          </w:p>
        </w:tc>
        <w:tc>
          <w:tcPr>
            <w:tcW w:w="1758" w:type="dxa"/>
            <w:noWrap/>
            <w:hideMark/>
          </w:tcPr>
          <w:p w14:paraId="054AF1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1.159.200,00 </w:t>
            </w:r>
          </w:p>
        </w:tc>
      </w:tr>
      <w:tr w:rsidR="00EA0CD0" w:rsidRPr="00EA0CD0" w14:paraId="1B9977B0" w14:textId="77777777" w:rsidTr="00C85B97">
        <w:trPr>
          <w:gridAfter w:val="1"/>
          <w:wAfter w:w="222" w:type="dxa"/>
          <w:trHeight w:val="1890"/>
        </w:trPr>
        <w:tc>
          <w:tcPr>
            <w:tcW w:w="747" w:type="dxa"/>
            <w:noWrap/>
            <w:hideMark/>
          </w:tcPr>
          <w:p w14:paraId="011917D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41</w:t>
            </w:r>
          </w:p>
        </w:tc>
        <w:tc>
          <w:tcPr>
            <w:tcW w:w="3091" w:type="dxa"/>
            <w:hideMark/>
          </w:tcPr>
          <w:p w14:paraId="3AB380F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UTI MÓVEL, ano de fabricação mínimo 2020, com manutenção preventiva, proteção ou seguro, com condutor e com fornecimento de combustível, com giroflex e sinal sonoro. Franquia  mensal de 4.000 km.</w:t>
            </w:r>
          </w:p>
        </w:tc>
        <w:tc>
          <w:tcPr>
            <w:tcW w:w="785" w:type="dxa"/>
            <w:noWrap/>
            <w:hideMark/>
          </w:tcPr>
          <w:p w14:paraId="136888D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360</w:t>
            </w:r>
          </w:p>
        </w:tc>
        <w:tc>
          <w:tcPr>
            <w:tcW w:w="925" w:type="dxa"/>
            <w:hideMark/>
          </w:tcPr>
          <w:p w14:paraId="2C5642A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447AA0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40.308,16 </w:t>
            </w:r>
          </w:p>
        </w:tc>
        <w:tc>
          <w:tcPr>
            <w:tcW w:w="1758" w:type="dxa"/>
            <w:noWrap/>
            <w:hideMark/>
          </w:tcPr>
          <w:p w14:paraId="4C52B29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14.510.937,60 </w:t>
            </w:r>
          </w:p>
        </w:tc>
      </w:tr>
      <w:tr w:rsidR="00EA0CD0" w:rsidRPr="00EA0CD0" w14:paraId="05856E91" w14:textId="77777777" w:rsidTr="00C85B97">
        <w:trPr>
          <w:gridAfter w:val="1"/>
          <w:wAfter w:w="222" w:type="dxa"/>
          <w:trHeight w:val="1890"/>
        </w:trPr>
        <w:tc>
          <w:tcPr>
            <w:tcW w:w="747" w:type="dxa"/>
            <w:noWrap/>
            <w:hideMark/>
          </w:tcPr>
          <w:p w14:paraId="69915C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42</w:t>
            </w:r>
          </w:p>
        </w:tc>
        <w:tc>
          <w:tcPr>
            <w:tcW w:w="3091" w:type="dxa"/>
            <w:hideMark/>
          </w:tcPr>
          <w:p w14:paraId="08A7B11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Locação de veículo automotor tipo ambulância UTI MÓVEL, ano de fabricação mínimo 2020, com manutenção preventiva, proteção ou seguro, com condutor e com fornecimento de combustível, com giroflex e sinal sonoro. Km excedente.</w:t>
            </w:r>
          </w:p>
        </w:tc>
        <w:tc>
          <w:tcPr>
            <w:tcW w:w="785" w:type="dxa"/>
            <w:noWrap/>
            <w:hideMark/>
          </w:tcPr>
          <w:p w14:paraId="24419EE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144.000</w:t>
            </w:r>
          </w:p>
        </w:tc>
        <w:tc>
          <w:tcPr>
            <w:tcW w:w="925" w:type="dxa"/>
            <w:hideMark/>
          </w:tcPr>
          <w:p w14:paraId="04795B0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KM</w:t>
            </w:r>
          </w:p>
        </w:tc>
        <w:tc>
          <w:tcPr>
            <w:tcW w:w="1359" w:type="dxa"/>
            <w:noWrap/>
            <w:hideMark/>
          </w:tcPr>
          <w:p w14:paraId="3EA52ED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12,00 </w:t>
            </w:r>
          </w:p>
        </w:tc>
        <w:tc>
          <w:tcPr>
            <w:tcW w:w="1758" w:type="dxa"/>
            <w:noWrap/>
            <w:hideMark/>
          </w:tcPr>
          <w:p w14:paraId="620218F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1.728.000,00 </w:t>
            </w:r>
          </w:p>
        </w:tc>
      </w:tr>
      <w:tr w:rsidR="00EA0CD0" w:rsidRPr="00EA0CD0" w14:paraId="20876574" w14:textId="77777777" w:rsidTr="00C85B97">
        <w:trPr>
          <w:gridAfter w:val="1"/>
          <w:wAfter w:w="222" w:type="dxa"/>
          <w:trHeight w:val="285"/>
        </w:trPr>
        <w:tc>
          <w:tcPr>
            <w:tcW w:w="5548" w:type="dxa"/>
            <w:gridSpan w:val="4"/>
            <w:noWrap/>
            <w:hideMark/>
          </w:tcPr>
          <w:p w14:paraId="6AEF5D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VALOR TOTAL DO LOTE</w:t>
            </w:r>
          </w:p>
        </w:tc>
        <w:tc>
          <w:tcPr>
            <w:tcW w:w="1359" w:type="dxa"/>
            <w:noWrap/>
            <w:hideMark/>
          </w:tcPr>
          <w:p w14:paraId="7BD6A9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383.946,25 </w:t>
            </w:r>
          </w:p>
        </w:tc>
        <w:tc>
          <w:tcPr>
            <w:tcW w:w="1758" w:type="dxa"/>
            <w:noWrap/>
            <w:hideMark/>
          </w:tcPr>
          <w:p w14:paraId="753F82B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148.186.099,76 </w:t>
            </w:r>
          </w:p>
        </w:tc>
      </w:tr>
      <w:tr w:rsidR="00EA0CD0" w:rsidRPr="00EA0CD0" w14:paraId="4A7334EB" w14:textId="77777777" w:rsidTr="00C85B97">
        <w:trPr>
          <w:gridAfter w:val="1"/>
          <w:wAfter w:w="222" w:type="dxa"/>
          <w:trHeight w:val="270"/>
        </w:trPr>
        <w:tc>
          <w:tcPr>
            <w:tcW w:w="747" w:type="dxa"/>
            <w:noWrap/>
            <w:hideMark/>
          </w:tcPr>
          <w:p w14:paraId="054BD010"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3091" w:type="dxa"/>
            <w:noWrap/>
            <w:hideMark/>
          </w:tcPr>
          <w:p w14:paraId="48799CC6"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785" w:type="dxa"/>
            <w:noWrap/>
            <w:hideMark/>
          </w:tcPr>
          <w:p w14:paraId="7C804326"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925" w:type="dxa"/>
            <w:noWrap/>
            <w:hideMark/>
          </w:tcPr>
          <w:p w14:paraId="5F9D063C"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359" w:type="dxa"/>
            <w:noWrap/>
            <w:hideMark/>
          </w:tcPr>
          <w:p w14:paraId="26050856"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758" w:type="dxa"/>
            <w:noWrap/>
            <w:hideMark/>
          </w:tcPr>
          <w:p w14:paraId="2A1D8B3C" w14:textId="77777777" w:rsidR="00EA0CD0" w:rsidRPr="00EA0CD0" w:rsidRDefault="00EA0CD0" w:rsidP="00EA0CD0">
            <w:pPr>
              <w:tabs>
                <w:tab w:val="left" w:pos="2775"/>
              </w:tabs>
              <w:jc w:val="both"/>
              <w:rPr>
                <w:rFonts w:ascii="Times New Roman" w:eastAsia="Arial" w:hAnsi="Times New Roman" w:cs="Times New Roman"/>
                <w:sz w:val="18"/>
                <w:szCs w:val="18"/>
              </w:rPr>
            </w:pPr>
          </w:p>
        </w:tc>
      </w:tr>
      <w:tr w:rsidR="00EA0CD0" w:rsidRPr="00EA0CD0" w14:paraId="2651498A" w14:textId="77777777" w:rsidTr="00C85B97">
        <w:trPr>
          <w:gridAfter w:val="1"/>
          <w:wAfter w:w="222" w:type="dxa"/>
          <w:trHeight w:val="563"/>
        </w:trPr>
        <w:tc>
          <w:tcPr>
            <w:tcW w:w="5548" w:type="dxa"/>
            <w:gridSpan w:val="4"/>
            <w:hideMark/>
          </w:tcPr>
          <w:p w14:paraId="40C1F7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LOTE 05 – PRESTAÇÃO DE SERVIÇOS DE LOCAÇÃO DE VEÍCULOS PESADOS E MÁQUINAS, COM FORNECIMENTO DE COMBUSTÍVEL E COM FORNECIMENTO DE MOTORISTA / OPERADOR</w:t>
            </w:r>
          </w:p>
        </w:tc>
        <w:tc>
          <w:tcPr>
            <w:tcW w:w="3117" w:type="dxa"/>
            <w:gridSpan w:val="2"/>
            <w:noWrap/>
            <w:hideMark/>
          </w:tcPr>
          <w:p w14:paraId="6C30C70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w:t>
            </w:r>
          </w:p>
        </w:tc>
      </w:tr>
      <w:tr w:rsidR="00EA0CD0" w:rsidRPr="00EA0CD0" w14:paraId="6829E870" w14:textId="77777777" w:rsidTr="00C85B97">
        <w:trPr>
          <w:gridAfter w:val="1"/>
          <w:wAfter w:w="222" w:type="dxa"/>
          <w:trHeight w:val="540"/>
        </w:trPr>
        <w:tc>
          <w:tcPr>
            <w:tcW w:w="747" w:type="dxa"/>
            <w:hideMark/>
          </w:tcPr>
          <w:p w14:paraId="177F0AE0"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lastRenderedPageBreak/>
              <w:t>ITEM</w:t>
            </w:r>
          </w:p>
        </w:tc>
        <w:tc>
          <w:tcPr>
            <w:tcW w:w="3091" w:type="dxa"/>
            <w:hideMark/>
          </w:tcPr>
          <w:p w14:paraId="7FD101BF"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DESCRIÇÃO DO ITEM</w:t>
            </w:r>
          </w:p>
        </w:tc>
        <w:tc>
          <w:tcPr>
            <w:tcW w:w="785" w:type="dxa"/>
            <w:hideMark/>
          </w:tcPr>
          <w:p w14:paraId="103CFC71"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QUANT</w:t>
            </w:r>
          </w:p>
        </w:tc>
        <w:tc>
          <w:tcPr>
            <w:tcW w:w="925" w:type="dxa"/>
            <w:hideMark/>
          </w:tcPr>
          <w:p w14:paraId="0EAD3EDD"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UNIDADE</w:t>
            </w:r>
          </w:p>
        </w:tc>
        <w:tc>
          <w:tcPr>
            <w:tcW w:w="1359" w:type="dxa"/>
            <w:hideMark/>
          </w:tcPr>
          <w:p w14:paraId="27516686"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MEDIO  </w:t>
            </w:r>
          </w:p>
        </w:tc>
        <w:tc>
          <w:tcPr>
            <w:tcW w:w="1758" w:type="dxa"/>
            <w:hideMark/>
          </w:tcPr>
          <w:p w14:paraId="78D6EC08" w14:textId="77777777" w:rsidR="00EA0CD0" w:rsidRPr="00EA0CD0" w:rsidRDefault="00EA0CD0" w:rsidP="00EA0CD0">
            <w:pPr>
              <w:tabs>
                <w:tab w:val="left" w:pos="2775"/>
              </w:tabs>
              <w:jc w:val="both"/>
              <w:rPr>
                <w:rFonts w:ascii="Times New Roman" w:eastAsia="Arial" w:hAnsi="Times New Roman" w:cs="Times New Roman"/>
                <w:sz w:val="16"/>
                <w:szCs w:val="16"/>
              </w:rPr>
            </w:pPr>
            <w:r w:rsidRPr="00EA0CD0">
              <w:rPr>
                <w:rFonts w:ascii="Times New Roman" w:eastAsia="Arial" w:hAnsi="Times New Roman" w:cs="Times New Roman"/>
                <w:sz w:val="16"/>
                <w:szCs w:val="16"/>
              </w:rPr>
              <w:t xml:space="preserve"> VALOR  TOTAL </w:t>
            </w:r>
          </w:p>
        </w:tc>
      </w:tr>
      <w:tr w:rsidR="00EA0CD0" w:rsidRPr="00EA0CD0" w14:paraId="3DE0D0DB" w14:textId="77777777" w:rsidTr="00C85B97">
        <w:trPr>
          <w:gridAfter w:val="1"/>
          <w:wAfter w:w="222" w:type="dxa"/>
          <w:trHeight w:val="1080"/>
        </w:trPr>
        <w:tc>
          <w:tcPr>
            <w:tcW w:w="747" w:type="dxa"/>
            <w:noWrap/>
            <w:hideMark/>
          </w:tcPr>
          <w:p w14:paraId="2AC7028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01</w:t>
            </w:r>
          </w:p>
        </w:tc>
        <w:tc>
          <w:tcPr>
            <w:tcW w:w="3091" w:type="dxa"/>
            <w:hideMark/>
          </w:tcPr>
          <w:p w14:paraId="2FB7E55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6m³, com manutenção preventiva e corretiva. Com condutor e combustível. Franquia mínima mensal de 160 horas.</w:t>
            </w:r>
          </w:p>
        </w:tc>
        <w:tc>
          <w:tcPr>
            <w:tcW w:w="785" w:type="dxa"/>
            <w:noWrap/>
            <w:hideMark/>
          </w:tcPr>
          <w:p w14:paraId="3CE5B8E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240</w:t>
            </w:r>
          </w:p>
        </w:tc>
        <w:tc>
          <w:tcPr>
            <w:tcW w:w="925" w:type="dxa"/>
            <w:noWrap/>
            <w:hideMark/>
          </w:tcPr>
          <w:p w14:paraId="53F289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A834DF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25.416,23 </w:t>
            </w:r>
          </w:p>
        </w:tc>
        <w:tc>
          <w:tcPr>
            <w:tcW w:w="1758" w:type="dxa"/>
            <w:noWrap/>
            <w:hideMark/>
          </w:tcPr>
          <w:p w14:paraId="3A53DA0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6.099.894,40 </w:t>
            </w:r>
          </w:p>
        </w:tc>
      </w:tr>
      <w:tr w:rsidR="00EA0CD0" w:rsidRPr="00EA0CD0" w14:paraId="7E771983" w14:textId="77777777" w:rsidTr="00C85B97">
        <w:trPr>
          <w:gridAfter w:val="1"/>
          <w:wAfter w:w="222" w:type="dxa"/>
          <w:trHeight w:val="810"/>
        </w:trPr>
        <w:tc>
          <w:tcPr>
            <w:tcW w:w="747" w:type="dxa"/>
            <w:noWrap/>
            <w:hideMark/>
          </w:tcPr>
          <w:p w14:paraId="74B93AD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02</w:t>
            </w:r>
          </w:p>
        </w:tc>
        <w:tc>
          <w:tcPr>
            <w:tcW w:w="3091" w:type="dxa"/>
            <w:hideMark/>
          </w:tcPr>
          <w:p w14:paraId="01146AA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6m³, com manutenção preventiva e corretiva. Com condutor e combustível. Hora excedente.</w:t>
            </w:r>
          </w:p>
        </w:tc>
        <w:tc>
          <w:tcPr>
            <w:tcW w:w="785" w:type="dxa"/>
            <w:noWrap/>
            <w:hideMark/>
          </w:tcPr>
          <w:p w14:paraId="074B98C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9.600</w:t>
            </w:r>
          </w:p>
        </w:tc>
        <w:tc>
          <w:tcPr>
            <w:tcW w:w="925" w:type="dxa"/>
            <w:noWrap/>
            <w:hideMark/>
          </w:tcPr>
          <w:p w14:paraId="7A31C3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21468C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158,54 </w:t>
            </w:r>
          </w:p>
        </w:tc>
        <w:tc>
          <w:tcPr>
            <w:tcW w:w="1758" w:type="dxa"/>
            <w:noWrap/>
            <w:hideMark/>
          </w:tcPr>
          <w:p w14:paraId="4404928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1.521.984,00 </w:t>
            </w:r>
          </w:p>
        </w:tc>
      </w:tr>
      <w:tr w:rsidR="00EA0CD0" w:rsidRPr="00EA0CD0" w14:paraId="606132A1" w14:textId="77777777" w:rsidTr="00C85B97">
        <w:trPr>
          <w:gridAfter w:val="1"/>
          <w:wAfter w:w="222" w:type="dxa"/>
          <w:trHeight w:val="1080"/>
        </w:trPr>
        <w:tc>
          <w:tcPr>
            <w:tcW w:w="747" w:type="dxa"/>
            <w:noWrap/>
            <w:hideMark/>
          </w:tcPr>
          <w:p w14:paraId="3A1AC52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03</w:t>
            </w:r>
          </w:p>
        </w:tc>
        <w:tc>
          <w:tcPr>
            <w:tcW w:w="3091" w:type="dxa"/>
            <w:hideMark/>
          </w:tcPr>
          <w:p w14:paraId="300B42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10m³, com manutenção preventiva e corretiva. Com condutor e combustível. Franquia mínima mensal de 160 horas.</w:t>
            </w:r>
          </w:p>
        </w:tc>
        <w:tc>
          <w:tcPr>
            <w:tcW w:w="785" w:type="dxa"/>
            <w:noWrap/>
            <w:hideMark/>
          </w:tcPr>
          <w:p w14:paraId="3B093C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120</w:t>
            </w:r>
          </w:p>
        </w:tc>
        <w:tc>
          <w:tcPr>
            <w:tcW w:w="925" w:type="dxa"/>
            <w:noWrap/>
            <w:hideMark/>
          </w:tcPr>
          <w:p w14:paraId="6C54F66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27D0E7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34.241,41 </w:t>
            </w:r>
          </w:p>
        </w:tc>
        <w:tc>
          <w:tcPr>
            <w:tcW w:w="1758" w:type="dxa"/>
            <w:noWrap/>
            <w:hideMark/>
          </w:tcPr>
          <w:p w14:paraId="62A1485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4.108.968,80 </w:t>
            </w:r>
          </w:p>
        </w:tc>
      </w:tr>
      <w:tr w:rsidR="00EA0CD0" w:rsidRPr="00EA0CD0" w14:paraId="0874928B" w14:textId="77777777" w:rsidTr="00C85B97">
        <w:trPr>
          <w:gridAfter w:val="1"/>
          <w:wAfter w:w="222" w:type="dxa"/>
          <w:trHeight w:val="810"/>
        </w:trPr>
        <w:tc>
          <w:tcPr>
            <w:tcW w:w="747" w:type="dxa"/>
            <w:noWrap/>
            <w:hideMark/>
          </w:tcPr>
          <w:p w14:paraId="0BE0427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04</w:t>
            </w:r>
          </w:p>
        </w:tc>
        <w:tc>
          <w:tcPr>
            <w:tcW w:w="3091" w:type="dxa"/>
            <w:hideMark/>
          </w:tcPr>
          <w:p w14:paraId="3562083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10m³, com manutenção preventiva e corretiva. Com condutor e combustível. Hora excedente.</w:t>
            </w:r>
          </w:p>
        </w:tc>
        <w:tc>
          <w:tcPr>
            <w:tcW w:w="785" w:type="dxa"/>
            <w:noWrap/>
            <w:hideMark/>
          </w:tcPr>
          <w:p w14:paraId="0CE15E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4.800</w:t>
            </w:r>
          </w:p>
        </w:tc>
        <w:tc>
          <w:tcPr>
            <w:tcW w:w="925" w:type="dxa"/>
            <w:noWrap/>
            <w:hideMark/>
          </w:tcPr>
          <w:p w14:paraId="3D0182C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E01F5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214,05 </w:t>
            </w:r>
          </w:p>
        </w:tc>
        <w:tc>
          <w:tcPr>
            <w:tcW w:w="1758" w:type="dxa"/>
            <w:noWrap/>
            <w:hideMark/>
          </w:tcPr>
          <w:p w14:paraId="2C38572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1.027.424,00 </w:t>
            </w:r>
          </w:p>
        </w:tc>
      </w:tr>
      <w:tr w:rsidR="00EA0CD0" w:rsidRPr="00EA0CD0" w14:paraId="61B1CC94" w14:textId="77777777" w:rsidTr="00C85B97">
        <w:trPr>
          <w:gridAfter w:val="1"/>
          <w:wAfter w:w="222" w:type="dxa"/>
          <w:trHeight w:val="1080"/>
        </w:trPr>
        <w:tc>
          <w:tcPr>
            <w:tcW w:w="747" w:type="dxa"/>
            <w:noWrap/>
            <w:hideMark/>
          </w:tcPr>
          <w:p w14:paraId="7B269F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05</w:t>
            </w:r>
          </w:p>
        </w:tc>
        <w:tc>
          <w:tcPr>
            <w:tcW w:w="3091" w:type="dxa"/>
            <w:hideMark/>
          </w:tcPr>
          <w:p w14:paraId="13BD57F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14m³, com manutenção preventiva e corretiva. Com condutor e combustível. Franquia mínima mensal de 160 horas.</w:t>
            </w:r>
          </w:p>
        </w:tc>
        <w:tc>
          <w:tcPr>
            <w:tcW w:w="785" w:type="dxa"/>
            <w:noWrap/>
            <w:hideMark/>
          </w:tcPr>
          <w:p w14:paraId="61E508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96</w:t>
            </w:r>
          </w:p>
        </w:tc>
        <w:tc>
          <w:tcPr>
            <w:tcW w:w="925" w:type="dxa"/>
            <w:noWrap/>
            <w:hideMark/>
          </w:tcPr>
          <w:p w14:paraId="2A9291A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3E9AAE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48.602,24 </w:t>
            </w:r>
          </w:p>
        </w:tc>
        <w:tc>
          <w:tcPr>
            <w:tcW w:w="1758" w:type="dxa"/>
            <w:noWrap/>
            <w:hideMark/>
          </w:tcPr>
          <w:p w14:paraId="464F0C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4.665.815,04 </w:t>
            </w:r>
          </w:p>
        </w:tc>
      </w:tr>
      <w:tr w:rsidR="00EA0CD0" w:rsidRPr="00EA0CD0" w14:paraId="060216E2" w14:textId="77777777" w:rsidTr="00C85B97">
        <w:trPr>
          <w:gridAfter w:val="1"/>
          <w:wAfter w:w="222" w:type="dxa"/>
          <w:trHeight w:val="810"/>
        </w:trPr>
        <w:tc>
          <w:tcPr>
            <w:tcW w:w="747" w:type="dxa"/>
            <w:noWrap/>
            <w:hideMark/>
          </w:tcPr>
          <w:p w14:paraId="7D0229F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06</w:t>
            </w:r>
          </w:p>
        </w:tc>
        <w:tc>
          <w:tcPr>
            <w:tcW w:w="3091" w:type="dxa"/>
            <w:hideMark/>
          </w:tcPr>
          <w:p w14:paraId="571117F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báscula mínimo 14m³, com manutenção preventiva e corretiva. Com condutor e combustível. Hora excedente.</w:t>
            </w:r>
          </w:p>
        </w:tc>
        <w:tc>
          <w:tcPr>
            <w:tcW w:w="785" w:type="dxa"/>
            <w:noWrap/>
            <w:hideMark/>
          </w:tcPr>
          <w:p w14:paraId="45D2195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2.400</w:t>
            </w:r>
          </w:p>
        </w:tc>
        <w:tc>
          <w:tcPr>
            <w:tcW w:w="925" w:type="dxa"/>
            <w:noWrap/>
            <w:hideMark/>
          </w:tcPr>
          <w:p w14:paraId="282386B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5F4A97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304,03 </w:t>
            </w:r>
          </w:p>
        </w:tc>
        <w:tc>
          <w:tcPr>
            <w:tcW w:w="1758" w:type="dxa"/>
            <w:noWrap/>
            <w:hideMark/>
          </w:tcPr>
          <w:p w14:paraId="461746C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729.680,00 </w:t>
            </w:r>
          </w:p>
        </w:tc>
      </w:tr>
      <w:tr w:rsidR="00EA0CD0" w:rsidRPr="00EA0CD0" w14:paraId="3EAB1026" w14:textId="77777777" w:rsidTr="00C85B97">
        <w:trPr>
          <w:gridAfter w:val="1"/>
          <w:wAfter w:w="222" w:type="dxa"/>
          <w:trHeight w:val="1080"/>
        </w:trPr>
        <w:tc>
          <w:tcPr>
            <w:tcW w:w="747" w:type="dxa"/>
            <w:noWrap/>
            <w:hideMark/>
          </w:tcPr>
          <w:p w14:paraId="19349B7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07</w:t>
            </w:r>
          </w:p>
        </w:tc>
        <w:tc>
          <w:tcPr>
            <w:tcW w:w="3091" w:type="dxa"/>
            <w:hideMark/>
          </w:tcPr>
          <w:p w14:paraId="123DFD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pipa mínimo 10.000 litros, com manutenção preventiva e corretiva. Com condutor e combustível. Franquia mínima mensal de 160 horas.</w:t>
            </w:r>
          </w:p>
        </w:tc>
        <w:tc>
          <w:tcPr>
            <w:tcW w:w="785" w:type="dxa"/>
            <w:noWrap/>
            <w:hideMark/>
          </w:tcPr>
          <w:p w14:paraId="6F4150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96</w:t>
            </w:r>
          </w:p>
        </w:tc>
        <w:tc>
          <w:tcPr>
            <w:tcW w:w="925" w:type="dxa"/>
            <w:noWrap/>
            <w:hideMark/>
          </w:tcPr>
          <w:p w14:paraId="37C179B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467D64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43.932,35 </w:t>
            </w:r>
          </w:p>
        </w:tc>
        <w:tc>
          <w:tcPr>
            <w:tcW w:w="1758" w:type="dxa"/>
            <w:noWrap/>
            <w:hideMark/>
          </w:tcPr>
          <w:p w14:paraId="6E93FF0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4.217.505,28 </w:t>
            </w:r>
          </w:p>
        </w:tc>
      </w:tr>
      <w:tr w:rsidR="00EA0CD0" w:rsidRPr="00EA0CD0" w14:paraId="3EF936AC" w14:textId="77777777" w:rsidTr="00C85B97">
        <w:trPr>
          <w:gridAfter w:val="1"/>
          <w:wAfter w:w="222" w:type="dxa"/>
          <w:trHeight w:val="810"/>
        </w:trPr>
        <w:tc>
          <w:tcPr>
            <w:tcW w:w="747" w:type="dxa"/>
            <w:noWrap/>
            <w:hideMark/>
          </w:tcPr>
          <w:p w14:paraId="439757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08</w:t>
            </w:r>
          </w:p>
        </w:tc>
        <w:tc>
          <w:tcPr>
            <w:tcW w:w="3091" w:type="dxa"/>
            <w:hideMark/>
          </w:tcPr>
          <w:p w14:paraId="200861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pipa mínimo 10.000 litros, com manutenção preventiva e corretiva. Com condutor e combustível. Hora excedente.</w:t>
            </w:r>
          </w:p>
        </w:tc>
        <w:tc>
          <w:tcPr>
            <w:tcW w:w="785" w:type="dxa"/>
            <w:noWrap/>
            <w:hideMark/>
          </w:tcPr>
          <w:p w14:paraId="7C94FC5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2.400</w:t>
            </w:r>
          </w:p>
        </w:tc>
        <w:tc>
          <w:tcPr>
            <w:tcW w:w="925" w:type="dxa"/>
            <w:noWrap/>
            <w:hideMark/>
          </w:tcPr>
          <w:p w14:paraId="7AA102D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0DF815A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274,86 </w:t>
            </w:r>
          </w:p>
        </w:tc>
        <w:tc>
          <w:tcPr>
            <w:tcW w:w="1758" w:type="dxa"/>
            <w:noWrap/>
            <w:hideMark/>
          </w:tcPr>
          <w:p w14:paraId="01629BA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659.672,00 </w:t>
            </w:r>
          </w:p>
        </w:tc>
      </w:tr>
      <w:tr w:rsidR="00EA0CD0" w:rsidRPr="00EA0CD0" w14:paraId="5983CAF6" w14:textId="77777777" w:rsidTr="00C85B97">
        <w:trPr>
          <w:gridAfter w:val="1"/>
          <w:wAfter w:w="222" w:type="dxa"/>
          <w:trHeight w:val="1080"/>
        </w:trPr>
        <w:tc>
          <w:tcPr>
            <w:tcW w:w="747" w:type="dxa"/>
            <w:noWrap/>
            <w:hideMark/>
          </w:tcPr>
          <w:p w14:paraId="79B32D6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09</w:t>
            </w:r>
          </w:p>
        </w:tc>
        <w:tc>
          <w:tcPr>
            <w:tcW w:w="3091" w:type="dxa"/>
            <w:hideMark/>
          </w:tcPr>
          <w:p w14:paraId="69E1308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pipa mínimo 15.000 litros, com manutenção preventiva e corretiva. Com condutor e combustível. Franquia mínima mensal de 160 horas.</w:t>
            </w:r>
          </w:p>
        </w:tc>
        <w:tc>
          <w:tcPr>
            <w:tcW w:w="785" w:type="dxa"/>
            <w:noWrap/>
            <w:hideMark/>
          </w:tcPr>
          <w:p w14:paraId="7F0F140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96</w:t>
            </w:r>
          </w:p>
        </w:tc>
        <w:tc>
          <w:tcPr>
            <w:tcW w:w="925" w:type="dxa"/>
            <w:noWrap/>
            <w:hideMark/>
          </w:tcPr>
          <w:p w14:paraId="0080A68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6281CC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40.657,76 </w:t>
            </w:r>
          </w:p>
        </w:tc>
        <w:tc>
          <w:tcPr>
            <w:tcW w:w="1758" w:type="dxa"/>
            <w:noWrap/>
            <w:hideMark/>
          </w:tcPr>
          <w:p w14:paraId="28A192A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3.903.144,96 </w:t>
            </w:r>
          </w:p>
        </w:tc>
      </w:tr>
      <w:tr w:rsidR="00EA0CD0" w:rsidRPr="00EA0CD0" w14:paraId="09592772" w14:textId="77777777" w:rsidTr="00C85B97">
        <w:trPr>
          <w:gridAfter w:val="1"/>
          <w:wAfter w:w="222" w:type="dxa"/>
          <w:trHeight w:val="810"/>
        </w:trPr>
        <w:tc>
          <w:tcPr>
            <w:tcW w:w="747" w:type="dxa"/>
            <w:noWrap/>
            <w:hideMark/>
          </w:tcPr>
          <w:p w14:paraId="300E255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10</w:t>
            </w:r>
          </w:p>
        </w:tc>
        <w:tc>
          <w:tcPr>
            <w:tcW w:w="3091" w:type="dxa"/>
            <w:hideMark/>
          </w:tcPr>
          <w:p w14:paraId="29BB82F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pipa mínimo 15.000 litros, com manutenção preventiva e corretiva. Com condutor e combustível. Hora excedente.</w:t>
            </w:r>
          </w:p>
        </w:tc>
        <w:tc>
          <w:tcPr>
            <w:tcW w:w="785" w:type="dxa"/>
            <w:noWrap/>
            <w:hideMark/>
          </w:tcPr>
          <w:p w14:paraId="199C7AC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2.400</w:t>
            </w:r>
          </w:p>
        </w:tc>
        <w:tc>
          <w:tcPr>
            <w:tcW w:w="925" w:type="dxa"/>
            <w:noWrap/>
            <w:hideMark/>
          </w:tcPr>
          <w:p w14:paraId="231EE27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2E37F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351,63 </w:t>
            </w:r>
          </w:p>
        </w:tc>
        <w:tc>
          <w:tcPr>
            <w:tcW w:w="1758" w:type="dxa"/>
            <w:noWrap/>
            <w:hideMark/>
          </w:tcPr>
          <w:p w14:paraId="1CA88DE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843.920,00 </w:t>
            </w:r>
          </w:p>
        </w:tc>
      </w:tr>
      <w:tr w:rsidR="00EA0CD0" w:rsidRPr="00EA0CD0" w14:paraId="4F06EB68" w14:textId="77777777" w:rsidTr="00C85B97">
        <w:trPr>
          <w:gridAfter w:val="1"/>
          <w:wAfter w:w="222" w:type="dxa"/>
          <w:trHeight w:val="1350"/>
        </w:trPr>
        <w:tc>
          <w:tcPr>
            <w:tcW w:w="747" w:type="dxa"/>
            <w:noWrap/>
            <w:hideMark/>
          </w:tcPr>
          <w:p w14:paraId="3C4B074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11</w:t>
            </w:r>
          </w:p>
        </w:tc>
        <w:tc>
          <w:tcPr>
            <w:tcW w:w="3091" w:type="dxa"/>
            <w:hideMark/>
          </w:tcPr>
          <w:p w14:paraId="2563C20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bruck poliguindaste com caçamba 4 m³, com manutenção preventiva e corretiva. Com condutor e combustível. Franquia mínima mensal de 160 horas.</w:t>
            </w:r>
          </w:p>
        </w:tc>
        <w:tc>
          <w:tcPr>
            <w:tcW w:w="785" w:type="dxa"/>
            <w:noWrap/>
            <w:hideMark/>
          </w:tcPr>
          <w:p w14:paraId="7F16809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1D4F439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4E00C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41.433,34 </w:t>
            </w:r>
          </w:p>
        </w:tc>
        <w:tc>
          <w:tcPr>
            <w:tcW w:w="1758" w:type="dxa"/>
            <w:noWrap/>
            <w:hideMark/>
          </w:tcPr>
          <w:p w14:paraId="224BBFB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2.983.200,48 </w:t>
            </w:r>
          </w:p>
        </w:tc>
      </w:tr>
      <w:tr w:rsidR="00EA0CD0" w:rsidRPr="00EA0CD0" w14:paraId="4ABE254F" w14:textId="77777777" w:rsidTr="00C85B97">
        <w:trPr>
          <w:gridAfter w:val="1"/>
          <w:wAfter w:w="222" w:type="dxa"/>
          <w:trHeight w:val="1080"/>
        </w:trPr>
        <w:tc>
          <w:tcPr>
            <w:tcW w:w="747" w:type="dxa"/>
            <w:noWrap/>
            <w:hideMark/>
          </w:tcPr>
          <w:p w14:paraId="5781CE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12</w:t>
            </w:r>
          </w:p>
        </w:tc>
        <w:tc>
          <w:tcPr>
            <w:tcW w:w="3091" w:type="dxa"/>
            <w:hideMark/>
          </w:tcPr>
          <w:p w14:paraId="29D7DBD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bruck poliguindaste com caçamba 4 m³, com manutenção preventiva e corretiva. Com condutor e combustível. Hora excedente.</w:t>
            </w:r>
          </w:p>
        </w:tc>
        <w:tc>
          <w:tcPr>
            <w:tcW w:w="785" w:type="dxa"/>
            <w:noWrap/>
            <w:hideMark/>
          </w:tcPr>
          <w:p w14:paraId="5918ED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2C4A8C1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42ED716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259,21 </w:t>
            </w:r>
          </w:p>
        </w:tc>
        <w:tc>
          <w:tcPr>
            <w:tcW w:w="1758" w:type="dxa"/>
            <w:noWrap/>
            <w:hideMark/>
          </w:tcPr>
          <w:p w14:paraId="2A24397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497.676,80 </w:t>
            </w:r>
          </w:p>
        </w:tc>
      </w:tr>
      <w:tr w:rsidR="00EA0CD0" w:rsidRPr="00EA0CD0" w14:paraId="07460192" w14:textId="77777777" w:rsidTr="00C85B97">
        <w:trPr>
          <w:gridAfter w:val="1"/>
          <w:wAfter w:w="222" w:type="dxa"/>
          <w:trHeight w:val="1080"/>
        </w:trPr>
        <w:tc>
          <w:tcPr>
            <w:tcW w:w="747" w:type="dxa"/>
            <w:noWrap/>
            <w:hideMark/>
          </w:tcPr>
          <w:p w14:paraId="7BAA2AA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13</w:t>
            </w:r>
          </w:p>
        </w:tc>
        <w:tc>
          <w:tcPr>
            <w:tcW w:w="3091" w:type="dxa"/>
            <w:hideMark/>
          </w:tcPr>
          <w:p w14:paraId="4A342D0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munck, com manutenção preventiva e corretiva. Com condutor e combustível. Franquia mínima mensal de 160 horas.</w:t>
            </w:r>
          </w:p>
        </w:tc>
        <w:tc>
          <w:tcPr>
            <w:tcW w:w="785" w:type="dxa"/>
            <w:noWrap/>
            <w:hideMark/>
          </w:tcPr>
          <w:p w14:paraId="4EB03AE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59CFEC0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89ED96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72.394,48 </w:t>
            </w:r>
          </w:p>
        </w:tc>
        <w:tc>
          <w:tcPr>
            <w:tcW w:w="1758" w:type="dxa"/>
            <w:noWrap/>
            <w:hideMark/>
          </w:tcPr>
          <w:p w14:paraId="21063C5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5.212.402,56 </w:t>
            </w:r>
          </w:p>
        </w:tc>
      </w:tr>
      <w:tr w:rsidR="00EA0CD0" w:rsidRPr="00EA0CD0" w14:paraId="382E7D85" w14:textId="77777777" w:rsidTr="00C85B97">
        <w:trPr>
          <w:gridAfter w:val="1"/>
          <w:wAfter w:w="222" w:type="dxa"/>
          <w:trHeight w:val="810"/>
        </w:trPr>
        <w:tc>
          <w:tcPr>
            <w:tcW w:w="747" w:type="dxa"/>
            <w:noWrap/>
            <w:hideMark/>
          </w:tcPr>
          <w:p w14:paraId="23B6EC5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14</w:t>
            </w:r>
          </w:p>
        </w:tc>
        <w:tc>
          <w:tcPr>
            <w:tcW w:w="3091" w:type="dxa"/>
            <w:hideMark/>
          </w:tcPr>
          <w:p w14:paraId="3B95CF8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munck, com manutenção preventiva e corretiva. Com condutor e combustível. Hora excedente.</w:t>
            </w:r>
          </w:p>
        </w:tc>
        <w:tc>
          <w:tcPr>
            <w:tcW w:w="785" w:type="dxa"/>
            <w:noWrap/>
            <w:hideMark/>
          </w:tcPr>
          <w:p w14:paraId="7D48170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1A9753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D018B1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452,58 </w:t>
            </w:r>
          </w:p>
        </w:tc>
        <w:tc>
          <w:tcPr>
            <w:tcW w:w="1758" w:type="dxa"/>
            <w:noWrap/>
            <w:hideMark/>
          </w:tcPr>
          <w:p w14:paraId="6F41538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868.960,00 </w:t>
            </w:r>
          </w:p>
        </w:tc>
      </w:tr>
      <w:tr w:rsidR="00EA0CD0" w:rsidRPr="00EA0CD0" w14:paraId="31EE4DBD" w14:textId="77777777" w:rsidTr="00C85B97">
        <w:trPr>
          <w:gridAfter w:val="1"/>
          <w:wAfter w:w="222" w:type="dxa"/>
          <w:trHeight w:val="1080"/>
        </w:trPr>
        <w:tc>
          <w:tcPr>
            <w:tcW w:w="747" w:type="dxa"/>
            <w:noWrap/>
            <w:hideMark/>
          </w:tcPr>
          <w:p w14:paraId="6A922D8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15</w:t>
            </w:r>
          </w:p>
        </w:tc>
        <w:tc>
          <w:tcPr>
            <w:tcW w:w="3091" w:type="dxa"/>
            <w:hideMark/>
          </w:tcPr>
          <w:p w14:paraId="04EAA36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munck equipado com cesto aéreo, com manutenção preventiva e corretiva. Com condutor e combustível. Franquia mínima mensal de 160 horas.</w:t>
            </w:r>
          </w:p>
        </w:tc>
        <w:tc>
          <w:tcPr>
            <w:tcW w:w="785" w:type="dxa"/>
            <w:noWrap/>
            <w:hideMark/>
          </w:tcPr>
          <w:p w14:paraId="388BD28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671867A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E4D26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78.125,97 </w:t>
            </w:r>
          </w:p>
        </w:tc>
        <w:tc>
          <w:tcPr>
            <w:tcW w:w="1758" w:type="dxa"/>
            <w:noWrap/>
            <w:hideMark/>
          </w:tcPr>
          <w:p w14:paraId="60D04B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5.625.070,08 </w:t>
            </w:r>
          </w:p>
        </w:tc>
      </w:tr>
      <w:tr w:rsidR="00EA0CD0" w:rsidRPr="00EA0CD0" w14:paraId="165A6941" w14:textId="77777777" w:rsidTr="00C85B97">
        <w:trPr>
          <w:gridAfter w:val="1"/>
          <w:wAfter w:w="222" w:type="dxa"/>
          <w:trHeight w:val="1080"/>
        </w:trPr>
        <w:tc>
          <w:tcPr>
            <w:tcW w:w="747" w:type="dxa"/>
            <w:noWrap/>
            <w:hideMark/>
          </w:tcPr>
          <w:p w14:paraId="1E2921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16</w:t>
            </w:r>
          </w:p>
        </w:tc>
        <w:tc>
          <w:tcPr>
            <w:tcW w:w="3091" w:type="dxa"/>
            <w:hideMark/>
          </w:tcPr>
          <w:p w14:paraId="2AF258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munck equipado com cesto aéreo, com manutenção preventiva e corretiva. Com condutor e combustível. Hora excedente.</w:t>
            </w:r>
          </w:p>
        </w:tc>
        <w:tc>
          <w:tcPr>
            <w:tcW w:w="785" w:type="dxa"/>
            <w:noWrap/>
            <w:hideMark/>
          </w:tcPr>
          <w:p w14:paraId="2E31BE6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4561BBF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517426E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488,22 </w:t>
            </w:r>
          </w:p>
        </w:tc>
        <w:tc>
          <w:tcPr>
            <w:tcW w:w="1758" w:type="dxa"/>
            <w:noWrap/>
            <w:hideMark/>
          </w:tcPr>
          <w:p w14:paraId="70054CA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937.382,40 </w:t>
            </w:r>
          </w:p>
        </w:tc>
      </w:tr>
      <w:tr w:rsidR="00EA0CD0" w:rsidRPr="00EA0CD0" w14:paraId="4D81B958" w14:textId="77777777" w:rsidTr="00C85B97">
        <w:trPr>
          <w:gridAfter w:val="1"/>
          <w:wAfter w:w="222" w:type="dxa"/>
          <w:trHeight w:val="1080"/>
        </w:trPr>
        <w:tc>
          <w:tcPr>
            <w:tcW w:w="747" w:type="dxa"/>
            <w:noWrap/>
            <w:hideMark/>
          </w:tcPr>
          <w:p w14:paraId="25849A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17</w:t>
            </w:r>
          </w:p>
        </w:tc>
        <w:tc>
          <w:tcPr>
            <w:tcW w:w="3091" w:type="dxa"/>
            <w:hideMark/>
          </w:tcPr>
          <w:p w14:paraId="6B1FBAC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baú, com manutenção preventiva e corretiva. Com condutor e combustível. Franquia mínima mensal de 160 horas.</w:t>
            </w:r>
          </w:p>
        </w:tc>
        <w:tc>
          <w:tcPr>
            <w:tcW w:w="785" w:type="dxa"/>
            <w:noWrap/>
            <w:hideMark/>
          </w:tcPr>
          <w:p w14:paraId="3B4D89C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28ACAD7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388150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38.775,59 </w:t>
            </w:r>
          </w:p>
        </w:tc>
        <w:tc>
          <w:tcPr>
            <w:tcW w:w="1758" w:type="dxa"/>
            <w:noWrap/>
            <w:hideMark/>
          </w:tcPr>
          <w:p w14:paraId="169AD8F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2.791.842,24 </w:t>
            </w:r>
          </w:p>
        </w:tc>
      </w:tr>
      <w:tr w:rsidR="00EA0CD0" w:rsidRPr="00EA0CD0" w14:paraId="45AA2FEA" w14:textId="77777777" w:rsidTr="00C85B97">
        <w:trPr>
          <w:gridAfter w:val="1"/>
          <w:wAfter w:w="222" w:type="dxa"/>
          <w:trHeight w:val="810"/>
        </w:trPr>
        <w:tc>
          <w:tcPr>
            <w:tcW w:w="747" w:type="dxa"/>
            <w:noWrap/>
            <w:hideMark/>
          </w:tcPr>
          <w:p w14:paraId="04B0415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18</w:t>
            </w:r>
          </w:p>
        </w:tc>
        <w:tc>
          <w:tcPr>
            <w:tcW w:w="3091" w:type="dxa"/>
            <w:hideMark/>
          </w:tcPr>
          <w:p w14:paraId="78C8187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baú, com manutenção preventiva e corretiva. Com condutor e combustível. Hora excedente.</w:t>
            </w:r>
          </w:p>
        </w:tc>
        <w:tc>
          <w:tcPr>
            <w:tcW w:w="785" w:type="dxa"/>
            <w:noWrap/>
            <w:hideMark/>
          </w:tcPr>
          <w:p w14:paraId="2F5FC0A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076FD49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83C591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242,44 </w:t>
            </w:r>
          </w:p>
        </w:tc>
        <w:tc>
          <w:tcPr>
            <w:tcW w:w="1758" w:type="dxa"/>
            <w:noWrap/>
            <w:hideMark/>
          </w:tcPr>
          <w:p w14:paraId="6E336B5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465.484,80 </w:t>
            </w:r>
          </w:p>
        </w:tc>
      </w:tr>
      <w:tr w:rsidR="00EA0CD0" w:rsidRPr="00EA0CD0" w14:paraId="376978AF" w14:textId="77777777" w:rsidTr="00C85B97">
        <w:trPr>
          <w:gridAfter w:val="1"/>
          <w:wAfter w:w="222" w:type="dxa"/>
          <w:trHeight w:val="1080"/>
        </w:trPr>
        <w:tc>
          <w:tcPr>
            <w:tcW w:w="747" w:type="dxa"/>
            <w:noWrap/>
            <w:hideMark/>
          </w:tcPr>
          <w:p w14:paraId="2CFD04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w:t>
            </w:r>
          </w:p>
        </w:tc>
        <w:tc>
          <w:tcPr>
            <w:tcW w:w="3091" w:type="dxa"/>
            <w:hideMark/>
          </w:tcPr>
          <w:p w14:paraId="0194B4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baú, capacidade mínima de 4 toneladas, com manutenção preventiva e corretiva. Com condutor e combustível. Franquia mínima mensal de 160 horas.</w:t>
            </w:r>
          </w:p>
        </w:tc>
        <w:tc>
          <w:tcPr>
            <w:tcW w:w="785" w:type="dxa"/>
            <w:noWrap/>
            <w:hideMark/>
          </w:tcPr>
          <w:p w14:paraId="40E2D01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585509D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168925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28.152,81 </w:t>
            </w:r>
          </w:p>
        </w:tc>
        <w:tc>
          <w:tcPr>
            <w:tcW w:w="1758" w:type="dxa"/>
            <w:noWrap/>
            <w:hideMark/>
          </w:tcPr>
          <w:p w14:paraId="33C2134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2.027.002,56 </w:t>
            </w:r>
          </w:p>
        </w:tc>
      </w:tr>
      <w:tr w:rsidR="00EA0CD0" w:rsidRPr="00EA0CD0" w14:paraId="3158CE24" w14:textId="77777777" w:rsidTr="00C85B97">
        <w:trPr>
          <w:gridAfter w:val="1"/>
          <w:wAfter w:w="222" w:type="dxa"/>
          <w:trHeight w:val="810"/>
        </w:trPr>
        <w:tc>
          <w:tcPr>
            <w:tcW w:w="747" w:type="dxa"/>
            <w:noWrap/>
            <w:hideMark/>
          </w:tcPr>
          <w:p w14:paraId="6447A3C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20</w:t>
            </w:r>
          </w:p>
        </w:tc>
        <w:tc>
          <w:tcPr>
            <w:tcW w:w="3091" w:type="dxa"/>
            <w:hideMark/>
          </w:tcPr>
          <w:p w14:paraId="2B62A0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baú, capacidade mínima de 4 toneladas, incluindo manutenção. Com condutor e combustível. Hora excedente.</w:t>
            </w:r>
          </w:p>
        </w:tc>
        <w:tc>
          <w:tcPr>
            <w:tcW w:w="785" w:type="dxa"/>
            <w:noWrap/>
            <w:hideMark/>
          </w:tcPr>
          <w:p w14:paraId="01AF34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39746FF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42F9169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175,95 </w:t>
            </w:r>
          </w:p>
        </w:tc>
        <w:tc>
          <w:tcPr>
            <w:tcW w:w="1758" w:type="dxa"/>
            <w:noWrap/>
            <w:hideMark/>
          </w:tcPr>
          <w:p w14:paraId="68E4ECA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337.817,60 </w:t>
            </w:r>
          </w:p>
        </w:tc>
      </w:tr>
      <w:tr w:rsidR="00EA0CD0" w:rsidRPr="00EA0CD0" w14:paraId="01306B6A" w14:textId="77777777" w:rsidTr="00C85B97">
        <w:trPr>
          <w:gridAfter w:val="1"/>
          <w:wAfter w:w="222" w:type="dxa"/>
          <w:trHeight w:val="1350"/>
        </w:trPr>
        <w:tc>
          <w:tcPr>
            <w:tcW w:w="747" w:type="dxa"/>
            <w:noWrap/>
            <w:hideMark/>
          </w:tcPr>
          <w:p w14:paraId="36E909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21</w:t>
            </w:r>
          </w:p>
        </w:tc>
        <w:tc>
          <w:tcPr>
            <w:tcW w:w="3091" w:type="dxa"/>
            <w:hideMark/>
          </w:tcPr>
          <w:p w14:paraId="2519A0F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tipo boiadeiro, capacidade mínima de 4 toneladas, com manutenção preventiva e corretiva. Com condutor e combustível. Franquia mínima mensal de 160 horas.</w:t>
            </w:r>
          </w:p>
        </w:tc>
        <w:tc>
          <w:tcPr>
            <w:tcW w:w="785" w:type="dxa"/>
            <w:noWrap/>
            <w:hideMark/>
          </w:tcPr>
          <w:p w14:paraId="6340C53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46DAFCF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A2760B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32.629,24 </w:t>
            </w:r>
          </w:p>
        </w:tc>
        <w:tc>
          <w:tcPr>
            <w:tcW w:w="1758" w:type="dxa"/>
            <w:noWrap/>
            <w:hideMark/>
          </w:tcPr>
          <w:p w14:paraId="33B6A6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1.566.203,52 </w:t>
            </w:r>
          </w:p>
        </w:tc>
      </w:tr>
      <w:tr w:rsidR="00EA0CD0" w:rsidRPr="00EA0CD0" w14:paraId="41A4E832" w14:textId="77777777" w:rsidTr="00C85B97">
        <w:trPr>
          <w:gridAfter w:val="1"/>
          <w:wAfter w:w="222" w:type="dxa"/>
          <w:trHeight w:val="1080"/>
        </w:trPr>
        <w:tc>
          <w:tcPr>
            <w:tcW w:w="747" w:type="dxa"/>
            <w:noWrap/>
            <w:hideMark/>
          </w:tcPr>
          <w:p w14:paraId="3995638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22</w:t>
            </w:r>
          </w:p>
        </w:tc>
        <w:tc>
          <w:tcPr>
            <w:tcW w:w="3091" w:type="dxa"/>
            <w:hideMark/>
          </w:tcPr>
          <w:p w14:paraId="3317F75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tipo boiadeiro, capacidade mínima de 4 toneladas, com manutenção preventiva e corretiva. Com condutor e combustível. Hora excedente.</w:t>
            </w:r>
          </w:p>
        </w:tc>
        <w:tc>
          <w:tcPr>
            <w:tcW w:w="785" w:type="dxa"/>
            <w:noWrap/>
            <w:hideMark/>
          </w:tcPr>
          <w:p w14:paraId="39791DA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67431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29B78B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204,16 </w:t>
            </w:r>
          </w:p>
        </w:tc>
        <w:tc>
          <w:tcPr>
            <w:tcW w:w="1758" w:type="dxa"/>
            <w:noWrap/>
            <w:hideMark/>
          </w:tcPr>
          <w:p w14:paraId="01735C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391.987,20 </w:t>
            </w:r>
          </w:p>
        </w:tc>
      </w:tr>
      <w:tr w:rsidR="00EA0CD0" w:rsidRPr="00EA0CD0" w14:paraId="28C2A667" w14:textId="77777777" w:rsidTr="00C85B97">
        <w:trPr>
          <w:gridAfter w:val="1"/>
          <w:wAfter w:w="222" w:type="dxa"/>
          <w:trHeight w:val="1350"/>
        </w:trPr>
        <w:tc>
          <w:tcPr>
            <w:tcW w:w="747" w:type="dxa"/>
            <w:noWrap/>
            <w:hideMark/>
          </w:tcPr>
          <w:p w14:paraId="6E6C8D9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23</w:t>
            </w:r>
          </w:p>
        </w:tc>
        <w:tc>
          <w:tcPr>
            <w:tcW w:w="3091" w:type="dxa"/>
            <w:hideMark/>
          </w:tcPr>
          <w:p w14:paraId="558003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carroceria aberta de madeira, capacidade 4,0 toneladas. com manutenção preventiva e corretiva. Com condutor e combustível. Franquia mínima mensal de 160 horas.</w:t>
            </w:r>
          </w:p>
        </w:tc>
        <w:tc>
          <w:tcPr>
            <w:tcW w:w="785" w:type="dxa"/>
            <w:noWrap/>
            <w:hideMark/>
          </w:tcPr>
          <w:p w14:paraId="2B0BF5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04E33AE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C56BAA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26.735,31 </w:t>
            </w:r>
          </w:p>
        </w:tc>
        <w:tc>
          <w:tcPr>
            <w:tcW w:w="1758" w:type="dxa"/>
            <w:noWrap/>
            <w:hideMark/>
          </w:tcPr>
          <w:p w14:paraId="46438E9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1.924.942,08 </w:t>
            </w:r>
          </w:p>
        </w:tc>
      </w:tr>
      <w:tr w:rsidR="00EA0CD0" w:rsidRPr="00EA0CD0" w14:paraId="445A165E" w14:textId="77777777" w:rsidTr="00C85B97">
        <w:trPr>
          <w:gridAfter w:val="1"/>
          <w:wAfter w:w="222" w:type="dxa"/>
          <w:trHeight w:val="1080"/>
        </w:trPr>
        <w:tc>
          <w:tcPr>
            <w:tcW w:w="747" w:type="dxa"/>
            <w:noWrap/>
            <w:hideMark/>
          </w:tcPr>
          <w:p w14:paraId="4E768BF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24</w:t>
            </w:r>
          </w:p>
        </w:tc>
        <w:tc>
          <w:tcPr>
            <w:tcW w:w="3091" w:type="dxa"/>
            <w:hideMark/>
          </w:tcPr>
          <w:p w14:paraId="34E3842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carroceria aberta de madeira, capacidade 4,0 toneladas. com manutenção preventiva e corretiva. Com condutor e combustível. Hora excedente.</w:t>
            </w:r>
          </w:p>
        </w:tc>
        <w:tc>
          <w:tcPr>
            <w:tcW w:w="785" w:type="dxa"/>
            <w:noWrap/>
            <w:hideMark/>
          </w:tcPr>
          <w:p w14:paraId="1752943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60C71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366250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166,86 </w:t>
            </w:r>
          </w:p>
        </w:tc>
        <w:tc>
          <w:tcPr>
            <w:tcW w:w="1758" w:type="dxa"/>
            <w:noWrap/>
            <w:hideMark/>
          </w:tcPr>
          <w:p w14:paraId="74C4FE3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320.371,20 </w:t>
            </w:r>
          </w:p>
        </w:tc>
      </w:tr>
      <w:tr w:rsidR="00EA0CD0" w:rsidRPr="00EA0CD0" w14:paraId="3632EF16" w14:textId="77777777" w:rsidTr="00C85B97">
        <w:trPr>
          <w:gridAfter w:val="1"/>
          <w:wAfter w:w="222" w:type="dxa"/>
          <w:trHeight w:val="1350"/>
        </w:trPr>
        <w:tc>
          <w:tcPr>
            <w:tcW w:w="747" w:type="dxa"/>
            <w:noWrap/>
            <w:hideMark/>
          </w:tcPr>
          <w:p w14:paraId="4F18F49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25</w:t>
            </w:r>
          </w:p>
        </w:tc>
        <w:tc>
          <w:tcPr>
            <w:tcW w:w="3091" w:type="dxa"/>
            <w:hideMark/>
          </w:tcPr>
          <w:p w14:paraId="0B6BC9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carroceria de madeira com módulo para 06 passageiros. com manutenção preventiva e corretiva. Com condutor e combustível. Franquia mínima mensal de 160 horas.</w:t>
            </w:r>
          </w:p>
        </w:tc>
        <w:tc>
          <w:tcPr>
            <w:tcW w:w="785" w:type="dxa"/>
            <w:noWrap/>
            <w:hideMark/>
          </w:tcPr>
          <w:p w14:paraId="411297E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015A1B6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8D96DB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38.120,97 </w:t>
            </w:r>
          </w:p>
        </w:tc>
        <w:tc>
          <w:tcPr>
            <w:tcW w:w="1758" w:type="dxa"/>
            <w:noWrap/>
            <w:hideMark/>
          </w:tcPr>
          <w:p w14:paraId="485313F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2.744.710,08 </w:t>
            </w:r>
          </w:p>
        </w:tc>
      </w:tr>
      <w:tr w:rsidR="00EA0CD0" w:rsidRPr="00EA0CD0" w14:paraId="64E7E311" w14:textId="77777777" w:rsidTr="00C85B97">
        <w:trPr>
          <w:gridAfter w:val="1"/>
          <w:wAfter w:w="222" w:type="dxa"/>
          <w:trHeight w:val="1080"/>
        </w:trPr>
        <w:tc>
          <w:tcPr>
            <w:tcW w:w="747" w:type="dxa"/>
            <w:noWrap/>
            <w:hideMark/>
          </w:tcPr>
          <w:p w14:paraId="5B0AE37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26</w:t>
            </w:r>
          </w:p>
        </w:tc>
        <w:tc>
          <w:tcPr>
            <w:tcW w:w="3091" w:type="dxa"/>
            <w:hideMark/>
          </w:tcPr>
          <w:p w14:paraId="4BC599E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3/4 carroceria de madeira com módulo para 06 passageiros. com manutenção preventiva e corretiva. Com condutor e combustível. Hora excedente.</w:t>
            </w:r>
          </w:p>
        </w:tc>
        <w:tc>
          <w:tcPr>
            <w:tcW w:w="785" w:type="dxa"/>
            <w:noWrap/>
            <w:hideMark/>
          </w:tcPr>
          <w:p w14:paraId="76AE4A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176435F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A77638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238,48 </w:t>
            </w:r>
          </w:p>
        </w:tc>
        <w:tc>
          <w:tcPr>
            <w:tcW w:w="1758" w:type="dxa"/>
            <w:noWrap/>
            <w:hideMark/>
          </w:tcPr>
          <w:p w14:paraId="513121B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457.888,00 </w:t>
            </w:r>
          </w:p>
        </w:tc>
      </w:tr>
      <w:tr w:rsidR="00EA0CD0" w:rsidRPr="00EA0CD0" w14:paraId="26AC1DA0" w14:textId="77777777" w:rsidTr="00C85B97">
        <w:trPr>
          <w:gridAfter w:val="1"/>
          <w:wAfter w:w="222" w:type="dxa"/>
          <w:trHeight w:val="1080"/>
        </w:trPr>
        <w:tc>
          <w:tcPr>
            <w:tcW w:w="747" w:type="dxa"/>
            <w:noWrap/>
            <w:hideMark/>
          </w:tcPr>
          <w:p w14:paraId="2EFEDEB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27</w:t>
            </w:r>
          </w:p>
        </w:tc>
        <w:tc>
          <w:tcPr>
            <w:tcW w:w="3091" w:type="dxa"/>
            <w:hideMark/>
          </w:tcPr>
          <w:p w14:paraId="02B3D12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toco carroceria de madeira, com manutenção preventiva e corretiva. Com condutor e combustível. Franquia mínima mensal de 160 horas.</w:t>
            </w:r>
          </w:p>
        </w:tc>
        <w:tc>
          <w:tcPr>
            <w:tcW w:w="785" w:type="dxa"/>
            <w:noWrap/>
            <w:hideMark/>
          </w:tcPr>
          <w:p w14:paraId="476B8C8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03F9E15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446CB7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30.647,31 </w:t>
            </w:r>
          </w:p>
        </w:tc>
        <w:tc>
          <w:tcPr>
            <w:tcW w:w="1758" w:type="dxa"/>
            <w:noWrap/>
            <w:hideMark/>
          </w:tcPr>
          <w:p w14:paraId="4AF7FCD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2.206.606,56 </w:t>
            </w:r>
          </w:p>
        </w:tc>
      </w:tr>
      <w:tr w:rsidR="00EA0CD0" w:rsidRPr="00EA0CD0" w14:paraId="5718D539" w14:textId="77777777" w:rsidTr="00C85B97">
        <w:trPr>
          <w:gridAfter w:val="1"/>
          <w:wAfter w:w="222" w:type="dxa"/>
          <w:trHeight w:val="1080"/>
        </w:trPr>
        <w:tc>
          <w:tcPr>
            <w:tcW w:w="747" w:type="dxa"/>
            <w:noWrap/>
            <w:hideMark/>
          </w:tcPr>
          <w:p w14:paraId="33F9423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28</w:t>
            </w:r>
          </w:p>
        </w:tc>
        <w:tc>
          <w:tcPr>
            <w:tcW w:w="3091" w:type="dxa"/>
            <w:hideMark/>
          </w:tcPr>
          <w:p w14:paraId="7C6E0F9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toco carroceria de madeira, com manutenção preventiva e corretiva. Com condutor e combustível. Hora excedente.</w:t>
            </w:r>
          </w:p>
        </w:tc>
        <w:tc>
          <w:tcPr>
            <w:tcW w:w="785" w:type="dxa"/>
            <w:noWrap/>
            <w:hideMark/>
          </w:tcPr>
          <w:p w14:paraId="25583A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44D62C0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7643E9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191,39 </w:t>
            </w:r>
          </w:p>
        </w:tc>
        <w:tc>
          <w:tcPr>
            <w:tcW w:w="1758" w:type="dxa"/>
            <w:noWrap/>
            <w:hideMark/>
          </w:tcPr>
          <w:p w14:paraId="0BC31C1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367.468,80 </w:t>
            </w:r>
          </w:p>
        </w:tc>
      </w:tr>
      <w:tr w:rsidR="00EA0CD0" w:rsidRPr="00EA0CD0" w14:paraId="4934DA5E" w14:textId="77777777" w:rsidTr="00C85B97">
        <w:trPr>
          <w:gridAfter w:val="1"/>
          <w:wAfter w:w="222" w:type="dxa"/>
          <w:trHeight w:val="1350"/>
        </w:trPr>
        <w:tc>
          <w:tcPr>
            <w:tcW w:w="747" w:type="dxa"/>
            <w:noWrap/>
            <w:hideMark/>
          </w:tcPr>
          <w:p w14:paraId="6EB8E11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29</w:t>
            </w:r>
          </w:p>
        </w:tc>
        <w:tc>
          <w:tcPr>
            <w:tcW w:w="3091" w:type="dxa"/>
            <w:hideMark/>
          </w:tcPr>
          <w:p w14:paraId="45A12D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hidrovácuo, capacidade mínima de 7.000 litros para tanque de água, com manutenção preventiva e corretiva. Com condutor e combustível. Franquia mínima mensal de 160 horas.</w:t>
            </w:r>
          </w:p>
        </w:tc>
        <w:tc>
          <w:tcPr>
            <w:tcW w:w="785" w:type="dxa"/>
            <w:noWrap/>
            <w:hideMark/>
          </w:tcPr>
          <w:p w14:paraId="536C3BB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7A3B81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7EB559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82.831,76 </w:t>
            </w:r>
          </w:p>
        </w:tc>
        <w:tc>
          <w:tcPr>
            <w:tcW w:w="1758" w:type="dxa"/>
            <w:noWrap/>
            <w:hideMark/>
          </w:tcPr>
          <w:p w14:paraId="7A3E75A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3.975.924,48 </w:t>
            </w:r>
          </w:p>
        </w:tc>
      </w:tr>
      <w:tr w:rsidR="00EA0CD0" w:rsidRPr="00EA0CD0" w14:paraId="0A17D80A" w14:textId="77777777" w:rsidTr="00C85B97">
        <w:trPr>
          <w:gridAfter w:val="1"/>
          <w:wAfter w:w="222" w:type="dxa"/>
          <w:trHeight w:val="1350"/>
        </w:trPr>
        <w:tc>
          <w:tcPr>
            <w:tcW w:w="747" w:type="dxa"/>
            <w:noWrap/>
            <w:hideMark/>
          </w:tcPr>
          <w:p w14:paraId="0BAA194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30</w:t>
            </w:r>
          </w:p>
        </w:tc>
        <w:tc>
          <w:tcPr>
            <w:tcW w:w="3091" w:type="dxa"/>
            <w:hideMark/>
          </w:tcPr>
          <w:p w14:paraId="1799479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hidrovácuo, capacidade mínima de 7.000 litros para tanque de água, com manutenção preventiva e corretiva. Com condutor e combustível. Hora excedente</w:t>
            </w:r>
          </w:p>
        </w:tc>
        <w:tc>
          <w:tcPr>
            <w:tcW w:w="785" w:type="dxa"/>
            <w:noWrap/>
            <w:hideMark/>
          </w:tcPr>
          <w:p w14:paraId="6E5C0A3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C00360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0F25427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517,51 </w:t>
            </w:r>
          </w:p>
        </w:tc>
        <w:tc>
          <w:tcPr>
            <w:tcW w:w="1758" w:type="dxa"/>
            <w:noWrap/>
            <w:hideMark/>
          </w:tcPr>
          <w:p w14:paraId="2372E7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993.625,60 </w:t>
            </w:r>
          </w:p>
        </w:tc>
      </w:tr>
      <w:tr w:rsidR="00EA0CD0" w:rsidRPr="00EA0CD0" w14:paraId="5077B00E" w14:textId="77777777" w:rsidTr="00C85B97">
        <w:trPr>
          <w:gridAfter w:val="1"/>
          <w:wAfter w:w="222" w:type="dxa"/>
          <w:trHeight w:val="1080"/>
        </w:trPr>
        <w:tc>
          <w:tcPr>
            <w:tcW w:w="747" w:type="dxa"/>
            <w:noWrap/>
            <w:hideMark/>
          </w:tcPr>
          <w:p w14:paraId="4FC7AF1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31</w:t>
            </w:r>
          </w:p>
        </w:tc>
        <w:tc>
          <w:tcPr>
            <w:tcW w:w="3091" w:type="dxa"/>
            <w:hideMark/>
          </w:tcPr>
          <w:p w14:paraId="3A947BF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limpa fossa tanque mínimo 4.000 litros, com manutenção preventiva e corretiva. Com condutor e combustível. Franquia mínima mensal de 160 horas.</w:t>
            </w:r>
          </w:p>
        </w:tc>
        <w:tc>
          <w:tcPr>
            <w:tcW w:w="785" w:type="dxa"/>
            <w:noWrap/>
            <w:hideMark/>
          </w:tcPr>
          <w:p w14:paraId="6D657E1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69A20DE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8FBDB3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48.637,44 </w:t>
            </w:r>
          </w:p>
        </w:tc>
        <w:tc>
          <w:tcPr>
            <w:tcW w:w="1758" w:type="dxa"/>
            <w:noWrap/>
            <w:hideMark/>
          </w:tcPr>
          <w:p w14:paraId="4114A7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2.334.597,12 </w:t>
            </w:r>
          </w:p>
        </w:tc>
      </w:tr>
      <w:tr w:rsidR="00EA0CD0" w:rsidRPr="00EA0CD0" w14:paraId="33892C7C" w14:textId="77777777" w:rsidTr="00C85B97">
        <w:trPr>
          <w:gridAfter w:val="1"/>
          <w:wAfter w:w="222" w:type="dxa"/>
          <w:trHeight w:val="1080"/>
        </w:trPr>
        <w:tc>
          <w:tcPr>
            <w:tcW w:w="747" w:type="dxa"/>
            <w:noWrap/>
            <w:hideMark/>
          </w:tcPr>
          <w:p w14:paraId="1AA9F7D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32</w:t>
            </w:r>
          </w:p>
        </w:tc>
        <w:tc>
          <w:tcPr>
            <w:tcW w:w="3091" w:type="dxa"/>
            <w:hideMark/>
          </w:tcPr>
          <w:p w14:paraId="05956B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limpa fossa tanque mínimo 4.000 litros, com manutenção preventiva e corretiva. Com condutor e combustível. Hora excedente.</w:t>
            </w:r>
          </w:p>
        </w:tc>
        <w:tc>
          <w:tcPr>
            <w:tcW w:w="785" w:type="dxa"/>
            <w:noWrap/>
            <w:hideMark/>
          </w:tcPr>
          <w:p w14:paraId="5051197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24A3AC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04BEA52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304,25 </w:t>
            </w:r>
          </w:p>
        </w:tc>
        <w:tc>
          <w:tcPr>
            <w:tcW w:w="1758" w:type="dxa"/>
            <w:noWrap/>
            <w:hideMark/>
          </w:tcPr>
          <w:p w14:paraId="20D201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584.166,40 </w:t>
            </w:r>
          </w:p>
        </w:tc>
      </w:tr>
      <w:tr w:rsidR="00EA0CD0" w:rsidRPr="00EA0CD0" w14:paraId="56A8B8D6" w14:textId="77777777" w:rsidTr="00C85B97">
        <w:trPr>
          <w:gridAfter w:val="1"/>
          <w:wAfter w:w="222" w:type="dxa"/>
          <w:trHeight w:val="1350"/>
        </w:trPr>
        <w:tc>
          <w:tcPr>
            <w:tcW w:w="747" w:type="dxa"/>
            <w:noWrap/>
            <w:hideMark/>
          </w:tcPr>
          <w:p w14:paraId="307C636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33</w:t>
            </w:r>
          </w:p>
        </w:tc>
        <w:tc>
          <w:tcPr>
            <w:tcW w:w="3091" w:type="dxa"/>
            <w:hideMark/>
          </w:tcPr>
          <w:p w14:paraId="2EFDE51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comboio melosa, para transporte de lubrificante / combustível, com manutenção preventiva e corretiva. Com condutor e combustível. Franquia mínima mensal de 160 horas.</w:t>
            </w:r>
          </w:p>
        </w:tc>
        <w:tc>
          <w:tcPr>
            <w:tcW w:w="785" w:type="dxa"/>
            <w:noWrap/>
            <w:hideMark/>
          </w:tcPr>
          <w:p w14:paraId="5D49B30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6F6655C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3F4C6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46.718,68 </w:t>
            </w:r>
          </w:p>
        </w:tc>
        <w:tc>
          <w:tcPr>
            <w:tcW w:w="1758" w:type="dxa"/>
            <w:noWrap/>
            <w:hideMark/>
          </w:tcPr>
          <w:p w14:paraId="20617A9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2.242.496,64 </w:t>
            </w:r>
          </w:p>
        </w:tc>
      </w:tr>
      <w:tr w:rsidR="00EA0CD0" w:rsidRPr="00EA0CD0" w14:paraId="34B9E563" w14:textId="77777777" w:rsidTr="00C85B97">
        <w:trPr>
          <w:gridAfter w:val="1"/>
          <w:wAfter w:w="222" w:type="dxa"/>
          <w:trHeight w:val="1350"/>
        </w:trPr>
        <w:tc>
          <w:tcPr>
            <w:tcW w:w="747" w:type="dxa"/>
            <w:noWrap/>
            <w:hideMark/>
          </w:tcPr>
          <w:p w14:paraId="21C7DC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34</w:t>
            </w:r>
          </w:p>
        </w:tc>
        <w:tc>
          <w:tcPr>
            <w:tcW w:w="3091" w:type="dxa"/>
            <w:hideMark/>
          </w:tcPr>
          <w:p w14:paraId="0B6711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comboio melosa, para transporte de lubrificante / combustível, com manutenção preventiva e corretiva. Com condutor e combustível. Hora excedente.</w:t>
            </w:r>
          </w:p>
        </w:tc>
        <w:tc>
          <w:tcPr>
            <w:tcW w:w="785" w:type="dxa"/>
            <w:noWrap/>
            <w:hideMark/>
          </w:tcPr>
          <w:p w14:paraId="0C1B455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0D40193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F14EB9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292,32 </w:t>
            </w:r>
          </w:p>
        </w:tc>
        <w:tc>
          <w:tcPr>
            <w:tcW w:w="1758" w:type="dxa"/>
            <w:noWrap/>
            <w:hideMark/>
          </w:tcPr>
          <w:p w14:paraId="109EBCB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561.254,40 </w:t>
            </w:r>
          </w:p>
        </w:tc>
      </w:tr>
      <w:tr w:rsidR="00EA0CD0" w:rsidRPr="00EA0CD0" w14:paraId="5212799C" w14:textId="77777777" w:rsidTr="00C85B97">
        <w:trPr>
          <w:gridAfter w:val="1"/>
          <w:wAfter w:w="222" w:type="dxa"/>
          <w:trHeight w:val="1350"/>
        </w:trPr>
        <w:tc>
          <w:tcPr>
            <w:tcW w:w="747" w:type="dxa"/>
            <w:noWrap/>
            <w:hideMark/>
          </w:tcPr>
          <w:p w14:paraId="5AA1CF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35</w:t>
            </w:r>
          </w:p>
        </w:tc>
        <w:tc>
          <w:tcPr>
            <w:tcW w:w="3091" w:type="dxa"/>
            <w:hideMark/>
          </w:tcPr>
          <w:p w14:paraId="0CB34D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prancha para transporte de Máquinas e equipamentos, com manutenção preventiva e corretiva. Com condutor e combustível. fornecimento mínimo/dia: 10 horas.</w:t>
            </w:r>
          </w:p>
        </w:tc>
        <w:tc>
          <w:tcPr>
            <w:tcW w:w="785" w:type="dxa"/>
            <w:noWrap/>
            <w:hideMark/>
          </w:tcPr>
          <w:p w14:paraId="55B5133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1EAF120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D526ED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75.804,24 </w:t>
            </w:r>
          </w:p>
        </w:tc>
        <w:tc>
          <w:tcPr>
            <w:tcW w:w="1758" w:type="dxa"/>
            <w:noWrap/>
            <w:hideMark/>
          </w:tcPr>
          <w:p w14:paraId="1E738DC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3.638.603,52 </w:t>
            </w:r>
          </w:p>
        </w:tc>
      </w:tr>
      <w:tr w:rsidR="00EA0CD0" w:rsidRPr="00EA0CD0" w14:paraId="2C57066A" w14:textId="77777777" w:rsidTr="00C85B97">
        <w:trPr>
          <w:gridAfter w:val="1"/>
          <w:wAfter w:w="222" w:type="dxa"/>
          <w:trHeight w:val="1350"/>
        </w:trPr>
        <w:tc>
          <w:tcPr>
            <w:tcW w:w="747" w:type="dxa"/>
            <w:noWrap/>
            <w:hideMark/>
          </w:tcPr>
          <w:p w14:paraId="29D034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36</w:t>
            </w:r>
          </w:p>
        </w:tc>
        <w:tc>
          <w:tcPr>
            <w:tcW w:w="3091" w:type="dxa"/>
            <w:hideMark/>
          </w:tcPr>
          <w:p w14:paraId="337EFD7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prancha para transporte de Máquinas e equipamentos, com manutenção preventiva e corretiva. Com condutor e combustível. Hora excedente fornecimento mínimo/dia: 10 horas.</w:t>
            </w:r>
          </w:p>
        </w:tc>
        <w:tc>
          <w:tcPr>
            <w:tcW w:w="785" w:type="dxa"/>
            <w:noWrap/>
            <w:hideMark/>
          </w:tcPr>
          <w:p w14:paraId="29CEB24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99ACE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430202B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473,46 </w:t>
            </w:r>
          </w:p>
        </w:tc>
        <w:tc>
          <w:tcPr>
            <w:tcW w:w="1758" w:type="dxa"/>
            <w:noWrap/>
            <w:hideMark/>
          </w:tcPr>
          <w:p w14:paraId="3F2FEAF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909.036,80 </w:t>
            </w:r>
          </w:p>
        </w:tc>
      </w:tr>
      <w:tr w:rsidR="00EA0CD0" w:rsidRPr="00EA0CD0" w14:paraId="6DEC96CB" w14:textId="77777777" w:rsidTr="00C85B97">
        <w:trPr>
          <w:gridAfter w:val="1"/>
          <w:wAfter w:w="222" w:type="dxa"/>
          <w:trHeight w:val="1080"/>
        </w:trPr>
        <w:tc>
          <w:tcPr>
            <w:tcW w:w="747" w:type="dxa"/>
            <w:noWrap/>
            <w:hideMark/>
          </w:tcPr>
          <w:p w14:paraId="219DD8D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37</w:t>
            </w:r>
          </w:p>
        </w:tc>
        <w:tc>
          <w:tcPr>
            <w:tcW w:w="3091" w:type="dxa"/>
            <w:hideMark/>
          </w:tcPr>
          <w:p w14:paraId="3F9388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retro escavadeira 4x2, com manutenção preventiva e corretiva. Com condutor e combustível. Franquia mínima mensal de 160 horas.</w:t>
            </w:r>
          </w:p>
        </w:tc>
        <w:tc>
          <w:tcPr>
            <w:tcW w:w="785" w:type="dxa"/>
            <w:noWrap/>
            <w:hideMark/>
          </w:tcPr>
          <w:p w14:paraId="19DF775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2CF207E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C25940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50.075,65 </w:t>
            </w:r>
          </w:p>
        </w:tc>
        <w:tc>
          <w:tcPr>
            <w:tcW w:w="1758" w:type="dxa"/>
            <w:noWrap/>
            <w:hideMark/>
          </w:tcPr>
          <w:p w14:paraId="28AC1D4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3.605.447,04 </w:t>
            </w:r>
          </w:p>
        </w:tc>
      </w:tr>
      <w:tr w:rsidR="00EA0CD0" w:rsidRPr="00EA0CD0" w14:paraId="29F4DC8F" w14:textId="77777777" w:rsidTr="00C85B97">
        <w:trPr>
          <w:gridAfter w:val="1"/>
          <w:wAfter w:w="222" w:type="dxa"/>
          <w:trHeight w:val="810"/>
        </w:trPr>
        <w:tc>
          <w:tcPr>
            <w:tcW w:w="747" w:type="dxa"/>
            <w:noWrap/>
            <w:hideMark/>
          </w:tcPr>
          <w:p w14:paraId="2861CDB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38</w:t>
            </w:r>
          </w:p>
        </w:tc>
        <w:tc>
          <w:tcPr>
            <w:tcW w:w="3091" w:type="dxa"/>
            <w:hideMark/>
          </w:tcPr>
          <w:p w14:paraId="4B1D31D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retro escavadeira 4x2, com manutenção preventiva e corretiva. Com condutor e combustível. Hora excedente</w:t>
            </w:r>
          </w:p>
        </w:tc>
        <w:tc>
          <w:tcPr>
            <w:tcW w:w="785" w:type="dxa"/>
            <w:noWrap/>
            <w:hideMark/>
          </w:tcPr>
          <w:p w14:paraId="3A0E72A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7505CA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410089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312,69 </w:t>
            </w:r>
          </w:p>
        </w:tc>
        <w:tc>
          <w:tcPr>
            <w:tcW w:w="1758" w:type="dxa"/>
            <w:noWrap/>
            <w:hideMark/>
          </w:tcPr>
          <w:p w14:paraId="4CA325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600.358,40 </w:t>
            </w:r>
          </w:p>
        </w:tc>
      </w:tr>
      <w:tr w:rsidR="00EA0CD0" w:rsidRPr="00EA0CD0" w14:paraId="7B42B6A9" w14:textId="77777777" w:rsidTr="00C85B97">
        <w:trPr>
          <w:gridAfter w:val="1"/>
          <w:wAfter w:w="222" w:type="dxa"/>
          <w:trHeight w:val="1080"/>
        </w:trPr>
        <w:tc>
          <w:tcPr>
            <w:tcW w:w="747" w:type="dxa"/>
            <w:noWrap/>
            <w:hideMark/>
          </w:tcPr>
          <w:p w14:paraId="31BE33A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39</w:t>
            </w:r>
          </w:p>
        </w:tc>
        <w:tc>
          <w:tcPr>
            <w:tcW w:w="3091" w:type="dxa"/>
            <w:hideMark/>
          </w:tcPr>
          <w:p w14:paraId="68CFDE5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retro escavadeira, com manutenção preventiva e corretiva. Com condutor e combustível. Franquia mínima mensal de 160 horas.</w:t>
            </w:r>
          </w:p>
        </w:tc>
        <w:tc>
          <w:tcPr>
            <w:tcW w:w="785" w:type="dxa"/>
            <w:noWrap/>
            <w:hideMark/>
          </w:tcPr>
          <w:p w14:paraId="099084B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083F6E2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4712D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50.314,52 </w:t>
            </w:r>
          </w:p>
        </w:tc>
        <w:tc>
          <w:tcPr>
            <w:tcW w:w="1758" w:type="dxa"/>
            <w:noWrap/>
            <w:hideMark/>
          </w:tcPr>
          <w:p w14:paraId="04F9B9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2.415.096,96 </w:t>
            </w:r>
          </w:p>
        </w:tc>
      </w:tr>
      <w:tr w:rsidR="00EA0CD0" w:rsidRPr="00EA0CD0" w14:paraId="46D9DBF4" w14:textId="77777777" w:rsidTr="00C85B97">
        <w:trPr>
          <w:gridAfter w:val="1"/>
          <w:wAfter w:w="222" w:type="dxa"/>
          <w:trHeight w:val="810"/>
        </w:trPr>
        <w:tc>
          <w:tcPr>
            <w:tcW w:w="747" w:type="dxa"/>
            <w:noWrap/>
            <w:hideMark/>
          </w:tcPr>
          <w:p w14:paraId="4966692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40</w:t>
            </w:r>
          </w:p>
        </w:tc>
        <w:tc>
          <w:tcPr>
            <w:tcW w:w="3091" w:type="dxa"/>
            <w:hideMark/>
          </w:tcPr>
          <w:p w14:paraId="78DBFB0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retro escavadeira, com manutenção preventiva e corretiva. Com condutor e combustível. Hora excedente</w:t>
            </w:r>
          </w:p>
        </w:tc>
        <w:tc>
          <w:tcPr>
            <w:tcW w:w="785" w:type="dxa"/>
            <w:noWrap/>
            <w:hideMark/>
          </w:tcPr>
          <w:p w14:paraId="2A39B51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02E568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35EAEB0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314,39 </w:t>
            </w:r>
          </w:p>
        </w:tc>
        <w:tc>
          <w:tcPr>
            <w:tcW w:w="1758" w:type="dxa"/>
            <w:noWrap/>
            <w:hideMark/>
          </w:tcPr>
          <w:p w14:paraId="104875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603.628,80 </w:t>
            </w:r>
          </w:p>
        </w:tc>
      </w:tr>
      <w:tr w:rsidR="00EA0CD0" w:rsidRPr="00EA0CD0" w14:paraId="604CB53A" w14:textId="77777777" w:rsidTr="00C85B97">
        <w:trPr>
          <w:gridAfter w:val="1"/>
          <w:wAfter w:w="222" w:type="dxa"/>
          <w:trHeight w:val="1080"/>
        </w:trPr>
        <w:tc>
          <w:tcPr>
            <w:tcW w:w="747" w:type="dxa"/>
            <w:noWrap/>
            <w:hideMark/>
          </w:tcPr>
          <w:p w14:paraId="2ED808F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41</w:t>
            </w:r>
          </w:p>
        </w:tc>
        <w:tc>
          <w:tcPr>
            <w:tcW w:w="3091" w:type="dxa"/>
            <w:hideMark/>
          </w:tcPr>
          <w:p w14:paraId="30DDBA9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pá carregadeira, com manutenção preventiva e corretiva. Com condutor e combustível. Franquia mínima mensal de 160 horas.</w:t>
            </w:r>
          </w:p>
        </w:tc>
        <w:tc>
          <w:tcPr>
            <w:tcW w:w="785" w:type="dxa"/>
            <w:noWrap/>
            <w:hideMark/>
          </w:tcPr>
          <w:p w14:paraId="454BDCD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0A630C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4F59E8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63.011,37 </w:t>
            </w:r>
          </w:p>
        </w:tc>
        <w:tc>
          <w:tcPr>
            <w:tcW w:w="1758" w:type="dxa"/>
            <w:noWrap/>
            <w:hideMark/>
          </w:tcPr>
          <w:p w14:paraId="2DCE598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4.536.818,88 </w:t>
            </w:r>
          </w:p>
        </w:tc>
      </w:tr>
      <w:tr w:rsidR="00EA0CD0" w:rsidRPr="00EA0CD0" w14:paraId="59296E2C" w14:textId="77777777" w:rsidTr="00C85B97">
        <w:trPr>
          <w:gridAfter w:val="1"/>
          <w:wAfter w:w="222" w:type="dxa"/>
          <w:trHeight w:val="810"/>
        </w:trPr>
        <w:tc>
          <w:tcPr>
            <w:tcW w:w="747" w:type="dxa"/>
            <w:noWrap/>
            <w:hideMark/>
          </w:tcPr>
          <w:p w14:paraId="79D16C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42</w:t>
            </w:r>
          </w:p>
        </w:tc>
        <w:tc>
          <w:tcPr>
            <w:tcW w:w="3091" w:type="dxa"/>
            <w:hideMark/>
          </w:tcPr>
          <w:p w14:paraId="723F42E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pá carregadeira, com manutenção preventiva e corretiva. Com condutor e combustível. Hora excedente</w:t>
            </w:r>
          </w:p>
        </w:tc>
        <w:tc>
          <w:tcPr>
            <w:tcW w:w="785" w:type="dxa"/>
            <w:noWrap/>
            <w:hideMark/>
          </w:tcPr>
          <w:p w14:paraId="7FF7844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559B17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39DC878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393,88 </w:t>
            </w:r>
          </w:p>
        </w:tc>
        <w:tc>
          <w:tcPr>
            <w:tcW w:w="1758" w:type="dxa"/>
            <w:noWrap/>
            <w:hideMark/>
          </w:tcPr>
          <w:p w14:paraId="5C4835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756.249,60 </w:t>
            </w:r>
          </w:p>
        </w:tc>
      </w:tr>
      <w:tr w:rsidR="00EA0CD0" w:rsidRPr="00EA0CD0" w14:paraId="7933A765" w14:textId="77777777" w:rsidTr="00C85B97">
        <w:trPr>
          <w:gridAfter w:val="1"/>
          <w:wAfter w:w="222" w:type="dxa"/>
          <w:trHeight w:val="1080"/>
        </w:trPr>
        <w:tc>
          <w:tcPr>
            <w:tcW w:w="747" w:type="dxa"/>
            <w:noWrap/>
            <w:hideMark/>
          </w:tcPr>
          <w:p w14:paraId="25747E6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43</w:t>
            </w:r>
          </w:p>
        </w:tc>
        <w:tc>
          <w:tcPr>
            <w:tcW w:w="3091" w:type="dxa"/>
            <w:hideMark/>
          </w:tcPr>
          <w:p w14:paraId="0121146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motoniveladora/patrol, com manutenção preventiva e corretiva. Com condutor e combustível. Franquia mínima mensal de 160 horas.</w:t>
            </w:r>
          </w:p>
        </w:tc>
        <w:tc>
          <w:tcPr>
            <w:tcW w:w="785" w:type="dxa"/>
            <w:noWrap/>
            <w:hideMark/>
          </w:tcPr>
          <w:p w14:paraId="6D1859A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5A3367C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01203C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75.448,03 </w:t>
            </w:r>
          </w:p>
        </w:tc>
        <w:tc>
          <w:tcPr>
            <w:tcW w:w="1758" w:type="dxa"/>
            <w:noWrap/>
            <w:hideMark/>
          </w:tcPr>
          <w:p w14:paraId="4CC33E2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5.432.257,92 </w:t>
            </w:r>
          </w:p>
        </w:tc>
      </w:tr>
      <w:tr w:rsidR="00EA0CD0" w:rsidRPr="00EA0CD0" w14:paraId="2F20D085" w14:textId="77777777" w:rsidTr="00C85B97">
        <w:trPr>
          <w:gridAfter w:val="1"/>
          <w:wAfter w:w="222" w:type="dxa"/>
          <w:trHeight w:val="810"/>
        </w:trPr>
        <w:tc>
          <w:tcPr>
            <w:tcW w:w="747" w:type="dxa"/>
            <w:noWrap/>
            <w:hideMark/>
          </w:tcPr>
          <w:p w14:paraId="4DA9BB7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44</w:t>
            </w:r>
          </w:p>
        </w:tc>
        <w:tc>
          <w:tcPr>
            <w:tcW w:w="3091" w:type="dxa"/>
            <w:hideMark/>
          </w:tcPr>
          <w:p w14:paraId="03897BC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motoniveladora/patrol, com manutenção preventiva e corretiva. Com condutor e combustível. Hora excedente.</w:t>
            </w:r>
          </w:p>
        </w:tc>
        <w:tc>
          <w:tcPr>
            <w:tcW w:w="785" w:type="dxa"/>
            <w:noWrap/>
            <w:hideMark/>
          </w:tcPr>
          <w:p w14:paraId="4C5D657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360981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25A9E5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471,53 </w:t>
            </w:r>
          </w:p>
        </w:tc>
        <w:tc>
          <w:tcPr>
            <w:tcW w:w="1758" w:type="dxa"/>
            <w:noWrap/>
            <w:hideMark/>
          </w:tcPr>
          <w:p w14:paraId="01C64A6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905.344,00 </w:t>
            </w:r>
          </w:p>
        </w:tc>
      </w:tr>
      <w:tr w:rsidR="00EA0CD0" w:rsidRPr="00EA0CD0" w14:paraId="667D524B" w14:textId="77777777" w:rsidTr="00C85B97">
        <w:trPr>
          <w:gridAfter w:val="1"/>
          <w:wAfter w:w="222" w:type="dxa"/>
          <w:trHeight w:val="1080"/>
        </w:trPr>
        <w:tc>
          <w:tcPr>
            <w:tcW w:w="747" w:type="dxa"/>
            <w:noWrap/>
            <w:hideMark/>
          </w:tcPr>
          <w:p w14:paraId="18EC514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45</w:t>
            </w:r>
          </w:p>
        </w:tc>
        <w:tc>
          <w:tcPr>
            <w:tcW w:w="3091" w:type="dxa"/>
            <w:hideMark/>
          </w:tcPr>
          <w:p w14:paraId="3CF66B1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escavadeira hidráulica mínima 14 toneladas, com manutenção preventiva e corretiva. Com condutor e combustível. Franquia mínima mensal de 160 horas.</w:t>
            </w:r>
          </w:p>
        </w:tc>
        <w:tc>
          <w:tcPr>
            <w:tcW w:w="785" w:type="dxa"/>
            <w:noWrap/>
            <w:hideMark/>
          </w:tcPr>
          <w:p w14:paraId="5477B6A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0FA65E2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C7727A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74.752,91 </w:t>
            </w:r>
          </w:p>
        </w:tc>
        <w:tc>
          <w:tcPr>
            <w:tcW w:w="1758" w:type="dxa"/>
            <w:noWrap/>
            <w:hideMark/>
          </w:tcPr>
          <w:p w14:paraId="02392CE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3.588.139,52 </w:t>
            </w:r>
          </w:p>
        </w:tc>
      </w:tr>
      <w:tr w:rsidR="00EA0CD0" w:rsidRPr="00EA0CD0" w14:paraId="509EA2F4" w14:textId="77777777" w:rsidTr="00C85B97">
        <w:trPr>
          <w:gridAfter w:val="1"/>
          <w:wAfter w:w="222" w:type="dxa"/>
          <w:trHeight w:val="1080"/>
        </w:trPr>
        <w:tc>
          <w:tcPr>
            <w:tcW w:w="747" w:type="dxa"/>
            <w:noWrap/>
            <w:hideMark/>
          </w:tcPr>
          <w:p w14:paraId="70CAEB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46</w:t>
            </w:r>
          </w:p>
        </w:tc>
        <w:tc>
          <w:tcPr>
            <w:tcW w:w="3091" w:type="dxa"/>
            <w:hideMark/>
          </w:tcPr>
          <w:p w14:paraId="33A8407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escavadeira hidráulica mínima 14 toneladas, com manutenção preventiva e corretiva. Com condutor e combustível. Hora excedente.</w:t>
            </w:r>
          </w:p>
        </w:tc>
        <w:tc>
          <w:tcPr>
            <w:tcW w:w="785" w:type="dxa"/>
            <w:noWrap/>
            <w:hideMark/>
          </w:tcPr>
          <w:p w14:paraId="58BE01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0C3B382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56E6D1C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467,31 </w:t>
            </w:r>
          </w:p>
        </w:tc>
        <w:tc>
          <w:tcPr>
            <w:tcW w:w="1758" w:type="dxa"/>
            <w:noWrap/>
            <w:hideMark/>
          </w:tcPr>
          <w:p w14:paraId="700A279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897.228,80 </w:t>
            </w:r>
          </w:p>
        </w:tc>
      </w:tr>
      <w:tr w:rsidR="00EA0CD0" w:rsidRPr="00EA0CD0" w14:paraId="67DB15C5" w14:textId="77777777" w:rsidTr="00C85B97">
        <w:trPr>
          <w:gridAfter w:val="1"/>
          <w:wAfter w:w="222" w:type="dxa"/>
          <w:trHeight w:val="1080"/>
        </w:trPr>
        <w:tc>
          <w:tcPr>
            <w:tcW w:w="747" w:type="dxa"/>
            <w:noWrap/>
            <w:hideMark/>
          </w:tcPr>
          <w:p w14:paraId="70DE3A4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47</w:t>
            </w:r>
          </w:p>
        </w:tc>
        <w:tc>
          <w:tcPr>
            <w:tcW w:w="3091" w:type="dxa"/>
            <w:hideMark/>
          </w:tcPr>
          <w:p w14:paraId="186F05F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escavadeira hidráulica mínima 21 toneladas, com manutenção preventiva e corretiva. Com condutor e combustível. Franquia mínima mensal de 160 horas.</w:t>
            </w:r>
          </w:p>
        </w:tc>
        <w:tc>
          <w:tcPr>
            <w:tcW w:w="785" w:type="dxa"/>
            <w:noWrap/>
            <w:hideMark/>
          </w:tcPr>
          <w:p w14:paraId="7643DF7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24E0CE2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F521D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78.569,17 </w:t>
            </w:r>
          </w:p>
        </w:tc>
        <w:tc>
          <w:tcPr>
            <w:tcW w:w="1758" w:type="dxa"/>
            <w:noWrap/>
            <w:hideMark/>
          </w:tcPr>
          <w:p w14:paraId="6C5083B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3.771.320,32 </w:t>
            </w:r>
          </w:p>
        </w:tc>
      </w:tr>
      <w:tr w:rsidR="00EA0CD0" w:rsidRPr="00EA0CD0" w14:paraId="6A13F868" w14:textId="77777777" w:rsidTr="00C85B97">
        <w:trPr>
          <w:gridAfter w:val="1"/>
          <w:wAfter w:w="222" w:type="dxa"/>
          <w:trHeight w:val="1080"/>
        </w:trPr>
        <w:tc>
          <w:tcPr>
            <w:tcW w:w="747" w:type="dxa"/>
            <w:noWrap/>
            <w:hideMark/>
          </w:tcPr>
          <w:p w14:paraId="5ADF093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3091" w:type="dxa"/>
            <w:hideMark/>
          </w:tcPr>
          <w:p w14:paraId="3972983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escavadeira hidráulica mínima 21 toneladas, com manutenção preventiva e corretiva. Com condutor e combustível. Hora excedente</w:t>
            </w:r>
          </w:p>
        </w:tc>
        <w:tc>
          <w:tcPr>
            <w:tcW w:w="785" w:type="dxa"/>
            <w:noWrap/>
            <w:hideMark/>
          </w:tcPr>
          <w:p w14:paraId="7C4575A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0FBE759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18B0C14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491,33 </w:t>
            </w:r>
          </w:p>
        </w:tc>
        <w:tc>
          <w:tcPr>
            <w:tcW w:w="1758" w:type="dxa"/>
            <w:noWrap/>
            <w:hideMark/>
          </w:tcPr>
          <w:p w14:paraId="4FF44BF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943.347,20 </w:t>
            </w:r>
          </w:p>
        </w:tc>
      </w:tr>
      <w:tr w:rsidR="00EA0CD0" w:rsidRPr="00EA0CD0" w14:paraId="63FA6FC4" w14:textId="77777777" w:rsidTr="00C85B97">
        <w:trPr>
          <w:gridAfter w:val="1"/>
          <w:wAfter w:w="222" w:type="dxa"/>
          <w:trHeight w:val="1080"/>
        </w:trPr>
        <w:tc>
          <w:tcPr>
            <w:tcW w:w="747" w:type="dxa"/>
            <w:noWrap/>
            <w:hideMark/>
          </w:tcPr>
          <w:p w14:paraId="1B2DA3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49</w:t>
            </w:r>
          </w:p>
        </w:tc>
        <w:tc>
          <w:tcPr>
            <w:tcW w:w="3091" w:type="dxa"/>
            <w:hideMark/>
          </w:tcPr>
          <w:p w14:paraId="40DD60B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escavadeira, com manutenção preventiva e corretiva. Com condutor e combustível. Franquia mínima mensal de 160 horas.</w:t>
            </w:r>
          </w:p>
        </w:tc>
        <w:tc>
          <w:tcPr>
            <w:tcW w:w="785" w:type="dxa"/>
            <w:noWrap/>
            <w:hideMark/>
          </w:tcPr>
          <w:p w14:paraId="07D40D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6D11B4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B476FA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41.870,47 </w:t>
            </w:r>
          </w:p>
        </w:tc>
        <w:tc>
          <w:tcPr>
            <w:tcW w:w="1758" w:type="dxa"/>
            <w:noWrap/>
            <w:hideMark/>
          </w:tcPr>
          <w:p w14:paraId="5E93B7A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2.009.782,40 </w:t>
            </w:r>
          </w:p>
        </w:tc>
      </w:tr>
      <w:tr w:rsidR="00EA0CD0" w:rsidRPr="00EA0CD0" w14:paraId="25B19CD5" w14:textId="77777777" w:rsidTr="00C85B97">
        <w:trPr>
          <w:gridAfter w:val="1"/>
          <w:wAfter w:w="222" w:type="dxa"/>
          <w:trHeight w:val="810"/>
        </w:trPr>
        <w:tc>
          <w:tcPr>
            <w:tcW w:w="747" w:type="dxa"/>
            <w:noWrap/>
            <w:hideMark/>
          </w:tcPr>
          <w:p w14:paraId="199E9F1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50</w:t>
            </w:r>
          </w:p>
        </w:tc>
        <w:tc>
          <w:tcPr>
            <w:tcW w:w="3091" w:type="dxa"/>
            <w:hideMark/>
          </w:tcPr>
          <w:p w14:paraId="754972D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escavadeira, com manutenção preventiva e corretiva. Com condutor e combustível. Hora excedente</w:t>
            </w:r>
          </w:p>
        </w:tc>
        <w:tc>
          <w:tcPr>
            <w:tcW w:w="785" w:type="dxa"/>
            <w:noWrap/>
            <w:hideMark/>
          </w:tcPr>
          <w:p w14:paraId="1DC6B0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6A77236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795A0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261,48 </w:t>
            </w:r>
          </w:p>
        </w:tc>
        <w:tc>
          <w:tcPr>
            <w:tcW w:w="1758" w:type="dxa"/>
            <w:noWrap/>
            <w:hideMark/>
          </w:tcPr>
          <w:p w14:paraId="42327B5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502.041,60 </w:t>
            </w:r>
          </w:p>
        </w:tc>
      </w:tr>
      <w:tr w:rsidR="00EA0CD0" w:rsidRPr="00EA0CD0" w14:paraId="650F24D3" w14:textId="77777777" w:rsidTr="00C85B97">
        <w:trPr>
          <w:gridAfter w:val="1"/>
          <w:wAfter w:w="222" w:type="dxa"/>
          <w:trHeight w:val="1080"/>
        </w:trPr>
        <w:tc>
          <w:tcPr>
            <w:tcW w:w="747" w:type="dxa"/>
            <w:noWrap/>
            <w:hideMark/>
          </w:tcPr>
          <w:p w14:paraId="29DA590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51</w:t>
            </w:r>
          </w:p>
        </w:tc>
        <w:tc>
          <w:tcPr>
            <w:tcW w:w="3091" w:type="dxa"/>
            <w:hideMark/>
          </w:tcPr>
          <w:p w14:paraId="3895CCC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pá carregadeira, com manutenção preventiva e corretiva. Com condutor e combustível. Franquia mínima mensal de 160 horas.</w:t>
            </w:r>
          </w:p>
        </w:tc>
        <w:tc>
          <w:tcPr>
            <w:tcW w:w="785" w:type="dxa"/>
            <w:noWrap/>
            <w:hideMark/>
          </w:tcPr>
          <w:p w14:paraId="65DE2F2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17C4003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548893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39.285,84 </w:t>
            </w:r>
          </w:p>
        </w:tc>
        <w:tc>
          <w:tcPr>
            <w:tcW w:w="1758" w:type="dxa"/>
            <w:noWrap/>
            <w:hideMark/>
          </w:tcPr>
          <w:p w14:paraId="5AC57B1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1.885.720,32 </w:t>
            </w:r>
          </w:p>
        </w:tc>
      </w:tr>
      <w:tr w:rsidR="00EA0CD0" w:rsidRPr="00EA0CD0" w14:paraId="52E0F9C9" w14:textId="77777777" w:rsidTr="00C85B97">
        <w:trPr>
          <w:gridAfter w:val="1"/>
          <w:wAfter w:w="222" w:type="dxa"/>
          <w:trHeight w:val="810"/>
        </w:trPr>
        <w:tc>
          <w:tcPr>
            <w:tcW w:w="747" w:type="dxa"/>
            <w:noWrap/>
            <w:hideMark/>
          </w:tcPr>
          <w:p w14:paraId="110490D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52</w:t>
            </w:r>
          </w:p>
        </w:tc>
        <w:tc>
          <w:tcPr>
            <w:tcW w:w="3091" w:type="dxa"/>
            <w:hideMark/>
          </w:tcPr>
          <w:p w14:paraId="773547F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mini pá carregadeira, com manutenção preventiva e corretiva. Com condutor e combustível. Hora excedente</w:t>
            </w:r>
          </w:p>
        </w:tc>
        <w:tc>
          <w:tcPr>
            <w:tcW w:w="785" w:type="dxa"/>
            <w:noWrap/>
            <w:hideMark/>
          </w:tcPr>
          <w:p w14:paraId="5215DF7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2C2A95E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8C55ED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245,22 </w:t>
            </w:r>
          </w:p>
        </w:tc>
        <w:tc>
          <w:tcPr>
            <w:tcW w:w="1758" w:type="dxa"/>
            <w:noWrap/>
            <w:hideMark/>
          </w:tcPr>
          <w:p w14:paraId="46D4201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470.816,00 </w:t>
            </w:r>
          </w:p>
        </w:tc>
      </w:tr>
      <w:tr w:rsidR="00EA0CD0" w:rsidRPr="00EA0CD0" w14:paraId="51825CD5" w14:textId="77777777" w:rsidTr="00C85B97">
        <w:trPr>
          <w:gridAfter w:val="1"/>
          <w:wAfter w:w="222" w:type="dxa"/>
          <w:trHeight w:val="1080"/>
        </w:trPr>
        <w:tc>
          <w:tcPr>
            <w:tcW w:w="747" w:type="dxa"/>
            <w:noWrap/>
            <w:hideMark/>
          </w:tcPr>
          <w:p w14:paraId="1BDB7A8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53</w:t>
            </w:r>
          </w:p>
        </w:tc>
        <w:tc>
          <w:tcPr>
            <w:tcW w:w="3091" w:type="dxa"/>
            <w:hideMark/>
          </w:tcPr>
          <w:p w14:paraId="4DF82CB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rolo compactador, com manutenção preventiva e corretiva. Com condutor e combustível. Franquia mínima mensal de 160 horas.</w:t>
            </w:r>
          </w:p>
        </w:tc>
        <w:tc>
          <w:tcPr>
            <w:tcW w:w="785" w:type="dxa"/>
            <w:noWrap/>
            <w:hideMark/>
          </w:tcPr>
          <w:p w14:paraId="44D9222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58FF332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15AB0A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47.045,32 </w:t>
            </w:r>
          </w:p>
        </w:tc>
        <w:tc>
          <w:tcPr>
            <w:tcW w:w="1758" w:type="dxa"/>
            <w:noWrap/>
            <w:hideMark/>
          </w:tcPr>
          <w:p w14:paraId="1F3864D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2.258.175,36 </w:t>
            </w:r>
          </w:p>
        </w:tc>
      </w:tr>
      <w:tr w:rsidR="00EA0CD0" w:rsidRPr="00EA0CD0" w14:paraId="1036EA65" w14:textId="77777777" w:rsidTr="00C85B97">
        <w:trPr>
          <w:gridAfter w:val="1"/>
          <w:wAfter w:w="222" w:type="dxa"/>
          <w:trHeight w:val="810"/>
        </w:trPr>
        <w:tc>
          <w:tcPr>
            <w:tcW w:w="747" w:type="dxa"/>
            <w:noWrap/>
            <w:hideMark/>
          </w:tcPr>
          <w:p w14:paraId="11303C7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54</w:t>
            </w:r>
          </w:p>
        </w:tc>
        <w:tc>
          <w:tcPr>
            <w:tcW w:w="3091" w:type="dxa"/>
            <w:hideMark/>
          </w:tcPr>
          <w:p w14:paraId="028C2F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rolo compactador, com manutenção preventiva e corretiva. Com condutor e combustível. Hora excedente</w:t>
            </w:r>
          </w:p>
        </w:tc>
        <w:tc>
          <w:tcPr>
            <w:tcW w:w="785" w:type="dxa"/>
            <w:noWrap/>
            <w:hideMark/>
          </w:tcPr>
          <w:p w14:paraId="570B957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270F01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71B84DC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294,21 </w:t>
            </w:r>
          </w:p>
        </w:tc>
        <w:tc>
          <w:tcPr>
            <w:tcW w:w="1758" w:type="dxa"/>
            <w:noWrap/>
            <w:hideMark/>
          </w:tcPr>
          <w:p w14:paraId="468C521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564.883,20 </w:t>
            </w:r>
          </w:p>
        </w:tc>
      </w:tr>
      <w:tr w:rsidR="00EA0CD0" w:rsidRPr="00EA0CD0" w14:paraId="57A27ABD" w14:textId="77777777" w:rsidTr="00C85B97">
        <w:trPr>
          <w:gridAfter w:val="1"/>
          <w:wAfter w:w="222" w:type="dxa"/>
          <w:trHeight w:val="1350"/>
        </w:trPr>
        <w:tc>
          <w:tcPr>
            <w:tcW w:w="747" w:type="dxa"/>
            <w:noWrap/>
            <w:hideMark/>
          </w:tcPr>
          <w:p w14:paraId="25CADF9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55</w:t>
            </w:r>
          </w:p>
        </w:tc>
        <w:tc>
          <w:tcPr>
            <w:tcW w:w="3091" w:type="dxa"/>
            <w:hideMark/>
          </w:tcPr>
          <w:p w14:paraId="72F04E7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trator de pneu equipado com roçadeira/grade aradora, com manutenção preventiva e corretiva. Com condutor e combustível. Franquia mínima mensal de 160 horas.</w:t>
            </w:r>
          </w:p>
        </w:tc>
        <w:tc>
          <w:tcPr>
            <w:tcW w:w="785" w:type="dxa"/>
            <w:noWrap/>
            <w:hideMark/>
          </w:tcPr>
          <w:p w14:paraId="07FFF8D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01F9108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4AFB605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45.389,47 </w:t>
            </w:r>
          </w:p>
        </w:tc>
        <w:tc>
          <w:tcPr>
            <w:tcW w:w="1758" w:type="dxa"/>
            <w:noWrap/>
            <w:hideMark/>
          </w:tcPr>
          <w:p w14:paraId="28AB888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2.178.694,40 </w:t>
            </w:r>
          </w:p>
        </w:tc>
      </w:tr>
      <w:tr w:rsidR="00EA0CD0" w:rsidRPr="00EA0CD0" w14:paraId="662DB16B" w14:textId="77777777" w:rsidTr="00C85B97">
        <w:trPr>
          <w:gridAfter w:val="1"/>
          <w:wAfter w:w="222" w:type="dxa"/>
          <w:trHeight w:val="1080"/>
        </w:trPr>
        <w:tc>
          <w:tcPr>
            <w:tcW w:w="747" w:type="dxa"/>
            <w:noWrap/>
            <w:hideMark/>
          </w:tcPr>
          <w:p w14:paraId="0F4B859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56</w:t>
            </w:r>
          </w:p>
        </w:tc>
        <w:tc>
          <w:tcPr>
            <w:tcW w:w="3091" w:type="dxa"/>
            <w:hideMark/>
          </w:tcPr>
          <w:p w14:paraId="5F51D9E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trator de pneu equipado com roçadeira/grade aradora, com manutenção preventiva e corretiva. Com condutor e combustível. Hora excedente</w:t>
            </w:r>
          </w:p>
        </w:tc>
        <w:tc>
          <w:tcPr>
            <w:tcW w:w="785" w:type="dxa"/>
            <w:noWrap/>
            <w:hideMark/>
          </w:tcPr>
          <w:p w14:paraId="6220AAF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1A4C775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028C014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283,60 </w:t>
            </w:r>
          </w:p>
        </w:tc>
        <w:tc>
          <w:tcPr>
            <w:tcW w:w="1758" w:type="dxa"/>
            <w:noWrap/>
            <w:hideMark/>
          </w:tcPr>
          <w:p w14:paraId="5018E59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544.512,00 </w:t>
            </w:r>
          </w:p>
        </w:tc>
      </w:tr>
      <w:tr w:rsidR="00EA0CD0" w:rsidRPr="00EA0CD0" w14:paraId="1ADF4314" w14:textId="77777777" w:rsidTr="00C85B97">
        <w:trPr>
          <w:gridAfter w:val="1"/>
          <w:wAfter w:w="222" w:type="dxa"/>
          <w:trHeight w:val="1350"/>
        </w:trPr>
        <w:tc>
          <w:tcPr>
            <w:tcW w:w="747" w:type="dxa"/>
            <w:noWrap/>
            <w:hideMark/>
          </w:tcPr>
          <w:p w14:paraId="01FC509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57</w:t>
            </w:r>
          </w:p>
        </w:tc>
        <w:tc>
          <w:tcPr>
            <w:tcW w:w="3091" w:type="dxa"/>
            <w:hideMark/>
          </w:tcPr>
          <w:p w14:paraId="47AD120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trator de esteira, com manutenção preventiva e corretiva. Com condutor e combustível. bom estado de conservação. Franquia mínima mensal de 160 horas.</w:t>
            </w:r>
          </w:p>
        </w:tc>
        <w:tc>
          <w:tcPr>
            <w:tcW w:w="785" w:type="dxa"/>
            <w:noWrap/>
            <w:hideMark/>
          </w:tcPr>
          <w:p w14:paraId="5598F6C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48</w:t>
            </w:r>
          </w:p>
        </w:tc>
        <w:tc>
          <w:tcPr>
            <w:tcW w:w="925" w:type="dxa"/>
            <w:noWrap/>
            <w:hideMark/>
          </w:tcPr>
          <w:p w14:paraId="683FFA2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96D479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79.037,40 </w:t>
            </w:r>
          </w:p>
        </w:tc>
        <w:tc>
          <w:tcPr>
            <w:tcW w:w="1758" w:type="dxa"/>
            <w:noWrap/>
            <w:hideMark/>
          </w:tcPr>
          <w:p w14:paraId="705F80D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3.793.795,20 </w:t>
            </w:r>
          </w:p>
        </w:tc>
      </w:tr>
      <w:tr w:rsidR="00EA0CD0" w:rsidRPr="00EA0CD0" w14:paraId="0C9598F5" w14:textId="77777777" w:rsidTr="00C85B97">
        <w:trPr>
          <w:gridAfter w:val="1"/>
          <w:wAfter w:w="222" w:type="dxa"/>
          <w:trHeight w:val="1080"/>
        </w:trPr>
        <w:tc>
          <w:tcPr>
            <w:tcW w:w="747" w:type="dxa"/>
            <w:noWrap/>
            <w:hideMark/>
          </w:tcPr>
          <w:p w14:paraId="021D10F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58</w:t>
            </w:r>
          </w:p>
        </w:tc>
        <w:tc>
          <w:tcPr>
            <w:tcW w:w="3091" w:type="dxa"/>
            <w:hideMark/>
          </w:tcPr>
          <w:p w14:paraId="301F834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Máquina trator de esteira, com manutenção preventiva e corretiva. Com condutor e combustível. bom estado de conservação. Hora excedente.</w:t>
            </w:r>
          </w:p>
        </w:tc>
        <w:tc>
          <w:tcPr>
            <w:tcW w:w="785" w:type="dxa"/>
            <w:noWrap/>
            <w:hideMark/>
          </w:tcPr>
          <w:p w14:paraId="43FC2E8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3C9306C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F77F08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493,77 </w:t>
            </w:r>
          </w:p>
        </w:tc>
        <w:tc>
          <w:tcPr>
            <w:tcW w:w="1758" w:type="dxa"/>
            <w:noWrap/>
            <w:hideMark/>
          </w:tcPr>
          <w:p w14:paraId="6753955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948.044,80 </w:t>
            </w:r>
          </w:p>
        </w:tc>
      </w:tr>
      <w:tr w:rsidR="00EA0CD0" w:rsidRPr="00EA0CD0" w14:paraId="7CE5866B" w14:textId="77777777" w:rsidTr="00C85B97">
        <w:trPr>
          <w:gridAfter w:val="1"/>
          <w:wAfter w:w="222" w:type="dxa"/>
          <w:trHeight w:val="1350"/>
        </w:trPr>
        <w:tc>
          <w:tcPr>
            <w:tcW w:w="747" w:type="dxa"/>
            <w:noWrap/>
            <w:hideMark/>
          </w:tcPr>
          <w:p w14:paraId="62199AC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59</w:t>
            </w:r>
          </w:p>
        </w:tc>
        <w:tc>
          <w:tcPr>
            <w:tcW w:w="3091" w:type="dxa"/>
            <w:hideMark/>
          </w:tcPr>
          <w:p w14:paraId="0B5307A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6m³, com manutenção preventiva e corretiva. Com condutor e com fornecimento de combustível. Franquia  mensal 160 horas.</w:t>
            </w:r>
          </w:p>
        </w:tc>
        <w:tc>
          <w:tcPr>
            <w:tcW w:w="785" w:type="dxa"/>
            <w:noWrap/>
            <w:hideMark/>
          </w:tcPr>
          <w:p w14:paraId="0B5A53B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234A3B1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71CACB1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45.249,63 </w:t>
            </w:r>
          </w:p>
        </w:tc>
        <w:tc>
          <w:tcPr>
            <w:tcW w:w="1758" w:type="dxa"/>
            <w:noWrap/>
            <w:hideMark/>
          </w:tcPr>
          <w:p w14:paraId="0BDEC98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3.257.973,12 </w:t>
            </w:r>
          </w:p>
        </w:tc>
      </w:tr>
      <w:tr w:rsidR="00EA0CD0" w:rsidRPr="00EA0CD0" w14:paraId="46183817" w14:textId="77777777" w:rsidTr="00C85B97">
        <w:trPr>
          <w:gridAfter w:val="1"/>
          <w:wAfter w:w="222" w:type="dxa"/>
          <w:trHeight w:val="1350"/>
        </w:trPr>
        <w:tc>
          <w:tcPr>
            <w:tcW w:w="747" w:type="dxa"/>
            <w:noWrap/>
            <w:hideMark/>
          </w:tcPr>
          <w:p w14:paraId="0C62C34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60</w:t>
            </w:r>
          </w:p>
        </w:tc>
        <w:tc>
          <w:tcPr>
            <w:tcW w:w="3091" w:type="dxa"/>
            <w:hideMark/>
          </w:tcPr>
          <w:p w14:paraId="43EAB0A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6m³, com manutenção preventiva e corretiva. Com condutor e com fornecimento de combustível. Hora excedente.</w:t>
            </w:r>
          </w:p>
        </w:tc>
        <w:tc>
          <w:tcPr>
            <w:tcW w:w="785" w:type="dxa"/>
            <w:noWrap/>
            <w:hideMark/>
          </w:tcPr>
          <w:p w14:paraId="1D877DB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1EE8BC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67762BC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282,79 </w:t>
            </w:r>
          </w:p>
        </w:tc>
        <w:tc>
          <w:tcPr>
            <w:tcW w:w="1758" w:type="dxa"/>
            <w:noWrap/>
            <w:hideMark/>
          </w:tcPr>
          <w:p w14:paraId="3B79AE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542.963,20 </w:t>
            </w:r>
          </w:p>
        </w:tc>
      </w:tr>
      <w:tr w:rsidR="00EA0CD0" w:rsidRPr="00EA0CD0" w14:paraId="49913C8F" w14:textId="77777777" w:rsidTr="00C85B97">
        <w:trPr>
          <w:gridAfter w:val="1"/>
          <w:wAfter w:w="222" w:type="dxa"/>
          <w:trHeight w:val="1350"/>
        </w:trPr>
        <w:tc>
          <w:tcPr>
            <w:tcW w:w="747" w:type="dxa"/>
            <w:noWrap/>
            <w:hideMark/>
          </w:tcPr>
          <w:p w14:paraId="2A2CA9B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61</w:t>
            </w:r>
          </w:p>
        </w:tc>
        <w:tc>
          <w:tcPr>
            <w:tcW w:w="3091" w:type="dxa"/>
            <w:hideMark/>
          </w:tcPr>
          <w:p w14:paraId="0E789A4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10m³, com manutenção preventiva e corretiva. Com condutor e com fornecimento de combustível. Franquia  mensal 160 horas.</w:t>
            </w:r>
          </w:p>
        </w:tc>
        <w:tc>
          <w:tcPr>
            <w:tcW w:w="785" w:type="dxa"/>
            <w:noWrap/>
            <w:hideMark/>
          </w:tcPr>
          <w:p w14:paraId="43C2FE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2A98AF9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E94BAD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50.259,39 </w:t>
            </w:r>
          </w:p>
        </w:tc>
        <w:tc>
          <w:tcPr>
            <w:tcW w:w="1758" w:type="dxa"/>
            <w:noWrap/>
            <w:hideMark/>
          </w:tcPr>
          <w:p w14:paraId="6AD0065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3.618.675,84 </w:t>
            </w:r>
          </w:p>
        </w:tc>
      </w:tr>
      <w:tr w:rsidR="00EA0CD0" w:rsidRPr="00EA0CD0" w14:paraId="4AA90EF1" w14:textId="77777777" w:rsidTr="00C85B97">
        <w:trPr>
          <w:gridAfter w:val="1"/>
          <w:wAfter w:w="222" w:type="dxa"/>
          <w:trHeight w:val="1350"/>
        </w:trPr>
        <w:tc>
          <w:tcPr>
            <w:tcW w:w="747" w:type="dxa"/>
            <w:noWrap/>
            <w:hideMark/>
          </w:tcPr>
          <w:p w14:paraId="63CD0FE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62</w:t>
            </w:r>
          </w:p>
        </w:tc>
        <w:tc>
          <w:tcPr>
            <w:tcW w:w="3091" w:type="dxa"/>
            <w:hideMark/>
          </w:tcPr>
          <w:p w14:paraId="4CE784C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10m³, com manutenção preventiva e corretiva. Com condutor e com fornecimento de combustível. Hora excedente.</w:t>
            </w:r>
          </w:p>
        </w:tc>
        <w:tc>
          <w:tcPr>
            <w:tcW w:w="785" w:type="dxa"/>
            <w:noWrap/>
            <w:hideMark/>
          </w:tcPr>
          <w:p w14:paraId="68DDB62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1CA2240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134BFD6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314,34 </w:t>
            </w:r>
          </w:p>
        </w:tc>
        <w:tc>
          <w:tcPr>
            <w:tcW w:w="1758" w:type="dxa"/>
            <w:noWrap/>
            <w:hideMark/>
          </w:tcPr>
          <w:p w14:paraId="654607E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603.532,80 </w:t>
            </w:r>
          </w:p>
        </w:tc>
      </w:tr>
      <w:tr w:rsidR="00EA0CD0" w:rsidRPr="00EA0CD0" w14:paraId="4A7C418B" w14:textId="77777777" w:rsidTr="00C85B97">
        <w:trPr>
          <w:gridAfter w:val="1"/>
          <w:wAfter w:w="222" w:type="dxa"/>
          <w:trHeight w:val="1350"/>
        </w:trPr>
        <w:tc>
          <w:tcPr>
            <w:tcW w:w="747" w:type="dxa"/>
            <w:noWrap/>
            <w:hideMark/>
          </w:tcPr>
          <w:p w14:paraId="52AF02F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63</w:t>
            </w:r>
          </w:p>
        </w:tc>
        <w:tc>
          <w:tcPr>
            <w:tcW w:w="3091" w:type="dxa"/>
            <w:hideMark/>
          </w:tcPr>
          <w:p w14:paraId="1F11F8F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12m³, com manutenção preventiva e corretiva. Com condutor e com fornecimento de combustível. Franquia  mensal 160 horas.</w:t>
            </w:r>
          </w:p>
        </w:tc>
        <w:tc>
          <w:tcPr>
            <w:tcW w:w="785" w:type="dxa"/>
            <w:noWrap/>
            <w:hideMark/>
          </w:tcPr>
          <w:p w14:paraId="0F89659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250B125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34CC890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53.332,56 </w:t>
            </w:r>
          </w:p>
        </w:tc>
        <w:tc>
          <w:tcPr>
            <w:tcW w:w="1758" w:type="dxa"/>
            <w:noWrap/>
            <w:hideMark/>
          </w:tcPr>
          <w:p w14:paraId="25B2769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3.839.944,32 </w:t>
            </w:r>
          </w:p>
        </w:tc>
      </w:tr>
      <w:tr w:rsidR="00EA0CD0" w:rsidRPr="00EA0CD0" w14:paraId="1696A8C5" w14:textId="77777777" w:rsidTr="00C85B97">
        <w:trPr>
          <w:gridAfter w:val="1"/>
          <w:wAfter w:w="222" w:type="dxa"/>
          <w:trHeight w:val="1350"/>
        </w:trPr>
        <w:tc>
          <w:tcPr>
            <w:tcW w:w="747" w:type="dxa"/>
            <w:noWrap/>
            <w:hideMark/>
          </w:tcPr>
          <w:p w14:paraId="1BEB3E4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64</w:t>
            </w:r>
          </w:p>
        </w:tc>
        <w:tc>
          <w:tcPr>
            <w:tcW w:w="3091" w:type="dxa"/>
            <w:hideMark/>
          </w:tcPr>
          <w:p w14:paraId="2AC1CA6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12m³, com manutenção preventiva e corretiva. Com condutor e com fornecimento de combustível. Hora excedente.</w:t>
            </w:r>
          </w:p>
        </w:tc>
        <w:tc>
          <w:tcPr>
            <w:tcW w:w="785" w:type="dxa"/>
            <w:noWrap/>
            <w:hideMark/>
          </w:tcPr>
          <w:p w14:paraId="677F386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16A4610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3B2A07B4"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333,48 </w:t>
            </w:r>
          </w:p>
        </w:tc>
        <w:tc>
          <w:tcPr>
            <w:tcW w:w="1758" w:type="dxa"/>
            <w:noWrap/>
            <w:hideMark/>
          </w:tcPr>
          <w:p w14:paraId="567661E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640.281,60 </w:t>
            </w:r>
          </w:p>
        </w:tc>
      </w:tr>
      <w:tr w:rsidR="00EA0CD0" w:rsidRPr="00EA0CD0" w14:paraId="3F48CBA0" w14:textId="77777777" w:rsidTr="00C85B97">
        <w:trPr>
          <w:gridAfter w:val="1"/>
          <w:wAfter w:w="222" w:type="dxa"/>
          <w:trHeight w:val="1620"/>
        </w:trPr>
        <w:tc>
          <w:tcPr>
            <w:tcW w:w="747" w:type="dxa"/>
            <w:noWrap/>
            <w:hideMark/>
          </w:tcPr>
          <w:p w14:paraId="2CD55CD8"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65</w:t>
            </w:r>
          </w:p>
        </w:tc>
        <w:tc>
          <w:tcPr>
            <w:tcW w:w="3091" w:type="dxa"/>
            <w:hideMark/>
          </w:tcPr>
          <w:p w14:paraId="105784B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Caminhão equipado com compactador de lixo, capacidade  6m³, com manutenção preventiva e corretiva. Com condutor e com fornecimento de combustível. Com equipe de apoio, 03 pessoas. Franquia  mensal 160 horas. </w:t>
            </w:r>
          </w:p>
        </w:tc>
        <w:tc>
          <w:tcPr>
            <w:tcW w:w="785" w:type="dxa"/>
            <w:noWrap/>
            <w:hideMark/>
          </w:tcPr>
          <w:p w14:paraId="088A32F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38D154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5191F3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51.500,85 </w:t>
            </w:r>
          </w:p>
        </w:tc>
        <w:tc>
          <w:tcPr>
            <w:tcW w:w="1758" w:type="dxa"/>
            <w:noWrap/>
            <w:hideMark/>
          </w:tcPr>
          <w:p w14:paraId="673A367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3.708.061,44 </w:t>
            </w:r>
          </w:p>
        </w:tc>
      </w:tr>
      <w:tr w:rsidR="00EA0CD0" w:rsidRPr="00EA0CD0" w14:paraId="0015D0E1" w14:textId="77777777" w:rsidTr="00C85B97">
        <w:trPr>
          <w:gridAfter w:val="1"/>
          <w:wAfter w:w="222" w:type="dxa"/>
          <w:trHeight w:val="1620"/>
        </w:trPr>
        <w:tc>
          <w:tcPr>
            <w:tcW w:w="747" w:type="dxa"/>
            <w:noWrap/>
            <w:hideMark/>
          </w:tcPr>
          <w:p w14:paraId="66B882C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66</w:t>
            </w:r>
          </w:p>
        </w:tc>
        <w:tc>
          <w:tcPr>
            <w:tcW w:w="3091" w:type="dxa"/>
            <w:hideMark/>
          </w:tcPr>
          <w:p w14:paraId="4F7DFB5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6m³, com manutenção preventiva e corretiva. Com condutor e com fornecimento de combustível. Com equipe de apoio, 03 pessoas. Hora excedente.</w:t>
            </w:r>
          </w:p>
        </w:tc>
        <w:tc>
          <w:tcPr>
            <w:tcW w:w="785" w:type="dxa"/>
            <w:noWrap/>
            <w:hideMark/>
          </w:tcPr>
          <w:p w14:paraId="2F1FF36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7CA66A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2ACFF3A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321,85 </w:t>
            </w:r>
          </w:p>
        </w:tc>
        <w:tc>
          <w:tcPr>
            <w:tcW w:w="1758" w:type="dxa"/>
            <w:noWrap/>
            <w:hideMark/>
          </w:tcPr>
          <w:p w14:paraId="06C2F3F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617.945,60 </w:t>
            </w:r>
          </w:p>
        </w:tc>
      </w:tr>
      <w:tr w:rsidR="00EA0CD0" w:rsidRPr="00EA0CD0" w14:paraId="0EFDD570" w14:textId="77777777" w:rsidTr="00C85B97">
        <w:trPr>
          <w:gridAfter w:val="1"/>
          <w:wAfter w:w="222" w:type="dxa"/>
          <w:trHeight w:val="1620"/>
        </w:trPr>
        <w:tc>
          <w:tcPr>
            <w:tcW w:w="747" w:type="dxa"/>
            <w:noWrap/>
            <w:hideMark/>
          </w:tcPr>
          <w:p w14:paraId="5FFAF72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lastRenderedPageBreak/>
              <w:t>67</w:t>
            </w:r>
          </w:p>
        </w:tc>
        <w:tc>
          <w:tcPr>
            <w:tcW w:w="3091" w:type="dxa"/>
            <w:hideMark/>
          </w:tcPr>
          <w:p w14:paraId="39E905A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10m³, com manutenção preventiva e corretiva. Com condutor e com fornecimento de combustível. Com equipe de apoio, 03 pessoas. Franquia  mensal 160 horas.</w:t>
            </w:r>
          </w:p>
        </w:tc>
        <w:tc>
          <w:tcPr>
            <w:tcW w:w="785" w:type="dxa"/>
            <w:noWrap/>
            <w:hideMark/>
          </w:tcPr>
          <w:p w14:paraId="3B8A1D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3C9E593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21D061C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56.510,61 </w:t>
            </w:r>
          </w:p>
        </w:tc>
        <w:tc>
          <w:tcPr>
            <w:tcW w:w="1758" w:type="dxa"/>
            <w:noWrap/>
            <w:hideMark/>
          </w:tcPr>
          <w:p w14:paraId="5243D2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4.068.764,16 </w:t>
            </w:r>
          </w:p>
        </w:tc>
      </w:tr>
      <w:tr w:rsidR="00EA0CD0" w:rsidRPr="00EA0CD0" w14:paraId="651ED8FF" w14:textId="77777777" w:rsidTr="00C85B97">
        <w:trPr>
          <w:gridAfter w:val="1"/>
          <w:wAfter w:w="222" w:type="dxa"/>
          <w:trHeight w:val="1620"/>
        </w:trPr>
        <w:tc>
          <w:tcPr>
            <w:tcW w:w="747" w:type="dxa"/>
            <w:noWrap/>
            <w:hideMark/>
          </w:tcPr>
          <w:p w14:paraId="3AF1D90B"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68</w:t>
            </w:r>
          </w:p>
        </w:tc>
        <w:tc>
          <w:tcPr>
            <w:tcW w:w="3091" w:type="dxa"/>
            <w:hideMark/>
          </w:tcPr>
          <w:p w14:paraId="6B204D0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10m³, com manutenção preventiva e corretiva. Com condutor e com fornecimento de combustível. Com equipe de apoio, 03 pessoas. Hora excedente.</w:t>
            </w:r>
          </w:p>
        </w:tc>
        <w:tc>
          <w:tcPr>
            <w:tcW w:w="785" w:type="dxa"/>
            <w:noWrap/>
            <w:hideMark/>
          </w:tcPr>
          <w:p w14:paraId="513874D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DE8226A"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4D7D3E6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353,39 </w:t>
            </w:r>
          </w:p>
        </w:tc>
        <w:tc>
          <w:tcPr>
            <w:tcW w:w="1758" w:type="dxa"/>
            <w:noWrap/>
            <w:hideMark/>
          </w:tcPr>
          <w:p w14:paraId="58D100F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678.515,20 </w:t>
            </w:r>
          </w:p>
        </w:tc>
      </w:tr>
      <w:tr w:rsidR="00EA0CD0" w:rsidRPr="00EA0CD0" w14:paraId="741C3412" w14:textId="77777777" w:rsidTr="00C85B97">
        <w:trPr>
          <w:gridAfter w:val="1"/>
          <w:wAfter w:w="222" w:type="dxa"/>
          <w:trHeight w:val="1620"/>
        </w:trPr>
        <w:tc>
          <w:tcPr>
            <w:tcW w:w="747" w:type="dxa"/>
            <w:noWrap/>
            <w:hideMark/>
          </w:tcPr>
          <w:p w14:paraId="6B77A39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69</w:t>
            </w:r>
          </w:p>
        </w:tc>
        <w:tc>
          <w:tcPr>
            <w:tcW w:w="3091" w:type="dxa"/>
            <w:hideMark/>
          </w:tcPr>
          <w:p w14:paraId="67CC132D"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12m³, com manutenção preventiva e corretiva. Com condutor e com fornecimento de combustível. Com equipe de apoio, 03 pessoas. Franquia  mensal 160 horas.</w:t>
            </w:r>
          </w:p>
        </w:tc>
        <w:tc>
          <w:tcPr>
            <w:tcW w:w="785" w:type="dxa"/>
            <w:noWrap/>
            <w:hideMark/>
          </w:tcPr>
          <w:p w14:paraId="1B088316"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72</w:t>
            </w:r>
          </w:p>
        </w:tc>
        <w:tc>
          <w:tcPr>
            <w:tcW w:w="925" w:type="dxa"/>
            <w:noWrap/>
            <w:hideMark/>
          </w:tcPr>
          <w:p w14:paraId="30999F6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Serviços</w:t>
            </w:r>
          </w:p>
        </w:tc>
        <w:tc>
          <w:tcPr>
            <w:tcW w:w="1359" w:type="dxa"/>
            <w:noWrap/>
            <w:hideMark/>
          </w:tcPr>
          <w:p w14:paraId="10845BE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59.583,79 </w:t>
            </w:r>
          </w:p>
        </w:tc>
        <w:tc>
          <w:tcPr>
            <w:tcW w:w="1758" w:type="dxa"/>
            <w:noWrap/>
            <w:hideMark/>
          </w:tcPr>
          <w:p w14:paraId="40C58215"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4.290.032,64 </w:t>
            </w:r>
          </w:p>
        </w:tc>
      </w:tr>
      <w:tr w:rsidR="00EA0CD0" w:rsidRPr="00EA0CD0" w14:paraId="050486D8" w14:textId="77777777" w:rsidTr="00C85B97">
        <w:trPr>
          <w:gridAfter w:val="1"/>
          <w:wAfter w:w="222" w:type="dxa"/>
          <w:trHeight w:val="1620"/>
        </w:trPr>
        <w:tc>
          <w:tcPr>
            <w:tcW w:w="747" w:type="dxa"/>
            <w:noWrap/>
            <w:hideMark/>
          </w:tcPr>
          <w:p w14:paraId="79068B93"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70</w:t>
            </w:r>
          </w:p>
        </w:tc>
        <w:tc>
          <w:tcPr>
            <w:tcW w:w="3091" w:type="dxa"/>
            <w:hideMark/>
          </w:tcPr>
          <w:p w14:paraId="0B257C1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Caminhão equipado com compactador de lixo, capacidade  12m³, com manutenção preventiva e corretiva. Com condutor e com fornecimento de combustível. Com equipe de apoio, 03 pessoas. Hora excedente.</w:t>
            </w:r>
          </w:p>
        </w:tc>
        <w:tc>
          <w:tcPr>
            <w:tcW w:w="785" w:type="dxa"/>
            <w:noWrap/>
            <w:hideMark/>
          </w:tcPr>
          <w:p w14:paraId="38174C29"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1.920</w:t>
            </w:r>
          </w:p>
        </w:tc>
        <w:tc>
          <w:tcPr>
            <w:tcW w:w="925" w:type="dxa"/>
            <w:noWrap/>
            <w:hideMark/>
          </w:tcPr>
          <w:p w14:paraId="70D1A2C0"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Horas</w:t>
            </w:r>
          </w:p>
        </w:tc>
        <w:tc>
          <w:tcPr>
            <w:tcW w:w="1359" w:type="dxa"/>
            <w:noWrap/>
            <w:hideMark/>
          </w:tcPr>
          <w:p w14:paraId="355D8222"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372,53 </w:t>
            </w:r>
          </w:p>
        </w:tc>
        <w:tc>
          <w:tcPr>
            <w:tcW w:w="1758" w:type="dxa"/>
            <w:noWrap/>
            <w:hideMark/>
          </w:tcPr>
          <w:p w14:paraId="5F5618D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715.264,00 </w:t>
            </w:r>
          </w:p>
        </w:tc>
      </w:tr>
      <w:tr w:rsidR="00EA0CD0" w:rsidRPr="00EA0CD0" w14:paraId="6BD56C94" w14:textId="77777777" w:rsidTr="00C85B97">
        <w:trPr>
          <w:gridAfter w:val="1"/>
          <w:wAfter w:w="222" w:type="dxa"/>
          <w:trHeight w:val="285"/>
        </w:trPr>
        <w:tc>
          <w:tcPr>
            <w:tcW w:w="5548" w:type="dxa"/>
            <w:gridSpan w:val="4"/>
            <w:noWrap/>
            <w:hideMark/>
          </w:tcPr>
          <w:p w14:paraId="19B5B48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VALOR TOTAL DO LOTE</w:t>
            </w:r>
          </w:p>
        </w:tc>
        <w:tc>
          <w:tcPr>
            <w:tcW w:w="1359" w:type="dxa"/>
            <w:noWrap/>
            <w:hideMark/>
          </w:tcPr>
          <w:p w14:paraId="6ADC8C3E"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1.806.411,84 </w:t>
            </w:r>
          </w:p>
        </w:tc>
        <w:tc>
          <w:tcPr>
            <w:tcW w:w="1758" w:type="dxa"/>
            <w:noWrap/>
            <w:hideMark/>
          </w:tcPr>
          <w:p w14:paraId="29FD0C81"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144.538.387,04 </w:t>
            </w:r>
          </w:p>
        </w:tc>
      </w:tr>
      <w:tr w:rsidR="00EA0CD0" w:rsidRPr="00EA0CD0" w14:paraId="5A3B9FAD" w14:textId="77777777" w:rsidTr="00C85B97">
        <w:trPr>
          <w:gridAfter w:val="1"/>
          <w:wAfter w:w="222" w:type="dxa"/>
          <w:trHeight w:val="270"/>
        </w:trPr>
        <w:tc>
          <w:tcPr>
            <w:tcW w:w="6907" w:type="dxa"/>
            <w:gridSpan w:val="5"/>
            <w:noWrap/>
            <w:hideMark/>
          </w:tcPr>
          <w:p w14:paraId="75B3610C"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VALOR TOTAL DOS LOTES </w:t>
            </w:r>
          </w:p>
        </w:tc>
        <w:tc>
          <w:tcPr>
            <w:tcW w:w="1758" w:type="dxa"/>
            <w:noWrap/>
            <w:hideMark/>
          </w:tcPr>
          <w:p w14:paraId="7D9F1027"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 xml:space="preserve"> R$   430.148.240,64 </w:t>
            </w:r>
          </w:p>
        </w:tc>
      </w:tr>
      <w:tr w:rsidR="00EA0CD0" w:rsidRPr="00EA0CD0" w14:paraId="08479339" w14:textId="77777777" w:rsidTr="00C85B97">
        <w:trPr>
          <w:gridAfter w:val="1"/>
          <w:wAfter w:w="222" w:type="dxa"/>
          <w:trHeight w:val="270"/>
        </w:trPr>
        <w:tc>
          <w:tcPr>
            <w:tcW w:w="747" w:type="dxa"/>
            <w:noWrap/>
            <w:hideMark/>
          </w:tcPr>
          <w:p w14:paraId="3C69A543"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3091" w:type="dxa"/>
            <w:noWrap/>
            <w:hideMark/>
          </w:tcPr>
          <w:p w14:paraId="3BF5C705"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785" w:type="dxa"/>
            <w:noWrap/>
            <w:hideMark/>
          </w:tcPr>
          <w:p w14:paraId="5EE0CFD3"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925" w:type="dxa"/>
            <w:noWrap/>
            <w:hideMark/>
          </w:tcPr>
          <w:p w14:paraId="7191B6A7"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359" w:type="dxa"/>
            <w:noWrap/>
            <w:hideMark/>
          </w:tcPr>
          <w:p w14:paraId="7E191F2C" w14:textId="77777777" w:rsidR="00EA0CD0" w:rsidRPr="00EA0CD0" w:rsidRDefault="00EA0CD0" w:rsidP="00EA0CD0">
            <w:pPr>
              <w:tabs>
                <w:tab w:val="left" w:pos="2775"/>
              </w:tabs>
              <w:jc w:val="both"/>
              <w:rPr>
                <w:rFonts w:ascii="Times New Roman" w:eastAsia="Arial" w:hAnsi="Times New Roman" w:cs="Times New Roman"/>
                <w:sz w:val="18"/>
                <w:szCs w:val="18"/>
              </w:rPr>
            </w:pPr>
          </w:p>
        </w:tc>
        <w:tc>
          <w:tcPr>
            <w:tcW w:w="1758" w:type="dxa"/>
            <w:noWrap/>
            <w:hideMark/>
          </w:tcPr>
          <w:p w14:paraId="24CDDA97" w14:textId="77777777" w:rsidR="00EA0CD0" w:rsidRPr="00EA0CD0" w:rsidRDefault="00EA0CD0" w:rsidP="00EA0CD0">
            <w:pPr>
              <w:tabs>
                <w:tab w:val="left" w:pos="2775"/>
              </w:tabs>
              <w:jc w:val="both"/>
              <w:rPr>
                <w:rFonts w:ascii="Times New Roman" w:eastAsia="Arial" w:hAnsi="Times New Roman" w:cs="Times New Roman"/>
                <w:sz w:val="18"/>
                <w:szCs w:val="18"/>
              </w:rPr>
            </w:pPr>
          </w:p>
        </w:tc>
      </w:tr>
      <w:tr w:rsidR="00EA0CD0" w:rsidRPr="00EA0CD0" w14:paraId="1DE3EBCF" w14:textId="77777777" w:rsidTr="00C85B97">
        <w:trPr>
          <w:gridAfter w:val="1"/>
          <w:wAfter w:w="222" w:type="dxa"/>
          <w:trHeight w:val="276"/>
        </w:trPr>
        <w:tc>
          <w:tcPr>
            <w:tcW w:w="8665" w:type="dxa"/>
            <w:gridSpan w:val="6"/>
            <w:vMerge w:val="restart"/>
            <w:hideMark/>
          </w:tcPr>
          <w:p w14:paraId="3CE7A64F" w14:textId="77777777" w:rsidR="00EA0CD0" w:rsidRPr="00EA0CD0" w:rsidRDefault="00EA0CD0" w:rsidP="00EA0CD0">
            <w:pPr>
              <w:tabs>
                <w:tab w:val="left" w:pos="2775"/>
              </w:tabs>
              <w:jc w:val="both"/>
              <w:rPr>
                <w:rFonts w:ascii="Times New Roman" w:eastAsia="Arial" w:hAnsi="Times New Roman" w:cs="Times New Roman"/>
                <w:sz w:val="18"/>
                <w:szCs w:val="18"/>
              </w:rPr>
            </w:pPr>
            <w:r w:rsidRPr="00EA0CD0">
              <w:rPr>
                <w:rFonts w:ascii="Times New Roman" w:eastAsia="Arial" w:hAnsi="Times New Roman" w:cs="Times New Roman"/>
                <w:sz w:val="18"/>
                <w:szCs w:val="18"/>
              </w:rPr>
              <w:t>Para a composição de custos dos itens 01, 03, 05, 07, 13, 15, 17, 19, 21, 23, 25, 27, 29, 31, 33, 35, 37, 39, 41, 43, 45, 47, 49, 51, 53, 55 e 57, aplicou-se o produto entre o valor unitário da hora, constante na Fonte de Preços, e a franquia mínima de serviço estipulada em 160 horas.</w:t>
            </w:r>
          </w:p>
        </w:tc>
      </w:tr>
      <w:tr w:rsidR="00EA0CD0" w:rsidRPr="00EA0CD0" w14:paraId="15B4B19B" w14:textId="77777777" w:rsidTr="00C85B97">
        <w:trPr>
          <w:trHeight w:val="270"/>
        </w:trPr>
        <w:tc>
          <w:tcPr>
            <w:tcW w:w="8665" w:type="dxa"/>
            <w:gridSpan w:val="6"/>
            <w:vMerge/>
            <w:hideMark/>
          </w:tcPr>
          <w:p w14:paraId="4BDA2623" w14:textId="77777777" w:rsidR="00EA0CD0" w:rsidRPr="00EA0CD0" w:rsidRDefault="00EA0CD0" w:rsidP="00EA0CD0">
            <w:pPr>
              <w:ind w:left="-567"/>
              <w:jc w:val="both"/>
              <w:rPr>
                <w:rFonts w:eastAsia="Arial"/>
              </w:rPr>
            </w:pPr>
          </w:p>
        </w:tc>
        <w:tc>
          <w:tcPr>
            <w:tcW w:w="222" w:type="dxa"/>
            <w:noWrap/>
            <w:hideMark/>
          </w:tcPr>
          <w:p w14:paraId="0AF5E090" w14:textId="77777777" w:rsidR="00EA0CD0" w:rsidRPr="00EA0CD0" w:rsidRDefault="00EA0CD0" w:rsidP="00EA0CD0">
            <w:pPr>
              <w:ind w:left="-567"/>
              <w:jc w:val="both"/>
              <w:rPr>
                <w:rFonts w:eastAsia="Arial"/>
              </w:rPr>
            </w:pPr>
          </w:p>
        </w:tc>
      </w:tr>
    </w:tbl>
    <w:p w14:paraId="11181253" w14:textId="77777777" w:rsidR="00E8555C" w:rsidRDefault="00E8555C">
      <w:pPr>
        <w:jc w:val="both"/>
        <w:rPr>
          <w:rFonts w:eastAsia="Arial"/>
        </w:rPr>
      </w:pPr>
    </w:p>
    <w:p w14:paraId="4F8F11CB" w14:textId="77777777" w:rsidR="00241C9D" w:rsidRDefault="00241C9D">
      <w:pPr>
        <w:jc w:val="both"/>
        <w:rPr>
          <w:rFonts w:eastAsia="Arial"/>
        </w:rPr>
      </w:pPr>
    </w:p>
    <w:p w14:paraId="4F7E14D6" w14:textId="77777777" w:rsidR="004A05E7" w:rsidRDefault="004A05E7">
      <w:pPr>
        <w:jc w:val="both"/>
        <w:rPr>
          <w:rFonts w:eastAsia="Arial"/>
        </w:rPr>
      </w:pPr>
    </w:p>
    <w:p w14:paraId="32F2399F" w14:textId="77777777" w:rsidR="004A05E7" w:rsidRPr="00131160" w:rsidRDefault="00000000" w:rsidP="00674E9A">
      <w:pPr>
        <w:pStyle w:val="Ttulo1"/>
        <w:numPr>
          <w:ilvl w:val="0"/>
          <w:numId w:val="14"/>
        </w:numPr>
        <w:shd w:val="clear" w:color="auto" w:fill="A6A6A6"/>
        <w:ind w:left="360"/>
        <w:jc w:val="both"/>
        <w:rPr>
          <w:rFonts w:eastAsia="Arial"/>
          <w:sz w:val="24"/>
          <w:szCs w:val="24"/>
        </w:rPr>
      </w:pPr>
      <w:r w:rsidRPr="00131160">
        <w:rPr>
          <w:rFonts w:eastAsia="Arial"/>
          <w:sz w:val="24"/>
          <w:szCs w:val="24"/>
        </w:rPr>
        <w:t>SOBRE O PROCESSO DE COTAÇÃO:</w:t>
      </w:r>
    </w:p>
    <w:p w14:paraId="056B3D39" w14:textId="77777777" w:rsidR="00677F60" w:rsidRPr="00677F60" w:rsidRDefault="00677F60" w:rsidP="00677F60">
      <w:pPr>
        <w:jc w:val="both"/>
        <w:rPr>
          <w:rFonts w:eastAsia="Arial"/>
        </w:rPr>
      </w:pPr>
    </w:p>
    <w:p w14:paraId="7E186C59" w14:textId="756D86CB" w:rsidR="00677F60" w:rsidRPr="00677F60" w:rsidRDefault="00677F60" w:rsidP="00677F60">
      <w:pPr>
        <w:jc w:val="both"/>
        <w:rPr>
          <w:rFonts w:eastAsia="Arial"/>
        </w:rPr>
      </w:pPr>
      <w:r w:rsidRPr="00677F60">
        <w:rPr>
          <w:rFonts w:eastAsia="Arial"/>
        </w:rPr>
        <w:t>1. METODOLOGIA DE PESQUISA</w:t>
      </w:r>
    </w:p>
    <w:p w14:paraId="30E7B5A6" w14:textId="77777777" w:rsidR="008D410C" w:rsidRPr="008D410C" w:rsidRDefault="008D410C" w:rsidP="008D410C">
      <w:pPr>
        <w:jc w:val="both"/>
        <w:rPr>
          <w:rFonts w:eastAsia="Arial"/>
        </w:rPr>
      </w:pPr>
      <w:r w:rsidRPr="008D410C">
        <w:rPr>
          <w:rFonts w:eastAsia="Arial"/>
        </w:rPr>
        <w:t>A estimativa de preços para o presente certame foi balizada pela conjugação de preços públicos e cotações de mercado, atendendo ao disposto no Art. 23, § 1º, incisos I e IV da Lei Federal nº 14.133/2021, bem como aos parâmetros da Instrução Normativa SEGES/ME nº 65/2021.</w:t>
      </w:r>
    </w:p>
    <w:p w14:paraId="443067BD" w14:textId="77777777" w:rsidR="008D410C" w:rsidRPr="008D410C" w:rsidRDefault="008D410C" w:rsidP="008D410C">
      <w:pPr>
        <w:jc w:val="both"/>
        <w:rPr>
          <w:rFonts w:eastAsia="Arial"/>
        </w:rPr>
      </w:pPr>
    </w:p>
    <w:p w14:paraId="10088D9D" w14:textId="77777777" w:rsidR="008D410C" w:rsidRPr="008D410C" w:rsidRDefault="008D410C" w:rsidP="008D410C">
      <w:pPr>
        <w:jc w:val="both"/>
        <w:rPr>
          <w:rFonts w:eastAsia="Arial"/>
        </w:rPr>
      </w:pPr>
      <w:r w:rsidRPr="008D410C">
        <w:rPr>
          <w:rFonts w:eastAsia="Arial"/>
        </w:rPr>
        <w:t xml:space="preserve">1. Da Primazia da Fonte de Preços Pública: Como fonte primária de referência, utilizou-se a plataforma especializada Fonte de Preços (https://fontedeprecos.com.br/). Ressalta-se, para fins de transparência e controle, que referida ferramenta não se limita a buscas em sites de domínio amplo (varejo), mas atua como um metabuscador técnico de dados governamentais. A plataforma consolida preços exclusivamente de processos </w:t>
      </w:r>
      <w:r w:rsidRPr="008D410C">
        <w:rPr>
          <w:rFonts w:eastAsia="Arial"/>
        </w:rPr>
        <w:lastRenderedPageBreak/>
        <w:t>licitatórios homologados e adjudicados, indexando dados do Portal Nacional de Contratações Públicas (PNCP) e de mais de 400 plataformas de pregão eletrônico em todo o território nacional.</w:t>
      </w:r>
    </w:p>
    <w:p w14:paraId="332D6C3E" w14:textId="77777777" w:rsidR="008D410C" w:rsidRPr="008D410C" w:rsidRDefault="008D410C" w:rsidP="008D410C">
      <w:pPr>
        <w:jc w:val="both"/>
        <w:rPr>
          <w:rFonts w:eastAsia="Arial"/>
        </w:rPr>
      </w:pPr>
    </w:p>
    <w:p w14:paraId="709E66CE" w14:textId="77777777" w:rsidR="008D410C" w:rsidRPr="008D410C" w:rsidRDefault="008D410C" w:rsidP="008D410C">
      <w:pPr>
        <w:jc w:val="both"/>
        <w:rPr>
          <w:rFonts w:eastAsia="Arial"/>
        </w:rPr>
      </w:pPr>
      <w:r w:rsidRPr="008D410C">
        <w:rPr>
          <w:rFonts w:eastAsia="Arial"/>
        </w:rPr>
        <w:t>Dessa forma, o valor identificado como 'Fonte de Preços' na planilha anexa representa a realidade do 'Preço Público' praticado pela Administração em contratos vigentes, atendendo ao critério de 'similaridade' e 'atualidade' exigido pelos Tribunais de Contas.</w:t>
      </w:r>
    </w:p>
    <w:p w14:paraId="07DAD657" w14:textId="77777777" w:rsidR="008D410C" w:rsidRPr="008D410C" w:rsidRDefault="008D410C" w:rsidP="008D410C">
      <w:pPr>
        <w:jc w:val="both"/>
        <w:rPr>
          <w:rFonts w:eastAsia="Arial"/>
        </w:rPr>
      </w:pPr>
    </w:p>
    <w:p w14:paraId="715D717D" w14:textId="77777777" w:rsidR="008D410C" w:rsidRPr="008D410C" w:rsidRDefault="008D410C" w:rsidP="008D410C">
      <w:pPr>
        <w:jc w:val="both"/>
        <w:rPr>
          <w:rFonts w:eastAsia="Arial"/>
        </w:rPr>
      </w:pPr>
      <w:r w:rsidRPr="008D410C">
        <w:rPr>
          <w:rFonts w:eastAsia="Arial"/>
        </w:rPr>
        <w:t>2. Da Cesta de Preços Híbrida (Média Ponderada): A opção por complementar os dados do indexador público com cotações diretas de prestadores que atuam na região (Ouro, Coop, Betim e Minas) justifica-se pela necessidade de captar a especificidade logística e os custos de insumos locais (combustível, convenções coletivas de trabalho de Minas Gerais e desgaste de frota em relevo regional).</w:t>
      </w:r>
    </w:p>
    <w:p w14:paraId="28D7B6DB" w14:textId="77777777" w:rsidR="008D410C" w:rsidRPr="008D410C" w:rsidRDefault="008D410C" w:rsidP="008D410C">
      <w:pPr>
        <w:jc w:val="both"/>
        <w:rPr>
          <w:rFonts w:eastAsia="Arial"/>
        </w:rPr>
      </w:pPr>
    </w:p>
    <w:p w14:paraId="6A5C0254" w14:textId="5D55B0CC" w:rsidR="00677F60" w:rsidRDefault="008D410C" w:rsidP="008D410C">
      <w:pPr>
        <w:jc w:val="both"/>
        <w:rPr>
          <w:rFonts w:eastAsia="Arial"/>
        </w:rPr>
      </w:pPr>
      <w:r w:rsidRPr="008D410C">
        <w:rPr>
          <w:rFonts w:eastAsia="Arial"/>
        </w:rPr>
        <w:t>Esta metodologia 'híbrida' garante que o Preço Médio Estimado não seja apenas um valor teórico nacional, mas um preço exequível e seguro, mitigando o risco de licitações desertas ou de futuras inexecuções contratuais por defasagem de custos</w:t>
      </w:r>
      <w:r>
        <w:rPr>
          <w:rFonts w:eastAsia="Arial"/>
        </w:rPr>
        <w:t>.</w:t>
      </w:r>
    </w:p>
    <w:p w14:paraId="480D3F91" w14:textId="77777777" w:rsidR="008D410C" w:rsidRDefault="008D410C" w:rsidP="008D410C">
      <w:pPr>
        <w:jc w:val="both"/>
        <w:rPr>
          <w:rFonts w:eastAsia="Arial"/>
        </w:rPr>
      </w:pPr>
    </w:p>
    <w:p w14:paraId="5682D5C9"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DA EXECUÇÃO/ENTREGA DO OBJETO:</w:t>
      </w:r>
    </w:p>
    <w:p w14:paraId="7450737B" w14:textId="77777777" w:rsidR="004A05E7" w:rsidRDefault="004A05E7">
      <w:pPr>
        <w:rPr>
          <w:rFonts w:eastAsia="Arial"/>
        </w:rPr>
      </w:pPr>
    </w:p>
    <w:p w14:paraId="4D6B325D" w14:textId="77777777" w:rsidR="004A05E7" w:rsidRDefault="00000000">
      <w:pPr>
        <w:jc w:val="both"/>
        <w:rPr>
          <w:rFonts w:eastAsia="Arial"/>
        </w:rPr>
      </w:pPr>
      <w:r>
        <w:rPr>
          <w:rFonts w:eastAsia="Arial"/>
        </w:rPr>
        <w:t>Os locais onde serão executados os serviços serão informados pelo Município Contratante, no ato de assinatura do instrumento contratual. Na hipótese de contratação de locação, incluindo motorista, o Município informará todas as rotas e horários de execução do transporte.</w:t>
      </w:r>
    </w:p>
    <w:p w14:paraId="2477FD38" w14:textId="77777777" w:rsidR="004A05E7" w:rsidRDefault="004A05E7">
      <w:pPr>
        <w:jc w:val="both"/>
        <w:rPr>
          <w:rFonts w:eastAsia="Arial"/>
        </w:rPr>
      </w:pPr>
    </w:p>
    <w:p w14:paraId="2A3A023F" w14:textId="77777777" w:rsidR="004A05E7" w:rsidRDefault="00000000">
      <w:pPr>
        <w:jc w:val="both"/>
        <w:rPr>
          <w:rFonts w:eastAsia="Arial"/>
        </w:rPr>
      </w:pPr>
      <w:r>
        <w:rPr>
          <w:rFonts w:eastAsia="Arial"/>
        </w:rPr>
        <w:t>O Contratante comunicará à empresa vencedora, com um prazo mínimo de 07  (sete)  dias úteis,  o número necessário de veículos e caminhões, bem como o local e hora.</w:t>
      </w:r>
    </w:p>
    <w:p w14:paraId="0E74E782" w14:textId="77777777" w:rsidR="004A05E7" w:rsidRDefault="004A05E7">
      <w:pPr>
        <w:jc w:val="both"/>
        <w:rPr>
          <w:rFonts w:eastAsia="Arial"/>
        </w:rPr>
      </w:pPr>
    </w:p>
    <w:p w14:paraId="35E217AE" w14:textId="77777777" w:rsidR="004A05E7" w:rsidRDefault="00000000">
      <w:pPr>
        <w:jc w:val="both"/>
        <w:rPr>
          <w:rFonts w:eastAsia="Arial"/>
        </w:rPr>
      </w:pPr>
      <w:r>
        <w:rPr>
          <w:rFonts w:eastAsia="Arial"/>
        </w:rPr>
        <w:t>Os veículos e caminhões, quando solicitados, deverão ser entregues no Município Contratante.</w:t>
      </w:r>
    </w:p>
    <w:p w14:paraId="3DB3438E" w14:textId="77777777" w:rsidR="004A05E7" w:rsidRDefault="004A05E7">
      <w:pPr>
        <w:jc w:val="both"/>
        <w:rPr>
          <w:rFonts w:eastAsia="Arial"/>
        </w:rPr>
      </w:pPr>
    </w:p>
    <w:p w14:paraId="21337428" w14:textId="77777777" w:rsidR="004A05E7" w:rsidRDefault="00000000">
      <w:pPr>
        <w:jc w:val="both"/>
        <w:rPr>
          <w:rFonts w:eastAsia="Arial"/>
        </w:rPr>
      </w:pPr>
      <w:r>
        <w:rPr>
          <w:rFonts w:eastAsia="Arial"/>
        </w:rPr>
        <w:t>O recebimento e a conferência dos serviços prestados serão realizados por equipe própria do Município Contratante.</w:t>
      </w:r>
    </w:p>
    <w:p w14:paraId="4DFBE6A4" w14:textId="77777777" w:rsidR="004A05E7" w:rsidRDefault="004A05E7">
      <w:pPr>
        <w:jc w:val="both"/>
        <w:rPr>
          <w:rFonts w:eastAsia="Arial"/>
        </w:rPr>
      </w:pPr>
    </w:p>
    <w:p w14:paraId="53CBFFB0" w14:textId="77777777" w:rsidR="004A05E7" w:rsidRDefault="00000000">
      <w:pPr>
        <w:jc w:val="both"/>
        <w:rPr>
          <w:rFonts w:eastAsia="Arial"/>
        </w:rPr>
      </w:pPr>
      <w:r>
        <w:rPr>
          <w:rFonts w:eastAsia="Arial"/>
        </w:rPr>
        <w:t>Qualquer irregularidade encontrada pelo Contratante será imediatamente informada por escrito à Contratada, fixando-lhe prazo para corrigi-la.</w:t>
      </w:r>
    </w:p>
    <w:p w14:paraId="541CE22C" w14:textId="77777777" w:rsidR="004A05E7" w:rsidRDefault="004A05E7">
      <w:pPr>
        <w:jc w:val="both"/>
        <w:rPr>
          <w:rFonts w:eastAsia="Arial"/>
        </w:rPr>
      </w:pPr>
    </w:p>
    <w:p w14:paraId="731D86A7"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GESTÃO E FISCALIZAÇÃO DO OBJETO CONTRATADO:</w:t>
      </w:r>
    </w:p>
    <w:p w14:paraId="4EC3983F" w14:textId="77777777" w:rsidR="004A05E7" w:rsidRDefault="004A05E7"/>
    <w:p w14:paraId="40B49229" w14:textId="77777777" w:rsidR="004A05E7" w:rsidRDefault="00000000">
      <w:pPr>
        <w:jc w:val="both"/>
        <w:rPr>
          <w:rFonts w:eastAsia="Arial"/>
        </w:rPr>
      </w:pPr>
      <w:r>
        <w:rPr>
          <w:rFonts w:eastAsia="Arial"/>
        </w:rPr>
        <w:t>Os serviços contratados serão recebidos e fiscalizados conforme dispõe o artigo 117 da Lei 14.133/2021 e será realizado pelos servidores abaixo indicados:</w:t>
      </w:r>
    </w:p>
    <w:p w14:paraId="1C9F90D7" w14:textId="77777777" w:rsidR="008A1633" w:rsidRDefault="008A1633">
      <w:pPr>
        <w:jc w:val="both"/>
        <w:rPr>
          <w:rFonts w:eastAsia="Arial"/>
        </w:rPr>
      </w:pPr>
    </w:p>
    <w:p w14:paraId="5D6A03BA" w14:textId="77777777" w:rsidR="008A1633" w:rsidRDefault="008A1633">
      <w:pPr>
        <w:jc w:val="both"/>
        <w:rPr>
          <w:rFonts w:eastAsia="Arial"/>
        </w:rPr>
      </w:pPr>
    </w:p>
    <w:p w14:paraId="62772846" w14:textId="77777777" w:rsidR="008A1633" w:rsidRDefault="008A1633">
      <w:pPr>
        <w:jc w:val="both"/>
        <w:rPr>
          <w:rFonts w:eastAsia="Arial"/>
        </w:rPr>
      </w:pPr>
    </w:p>
    <w:p w14:paraId="6A581099" w14:textId="77777777" w:rsidR="004A05E7" w:rsidRDefault="00000000">
      <w:pPr>
        <w:jc w:val="center"/>
        <w:rPr>
          <w:rFonts w:eastAsia="Arial"/>
        </w:rPr>
      </w:pPr>
      <w:r>
        <w:rPr>
          <w:rFonts w:eastAsia="Arial"/>
        </w:rPr>
        <w:t>Gestor</w:t>
      </w:r>
    </w:p>
    <w:tbl>
      <w:tblPr>
        <w:tblStyle w:val="ac"/>
        <w:tblW w:w="84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4A05E7" w14:paraId="3E8BA301" w14:textId="77777777">
        <w:trPr>
          <w:jc w:val="center"/>
        </w:trPr>
        <w:tc>
          <w:tcPr>
            <w:tcW w:w="8405" w:type="dxa"/>
            <w:vAlign w:val="center"/>
          </w:tcPr>
          <w:p w14:paraId="4F81B864" w14:textId="77777777" w:rsidR="004A05E7" w:rsidRDefault="00000000">
            <w:pPr>
              <w:spacing w:line="259" w:lineRule="auto"/>
              <w:jc w:val="both"/>
              <w:rPr>
                <w:rFonts w:eastAsia="Arial"/>
              </w:rPr>
            </w:pPr>
            <w:r>
              <w:rPr>
                <w:rFonts w:eastAsia="Arial"/>
              </w:rPr>
              <w:t>Nome:</w:t>
            </w:r>
          </w:p>
        </w:tc>
      </w:tr>
      <w:tr w:rsidR="004A05E7" w14:paraId="2B2F69EE" w14:textId="77777777">
        <w:trPr>
          <w:jc w:val="center"/>
        </w:trPr>
        <w:tc>
          <w:tcPr>
            <w:tcW w:w="8405" w:type="dxa"/>
            <w:vAlign w:val="center"/>
          </w:tcPr>
          <w:p w14:paraId="0DF92C91" w14:textId="77777777" w:rsidR="004A05E7" w:rsidRDefault="00000000">
            <w:pPr>
              <w:spacing w:line="259" w:lineRule="auto"/>
              <w:jc w:val="both"/>
              <w:rPr>
                <w:rFonts w:eastAsia="Arial"/>
              </w:rPr>
            </w:pPr>
            <w:r>
              <w:rPr>
                <w:rFonts w:eastAsia="Arial"/>
              </w:rPr>
              <w:t>Cargo:</w:t>
            </w:r>
          </w:p>
        </w:tc>
      </w:tr>
      <w:tr w:rsidR="004A05E7" w14:paraId="6AB372D2" w14:textId="77777777">
        <w:trPr>
          <w:jc w:val="center"/>
        </w:trPr>
        <w:tc>
          <w:tcPr>
            <w:tcW w:w="8405" w:type="dxa"/>
            <w:vAlign w:val="center"/>
          </w:tcPr>
          <w:p w14:paraId="54FF8C3A" w14:textId="77777777" w:rsidR="004A05E7" w:rsidRDefault="00000000">
            <w:pPr>
              <w:spacing w:line="259" w:lineRule="auto"/>
              <w:jc w:val="both"/>
              <w:rPr>
                <w:rFonts w:eastAsia="Arial"/>
              </w:rPr>
            </w:pPr>
            <w:r>
              <w:rPr>
                <w:rFonts w:eastAsia="Arial"/>
              </w:rPr>
              <w:t>Matrícula:</w:t>
            </w:r>
          </w:p>
        </w:tc>
      </w:tr>
      <w:tr w:rsidR="004A05E7" w14:paraId="623D236E" w14:textId="77777777">
        <w:trPr>
          <w:jc w:val="center"/>
        </w:trPr>
        <w:tc>
          <w:tcPr>
            <w:tcW w:w="8405" w:type="dxa"/>
            <w:vAlign w:val="center"/>
          </w:tcPr>
          <w:p w14:paraId="0148D5C2" w14:textId="77777777" w:rsidR="004A05E7" w:rsidRDefault="00000000">
            <w:pPr>
              <w:spacing w:line="259" w:lineRule="auto"/>
              <w:jc w:val="both"/>
              <w:rPr>
                <w:rFonts w:eastAsia="Arial"/>
              </w:rPr>
            </w:pPr>
            <w:r>
              <w:rPr>
                <w:rFonts w:eastAsia="Arial"/>
              </w:rPr>
              <w:t>E-mail:</w:t>
            </w:r>
          </w:p>
        </w:tc>
      </w:tr>
    </w:tbl>
    <w:p w14:paraId="5E851664" w14:textId="77777777" w:rsidR="004A05E7" w:rsidRDefault="004A05E7">
      <w:pPr>
        <w:spacing w:line="259" w:lineRule="auto"/>
        <w:jc w:val="center"/>
        <w:rPr>
          <w:rFonts w:eastAsia="Arial"/>
        </w:rPr>
      </w:pPr>
    </w:p>
    <w:p w14:paraId="32B8E10E" w14:textId="77777777" w:rsidR="004A05E7" w:rsidRDefault="00000000">
      <w:pPr>
        <w:spacing w:line="259" w:lineRule="auto"/>
        <w:jc w:val="center"/>
        <w:rPr>
          <w:rFonts w:eastAsia="Arial"/>
        </w:rPr>
      </w:pPr>
      <w:r>
        <w:rPr>
          <w:rFonts w:eastAsia="Arial"/>
        </w:rPr>
        <w:t>Fiscal</w:t>
      </w:r>
    </w:p>
    <w:tbl>
      <w:tblPr>
        <w:tblStyle w:val="ad"/>
        <w:tblW w:w="84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4A05E7" w14:paraId="57FB06D4" w14:textId="77777777">
        <w:trPr>
          <w:jc w:val="center"/>
        </w:trPr>
        <w:tc>
          <w:tcPr>
            <w:tcW w:w="8405" w:type="dxa"/>
            <w:vAlign w:val="center"/>
          </w:tcPr>
          <w:p w14:paraId="799EB10C" w14:textId="77777777" w:rsidR="004A05E7" w:rsidRDefault="00000000">
            <w:pPr>
              <w:spacing w:line="259" w:lineRule="auto"/>
              <w:jc w:val="both"/>
              <w:rPr>
                <w:rFonts w:eastAsia="Arial"/>
              </w:rPr>
            </w:pPr>
            <w:r>
              <w:rPr>
                <w:rFonts w:eastAsia="Arial"/>
              </w:rPr>
              <w:t>Nome:</w:t>
            </w:r>
          </w:p>
        </w:tc>
      </w:tr>
      <w:tr w:rsidR="004A05E7" w14:paraId="7D8A6623" w14:textId="77777777">
        <w:trPr>
          <w:jc w:val="center"/>
        </w:trPr>
        <w:tc>
          <w:tcPr>
            <w:tcW w:w="8405" w:type="dxa"/>
            <w:vAlign w:val="center"/>
          </w:tcPr>
          <w:p w14:paraId="5441DB64" w14:textId="77777777" w:rsidR="004A05E7" w:rsidRDefault="00000000">
            <w:pPr>
              <w:spacing w:line="259" w:lineRule="auto"/>
              <w:jc w:val="both"/>
              <w:rPr>
                <w:rFonts w:eastAsia="Arial"/>
              </w:rPr>
            </w:pPr>
            <w:r>
              <w:rPr>
                <w:rFonts w:eastAsia="Arial"/>
              </w:rPr>
              <w:t>Cargo:</w:t>
            </w:r>
          </w:p>
        </w:tc>
      </w:tr>
      <w:tr w:rsidR="004A05E7" w14:paraId="7FD71B49" w14:textId="77777777">
        <w:trPr>
          <w:jc w:val="center"/>
        </w:trPr>
        <w:tc>
          <w:tcPr>
            <w:tcW w:w="8405" w:type="dxa"/>
            <w:vAlign w:val="center"/>
          </w:tcPr>
          <w:p w14:paraId="417D529D" w14:textId="77777777" w:rsidR="004A05E7" w:rsidRDefault="00000000">
            <w:pPr>
              <w:spacing w:line="259" w:lineRule="auto"/>
              <w:jc w:val="both"/>
              <w:rPr>
                <w:rFonts w:eastAsia="Arial"/>
              </w:rPr>
            </w:pPr>
            <w:r>
              <w:rPr>
                <w:rFonts w:eastAsia="Arial"/>
              </w:rPr>
              <w:t>Matrícula:</w:t>
            </w:r>
          </w:p>
        </w:tc>
      </w:tr>
      <w:tr w:rsidR="004A05E7" w14:paraId="54568DA4" w14:textId="77777777">
        <w:trPr>
          <w:jc w:val="center"/>
        </w:trPr>
        <w:tc>
          <w:tcPr>
            <w:tcW w:w="8405" w:type="dxa"/>
            <w:vAlign w:val="center"/>
          </w:tcPr>
          <w:p w14:paraId="7A3EBFF2" w14:textId="77777777" w:rsidR="004A05E7" w:rsidRDefault="00000000">
            <w:pPr>
              <w:spacing w:line="259" w:lineRule="auto"/>
              <w:jc w:val="both"/>
              <w:rPr>
                <w:rFonts w:eastAsia="Arial"/>
              </w:rPr>
            </w:pPr>
            <w:r>
              <w:rPr>
                <w:rFonts w:eastAsia="Arial"/>
              </w:rPr>
              <w:t>E-mail:</w:t>
            </w:r>
          </w:p>
        </w:tc>
      </w:tr>
    </w:tbl>
    <w:p w14:paraId="1784A79E" w14:textId="77777777" w:rsidR="004A05E7" w:rsidRDefault="004A05E7">
      <w:pPr>
        <w:spacing w:line="259" w:lineRule="auto"/>
        <w:jc w:val="both"/>
        <w:rPr>
          <w:rFonts w:eastAsia="Arial"/>
        </w:rPr>
      </w:pPr>
    </w:p>
    <w:p w14:paraId="571F2679"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CONDIÇÕES DE PAGAMENTO:</w:t>
      </w:r>
    </w:p>
    <w:p w14:paraId="6113D422" w14:textId="77777777" w:rsidR="004A05E7" w:rsidRDefault="004A05E7"/>
    <w:p w14:paraId="50BE16EF" w14:textId="77777777" w:rsidR="004A05E7" w:rsidRDefault="00000000">
      <w:pPr>
        <w:tabs>
          <w:tab w:val="left" w:pos="803"/>
        </w:tabs>
        <w:spacing w:before="1"/>
        <w:jc w:val="both"/>
        <w:rPr>
          <w:rFonts w:eastAsia="Arial"/>
        </w:rPr>
      </w:pPr>
      <w:r>
        <w:rPr>
          <w:rFonts w:eastAsia="Arial"/>
        </w:rPr>
        <w:t>O pagamento será efetuado pelo Município contratante, até o 10° (décimo) dia útil do mês subsequente ao da prestação dos serviços;</w:t>
      </w:r>
    </w:p>
    <w:p w14:paraId="2782AEF6" w14:textId="77777777" w:rsidR="004A05E7" w:rsidRDefault="004A05E7">
      <w:pPr>
        <w:pBdr>
          <w:top w:val="nil"/>
          <w:left w:val="nil"/>
          <w:bottom w:val="nil"/>
          <w:right w:val="nil"/>
          <w:between w:val="nil"/>
        </w:pBdr>
        <w:jc w:val="both"/>
        <w:rPr>
          <w:rFonts w:eastAsia="Arial"/>
        </w:rPr>
      </w:pPr>
    </w:p>
    <w:p w14:paraId="5B7EC891" w14:textId="77777777" w:rsidR="004A05E7" w:rsidRDefault="00000000">
      <w:pPr>
        <w:tabs>
          <w:tab w:val="left" w:pos="832"/>
        </w:tabs>
        <w:jc w:val="both"/>
        <w:rPr>
          <w:rFonts w:eastAsia="Arial"/>
        </w:rPr>
      </w:pPr>
      <w:r>
        <w:rPr>
          <w:rFonts w:eastAsia="Arial"/>
        </w:rPr>
        <w:t>Os pagamentos somente serão realizados mediante a efetiva prestação dos serviços nas condições estabelecidas, que será comprovado por meio de atestação dos Municípios Contratantes;</w:t>
      </w:r>
    </w:p>
    <w:p w14:paraId="29E13B2B" w14:textId="77777777" w:rsidR="004A05E7" w:rsidRDefault="004A05E7">
      <w:pPr>
        <w:pBdr>
          <w:top w:val="nil"/>
          <w:left w:val="nil"/>
          <w:bottom w:val="nil"/>
          <w:right w:val="nil"/>
          <w:between w:val="nil"/>
        </w:pBdr>
        <w:spacing w:before="1"/>
        <w:jc w:val="both"/>
        <w:rPr>
          <w:rFonts w:eastAsia="Arial"/>
        </w:rPr>
      </w:pPr>
    </w:p>
    <w:p w14:paraId="40A7A7F4" w14:textId="77777777" w:rsidR="004A05E7" w:rsidRDefault="00000000">
      <w:pPr>
        <w:tabs>
          <w:tab w:val="left" w:pos="820"/>
        </w:tabs>
        <w:jc w:val="both"/>
        <w:rPr>
          <w:rFonts w:eastAsia="Arial"/>
        </w:rPr>
      </w:pPr>
      <w:r>
        <w:rPr>
          <w:rFonts w:eastAsia="Arial"/>
        </w:rPr>
        <w:t>A nota fiscal/fatura deverá ser emitida pela Contratada em inteira conformidade com as exigências legais e contratuais, especialmente as de natureza fiscal;</w:t>
      </w:r>
    </w:p>
    <w:p w14:paraId="7AE3127B" w14:textId="77777777" w:rsidR="004A05E7" w:rsidRDefault="004A05E7">
      <w:pPr>
        <w:pBdr>
          <w:top w:val="nil"/>
          <w:left w:val="nil"/>
          <w:bottom w:val="nil"/>
          <w:right w:val="nil"/>
          <w:between w:val="nil"/>
        </w:pBdr>
        <w:spacing w:before="1"/>
        <w:jc w:val="both"/>
        <w:rPr>
          <w:rFonts w:eastAsia="Arial"/>
        </w:rPr>
      </w:pPr>
    </w:p>
    <w:p w14:paraId="7448E687" w14:textId="77777777" w:rsidR="004A05E7" w:rsidRDefault="00000000">
      <w:pPr>
        <w:tabs>
          <w:tab w:val="left" w:pos="789"/>
        </w:tabs>
        <w:jc w:val="both"/>
        <w:rPr>
          <w:rFonts w:eastAsia="Arial"/>
        </w:rPr>
      </w:pPr>
      <w:r>
        <w:rPr>
          <w:rFonts w:eastAsia="Arial"/>
        </w:rPr>
        <w:t>Em sendo identificado qualquer divergência na nota fiscal/fatura ou no relatório, os mesmos serão devolvidos à Contratada para que sejam feitas as correções ou esclarecimentos necessários, sendo que o prazo estipulado acima será contado somente a partir da reapresentação dos documentos, desde que devidamente sanado o vício;</w:t>
      </w:r>
    </w:p>
    <w:p w14:paraId="2BC0ADF9" w14:textId="77777777" w:rsidR="004A05E7" w:rsidRDefault="004A05E7">
      <w:pPr>
        <w:pBdr>
          <w:top w:val="nil"/>
          <w:left w:val="nil"/>
          <w:bottom w:val="nil"/>
          <w:right w:val="nil"/>
          <w:between w:val="nil"/>
        </w:pBdr>
        <w:spacing w:before="1"/>
        <w:jc w:val="both"/>
        <w:rPr>
          <w:rFonts w:eastAsia="Arial"/>
        </w:rPr>
      </w:pPr>
    </w:p>
    <w:p w14:paraId="19DEF6B6" w14:textId="77777777" w:rsidR="004A05E7" w:rsidRDefault="00000000">
      <w:pPr>
        <w:tabs>
          <w:tab w:val="left" w:pos="806"/>
        </w:tabs>
        <w:jc w:val="both"/>
        <w:rPr>
          <w:rFonts w:eastAsia="Arial"/>
        </w:rPr>
      </w:pPr>
      <w:r>
        <w:rPr>
          <w:rFonts w:eastAsia="Arial"/>
        </w:rPr>
        <w:t>O pagamento será efetuado por meio de depósito em conta bancária a ser informada pela Contratada ou, eventualmente, por outra forma que vier a ser convencionada entre as partes;</w:t>
      </w:r>
    </w:p>
    <w:p w14:paraId="19AB6203" w14:textId="77777777" w:rsidR="004A05E7" w:rsidRDefault="004A05E7">
      <w:pPr>
        <w:pBdr>
          <w:top w:val="nil"/>
          <w:left w:val="nil"/>
          <w:bottom w:val="nil"/>
          <w:right w:val="nil"/>
          <w:between w:val="nil"/>
        </w:pBdr>
        <w:jc w:val="both"/>
        <w:rPr>
          <w:rFonts w:eastAsia="Arial"/>
        </w:rPr>
      </w:pPr>
    </w:p>
    <w:p w14:paraId="5EDBC1EA" w14:textId="77777777" w:rsidR="004A05E7" w:rsidRDefault="00000000">
      <w:pPr>
        <w:tabs>
          <w:tab w:val="left" w:pos="832"/>
        </w:tabs>
        <w:spacing w:before="1" w:line="242" w:lineRule="auto"/>
        <w:jc w:val="both"/>
        <w:rPr>
          <w:rFonts w:eastAsia="Arial"/>
        </w:rPr>
      </w:pPr>
      <w:r>
        <w:rPr>
          <w:rFonts w:eastAsia="Arial"/>
        </w:rPr>
        <w:t>Uma vez paga a importância discriminada na nota fiscal/fatura, a Contratada  dará  ao Município, plena, geral e irretratável quitação dos valores nela discriminados, para nada mais vir a reclamar ou exigir a qualquer título, tempo ou forma;</w:t>
      </w:r>
    </w:p>
    <w:p w14:paraId="2FAB0A05" w14:textId="77777777" w:rsidR="004A05E7" w:rsidRDefault="004A05E7">
      <w:pPr>
        <w:pBdr>
          <w:top w:val="nil"/>
          <w:left w:val="nil"/>
          <w:bottom w:val="nil"/>
          <w:right w:val="nil"/>
          <w:between w:val="nil"/>
        </w:pBdr>
        <w:spacing w:before="8"/>
        <w:jc w:val="both"/>
        <w:rPr>
          <w:rFonts w:eastAsia="Arial"/>
        </w:rPr>
      </w:pPr>
    </w:p>
    <w:p w14:paraId="4FAC3DC1" w14:textId="77777777" w:rsidR="004A05E7" w:rsidRDefault="00000000">
      <w:pPr>
        <w:tabs>
          <w:tab w:val="left" w:pos="772"/>
        </w:tabs>
        <w:spacing w:before="1"/>
        <w:jc w:val="both"/>
        <w:rPr>
          <w:rFonts w:eastAsia="Arial"/>
        </w:rPr>
      </w:pPr>
      <w:r>
        <w:rPr>
          <w:rFonts w:eastAsia="Arial"/>
        </w:rPr>
        <w:t>Todo pagamento que vier a ser considerado contratualmente indevido será objeto de ajuste nos pagamentos futuros ou cobrados da CONTRATADA.</w:t>
      </w:r>
    </w:p>
    <w:p w14:paraId="1DC9EA16" w14:textId="77777777" w:rsidR="004A05E7" w:rsidRDefault="004A05E7">
      <w:pPr>
        <w:jc w:val="both"/>
        <w:rPr>
          <w:rFonts w:eastAsia="Arial"/>
          <w:highlight w:val="yellow"/>
        </w:rPr>
      </w:pPr>
    </w:p>
    <w:p w14:paraId="7626CA94" w14:textId="77777777" w:rsidR="00ED265D" w:rsidRDefault="00ED265D">
      <w:pPr>
        <w:jc w:val="both"/>
        <w:rPr>
          <w:rFonts w:eastAsia="Arial"/>
          <w:highlight w:val="yellow"/>
        </w:rPr>
      </w:pPr>
    </w:p>
    <w:p w14:paraId="49DCB5D8" w14:textId="77777777" w:rsidR="00ED265D" w:rsidRDefault="00ED265D">
      <w:pPr>
        <w:jc w:val="both"/>
        <w:rPr>
          <w:rFonts w:eastAsia="Arial"/>
          <w:highlight w:val="yellow"/>
        </w:rPr>
      </w:pPr>
    </w:p>
    <w:p w14:paraId="662600B7"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lastRenderedPageBreak/>
        <w:t>VIGÊNCIA CONTRATUAL:</w:t>
      </w:r>
    </w:p>
    <w:p w14:paraId="5AF66B8F" w14:textId="77777777" w:rsidR="004A05E7" w:rsidRDefault="004A05E7"/>
    <w:p w14:paraId="3A892930" w14:textId="77777777" w:rsidR="004A05E7" w:rsidRDefault="00000000">
      <w:pPr>
        <w:jc w:val="both"/>
        <w:rPr>
          <w:rFonts w:eastAsia="Arial"/>
        </w:rPr>
      </w:pPr>
      <w:r>
        <w:rPr>
          <w:rFonts w:eastAsia="Arial"/>
        </w:rPr>
        <w:t>O instrumento contratual decorrente do processo licitatório terá vigência de 12 meses iniciando sua vigência na data de assinatura do instrumento podendo ser prorrogado conforme determina a Lei 14.133/2021.</w:t>
      </w:r>
    </w:p>
    <w:p w14:paraId="3AFDE0EB" w14:textId="77777777" w:rsidR="004A05E7" w:rsidRDefault="004A05E7">
      <w:pPr>
        <w:jc w:val="both"/>
        <w:rPr>
          <w:rFonts w:eastAsia="Arial"/>
          <w:highlight w:val="yellow"/>
        </w:rPr>
      </w:pPr>
    </w:p>
    <w:p w14:paraId="38AA5FFA"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DAS OBRIGAÇÕES DA CONTRATADA</w:t>
      </w:r>
    </w:p>
    <w:p w14:paraId="7B30D408" w14:textId="77777777" w:rsidR="004A05E7" w:rsidRDefault="004A05E7"/>
    <w:p w14:paraId="1B432B6C" w14:textId="77777777" w:rsidR="004A05E7" w:rsidRDefault="00000000" w:rsidP="00674E9A">
      <w:pPr>
        <w:numPr>
          <w:ilvl w:val="1"/>
          <w:numId w:val="14"/>
        </w:numPr>
        <w:pBdr>
          <w:top w:val="nil"/>
          <w:left w:val="nil"/>
          <w:bottom w:val="nil"/>
          <w:right w:val="nil"/>
          <w:between w:val="nil"/>
        </w:pBdr>
        <w:tabs>
          <w:tab w:val="left" w:pos="1833"/>
        </w:tabs>
        <w:jc w:val="both"/>
        <w:rPr>
          <w:rFonts w:eastAsia="Arial"/>
        </w:rPr>
      </w:pPr>
      <w:r>
        <w:rPr>
          <w:rFonts w:eastAsia="Arial"/>
        </w:rPr>
        <w:t>Durante a vigência do contrato, a CONTRATADA obrigar-se-á a:</w:t>
      </w:r>
    </w:p>
    <w:p w14:paraId="7AE59317" w14:textId="77777777" w:rsidR="004A05E7" w:rsidRDefault="00000000" w:rsidP="00674E9A">
      <w:pPr>
        <w:numPr>
          <w:ilvl w:val="2"/>
          <w:numId w:val="14"/>
        </w:numPr>
        <w:pBdr>
          <w:top w:val="nil"/>
          <w:left w:val="nil"/>
          <w:bottom w:val="nil"/>
          <w:right w:val="nil"/>
          <w:between w:val="nil"/>
        </w:pBdr>
        <w:tabs>
          <w:tab w:val="left" w:pos="3000"/>
          <w:tab w:val="left" w:pos="3057"/>
        </w:tabs>
        <w:jc w:val="both"/>
        <w:rPr>
          <w:rFonts w:eastAsia="Arial"/>
        </w:rPr>
      </w:pPr>
      <w:r>
        <w:rPr>
          <w:rFonts w:eastAsia="Arial"/>
        </w:rPr>
        <w:t>Arcar com todas as despesas e encargos decorrentes do contrato, notadamente no que se refere a salários, obrigações previstas na legislação trabalhista e previdenciária,  resultantes dos contratos de trabalho do pessoal empregado direta ou indiretamente na execução deste contrato, bem como, responsabilizar-se pelas demais exigências oriundas  da legislação federal, estadual e municipal, aplicáveis à matéria, devendo exibir quitadas, sempre que solicitadas e por ocasião  dos pagamentos, as guias de recolhimento do INSS e FGTS, sob pena de retenção dos créditos a que tiver direito.</w:t>
      </w:r>
    </w:p>
    <w:p w14:paraId="5448D6C9" w14:textId="77777777" w:rsidR="004A05E7" w:rsidRDefault="00000000" w:rsidP="00674E9A">
      <w:pPr>
        <w:numPr>
          <w:ilvl w:val="2"/>
          <w:numId w:val="14"/>
        </w:numPr>
        <w:pBdr>
          <w:top w:val="nil"/>
          <w:left w:val="nil"/>
          <w:bottom w:val="nil"/>
          <w:right w:val="nil"/>
          <w:between w:val="nil"/>
        </w:pBdr>
        <w:tabs>
          <w:tab w:val="left" w:pos="3000"/>
          <w:tab w:val="left" w:pos="3057"/>
        </w:tabs>
        <w:jc w:val="both"/>
        <w:rPr>
          <w:rFonts w:eastAsia="Arial"/>
        </w:rPr>
      </w:pPr>
      <w:r>
        <w:rPr>
          <w:rFonts w:eastAsia="Arial"/>
        </w:rPr>
        <w:t>Cumprir as determinações da CONTRATANTE no que concerne à execução do contrato.</w:t>
      </w:r>
    </w:p>
    <w:p w14:paraId="0964B98F" w14:textId="77777777" w:rsidR="004A05E7" w:rsidRDefault="00000000" w:rsidP="00674E9A">
      <w:pPr>
        <w:numPr>
          <w:ilvl w:val="2"/>
          <w:numId w:val="14"/>
        </w:numPr>
        <w:pBdr>
          <w:top w:val="nil"/>
          <w:left w:val="nil"/>
          <w:bottom w:val="nil"/>
          <w:right w:val="nil"/>
          <w:between w:val="nil"/>
        </w:pBdr>
        <w:tabs>
          <w:tab w:val="left" w:pos="3000"/>
          <w:tab w:val="left" w:pos="3057"/>
        </w:tabs>
        <w:jc w:val="both"/>
        <w:rPr>
          <w:rFonts w:eastAsia="Arial"/>
        </w:rPr>
      </w:pPr>
      <w:r>
        <w:rPr>
          <w:rFonts w:eastAsia="Arial"/>
        </w:rPr>
        <w:t>Responsabilizar-se por quaisquer danos que, na execução do contrato, causar à CONTRATANTE ou a terceiros, por motivo de dolo ou culpa (negligência, imprudência ou imperícia), bem como na indenização a estes em decorrência de atos de seus empregados, prepostos ou subordinados.</w:t>
      </w:r>
    </w:p>
    <w:p w14:paraId="782F62EF" w14:textId="77777777" w:rsidR="004A05E7" w:rsidRDefault="00000000" w:rsidP="00674E9A">
      <w:pPr>
        <w:numPr>
          <w:ilvl w:val="2"/>
          <w:numId w:val="14"/>
        </w:numPr>
        <w:tabs>
          <w:tab w:val="left" w:pos="2971"/>
        </w:tabs>
        <w:spacing w:before="84"/>
        <w:jc w:val="both"/>
        <w:rPr>
          <w:rFonts w:eastAsia="Arial"/>
        </w:rPr>
      </w:pPr>
      <w:r>
        <w:rPr>
          <w:rFonts w:eastAsia="Arial"/>
        </w:rPr>
        <w:t>Permitir a fiscalização por parte da CONTRATANTE na prestação dos serviços, o qual poderá, inclusive,  recusar aqueles veículos que estiverem em desacordo com os termos do contrato ou instrumento equivalente, devendo ser devolvidos à CONTRATADA para serem substituídos por outros que atendam aos padrões de qualidade, sendo que a reincidência do fato poderá levar às sanções cabíveis, sem que caiba qualquer indenização à CONTRATADA.</w:t>
      </w:r>
    </w:p>
    <w:p w14:paraId="4CF36FAC" w14:textId="77777777" w:rsidR="004A05E7" w:rsidRDefault="00000000" w:rsidP="00674E9A">
      <w:pPr>
        <w:numPr>
          <w:ilvl w:val="2"/>
          <w:numId w:val="14"/>
        </w:numPr>
        <w:tabs>
          <w:tab w:val="left" w:pos="3111"/>
        </w:tabs>
        <w:jc w:val="both"/>
        <w:rPr>
          <w:rFonts w:eastAsia="Arial"/>
        </w:rPr>
      </w:pPr>
      <w:r>
        <w:rPr>
          <w:rFonts w:eastAsia="Arial"/>
        </w:rPr>
        <w:t>Tomar os cuidados necessários quanto à prestação serviços, obrigando-se a repor, por sua conta, sem ônus para a CONTRATANTE, todo aquele que julgar fora da especificação constante do objeto desta licitação.</w:t>
      </w:r>
    </w:p>
    <w:p w14:paraId="320FF546" w14:textId="77777777" w:rsidR="004A05E7" w:rsidRDefault="00000000" w:rsidP="00674E9A">
      <w:pPr>
        <w:numPr>
          <w:ilvl w:val="2"/>
          <w:numId w:val="14"/>
        </w:numPr>
        <w:tabs>
          <w:tab w:val="left" w:pos="3106"/>
        </w:tabs>
        <w:jc w:val="both"/>
        <w:rPr>
          <w:rFonts w:eastAsia="Arial"/>
        </w:rPr>
      </w:pPr>
      <w:r>
        <w:rPr>
          <w:rFonts w:eastAsia="Arial"/>
        </w:rPr>
        <w:t>Manter, durante toda a execução do contrato, em compatibilidade com as obrigações por ela assumidas, todas as condições de habilitação e qualificação exigidas na  licitação.</w:t>
      </w:r>
    </w:p>
    <w:p w14:paraId="29414577" w14:textId="77777777" w:rsidR="004A05E7" w:rsidRDefault="00000000" w:rsidP="00674E9A">
      <w:pPr>
        <w:numPr>
          <w:ilvl w:val="2"/>
          <w:numId w:val="14"/>
        </w:numPr>
        <w:tabs>
          <w:tab w:val="left" w:pos="3072"/>
        </w:tabs>
        <w:jc w:val="both"/>
        <w:rPr>
          <w:rFonts w:eastAsia="Arial"/>
        </w:rPr>
      </w:pPr>
      <w:r>
        <w:rPr>
          <w:rFonts w:eastAsia="Arial"/>
        </w:rPr>
        <w:t>Assumir integral responsabilidade pela execução dos serviços que lhe forem contratados.</w:t>
      </w:r>
    </w:p>
    <w:p w14:paraId="4812A133" w14:textId="77777777" w:rsidR="004A05E7" w:rsidRDefault="00000000" w:rsidP="00674E9A">
      <w:pPr>
        <w:numPr>
          <w:ilvl w:val="2"/>
          <w:numId w:val="14"/>
        </w:numPr>
        <w:tabs>
          <w:tab w:val="left" w:pos="2991"/>
        </w:tabs>
        <w:jc w:val="both"/>
        <w:rPr>
          <w:rFonts w:eastAsia="Arial"/>
        </w:rPr>
      </w:pPr>
      <w:r>
        <w:rPr>
          <w:rFonts w:eastAsia="Arial"/>
        </w:rPr>
        <w:lastRenderedPageBreak/>
        <w:t>Prestar integral obediência a legislação, as normas de trânsito e as normas relativas à higiene, segurança e medicina  do trabalho.</w:t>
      </w:r>
    </w:p>
    <w:p w14:paraId="0DBEF97F" w14:textId="77777777" w:rsidR="004A05E7" w:rsidRDefault="00000000" w:rsidP="00674E9A">
      <w:pPr>
        <w:numPr>
          <w:ilvl w:val="2"/>
          <w:numId w:val="14"/>
        </w:numPr>
        <w:tabs>
          <w:tab w:val="left" w:pos="3016"/>
        </w:tabs>
        <w:jc w:val="both"/>
        <w:rPr>
          <w:rFonts w:eastAsia="Arial"/>
        </w:rPr>
      </w:pPr>
      <w:r>
        <w:rPr>
          <w:rFonts w:eastAsia="Arial"/>
        </w:rPr>
        <w:t>Providenciar documentação para licença de tráfego dos veículos que, pelas suas características de utilização, a ela esteja obrigado.</w:t>
      </w:r>
    </w:p>
    <w:p w14:paraId="72763A0D" w14:textId="77777777" w:rsidR="004A05E7" w:rsidRDefault="00000000" w:rsidP="00674E9A">
      <w:pPr>
        <w:numPr>
          <w:ilvl w:val="2"/>
          <w:numId w:val="14"/>
        </w:numPr>
        <w:tabs>
          <w:tab w:val="left" w:pos="3129"/>
        </w:tabs>
        <w:jc w:val="both"/>
        <w:rPr>
          <w:rFonts w:eastAsia="Arial"/>
        </w:rPr>
      </w:pPr>
      <w:r>
        <w:rPr>
          <w:rFonts w:eastAsia="Arial"/>
        </w:rPr>
        <w:t>Responsabilizar-se pelos encargos relativos ao veículo, como IPVA, seguro obrigatório e taxa de emplacamento, com exceção das multas provenientes de infração às leis de trânsito, previstas no Código de Trânsito Brasileiro, que tenham sido causadas por dolo ou culpa da CONTRATANTE nas locações “sem condutor”.</w:t>
      </w:r>
    </w:p>
    <w:p w14:paraId="3C9DF86A" w14:textId="77777777" w:rsidR="004A05E7" w:rsidRDefault="00000000" w:rsidP="00674E9A">
      <w:pPr>
        <w:numPr>
          <w:ilvl w:val="2"/>
          <w:numId w:val="14"/>
        </w:numPr>
        <w:tabs>
          <w:tab w:val="left" w:pos="3088"/>
        </w:tabs>
        <w:jc w:val="both"/>
        <w:rPr>
          <w:rFonts w:eastAsia="Arial"/>
        </w:rPr>
      </w:pPr>
      <w:r>
        <w:rPr>
          <w:rFonts w:eastAsia="Arial"/>
        </w:rPr>
        <w:t>Encaminhar à CONTRATANTE, dentro do prazo máximo de 02 (dois) dias úteis de seu recebimento a notificação de autuação de infração de trânsito referente ao veículo locado (locação sem condutor) para verificação, apuração de responsabilidade e indicação dos dados do condutor infrator, conforme previsto no Código de Trânsito Brasileiro.</w:t>
      </w:r>
    </w:p>
    <w:p w14:paraId="134FBF5F" w14:textId="77777777" w:rsidR="004A05E7" w:rsidRDefault="00000000" w:rsidP="00674E9A">
      <w:pPr>
        <w:numPr>
          <w:ilvl w:val="2"/>
          <w:numId w:val="14"/>
        </w:numPr>
        <w:tabs>
          <w:tab w:val="left" w:pos="3092"/>
        </w:tabs>
        <w:jc w:val="both"/>
        <w:rPr>
          <w:rFonts w:eastAsia="Arial"/>
        </w:rPr>
      </w:pPr>
      <w:r>
        <w:rPr>
          <w:rFonts w:eastAsia="Arial"/>
        </w:rPr>
        <w:t>Responsabilizar-se pelas manutenções preventivas dos veículos;</w:t>
      </w:r>
    </w:p>
    <w:p w14:paraId="756D5036" w14:textId="77777777" w:rsidR="004A05E7" w:rsidRDefault="00000000" w:rsidP="00674E9A">
      <w:pPr>
        <w:numPr>
          <w:ilvl w:val="2"/>
          <w:numId w:val="14"/>
        </w:numPr>
        <w:tabs>
          <w:tab w:val="left" w:pos="3292"/>
        </w:tabs>
        <w:jc w:val="both"/>
        <w:rPr>
          <w:rFonts w:eastAsia="Arial"/>
        </w:rPr>
      </w:pPr>
      <w:r>
        <w:rPr>
          <w:rFonts w:eastAsia="Arial"/>
        </w:rPr>
        <w:t>Realizar manutenção preventiva dos veículos, de acordo com as recomendações do fabricante, mantendo a  regulagem dos veículos automotores, para que sejam minimizados  os níveis de emissão de poluentes, visando contribuir com o atendimento dos programas de qualidade do ar, observados os limites máximos de emissão de gases, conforme legislação  vigente.</w:t>
      </w:r>
    </w:p>
    <w:p w14:paraId="7DAB2A5D" w14:textId="77777777" w:rsidR="004A05E7" w:rsidRDefault="00000000" w:rsidP="00674E9A">
      <w:pPr>
        <w:numPr>
          <w:ilvl w:val="2"/>
          <w:numId w:val="14"/>
        </w:numPr>
        <w:tabs>
          <w:tab w:val="left" w:pos="3172"/>
        </w:tabs>
        <w:jc w:val="both"/>
        <w:rPr>
          <w:rFonts w:eastAsia="Arial"/>
        </w:rPr>
      </w:pPr>
      <w:r>
        <w:rPr>
          <w:rFonts w:eastAsia="Arial"/>
        </w:rPr>
        <w:t>Prestar assistência 24 (vinte e quatro) horas, com plantão para atendimento e socorro do veículo.</w:t>
      </w:r>
    </w:p>
    <w:p w14:paraId="2A8530A4" w14:textId="77777777" w:rsidR="004A05E7" w:rsidRDefault="00000000" w:rsidP="00674E9A">
      <w:pPr>
        <w:numPr>
          <w:ilvl w:val="2"/>
          <w:numId w:val="14"/>
        </w:numPr>
        <w:tabs>
          <w:tab w:val="left" w:pos="3088"/>
        </w:tabs>
        <w:jc w:val="both"/>
        <w:rPr>
          <w:rFonts w:eastAsia="Arial"/>
        </w:rPr>
      </w:pPr>
      <w:r>
        <w:rPr>
          <w:rFonts w:eastAsia="Arial"/>
        </w:rPr>
        <w:t>Manter atualizada e em ordem a documentação relativa ao veículo.</w:t>
      </w:r>
    </w:p>
    <w:p w14:paraId="52A7CAFC" w14:textId="77777777" w:rsidR="004A05E7" w:rsidRDefault="00000000" w:rsidP="00674E9A">
      <w:pPr>
        <w:numPr>
          <w:ilvl w:val="2"/>
          <w:numId w:val="14"/>
        </w:numPr>
        <w:tabs>
          <w:tab w:val="left" w:pos="3103"/>
        </w:tabs>
        <w:jc w:val="both"/>
        <w:rPr>
          <w:rFonts w:eastAsia="Arial"/>
        </w:rPr>
      </w:pPr>
      <w:r>
        <w:rPr>
          <w:rFonts w:eastAsia="Arial"/>
        </w:rPr>
        <w:t>Apresentar no local a ser designado pelo CONTRATANTE, os veículos contratados para vistorias iniciais e periódicas.</w:t>
      </w:r>
    </w:p>
    <w:p w14:paraId="0A23035C" w14:textId="77777777" w:rsidR="004A05E7" w:rsidRDefault="00000000" w:rsidP="00674E9A">
      <w:pPr>
        <w:numPr>
          <w:ilvl w:val="2"/>
          <w:numId w:val="14"/>
        </w:numPr>
        <w:tabs>
          <w:tab w:val="left" w:pos="3186"/>
        </w:tabs>
        <w:jc w:val="both"/>
        <w:rPr>
          <w:rFonts w:eastAsia="Arial"/>
        </w:rPr>
      </w:pPr>
      <w:r>
        <w:rPr>
          <w:rFonts w:eastAsia="Arial"/>
        </w:rPr>
        <w:t>Entregar, em local designado pela CONTRATANTE, parte diária devidamente preenchida, nas locações com  condutor.</w:t>
      </w:r>
    </w:p>
    <w:p w14:paraId="7C44A3C7" w14:textId="77777777" w:rsidR="004A05E7" w:rsidRDefault="00000000" w:rsidP="00674E9A">
      <w:pPr>
        <w:numPr>
          <w:ilvl w:val="2"/>
          <w:numId w:val="14"/>
        </w:numPr>
        <w:tabs>
          <w:tab w:val="left" w:pos="3177"/>
        </w:tabs>
        <w:jc w:val="both"/>
        <w:rPr>
          <w:rFonts w:eastAsia="Arial"/>
        </w:rPr>
      </w:pPr>
      <w:r>
        <w:rPr>
          <w:rFonts w:eastAsia="Arial"/>
        </w:rPr>
        <w:t>Prestar esclarecimentos necessários solicitados pela CONTRATANTE caso haja alguma dúvida quanto a prestação dos serviços.</w:t>
      </w:r>
    </w:p>
    <w:p w14:paraId="704C14CF" w14:textId="77777777" w:rsidR="004A05E7" w:rsidRDefault="00000000" w:rsidP="00674E9A">
      <w:pPr>
        <w:numPr>
          <w:ilvl w:val="2"/>
          <w:numId w:val="14"/>
        </w:numPr>
        <w:tabs>
          <w:tab w:val="left" w:pos="3222"/>
        </w:tabs>
        <w:jc w:val="both"/>
        <w:rPr>
          <w:rFonts w:eastAsia="Arial"/>
        </w:rPr>
      </w:pPr>
      <w:r>
        <w:rPr>
          <w:rFonts w:eastAsia="Arial"/>
        </w:rPr>
        <w:t>O condutor deverá ser habilitado para operar os veículos especificados neste instrumento.</w:t>
      </w:r>
    </w:p>
    <w:p w14:paraId="31C72B6E" w14:textId="77777777" w:rsidR="004A05E7" w:rsidRDefault="00000000" w:rsidP="00674E9A">
      <w:pPr>
        <w:numPr>
          <w:ilvl w:val="2"/>
          <w:numId w:val="14"/>
        </w:numPr>
        <w:tabs>
          <w:tab w:val="left" w:pos="3222"/>
        </w:tabs>
        <w:jc w:val="both"/>
        <w:rPr>
          <w:rFonts w:eastAsia="Arial"/>
        </w:rPr>
      </w:pPr>
      <w:r>
        <w:rPr>
          <w:rFonts w:eastAsia="Arial"/>
        </w:rPr>
        <w:t>Não permitir que condutor não credenciado e não habilitado, na forma da lei, conduza o veículo cuja contratação tenha sido objeto deste contrato.</w:t>
      </w:r>
    </w:p>
    <w:p w14:paraId="40D9F9E5" w14:textId="77777777" w:rsidR="004A05E7" w:rsidRDefault="00000000" w:rsidP="00674E9A">
      <w:pPr>
        <w:numPr>
          <w:ilvl w:val="2"/>
          <w:numId w:val="14"/>
        </w:numPr>
        <w:tabs>
          <w:tab w:val="left" w:pos="3129"/>
        </w:tabs>
        <w:jc w:val="both"/>
        <w:rPr>
          <w:rFonts w:eastAsia="Arial"/>
        </w:rPr>
      </w:pPr>
      <w:r>
        <w:rPr>
          <w:rFonts w:eastAsia="Arial"/>
        </w:rPr>
        <w:t>Substituir qualquer condutor, cuja postura no serviço for considerada inconveniente.</w:t>
      </w:r>
    </w:p>
    <w:p w14:paraId="0554A55B" w14:textId="77777777" w:rsidR="004A05E7" w:rsidRDefault="00000000" w:rsidP="00674E9A">
      <w:pPr>
        <w:numPr>
          <w:ilvl w:val="2"/>
          <w:numId w:val="14"/>
        </w:numPr>
        <w:tabs>
          <w:tab w:val="left" w:pos="3156"/>
        </w:tabs>
        <w:jc w:val="both"/>
        <w:rPr>
          <w:rFonts w:eastAsia="Arial"/>
        </w:rPr>
      </w:pPr>
      <w:r>
        <w:rPr>
          <w:rFonts w:eastAsia="Arial"/>
        </w:rPr>
        <w:t xml:space="preserve">Nos casos de substituição do condutor, por qualquer motivo </w:t>
      </w:r>
      <w:r>
        <w:rPr>
          <w:rFonts w:eastAsia="Arial"/>
        </w:rPr>
        <w:lastRenderedPageBreak/>
        <w:t>(férias, licenças médicas, falta justificada, etc.), somente será aceito o substituto devidamente cadastrado.</w:t>
      </w:r>
    </w:p>
    <w:p w14:paraId="1B583B66" w14:textId="77777777" w:rsidR="004A05E7" w:rsidRDefault="00000000" w:rsidP="00674E9A">
      <w:pPr>
        <w:numPr>
          <w:ilvl w:val="2"/>
          <w:numId w:val="14"/>
        </w:numPr>
        <w:tabs>
          <w:tab w:val="left" w:pos="3090"/>
        </w:tabs>
        <w:jc w:val="both"/>
        <w:rPr>
          <w:rFonts w:eastAsia="Arial"/>
        </w:rPr>
      </w:pPr>
      <w:r>
        <w:rPr>
          <w:rFonts w:eastAsia="Arial"/>
        </w:rPr>
        <w:t>Manter os veículos objetos da contratação, em condições de executar os serviços com segurança, eficiência e comodidade, sempre que solicitado pela CONTRATANTE.</w:t>
      </w:r>
    </w:p>
    <w:p w14:paraId="22EB7965" w14:textId="77777777" w:rsidR="004A05E7" w:rsidRDefault="00000000" w:rsidP="00674E9A">
      <w:pPr>
        <w:numPr>
          <w:ilvl w:val="2"/>
          <w:numId w:val="14"/>
        </w:numPr>
        <w:tabs>
          <w:tab w:val="left" w:pos="3088"/>
        </w:tabs>
        <w:jc w:val="both"/>
        <w:rPr>
          <w:rFonts w:eastAsia="Arial"/>
        </w:rPr>
      </w:pPr>
      <w:r>
        <w:rPr>
          <w:rFonts w:eastAsia="Arial"/>
        </w:rPr>
        <w:t>Equipar os veículos com macaco, chave de roda, extintor de incêndio, triângulo, cinto de segurança e demais utensílios previstos e exigidos pelo Código Nacional de Trânsito.</w:t>
      </w:r>
    </w:p>
    <w:p w14:paraId="3E9CDA27" w14:textId="77777777" w:rsidR="004A05E7" w:rsidRDefault="00000000" w:rsidP="00674E9A">
      <w:pPr>
        <w:numPr>
          <w:ilvl w:val="2"/>
          <w:numId w:val="14"/>
        </w:numPr>
        <w:tabs>
          <w:tab w:val="left" w:pos="3167"/>
        </w:tabs>
        <w:jc w:val="both"/>
        <w:rPr>
          <w:rFonts w:eastAsia="Arial"/>
        </w:rPr>
      </w:pPr>
      <w:r>
        <w:rPr>
          <w:rFonts w:eastAsia="Arial"/>
        </w:rPr>
        <w:t>Os veículos serão vistoriados pela CONTRATANTE, devendo estar em perfeitas condições de funcionamento e estado de conservação do mesmo.</w:t>
      </w:r>
    </w:p>
    <w:p w14:paraId="2269E86E" w14:textId="77777777" w:rsidR="004A05E7" w:rsidRDefault="00000000" w:rsidP="00674E9A">
      <w:pPr>
        <w:numPr>
          <w:ilvl w:val="2"/>
          <w:numId w:val="14"/>
        </w:numPr>
        <w:tabs>
          <w:tab w:val="left" w:pos="3255"/>
        </w:tabs>
        <w:jc w:val="both"/>
        <w:rPr>
          <w:rFonts w:eastAsia="Arial"/>
        </w:rPr>
      </w:pPr>
      <w:r>
        <w:rPr>
          <w:rFonts w:eastAsia="Arial"/>
        </w:rPr>
        <w:t>Os veículos que se encontrarem em situação de impedimento no que se refere ao item anterior, terão o prazo máximo de 48 horas para regularizar a situação ou substituir o mesmo por outro de características similar.</w:t>
      </w:r>
    </w:p>
    <w:p w14:paraId="54068AC4" w14:textId="77777777" w:rsidR="004A05E7" w:rsidRDefault="00000000" w:rsidP="00674E9A">
      <w:pPr>
        <w:numPr>
          <w:ilvl w:val="2"/>
          <w:numId w:val="14"/>
        </w:numPr>
        <w:tabs>
          <w:tab w:val="left" w:pos="3106"/>
        </w:tabs>
        <w:jc w:val="both"/>
        <w:rPr>
          <w:rFonts w:eastAsia="Arial"/>
        </w:rPr>
      </w:pPr>
      <w:r>
        <w:rPr>
          <w:rFonts w:eastAsia="Arial"/>
        </w:rPr>
        <w:t>Colocar os veículos contratados à disposição da CONTRATANTE em que estiver prestando os serviços em função das necessidades por ele estabelecidos, inclusive para realizar serviços fora de dia/hora normal de expediente.</w:t>
      </w:r>
    </w:p>
    <w:p w14:paraId="1A0673FF" w14:textId="77777777" w:rsidR="004A05E7" w:rsidRDefault="00000000" w:rsidP="00674E9A">
      <w:pPr>
        <w:numPr>
          <w:ilvl w:val="2"/>
          <w:numId w:val="14"/>
        </w:numPr>
        <w:tabs>
          <w:tab w:val="left" w:pos="3106"/>
        </w:tabs>
        <w:jc w:val="both"/>
        <w:rPr>
          <w:rFonts w:eastAsia="Arial"/>
        </w:rPr>
      </w:pPr>
      <w:r>
        <w:rPr>
          <w:rFonts w:eastAsia="Arial"/>
        </w:rPr>
        <w:t>Os veículos deverão estar disponíveis para aferição do velocímetro, sempre que solicitado pala CONTRATANTE em que estiver prestando os serviços.</w:t>
      </w:r>
    </w:p>
    <w:p w14:paraId="049CBB9B" w14:textId="77777777" w:rsidR="004A05E7" w:rsidRDefault="00000000" w:rsidP="00674E9A">
      <w:pPr>
        <w:numPr>
          <w:ilvl w:val="2"/>
          <w:numId w:val="14"/>
        </w:numPr>
        <w:tabs>
          <w:tab w:val="left" w:pos="3132"/>
        </w:tabs>
        <w:jc w:val="both"/>
        <w:rPr>
          <w:rFonts w:eastAsia="Arial"/>
        </w:rPr>
      </w:pPr>
      <w:r>
        <w:rPr>
          <w:rFonts w:eastAsia="Arial"/>
        </w:rPr>
        <w:t>Dar ciência imediata e por escrito à CONTRATANTE sobre qualquer anormalidade verificada na execução dos serviços.</w:t>
      </w:r>
    </w:p>
    <w:p w14:paraId="0BD5E51B" w14:textId="77777777" w:rsidR="004A05E7" w:rsidRDefault="00000000" w:rsidP="00674E9A">
      <w:pPr>
        <w:numPr>
          <w:ilvl w:val="2"/>
          <w:numId w:val="14"/>
        </w:numPr>
        <w:tabs>
          <w:tab w:val="left" w:pos="3106"/>
        </w:tabs>
        <w:jc w:val="both"/>
        <w:rPr>
          <w:rFonts w:eastAsia="Arial"/>
        </w:rPr>
      </w:pPr>
      <w:r>
        <w:rPr>
          <w:rFonts w:eastAsia="Arial"/>
        </w:rPr>
        <w:t>Prestar os esclarecimentos que lhe forem solicitados e atender prontamente às reclamações sobre seus serviços.</w:t>
      </w:r>
    </w:p>
    <w:p w14:paraId="27C2EE57" w14:textId="77777777" w:rsidR="004A05E7" w:rsidRDefault="004A05E7">
      <w:pPr>
        <w:jc w:val="both"/>
        <w:rPr>
          <w:rFonts w:eastAsia="Arial"/>
        </w:rPr>
      </w:pPr>
    </w:p>
    <w:p w14:paraId="7C3E358D"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DAS OBRIGAÇÕES DO CONTRATANTE</w:t>
      </w:r>
    </w:p>
    <w:p w14:paraId="79995A08" w14:textId="77777777" w:rsidR="004A05E7" w:rsidRDefault="004A05E7">
      <w:pPr>
        <w:rPr>
          <w:rFonts w:eastAsia="Arial"/>
        </w:rPr>
      </w:pPr>
    </w:p>
    <w:p w14:paraId="0B1FCFD5" w14:textId="77777777" w:rsidR="004A05E7" w:rsidRDefault="00000000" w:rsidP="00674E9A">
      <w:pPr>
        <w:numPr>
          <w:ilvl w:val="1"/>
          <w:numId w:val="14"/>
        </w:numPr>
        <w:tabs>
          <w:tab w:val="left" w:pos="3167"/>
        </w:tabs>
        <w:jc w:val="both"/>
        <w:rPr>
          <w:rFonts w:eastAsia="Arial"/>
        </w:rPr>
      </w:pPr>
      <w:r>
        <w:rPr>
          <w:rFonts w:eastAsia="Arial"/>
        </w:rPr>
        <w:t>Constitui obrigações da CONTRATANTE:</w:t>
      </w:r>
    </w:p>
    <w:p w14:paraId="5E74D9A5" w14:textId="77777777" w:rsidR="004A05E7" w:rsidRDefault="00000000" w:rsidP="00674E9A">
      <w:pPr>
        <w:numPr>
          <w:ilvl w:val="2"/>
          <w:numId w:val="14"/>
        </w:numPr>
        <w:tabs>
          <w:tab w:val="left" w:pos="3167"/>
        </w:tabs>
        <w:jc w:val="both"/>
        <w:rPr>
          <w:rFonts w:eastAsia="Arial"/>
        </w:rPr>
      </w:pPr>
      <w:r>
        <w:rPr>
          <w:rFonts w:eastAsia="Arial"/>
        </w:rPr>
        <w:t>Indicar o responsável pela gestão do contrato, a quem competirá a fiscalização dos serviços, a qualquer instante, solicitando à CONTRATADA, sempre que achar conveniente, informações do seu andamento, bem como pelo recebimento dos veículos.</w:t>
      </w:r>
    </w:p>
    <w:p w14:paraId="43CE82C8" w14:textId="77777777" w:rsidR="004A05E7" w:rsidRDefault="00000000" w:rsidP="00674E9A">
      <w:pPr>
        <w:numPr>
          <w:ilvl w:val="2"/>
          <w:numId w:val="14"/>
        </w:numPr>
        <w:tabs>
          <w:tab w:val="left" w:pos="3167"/>
        </w:tabs>
        <w:jc w:val="both"/>
        <w:rPr>
          <w:rFonts w:eastAsia="Arial"/>
        </w:rPr>
      </w:pPr>
      <w:r>
        <w:rPr>
          <w:rFonts w:eastAsia="Arial"/>
        </w:rPr>
        <w:t>Fornecer todas as informações necessárias com clareza ao fiel cumprimento do objeto deste edital.</w:t>
      </w:r>
    </w:p>
    <w:p w14:paraId="647C0573" w14:textId="77777777" w:rsidR="004A05E7" w:rsidRDefault="00000000" w:rsidP="00674E9A">
      <w:pPr>
        <w:numPr>
          <w:ilvl w:val="2"/>
          <w:numId w:val="14"/>
        </w:numPr>
        <w:tabs>
          <w:tab w:val="left" w:pos="3167"/>
        </w:tabs>
        <w:jc w:val="both"/>
        <w:rPr>
          <w:rFonts w:eastAsia="Arial"/>
        </w:rPr>
      </w:pPr>
      <w:r>
        <w:rPr>
          <w:rFonts w:eastAsia="Arial"/>
        </w:rPr>
        <w:t>Efetuar mensalmente, o pagamento correspondente aos serviços realizados, nas condições contratual.</w:t>
      </w:r>
    </w:p>
    <w:p w14:paraId="04EA01F8" w14:textId="77777777" w:rsidR="004A05E7" w:rsidRDefault="00000000" w:rsidP="00674E9A">
      <w:pPr>
        <w:numPr>
          <w:ilvl w:val="2"/>
          <w:numId w:val="14"/>
        </w:numPr>
        <w:tabs>
          <w:tab w:val="left" w:pos="3167"/>
        </w:tabs>
        <w:jc w:val="both"/>
        <w:rPr>
          <w:rFonts w:eastAsia="Arial"/>
        </w:rPr>
      </w:pPr>
      <w:r>
        <w:rPr>
          <w:rFonts w:eastAsia="Arial"/>
        </w:rPr>
        <w:t>Notificar a CONTRATADA, por escrito, irregularidade encontrada na execução dos serviços, fixando-lhe prazo para corrigi-la.</w:t>
      </w:r>
    </w:p>
    <w:p w14:paraId="205A3DDE" w14:textId="77777777" w:rsidR="004A05E7" w:rsidRDefault="00000000" w:rsidP="00674E9A">
      <w:pPr>
        <w:numPr>
          <w:ilvl w:val="2"/>
          <w:numId w:val="14"/>
        </w:numPr>
        <w:tabs>
          <w:tab w:val="left" w:pos="3167"/>
        </w:tabs>
        <w:jc w:val="both"/>
        <w:rPr>
          <w:rFonts w:eastAsia="Arial"/>
        </w:rPr>
      </w:pPr>
      <w:r>
        <w:rPr>
          <w:rFonts w:eastAsia="Arial"/>
        </w:rPr>
        <w:t>Garantir que a utilização dos veículos alocados será adstrita às atividades da CONTRATANTE.</w:t>
      </w:r>
    </w:p>
    <w:p w14:paraId="41043F05" w14:textId="77777777" w:rsidR="004A05E7" w:rsidRDefault="00000000" w:rsidP="00674E9A">
      <w:pPr>
        <w:numPr>
          <w:ilvl w:val="2"/>
          <w:numId w:val="14"/>
        </w:numPr>
        <w:tabs>
          <w:tab w:val="left" w:pos="3167"/>
        </w:tabs>
        <w:jc w:val="both"/>
        <w:rPr>
          <w:rFonts w:eastAsia="Arial"/>
        </w:rPr>
      </w:pPr>
      <w:r>
        <w:rPr>
          <w:rFonts w:eastAsia="Arial"/>
        </w:rPr>
        <w:t>Utilizar os veículos exclusivamente em vias normais de rodagem.</w:t>
      </w:r>
    </w:p>
    <w:p w14:paraId="5AF286B2" w14:textId="77777777" w:rsidR="004A05E7" w:rsidRDefault="00000000" w:rsidP="00674E9A">
      <w:pPr>
        <w:numPr>
          <w:ilvl w:val="2"/>
          <w:numId w:val="14"/>
        </w:numPr>
        <w:tabs>
          <w:tab w:val="left" w:pos="3167"/>
        </w:tabs>
        <w:jc w:val="both"/>
        <w:rPr>
          <w:rFonts w:eastAsia="Arial"/>
        </w:rPr>
      </w:pPr>
      <w:r>
        <w:rPr>
          <w:rFonts w:eastAsia="Arial"/>
        </w:rPr>
        <w:lastRenderedPageBreak/>
        <w:t>Assegurar que o condutor do veículo nas locações “sem condutor”, seja servidor idôneo, apto a conduzir o veículo locado, conhecedor das normas e leis de circulação de veículos automotores, possuindo Carteira Nacional de Habilitação dentro do prazo de validade, e que zelará pelo correto uso do bem.</w:t>
      </w:r>
    </w:p>
    <w:p w14:paraId="25263960" w14:textId="77777777" w:rsidR="004A05E7" w:rsidRDefault="00000000" w:rsidP="00674E9A">
      <w:pPr>
        <w:numPr>
          <w:ilvl w:val="2"/>
          <w:numId w:val="14"/>
        </w:numPr>
        <w:tabs>
          <w:tab w:val="left" w:pos="3167"/>
        </w:tabs>
        <w:jc w:val="both"/>
        <w:rPr>
          <w:rFonts w:eastAsia="Arial"/>
        </w:rPr>
      </w:pPr>
      <w:r>
        <w:rPr>
          <w:rFonts w:eastAsia="Arial"/>
        </w:rPr>
        <w:t>Exigir da CONTRATADA nas locações “com condutor”, por escrito, a substituição de qualquer condutor cuja postura nos serviços for considerada inconveniente.</w:t>
      </w:r>
    </w:p>
    <w:p w14:paraId="4673E221" w14:textId="77777777" w:rsidR="004A05E7" w:rsidRDefault="00000000" w:rsidP="00674E9A">
      <w:pPr>
        <w:numPr>
          <w:ilvl w:val="2"/>
          <w:numId w:val="14"/>
        </w:numPr>
        <w:tabs>
          <w:tab w:val="left" w:pos="3167"/>
        </w:tabs>
        <w:jc w:val="both"/>
        <w:rPr>
          <w:rFonts w:eastAsia="Arial"/>
        </w:rPr>
      </w:pPr>
      <w:r>
        <w:rPr>
          <w:rFonts w:eastAsia="Arial"/>
        </w:rPr>
        <w:t>Exigir vistoria e substituição do veículo, em qualquer tempo de vigência do contrato, se este não estiver em perfeitas condições de funcionamento.</w:t>
      </w:r>
    </w:p>
    <w:p w14:paraId="66B6E60D" w14:textId="77777777" w:rsidR="004A05E7" w:rsidRDefault="00000000" w:rsidP="00674E9A">
      <w:pPr>
        <w:numPr>
          <w:ilvl w:val="2"/>
          <w:numId w:val="14"/>
        </w:numPr>
        <w:tabs>
          <w:tab w:val="left" w:pos="3167"/>
        </w:tabs>
        <w:jc w:val="both"/>
        <w:rPr>
          <w:rFonts w:eastAsia="Arial"/>
        </w:rPr>
      </w:pPr>
      <w:r>
        <w:rPr>
          <w:rFonts w:eastAsia="Arial"/>
        </w:rPr>
        <w:t>Responsabilizar-se, nas locações “sem condutor”, pela guarda e bom uso dos veículos, seus acessórios, documentos e manual do fabricante, até o efetivo encerramento da prestação  dos serviços.</w:t>
      </w:r>
    </w:p>
    <w:p w14:paraId="11A4674D" w14:textId="77777777" w:rsidR="004A05E7" w:rsidRDefault="00000000" w:rsidP="00674E9A">
      <w:pPr>
        <w:numPr>
          <w:ilvl w:val="2"/>
          <w:numId w:val="14"/>
        </w:numPr>
        <w:tabs>
          <w:tab w:val="left" w:pos="3167"/>
        </w:tabs>
        <w:jc w:val="both"/>
        <w:rPr>
          <w:rFonts w:eastAsia="Arial"/>
        </w:rPr>
      </w:pPr>
      <w:r>
        <w:rPr>
          <w:rFonts w:eastAsia="Arial"/>
        </w:rPr>
        <w:t>Arcar com as despesas relativas a pedágios e estacionamentos.</w:t>
      </w:r>
    </w:p>
    <w:p w14:paraId="6B1BC1FF" w14:textId="77777777" w:rsidR="004A05E7" w:rsidRDefault="00000000" w:rsidP="00674E9A">
      <w:pPr>
        <w:numPr>
          <w:ilvl w:val="2"/>
          <w:numId w:val="14"/>
        </w:numPr>
        <w:tabs>
          <w:tab w:val="left" w:pos="3186"/>
        </w:tabs>
        <w:spacing w:line="259" w:lineRule="auto"/>
        <w:jc w:val="both"/>
        <w:rPr>
          <w:rFonts w:eastAsia="Arial"/>
        </w:rPr>
      </w:pPr>
      <w:r>
        <w:rPr>
          <w:rFonts w:eastAsia="Arial"/>
        </w:rPr>
        <w:t>Ressarcir a CONTRATADA, nas locações “sem condutor”, o pagamento de multas de trânsitos e infrações, bom como diárias de estacionamento decorrentes da apreensão do veículo, desde que comprovados seus valores e responsabilidade  no seu valor real.</w:t>
      </w:r>
    </w:p>
    <w:p w14:paraId="22EE495A" w14:textId="77777777" w:rsidR="004A05E7" w:rsidRDefault="00000000" w:rsidP="00674E9A">
      <w:pPr>
        <w:numPr>
          <w:ilvl w:val="2"/>
          <w:numId w:val="14"/>
        </w:numPr>
        <w:tabs>
          <w:tab w:val="left" w:pos="3167"/>
        </w:tabs>
        <w:spacing w:line="259" w:lineRule="auto"/>
        <w:jc w:val="both"/>
        <w:rPr>
          <w:rFonts w:eastAsia="Arial"/>
        </w:rPr>
      </w:pPr>
      <w:r>
        <w:rPr>
          <w:rFonts w:eastAsia="Arial"/>
        </w:rPr>
        <w:t>Indicar, dentro do prazo de 48 (quarenta e oito) horas após a solicitação da CONTRATADA, o condutor  responsável pela(s) infração(ões) cometida(s), para efeitos do parágrafo 7º do artigo 257 do Código Nacional de Trânsito e resolução do CONTRAN, encaminhando a ela, toda documentação necessária do respectivo condutor como cópia de sua CNH, CPF e RG.</w:t>
      </w:r>
    </w:p>
    <w:p w14:paraId="2A80C2F6" w14:textId="77777777" w:rsidR="004A05E7" w:rsidRDefault="00000000" w:rsidP="00674E9A">
      <w:pPr>
        <w:numPr>
          <w:ilvl w:val="2"/>
          <w:numId w:val="14"/>
        </w:numPr>
        <w:tabs>
          <w:tab w:val="left" w:pos="3148"/>
        </w:tabs>
        <w:spacing w:line="259" w:lineRule="auto"/>
        <w:jc w:val="both"/>
        <w:rPr>
          <w:rFonts w:eastAsia="Arial"/>
        </w:rPr>
      </w:pPr>
      <w:r>
        <w:rPr>
          <w:rFonts w:eastAsia="Arial"/>
        </w:rPr>
        <w:t>Ressarcir a CONTRATADA pelos danos causados nos veículos, nas locações “sem condutor” da seguinte  forma:</w:t>
      </w:r>
    </w:p>
    <w:p w14:paraId="28C412DD" w14:textId="77777777" w:rsidR="004A05E7" w:rsidRDefault="00000000" w:rsidP="00674E9A">
      <w:pPr>
        <w:numPr>
          <w:ilvl w:val="4"/>
          <w:numId w:val="14"/>
        </w:numPr>
        <w:tabs>
          <w:tab w:val="left" w:pos="3167"/>
        </w:tabs>
        <w:spacing w:line="259" w:lineRule="auto"/>
        <w:jc w:val="both"/>
        <w:rPr>
          <w:rFonts w:eastAsia="Arial"/>
        </w:rPr>
      </w:pPr>
      <w:r>
        <w:rPr>
          <w:rFonts w:eastAsia="Arial"/>
        </w:rPr>
        <w:t>Pelo pagamento do dano material causado ao veículo locado, mediante sua devida comprovação através de orçamento e/ou nota fiscal, nos casos em que este for inferior ao valor da coparticipação (franquia);</w:t>
      </w:r>
    </w:p>
    <w:p w14:paraId="0514644F" w14:textId="77777777" w:rsidR="004A05E7" w:rsidRDefault="00000000" w:rsidP="00674E9A">
      <w:pPr>
        <w:numPr>
          <w:ilvl w:val="4"/>
          <w:numId w:val="14"/>
        </w:numPr>
        <w:tabs>
          <w:tab w:val="left" w:pos="3167"/>
        </w:tabs>
        <w:spacing w:line="259" w:lineRule="auto"/>
        <w:jc w:val="both"/>
        <w:rPr>
          <w:rFonts w:eastAsia="Arial"/>
        </w:rPr>
      </w:pPr>
      <w:r>
        <w:rPr>
          <w:rFonts w:eastAsia="Arial"/>
        </w:rPr>
        <w:t>Pelo pagamento da coparticipação (franquia), nos casos em que o valor do dano for superior à franquia.</w:t>
      </w:r>
    </w:p>
    <w:p w14:paraId="7A58CAC4" w14:textId="77777777" w:rsidR="004A05E7" w:rsidRDefault="00000000" w:rsidP="00674E9A">
      <w:pPr>
        <w:numPr>
          <w:ilvl w:val="4"/>
          <w:numId w:val="14"/>
        </w:numPr>
        <w:tabs>
          <w:tab w:val="left" w:pos="3167"/>
        </w:tabs>
        <w:spacing w:line="259" w:lineRule="auto"/>
        <w:jc w:val="both"/>
        <w:rPr>
          <w:rFonts w:eastAsia="Arial"/>
        </w:rPr>
      </w:pPr>
      <w:r>
        <w:rPr>
          <w:rFonts w:eastAsia="Arial"/>
        </w:rPr>
        <w:t>Pagar pelo valor das duas franquias, nos casos em que houver danos materiais ao veículo locado e danos pessoais em terceiros.</w:t>
      </w:r>
    </w:p>
    <w:p w14:paraId="3B67B784" w14:textId="77777777" w:rsidR="004A05E7" w:rsidRDefault="00000000" w:rsidP="00674E9A">
      <w:pPr>
        <w:numPr>
          <w:ilvl w:val="2"/>
          <w:numId w:val="14"/>
        </w:numPr>
        <w:tabs>
          <w:tab w:val="left" w:pos="3167"/>
        </w:tabs>
        <w:spacing w:line="259" w:lineRule="auto"/>
        <w:jc w:val="both"/>
        <w:rPr>
          <w:rFonts w:eastAsia="Arial"/>
        </w:rPr>
      </w:pPr>
      <w:r>
        <w:rPr>
          <w:rFonts w:eastAsia="Arial"/>
        </w:rPr>
        <w:t xml:space="preserve">Comunicar a CONTRATADA imediatamente ocorrência do </w:t>
      </w:r>
      <w:r>
        <w:rPr>
          <w:rFonts w:eastAsia="Arial"/>
        </w:rPr>
        <w:lastRenderedPageBreak/>
        <w:t>acidente, furto, roubo, incêndio ou avarias, recebendo instruções de como proceder para solucionar o problema ocorrido e providenciar boletim de ocorrência policial ou laudo pericial, vítimas, testemunhas, quando este fizer necessário, no prazo máximo de 48 (quarenta e oito) horas após o evento.</w:t>
      </w:r>
    </w:p>
    <w:p w14:paraId="14F8159A" w14:textId="77777777" w:rsidR="004A05E7" w:rsidRDefault="00000000" w:rsidP="00674E9A">
      <w:pPr>
        <w:numPr>
          <w:ilvl w:val="2"/>
          <w:numId w:val="14"/>
        </w:numPr>
        <w:tabs>
          <w:tab w:val="left" w:pos="3167"/>
        </w:tabs>
        <w:spacing w:line="259" w:lineRule="auto"/>
        <w:jc w:val="both"/>
        <w:rPr>
          <w:rFonts w:eastAsia="Arial"/>
        </w:rPr>
      </w:pPr>
      <w:r>
        <w:rPr>
          <w:rFonts w:eastAsia="Arial"/>
        </w:rPr>
        <w:t>Não efetuar ou autorizar qualquer serviço de reparo no veículo locado sem a expressa e prévia anuência da CONTRATADA.</w:t>
      </w:r>
    </w:p>
    <w:p w14:paraId="0C6175D6" w14:textId="77777777" w:rsidR="004A05E7" w:rsidRDefault="00000000" w:rsidP="00674E9A">
      <w:pPr>
        <w:numPr>
          <w:ilvl w:val="2"/>
          <w:numId w:val="14"/>
        </w:numPr>
        <w:tabs>
          <w:tab w:val="left" w:pos="3167"/>
        </w:tabs>
        <w:spacing w:line="259" w:lineRule="auto"/>
        <w:jc w:val="both"/>
        <w:rPr>
          <w:rFonts w:eastAsia="Arial"/>
        </w:rPr>
      </w:pPr>
      <w:r>
        <w:rPr>
          <w:rFonts w:eastAsia="Arial"/>
        </w:rPr>
        <w:t>A CONTRATANTE se responsabiliza por devolver, ao final do contrato nas locações “sem condutor”, veículo limpo, conservado e totalmente abastecidos, da mesma forma que o recebeu.</w:t>
      </w:r>
    </w:p>
    <w:p w14:paraId="11F251C3" w14:textId="77777777" w:rsidR="004A05E7" w:rsidRDefault="004A05E7">
      <w:pPr>
        <w:jc w:val="both"/>
        <w:rPr>
          <w:rFonts w:eastAsia="Arial"/>
        </w:rPr>
      </w:pPr>
    </w:p>
    <w:p w14:paraId="1837501A"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DAS SANÇÕES ADMINISTRATIVAS</w:t>
      </w:r>
    </w:p>
    <w:p w14:paraId="1D08BA02" w14:textId="77777777" w:rsidR="004A05E7" w:rsidRDefault="004A05E7"/>
    <w:p w14:paraId="72D499EB" w14:textId="77777777" w:rsidR="004A05E7" w:rsidRDefault="00000000">
      <w:pPr>
        <w:jc w:val="both"/>
        <w:rPr>
          <w:rFonts w:eastAsia="Arial"/>
        </w:rPr>
      </w:pPr>
      <w:r>
        <w:rPr>
          <w:rFonts w:eastAsia="Arial"/>
        </w:rPr>
        <w:t>14.1 O descumprimento total ou parcial das obrigações assumidas pela Contratada, sem justificativa aceita pelo CODEMM, resguardado os procedimentos legais pertinentes e o direito ao contraditório e a ampla defesa, poderá acarretar as seguintes sanções, cumulativamente ou não:</w:t>
      </w:r>
    </w:p>
    <w:p w14:paraId="6121B93D"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Advertência;</w:t>
      </w:r>
    </w:p>
    <w:p w14:paraId="65CC5683"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Multa de até 10% (dez por cento), calculada sobre o valor total do instrumento contratual, pela recusa/desistência em assiná-lo;</w:t>
      </w:r>
    </w:p>
    <w:p w14:paraId="6B1FDB5E"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 xml:space="preserve">Multa de até 1% (um por cento) por dia de atraso, sobre o valor do instrumento contratual, no caso de atraso até o máximo de 10 (dez) dias, a partir dos quais será considerado descumprimento total da obrigação; </w:t>
      </w:r>
    </w:p>
    <w:p w14:paraId="402FA80C"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Multa de até 30% (trinta por cento) sobre o valor total do instrumento contratual pelo descumprimento total do objeto após decorridos 10 (dez) dias de atraso;</w:t>
      </w:r>
    </w:p>
    <w:p w14:paraId="7F4EBAC8"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Suspensão temporária do direito de participar de licitação e impedimento de contratar com o CODEMM e com a Administração Pública, por prazo não superior a 5 (cinco) anos;</w:t>
      </w:r>
    </w:p>
    <w:p w14:paraId="0A60967A"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Declaração de inidoneidade para licitar ou contratar com a Administração Pública;</w:t>
      </w:r>
    </w:p>
    <w:p w14:paraId="367977B3"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 xml:space="preserve">A aplicação das sanções previstas neste termo não exclui a possibilidade da aplicação de outras previstas na Lei 8.666/93, inclusive a </w:t>
      </w:r>
      <w:r>
        <w:rPr>
          <w:rFonts w:eastAsia="Arial"/>
        </w:rPr>
        <w:lastRenderedPageBreak/>
        <w:t>responsabilização da empresa por eventuais perdas e danos causados à Administração Pública;</w:t>
      </w:r>
    </w:p>
    <w:p w14:paraId="6CF1DC66"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Em qualquer hipótese e aplicação de sanções serão assegurados à Contratada o contraditório e a ampla defesa;</w:t>
      </w:r>
    </w:p>
    <w:p w14:paraId="15A1351C"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A autoridade competente, na aplicação das sanções, levará em consideração a gravidade da conduta do infrator, o caráter educativo da pena, bem como o dano causado à Administração Pública, observado o princípio da proporcionalidade;</w:t>
      </w:r>
    </w:p>
    <w:p w14:paraId="647F36FB"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As multas devidas e/ou prejuízos causados ao CODEMM poderão ser deduzidos dos valores a serem pagos a Contratada ou deverão ser recolhidos pela Contratada através de guia própria em favor do CODEMM, ou ainda, quando for o caso, serão cobrados judicialmente;</w:t>
      </w:r>
    </w:p>
    <w:p w14:paraId="7F6D23C8"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Caso o CODEMM determine, a multa deverá ser recolhida no prazo máximo de 10 (dez) dias, a contar da data do recebimento da comunicação enviada pela autoridade competente;</w:t>
      </w:r>
    </w:p>
    <w:p w14:paraId="19029F61" w14:textId="77777777" w:rsidR="004A05E7" w:rsidRDefault="00000000">
      <w:pPr>
        <w:widowControl/>
        <w:numPr>
          <w:ilvl w:val="0"/>
          <w:numId w:val="11"/>
        </w:numPr>
        <w:pBdr>
          <w:top w:val="nil"/>
          <w:left w:val="nil"/>
          <w:bottom w:val="nil"/>
          <w:right w:val="nil"/>
          <w:between w:val="nil"/>
        </w:pBdr>
        <w:spacing w:line="360" w:lineRule="auto"/>
        <w:jc w:val="both"/>
        <w:rPr>
          <w:rFonts w:eastAsia="Arial"/>
        </w:rPr>
      </w:pPr>
      <w:r>
        <w:rPr>
          <w:rFonts w:eastAsia="Arial"/>
        </w:rPr>
        <w:t>As sanções aqui previstas são independentes entre si, podendo ser aplicadas isoladas ou, no caso das multas, cumulativamente, sem prejuízo de outras medidas cabíveis.</w:t>
      </w:r>
    </w:p>
    <w:p w14:paraId="14A8F920" w14:textId="77777777" w:rsidR="004A05E7" w:rsidRDefault="004A05E7">
      <w:pPr>
        <w:pBdr>
          <w:top w:val="nil"/>
          <w:left w:val="nil"/>
          <w:bottom w:val="nil"/>
          <w:right w:val="nil"/>
          <w:between w:val="nil"/>
        </w:pBdr>
        <w:ind w:left="253"/>
        <w:jc w:val="both"/>
        <w:rPr>
          <w:rFonts w:eastAsia="Arial"/>
        </w:rPr>
      </w:pPr>
    </w:p>
    <w:p w14:paraId="3169EC89" w14:textId="77777777" w:rsidR="004A05E7" w:rsidRDefault="00000000" w:rsidP="00674E9A">
      <w:pPr>
        <w:pStyle w:val="Ttulo1"/>
        <w:numPr>
          <w:ilvl w:val="0"/>
          <w:numId w:val="14"/>
        </w:numPr>
        <w:shd w:val="clear" w:color="auto" w:fill="A6A6A6"/>
        <w:ind w:left="360"/>
        <w:jc w:val="both"/>
        <w:rPr>
          <w:rFonts w:eastAsia="Arial"/>
          <w:sz w:val="24"/>
          <w:szCs w:val="24"/>
        </w:rPr>
      </w:pPr>
      <w:r>
        <w:rPr>
          <w:rFonts w:eastAsia="Arial"/>
          <w:sz w:val="24"/>
          <w:szCs w:val="24"/>
        </w:rPr>
        <w:t>DISPOSIÇÕES GERAIS</w:t>
      </w:r>
    </w:p>
    <w:p w14:paraId="47A4082E" w14:textId="77777777" w:rsidR="004A05E7" w:rsidRDefault="004A05E7"/>
    <w:p w14:paraId="7ADAA054" w14:textId="77777777" w:rsidR="004A05E7" w:rsidRDefault="00000000">
      <w:pPr>
        <w:jc w:val="both"/>
        <w:rPr>
          <w:rFonts w:eastAsia="Arial"/>
        </w:rPr>
      </w:pPr>
      <w:r>
        <w:rPr>
          <w:rFonts w:eastAsia="Arial"/>
        </w:rPr>
        <w:t>15.1 Integram ao processo licitatório esse Termo de Referência, a minuta do contrato a ser firmado, o Edital do processo com todos os seus anexos e a proposta classificada em primeiro lugar no certame bem como os documentos iniciais (DFD, ETP, Matriz de Risco) quando couber;</w:t>
      </w:r>
    </w:p>
    <w:p w14:paraId="3045ABA1" w14:textId="77777777" w:rsidR="004A05E7" w:rsidRDefault="004A05E7">
      <w:pPr>
        <w:jc w:val="both"/>
        <w:rPr>
          <w:rFonts w:eastAsia="Arial"/>
        </w:rPr>
      </w:pPr>
    </w:p>
    <w:p w14:paraId="7BD615BA" w14:textId="77777777" w:rsidR="004A05E7" w:rsidRDefault="00000000">
      <w:pPr>
        <w:jc w:val="both"/>
        <w:rPr>
          <w:rFonts w:eastAsia="Arial"/>
        </w:rPr>
      </w:pPr>
      <w:r>
        <w:rPr>
          <w:rFonts w:eastAsia="Arial"/>
        </w:rPr>
        <w:t>15.2 Os casos omissos serão resolvidos de acordo com a Lei Federal nº14.133/2021 e demais normas aplicáveis. Subsidiariamente, aplicar-se-ão os princípios gerais de Direito;</w:t>
      </w:r>
    </w:p>
    <w:p w14:paraId="29F25232" w14:textId="77777777" w:rsidR="00ED265D" w:rsidRDefault="00ED265D">
      <w:pPr>
        <w:jc w:val="both"/>
        <w:rPr>
          <w:rFonts w:eastAsia="Arial"/>
        </w:rPr>
      </w:pPr>
    </w:p>
    <w:p w14:paraId="762E617F" w14:textId="77777777" w:rsidR="00ED265D" w:rsidRDefault="00ED265D">
      <w:pPr>
        <w:jc w:val="both"/>
        <w:rPr>
          <w:rFonts w:eastAsia="Arial"/>
        </w:rPr>
      </w:pPr>
    </w:p>
    <w:p w14:paraId="1A92B35B" w14:textId="77777777" w:rsidR="00ED265D" w:rsidRDefault="00ED265D">
      <w:pPr>
        <w:jc w:val="both"/>
        <w:rPr>
          <w:rFonts w:eastAsia="Arial"/>
        </w:rPr>
      </w:pPr>
    </w:p>
    <w:p w14:paraId="18BFF4EC" w14:textId="77777777" w:rsidR="00ED265D" w:rsidRDefault="00ED265D">
      <w:pPr>
        <w:jc w:val="both"/>
        <w:rPr>
          <w:rFonts w:eastAsia="Arial"/>
        </w:rPr>
      </w:pPr>
    </w:p>
    <w:p w14:paraId="50EE5EA6" w14:textId="77777777" w:rsidR="00ED265D" w:rsidRDefault="00ED265D">
      <w:pPr>
        <w:jc w:val="both"/>
        <w:rPr>
          <w:rFonts w:eastAsia="Arial"/>
        </w:rPr>
      </w:pPr>
    </w:p>
    <w:p w14:paraId="3BC827E8" w14:textId="77777777" w:rsidR="00ED265D" w:rsidRDefault="00ED265D">
      <w:pPr>
        <w:jc w:val="both"/>
        <w:rPr>
          <w:rFonts w:eastAsia="Arial"/>
        </w:rPr>
      </w:pPr>
    </w:p>
    <w:p w14:paraId="5725E593" w14:textId="77777777" w:rsidR="00ED265D" w:rsidRDefault="00ED265D">
      <w:pPr>
        <w:jc w:val="both"/>
        <w:rPr>
          <w:rFonts w:eastAsia="Arial"/>
        </w:rPr>
      </w:pPr>
    </w:p>
    <w:p w14:paraId="5F0C8365" w14:textId="77777777" w:rsidR="004A05E7" w:rsidRDefault="004A05E7">
      <w:pPr>
        <w:jc w:val="both"/>
        <w:rPr>
          <w:rFonts w:eastAsia="Arial"/>
        </w:rPr>
      </w:pPr>
    </w:p>
    <w:p w14:paraId="7E199939" w14:textId="6B30C6EF" w:rsidR="004A05E7" w:rsidRDefault="00000000">
      <w:pPr>
        <w:jc w:val="both"/>
        <w:rPr>
          <w:rFonts w:eastAsia="Arial"/>
          <w:color w:val="FF0000"/>
        </w:rPr>
      </w:pPr>
      <w:r w:rsidRPr="006474FA">
        <w:rPr>
          <w:rFonts w:eastAsia="Arial"/>
          <w:color w:val="auto"/>
        </w:rPr>
        <w:lastRenderedPageBreak/>
        <w:t xml:space="preserve">15.3 Fica eleito o foro da Comarca de </w:t>
      </w:r>
      <w:r w:rsidR="006474FA" w:rsidRPr="006474FA">
        <w:rPr>
          <w:rFonts w:eastAsia="Arial"/>
          <w:color w:val="auto"/>
        </w:rPr>
        <w:t>Oliveira</w:t>
      </w:r>
      <w:r w:rsidRPr="006474FA">
        <w:rPr>
          <w:rFonts w:eastAsia="Arial"/>
          <w:color w:val="auto"/>
        </w:rPr>
        <w:t>/MG para dirimir quaisquer questões decorrentes do certame.</w:t>
      </w:r>
    </w:p>
    <w:p w14:paraId="37181040" w14:textId="77777777" w:rsidR="004A05E7" w:rsidRDefault="004A05E7">
      <w:pPr>
        <w:jc w:val="both"/>
        <w:rPr>
          <w:rFonts w:eastAsia="Arial"/>
        </w:rPr>
      </w:pPr>
    </w:p>
    <w:p w14:paraId="31343A7F" w14:textId="77777777" w:rsidR="004A05E7" w:rsidRDefault="004A05E7">
      <w:pPr>
        <w:jc w:val="both"/>
        <w:rPr>
          <w:rFonts w:eastAsia="Arial"/>
        </w:rPr>
      </w:pPr>
    </w:p>
    <w:p w14:paraId="26DE3C8E" w14:textId="08CF0A67" w:rsidR="004A05E7" w:rsidRDefault="006474FA" w:rsidP="006474FA">
      <w:pPr>
        <w:jc w:val="center"/>
        <w:rPr>
          <w:rFonts w:eastAsia="Arial"/>
          <w:color w:val="auto"/>
        </w:rPr>
      </w:pPr>
      <w:r w:rsidRPr="009757C7">
        <w:rPr>
          <w:rFonts w:eastAsia="Arial"/>
          <w:color w:val="auto"/>
        </w:rPr>
        <w:t xml:space="preserve">Carmópolis de Minas- MG, </w:t>
      </w:r>
      <w:r w:rsidR="009757C7">
        <w:rPr>
          <w:rFonts w:eastAsia="Arial"/>
          <w:color w:val="auto"/>
        </w:rPr>
        <w:t>04</w:t>
      </w:r>
      <w:r w:rsidRPr="009757C7">
        <w:rPr>
          <w:rFonts w:eastAsia="Arial"/>
          <w:color w:val="auto"/>
        </w:rPr>
        <w:t xml:space="preserve"> de fevereiro de 2026.</w:t>
      </w:r>
    </w:p>
    <w:p w14:paraId="5707862C" w14:textId="77777777" w:rsidR="006474FA" w:rsidRDefault="006474FA" w:rsidP="006474FA">
      <w:pPr>
        <w:jc w:val="center"/>
        <w:rPr>
          <w:rFonts w:eastAsia="Arial"/>
          <w:color w:val="auto"/>
        </w:rPr>
      </w:pPr>
    </w:p>
    <w:p w14:paraId="2FF2BDAC" w14:textId="77777777" w:rsidR="006474FA" w:rsidRPr="006474FA" w:rsidRDefault="006474FA" w:rsidP="006474FA">
      <w:pPr>
        <w:jc w:val="center"/>
        <w:rPr>
          <w:rFonts w:eastAsia="Arial"/>
          <w:color w:val="auto"/>
        </w:rPr>
      </w:pPr>
    </w:p>
    <w:p w14:paraId="36C5E735" w14:textId="77777777" w:rsidR="004A05E7" w:rsidRDefault="004A05E7">
      <w:pPr>
        <w:jc w:val="both"/>
        <w:rPr>
          <w:rFonts w:eastAsia="Arial"/>
        </w:rPr>
      </w:pPr>
    </w:p>
    <w:p w14:paraId="6143AB00" w14:textId="77777777" w:rsidR="004A05E7" w:rsidRDefault="004A05E7">
      <w:pPr>
        <w:jc w:val="both"/>
        <w:rPr>
          <w:rFonts w:eastAsia="Arial"/>
        </w:rPr>
      </w:pPr>
    </w:p>
    <w:p w14:paraId="0F99A281" w14:textId="21A2E869" w:rsidR="006474FA" w:rsidRDefault="006474FA">
      <w:pPr>
        <w:pBdr>
          <w:top w:val="nil"/>
          <w:left w:val="nil"/>
          <w:bottom w:val="nil"/>
          <w:right w:val="nil"/>
          <w:between w:val="nil"/>
        </w:pBdr>
        <w:jc w:val="center"/>
        <w:rPr>
          <w:rFonts w:eastAsia="Arial"/>
          <w:sz w:val="20"/>
          <w:szCs w:val="20"/>
        </w:rPr>
      </w:pPr>
      <w:r>
        <w:rPr>
          <w:rFonts w:eastAsia="Arial"/>
          <w:sz w:val="20"/>
          <w:szCs w:val="20"/>
        </w:rPr>
        <w:t>MÉRITON BALDUINO ALVES</w:t>
      </w:r>
    </w:p>
    <w:p w14:paraId="706C2C22" w14:textId="59EA1973" w:rsidR="004A05E7" w:rsidRDefault="00000000">
      <w:pPr>
        <w:pBdr>
          <w:top w:val="nil"/>
          <w:left w:val="nil"/>
          <w:bottom w:val="nil"/>
          <w:right w:val="nil"/>
          <w:between w:val="nil"/>
        </w:pBdr>
        <w:jc w:val="center"/>
        <w:rPr>
          <w:rFonts w:eastAsia="Arial"/>
        </w:rPr>
      </w:pPr>
      <w:r>
        <w:rPr>
          <w:rFonts w:eastAsia="Arial"/>
        </w:rPr>
        <w:t>Diretor</w:t>
      </w:r>
      <w:r w:rsidR="009757C7">
        <w:rPr>
          <w:rFonts w:eastAsia="Arial"/>
        </w:rPr>
        <w:t xml:space="preserve"> Executivo</w:t>
      </w:r>
    </w:p>
    <w:p w14:paraId="00E5FD8E" w14:textId="77777777" w:rsidR="004A05E7" w:rsidRDefault="004A05E7">
      <w:pPr>
        <w:pBdr>
          <w:top w:val="nil"/>
          <w:left w:val="nil"/>
          <w:bottom w:val="nil"/>
          <w:right w:val="nil"/>
          <w:between w:val="nil"/>
        </w:pBdr>
        <w:tabs>
          <w:tab w:val="left" w:pos="3402"/>
        </w:tabs>
        <w:jc w:val="both"/>
        <w:rPr>
          <w:rFonts w:eastAsia="Arial"/>
        </w:rPr>
      </w:pPr>
    </w:p>
    <w:p w14:paraId="123CE4F7" w14:textId="77777777" w:rsidR="004A05E7" w:rsidRDefault="004A05E7">
      <w:pPr>
        <w:pBdr>
          <w:top w:val="nil"/>
          <w:left w:val="nil"/>
          <w:bottom w:val="nil"/>
          <w:right w:val="nil"/>
          <w:between w:val="nil"/>
        </w:pBdr>
        <w:tabs>
          <w:tab w:val="left" w:pos="3402"/>
        </w:tabs>
        <w:jc w:val="both"/>
        <w:rPr>
          <w:rFonts w:eastAsia="Arial"/>
        </w:rPr>
      </w:pPr>
    </w:p>
    <w:p w14:paraId="452889EF" w14:textId="77777777" w:rsidR="004A05E7" w:rsidRDefault="004A05E7">
      <w:pPr>
        <w:pBdr>
          <w:top w:val="nil"/>
          <w:left w:val="nil"/>
          <w:bottom w:val="nil"/>
          <w:right w:val="nil"/>
          <w:between w:val="nil"/>
        </w:pBdr>
        <w:tabs>
          <w:tab w:val="left" w:pos="3402"/>
        </w:tabs>
        <w:jc w:val="both"/>
        <w:rPr>
          <w:rFonts w:eastAsia="Arial"/>
        </w:rPr>
      </w:pPr>
    </w:p>
    <w:p w14:paraId="3F406FA0" w14:textId="77777777" w:rsidR="004A05E7" w:rsidRDefault="004A05E7">
      <w:pPr>
        <w:pBdr>
          <w:top w:val="nil"/>
          <w:left w:val="nil"/>
          <w:bottom w:val="nil"/>
          <w:right w:val="nil"/>
          <w:between w:val="nil"/>
        </w:pBdr>
        <w:tabs>
          <w:tab w:val="left" w:pos="3402"/>
        </w:tabs>
        <w:jc w:val="both"/>
        <w:rPr>
          <w:rFonts w:eastAsia="Arial"/>
        </w:rPr>
      </w:pPr>
    </w:p>
    <w:p w14:paraId="26072E89" w14:textId="77777777" w:rsidR="004A05E7" w:rsidRDefault="004A05E7">
      <w:pPr>
        <w:pBdr>
          <w:top w:val="nil"/>
          <w:left w:val="nil"/>
          <w:bottom w:val="nil"/>
          <w:right w:val="nil"/>
          <w:between w:val="nil"/>
        </w:pBdr>
        <w:tabs>
          <w:tab w:val="left" w:pos="3402"/>
        </w:tabs>
        <w:jc w:val="both"/>
        <w:rPr>
          <w:rFonts w:eastAsia="Arial"/>
        </w:rPr>
      </w:pPr>
    </w:p>
    <w:p w14:paraId="7C90F656" w14:textId="77777777" w:rsidR="004A05E7" w:rsidRDefault="004A05E7">
      <w:pPr>
        <w:pBdr>
          <w:top w:val="nil"/>
          <w:left w:val="nil"/>
          <w:bottom w:val="nil"/>
          <w:right w:val="nil"/>
          <w:between w:val="nil"/>
        </w:pBdr>
        <w:tabs>
          <w:tab w:val="left" w:pos="3402"/>
        </w:tabs>
        <w:jc w:val="both"/>
        <w:rPr>
          <w:rFonts w:eastAsia="Arial"/>
        </w:rPr>
      </w:pPr>
    </w:p>
    <w:p w14:paraId="604746C3" w14:textId="77777777" w:rsidR="004A05E7" w:rsidRDefault="004A05E7">
      <w:pPr>
        <w:pBdr>
          <w:top w:val="nil"/>
          <w:left w:val="nil"/>
          <w:bottom w:val="nil"/>
          <w:right w:val="nil"/>
          <w:between w:val="nil"/>
        </w:pBdr>
        <w:tabs>
          <w:tab w:val="left" w:pos="3402"/>
        </w:tabs>
        <w:jc w:val="both"/>
        <w:rPr>
          <w:rFonts w:eastAsia="Arial"/>
        </w:rPr>
      </w:pPr>
    </w:p>
    <w:p w14:paraId="29729B0E" w14:textId="77777777" w:rsidR="004A05E7" w:rsidRDefault="004A05E7">
      <w:pPr>
        <w:pBdr>
          <w:top w:val="nil"/>
          <w:left w:val="nil"/>
          <w:bottom w:val="nil"/>
          <w:right w:val="nil"/>
          <w:between w:val="nil"/>
        </w:pBdr>
        <w:tabs>
          <w:tab w:val="left" w:pos="3402"/>
        </w:tabs>
        <w:jc w:val="both"/>
        <w:rPr>
          <w:rFonts w:eastAsia="Arial"/>
        </w:rPr>
      </w:pPr>
    </w:p>
    <w:p w14:paraId="2CB3375D" w14:textId="77777777" w:rsidR="004A05E7" w:rsidRDefault="004A05E7">
      <w:pPr>
        <w:pBdr>
          <w:top w:val="nil"/>
          <w:left w:val="nil"/>
          <w:bottom w:val="nil"/>
          <w:right w:val="nil"/>
          <w:between w:val="nil"/>
        </w:pBdr>
        <w:tabs>
          <w:tab w:val="left" w:pos="3402"/>
        </w:tabs>
        <w:jc w:val="both"/>
        <w:rPr>
          <w:rFonts w:eastAsia="Arial"/>
        </w:rPr>
      </w:pPr>
    </w:p>
    <w:p w14:paraId="725FA500" w14:textId="77777777" w:rsidR="004A05E7" w:rsidRDefault="004A05E7">
      <w:pPr>
        <w:pBdr>
          <w:top w:val="nil"/>
          <w:left w:val="nil"/>
          <w:bottom w:val="nil"/>
          <w:right w:val="nil"/>
          <w:between w:val="nil"/>
        </w:pBdr>
        <w:tabs>
          <w:tab w:val="left" w:pos="3402"/>
        </w:tabs>
        <w:jc w:val="both"/>
        <w:rPr>
          <w:rFonts w:eastAsia="Arial"/>
        </w:rPr>
      </w:pPr>
    </w:p>
    <w:p w14:paraId="5A49F65F" w14:textId="77777777" w:rsidR="004A05E7" w:rsidRDefault="004A05E7">
      <w:pPr>
        <w:pBdr>
          <w:top w:val="nil"/>
          <w:left w:val="nil"/>
          <w:bottom w:val="nil"/>
          <w:right w:val="nil"/>
          <w:between w:val="nil"/>
        </w:pBdr>
        <w:tabs>
          <w:tab w:val="left" w:pos="3402"/>
        </w:tabs>
        <w:jc w:val="both"/>
        <w:rPr>
          <w:rFonts w:eastAsia="Arial"/>
        </w:rPr>
      </w:pPr>
    </w:p>
    <w:p w14:paraId="627D80A3" w14:textId="77777777" w:rsidR="004A05E7" w:rsidRDefault="004A05E7">
      <w:pPr>
        <w:pBdr>
          <w:top w:val="nil"/>
          <w:left w:val="nil"/>
          <w:bottom w:val="nil"/>
          <w:right w:val="nil"/>
          <w:between w:val="nil"/>
        </w:pBdr>
        <w:tabs>
          <w:tab w:val="left" w:pos="3402"/>
        </w:tabs>
        <w:jc w:val="both"/>
        <w:rPr>
          <w:rFonts w:eastAsia="Arial"/>
        </w:rPr>
      </w:pPr>
    </w:p>
    <w:p w14:paraId="6B9CF0F6" w14:textId="77777777" w:rsidR="00760BC4" w:rsidRDefault="00760BC4">
      <w:pPr>
        <w:pBdr>
          <w:top w:val="nil"/>
          <w:left w:val="nil"/>
          <w:bottom w:val="nil"/>
          <w:right w:val="nil"/>
          <w:between w:val="nil"/>
        </w:pBdr>
        <w:tabs>
          <w:tab w:val="left" w:pos="3402"/>
        </w:tabs>
        <w:jc w:val="both"/>
        <w:rPr>
          <w:rFonts w:eastAsia="Arial"/>
        </w:rPr>
      </w:pPr>
    </w:p>
    <w:p w14:paraId="4AA7F78D" w14:textId="77777777" w:rsidR="00760BC4" w:rsidRDefault="00760BC4">
      <w:pPr>
        <w:pBdr>
          <w:top w:val="nil"/>
          <w:left w:val="nil"/>
          <w:bottom w:val="nil"/>
          <w:right w:val="nil"/>
          <w:between w:val="nil"/>
        </w:pBdr>
        <w:tabs>
          <w:tab w:val="left" w:pos="3402"/>
        </w:tabs>
        <w:jc w:val="both"/>
        <w:rPr>
          <w:rFonts w:eastAsia="Arial"/>
        </w:rPr>
      </w:pPr>
    </w:p>
    <w:p w14:paraId="6C3B3A95" w14:textId="77777777" w:rsidR="00760BC4" w:rsidRDefault="00760BC4">
      <w:pPr>
        <w:pBdr>
          <w:top w:val="nil"/>
          <w:left w:val="nil"/>
          <w:bottom w:val="nil"/>
          <w:right w:val="nil"/>
          <w:between w:val="nil"/>
        </w:pBdr>
        <w:tabs>
          <w:tab w:val="left" w:pos="3402"/>
        </w:tabs>
        <w:jc w:val="both"/>
        <w:rPr>
          <w:rFonts w:eastAsia="Arial"/>
        </w:rPr>
      </w:pPr>
    </w:p>
    <w:p w14:paraId="2DAE742A" w14:textId="77777777" w:rsidR="00760BC4" w:rsidRDefault="00760BC4">
      <w:pPr>
        <w:pBdr>
          <w:top w:val="nil"/>
          <w:left w:val="nil"/>
          <w:bottom w:val="nil"/>
          <w:right w:val="nil"/>
          <w:between w:val="nil"/>
        </w:pBdr>
        <w:tabs>
          <w:tab w:val="left" w:pos="3402"/>
        </w:tabs>
        <w:jc w:val="both"/>
        <w:rPr>
          <w:rFonts w:eastAsia="Arial"/>
        </w:rPr>
      </w:pPr>
    </w:p>
    <w:p w14:paraId="7C85083E" w14:textId="77777777" w:rsidR="00760BC4" w:rsidRDefault="00760BC4">
      <w:pPr>
        <w:pBdr>
          <w:top w:val="nil"/>
          <w:left w:val="nil"/>
          <w:bottom w:val="nil"/>
          <w:right w:val="nil"/>
          <w:between w:val="nil"/>
        </w:pBdr>
        <w:tabs>
          <w:tab w:val="left" w:pos="3402"/>
        </w:tabs>
        <w:jc w:val="both"/>
        <w:rPr>
          <w:rFonts w:eastAsia="Arial"/>
        </w:rPr>
      </w:pPr>
    </w:p>
    <w:p w14:paraId="369B643E" w14:textId="77777777" w:rsidR="00760BC4" w:rsidRDefault="00760BC4">
      <w:pPr>
        <w:pBdr>
          <w:top w:val="nil"/>
          <w:left w:val="nil"/>
          <w:bottom w:val="nil"/>
          <w:right w:val="nil"/>
          <w:between w:val="nil"/>
        </w:pBdr>
        <w:tabs>
          <w:tab w:val="left" w:pos="3402"/>
        </w:tabs>
        <w:jc w:val="both"/>
        <w:rPr>
          <w:rFonts w:eastAsia="Arial"/>
        </w:rPr>
      </w:pPr>
    </w:p>
    <w:p w14:paraId="7108714F" w14:textId="77777777" w:rsidR="00760BC4" w:rsidRDefault="00760BC4">
      <w:pPr>
        <w:pBdr>
          <w:top w:val="nil"/>
          <w:left w:val="nil"/>
          <w:bottom w:val="nil"/>
          <w:right w:val="nil"/>
          <w:between w:val="nil"/>
        </w:pBdr>
        <w:tabs>
          <w:tab w:val="left" w:pos="3402"/>
        </w:tabs>
        <w:jc w:val="both"/>
        <w:rPr>
          <w:rFonts w:eastAsia="Arial"/>
        </w:rPr>
      </w:pPr>
    </w:p>
    <w:p w14:paraId="688C1144" w14:textId="77777777" w:rsidR="00760BC4" w:rsidRDefault="00760BC4">
      <w:pPr>
        <w:pBdr>
          <w:top w:val="nil"/>
          <w:left w:val="nil"/>
          <w:bottom w:val="nil"/>
          <w:right w:val="nil"/>
          <w:between w:val="nil"/>
        </w:pBdr>
        <w:tabs>
          <w:tab w:val="left" w:pos="3402"/>
        </w:tabs>
        <w:jc w:val="both"/>
        <w:rPr>
          <w:rFonts w:eastAsia="Arial"/>
        </w:rPr>
      </w:pPr>
    </w:p>
    <w:p w14:paraId="10176C68" w14:textId="77777777" w:rsidR="00760BC4" w:rsidRDefault="00760BC4">
      <w:pPr>
        <w:pBdr>
          <w:top w:val="nil"/>
          <w:left w:val="nil"/>
          <w:bottom w:val="nil"/>
          <w:right w:val="nil"/>
          <w:between w:val="nil"/>
        </w:pBdr>
        <w:tabs>
          <w:tab w:val="left" w:pos="3402"/>
        </w:tabs>
        <w:jc w:val="both"/>
        <w:rPr>
          <w:rFonts w:eastAsia="Arial"/>
        </w:rPr>
      </w:pPr>
    </w:p>
    <w:p w14:paraId="293EBC0C" w14:textId="77777777" w:rsidR="00760BC4" w:rsidRDefault="00760BC4">
      <w:pPr>
        <w:pBdr>
          <w:top w:val="nil"/>
          <w:left w:val="nil"/>
          <w:bottom w:val="nil"/>
          <w:right w:val="nil"/>
          <w:between w:val="nil"/>
        </w:pBdr>
        <w:tabs>
          <w:tab w:val="left" w:pos="3402"/>
        </w:tabs>
        <w:jc w:val="both"/>
        <w:rPr>
          <w:rFonts w:eastAsia="Arial"/>
        </w:rPr>
      </w:pPr>
    </w:p>
    <w:p w14:paraId="0E611685" w14:textId="77777777" w:rsidR="00760BC4" w:rsidRDefault="00760BC4">
      <w:pPr>
        <w:pBdr>
          <w:top w:val="nil"/>
          <w:left w:val="nil"/>
          <w:bottom w:val="nil"/>
          <w:right w:val="nil"/>
          <w:between w:val="nil"/>
        </w:pBdr>
        <w:tabs>
          <w:tab w:val="left" w:pos="3402"/>
        </w:tabs>
        <w:jc w:val="both"/>
        <w:rPr>
          <w:rFonts w:eastAsia="Arial"/>
        </w:rPr>
      </w:pPr>
    </w:p>
    <w:p w14:paraId="2FFF3970" w14:textId="77777777" w:rsidR="00760BC4" w:rsidRDefault="00760BC4">
      <w:pPr>
        <w:pBdr>
          <w:top w:val="nil"/>
          <w:left w:val="nil"/>
          <w:bottom w:val="nil"/>
          <w:right w:val="nil"/>
          <w:between w:val="nil"/>
        </w:pBdr>
        <w:tabs>
          <w:tab w:val="left" w:pos="3402"/>
        </w:tabs>
        <w:jc w:val="both"/>
        <w:rPr>
          <w:rFonts w:eastAsia="Arial"/>
        </w:rPr>
      </w:pPr>
    </w:p>
    <w:p w14:paraId="79BDDD83" w14:textId="77777777" w:rsidR="00760BC4" w:rsidRDefault="00760BC4">
      <w:pPr>
        <w:pBdr>
          <w:top w:val="nil"/>
          <w:left w:val="nil"/>
          <w:bottom w:val="nil"/>
          <w:right w:val="nil"/>
          <w:between w:val="nil"/>
        </w:pBdr>
        <w:tabs>
          <w:tab w:val="left" w:pos="3402"/>
        </w:tabs>
        <w:jc w:val="both"/>
        <w:rPr>
          <w:rFonts w:eastAsia="Arial"/>
        </w:rPr>
      </w:pPr>
    </w:p>
    <w:p w14:paraId="714FD4B3" w14:textId="77777777" w:rsidR="00760BC4" w:rsidRDefault="00760BC4">
      <w:pPr>
        <w:pBdr>
          <w:top w:val="nil"/>
          <w:left w:val="nil"/>
          <w:bottom w:val="nil"/>
          <w:right w:val="nil"/>
          <w:between w:val="nil"/>
        </w:pBdr>
        <w:tabs>
          <w:tab w:val="left" w:pos="3402"/>
        </w:tabs>
        <w:jc w:val="both"/>
        <w:rPr>
          <w:rFonts w:eastAsia="Arial"/>
        </w:rPr>
      </w:pPr>
    </w:p>
    <w:p w14:paraId="73D77259" w14:textId="77777777" w:rsidR="00760BC4" w:rsidRDefault="00760BC4">
      <w:pPr>
        <w:pBdr>
          <w:top w:val="nil"/>
          <w:left w:val="nil"/>
          <w:bottom w:val="nil"/>
          <w:right w:val="nil"/>
          <w:between w:val="nil"/>
        </w:pBdr>
        <w:tabs>
          <w:tab w:val="left" w:pos="3402"/>
        </w:tabs>
        <w:jc w:val="both"/>
        <w:rPr>
          <w:rFonts w:eastAsia="Arial"/>
        </w:rPr>
      </w:pPr>
    </w:p>
    <w:p w14:paraId="6E223594" w14:textId="77777777" w:rsidR="00760BC4" w:rsidRDefault="00760BC4">
      <w:pPr>
        <w:pBdr>
          <w:top w:val="nil"/>
          <w:left w:val="nil"/>
          <w:bottom w:val="nil"/>
          <w:right w:val="nil"/>
          <w:between w:val="nil"/>
        </w:pBdr>
        <w:tabs>
          <w:tab w:val="left" w:pos="3402"/>
        </w:tabs>
        <w:jc w:val="both"/>
        <w:rPr>
          <w:rFonts w:eastAsia="Arial"/>
        </w:rPr>
      </w:pPr>
    </w:p>
    <w:p w14:paraId="74C3907D" w14:textId="77777777" w:rsidR="00760BC4" w:rsidRDefault="00760BC4">
      <w:pPr>
        <w:pBdr>
          <w:top w:val="nil"/>
          <w:left w:val="nil"/>
          <w:bottom w:val="nil"/>
          <w:right w:val="nil"/>
          <w:between w:val="nil"/>
        </w:pBdr>
        <w:tabs>
          <w:tab w:val="left" w:pos="3402"/>
        </w:tabs>
        <w:jc w:val="both"/>
        <w:rPr>
          <w:rFonts w:eastAsia="Arial"/>
        </w:rPr>
      </w:pPr>
    </w:p>
    <w:p w14:paraId="2B436C9B" w14:textId="77777777" w:rsidR="00760BC4" w:rsidRDefault="00760BC4">
      <w:pPr>
        <w:pBdr>
          <w:top w:val="nil"/>
          <w:left w:val="nil"/>
          <w:bottom w:val="nil"/>
          <w:right w:val="nil"/>
          <w:between w:val="nil"/>
        </w:pBdr>
        <w:tabs>
          <w:tab w:val="left" w:pos="3402"/>
        </w:tabs>
        <w:jc w:val="both"/>
        <w:rPr>
          <w:rFonts w:eastAsia="Arial"/>
        </w:rPr>
      </w:pPr>
    </w:p>
    <w:p w14:paraId="24DA3317" w14:textId="77777777" w:rsidR="00760BC4" w:rsidRDefault="00760BC4">
      <w:pPr>
        <w:pBdr>
          <w:top w:val="nil"/>
          <w:left w:val="nil"/>
          <w:bottom w:val="nil"/>
          <w:right w:val="nil"/>
          <w:between w:val="nil"/>
        </w:pBdr>
        <w:tabs>
          <w:tab w:val="left" w:pos="3402"/>
        </w:tabs>
        <w:jc w:val="both"/>
        <w:rPr>
          <w:rFonts w:eastAsia="Arial"/>
        </w:rPr>
      </w:pPr>
    </w:p>
    <w:p w14:paraId="6D556CF3" w14:textId="77777777" w:rsidR="00760BC4" w:rsidRDefault="00760BC4">
      <w:pPr>
        <w:pBdr>
          <w:top w:val="nil"/>
          <w:left w:val="nil"/>
          <w:bottom w:val="nil"/>
          <w:right w:val="nil"/>
          <w:between w:val="nil"/>
        </w:pBdr>
        <w:tabs>
          <w:tab w:val="left" w:pos="3402"/>
        </w:tabs>
        <w:jc w:val="both"/>
        <w:rPr>
          <w:rFonts w:eastAsia="Arial"/>
        </w:rPr>
      </w:pPr>
    </w:p>
    <w:p w14:paraId="4AEAD90E" w14:textId="77777777" w:rsidR="00760BC4" w:rsidRDefault="00760BC4">
      <w:pPr>
        <w:pBdr>
          <w:top w:val="nil"/>
          <w:left w:val="nil"/>
          <w:bottom w:val="nil"/>
          <w:right w:val="nil"/>
          <w:between w:val="nil"/>
        </w:pBdr>
        <w:tabs>
          <w:tab w:val="left" w:pos="3402"/>
        </w:tabs>
        <w:jc w:val="both"/>
        <w:rPr>
          <w:rFonts w:eastAsia="Arial"/>
        </w:rPr>
      </w:pPr>
    </w:p>
    <w:p w14:paraId="4160608A" w14:textId="77777777" w:rsidR="00760BC4" w:rsidRDefault="00760BC4">
      <w:pPr>
        <w:pBdr>
          <w:top w:val="nil"/>
          <w:left w:val="nil"/>
          <w:bottom w:val="nil"/>
          <w:right w:val="nil"/>
          <w:between w:val="nil"/>
        </w:pBdr>
        <w:tabs>
          <w:tab w:val="left" w:pos="3402"/>
        </w:tabs>
        <w:jc w:val="both"/>
        <w:rPr>
          <w:rFonts w:eastAsia="Arial"/>
        </w:rPr>
      </w:pPr>
    </w:p>
    <w:p w14:paraId="09EA64AB" w14:textId="77777777" w:rsidR="00760BC4" w:rsidRDefault="00760BC4">
      <w:pPr>
        <w:pBdr>
          <w:top w:val="nil"/>
          <w:left w:val="nil"/>
          <w:bottom w:val="nil"/>
          <w:right w:val="nil"/>
          <w:between w:val="nil"/>
        </w:pBdr>
        <w:tabs>
          <w:tab w:val="left" w:pos="3402"/>
        </w:tabs>
        <w:jc w:val="both"/>
        <w:rPr>
          <w:rFonts w:eastAsia="Arial"/>
        </w:rPr>
      </w:pPr>
    </w:p>
    <w:p w14:paraId="03BCDD29" w14:textId="77777777" w:rsidR="004A05E7" w:rsidRDefault="004A05E7">
      <w:pPr>
        <w:pBdr>
          <w:top w:val="nil"/>
          <w:left w:val="nil"/>
          <w:bottom w:val="nil"/>
          <w:right w:val="nil"/>
          <w:between w:val="nil"/>
        </w:pBdr>
        <w:tabs>
          <w:tab w:val="left" w:pos="3402"/>
        </w:tabs>
        <w:jc w:val="both"/>
        <w:rPr>
          <w:rFonts w:eastAsia="Arial"/>
        </w:rPr>
      </w:pPr>
    </w:p>
    <w:p w14:paraId="7F7D2F9A" w14:textId="77777777" w:rsidR="004A05E7" w:rsidRDefault="00000000">
      <w:pPr>
        <w:pStyle w:val="Ttulo1"/>
        <w:tabs>
          <w:tab w:val="left" w:pos="3402"/>
        </w:tabs>
        <w:spacing w:before="240" w:after="240"/>
        <w:ind w:left="3293" w:right="3288"/>
        <w:jc w:val="center"/>
        <w:rPr>
          <w:rFonts w:eastAsia="Arial"/>
          <w:sz w:val="24"/>
          <w:szCs w:val="24"/>
        </w:rPr>
      </w:pPr>
      <w:r>
        <w:rPr>
          <w:rFonts w:eastAsia="Arial"/>
          <w:sz w:val="24"/>
          <w:szCs w:val="24"/>
        </w:rPr>
        <w:lastRenderedPageBreak/>
        <w:t>ANEXO II</w:t>
      </w:r>
    </w:p>
    <w:p w14:paraId="0098329E" w14:textId="77777777" w:rsidR="004A05E7" w:rsidRDefault="00000000">
      <w:pPr>
        <w:pBdr>
          <w:top w:val="nil"/>
          <w:left w:val="nil"/>
          <w:bottom w:val="nil"/>
          <w:right w:val="nil"/>
          <w:between w:val="nil"/>
        </w:pBdr>
        <w:tabs>
          <w:tab w:val="left" w:pos="3402"/>
        </w:tabs>
        <w:spacing w:before="240" w:after="240"/>
        <w:jc w:val="center"/>
        <w:rPr>
          <w:rFonts w:eastAsia="Arial"/>
          <w:b/>
          <w:bCs/>
        </w:rPr>
      </w:pPr>
      <w:r>
        <w:rPr>
          <w:rFonts w:eastAsia="Arial"/>
          <w:b/>
          <w:bCs/>
        </w:rPr>
        <w:t>MINUTA DA ATA DE REGISTRO DE PREÇOS Nº. xxx/2026</w:t>
      </w:r>
    </w:p>
    <w:p w14:paraId="69DA7AB0" w14:textId="07016CC4" w:rsidR="004A05E7" w:rsidRDefault="00000000">
      <w:pPr>
        <w:tabs>
          <w:tab w:val="left" w:pos="3402"/>
        </w:tabs>
        <w:spacing w:before="240" w:after="240"/>
        <w:jc w:val="center"/>
        <w:rPr>
          <w:rFonts w:eastAsia="Arial"/>
          <w:b/>
          <w:bCs/>
        </w:rPr>
      </w:pPr>
      <w:r>
        <w:rPr>
          <w:rFonts w:eastAsia="Arial"/>
          <w:b/>
          <w:bCs/>
        </w:rPr>
        <w:t xml:space="preserve">PROCESSO LICITATÓRIO Nº. </w:t>
      </w:r>
      <w:r w:rsidR="006953E4">
        <w:rPr>
          <w:rFonts w:eastAsia="Arial"/>
          <w:b/>
          <w:bCs/>
        </w:rPr>
        <w:t>04</w:t>
      </w:r>
      <w:r>
        <w:rPr>
          <w:rFonts w:eastAsia="Arial"/>
          <w:b/>
          <w:bCs/>
        </w:rPr>
        <w:t>/2026</w:t>
      </w:r>
    </w:p>
    <w:p w14:paraId="7DA1A0FB" w14:textId="0BD3E0FC" w:rsidR="004A05E7" w:rsidRDefault="00000000">
      <w:pPr>
        <w:tabs>
          <w:tab w:val="left" w:pos="3402"/>
        </w:tabs>
        <w:spacing w:before="240" w:after="240"/>
        <w:ind w:left="6"/>
        <w:jc w:val="center"/>
        <w:rPr>
          <w:rFonts w:eastAsia="Arial"/>
          <w:b/>
          <w:bCs/>
        </w:rPr>
      </w:pPr>
      <w:r>
        <w:rPr>
          <w:rFonts w:eastAsia="Arial"/>
          <w:b/>
          <w:bCs/>
        </w:rPr>
        <w:t xml:space="preserve">PREGÃO ELETRÔNICO Nº. </w:t>
      </w:r>
      <w:r w:rsidR="006953E4">
        <w:rPr>
          <w:rFonts w:eastAsia="Arial"/>
          <w:b/>
          <w:bCs/>
        </w:rPr>
        <w:t>04</w:t>
      </w:r>
      <w:r>
        <w:rPr>
          <w:rFonts w:eastAsia="Arial"/>
          <w:b/>
          <w:bCs/>
        </w:rPr>
        <w:t>/2026</w:t>
      </w:r>
    </w:p>
    <w:p w14:paraId="3CA9A9D5" w14:textId="77777777" w:rsidR="004A05E7" w:rsidRDefault="004A05E7">
      <w:pPr>
        <w:pBdr>
          <w:top w:val="nil"/>
          <w:left w:val="nil"/>
          <w:bottom w:val="nil"/>
          <w:right w:val="nil"/>
          <w:between w:val="nil"/>
        </w:pBdr>
        <w:tabs>
          <w:tab w:val="left" w:pos="3402"/>
        </w:tabs>
        <w:spacing w:before="10"/>
        <w:jc w:val="both"/>
        <w:rPr>
          <w:rFonts w:eastAsia="Arial"/>
          <w:b/>
          <w:bCs/>
        </w:rPr>
      </w:pPr>
    </w:p>
    <w:p w14:paraId="53E5128A" w14:textId="4F353972" w:rsidR="004A05E7" w:rsidRDefault="00000000">
      <w:pPr>
        <w:pBdr>
          <w:top w:val="nil"/>
          <w:left w:val="nil"/>
          <w:bottom w:val="nil"/>
          <w:right w:val="nil"/>
          <w:between w:val="nil"/>
        </w:pBdr>
        <w:tabs>
          <w:tab w:val="left" w:pos="2211"/>
          <w:tab w:val="left" w:pos="3402"/>
          <w:tab w:val="left" w:pos="4197"/>
          <w:tab w:val="left" w:pos="6904"/>
        </w:tabs>
        <w:spacing w:before="8"/>
        <w:ind w:right="102"/>
        <w:jc w:val="both"/>
        <w:rPr>
          <w:rFonts w:eastAsia="Arial"/>
        </w:rPr>
      </w:pPr>
      <w:r>
        <w:rPr>
          <w:rFonts w:eastAsia="Arial"/>
        </w:rPr>
        <w:t>Aos ......... dias do mês de............ do ano de 202</w:t>
      </w:r>
      <w:r w:rsidR="006953E4">
        <w:rPr>
          <w:rFonts w:eastAsia="Arial"/>
        </w:rPr>
        <w:t>6</w:t>
      </w:r>
      <w:r>
        <w:rPr>
          <w:rFonts w:eastAsia="Arial"/>
        </w:rPr>
        <w:t>, nesta cidade de xxxxxxxxx, Estado de Minas Gerais , as partes de um lado o Consórcio de Desenvolvimento dos Municípios Mineiros – CODEMM, com sede na xxxxxxxxxxxx/MG, inscrito no CNPJ sob o nº xxxxxxxxxxx, neste ato representado pelo Sr. xxxxxxxx, presidente do Consórcio, brasileiro, estado civil , CPF xxxxxxxxx – RG xxxxxxxx Residente e Domiciliado xxxxxxxxxx, Consórcio de Desenvolvimento dos Municípios Mineiros – CODEMM, e os ÓRGÃOS PARTICIPANTES como Municípios Consorciados (Nomes dos Municípios participantes.), doravante denominados ÓRGÃO GERENCIADOR/ÓRGÃO PARTICIPANTE, e, de outro lado, a empresa , pessoa jurídica de direito privado, sediada na ..............................., no Município de ......................, Estado de.............................. , cadastrada junto ao CNPJ nº .................................., neste ato representado pelo Sr(a) ..................................., portador(a) da Cédula de Identidade RG nº............................... , inscrito(a) no CPF Nº ........................, doravante denominada DETENTORA, firmam a presente ATA DE REGISTRO DE PREÇOS, que se regerá pela Lei Federal nº 14.133/2021, bem como o Edital referido, a proposta da DETENTORA, e as cláusulas seguintes:</w:t>
      </w:r>
    </w:p>
    <w:p w14:paraId="160520E3" w14:textId="77777777" w:rsidR="004A05E7" w:rsidRDefault="004A05E7">
      <w:pPr>
        <w:pBdr>
          <w:top w:val="nil"/>
          <w:left w:val="nil"/>
          <w:bottom w:val="nil"/>
          <w:right w:val="nil"/>
          <w:between w:val="nil"/>
        </w:pBdr>
        <w:tabs>
          <w:tab w:val="left" w:pos="3402"/>
        </w:tabs>
        <w:spacing w:before="8"/>
        <w:jc w:val="both"/>
        <w:rPr>
          <w:rFonts w:eastAsia="Arial"/>
        </w:rPr>
      </w:pPr>
    </w:p>
    <w:p w14:paraId="5DCB5564" w14:textId="77777777" w:rsidR="004A05E7" w:rsidRDefault="004A05E7">
      <w:pPr>
        <w:pBdr>
          <w:top w:val="nil"/>
          <w:left w:val="nil"/>
          <w:bottom w:val="nil"/>
          <w:right w:val="nil"/>
          <w:between w:val="nil"/>
        </w:pBdr>
        <w:tabs>
          <w:tab w:val="left" w:pos="3402"/>
        </w:tabs>
        <w:spacing w:before="1"/>
        <w:jc w:val="both"/>
        <w:rPr>
          <w:rFonts w:eastAsia="Arial"/>
        </w:rPr>
      </w:pPr>
    </w:p>
    <w:p w14:paraId="5C97CE9E"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I - DO OBJETO:</w:t>
      </w:r>
    </w:p>
    <w:p w14:paraId="46DE75D0" w14:textId="77777777" w:rsidR="004A05E7" w:rsidRDefault="004A05E7">
      <w:pPr>
        <w:pBdr>
          <w:top w:val="nil"/>
          <w:left w:val="nil"/>
          <w:bottom w:val="nil"/>
          <w:right w:val="nil"/>
          <w:between w:val="nil"/>
        </w:pBdr>
        <w:tabs>
          <w:tab w:val="left" w:pos="3402"/>
        </w:tabs>
        <w:spacing w:before="8"/>
        <w:jc w:val="both"/>
        <w:rPr>
          <w:rFonts w:eastAsia="Arial"/>
          <w:b/>
          <w:bCs/>
        </w:rPr>
      </w:pPr>
    </w:p>
    <w:p w14:paraId="5F5A9469" w14:textId="77777777" w:rsidR="004A05E7" w:rsidRDefault="00000000">
      <w:pPr>
        <w:pBdr>
          <w:top w:val="nil"/>
          <w:left w:val="nil"/>
          <w:bottom w:val="nil"/>
          <w:right w:val="nil"/>
          <w:between w:val="nil"/>
        </w:pBdr>
        <w:tabs>
          <w:tab w:val="left" w:pos="3402"/>
        </w:tabs>
        <w:spacing w:before="1"/>
        <w:ind w:left="112" w:right="103"/>
        <w:jc w:val="both"/>
        <w:rPr>
          <w:rFonts w:eastAsia="Arial"/>
        </w:rPr>
      </w:pPr>
      <w:r>
        <w:rPr>
          <w:rFonts w:eastAsia="Arial"/>
        </w:rPr>
        <w:t>1.1). Registro de Preços, na forma de licitação compartilhada, para futura e eventual contratação de empresa especializada na prestação de serviços de apoio ao Município para deslocamento de seus munícipes, em atendimento às demandas dos entes filiados ao CODEMM, conforme descrição detalhada no Termo de Referência anexo a este Edital..</w:t>
      </w:r>
    </w:p>
    <w:p w14:paraId="30FC76E8" w14:textId="77777777" w:rsidR="004A05E7" w:rsidRDefault="004A05E7">
      <w:pPr>
        <w:pBdr>
          <w:top w:val="nil"/>
          <w:left w:val="nil"/>
          <w:bottom w:val="nil"/>
          <w:right w:val="nil"/>
          <w:between w:val="nil"/>
        </w:pBdr>
        <w:tabs>
          <w:tab w:val="left" w:pos="3402"/>
        </w:tabs>
        <w:spacing w:before="10"/>
        <w:jc w:val="both"/>
        <w:rPr>
          <w:rFonts w:eastAsia="Arial"/>
        </w:rPr>
      </w:pPr>
    </w:p>
    <w:p w14:paraId="606A784C"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1.2). Os quantitativos totais são estimativos e representam a previsão dos itens a serem adquiridos pelos Municípios Consorciados pelo prazo de 12 (doze) meses, não havendo obrigatoriedade de contratação.</w:t>
      </w:r>
    </w:p>
    <w:p w14:paraId="6F95E987" w14:textId="77777777" w:rsidR="004A05E7" w:rsidRDefault="004A05E7">
      <w:pPr>
        <w:pBdr>
          <w:top w:val="nil"/>
          <w:left w:val="nil"/>
          <w:bottom w:val="nil"/>
          <w:right w:val="nil"/>
          <w:between w:val="nil"/>
        </w:pBdr>
        <w:tabs>
          <w:tab w:val="left" w:pos="3402"/>
        </w:tabs>
        <w:spacing w:before="11"/>
        <w:jc w:val="both"/>
        <w:rPr>
          <w:rFonts w:eastAsia="Arial"/>
        </w:rPr>
      </w:pPr>
    </w:p>
    <w:p w14:paraId="652CCBCA"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1.3). A existência de preços registrados não obriga o CODEMM a firmar as contratações que deles poderão advir, ficando facultada a utilização de outros meios, respeitada a legislação relativa às licitações, sendo assegurado ao beneficiário do registro a preferência de contratação em igualdade de condições.</w:t>
      </w:r>
    </w:p>
    <w:p w14:paraId="0292E605" w14:textId="77777777" w:rsidR="004A05E7" w:rsidRDefault="004A05E7">
      <w:pPr>
        <w:pBdr>
          <w:top w:val="nil"/>
          <w:left w:val="nil"/>
          <w:bottom w:val="nil"/>
          <w:right w:val="nil"/>
          <w:between w:val="nil"/>
        </w:pBdr>
        <w:tabs>
          <w:tab w:val="left" w:pos="3402"/>
        </w:tabs>
        <w:spacing w:before="2"/>
        <w:jc w:val="both"/>
        <w:rPr>
          <w:rFonts w:eastAsia="Arial"/>
        </w:rPr>
      </w:pPr>
    </w:p>
    <w:p w14:paraId="588EF4EE"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II - DA VALIDADE DO REGISTRO DE PREÇOS:</w:t>
      </w:r>
    </w:p>
    <w:p w14:paraId="7F572141" w14:textId="77777777" w:rsidR="004A05E7" w:rsidRDefault="004A05E7">
      <w:pPr>
        <w:pBdr>
          <w:top w:val="nil"/>
          <w:left w:val="nil"/>
          <w:bottom w:val="nil"/>
          <w:right w:val="nil"/>
          <w:between w:val="nil"/>
        </w:pBdr>
        <w:tabs>
          <w:tab w:val="left" w:pos="3402"/>
        </w:tabs>
        <w:spacing w:before="10"/>
        <w:jc w:val="both"/>
        <w:rPr>
          <w:rFonts w:eastAsia="Arial"/>
          <w:b/>
          <w:bCs/>
        </w:rPr>
      </w:pPr>
    </w:p>
    <w:p w14:paraId="4CA3C6CE"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2.1). A presente Ata de Registro de Preços terá validade de 12 (doze) meses, contados a partir da data de sua assinatura, podendo o prazo ser prorrogado, por igual período, desde que comprovado o preço vantajoso, sob pena de decair do direito à contratação, sem prejuízo das sanções previstas neste Edital, devendo ainda, a Detentora, manter todas as condições de habilitação e qualificação exigidas, comprometendo-se a comunicar a ocorrência de fatos supervenientes.</w:t>
      </w:r>
    </w:p>
    <w:p w14:paraId="420EA0FB" w14:textId="77777777" w:rsidR="004A05E7" w:rsidRDefault="004A05E7">
      <w:pPr>
        <w:pBdr>
          <w:top w:val="nil"/>
          <w:left w:val="nil"/>
          <w:bottom w:val="nil"/>
          <w:right w:val="nil"/>
          <w:between w:val="nil"/>
        </w:pBdr>
        <w:tabs>
          <w:tab w:val="left" w:pos="3402"/>
        </w:tabs>
        <w:spacing w:before="8"/>
        <w:jc w:val="both"/>
        <w:rPr>
          <w:rFonts w:eastAsia="Arial"/>
        </w:rPr>
      </w:pPr>
    </w:p>
    <w:p w14:paraId="46429659"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2.2). Nos termos da regulamentação da Lei Federal nº. 14.133/2021, durante o prazo de validade desta Ata de Registro de Preços, o CODEMM bem como os Municípios à ele Consorciados não serão obrigados a adquirir, exclusivamente por seu intermédio, os serviços licitados podendo utilizar, para tanto, outros meios, desde que permitidos em lei, sem que, desse fato, caiba recurso ou indenização de qualquer espécie às empresas detentoras, sendo assegurado, no entanto, às detentoras do registro preferência em igualdade de condições.</w:t>
      </w:r>
    </w:p>
    <w:p w14:paraId="038EB405" w14:textId="77777777" w:rsidR="004A05E7" w:rsidRDefault="004A05E7">
      <w:pPr>
        <w:pBdr>
          <w:top w:val="nil"/>
          <w:left w:val="nil"/>
          <w:bottom w:val="nil"/>
          <w:right w:val="nil"/>
          <w:between w:val="nil"/>
        </w:pBdr>
        <w:tabs>
          <w:tab w:val="left" w:pos="3402"/>
        </w:tabs>
        <w:spacing w:before="8"/>
        <w:jc w:val="both"/>
        <w:rPr>
          <w:rFonts w:eastAsia="Arial"/>
        </w:rPr>
      </w:pPr>
    </w:p>
    <w:p w14:paraId="149CD592" w14:textId="77777777" w:rsidR="004A05E7" w:rsidRDefault="004A05E7">
      <w:pPr>
        <w:pBdr>
          <w:top w:val="nil"/>
          <w:left w:val="nil"/>
          <w:bottom w:val="nil"/>
          <w:right w:val="nil"/>
          <w:between w:val="nil"/>
        </w:pBdr>
        <w:tabs>
          <w:tab w:val="left" w:pos="3402"/>
        </w:tabs>
        <w:spacing w:before="1"/>
        <w:jc w:val="both"/>
        <w:rPr>
          <w:rFonts w:eastAsia="Arial"/>
        </w:rPr>
      </w:pPr>
    </w:p>
    <w:p w14:paraId="5FBA0CE4"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III - DA UTILIZAÇÃO DA ATA DE REGISTRO DE PREÇOS:</w:t>
      </w:r>
    </w:p>
    <w:p w14:paraId="7F8D7246" w14:textId="77777777" w:rsidR="004A05E7" w:rsidRDefault="004A05E7">
      <w:pPr>
        <w:pBdr>
          <w:top w:val="nil"/>
          <w:left w:val="nil"/>
          <w:bottom w:val="nil"/>
          <w:right w:val="nil"/>
          <w:between w:val="nil"/>
        </w:pBdr>
        <w:tabs>
          <w:tab w:val="left" w:pos="3402"/>
        </w:tabs>
        <w:spacing w:before="10"/>
        <w:jc w:val="both"/>
        <w:rPr>
          <w:rFonts w:eastAsia="Arial"/>
          <w:b/>
          <w:bCs/>
        </w:rPr>
      </w:pPr>
    </w:p>
    <w:p w14:paraId="7065D366" w14:textId="77777777" w:rsidR="004A05E7" w:rsidRPr="00752B88" w:rsidRDefault="00000000">
      <w:pPr>
        <w:tabs>
          <w:tab w:val="left" w:pos="3402"/>
        </w:tabs>
        <w:jc w:val="both"/>
        <w:rPr>
          <w:rFonts w:eastAsia="Arial"/>
        </w:rPr>
      </w:pPr>
      <w:r w:rsidRPr="00752B88">
        <w:rPr>
          <w:rFonts w:eastAsia="Arial"/>
        </w:rPr>
        <w:t xml:space="preserve">3.1). A presente Ata de Registro de Preços poderá ser utilizada pelos Municípios Consorciados, sendo os membros atuais do CODEMM os seguintes Municípios: </w:t>
      </w:r>
    </w:p>
    <w:p w14:paraId="0D6BE685" w14:textId="77777777" w:rsidR="004A05E7" w:rsidRPr="00752B88" w:rsidRDefault="00000000">
      <w:pPr>
        <w:tabs>
          <w:tab w:val="left" w:pos="3402"/>
        </w:tabs>
        <w:jc w:val="both"/>
        <w:rPr>
          <w:rFonts w:eastAsia="Arial"/>
        </w:rPr>
      </w:pPr>
      <w:r w:rsidRPr="00752B88">
        <w:rPr>
          <w:rFonts w:eastAsia="Arial"/>
        </w:rPr>
        <w:t>Carmópolis;Desterro Entre Rios;Oliveira;Passa Tempo;São Brás do Suaçuí;São Francisco de Paula.</w:t>
      </w:r>
    </w:p>
    <w:p w14:paraId="7F773688" w14:textId="77777777" w:rsidR="004A05E7" w:rsidRDefault="00000000">
      <w:pPr>
        <w:pBdr>
          <w:top w:val="nil"/>
          <w:left w:val="nil"/>
          <w:bottom w:val="nil"/>
          <w:right w:val="nil"/>
          <w:between w:val="nil"/>
        </w:pBdr>
        <w:tabs>
          <w:tab w:val="left" w:pos="3402"/>
        </w:tabs>
        <w:spacing w:before="82"/>
        <w:ind w:left="112"/>
        <w:jc w:val="both"/>
        <w:rPr>
          <w:rFonts w:eastAsia="Arial"/>
        </w:rPr>
      </w:pPr>
      <w:r w:rsidRPr="00752B88">
        <w:rPr>
          <w:rFonts w:eastAsia="Arial"/>
        </w:rPr>
        <w:t xml:space="preserve">3.1.1). A qualquer tempo, novos municípios poderão se consorciar ao CODEMM os </w:t>
      </w:r>
      <w:r>
        <w:rPr>
          <w:rFonts w:eastAsia="Arial"/>
        </w:rPr>
        <w:t>quais poderão solicitar os itens objeto desta Ata de Registro de Preços.</w:t>
      </w:r>
    </w:p>
    <w:p w14:paraId="1B7404C8" w14:textId="77777777" w:rsidR="004A05E7" w:rsidRDefault="004A05E7">
      <w:pPr>
        <w:pBdr>
          <w:top w:val="nil"/>
          <w:left w:val="nil"/>
          <w:bottom w:val="nil"/>
          <w:right w:val="nil"/>
          <w:between w:val="nil"/>
        </w:pBdr>
        <w:tabs>
          <w:tab w:val="left" w:pos="3402"/>
        </w:tabs>
        <w:spacing w:before="10"/>
        <w:jc w:val="both"/>
        <w:rPr>
          <w:rFonts w:eastAsia="Arial"/>
        </w:rPr>
      </w:pPr>
    </w:p>
    <w:p w14:paraId="4CE82C6B"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3.2). Havendo saldo quantitativo, a presente ata também poderá ser utilizada por órgãos ou entidades não participantes por meio de processo de adesão.</w:t>
      </w:r>
    </w:p>
    <w:p w14:paraId="01FCF4D1" w14:textId="77777777" w:rsidR="004A05E7" w:rsidRDefault="004A05E7">
      <w:pPr>
        <w:pBdr>
          <w:top w:val="nil"/>
          <w:left w:val="nil"/>
          <w:bottom w:val="nil"/>
          <w:right w:val="nil"/>
          <w:between w:val="nil"/>
        </w:pBdr>
        <w:tabs>
          <w:tab w:val="left" w:pos="3402"/>
        </w:tabs>
        <w:spacing w:before="1"/>
        <w:jc w:val="both"/>
        <w:rPr>
          <w:rFonts w:eastAsia="Arial"/>
        </w:rPr>
      </w:pPr>
    </w:p>
    <w:p w14:paraId="6048B7A3"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IV – DO PREÇO:</w:t>
      </w:r>
    </w:p>
    <w:p w14:paraId="60B9CD85" w14:textId="77777777" w:rsidR="004A05E7" w:rsidRDefault="004A05E7">
      <w:pPr>
        <w:pBdr>
          <w:top w:val="nil"/>
          <w:left w:val="nil"/>
          <w:bottom w:val="nil"/>
          <w:right w:val="nil"/>
          <w:between w:val="nil"/>
        </w:pBdr>
        <w:tabs>
          <w:tab w:val="left" w:pos="3402"/>
        </w:tabs>
        <w:spacing w:before="10"/>
        <w:jc w:val="both"/>
        <w:rPr>
          <w:rFonts w:eastAsia="Arial"/>
          <w:b/>
          <w:bCs/>
        </w:rPr>
      </w:pPr>
    </w:p>
    <w:p w14:paraId="530E47F9"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4.1). O preço registrado pela empresa signatária da presente Ata de Registro de Preços, de acordo com a respectiva classificação no PREGÃO ELETRÔNICO PARA REGISTRO DE PREÇOS em epígrafe, são os constantes da tabela abaixo:</w:t>
      </w:r>
    </w:p>
    <w:p w14:paraId="65EC016F" w14:textId="77777777" w:rsidR="004A05E7" w:rsidRDefault="004A05E7">
      <w:pPr>
        <w:pBdr>
          <w:top w:val="nil"/>
          <w:left w:val="nil"/>
          <w:bottom w:val="nil"/>
          <w:right w:val="nil"/>
          <w:between w:val="nil"/>
        </w:pBdr>
        <w:tabs>
          <w:tab w:val="left" w:pos="3402"/>
        </w:tabs>
        <w:spacing w:before="8"/>
        <w:ind w:left="112"/>
        <w:jc w:val="both"/>
        <w:rPr>
          <w:rFonts w:eastAsia="Arial"/>
        </w:rPr>
      </w:pPr>
    </w:p>
    <w:p w14:paraId="29FFE155" w14:textId="77777777" w:rsidR="004A05E7" w:rsidRDefault="004A05E7">
      <w:pPr>
        <w:pBdr>
          <w:top w:val="nil"/>
          <w:left w:val="nil"/>
          <w:bottom w:val="nil"/>
          <w:right w:val="nil"/>
          <w:between w:val="nil"/>
        </w:pBdr>
        <w:tabs>
          <w:tab w:val="left" w:pos="3402"/>
        </w:tabs>
        <w:spacing w:before="8"/>
        <w:ind w:left="112"/>
        <w:jc w:val="both"/>
        <w:rPr>
          <w:rFonts w:eastAsia="Arial"/>
        </w:rPr>
      </w:pPr>
    </w:p>
    <w:p w14:paraId="587443D5" w14:textId="77777777" w:rsidR="004A05E7" w:rsidRDefault="00000000">
      <w:pPr>
        <w:pStyle w:val="Ttulo1"/>
        <w:shd w:val="clear" w:color="auto" w:fill="A6A6A6"/>
        <w:tabs>
          <w:tab w:val="left" w:pos="3402"/>
        </w:tabs>
        <w:spacing w:before="82"/>
        <w:ind w:firstLine="112"/>
        <w:jc w:val="both"/>
        <w:rPr>
          <w:rFonts w:eastAsia="Arial"/>
          <w:sz w:val="24"/>
          <w:szCs w:val="24"/>
        </w:rPr>
      </w:pPr>
      <w:r>
        <w:rPr>
          <w:rFonts w:eastAsia="Arial"/>
          <w:sz w:val="24"/>
          <w:szCs w:val="24"/>
        </w:rPr>
        <w:t>CLÁUSULA V – DO EQUILÍBRIO ECONÔMICO-FINANCEIRO:</w:t>
      </w:r>
    </w:p>
    <w:p w14:paraId="7F5B26EE" w14:textId="77777777" w:rsidR="004A05E7" w:rsidRDefault="004A05E7">
      <w:pPr>
        <w:pBdr>
          <w:top w:val="nil"/>
          <w:left w:val="nil"/>
          <w:bottom w:val="nil"/>
          <w:right w:val="nil"/>
          <w:between w:val="nil"/>
        </w:pBdr>
        <w:tabs>
          <w:tab w:val="left" w:pos="3402"/>
        </w:tabs>
        <w:spacing w:before="9"/>
        <w:jc w:val="both"/>
        <w:rPr>
          <w:rFonts w:eastAsia="Arial"/>
          <w:b/>
          <w:bCs/>
        </w:rPr>
      </w:pPr>
    </w:p>
    <w:p w14:paraId="66F16F85"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 xml:space="preserve">5.1). A Contratada fica responsável pelo efetivo acompanhamento das flutuações normatizadas dos serviços e itens, devendo requerer o imediato realinhamento dos preços, quando houver alterações normatizadas, por meio de requisição devidamente instruída para o CODEMM,sempre na efetivação </w:t>
      </w:r>
      <w:r>
        <w:rPr>
          <w:rFonts w:eastAsia="Arial"/>
        </w:rPr>
        <w:lastRenderedPageBreak/>
        <w:t>do equilíbrio econômico-financeiro.</w:t>
      </w:r>
    </w:p>
    <w:p w14:paraId="57503348" w14:textId="77777777" w:rsidR="004A05E7" w:rsidRDefault="004A05E7">
      <w:pPr>
        <w:pBdr>
          <w:top w:val="nil"/>
          <w:left w:val="nil"/>
          <w:bottom w:val="nil"/>
          <w:right w:val="nil"/>
          <w:between w:val="nil"/>
        </w:pBdr>
        <w:tabs>
          <w:tab w:val="left" w:pos="3402"/>
        </w:tabs>
        <w:spacing w:before="2"/>
        <w:jc w:val="both"/>
        <w:rPr>
          <w:rFonts w:eastAsia="Arial"/>
        </w:rPr>
      </w:pPr>
    </w:p>
    <w:p w14:paraId="3ACC3590"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5.2). Os preços registrados poderão ser alterados em decorrência de eventual redução dos preços praticados no mercado ou de fato que eleve o custo dos serviços registrados, nas seguintes situações:</w:t>
      </w:r>
    </w:p>
    <w:p w14:paraId="472F9813" w14:textId="77777777" w:rsidR="004A05E7" w:rsidRDefault="004A05E7">
      <w:pPr>
        <w:pBdr>
          <w:top w:val="nil"/>
          <w:left w:val="nil"/>
          <w:bottom w:val="nil"/>
          <w:right w:val="nil"/>
          <w:between w:val="nil"/>
        </w:pBdr>
        <w:tabs>
          <w:tab w:val="left" w:pos="3402"/>
        </w:tabs>
        <w:spacing w:before="10"/>
        <w:jc w:val="both"/>
        <w:rPr>
          <w:rFonts w:eastAsia="Arial"/>
        </w:rPr>
      </w:pPr>
    </w:p>
    <w:p w14:paraId="07E9E4AD" w14:textId="77777777" w:rsidR="004A05E7" w:rsidRDefault="00000000">
      <w:pPr>
        <w:pBdr>
          <w:top w:val="nil"/>
          <w:left w:val="nil"/>
          <w:bottom w:val="nil"/>
          <w:right w:val="nil"/>
          <w:between w:val="nil"/>
        </w:pBdr>
        <w:tabs>
          <w:tab w:val="left" w:pos="3402"/>
        </w:tabs>
        <w:spacing w:before="1"/>
        <w:ind w:left="112" w:right="102"/>
        <w:jc w:val="both"/>
        <w:rPr>
          <w:rFonts w:eastAsia="Arial"/>
        </w:rPr>
      </w:pPr>
      <w:r>
        <w:rPr>
          <w:rFonts w:eastAsia="Arial"/>
        </w:rPr>
        <w:t>5.2.1).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 ou;</w:t>
      </w:r>
    </w:p>
    <w:p w14:paraId="32F6772C" w14:textId="77777777" w:rsidR="004A05E7" w:rsidRDefault="004A05E7">
      <w:pPr>
        <w:pBdr>
          <w:top w:val="nil"/>
          <w:left w:val="nil"/>
          <w:bottom w:val="nil"/>
          <w:right w:val="nil"/>
          <w:between w:val="nil"/>
        </w:pBdr>
        <w:tabs>
          <w:tab w:val="left" w:pos="3402"/>
        </w:tabs>
        <w:spacing w:before="1"/>
        <w:jc w:val="both"/>
        <w:rPr>
          <w:rFonts w:eastAsia="Arial"/>
        </w:rPr>
      </w:pPr>
    </w:p>
    <w:p w14:paraId="3446A0E9" w14:textId="77777777" w:rsidR="004A05E7" w:rsidRDefault="00000000">
      <w:pPr>
        <w:pBdr>
          <w:top w:val="nil"/>
          <w:left w:val="nil"/>
          <w:bottom w:val="nil"/>
          <w:right w:val="nil"/>
          <w:between w:val="nil"/>
        </w:pBdr>
        <w:tabs>
          <w:tab w:val="left" w:pos="3402"/>
        </w:tabs>
        <w:spacing w:before="8" w:line="229" w:lineRule="auto"/>
        <w:ind w:left="112"/>
        <w:jc w:val="both"/>
        <w:rPr>
          <w:rFonts w:eastAsia="Arial"/>
        </w:rPr>
      </w:pPr>
      <w:r>
        <w:rPr>
          <w:rFonts w:eastAsia="Arial"/>
        </w:rPr>
        <w:t>5.2.2). Em caso de criação, alteração ou extinção de quaisquer tributos ou encargos legais ou a superveniência de disposições legais,</w:t>
      </w:r>
    </w:p>
    <w:p w14:paraId="1497E0E4" w14:textId="77777777" w:rsidR="004A05E7" w:rsidRDefault="00000000">
      <w:pPr>
        <w:pBdr>
          <w:top w:val="nil"/>
          <w:left w:val="nil"/>
          <w:bottom w:val="nil"/>
          <w:right w:val="nil"/>
          <w:between w:val="nil"/>
        </w:pBdr>
        <w:tabs>
          <w:tab w:val="left" w:pos="3402"/>
        </w:tabs>
        <w:spacing w:before="8" w:line="229" w:lineRule="auto"/>
        <w:ind w:left="112"/>
        <w:jc w:val="both"/>
        <w:rPr>
          <w:rFonts w:eastAsia="Arial"/>
        </w:rPr>
      </w:pPr>
      <w:r>
        <w:rPr>
          <w:rFonts w:eastAsia="Arial"/>
        </w:rPr>
        <w:t>com comprovada repercussão sobre os preços registrados.</w:t>
      </w:r>
    </w:p>
    <w:p w14:paraId="219B40EE" w14:textId="77777777" w:rsidR="004A05E7" w:rsidRDefault="004A05E7">
      <w:pPr>
        <w:pBdr>
          <w:top w:val="nil"/>
          <w:left w:val="nil"/>
          <w:bottom w:val="nil"/>
          <w:right w:val="nil"/>
          <w:between w:val="nil"/>
        </w:pBdr>
        <w:tabs>
          <w:tab w:val="left" w:pos="3402"/>
        </w:tabs>
        <w:spacing w:before="1"/>
        <w:jc w:val="both"/>
        <w:rPr>
          <w:rFonts w:eastAsia="Arial"/>
        </w:rPr>
      </w:pPr>
    </w:p>
    <w:p w14:paraId="5C16A37B"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 xml:space="preserve">5.3). Para que os preços estejam sempre atualizados, e visando todo processamento necessário, a Detentora se obriga a fornecer </w:t>
      </w:r>
      <w:r>
        <w:rPr>
          <w:rFonts w:eastAsia="Arial"/>
          <w:b/>
          <w:bCs/>
        </w:rPr>
        <w:t>a cada ocorrência de majoração ou redução</w:t>
      </w:r>
      <w:r>
        <w:rPr>
          <w:rFonts w:eastAsia="Arial"/>
        </w:rPr>
        <w:t>, cópia do documento correspondente a ser utilizado no realinhamento dos preços. Portanto, é de responsabilidade exclusiva da Detentora, o fornecimento dos documentos comprobatórios dessas ocorrências (notas fiscais ou outros que comprovem o desequilíbrio).</w:t>
      </w:r>
    </w:p>
    <w:p w14:paraId="6B8A8849" w14:textId="77777777" w:rsidR="004A05E7" w:rsidRDefault="004A05E7">
      <w:pPr>
        <w:pBdr>
          <w:top w:val="nil"/>
          <w:left w:val="nil"/>
          <w:bottom w:val="nil"/>
          <w:right w:val="nil"/>
          <w:between w:val="nil"/>
        </w:pBdr>
        <w:tabs>
          <w:tab w:val="left" w:pos="3402"/>
        </w:tabs>
        <w:spacing w:before="8"/>
        <w:jc w:val="both"/>
        <w:rPr>
          <w:rFonts w:eastAsia="Arial"/>
        </w:rPr>
      </w:pPr>
    </w:p>
    <w:p w14:paraId="3C9B5A39"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VI – DAS OBRIGAÇÕES DA CONTRATADA/DETENTORA DA ATA:</w:t>
      </w:r>
    </w:p>
    <w:p w14:paraId="2EE1005E" w14:textId="77777777" w:rsidR="004A05E7" w:rsidRDefault="004A05E7">
      <w:pPr>
        <w:pBdr>
          <w:top w:val="nil"/>
          <w:left w:val="nil"/>
          <w:bottom w:val="nil"/>
          <w:right w:val="nil"/>
          <w:between w:val="nil"/>
        </w:pBdr>
        <w:tabs>
          <w:tab w:val="left" w:pos="3402"/>
        </w:tabs>
        <w:spacing w:before="8"/>
        <w:jc w:val="both"/>
        <w:rPr>
          <w:rFonts w:eastAsia="Arial"/>
          <w:b/>
          <w:bCs/>
        </w:rPr>
      </w:pPr>
    </w:p>
    <w:p w14:paraId="08D7F0D1" w14:textId="77777777" w:rsidR="004A05E7" w:rsidRDefault="00000000">
      <w:pPr>
        <w:pBdr>
          <w:top w:val="nil"/>
          <w:left w:val="nil"/>
          <w:bottom w:val="nil"/>
          <w:right w:val="nil"/>
          <w:between w:val="nil"/>
        </w:pBdr>
        <w:tabs>
          <w:tab w:val="left" w:pos="3402"/>
        </w:tabs>
        <w:spacing w:before="1"/>
        <w:ind w:left="112" w:right="103"/>
        <w:jc w:val="both"/>
        <w:rPr>
          <w:rFonts w:eastAsia="Arial"/>
        </w:rPr>
      </w:pPr>
      <w:r>
        <w:rPr>
          <w:rFonts w:eastAsia="Arial"/>
        </w:rPr>
        <w:t>6.1). Manter todas as condições de habilitação demonstradas quando da licitação, durante todo o período de vigência contratual executando os serviços contratados no preço licitado, no prazo e forma estipulada na proposta, mantendo a qualidade dos mesmos.</w:t>
      </w:r>
    </w:p>
    <w:p w14:paraId="5F3E2D28" w14:textId="77777777" w:rsidR="004A05E7" w:rsidRDefault="004A05E7">
      <w:pPr>
        <w:pBdr>
          <w:top w:val="nil"/>
          <w:left w:val="nil"/>
          <w:bottom w:val="nil"/>
          <w:right w:val="nil"/>
          <w:between w:val="nil"/>
        </w:pBdr>
        <w:tabs>
          <w:tab w:val="left" w:pos="3402"/>
        </w:tabs>
        <w:spacing w:before="9"/>
        <w:jc w:val="both"/>
        <w:rPr>
          <w:rFonts w:eastAsia="Arial"/>
        </w:rPr>
      </w:pPr>
    </w:p>
    <w:p w14:paraId="6F575050"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6.2). Efetuar os serviços contratados conforme indicado na “Ordem de Fornecimento” / “Ordem de Serviços”.</w:t>
      </w:r>
    </w:p>
    <w:p w14:paraId="03B105C7" w14:textId="77777777" w:rsidR="004A05E7" w:rsidRDefault="004A05E7">
      <w:pPr>
        <w:pBdr>
          <w:top w:val="nil"/>
          <w:left w:val="nil"/>
          <w:bottom w:val="nil"/>
          <w:right w:val="nil"/>
          <w:between w:val="nil"/>
        </w:pBdr>
        <w:tabs>
          <w:tab w:val="left" w:pos="3402"/>
        </w:tabs>
        <w:spacing w:before="1"/>
        <w:jc w:val="both"/>
        <w:rPr>
          <w:rFonts w:eastAsia="Arial"/>
        </w:rPr>
      </w:pPr>
    </w:p>
    <w:p w14:paraId="39374862"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6.3). O CODEMM não aceitará, sob nenhum pretexto, a transferência da responsabilidade da Contratada para outras entidades, sejam fabricantes, técnicos ou quaisquer outros pela não entrega ou não cumprimento do prazo estipulado.</w:t>
      </w:r>
    </w:p>
    <w:p w14:paraId="18E0AE12" w14:textId="77777777" w:rsidR="004A05E7" w:rsidRDefault="004A05E7">
      <w:pPr>
        <w:pBdr>
          <w:top w:val="nil"/>
          <w:left w:val="nil"/>
          <w:bottom w:val="nil"/>
          <w:right w:val="nil"/>
          <w:between w:val="nil"/>
        </w:pBdr>
        <w:tabs>
          <w:tab w:val="left" w:pos="3402"/>
        </w:tabs>
        <w:spacing w:before="8"/>
        <w:jc w:val="both"/>
        <w:rPr>
          <w:rFonts w:eastAsia="Arial"/>
        </w:rPr>
      </w:pPr>
    </w:p>
    <w:p w14:paraId="7E82B38A" w14:textId="77777777" w:rsidR="004A05E7" w:rsidRDefault="00000000">
      <w:pPr>
        <w:pBdr>
          <w:top w:val="nil"/>
          <w:left w:val="nil"/>
          <w:bottom w:val="nil"/>
          <w:right w:val="nil"/>
          <w:between w:val="nil"/>
        </w:pBdr>
        <w:tabs>
          <w:tab w:val="left" w:pos="3402"/>
        </w:tabs>
        <w:spacing w:before="1"/>
        <w:ind w:left="112" w:right="101"/>
        <w:jc w:val="both"/>
        <w:rPr>
          <w:rFonts w:eastAsia="Arial"/>
        </w:rPr>
      </w:pPr>
      <w:r>
        <w:rPr>
          <w:rFonts w:eastAsia="Arial"/>
        </w:rPr>
        <w:t>6.4). A Contratada é responsável direta e exclusivamente pela execução do objeto da licitação e, consequentemente, responde, civil e criminalmente, por todos os danos e prejuízos que, na execução dela, venha, direta ou indiretamente, a provocar ou causar para o Contratante ou para terceiros.</w:t>
      </w:r>
    </w:p>
    <w:p w14:paraId="772EAE83" w14:textId="77777777" w:rsidR="004A05E7" w:rsidRDefault="004A05E7">
      <w:pPr>
        <w:pBdr>
          <w:top w:val="nil"/>
          <w:left w:val="nil"/>
          <w:bottom w:val="nil"/>
          <w:right w:val="nil"/>
          <w:between w:val="nil"/>
        </w:pBdr>
        <w:tabs>
          <w:tab w:val="left" w:pos="3402"/>
        </w:tabs>
        <w:spacing w:before="10"/>
        <w:jc w:val="both"/>
        <w:rPr>
          <w:rFonts w:eastAsia="Arial"/>
        </w:rPr>
      </w:pPr>
    </w:p>
    <w:p w14:paraId="54E9E1AF"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6.5). Demais obrigações estão definidas no Edital e no Termo de Referência.</w:t>
      </w:r>
    </w:p>
    <w:p w14:paraId="2B83C76C" w14:textId="77777777" w:rsidR="004A05E7" w:rsidRDefault="004A05E7">
      <w:pPr>
        <w:pBdr>
          <w:top w:val="nil"/>
          <w:left w:val="nil"/>
          <w:bottom w:val="nil"/>
          <w:right w:val="nil"/>
          <w:between w:val="nil"/>
        </w:pBdr>
        <w:tabs>
          <w:tab w:val="left" w:pos="3402"/>
        </w:tabs>
        <w:spacing w:before="1"/>
        <w:jc w:val="both"/>
        <w:rPr>
          <w:rFonts w:eastAsia="Arial"/>
        </w:rPr>
      </w:pPr>
    </w:p>
    <w:p w14:paraId="798653B2" w14:textId="77777777" w:rsidR="004A05E7" w:rsidRDefault="00000000">
      <w:pPr>
        <w:pBdr>
          <w:top w:val="nil"/>
          <w:left w:val="nil"/>
          <w:bottom w:val="nil"/>
          <w:right w:val="nil"/>
          <w:between w:val="nil"/>
        </w:pBdr>
        <w:tabs>
          <w:tab w:val="left" w:pos="3402"/>
        </w:tabs>
        <w:spacing w:before="8"/>
        <w:ind w:left="112" w:right="100"/>
        <w:jc w:val="both"/>
        <w:rPr>
          <w:rFonts w:eastAsia="Arial"/>
        </w:rPr>
      </w:pPr>
      <w:r>
        <w:rPr>
          <w:rFonts w:eastAsia="Arial"/>
        </w:rPr>
        <w:lastRenderedPageBreak/>
        <w:t>6.6). Regularizar imediatamente, sob pena de suspensão na tramitação da liquidação da nota fiscal/fatura, as irregularidades verificadas posteriores ao fornecimento, sem prejuízo da aplicação das sanções cabíveis.</w:t>
      </w:r>
    </w:p>
    <w:p w14:paraId="3145CF39" w14:textId="77777777" w:rsidR="004A05E7" w:rsidRDefault="004A05E7">
      <w:pPr>
        <w:pBdr>
          <w:top w:val="nil"/>
          <w:left w:val="nil"/>
          <w:bottom w:val="nil"/>
          <w:right w:val="nil"/>
          <w:between w:val="nil"/>
        </w:pBdr>
        <w:tabs>
          <w:tab w:val="left" w:pos="3402"/>
        </w:tabs>
        <w:spacing w:before="10"/>
        <w:jc w:val="both"/>
        <w:rPr>
          <w:rFonts w:eastAsia="Arial"/>
        </w:rPr>
      </w:pPr>
    </w:p>
    <w:p w14:paraId="5E2B8569" w14:textId="77777777" w:rsidR="004A05E7" w:rsidRDefault="00000000">
      <w:pPr>
        <w:pBdr>
          <w:top w:val="nil"/>
          <w:left w:val="nil"/>
          <w:bottom w:val="nil"/>
          <w:right w:val="nil"/>
          <w:between w:val="nil"/>
        </w:pBdr>
        <w:tabs>
          <w:tab w:val="left" w:pos="3402"/>
        </w:tabs>
        <w:spacing w:before="1"/>
        <w:ind w:left="112" w:right="101"/>
        <w:jc w:val="both"/>
        <w:rPr>
          <w:rFonts w:eastAsia="Arial"/>
        </w:rPr>
      </w:pPr>
      <w:r>
        <w:rPr>
          <w:rFonts w:eastAsia="Arial"/>
        </w:rPr>
        <w:t>6.7). Manter todas as condições de habilitação e qualificação exigidas, comprometendo-se a comunicar a ocorrência de fatos supervenientes.</w:t>
      </w:r>
    </w:p>
    <w:p w14:paraId="46AA06D4" w14:textId="77777777" w:rsidR="004A05E7" w:rsidRDefault="004A05E7">
      <w:pPr>
        <w:pBdr>
          <w:top w:val="nil"/>
          <w:left w:val="nil"/>
          <w:bottom w:val="nil"/>
          <w:right w:val="nil"/>
          <w:between w:val="nil"/>
        </w:pBdr>
        <w:tabs>
          <w:tab w:val="left" w:pos="3402"/>
        </w:tabs>
        <w:spacing w:before="1"/>
        <w:jc w:val="both"/>
        <w:rPr>
          <w:rFonts w:eastAsia="Arial"/>
        </w:rPr>
      </w:pPr>
    </w:p>
    <w:p w14:paraId="03D4CC42"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6.8). Informar ao Contratante da ocorrência de quaisquer atos, fatos ou circunstâncias que possam atrasar ou impedir a execução dos</w:t>
      </w:r>
    </w:p>
    <w:p w14:paraId="15ACC045"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serviços a contento e dentro do prazo estabelecido.</w:t>
      </w:r>
    </w:p>
    <w:p w14:paraId="1F58C4B3" w14:textId="77777777" w:rsidR="004A05E7" w:rsidRDefault="004A05E7">
      <w:pPr>
        <w:pBdr>
          <w:top w:val="nil"/>
          <w:left w:val="nil"/>
          <w:bottom w:val="nil"/>
          <w:right w:val="nil"/>
          <w:between w:val="nil"/>
        </w:pBdr>
        <w:tabs>
          <w:tab w:val="left" w:pos="3402"/>
        </w:tabs>
        <w:spacing w:before="10"/>
        <w:jc w:val="both"/>
        <w:rPr>
          <w:rFonts w:eastAsia="Arial"/>
        </w:rPr>
      </w:pPr>
    </w:p>
    <w:p w14:paraId="2B7ED242"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6.9). Não ceder a Ata de Registro de Preços, em parte ou no todo, em hipótese alguma, sem expressa autorização do Contratante.</w:t>
      </w:r>
    </w:p>
    <w:p w14:paraId="3B54EF8A" w14:textId="77777777" w:rsidR="004A05E7" w:rsidRDefault="004A05E7">
      <w:pPr>
        <w:pBdr>
          <w:top w:val="nil"/>
          <w:left w:val="nil"/>
          <w:bottom w:val="nil"/>
          <w:right w:val="nil"/>
          <w:between w:val="nil"/>
        </w:pBdr>
        <w:tabs>
          <w:tab w:val="left" w:pos="3402"/>
        </w:tabs>
        <w:spacing w:before="8"/>
        <w:jc w:val="both"/>
        <w:rPr>
          <w:rFonts w:eastAsia="Arial"/>
        </w:rPr>
      </w:pPr>
    </w:p>
    <w:p w14:paraId="44765880" w14:textId="77777777" w:rsidR="004A05E7" w:rsidRDefault="00000000">
      <w:pPr>
        <w:pBdr>
          <w:top w:val="nil"/>
          <w:left w:val="nil"/>
          <w:bottom w:val="nil"/>
          <w:right w:val="nil"/>
          <w:between w:val="nil"/>
        </w:pBdr>
        <w:tabs>
          <w:tab w:val="left" w:pos="3402"/>
        </w:tabs>
        <w:spacing w:before="1"/>
        <w:ind w:left="112" w:right="102"/>
        <w:jc w:val="both"/>
        <w:rPr>
          <w:rFonts w:eastAsia="Arial"/>
        </w:rPr>
      </w:pPr>
      <w:r>
        <w:rPr>
          <w:rFonts w:eastAsia="Arial"/>
        </w:rPr>
        <w:t>6.10). Responsabilizar por todas as despesas, dentre as quais os encargos trabalhistas, previdenciários, fiscais, comerciais, entrega e outros resultantes da execução desta Ata de Registro de Preços.</w:t>
      </w:r>
    </w:p>
    <w:p w14:paraId="0B2DF866" w14:textId="77777777" w:rsidR="004A05E7" w:rsidRDefault="004A05E7">
      <w:pPr>
        <w:pBdr>
          <w:top w:val="nil"/>
          <w:left w:val="nil"/>
          <w:bottom w:val="nil"/>
          <w:right w:val="nil"/>
          <w:between w:val="nil"/>
        </w:pBdr>
        <w:tabs>
          <w:tab w:val="left" w:pos="3402"/>
        </w:tabs>
        <w:spacing w:before="10"/>
        <w:jc w:val="both"/>
        <w:rPr>
          <w:rFonts w:eastAsia="Arial"/>
        </w:rPr>
      </w:pPr>
    </w:p>
    <w:p w14:paraId="7D9F28FB"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6.11). A Ata de Registro de Preços, bem como os direitos e obrigações dela decorrentes, não poderá ser subcontratado, cedido ou transferido, total ou parcialmente, nem ser executado em associação da contratada com terceiros.</w:t>
      </w:r>
    </w:p>
    <w:p w14:paraId="5DF433C5" w14:textId="77777777" w:rsidR="004A05E7" w:rsidRDefault="004A05E7">
      <w:pPr>
        <w:pBdr>
          <w:top w:val="nil"/>
          <w:left w:val="nil"/>
          <w:bottom w:val="nil"/>
          <w:right w:val="nil"/>
          <w:between w:val="nil"/>
        </w:pBdr>
        <w:tabs>
          <w:tab w:val="left" w:pos="3402"/>
        </w:tabs>
        <w:spacing w:before="1"/>
        <w:jc w:val="both"/>
        <w:rPr>
          <w:rFonts w:eastAsia="Arial"/>
        </w:rPr>
      </w:pPr>
    </w:p>
    <w:p w14:paraId="7C72FFE1"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VII – DAS OBRIGAÇÕES DA CONTRATANTE/ÓRGÃO GERENCIADOR DA ATA:</w:t>
      </w:r>
    </w:p>
    <w:p w14:paraId="62CF497B" w14:textId="77777777" w:rsidR="004A05E7" w:rsidRDefault="004A05E7">
      <w:pPr>
        <w:pBdr>
          <w:top w:val="nil"/>
          <w:left w:val="nil"/>
          <w:bottom w:val="nil"/>
          <w:right w:val="nil"/>
          <w:between w:val="nil"/>
        </w:pBdr>
        <w:tabs>
          <w:tab w:val="left" w:pos="3402"/>
        </w:tabs>
        <w:spacing w:before="10"/>
        <w:jc w:val="both"/>
        <w:rPr>
          <w:rFonts w:eastAsia="Arial"/>
          <w:b/>
          <w:bCs/>
        </w:rPr>
      </w:pPr>
    </w:p>
    <w:p w14:paraId="4542DF81"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7.1). Notificar à Contratada, sobre qualquer irregularidade encontrada na entrega do objeto licitado, fixando-lhe, quando não</w:t>
      </w:r>
    </w:p>
    <w:p w14:paraId="31854051"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pactuado, prazo para corrigi-lo.</w:t>
      </w:r>
    </w:p>
    <w:p w14:paraId="60011ED8" w14:textId="77777777" w:rsidR="004A05E7" w:rsidRDefault="004A05E7">
      <w:pPr>
        <w:pBdr>
          <w:top w:val="nil"/>
          <w:left w:val="nil"/>
          <w:bottom w:val="nil"/>
          <w:right w:val="nil"/>
          <w:between w:val="nil"/>
        </w:pBdr>
        <w:tabs>
          <w:tab w:val="left" w:pos="3402"/>
        </w:tabs>
        <w:spacing w:before="2"/>
        <w:jc w:val="both"/>
        <w:rPr>
          <w:rFonts w:eastAsia="Arial"/>
        </w:rPr>
      </w:pPr>
    </w:p>
    <w:p w14:paraId="26091FE2" w14:textId="77777777" w:rsidR="004A05E7" w:rsidRDefault="00000000">
      <w:pPr>
        <w:pBdr>
          <w:top w:val="nil"/>
          <w:left w:val="nil"/>
          <w:bottom w:val="nil"/>
          <w:right w:val="nil"/>
          <w:between w:val="nil"/>
        </w:pBdr>
        <w:tabs>
          <w:tab w:val="left" w:pos="3402"/>
        </w:tabs>
        <w:spacing w:before="8"/>
        <w:ind w:left="112" w:right="104"/>
        <w:jc w:val="both"/>
        <w:rPr>
          <w:rFonts w:eastAsia="Arial"/>
        </w:rPr>
      </w:pPr>
      <w:r>
        <w:rPr>
          <w:rFonts w:eastAsia="Arial"/>
        </w:rPr>
        <w:t>7.2). Emitir Autorização de Fornecimento ou outro documento equivalente, bem como providenciar o empenhamento para a aquisição.</w:t>
      </w:r>
    </w:p>
    <w:p w14:paraId="4718EBA8" w14:textId="77777777" w:rsidR="004A05E7" w:rsidRDefault="00000000">
      <w:pPr>
        <w:pBdr>
          <w:top w:val="nil"/>
          <w:left w:val="nil"/>
          <w:bottom w:val="nil"/>
          <w:right w:val="nil"/>
          <w:between w:val="nil"/>
        </w:pBdr>
        <w:tabs>
          <w:tab w:val="left" w:pos="3402"/>
        </w:tabs>
        <w:spacing w:before="82"/>
        <w:ind w:left="112" w:right="101"/>
        <w:jc w:val="both"/>
        <w:rPr>
          <w:rFonts w:eastAsia="Arial"/>
        </w:rPr>
      </w:pPr>
      <w:r>
        <w:rPr>
          <w:rFonts w:eastAsia="Arial"/>
        </w:rPr>
        <w:t>7.3). Responsabilizar-se pela fiscalização, conferência e acompanhamento da entrega do objeto por meio de indicação de um funcionário do CODEMM designado para o acompanhamento e execução do objeto contratado.</w:t>
      </w:r>
    </w:p>
    <w:p w14:paraId="22155B9B" w14:textId="77777777" w:rsidR="004A05E7" w:rsidRDefault="004A05E7">
      <w:pPr>
        <w:pBdr>
          <w:top w:val="nil"/>
          <w:left w:val="nil"/>
          <w:bottom w:val="nil"/>
          <w:right w:val="nil"/>
          <w:between w:val="nil"/>
        </w:pBdr>
        <w:tabs>
          <w:tab w:val="left" w:pos="3402"/>
        </w:tabs>
        <w:spacing w:before="10"/>
        <w:jc w:val="both"/>
        <w:rPr>
          <w:rFonts w:eastAsia="Arial"/>
        </w:rPr>
      </w:pPr>
    </w:p>
    <w:p w14:paraId="28681F67"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7.4). Efetuar o pagamento à Contratada, após a apresentação da Nota Fiscal referente ao objeto entregue, devidamente atestado pelo órgão competente, em conformidade com a autorização expedida.</w:t>
      </w:r>
    </w:p>
    <w:p w14:paraId="3D8980F1" w14:textId="77777777" w:rsidR="004A05E7" w:rsidRDefault="004A05E7">
      <w:pPr>
        <w:pBdr>
          <w:top w:val="nil"/>
          <w:left w:val="nil"/>
          <w:bottom w:val="nil"/>
          <w:right w:val="nil"/>
          <w:between w:val="nil"/>
        </w:pBdr>
        <w:tabs>
          <w:tab w:val="left" w:pos="3402"/>
        </w:tabs>
        <w:spacing w:before="1"/>
        <w:jc w:val="both"/>
        <w:rPr>
          <w:rFonts w:eastAsia="Arial"/>
        </w:rPr>
      </w:pPr>
    </w:p>
    <w:p w14:paraId="5F24852D"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7.5). Prestar as informações e os esclarecimentos que venham a ser solicitados pela Contratada, em relação ao objeto.</w:t>
      </w:r>
    </w:p>
    <w:p w14:paraId="1715F135" w14:textId="77777777" w:rsidR="004A05E7" w:rsidRDefault="004A05E7">
      <w:pPr>
        <w:pBdr>
          <w:top w:val="nil"/>
          <w:left w:val="nil"/>
          <w:bottom w:val="nil"/>
          <w:right w:val="nil"/>
          <w:between w:val="nil"/>
        </w:pBdr>
        <w:tabs>
          <w:tab w:val="left" w:pos="3402"/>
        </w:tabs>
        <w:spacing w:before="10"/>
        <w:jc w:val="both"/>
        <w:rPr>
          <w:rFonts w:eastAsia="Arial"/>
        </w:rPr>
      </w:pPr>
    </w:p>
    <w:p w14:paraId="3FD33A46"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VIII – DA PRESTAÇÃO DOS SERVIÇOS, PRAZO E PAGAMENTO:</w:t>
      </w:r>
    </w:p>
    <w:p w14:paraId="256F55DD" w14:textId="77777777" w:rsidR="004A05E7" w:rsidRDefault="004A05E7">
      <w:pPr>
        <w:pBdr>
          <w:top w:val="nil"/>
          <w:left w:val="nil"/>
          <w:bottom w:val="nil"/>
          <w:right w:val="nil"/>
          <w:between w:val="nil"/>
        </w:pBdr>
        <w:tabs>
          <w:tab w:val="left" w:pos="3402"/>
        </w:tabs>
        <w:spacing w:before="1"/>
        <w:jc w:val="both"/>
        <w:rPr>
          <w:rFonts w:eastAsia="Arial"/>
          <w:b/>
          <w:bCs/>
        </w:rPr>
      </w:pPr>
    </w:p>
    <w:p w14:paraId="3B3DCF3C"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 xml:space="preserve">8.1). A prestação dos serviços seguirá todas as condicionantes previstas neste </w:t>
      </w:r>
      <w:r>
        <w:rPr>
          <w:rFonts w:eastAsia="Arial"/>
        </w:rPr>
        <w:lastRenderedPageBreak/>
        <w:t>Edital durante toda a vigência contratual.</w:t>
      </w:r>
    </w:p>
    <w:p w14:paraId="4D44035E" w14:textId="77777777" w:rsidR="004A05E7" w:rsidRDefault="004A05E7">
      <w:pPr>
        <w:pBdr>
          <w:top w:val="nil"/>
          <w:left w:val="nil"/>
          <w:bottom w:val="nil"/>
          <w:right w:val="nil"/>
          <w:between w:val="nil"/>
        </w:pBdr>
        <w:tabs>
          <w:tab w:val="left" w:pos="3402"/>
        </w:tabs>
        <w:spacing w:before="1"/>
        <w:jc w:val="both"/>
        <w:rPr>
          <w:rFonts w:eastAsia="Arial"/>
        </w:rPr>
      </w:pPr>
    </w:p>
    <w:p w14:paraId="45420D6E" w14:textId="77777777" w:rsidR="004A05E7" w:rsidRDefault="00000000">
      <w:pPr>
        <w:pBdr>
          <w:top w:val="nil"/>
          <w:left w:val="nil"/>
          <w:bottom w:val="nil"/>
          <w:right w:val="nil"/>
          <w:between w:val="nil"/>
        </w:pBdr>
        <w:tabs>
          <w:tab w:val="left" w:pos="3402"/>
        </w:tabs>
        <w:spacing w:before="8"/>
        <w:ind w:left="112" w:right="101"/>
        <w:jc w:val="both"/>
        <w:rPr>
          <w:rFonts w:eastAsia="Arial"/>
        </w:rPr>
      </w:pPr>
      <w:r>
        <w:rPr>
          <w:rFonts w:eastAsia="Arial"/>
        </w:rPr>
        <w:t>8.2). Os veículos deverão ser entregues em um prazo máximo de até 10 (dez) dias úteis após o recebimento da ordem de serviços. Em casos emergenciais, a entrega deverá ocorrer no prazo máximo de até 2 (dois) dias úteis a partir do recebimento da ordem de serviços.</w:t>
      </w:r>
    </w:p>
    <w:p w14:paraId="120A1E77" w14:textId="77777777" w:rsidR="004A05E7" w:rsidRDefault="004A05E7">
      <w:pPr>
        <w:pBdr>
          <w:top w:val="nil"/>
          <w:left w:val="nil"/>
          <w:bottom w:val="nil"/>
          <w:right w:val="nil"/>
          <w:between w:val="nil"/>
        </w:pBdr>
        <w:tabs>
          <w:tab w:val="left" w:pos="3402"/>
        </w:tabs>
        <w:spacing w:before="11"/>
        <w:jc w:val="both"/>
        <w:rPr>
          <w:rFonts w:eastAsia="Arial"/>
        </w:rPr>
      </w:pPr>
    </w:p>
    <w:p w14:paraId="293F651E"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8.3). A entrega deverá ser realizada de acordo com a demanda do Consórcio ou de cada Município Consorciado, em local, dia e horário a ser definido pelo órgão solicitante.</w:t>
      </w:r>
    </w:p>
    <w:p w14:paraId="0016F7FC" w14:textId="77777777" w:rsidR="004A05E7" w:rsidRDefault="004A05E7">
      <w:pPr>
        <w:pBdr>
          <w:top w:val="nil"/>
          <w:left w:val="nil"/>
          <w:bottom w:val="nil"/>
          <w:right w:val="nil"/>
          <w:between w:val="nil"/>
        </w:pBdr>
        <w:tabs>
          <w:tab w:val="left" w:pos="3402"/>
        </w:tabs>
        <w:spacing w:before="1"/>
        <w:jc w:val="both"/>
        <w:rPr>
          <w:rFonts w:eastAsia="Arial"/>
        </w:rPr>
      </w:pPr>
    </w:p>
    <w:p w14:paraId="0C3427FC"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8.4). Os veículos serão fornecidos de acordo com as especificidades de cada ente e, em atendimento ao CODEMM e à cada Município.</w:t>
      </w:r>
    </w:p>
    <w:p w14:paraId="47EEB32F" w14:textId="77777777" w:rsidR="004A05E7" w:rsidRDefault="004A05E7">
      <w:pPr>
        <w:pBdr>
          <w:top w:val="nil"/>
          <w:left w:val="nil"/>
          <w:bottom w:val="nil"/>
          <w:right w:val="nil"/>
          <w:between w:val="nil"/>
        </w:pBdr>
        <w:tabs>
          <w:tab w:val="left" w:pos="3402"/>
        </w:tabs>
        <w:spacing w:before="11"/>
        <w:jc w:val="both"/>
        <w:rPr>
          <w:rFonts w:eastAsia="Arial"/>
        </w:rPr>
      </w:pPr>
    </w:p>
    <w:p w14:paraId="2B5CE1E5" w14:textId="77777777" w:rsidR="004A05E7" w:rsidRDefault="00000000">
      <w:pPr>
        <w:pBdr>
          <w:top w:val="nil"/>
          <w:left w:val="nil"/>
          <w:bottom w:val="nil"/>
          <w:right w:val="nil"/>
          <w:between w:val="nil"/>
        </w:pBdr>
        <w:tabs>
          <w:tab w:val="left" w:pos="3402"/>
        </w:tabs>
        <w:spacing w:before="8"/>
        <w:ind w:left="112" w:right="108"/>
        <w:jc w:val="both"/>
        <w:rPr>
          <w:rFonts w:eastAsia="Arial"/>
        </w:rPr>
      </w:pPr>
      <w:r>
        <w:rPr>
          <w:rFonts w:eastAsia="Arial"/>
        </w:rPr>
        <w:t>8.5). As Ordens de Serviços serão expedidas por quaisquer meios de comunicação que possibilitem a comprovação do respectivo recebimento por parte da Contratada, inclusive por e-mail institucional.</w:t>
      </w:r>
    </w:p>
    <w:p w14:paraId="2552CAF6" w14:textId="77777777" w:rsidR="004A05E7" w:rsidRDefault="004A05E7">
      <w:pPr>
        <w:pBdr>
          <w:top w:val="nil"/>
          <w:left w:val="nil"/>
          <w:bottom w:val="nil"/>
          <w:right w:val="nil"/>
          <w:between w:val="nil"/>
        </w:pBdr>
        <w:tabs>
          <w:tab w:val="left" w:pos="3402"/>
        </w:tabs>
        <w:spacing w:before="10"/>
        <w:jc w:val="both"/>
        <w:rPr>
          <w:rFonts w:eastAsia="Arial"/>
        </w:rPr>
      </w:pPr>
    </w:p>
    <w:p w14:paraId="7440FEC1" w14:textId="77777777" w:rsidR="004A05E7" w:rsidRDefault="00000000">
      <w:pPr>
        <w:pBdr>
          <w:top w:val="nil"/>
          <w:left w:val="nil"/>
          <w:bottom w:val="nil"/>
          <w:right w:val="nil"/>
          <w:between w:val="nil"/>
        </w:pBdr>
        <w:tabs>
          <w:tab w:val="left" w:pos="3402"/>
        </w:tabs>
        <w:spacing w:before="8"/>
        <w:ind w:left="112" w:right="104"/>
        <w:jc w:val="both"/>
        <w:rPr>
          <w:rFonts w:eastAsia="Arial"/>
        </w:rPr>
      </w:pPr>
      <w:r>
        <w:rPr>
          <w:rFonts w:eastAsia="Arial"/>
        </w:rPr>
        <w:t>8.6). Correrão por conta da contratada todas as despesas de entrega dos veículos: seguros, transportes, fretes, tributos, encargos trabalhistas e previdenciários, decorrentes da execução do objeto.</w:t>
      </w:r>
    </w:p>
    <w:p w14:paraId="7C7A2593" w14:textId="77777777" w:rsidR="004A05E7" w:rsidRDefault="004A05E7">
      <w:pPr>
        <w:pBdr>
          <w:top w:val="nil"/>
          <w:left w:val="nil"/>
          <w:bottom w:val="nil"/>
          <w:right w:val="nil"/>
          <w:between w:val="nil"/>
        </w:pBdr>
        <w:tabs>
          <w:tab w:val="left" w:pos="3402"/>
        </w:tabs>
        <w:spacing w:before="1"/>
        <w:jc w:val="both"/>
        <w:rPr>
          <w:rFonts w:eastAsia="Arial"/>
        </w:rPr>
      </w:pPr>
    </w:p>
    <w:p w14:paraId="75007528"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8.7). Nos preços propostos estarão incluídos todos os tributos, encargos sociais, seguros, frete até o destino e quaisquer outros ônus que porventura possam recair sobre o fornecimento do objeto da presente licitação, os quais ficarão a cargo única e exclusivamente da detentora da Ata.</w:t>
      </w:r>
    </w:p>
    <w:p w14:paraId="2D9B6A01" w14:textId="77777777" w:rsidR="004A05E7" w:rsidRDefault="004A05E7">
      <w:pPr>
        <w:pBdr>
          <w:top w:val="nil"/>
          <w:left w:val="nil"/>
          <w:bottom w:val="nil"/>
          <w:right w:val="nil"/>
          <w:between w:val="nil"/>
        </w:pBdr>
        <w:tabs>
          <w:tab w:val="left" w:pos="3402"/>
        </w:tabs>
        <w:spacing w:before="8"/>
        <w:jc w:val="both"/>
        <w:rPr>
          <w:rFonts w:eastAsia="Arial"/>
        </w:rPr>
      </w:pPr>
    </w:p>
    <w:p w14:paraId="3E3E868C"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8.8). É de responsabilidade da detentora da Ata pagar todos os tributos que incidam ou venham a incidir, direta ou indiretamente, sobre os produtos a ela adjudicados, tais como: fretes, encargos sociais, trabalhistas e fiscais e impostos, taxas, multas anteriores ao recebimento do veículo, dentre outros, bem como IPVA, Seguro Obrigatório e Licenciamento.</w:t>
      </w:r>
    </w:p>
    <w:p w14:paraId="7FBC8F0F" w14:textId="77777777" w:rsidR="004A05E7" w:rsidRDefault="004A05E7">
      <w:pPr>
        <w:pBdr>
          <w:top w:val="nil"/>
          <w:left w:val="nil"/>
          <w:bottom w:val="nil"/>
          <w:right w:val="nil"/>
          <w:between w:val="nil"/>
        </w:pBdr>
        <w:tabs>
          <w:tab w:val="left" w:pos="3402"/>
        </w:tabs>
        <w:spacing w:before="2"/>
        <w:jc w:val="both"/>
        <w:rPr>
          <w:rFonts w:eastAsia="Arial"/>
        </w:rPr>
      </w:pPr>
    </w:p>
    <w:p w14:paraId="7FC9295B" w14:textId="77777777" w:rsidR="004A05E7" w:rsidRDefault="00000000">
      <w:pPr>
        <w:pBdr>
          <w:top w:val="nil"/>
          <w:left w:val="nil"/>
          <w:bottom w:val="nil"/>
          <w:right w:val="nil"/>
          <w:between w:val="nil"/>
        </w:pBdr>
        <w:tabs>
          <w:tab w:val="left" w:pos="3402"/>
        </w:tabs>
        <w:spacing w:before="8"/>
        <w:ind w:left="112" w:right="104"/>
        <w:jc w:val="both"/>
        <w:rPr>
          <w:rFonts w:eastAsia="Arial"/>
        </w:rPr>
      </w:pPr>
      <w:r>
        <w:rPr>
          <w:rFonts w:eastAsia="Arial"/>
        </w:rPr>
        <w:t>8.9). Fornecer o objeto quando solicitado no preço registrado, no prazo e na forma estipulada na proposta, mantendo a qualidade do mesmo.</w:t>
      </w:r>
    </w:p>
    <w:p w14:paraId="63449273" w14:textId="77777777" w:rsidR="004A05E7" w:rsidRDefault="004A05E7">
      <w:pPr>
        <w:pBdr>
          <w:top w:val="nil"/>
          <w:left w:val="nil"/>
          <w:bottom w:val="nil"/>
          <w:right w:val="nil"/>
          <w:between w:val="nil"/>
        </w:pBdr>
        <w:tabs>
          <w:tab w:val="left" w:pos="3402"/>
        </w:tabs>
        <w:spacing w:before="10"/>
        <w:jc w:val="both"/>
        <w:rPr>
          <w:rFonts w:eastAsia="Arial"/>
        </w:rPr>
      </w:pPr>
    </w:p>
    <w:p w14:paraId="58B3327F"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8.10). Efetuar a substituição dos veículos em desacordo com o solicitado, se constatado mau desempenho do mesmo, sem nenhum ônus à Administração Pública.</w:t>
      </w:r>
    </w:p>
    <w:p w14:paraId="6DA5217A" w14:textId="77777777" w:rsidR="004A05E7" w:rsidRDefault="004A05E7">
      <w:pPr>
        <w:pBdr>
          <w:top w:val="nil"/>
          <w:left w:val="nil"/>
          <w:bottom w:val="nil"/>
          <w:right w:val="nil"/>
          <w:between w:val="nil"/>
        </w:pBdr>
        <w:tabs>
          <w:tab w:val="left" w:pos="3402"/>
        </w:tabs>
        <w:spacing w:before="10"/>
        <w:jc w:val="both"/>
        <w:rPr>
          <w:rFonts w:eastAsia="Arial"/>
        </w:rPr>
      </w:pPr>
    </w:p>
    <w:p w14:paraId="7302425F"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8.11). Atender todas as solicitações descritas nas Ordens de Serviços.</w:t>
      </w:r>
    </w:p>
    <w:p w14:paraId="38B93CDC" w14:textId="77777777" w:rsidR="004A05E7" w:rsidRDefault="004A05E7">
      <w:pPr>
        <w:pBdr>
          <w:top w:val="nil"/>
          <w:left w:val="nil"/>
          <w:bottom w:val="nil"/>
          <w:right w:val="nil"/>
          <w:between w:val="nil"/>
        </w:pBdr>
        <w:tabs>
          <w:tab w:val="left" w:pos="3402"/>
        </w:tabs>
        <w:spacing w:before="2"/>
        <w:jc w:val="both"/>
        <w:rPr>
          <w:rFonts w:eastAsia="Arial"/>
        </w:rPr>
      </w:pPr>
    </w:p>
    <w:p w14:paraId="356091A0"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 xml:space="preserve">8.12). A Contratada deverá enviar ao CODEMM ou aos seus Municípios Consorciados no prazo máximo de 02 (dois) dias corridos da data da postagem, a notificação de autuação para a identificação do condutor bem como a notificação de penalidade nos casos em que as infrações de trânsito </w:t>
      </w:r>
      <w:r>
        <w:rPr>
          <w:rFonts w:eastAsia="Arial"/>
        </w:rPr>
        <w:lastRenderedPageBreak/>
        <w:t>que ensejarem multas, sejam cometidas por funcionários condutores do CODEMM.</w:t>
      </w:r>
    </w:p>
    <w:p w14:paraId="54BF6876" w14:textId="77777777" w:rsidR="004A05E7" w:rsidRDefault="004A05E7">
      <w:pPr>
        <w:pBdr>
          <w:top w:val="nil"/>
          <w:left w:val="nil"/>
          <w:bottom w:val="nil"/>
          <w:right w:val="nil"/>
          <w:between w:val="nil"/>
        </w:pBdr>
        <w:tabs>
          <w:tab w:val="left" w:pos="3402"/>
        </w:tabs>
        <w:spacing w:before="10"/>
        <w:jc w:val="both"/>
        <w:rPr>
          <w:rFonts w:eastAsia="Arial"/>
        </w:rPr>
      </w:pPr>
    </w:p>
    <w:p w14:paraId="4E175FB1" w14:textId="77777777" w:rsidR="004A05E7" w:rsidRDefault="00000000">
      <w:pPr>
        <w:pBdr>
          <w:top w:val="nil"/>
          <w:left w:val="nil"/>
          <w:bottom w:val="nil"/>
          <w:right w:val="nil"/>
          <w:between w:val="nil"/>
        </w:pBdr>
        <w:tabs>
          <w:tab w:val="left" w:pos="3402"/>
        </w:tabs>
        <w:spacing w:before="1"/>
        <w:ind w:left="112" w:right="101"/>
        <w:jc w:val="both"/>
        <w:rPr>
          <w:rFonts w:eastAsia="Arial"/>
        </w:rPr>
      </w:pPr>
      <w:r>
        <w:rPr>
          <w:rFonts w:eastAsia="Arial"/>
        </w:rPr>
        <w:t>8.13). Atender prontamente a quaisquer exigências da Administração Pública, inerentes ao objeto da presente licitação, além de fornecer quantos veículos forem necessários para o atendimento da necessidade dos entes solicitantes;</w:t>
      </w:r>
    </w:p>
    <w:p w14:paraId="71BEE78F" w14:textId="77777777" w:rsidR="004A05E7" w:rsidRDefault="004A05E7">
      <w:pPr>
        <w:pBdr>
          <w:top w:val="nil"/>
          <w:left w:val="nil"/>
          <w:bottom w:val="nil"/>
          <w:right w:val="nil"/>
          <w:between w:val="nil"/>
        </w:pBdr>
        <w:tabs>
          <w:tab w:val="left" w:pos="3402"/>
        </w:tabs>
        <w:spacing w:before="1"/>
        <w:jc w:val="both"/>
        <w:rPr>
          <w:rFonts w:eastAsia="Arial"/>
        </w:rPr>
      </w:pPr>
    </w:p>
    <w:p w14:paraId="43C6461F"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8.14). Comunicar à Administração, no prazo máximo de 24 (vinte e quatro) horas que antecede a data da execução, os motivos que impossibilitem o cumprimento do prazo previsto, com a devida comprovação.</w:t>
      </w:r>
    </w:p>
    <w:p w14:paraId="287CDFC4" w14:textId="77777777" w:rsidR="004A05E7" w:rsidRDefault="004A05E7">
      <w:pPr>
        <w:pBdr>
          <w:top w:val="nil"/>
          <w:left w:val="nil"/>
          <w:bottom w:val="nil"/>
          <w:right w:val="nil"/>
          <w:between w:val="nil"/>
        </w:pBdr>
        <w:tabs>
          <w:tab w:val="left" w:pos="3402"/>
        </w:tabs>
        <w:spacing w:before="10"/>
        <w:jc w:val="both"/>
        <w:rPr>
          <w:rFonts w:eastAsia="Arial"/>
        </w:rPr>
      </w:pPr>
    </w:p>
    <w:p w14:paraId="59A12723" w14:textId="77777777" w:rsidR="004A05E7" w:rsidRDefault="00000000">
      <w:pPr>
        <w:pBdr>
          <w:top w:val="nil"/>
          <w:left w:val="nil"/>
          <w:bottom w:val="nil"/>
          <w:right w:val="nil"/>
          <w:between w:val="nil"/>
        </w:pBdr>
        <w:tabs>
          <w:tab w:val="left" w:pos="3402"/>
        </w:tabs>
        <w:spacing w:before="8"/>
        <w:ind w:left="112" w:right="105"/>
        <w:jc w:val="both"/>
        <w:rPr>
          <w:rFonts w:eastAsia="Arial"/>
        </w:rPr>
      </w:pPr>
      <w:r>
        <w:rPr>
          <w:rFonts w:eastAsia="Arial"/>
        </w:rPr>
        <w:t>8.15). Manter, durante toda a vigência da ata e da execução contratual, em compatibilidade com as obrigações assumidas, todas as condições de habilitação e qualificação exigidas na licitação.</w:t>
      </w:r>
    </w:p>
    <w:p w14:paraId="166747C1" w14:textId="77777777" w:rsidR="004A05E7" w:rsidRDefault="004A05E7">
      <w:pPr>
        <w:pBdr>
          <w:top w:val="nil"/>
          <w:left w:val="nil"/>
          <w:bottom w:val="nil"/>
          <w:right w:val="nil"/>
          <w:between w:val="nil"/>
        </w:pBdr>
        <w:tabs>
          <w:tab w:val="left" w:pos="3402"/>
        </w:tabs>
        <w:spacing w:before="1"/>
        <w:jc w:val="both"/>
        <w:rPr>
          <w:rFonts w:eastAsia="Arial"/>
        </w:rPr>
      </w:pPr>
    </w:p>
    <w:p w14:paraId="13386905"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8.16). A Contratada é responsável direta e exclusivamente pela execução do objeto desta licitação e, consequentemente, responde, civil e criminalmente, por todos os danos e prejuízos que, na execução dela, venha, direta ou indiretamente, a provocar ou causar para o Contratante ou para terceiros.</w:t>
      </w:r>
    </w:p>
    <w:p w14:paraId="7621973D" w14:textId="77777777" w:rsidR="004A05E7" w:rsidRDefault="00000000">
      <w:pPr>
        <w:pBdr>
          <w:top w:val="nil"/>
          <w:left w:val="nil"/>
          <w:bottom w:val="nil"/>
          <w:right w:val="nil"/>
          <w:between w:val="nil"/>
        </w:pBdr>
        <w:tabs>
          <w:tab w:val="left" w:pos="3402"/>
        </w:tabs>
        <w:spacing w:before="82"/>
        <w:ind w:left="112"/>
        <w:jc w:val="both"/>
        <w:rPr>
          <w:rFonts w:eastAsia="Arial"/>
        </w:rPr>
      </w:pPr>
      <w:r>
        <w:rPr>
          <w:rFonts w:eastAsia="Arial"/>
        </w:rPr>
        <w:t>8.17). Os veículos deverão estar em plenas condições de funcionamento e com todos os equipamentos e acessórios obrigatórios exigidos no Código Nacional de Trânsito.</w:t>
      </w:r>
    </w:p>
    <w:p w14:paraId="01B408BC" w14:textId="77777777" w:rsidR="004A05E7" w:rsidRDefault="004A05E7">
      <w:pPr>
        <w:pBdr>
          <w:top w:val="nil"/>
          <w:left w:val="nil"/>
          <w:bottom w:val="nil"/>
          <w:right w:val="nil"/>
          <w:between w:val="nil"/>
        </w:pBdr>
        <w:tabs>
          <w:tab w:val="left" w:pos="3402"/>
        </w:tabs>
        <w:spacing w:before="10"/>
        <w:jc w:val="both"/>
        <w:rPr>
          <w:rFonts w:eastAsia="Arial"/>
        </w:rPr>
      </w:pPr>
    </w:p>
    <w:p w14:paraId="72BFB44A"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8.18). Em caso de calamidade ou situação de emergência nos Municípios Consorciados ao CODEMM a empresa deverá disponibilizar os veículos requisitados pelo Contratante IMEDIATAMENTE.</w:t>
      </w:r>
    </w:p>
    <w:p w14:paraId="3F746A3B" w14:textId="77777777" w:rsidR="004A05E7" w:rsidRDefault="004A05E7">
      <w:pPr>
        <w:pBdr>
          <w:top w:val="nil"/>
          <w:left w:val="nil"/>
          <w:bottom w:val="nil"/>
          <w:right w:val="nil"/>
          <w:between w:val="nil"/>
        </w:pBdr>
        <w:tabs>
          <w:tab w:val="left" w:pos="3402"/>
        </w:tabs>
        <w:spacing w:before="1"/>
        <w:jc w:val="both"/>
        <w:rPr>
          <w:rFonts w:eastAsia="Arial"/>
        </w:rPr>
      </w:pPr>
    </w:p>
    <w:p w14:paraId="701C20D6" w14:textId="77777777" w:rsidR="004A05E7" w:rsidRDefault="00000000">
      <w:pPr>
        <w:pBdr>
          <w:top w:val="nil"/>
          <w:left w:val="nil"/>
          <w:bottom w:val="nil"/>
          <w:right w:val="nil"/>
          <w:between w:val="nil"/>
        </w:pBdr>
        <w:tabs>
          <w:tab w:val="left" w:pos="3402"/>
        </w:tabs>
        <w:spacing w:before="8"/>
        <w:ind w:left="112" w:right="26"/>
        <w:jc w:val="both"/>
        <w:rPr>
          <w:rFonts w:eastAsia="Arial"/>
        </w:rPr>
      </w:pPr>
      <w:r>
        <w:rPr>
          <w:rFonts w:eastAsia="Arial"/>
        </w:rPr>
        <w:t>8.19). Os veículos deverão ser apresentados no horário e local estipulado na ordem de serviço, limpos e prontos para o uso imediato e, nos casos específicos, com combustível, condutor, monitor etc., de acordo com cada solicitação e de cada lote utilizado.</w:t>
      </w:r>
    </w:p>
    <w:p w14:paraId="0224B5EB" w14:textId="77777777" w:rsidR="004A05E7" w:rsidRDefault="004A05E7">
      <w:pPr>
        <w:pBdr>
          <w:top w:val="nil"/>
          <w:left w:val="nil"/>
          <w:bottom w:val="nil"/>
          <w:right w:val="nil"/>
          <w:between w:val="nil"/>
        </w:pBdr>
        <w:tabs>
          <w:tab w:val="left" w:pos="3402"/>
        </w:tabs>
        <w:spacing w:before="10"/>
        <w:jc w:val="both"/>
        <w:rPr>
          <w:rFonts w:eastAsia="Arial"/>
        </w:rPr>
      </w:pPr>
    </w:p>
    <w:p w14:paraId="5563BBBB"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8.20). Participar à Fiscalização ou Supervisão dos Contratantes a ocorrência de qualquer fato ou condição que possa atrasar ou impedir a prestação dos serviços, no todo ou em parte, de acordo com o cronograma, indicando as medidas para corrigir a situação.</w:t>
      </w:r>
    </w:p>
    <w:p w14:paraId="6E25DA16" w14:textId="77777777" w:rsidR="004A05E7" w:rsidRDefault="004A05E7">
      <w:pPr>
        <w:pBdr>
          <w:top w:val="nil"/>
          <w:left w:val="nil"/>
          <w:bottom w:val="nil"/>
          <w:right w:val="nil"/>
          <w:between w:val="nil"/>
        </w:pBdr>
        <w:tabs>
          <w:tab w:val="left" w:pos="3402"/>
        </w:tabs>
        <w:spacing w:before="1"/>
        <w:jc w:val="both"/>
        <w:rPr>
          <w:rFonts w:eastAsia="Arial"/>
        </w:rPr>
      </w:pPr>
    </w:p>
    <w:p w14:paraId="3D2C7714"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8.21). Disponibilizar veículos em bom estado de conservação, assim como todo o equipamento necessário à perfeita execução dos</w:t>
      </w:r>
    </w:p>
    <w:p w14:paraId="6DE1021F"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serviços contratados.</w:t>
      </w:r>
    </w:p>
    <w:p w14:paraId="6C1B4084" w14:textId="77777777" w:rsidR="004A05E7" w:rsidRDefault="004A05E7">
      <w:pPr>
        <w:pBdr>
          <w:top w:val="nil"/>
          <w:left w:val="nil"/>
          <w:bottom w:val="nil"/>
          <w:right w:val="nil"/>
          <w:between w:val="nil"/>
        </w:pBdr>
        <w:tabs>
          <w:tab w:val="left" w:pos="3402"/>
        </w:tabs>
        <w:spacing w:before="11"/>
        <w:jc w:val="both"/>
        <w:rPr>
          <w:rFonts w:eastAsia="Arial"/>
        </w:rPr>
      </w:pPr>
    </w:p>
    <w:p w14:paraId="6C86FF76"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8.22). Apresentar apólice de seguro ou proteção para os itens referentes a prestação de serviço de transporte, em até 10 (dez) dias após ordem fornecimento com no mínimo as seguintes coberturas:</w:t>
      </w:r>
    </w:p>
    <w:p w14:paraId="12034748" w14:textId="77777777" w:rsidR="004A05E7" w:rsidRPr="00752B88" w:rsidRDefault="004A05E7">
      <w:pPr>
        <w:pBdr>
          <w:top w:val="nil"/>
          <w:left w:val="nil"/>
          <w:bottom w:val="nil"/>
          <w:right w:val="nil"/>
          <w:between w:val="nil"/>
        </w:pBdr>
        <w:tabs>
          <w:tab w:val="left" w:pos="3402"/>
        </w:tabs>
        <w:spacing w:before="1"/>
        <w:jc w:val="both"/>
        <w:rPr>
          <w:rFonts w:eastAsia="Arial"/>
        </w:rPr>
      </w:pPr>
    </w:p>
    <w:p w14:paraId="22D260E9" w14:textId="77777777" w:rsidR="004A05E7" w:rsidRPr="00752B88" w:rsidRDefault="00000000">
      <w:pPr>
        <w:pBdr>
          <w:top w:val="nil"/>
          <w:left w:val="nil"/>
          <w:bottom w:val="nil"/>
          <w:right w:val="nil"/>
          <w:between w:val="nil"/>
        </w:pBdr>
        <w:tabs>
          <w:tab w:val="left" w:pos="851"/>
        </w:tabs>
        <w:spacing w:before="8"/>
        <w:ind w:left="820" w:right="819"/>
        <w:jc w:val="both"/>
        <w:rPr>
          <w:rFonts w:eastAsia="Arial"/>
        </w:rPr>
      </w:pPr>
      <w:r w:rsidRPr="00752B88">
        <w:rPr>
          <w:rFonts w:eastAsia="Arial"/>
        </w:rPr>
        <w:t xml:space="preserve">8.22.1). Danos Materiais de Terceiro no valor R$100.000,00; </w:t>
      </w:r>
    </w:p>
    <w:p w14:paraId="7BDC969E" w14:textId="77777777" w:rsidR="004A05E7" w:rsidRPr="00752B88" w:rsidRDefault="00000000">
      <w:pPr>
        <w:pBdr>
          <w:top w:val="nil"/>
          <w:left w:val="nil"/>
          <w:bottom w:val="nil"/>
          <w:right w:val="nil"/>
          <w:between w:val="nil"/>
        </w:pBdr>
        <w:tabs>
          <w:tab w:val="left" w:pos="851"/>
        </w:tabs>
        <w:spacing w:before="8"/>
        <w:ind w:left="820" w:right="819"/>
        <w:jc w:val="both"/>
        <w:rPr>
          <w:rFonts w:eastAsia="Arial"/>
        </w:rPr>
      </w:pPr>
      <w:r w:rsidRPr="00752B88">
        <w:rPr>
          <w:rFonts w:eastAsia="Arial"/>
        </w:rPr>
        <w:lastRenderedPageBreak/>
        <w:t>8.22.2). Danos Pessoais (por passageiro) R$10.000,00;</w:t>
      </w:r>
    </w:p>
    <w:p w14:paraId="588B32A5" w14:textId="77777777" w:rsidR="004A05E7" w:rsidRPr="00752B88" w:rsidRDefault="00000000">
      <w:pPr>
        <w:pBdr>
          <w:top w:val="nil"/>
          <w:left w:val="nil"/>
          <w:bottom w:val="nil"/>
          <w:right w:val="nil"/>
          <w:between w:val="nil"/>
        </w:pBdr>
        <w:tabs>
          <w:tab w:val="left" w:pos="851"/>
        </w:tabs>
        <w:spacing w:before="8"/>
        <w:ind w:left="820" w:right="819"/>
        <w:jc w:val="both"/>
        <w:rPr>
          <w:rFonts w:eastAsia="Arial"/>
        </w:rPr>
      </w:pPr>
      <w:r w:rsidRPr="00752B88">
        <w:rPr>
          <w:rFonts w:eastAsia="Arial"/>
        </w:rPr>
        <w:t>8.22.3). Danos corporais a terceiro no valor de R$100.000,00;</w:t>
      </w:r>
    </w:p>
    <w:p w14:paraId="6F22B888" w14:textId="77777777" w:rsidR="004A05E7" w:rsidRPr="00752B88" w:rsidRDefault="00000000">
      <w:pPr>
        <w:pBdr>
          <w:top w:val="nil"/>
          <w:left w:val="nil"/>
          <w:bottom w:val="nil"/>
          <w:right w:val="nil"/>
          <w:between w:val="nil"/>
        </w:pBdr>
        <w:tabs>
          <w:tab w:val="left" w:pos="851"/>
        </w:tabs>
        <w:spacing w:before="8" w:line="229" w:lineRule="auto"/>
        <w:ind w:left="820" w:right="819"/>
        <w:jc w:val="both"/>
        <w:rPr>
          <w:rFonts w:eastAsia="Arial"/>
        </w:rPr>
      </w:pPr>
      <w:r w:rsidRPr="00752B88">
        <w:rPr>
          <w:rFonts w:eastAsia="Arial"/>
        </w:rPr>
        <w:t>8.22.4). Assistência 24 h (em caso de pane para seguir viagem e retorno para cidade).</w:t>
      </w:r>
    </w:p>
    <w:p w14:paraId="220E3C62" w14:textId="77777777" w:rsidR="004A05E7" w:rsidRPr="00752B88" w:rsidRDefault="004A05E7">
      <w:pPr>
        <w:pBdr>
          <w:top w:val="nil"/>
          <w:left w:val="nil"/>
          <w:bottom w:val="nil"/>
          <w:right w:val="nil"/>
          <w:between w:val="nil"/>
        </w:pBdr>
        <w:tabs>
          <w:tab w:val="left" w:pos="3402"/>
        </w:tabs>
        <w:spacing w:before="1"/>
        <w:jc w:val="both"/>
        <w:rPr>
          <w:rFonts w:eastAsia="Arial"/>
        </w:rPr>
      </w:pPr>
    </w:p>
    <w:p w14:paraId="172F4290"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8.23). Apresentar o veículo para vistoria quando for solicitado.</w:t>
      </w:r>
    </w:p>
    <w:p w14:paraId="0B194251" w14:textId="77777777" w:rsidR="004A05E7" w:rsidRDefault="004A05E7">
      <w:pPr>
        <w:pBdr>
          <w:top w:val="nil"/>
          <w:left w:val="nil"/>
          <w:bottom w:val="nil"/>
          <w:right w:val="nil"/>
          <w:between w:val="nil"/>
        </w:pBdr>
        <w:tabs>
          <w:tab w:val="left" w:pos="3402"/>
        </w:tabs>
        <w:spacing w:before="10"/>
        <w:jc w:val="both"/>
        <w:rPr>
          <w:rFonts w:eastAsia="Arial"/>
        </w:rPr>
      </w:pPr>
    </w:p>
    <w:p w14:paraId="6311D326"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8.24). A empresa arcará com todos os custos de manutenção preventiva dos veículos.</w:t>
      </w:r>
    </w:p>
    <w:p w14:paraId="3DDE3BB6" w14:textId="77777777" w:rsidR="004A05E7" w:rsidRDefault="004A05E7">
      <w:pPr>
        <w:pBdr>
          <w:top w:val="nil"/>
          <w:left w:val="nil"/>
          <w:bottom w:val="nil"/>
          <w:right w:val="nil"/>
          <w:between w:val="nil"/>
        </w:pBdr>
        <w:tabs>
          <w:tab w:val="left" w:pos="3402"/>
        </w:tabs>
        <w:spacing w:before="8"/>
        <w:jc w:val="both"/>
        <w:rPr>
          <w:rFonts w:eastAsia="Arial"/>
        </w:rPr>
      </w:pPr>
    </w:p>
    <w:p w14:paraId="11A585F8"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8.25). Manter a documentação do veículo regular, principalmente quanto ao pagamento de IPVA, Seguro Obrigatório e Taxa de</w:t>
      </w:r>
    </w:p>
    <w:p w14:paraId="16112E33"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Licenciamento, bem como os demais documentos exigidos pelo DETRAN.</w:t>
      </w:r>
    </w:p>
    <w:p w14:paraId="2C26095C" w14:textId="77777777" w:rsidR="004A05E7" w:rsidRDefault="004A05E7">
      <w:pPr>
        <w:pBdr>
          <w:top w:val="nil"/>
          <w:left w:val="nil"/>
          <w:bottom w:val="nil"/>
          <w:right w:val="nil"/>
          <w:between w:val="nil"/>
        </w:pBdr>
        <w:tabs>
          <w:tab w:val="left" w:pos="3402"/>
        </w:tabs>
        <w:spacing w:before="1"/>
        <w:jc w:val="both"/>
        <w:rPr>
          <w:rFonts w:eastAsia="Arial"/>
        </w:rPr>
      </w:pPr>
    </w:p>
    <w:p w14:paraId="4A41D60E"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8.26). Apresentar ao Contratante o documento do CRLV – Certificado de Registro e Licenciamento de Veículos, tão logo ele seja emitido. Uma via do CRLV deverá ser impresso e entregue ao Contratante no ato da entrega do veículo.</w:t>
      </w:r>
    </w:p>
    <w:p w14:paraId="5ABDA370" w14:textId="77777777" w:rsidR="004A05E7" w:rsidRDefault="004A05E7">
      <w:pPr>
        <w:pBdr>
          <w:top w:val="nil"/>
          <w:left w:val="nil"/>
          <w:bottom w:val="nil"/>
          <w:right w:val="nil"/>
          <w:between w:val="nil"/>
        </w:pBdr>
        <w:tabs>
          <w:tab w:val="left" w:pos="3402"/>
        </w:tabs>
        <w:spacing w:before="10"/>
        <w:jc w:val="both"/>
        <w:rPr>
          <w:rFonts w:eastAsia="Arial"/>
        </w:rPr>
      </w:pPr>
    </w:p>
    <w:p w14:paraId="3833DD0D"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8.27). Manter durante toda a vigência da ata e dos instrumentos contratuais dela decorrentes os requisitos exigidos para habilitação no certame.</w:t>
      </w:r>
    </w:p>
    <w:p w14:paraId="38B3FBA3" w14:textId="77777777" w:rsidR="004A05E7" w:rsidRDefault="004A05E7">
      <w:pPr>
        <w:pBdr>
          <w:top w:val="nil"/>
          <w:left w:val="nil"/>
          <w:bottom w:val="nil"/>
          <w:right w:val="nil"/>
          <w:between w:val="nil"/>
        </w:pBdr>
        <w:tabs>
          <w:tab w:val="left" w:pos="3402"/>
        </w:tabs>
        <w:spacing w:before="1"/>
        <w:jc w:val="both"/>
        <w:rPr>
          <w:rFonts w:eastAsia="Arial"/>
        </w:rPr>
      </w:pPr>
    </w:p>
    <w:p w14:paraId="6BC973BB"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8.28). Cumprir, dentro dos prazos estabelecidos, as obrigações assumidas.</w:t>
      </w:r>
    </w:p>
    <w:p w14:paraId="2A69ACC5" w14:textId="77777777" w:rsidR="004A05E7" w:rsidRDefault="004A05E7">
      <w:pPr>
        <w:pBdr>
          <w:top w:val="nil"/>
          <w:left w:val="nil"/>
          <w:bottom w:val="nil"/>
          <w:right w:val="nil"/>
          <w:between w:val="nil"/>
        </w:pBdr>
        <w:tabs>
          <w:tab w:val="left" w:pos="3402"/>
        </w:tabs>
        <w:spacing w:before="10"/>
        <w:jc w:val="both"/>
        <w:rPr>
          <w:rFonts w:eastAsia="Arial"/>
        </w:rPr>
      </w:pPr>
    </w:p>
    <w:p w14:paraId="3315C155"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8.29). Reparar ou, se necessário, substituir em até 48:00h, às suas expensas, o veículo utilizado na prestação de serviços, caso o mesmo apresente defeitos ou problemas que demandam reparo ou substituição.</w:t>
      </w:r>
    </w:p>
    <w:p w14:paraId="64A6A375" w14:textId="77777777" w:rsidR="004A05E7" w:rsidRDefault="004A05E7">
      <w:pPr>
        <w:pBdr>
          <w:top w:val="nil"/>
          <w:left w:val="nil"/>
          <w:bottom w:val="nil"/>
          <w:right w:val="nil"/>
          <w:between w:val="nil"/>
        </w:pBdr>
        <w:tabs>
          <w:tab w:val="left" w:pos="3402"/>
        </w:tabs>
        <w:spacing w:before="1"/>
        <w:jc w:val="both"/>
        <w:rPr>
          <w:rFonts w:eastAsia="Arial"/>
        </w:rPr>
      </w:pPr>
    </w:p>
    <w:p w14:paraId="67D9A794"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8.30). Os veículos deverão ser substituídos sempre que apresentar alguma falha que impeça sua utilização.</w:t>
      </w:r>
    </w:p>
    <w:p w14:paraId="23FEBE12" w14:textId="77777777" w:rsidR="004A05E7" w:rsidRDefault="004A05E7">
      <w:pPr>
        <w:pBdr>
          <w:top w:val="nil"/>
          <w:left w:val="nil"/>
          <w:bottom w:val="nil"/>
          <w:right w:val="nil"/>
          <w:between w:val="nil"/>
        </w:pBdr>
        <w:tabs>
          <w:tab w:val="left" w:pos="3402"/>
        </w:tabs>
        <w:spacing w:before="10"/>
        <w:jc w:val="both"/>
        <w:rPr>
          <w:rFonts w:eastAsia="Arial"/>
        </w:rPr>
      </w:pPr>
    </w:p>
    <w:p w14:paraId="7ECE8231"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8.31). É de responsabilidade da Contratada plotar e inserir os adesivos do Consórcio ou dos Municípios Consorciados necessários</w:t>
      </w:r>
    </w:p>
    <w:p w14:paraId="536580D8"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nas laterais das portas dianteiras dos veículos, às suas expensas, conforme modelo fornecido pelos Contratantes.</w:t>
      </w:r>
    </w:p>
    <w:p w14:paraId="780CBFCC" w14:textId="77777777" w:rsidR="004A05E7" w:rsidRDefault="004A05E7">
      <w:pPr>
        <w:pBdr>
          <w:top w:val="nil"/>
          <w:left w:val="nil"/>
          <w:bottom w:val="nil"/>
          <w:right w:val="nil"/>
          <w:between w:val="nil"/>
        </w:pBdr>
        <w:tabs>
          <w:tab w:val="left" w:pos="3402"/>
        </w:tabs>
        <w:spacing w:before="1"/>
        <w:jc w:val="both"/>
        <w:rPr>
          <w:rFonts w:eastAsia="Arial"/>
        </w:rPr>
      </w:pPr>
    </w:p>
    <w:p w14:paraId="1C26F371"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8.32). A empresa vencedora deverá atender todas as exigências do Código de Trânsito Brasileiro – CTB para os veículos que serão utilizados (sendo de responsabilidade da Contratada as despesas decorrentes).</w:t>
      </w:r>
    </w:p>
    <w:p w14:paraId="1D55F31F" w14:textId="77777777" w:rsidR="004A05E7" w:rsidRDefault="004A05E7">
      <w:pPr>
        <w:pBdr>
          <w:top w:val="nil"/>
          <w:left w:val="nil"/>
          <w:bottom w:val="nil"/>
          <w:right w:val="nil"/>
          <w:between w:val="nil"/>
        </w:pBdr>
        <w:tabs>
          <w:tab w:val="left" w:pos="3402"/>
        </w:tabs>
        <w:spacing w:before="10"/>
        <w:jc w:val="both"/>
        <w:rPr>
          <w:rFonts w:eastAsia="Arial"/>
        </w:rPr>
      </w:pPr>
    </w:p>
    <w:p w14:paraId="055CA12A"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8.33). A Contratada deverá manter nos veículos os formulários específicos para serem anotadas as datas em que foram realizadas manutenções preventivas e corretivas constando o que foi providenciado e dando conhecimento por escrito ao Contratante.</w:t>
      </w:r>
    </w:p>
    <w:p w14:paraId="4D9F84E0" w14:textId="77777777" w:rsidR="004A05E7" w:rsidRDefault="004A05E7">
      <w:pPr>
        <w:pBdr>
          <w:top w:val="nil"/>
          <w:left w:val="nil"/>
          <w:bottom w:val="nil"/>
          <w:right w:val="nil"/>
          <w:between w:val="nil"/>
        </w:pBdr>
        <w:tabs>
          <w:tab w:val="left" w:pos="3402"/>
        </w:tabs>
        <w:spacing w:before="1"/>
        <w:jc w:val="both"/>
        <w:rPr>
          <w:rFonts w:eastAsia="Arial"/>
        </w:rPr>
      </w:pPr>
    </w:p>
    <w:p w14:paraId="7BB95D30"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 xml:space="preserve">8.34). Nos serviços específicos dos serviços que incluem abastecimento, a </w:t>
      </w:r>
      <w:r>
        <w:rPr>
          <w:rFonts w:eastAsia="Arial"/>
        </w:rPr>
        <w:lastRenderedPageBreak/>
        <w:t>Contratada deverá indicar os locais de abastecimento.</w:t>
      </w:r>
    </w:p>
    <w:p w14:paraId="1138F626" w14:textId="77777777" w:rsidR="004A05E7" w:rsidRDefault="004A05E7">
      <w:pPr>
        <w:pBdr>
          <w:top w:val="nil"/>
          <w:left w:val="nil"/>
          <w:bottom w:val="nil"/>
          <w:right w:val="nil"/>
          <w:between w:val="nil"/>
        </w:pBdr>
        <w:tabs>
          <w:tab w:val="left" w:pos="3402"/>
        </w:tabs>
        <w:spacing w:before="10"/>
        <w:jc w:val="both"/>
        <w:rPr>
          <w:rFonts w:eastAsia="Arial"/>
        </w:rPr>
      </w:pPr>
    </w:p>
    <w:p w14:paraId="5147BF15"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8.35). A Contratada deverá comunicar imediatamente à Contratante toda e qualquer ocorrência que tenha ocorrido no veículo utilizado na prestação de serviços.</w:t>
      </w:r>
    </w:p>
    <w:p w14:paraId="487A7A12" w14:textId="77777777" w:rsidR="004A05E7" w:rsidRDefault="004A05E7">
      <w:pPr>
        <w:pBdr>
          <w:top w:val="nil"/>
          <w:left w:val="nil"/>
          <w:bottom w:val="nil"/>
          <w:right w:val="nil"/>
          <w:between w:val="nil"/>
        </w:pBdr>
        <w:tabs>
          <w:tab w:val="left" w:pos="3402"/>
        </w:tabs>
        <w:spacing w:before="1"/>
        <w:jc w:val="both"/>
        <w:rPr>
          <w:rFonts w:eastAsia="Arial"/>
        </w:rPr>
      </w:pPr>
    </w:p>
    <w:p w14:paraId="1DA9DE88"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8.36). O pagamento dos serviços ocorrerá em até 10 (dez) dias úteis após o recebimento da nota fiscal devidamente atestada e</w:t>
      </w:r>
    </w:p>
    <w:p w14:paraId="18CAC0A7"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aceita.</w:t>
      </w:r>
    </w:p>
    <w:p w14:paraId="354D97D1" w14:textId="77777777" w:rsidR="004A05E7" w:rsidRDefault="004A05E7">
      <w:pPr>
        <w:pBdr>
          <w:top w:val="nil"/>
          <w:left w:val="nil"/>
          <w:bottom w:val="nil"/>
          <w:right w:val="nil"/>
          <w:between w:val="nil"/>
        </w:pBdr>
        <w:tabs>
          <w:tab w:val="left" w:pos="3402"/>
        </w:tabs>
        <w:spacing w:before="10"/>
        <w:jc w:val="both"/>
        <w:rPr>
          <w:rFonts w:eastAsia="Arial"/>
        </w:rPr>
      </w:pPr>
    </w:p>
    <w:p w14:paraId="7CC5FBE6" w14:textId="77777777" w:rsidR="004A05E7" w:rsidRDefault="00000000">
      <w:pPr>
        <w:pBdr>
          <w:top w:val="nil"/>
          <w:left w:val="nil"/>
          <w:bottom w:val="nil"/>
          <w:right w:val="nil"/>
          <w:between w:val="nil"/>
        </w:pBdr>
        <w:tabs>
          <w:tab w:val="left" w:pos="3402"/>
        </w:tabs>
        <w:spacing w:before="8"/>
        <w:ind w:left="112" w:right="104"/>
        <w:jc w:val="both"/>
        <w:rPr>
          <w:rFonts w:eastAsia="Arial"/>
        </w:rPr>
      </w:pPr>
      <w:r>
        <w:rPr>
          <w:rFonts w:eastAsia="Arial"/>
        </w:rPr>
        <w:t>8.37). Em caso de irregularidade na emissão dos documentos fiscais, o prazo de pagamento será contado a partir de sua reapresentação, desde que devidamente regularizados.</w:t>
      </w:r>
    </w:p>
    <w:p w14:paraId="525D91A0" w14:textId="77777777" w:rsidR="004A05E7" w:rsidRDefault="004A05E7">
      <w:pPr>
        <w:pBdr>
          <w:top w:val="nil"/>
          <w:left w:val="nil"/>
          <w:bottom w:val="nil"/>
          <w:right w:val="nil"/>
          <w:between w:val="nil"/>
        </w:pBdr>
        <w:tabs>
          <w:tab w:val="left" w:pos="3402"/>
        </w:tabs>
        <w:spacing w:before="1"/>
        <w:jc w:val="both"/>
        <w:rPr>
          <w:rFonts w:eastAsia="Arial"/>
        </w:rPr>
      </w:pPr>
    </w:p>
    <w:p w14:paraId="6AA896B1" w14:textId="77777777" w:rsidR="004A05E7" w:rsidRDefault="00000000">
      <w:pPr>
        <w:pBdr>
          <w:top w:val="nil"/>
          <w:left w:val="nil"/>
          <w:bottom w:val="nil"/>
          <w:right w:val="nil"/>
          <w:between w:val="nil"/>
        </w:pBdr>
        <w:tabs>
          <w:tab w:val="left" w:pos="3402"/>
        </w:tabs>
        <w:spacing w:before="1"/>
        <w:ind w:left="112" w:right="101"/>
        <w:jc w:val="both"/>
        <w:rPr>
          <w:rFonts w:eastAsia="Arial"/>
        </w:rPr>
      </w:pPr>
      <w:r>
        <w:rPr>
          <w:rFonts w:eastAsia="Arial"/>
        </w:rPr>
        <w:t>8.38). Nenhum pagamento será efetuado à detentora enquanto pendente de liquidação qualquer obrigação financeira decorrente de penalidade ou inadimplência, sem que isso gere direito a reajustamento de preços.</w:t>
      </w:r>
    </w:p>
    <w:p w14:paraId="60A9EFE5" w14:textId="77777777" w:rsidR="004A05E7" w:rsidRDefault="004A05E7">
      <w:pPr>
        <w:pBdr>
          <w:top w:val="nil"/>
          <w:left w:val="nil"/>
          <w:bottom w:val="nil"/>
          <w:right w:val="nil"/>
          <w:between w:val="nil"/>
        </w:pBdr>
        <w:tabs>
          <w:tab w:val="left" w:pos="3402"/>
        </w:tabs>
        <w:spacing w:before="10"/>
        <w:jc w:val="both"/>
        <w:rPr>
          <w:rFonts w:eastAsia="Arial"/>
        </w:rPr>
      </w:pPr>
    </w:p>
    <w:p w14:paraId="72651E19"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8.39). A nota fiscal deverá constar o número da conta-corrente do licitante, do banco e da agência para fins de pagamento, que será realizado através de transferência bancária.</w:t>
      </w:r>
    </w:p>
    <w:p w14:paraId="2C40933A" w14:textId="77777777" w:rsidR="004A05E7" w:rsidRDefault="004A05E7">
      <w:pPr>
        <w:pBdr>
          <w:top w:val="nil"/>
          <w:left w:val="nil"/>
          <w:bottom w:val="nil"/>
          <w:right w:val="nil"/>
          <w:between w:val="nil"/>
        </w:pBdr>
        <w:tabs>
          <w:tab w:val="left" w:pos="3402"/>
        </w:tabs>
        <w:spacing w:before="1"/>
        <w:jc w:val="both"/>
        <w:rPr>
          <w:rFonts w:eastAsia="Arial"/>
        </w:rPr>
      </w:pPr>
    </w:p>
    <w:p w14:paraId="445CF282" w14:textId="44D551D5" w:rsidR="004A05E7" w:rsidRDefault="00000000">
      <w:pPr>
        <w:pBdr>
          <w:top w:val="nil"/>
          <w:left w:val="nil"/>
          <w:bottom w:val="nil"/>
          <w:right w:val="nil"/>
          <w:between w:val="nil"/>
        </w:pBdr>
        <w:tabs>
          <w:tab w:val="left" w:pos="3402"/>
        </w:tabs>
        <w:spacing w:before="8"/>
        <w:ind w:left="112" w:right="103"/>
        <w:jc w:val="both"/>
        <w:rPr>
          <w:rFonts w:eastAsia="Arial"/>
          <w:color w:val="FF0000"/>
        </w:rPr>
      </w:pPr>
      <w:r>
        <w:rPr>
          <w:rFonts w:eastAsia="Arial"/>
        </w:rPr>
        <w:t>8.40). O CODEMM reserva-se no direito de não receber o objeto em desacordo com as especificações constantes deste instrumento convocatório. Caberá à empresa adjudicatária, no caso de defeitos ou imperfeições, substituir de imediato os produtos no prazo a ser determinado pelo CODEMM ou solicitado pelos Municípios Consorciados, sob pena de rescisão contratual, sem prejuízo das penalidades e sanções previstas neste instrumento convocatório</w:t>
      </w:r>
      <w:r w:rsidR="004D53B1">
        <w:rPr>
          <w:rFonts w:eastAsia="Arial"/>
        </w:rPr>
        <w:t>.</w:t>
      </w:r>
    </w:p>
    <w:p w14:paraId="3CD04848" w14:textId="77777777" w:rsidR="004A05E7" w:rsidRDefault="004A05E7">
      <w:pPr>
        <w:pBdr>
          <w:top w:val="nil"/>
          <w:left w:val="nil"/>
          <w:bottom w:val="nil"/>
          <w:right w:val="nil"/>
          <w:between w:val="nil"/>
        </w:pBdr>
        <w:tabs>
          <w:tab w:val="left" w:pos="3402"/>
        </w:tabs>
        <w:spacing w:before="8"/>
        <w:jc w:val="both"/>
        <w:rPr>
          <w:rFonts w:eastAsia="Arial"/>
        </w:rPr>
      </w:pPr>
    </w:p>
    <w:p w14:paraId="1D71D0F1"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IX – DOS RECURSOS ORÇAMENTÁRIOS:</w:t>
      </w:r>
    </w:p>
    <w:p w14:paraId="32697EC6" w14:textId="77777777" w:rsidR="004A05E7" w:rsidRDefault="004A05E7">
      <w:pPr>
        <w:pBdr>
          <w:top w:val="nil"/>
          <w:left w:val="nil"/>
          <w:bottom w:val="nil"/>
          <w:right w:val="nil"/>
          <w:between w:val="nil"/>
        </w:pBdr>
        <w:tabs>
          <w:tab w:val="left" w:pos="3402"/>
        </w:tabs>
        <w:spacing w:before="10"/>
        <w:jc w:val="both"/>
        <w:rPr>
          <w:rFonts w:eastAsia="Arial"/>
          <w:b/>
          <w:bCs/>
        </w:rPr>
      </w:pPr>
    </w:p>
    <w:p w14:paraId="143147E0"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 xml:space="preserve">9.1). Os recursos orçamentários correrão à conta dos recursos específicos consignados no orçamento vigente dos Municípios Consorciados. </w:t>
      </w:r>
    </w:p>
    <w:p w14:paraId="419F1CF7" w14:textId="77777777" w:rsidR="004A05E7" w:rsidRDefault="004A05E7">
      <w:pPr>
        <w:pBdr>
          <w:top w:val="nil"/>
          <w:left w:val="nil"/>
          <w:bottom w:val="nil"/>
          <w:right w:val="nil"/>
          <w:between w:val="nil"/>
        </w:pBdr>
        <w:tabs>
          <w:tab w:val="left" w:pos="3402"/>
        </w:tabs>
        <w:spacing w:before="8"/>
        <w:jc w:val="both"/>
        <w:rPr>
          <w:rFonts w:eastAsia="Arial"/>
        </w:rPr>
      </w:pPr>
    </w:p>
    <w:p w14:paraId="1026F93D"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9.2). Por se tratar de registro de preços, o empenho de dotações orçamentárias suplementares, ou dotações referentes ao próximo exercício, não caracteriza alteração contratual, podendo ser registrado por simples apostila, dispensando a celebração de aditamento consoante faculdade incerta.</w:t>
      </w:r>
    </w:p>
    <w:p w14:paraId="423453E7" w14:textId="77777777" w:rsidR="004A05E7" w:rsidRDefault="004A05E7">
      <w:pPr>
        <w:pBdr>
          <w:top w:val="nil"/>
          <w:left w:val="nil"/>
          <w:bottom w:val="nil"/>
          <w:right w:val="nil"/>
          <w:between w:val="nil"/>
        </w:pBdr>
        <w:tabs>
          <w:tab w:val="left" w:pos="3402"/>
        </w:tabs>
        <w:spacing w:before="2"/>
        <w:jc w:val="both"/>
        <w:rPr>
          <w:rFonts w:eastAsia="Arial"/>
        </w:rPr>
      </w:pPr>
    </w:p>
    <w:p w14:paraId="6C83AE57"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X – DAS SANÇÕES ADMINISTRATIVAS:</w:t>
      </w:r>
    </w:p>
    <w:p w14:paraId="12C42F40" w14:textId="77777777" w:rsidR="004A05E7" w:rsidRDefault="004A05E7">
      <w:pPr>
        <w:pBdr>
          <w:top w:val="nil"/>
          <w:left w:val="nil"/>
          <w:bottom w:val="nil"/>
          <w:right w:val="nil"/>
          <w:between w:val="nil"/>
        </w:pBdr>
        <w:tabs>
          <w:tab w:val="left" w:pos="3402"/>
        </w:tabs>
        <w:spacing w:before="10"/>
        <w:jc w:val="both"/>
        <w:rPr>
          <w:rFonts w:eastAsia="Arial"/>
          <w:b/>
          <w:bCs/>
        </w:rPr>
      </w:pPr>
    </w:p>
    <w:p w14:paraId="0B55769B"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10.1). Pela inexecução total ou parcial das condições estabelecidas neste instrumento ou se a detentora da Ata de Registro de Preços comportar-se de modo inidôneo ou cometer fraude fiscal ficará impedida de licitar e contratar com o CODEMM pelo prazo de até 03 (três) anos, sem prejuízo das demais cominações legais.</w:t>
      </w:r>
    </w:p>
    <w:p w14:paraId="68B3CF4E" w14:textId="77777777" w:rsidR="004A05E7" w:rsidRDefault="004A05E7">
      <w:pPr>
        <w:pBdr>
          <w:top w:val="nil"/>
          <w:left w:val="nil"/>
          <w:bottom w:val="nil"/>
          <w:right w:val="nil"/>
          <w:between w:val="nil"/>
        </w:pBdr>
        <w:tabs>
          <w:tab w:val="left" w:pos="3402"/>
        </w:tabs>
        <w:spacing w:before="2"/>
        <w:jc w:val="both"/>
        <w:rPr>
          <w:rFonts w:eastAsia="Arial"/>
        </w:rPr>
      </w:pPr>
    </w:p>
    <w:p w14:paraId="5524C99D" w14:textId="77777777" w:rsidR="004A05E7" w:rsidRDefault="00000000">
      <w:pPr>
        <w:pBdr>
          <w:top w:val="nil"/>
          <w:left w:val="nil"/>
          <w:bottom w:val="nil"/>
          <w:right w:val="nil"/>
          <w:between w:val="nil"/>
        </w:pBdr>
        <w:tabs>
          <w:tab w:val="left" w:pos="3402"/>
        </w:tabs>
        <w:spacing w:before="8"/>
        <w:ind w:right="103"/>
        <w:jc w:val="both"/>
        <w:rPr>
          <w:rFonts w:eastAsia="Arial"/>
        </w:rPr>
      </w:pPr>
      <w:r>
        <w:rPr>
          <w:rFonts w:eastAsia="Arial"/>
        </w:rPr>
        <w:t>10.1.1). As penas de impedimento de licitar e contratar com o CODEMM estão previstas nos termos da Lei Federal n°. 14.133/2021, no âmbito do CODEMM.</w:t>
      </w:r>
    </w:p>
    <w:p w14:paraId="7F57638C" w14:textId="77777777" w:rsidR="004A05E7" w:rsidRDefault="004A05E7">
      <w:pPr>
        <w:pBdr>
          <w:top w:val="nil"/>
          <w:left w:val="nil"/>
          <w:bottom w:val="nil"/>
          <w:right w:val="nil"/>
          <w:between w:val="nil"/>
        </w:pBdr>
        <w:tabs>
          <w:tab w:val="left" w:pos="3402"/>
        </w:tabs>
        <w:spacing w:before="10"/>
        <w:jc w:val="both"/>
        <w:rPr>
          <w:rFonts w:eastAsia="Arial"/>
        </w:rPr>
      </w:pPr>
    </w:p>
    <w:p w14:paraId="5692F80E" w14:textId="77777777" w:rsidR="004A05E7" w:rsidRDefault="00000000">
      <w:pPr>
        <w:pBdr>
          <w:top w:val="nil"/>
          <w:left w:val="nil"/>
          <w:bottom w:val="nil"/>
          <w:right w:val="nil"/>
          <w:between w:val="nil"/>
        </w:pBdr>
        <w:tabs>
          <w:tab w:val="left" w:pos="3402"/>
        </w:tabs>
        <w:spacing w:before="1"/>
        <w:ind w:left="112" w:right="104"/>
        <w:jc w:val="both"/>
        <w:rPr>
          <w:rFonts w:eastAsia="Arial"/>
        </w:rPr>
      </w:pPr>
      <w:r>
        <w:rPr>
          <w:rFonts w:eastAsia="Arial"/>
        </w:rPr>
        <w:t>10.2). O CODEMM também poderá aplicar a Declaração de Inidoneidade para licitar ou contratar com a Administração Pública órgãos e entidades da Administração Pública direita e indireta, de todos os entes federativos, pelo prazo mínimo de 03 (três) anos e máximo de 06 (seis) anos.</w:t>
      </w:r>
    </w:p>
    <w:p w14:paraId="5F431736" w14:textId="77777777" w:rsidR="004A05E7" w:rsidRDefault="004A05E7">
      <w:pPr>
        <w:pBdr>
          <w:top w:val="nil"/>
          <w:left w:val="nil"/>
          <w:bottom w:val="nil"/>
          <w:right w:val="nil"/>
          <w:between w:val="nil"/>
        </w:pBdr>
        <w:tabs>
          <w:tab w:val="left" w:pos="3402"/>
        </w:tabs>
        <w:spacing w:before="10"/>
        <w:jc w:val="both"/>
        <w:rPr>
          <w:rFonts w:eastAsia="Arial"/>
        </w:rPr>
      </w:pPr>
    </w:p>
    <w:p w14:paraId="2BDE6290" w14:textId="77777777" w:rsidR="004A05E7" w:rsidRDefault="00000000">
      <w:pPr>
        <w:pBdr>
          <w:top w:val="nil"/>
          <w:left w:val="nil"/>
          <w:bottom w:val="nil"/>
          <w:right w:val="nil"/>
          <w:between w:val="nil"/>
        </w:pBdr>
        <w:tabs>
          <w:tab w:val="left" w:pos="3402"/>
        </w:tabs>
        <w:spacing w:before="8"/>
        <w:ind w:left="820" w:right="103"/>
        <w:jc w:val="both"/>
        <w:rPr>
          <w:rFonts w:eastAsia="Arial"/>
        </w:rPr>
      </w:pPr>
      <w:r>
        <w:rPr>
          <w:rFonts w:eastAsia="Arial"/>
        </w:rPr>
        <w:t>10.2.1). As penas de impedimento de licitar e contratar com a Administração Pública estão previstas e descritas na Lei Federal n°. 14.133/2021.</w:t>
      </w:r>
    </w:p>
    <w:p w14:paraId="0D77F007" w14:textId="77777777" w:rsidR="004A05E7" w:rsidRDefault="004A05E7">
      <w:pPr>
        <w:pBdr>
          <w:top w:val="nil"/>
          <w:left w:val="nil"/>
          <w:bottom w:val="nil"/>
          <w:right w:val="nil"/>
          <w:between w:val="nil"/>
        </w:pBdr>
        <w:tabs>
          <w:tab w:val="left" w:pos="3402"/>
        </w:tabs>
        <w:spacing w:before="2"/>
        <w:jc w:val="both"/>
        <w:rPr>
          <w:rFonts w:eastAsia="Arial"/>
        </w:rPr>
      </w:pPr>
    </w:p>
    <w:p w14:paraId="4D3FFB7B" w14:textId="77777777" w:rsidR="004A05E7" w:rsidRDefault="00000000">
      <w:pPr>
        <w:pBdr>
          <w:top w:val="nil"/>
          <w:left w:val="nil"/>
          <w:bottom w:val="nil"/>
          <w:right w:val="nil"/>
          <w:between w:val="nil"/>
        </w:pBdr>
        <w:tabs>
          <w:tab w:val="left" w:pos="3402"/>
        </w:tabs>
        <w:spacing w:before="1"/>
        <w:ind w:left="820" w:right="105"/>
        <w:jc w:val="both"/>
        <w:rPr>
          <w:rFonts w:eastAsia="Arial"/>
        </w:rPr>
      </w:pPr>
      <w:r>
        <w:rPr>
          <w:rFonts w:eastAsia="Arial"/>
        </w:rPr>
        <w:t>10.2.2). A penalidade de declaração de inidoneidade será aplicada no caso das infrações previstas na Lei Federal n°. 14.133/2021., pelo prazo máximo de 06 (seis) anos, quando se justificar a imposição de penalidade mais grave.</w:t>
      </w:r>
    </w:p>
    <w:p w14:paraId="2A9F8DB4" w14:textId="77777777" w:rsidR="004A05E7" w:rsidRDefault="004A05E7">
      <w:pPr>
        <w:pBdr>
          <w:top w:val="nil"/>
          <w:left w:val="nil"/>
          <w:bottom w:val="nil"/>
          <w:right w:val="nil"/>
          <w:between w:val="nil"/>
        </w:pBdr>
        <w:tabs>
          <w:tab w:val="left" w:pos="3402"/>
        </w:tabs>
        <w:spacing w:before="10"/>
        <w:jc w:val="both"/>
        <w:rPr>
          <w:rFonts w:eastAsia="Arial"/>
        </w:rPr>
      </w:pPr>
    </w:p>
    <w:p w14:paraId="460BFB12"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10.3). O CODEMM poderá considerar a aplicação de advertência que consiste em comunicação formal ao contratado nas hipóteses previstas, quando não se justificar a imposição de sanção             mais grave.</w:t>
      </w:r>
    </w:p>
    <w:p w14:paraId="54ABC2B8" w14:textId="77777777" w:rsidR="004A05E7" w:rsidRDefault="004A05E7">
      <w:pPr>
        <w:pBdr>
          <w:top w:val="nil"/>
          <w:left w:val="nil"/>
          <w:bottom w:val="nil"/>
          <w:right w:val="nil"/>
          <w:between w:val="nil"/>
        </w:pBdr>
        <w:tabs>
          <w:tab w:val="left" w:pos="3402"/>
        </w:tabs>
        <w:spacing w:before="8"/>
        <w:jc w:val="both"/>
        <w:rPr>
          <w:rFonts w:eastAsia="Arial"/>
        </w:rPr>
      </w:pPr>
    </w:p>
    <w:p w14:paraId="5C59FD3C"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10.4). Além das penalidades já referenciadas, a penalidade de multa compensatória também é prevista e será aplicada ao infrator que cometer quaisquer das infrações descritas no artigo 155, da Lei Federal n°. 14.133, de 2021, a ser calculada na forma prevista no instrumento convocatório, contrato ou instrumento equivalente, sem prejuízo das demais sanções legais cabíveis, e não podendo ser inferior a 0,5% (cinco décimos por cento) nem superior a 30% (trinta por cento).10.5). A aplicação das sanções será analisada caso a caso.</w:t>
      </w:r>
    </w:p>
    <w:p w14:paraId="0354D253" w14:textId="77777777" w:rsidR="004A05E7" w:rsidRDefault="004A05E7">
      <w:pPr>
        <w:pBdr>
          <w:top w:val="nil"/>
          <w:left w:val="nil"/>
          <w:bottom w:val="nil"/>
          <w:right w:val="nil"/>
          <w:between w:val="nil"/>
        </w:pBdr>
        <w:tabs>
          <w:tab w:val="left" w:pos="3402"/>
        </w:tabs>
        <w:spacing w:before="10"/>
        <w:jc w:val="both"/>
        <w:rPr>
          <w:rFonts w:eastAsia="Arial"/>
        </w:rPr>
      </w:pPr>
    </w:p>
    <w:p w14:paraId="6815605D"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XI - DAS CONDIÇÕES DE RECEBIMENTO DO OBJETO DA ATA DE REGISTRO DE PREÇOS E DA FISCALIZAÇÃO:</w:t>
      </w:r>
    </w:p>
    <w:p w14:paraId="171EC20E" w14:textId="77777777" w:rsidR="004A05E7" w:rsidRDefault="004A05E7">
      <w:pPr>
        <w:pBdr>
          <w:top w:val="nil"/>
          <w:left w:val="nil"/>
          <w:bottom w:val="nil"/>
          <w:right w:val="nil"/>
          <w:between w:val="nil"/>
        </w:pBdr>
        <w:tabs>
          <w:tab w:val="left" w:pos="3402"/>
        </w:tabs>
        <w:spacing w:before="1"/>
        <w:jc w:val="both"/>
        <w:rPr>
          <w:rFonts w:eastAsia="Arial"/>
          <w:b/>
          <w:bCs/>
        </w:rPr>
      </w:pPr>
    </w:p>
    <w:p w14:paraId="12075DA5" w14:textId="77777777" w:rsidR="004A05E7" w:rsidRDefault="00000000">
      <w:pPr>
        <w:pBdr>
          <w:top w:val="nil"/>
          <w:left w:val="nil"/>
          <w:bottom w:val="nil"/>
          <w:right w:val="nil"/>
          <w:between w:val="nil"/>
        </w:pBdr>
        <w:tabs>
          <w:tab w:val="left" w:pos="3402"/>
        </w:tabs>
        <w:spacing w:before="1"/>
        <w:ind w:left="112" w:right="103"/>
        <w:jc w:val="both"/>
        <w:rPr>
          <w:rFonts w:eastAsia="Arial"/>
        </w:rPr>
      </w:pPr>
      <w:r>
        <w:rPr>
          <w:rFonts w:eastAsia="Arial"/>
        </w:rPr>
        <w:t>11.1). O objeto desta Ata de Registro de Preços será recebido pelo CODEMM ou Municípios Consorciados consoante o disposto na Lei Federal nº. 14.133/2021 ficando sob responsabilidade do Consórcio ou seus Consorciados, a conferência quanto ao controle de quantidade e qualidade dos itens entregues/serviços prestados pela empresa.</w:t>
      </w:r>
    </w:p>
    <w:p w14:paraId="3FA02C27" w14:textId="77777777" w:rsidR="004A05E7" w:rsidRDefault="004A05E7">
      <w:pPr>
        <w:pBdr>
          <w:top w:val="nil"/>
          <w:left w:val="nil"/>
          <w:bottom w:val="nil"/>
          <w:right w:val="nil"/>
          <w:between w:val="nil"/>
        </w:pBdr>
        <w:tabs>
          <w:tab w:val="left" w:pos="3402"/>
        </w:tabs>
        <w:spacing w:before="10"/>
        <w:jc w:val="both"/>
        <w:rPr>
          <w:rFonts w:eastAsia="Arial"/>
        </w:rPr>
      </w:pPr>
    </w:p>
    <w:p w14:paraId="7ECAAA42"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11.2). A fiscalização dos serviços desta ata ficará sob responsabilidade do CODEMM ou Municípios Consorciados, desde já devidamente designados para este fim.</w:t>
      </w:r>
    </w:p>
    <w:p w14:paraId="3FF29ADD" w14:textId="77777777" w:rsidR="004A05E7" w:rsidRDefault="004A05E7">
      <w:pPr>
        <w:pBdr>
          <w:top w:val="nil"/>
          <w:left w:val="nil"/>
          <w:bottom w:val="nil"/>
          <w:right w:val="nil"/>
          <w:between w:val="nil"/>
        </w:pBdr>
        <w:tabs>
          <w:tab w:val="left" w:pos="3402"/>
        </w:tabs>
        <w:spacing w:before="8"/>
        <w:jc w:val="both"/>
        <w:rPr>
          <w:rFonts w:eastAsia="Arial"/>
        </w:rPr>
      </w:pPr>
    </w:p>
    <w:p w14:paraId="592BF7E9"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XII - DO CANCELAMENTO DA ATA DE REGISTRO DE PREÇOS:</w:t>
      </w:r>
    </w:p>
    <w:p w14:paraId="06D28781" w14:textId="77777777" w:rsidR="004A05E7" w:rsidRDefault="004A05E7">
      <w:pPr>
        <w:pBdr>
          <w:top w:val="nil"/>
          <w:left w:val="nil"/>
          <w:bottom w:val="nil"/>
          <w:right w:val="nil"/>
          <w:between w:val="nil"/>
        </w:pBdr>
        <w:tabs>
          <w:tab w:val="left" w:pos="3402"/>
        </w:tabs>
        <w:spacing w:before="8"/>
        <w:jc w:val="both"/>
        <w:rPr>
          <w:rFonts w:eastAsia="Arial"/>
          <w:b/>
          <w:bCs/>
        </w:rPr>
      </w:pPr>
    </w:p>
    <w:p w14:paraId="55A51BE1" w14:textId="77777777" w:rsidR="004A05E7" w:rsidRDefault="00000000">
      <w:pPr>
        <w:pBdr>
          <w:top w:val="nil"/>
          <w:left w:val="nil"/>
          <w:bottom w:val="nil"/>
          <w:right w:val="nil"/>
          <w:between w:val="nil"/>
        </w:pBdr>
        <w:tabs>
          <w:tab w:val="left" w:pos="3402"/>
        </w:tabs>
        <w:spacing w:before="1"/>
        <w:ind w:left="112" w:right="102"/>
        <w:jc w:val="both"/>
        <w:rPr>
          <w:rFonts w:eastAsia="Arial"/>
        </w:rPr>
      </w:pPr>
      <w:r>
        <w:rPr>
          <w:rFonts w:eastAsia="Arial"/>
        </w:rPr>
        <w:t>12.1). A inexecução total ou parcial dos serviços, objeto desta Ata ou, quando a proposta deixar de ser vantajosa para o CODEMM e seus Municípios Consorciados ensejará o cancelamento do presente instrumento, sem que desse fato decorra multa para a CODEMM.</w:t>
      </w:r>
    </w:p>
    <w:p w14:paraId="3A2B7389" w14:textId="77777777" w:rsidR="004A05E7" w:rsidRDefault="004A05E7">
      <w:pPr>
        <w:pBdr>
          <w:top w:val="nil"/>
          <w:left w:val="nil"/>
          <w:bottom w:val="nil"/>
          <w:right w:val="nil"/>
          <w:between w:val="nil"/>
        </w:pBdr>
        <w:tabs>
          <w:tab w:val="left" w:pos="3402"/>
        </w:tabs>
        <w:spacing w:before="10"/>
        <w:jc w:val="both"/>
        <w:rPr>
          <w:rFonts w:eastAsia="Arial"/>
        </w:rPr>
      </w:pPr>
    </w:p>
    <w:p w14:paraId="2FFC1EB8"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12.2). Na hipótese de cancelamento desta ata, o CODEMM poderá firmar nova Ata com os licitantes remanescentes pelos preços registrados.</w:t>
      </w:r>
    </w:p>
    <w:p w14:paraId="76334B69" w14:textId="77777777" w:rsidR="004A05E7" w:rsidRDefault="004A05E7">
      <w:pPr>
        <w:pBdr>
          <w:top w:val="nil"/>
          <w:left w:val="nil"/>
          <w:bottom w:val="nil"/>
          <w:right w:val="nil"/>
          <w:between w:val="nil"/>
        </w:pBdr>
        <w:tabs>
          <w:tab w:val="left" w:pos="3402"/>
        </w:tabs>
        <w:spacing w:before="1"/>
        <w:jc w:val="both"/>
        <w:rPr>
          <w:rFonts w:eastAsia="Arial"/>
        </w:rPr>
      </w:pPr>
    </w:p>
    <w:p w14:paraId="28E101CB" w14:textId="77777777" w:rsidR="004A05E7" w:rsidRDefault="00000000">
      <w:pPr>
        <w:pStyle w:val="Ttulo1"/>
        <w:shd w:val="clear" w:color="auto" w:fill="A6A6A6"/>
        <w:tabs>
          <w:tab w:val="left" w:pos="3402"/>
        </w:tabs>
        <w:spacing w:before="1"/>
        <w:ind w:firstLine="112"/>
        <w:jc w:val="both"/>
        <w:rPr>
          <w:rFonts w:eastAsia="Arial"/>
          <w:sz w:val="24"/>
          <w:szCs w:val="24"/>
        </w:rPr>
      </w:pPr>
      <w:r>
        <w:rPr>
          <w:rFonts w:eastAsia="Arial"/>
          <w:sz w:val="24"/>
          <w:szCs w:val="24"/>
        </w:rPr>
        <w:t>CLÁUSULA XIII - DA PROTEÇÃO E INFORMAÇÃO DE DADOS - LGPD</w:t>
      </w:r>
    </w:p>
    <w:p w14:paraId="5B0E8BF5" w14:textId="77777777" w:rsidR="004A05E7" w:rsidRDefault="004A05E7">
      <w:pPr>
        <w:pBdr>
          <w:top w:val="nil"/>
          <w:left w:val="nil"/>
          <w:bottom w:val="nil"/>
          <w:right w:val="nil"/>
          <w:between w:val="nil"/>
        </w:pBdr>
        <w:tabs>
          <w:tab w:val="left" w:pos="3402"/>
        </w:tabs>
        <w:spacing w:before="9"/>
        <w:jc w:val="both"/>
        <w:rPr>
          <w:rFonts w:eastAsia="Arial"/>
          <w:b/>
          <w:bCs/>
        </w:rPr>
      </w:pPr>
    </w:p>
    <w:p w14:paraId="581C0D38" w14:textId="77777777" w:rsidR="004A05E7" w:rsidRDefault="00000000">
      <w:pPr>
        <w:pBdr>
          <w:top w:val="nil"/>
          <w:left w:val="nil"/>
          <w:bottom w:val="nil"/>
          <w:right w:val="nil"/>
          <w:between w:val="nil"/>
        </w:pBdr>
        <w:tabs>
          <w:tab w:val="left" w:pos="3402"/>
        </w:tabs>
        <w:spacing w:before="1"/>
        <w:ind w:left="112" w:right="102"/>
        <w:jc w:val="both"/>
        <w:rPr>
          <w:rFonts w:eastAsia="Arial"/>
        </w:rPr>
      </w:pPr>
      <w:r>
        <w:rPr>
          <w:rFonts w:eastAsia="Arial"/>
        </w:rPr>
        <w:t>13.1). As PARTES obrigam-se ao dever de proteção, confidencialidade e sigilo de toda informação, dados pessoais e/ou base de dados a que tenham acesso, inclusive em razão do fornecimento ou da operação dos programas/sistemas, nos termos da Lei nº 13.709/2018, Lei Geral de Proteção de Dados Pessoais, determinação de órgãos reguladores e/ou fiscalizadores, durante o cumprimento do objeto descrito no presente instrumento contratual.</w:t>
      </w:r>
    </w:p>
    <w:p w14:paraId="473407AB" w14:textId="77777777" w:rsidR="004A05E7" w:rsidRDefault="004A05E7">
      <w:pPr>
        <w:pBdr>
          <w:top w:val="nil"/>
          <w:left w:val="nil"/>
          <w:bottom w:val="nil"/>
          <w:right w:val="nil"/>
          <w:between w:val="nil"/>
        </w:pBdr>
        <w:tabs>
          <w:tab w:val="left" w:pos="3402"/>
        </w:tabs>
        <w:spacing w:before="2"/>
        <w:jc w:val="both"/>
        <w:rPr>
          <w:rFonts w:eastAsia="Arial"/>
        </w:rPr>
      </w:pPr>
    </w:p>
    <w:p w14:paraId="3216FB4C"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13.2). As PARTES deverão fornecer e solicitar umas às outras apenas os dados estritamente necessários ao cumprimento do presente termo devendo ser realizado o tratamento adequado das informações a que tiver acesso.</w:t>
      </w:r>
    </w:p>
    <w:p w14:paraId="36B353B9" w14:textId="77777777" w:rsidR="004A05E7" w:rsidRDefault="004A05E7">
      <w:pPr>
        <w:pBdr>
          <w:top w:val="nil"/>
          <w:left w:val="nil"/>
          <w:bottom w:val="nil"/>
          <w:right w:val="nil"/>
          <w:between w:val="nil"/>
        </w:pBdr>
        <w:tabs>
          <w:tab w:val="left" w:pos="3402"/>
        </w:tabs>
        <w:spacing w:before="10"/>
        <w:jc w:val="both"/>
        <w:rPr>
          <w:rFonts w:eastAsia="Arial"/>
        </w:rPr>
      </w:pPr>
    </w:p>
    <w:p w14:paraId="189FB421" w14:textId="77777777" w:rsidR="004A05E7" w:rsidRDefault="00000000">
      <w:pPr>
        <w:pBdr>
          <w:top w:val="nil"/>
          <w:left w:val="nil"/>
          <w:bottom w:val="nil"/>
          <w:right w:val="nil"/>
          <w:between w:val="nil"/>
        </w:pBdr>
        <w:tabs>
          <w:tab w:val="left" w:pos="3402"/>
        </w:tabs>
        <w:spacing w:before="8"/>
        <w:ind w:left="112" w:right="101"/>
        <w:jc w:val="both"/>
        <w:rPr>
          <w:rFonts w:eastAsia="Arial"/>
        </w:rPr>
      </w:pPr>
      <w:r>
        <w:rPr>
          <w:rFonts w:eastAsia="Arial"/>
        </w:rPr>
        <w:t>13.3). Os dados pessoais aos quais as PARTES tiverem acesso em razão da execução do presente termo não poderão ser revelados ou compartilhados com terceiros, seja mediante a distribuição de cópias, resumos, compilações, extratos, análises, estudos, encaminhamentos ou outros meios que reflitam as referidas informações, ressalvados os casos em que houver prévia autorização por escrito da DEFENSORIA PÚBLICA DO ESTADO DE MINAS GERAIS.</w:t>
      </w:r>
    </w:p>
    <w:p w14:paraId="41CE1A40" w14:textId="77777777" w:rsidR="004A05E7" w:rsidRDefault="004A05E7">
      <w:pPr>
        <w:pBdr>
          <w:top w:val="nil"/>
          <w:left w:val="nil"/>
          <w:bottom w:val="nil"/>
          <w:right w:val="nil"/>
          <w:between w:val="nil"/>
        </w:pBdr>
        <w:tabs>
          <w:tab w:val="left" w:pos="3402"/>
        </w:tabs>
        <w:spacing w:before="8"/>
        <w:jc w:val="both"/>
        <w:rPr>
          <w:rFonts w:eastAsia="Arial"/>
        </w:rPr>
      </w:pPr>
    </w:p>
    <w:p w14:paraId="1AD1CEF0" w14:textId="77777777" w:rsidR="004A05E7" w:rsidRDefault="00000000">
      <w:pPr>
        <w:pBdr>
          <w:top w:val="nil"/>
          <w:left w:val="nil"/>
          <w:bottom w:val="nil"/>
          <w:right w:val="nil"/>
          <w:between w:val="nil"/>
        </w:pBdr>
        <w:tabs>
          <w:tab w:val="left" w:pos="3402"/>
        </w:tabs>
        <w:spacing w:before="8"/>
        <w:ind w:left="112" w:right="101"/>
        <w:jc w:val="both"/>
        <w:rPr>
          <w:rFonts w:eastAsia="Arial"/>
        </w:rPr>
      </w:pPr>
      <w:r>
        <w:rPr>
          <w:rFonts w:eastAsia="Arial"/>
        </w:rPr>
        <w:t>13.4). As PARTES ficam obrigadas a manter preposto para comunicação para os assuntos pertinentes a Lei 13.709/2018 suas alterações e regulamentações posteriores.</w:t>
      </w:r>
    </w:p>
    <w:p w14:paraId="7DFC7DD0" w14:textId="77777777" w:rsidR="004A05E7" w:rsidRDefault="004A05E7">
      <w:pPr>
        <w:pBdr>
          <w:top w:val="nil"/>
          <w:left w:val="nil"/>
          <w:bottom w:val="nil"/>
          <w:right w:val="nil"/>
          <w:between w:val="nil"/>
        </w:pBdr>
        <w:tabs>
          <w:tab w:val="left" w:pos="3402"/>
        </w:tabs>
        <w:spacing w:before="1"/>
        <w:jc w:val="both"/>
        <w:rPr>
          <w:rFonts w:eastAsia="Arial"/>
        </w:rPr>
      </w:pPr>
    </w:p>
    <w:p w14:paraId="5A739058"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13.5). As PARTES devem implementar e manter medidas técnicas/administrativas suficientes para garantir a segurança, a proteção, a confidencialidade, o sigilo de toda informação, dados pessoais e/ou base de dados a que tenham acesso, evitando os acessos não autorizados, acidentes, vazamento acidentais ou ilícitos que causem destruição, perdas, alterações, comunicação ou qualquer outra forma de tratamento não autorizado.</w:t>
      </w:r>
    </w:p>
    <w:p w14:paraId="1E755C82" w14:textId="77777777" w:rsidR="004A05E7" w:rsidRDefault="004A05E7">
      <w:pPr>
        <w:pBdr>
          <w:top w:val="nil"/>
          <w:left w:val="nil"/>
          <w:bottom w:val="nil"/>
          <w:right w:val="nil"/>
          <w:between w:val="nil"/>
        </w:pBdr>
        <w:tabs>
          <w:tab w:val="left" w:pos="3402"/>
        </w:tabs>
        <w:spacing w:before="1"/>
        <w:jc w:val="both"/>
        <w:rPr>
          <w:rFonts w:eastAsia="Arial"/>
        </w:rPr>
      </w:pPr>
    </w:p>
    <w:p w14:paraId="176AA738" w14:textId="77777777" w:rsidR="004A05E7" w:rsidRDefault="00000000">
      <w:pPr>
        <w:pBdr>
          <w:top w:val="nil"/>
          <w:left w:val="nil"/>
          <w:bottom w:val="nil"/>
          <w:right w:val="nil"/>
          <w:between w:val="nil"/>
        </w:pBdr>
        <w:tabs>
          <w:tab w:val="left" w:pos="3402"/>
        </w:tabs>
        <w:spacing w:before="8"/>
        <w:ind w:left="112" w:right="106"/>
        <w:jc w:val="both"/>
        <w:rPr>
          <w:rFonts w:eastAsia="Arial"/>
        </w:rPr>
      </w:pPr>
      <w:r>
        <w:rPr>
          <w:rFonts w:eastAsia="Arial"/>
        </w:rPr>
        <w:t>13.6). As PARTES deverão manter sigilo sobre os dados pessoais de empregados, colaboradores, servidores ou qualquer pessoa física aos quais eventualmente tenham acesso, respeitando todos os protocolos exigidos pela Lei Federal nº 13.709/2018, bem como legislação complementar e orientações emitidas pelas ANPD (Autoridade Nacional de Proteção de Dados).</w:t>
      </w:r>
    </w:p>
    <w:p w14:paraId="719DC776" w14:textId="77777777" w:rsidR="004A05E7" w:rsidRDefault="004A05E7">
      <w:pPr>
        <w:pBdr>
          <w:top w:val="nil"/>
          <w:left w:val="nil"/>
          <w:bottom w:val="nil"/>
          <w:right w:val="nil"/>
          <w:between w:val="nil"/>
        </w:pBdr>
        <w:tabs>
          <w:tab w:val="left" w:pos="3402"/>
        </w:tabs>
        <w:spacing w:before="10"/>
        <w:jc w:val="both"/>
        <w:rPr>
          <w:rFonts w:eastAsia="Arial"/>
        </w:rPr>
      </w:pPr>
    </w:p>
    <w:p w14:paraId="4CF9FBF1" w14:textId="77777777" w:rsidR="004A05E7" w:rsidRDefault="00000000">
      <w:pPr>
        <w:pBdr>
          <w:top w:val="nil"/>
          <w:left w:val="nil"/>
          <w:bottom w:val="nil"/>
          <w:right w:val="nil"/>
          <w:between w:val="nil"/>
        </w:pBdr>
        <w:tabs>
          <w:tab w:val="left" w:pos="3402"/>
        </w:tabs>
        <w:spacing w:before="1"/>
        <w:ind w:left="112" w:right="101"/>
        <w:jc w:val="both"/>
        <w:rPr>
          <w:rFonts w:eastAsia="Arial"/>
        </w:rPr>
      </w:pPr>
      <w:r>
        <w:rPr>
          <w:rFonts w:eastAsia="Arial"/>
        </w:rPr>
        <w:lastRenderedPageBreak/>
        <w:t>13.7). As PARTES devem assegurar que todos os seus servidores, empregados, colaboradores, consultores, e/ou prestadores de serviços que, no exercício das suas atividades tenham acesso e/ou conhecimento da informação e/ou dos dados pessoais, respeitem o dever de proteção, confidencialidade e sigilo, alertando-os sobre as responsabilidades decorrentes do descumprimento de tal dever.</w:t>
      </w:r>
    </w:p>
    <w:p w14:paraId="2D4332FB" w14:textId="77777777" w:rsidR="004A05E7" w:rsidRDefault="004A05E7">
      <w:pPr>
        <w:pBdr>
          <w:top w:val="nil"/>
          <w:left w:val="nil"/>
          <w:bottom w:val="nil"/>
          <w:right w:val="nil"/>
          <w:between w:val="nil"/>
        </w:pBdr>
        <w:tabs>
          <w:tab w:val="left" w:pos="3402"/>
        </w:tabs>
        <w:spacing w:before="10"/>
        <w:jc w:val="both"/>
        <w:rPr>
          <w:rFonts w:eastAsia="Arial"/>
        </w:rPr>
      </w:pPr>
    </w:p>
    <w:p w14:paraId="06078647"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13.8). As PARTES cooperarão entre si no cumprimento das obrigações referentes ao exercício dos direitos dos titulares previstos na LGPD e demais normas de proteção de dados, bem como no atendimento de requisições e determinações do Poder Judiciário, Ministério Público e Órgãos de controle administrativo, naquilo que couber.</w:t>
      </w:r>
    </w:p>
    <w:p w14:paraId="69B70305" w14:textId="77777777" w:rsidR="004A05E7" w:rsidRDefault="004A05E7">
      <w:pPr>
        <w:pBdr>
          <w:top w:val="nil"/>
          <w:left w:val="nil"/>
          <w:bottom w:val="nil"/>
          <w:right w:val="nil"/>
          <w:between w:val="nil"/>
        </w:pBdr>
        <w:tabs>
          <w:tab w:val="left" w:pos="3402"/>
        </w:tabs>
        <w:spacing w:before="2"/>
        <w:jc w:val="both"/>
        <w:rPr>
          <w:rFonts w:eastAsia="Arial"/>
        </w:rPr>
      </w:pPr>
    </w:p>
    <w:p w14:paraId="2CFBBD9F" w14:textId="77777777" w:rsidR="004A05E7" w:rsidRDefault="00000000">
      <w:pPr>
        <w:pBdr>
          <w:top w:val="nil"/>
          <w:left w:val="nil"/>
          <w:bottom w:val="nil"/>
          <w:right w:val="nil"/>
          <w:between w:val="nil"/>
        </w:pBdr>
        <w:tabs>
          <w:tab w:val="left" w:pos="3402"/>
        </w:tabs>
        <w:spacing w:before="8"/>
        <w:ind w:left="112" w:right="102"/>
        <w:jc w:val="both"/>
        <w:rPr>
          <w:rFonts w:eastAsia="Arial"/>
        </w:rPr>
      </w:pPr>
      <w:r>
        <w:rPr>
          <w:rFonts w:eastAsia="Arial"/>
        </w:rPr>
        <w:t>13.9). As PARTES notificarão formalmente umas às outras, e imediatamente, a respeito de qualquer ocorrência relativa a eventual descumprimento das disposições relativas à proteção de dados pessoais que tenham relação com o objeto do presente contrato, promovendo todas as ações necessárias à solução dos problemas que venham ser causados por seus empregados e/ou colaboradores.</w:t>
      </w:r>
    </w:p>
    <w:p w14:paraId="50A63854" w14:textId="77777777" w:rsidR="004A05E7" w:rsidRDefault="00000000">
      <w:pPr>
        <w:pBdr>
          <w:top w:val="nil"/>
          <w:left w:val="nil"/>
          <w:bottom w:val="nil"/>
          <w:right w:val="nil"/>
          <w:between w:val="nil"/>
        </w:pBdr>
        <w:tabs>
          <w:tab w:val="left" w:pos="3402"/>
        </w:tabs>
        <w:spacing w:before="82"/>
        <w:ind w:left="112" w:right="102"/>
        <w:jc w:val="both"/>
        <w:rPr>
          <w:rFonts w:eastAsia="Arial"/>
        </w:rPr>
      </w:pPr>
      <w:r>
        <w:rPr>
          <w:rFonts w:eastAsia="Arial"/>
        </w:rPr>
        <w:t>13.10). Considera-se ocorrência qualquer incidente que implique em violação ou risco de violação de dados pessoais, relativo a acesso, coleta, armazenamento, tratamento, compartilhamento e eliminação de dados, que possa gerar eventuais prejuízos aos titulares e/ou questionamento das autoridades competente.</w:t>
      </w:r>
    </w:p>
    <w:p w14:paraId="13CBD7DE" w14:textId="77777777" w:rsidR="004A05E7" w:rsidRDefault="004A05E7">
      <w:pPr>
        <w:pBdr>
          <w:top w:val="nil"/>
          <w:left w:val="nil"/>
          <w:bottom w:val="nil"/>
          <w:right w:val="nil"/>
          <w:between w:val="nil"/>
        </w:pBdr>
        <w:tabs>
          <w:tab w:val="left" w:pos="3402"/>
        </w:tabs>
        <w:spacing w:before="10"/>
        <w:jc w:val="both"/>
        <w:rPr>
          <w:rFonts w:eastAsia="Arial"/>
        </w:rPr>
      </w:pPr>
    </w:p>
    <w:p w14:paraId="0E2521F7" w14:textId="77777777" w:rsidR="004A05E7" w:rsidRDefault="00000000">
      <w:pPr>
        <w:pBdr>
          <w:top w:val="nil"/>
          <w:left w:val="nil"/>
          <w:bottom w:val="nil"/>
          <w:right w:val="nil"/>
          <w:between w:val="nil"/>
        </w:pBdr>
        <w:tabs>
          <w:tab w:val="left" w:pos="3402"/>
        </w:tabs>
        <w:spacing w:before="10"/>
        <w:jc w:val="both"/>
        <w:rPr>
          <w:rFonts w:eastAsia="Arial"/>
        </w:rPr>
      </w:pPr>
      <w:r>
        <w:rPr>
          <w:rFonts w:eastAsia="Arial"/>
        </w:rPr>
        <w:t>13.11). Eventuais responsabilidades das PARTES serão apuradas conforme estabelecido neste contrato e também de acordo com o que dispõe a legislação aplicável, observado o contraditório e a ampla defesa.</w:t>
      </w:r>
    </w:p>
    <w:p w14:paraId="4194AAB1" w14:textId="77777777" w:rsidR="004A05E7" w:rsidRDefault="004A05E7">
      <w:pPr>
        <w:pBdr>
          <w:top w:val="nil"/>
          <w:left w:val="nil"/>
          <w:bottom w:val="nil"/>
          <w:right w:val="nil"/>
          <w:between w:val="nil"/>
        </w:pBdr>
        <w:tabs>
          <w:tab w:val="left" w:pos="3402"/>
        </w:tabs>
        <w:spacing w:before="1"/>
        <w:jc w:val="both"/>
        <w:rPr>
          <w:rFonts w:eastAsia="Arial"/>
        </w:rPr>
      </w:pPr>
    </w:p>
    <w:p w14:paraId="7F651759" w14:textId="77777777" w:rsidR="004A05E7" w:rsidRDefault="00000000">
      <w:pPr>
        <w:pBdr>
          <w:top w:val="nil"/>
          <w:left w:val="nil"/>
          <w:bottom w:val="nil"/>
          <w:right w:val="nil"/>
          <w:between w:val="nil"/>
        </w:pBdr>
        <w:tabs>
          <w:tab w:val="left" w:pos="3402"/>
        </w:tabs>
        <w:spacing w:before="1"/>
        <w:ind w:left="112" w:right="104"/>
        <w:jc w:val="both"/>
        <w:rPr>
          <w:rFonts w:eastAsia="Arial"/>
        </w:rPr>
      </w:pPr>
      <w:r>
        <w:rPr>
          <w:rFonts w:eastAsia="Arial"/>
        </w:rPr>
        <w:t>13.12). Em caso de ocorrência de prejuízo aos titulares de dados e/ou às PARTES decorrentes da não observância nas normas constantes neste termo, a PARTE que der causa ao prejuízo se obriga a indenizar a outra pelos danos sofridos, sejam eles de natureza patrimonial ou extrapatrimonial, sem prejuízo das sanções penais cabíveis, respeitando o contraditório e ampla defesa.</w:t>
      </w:r>
    </w:p>
    <w:p w14:paraId="643DA35F" w14:textId="77777777" w:rsidR="004A05E7" w:rsidRDefault="004A05E7">
      <w:pPr>
        <w:pBdr>
          <w:top w:val="nil"/>
          <w:left w:val="nil"/>
          <w:bottom w:val="nil"/>
          <w:right w:val="nil"/>
          <w:between w:val="nil"/>
        </w:pBdr>
        <w:tabs>
          <w:tab w:val="left" w:pos="3402"/>
        </w:tabs>
        <w:spacing w:before="10"/>
        <w:jc w:val="both"/>
        <w:rPr>
          <w:rFonts w:eastAsia="Arial"/>
        </w:rPr>
      </w:pPr>
    </w:p>
    <w:p w14:paraId="2BB15F09" w14:textId="77777777" w:rsidR="004A05E7" w:rsidRDefault="00000000">
      <w:pPr>
        <w:pBdr>
          <w:top w:val="nil"/>
          <w:left w:val="nil"/>
          <w:bottom w:val="nil"/>
          <w:right w:val="nil"/>
          <w:between w:val="nil"/>
        </w:pBdr>
        <w:tabs>
          <w:tab w:val="left" w:pos="3402"/>
        </w:tabs>
        <w:spacing w:before="8"/>
        <w:ind w:left="112" w:right="103"/>
        <w:jc w:val="both"/>
        <w:rPr>
          <w:rFonts w:eastAsia="Arial"/>
        </w:rPr>
      </w:pPr>
      <w:r>
        <w:rPr>
          <w:rFonts w:eastAsia="Arial"/>
        </w:rPr>
        <w:t>13.13). O dever de sigilo e confidencialidade, e as demais obrigações descritas na presente cláusula, permanecerão em mesmo vigor após a extinção das relações entre as PARTES.</w:t>
      </w:r>
    </w:p>
    <w:p w14:paraId="4E97A8D8" w14:textId="77777777" w:rsidR="004A05E7" w:rsidRDefault="004A05E7">
      <w:pPr>
        <w:pBdr>
          <w:top w:val="nil"/>
          <w:left w:val="nil"/>
          <w:bottom w:val="nil"/>
          <w:right w:val="nil"/>
          <w:between w:val="nil"/>
        </w:pBdr>
        <w:tabs>
          <w:tab w:val="left" w:pos="3402"/>
        </w:tabs>
        <w:spacing w:before="8"/>
        <w:jc w:val="both"/>
        <w:rPr>
          <w:rFonts w:eastAsia="Arial"/>
        </w:rPr>
      </w:pPr>
    </w:p>
    <w:p w14:paraId="2B3558BC" w14:textId="77777777" w:rsidR="004A05E7" w:rsidRDefault="00000000">
      <w:pPr>
        <w:pStyle w:val="Ttulo1"/>
        <w:shd w:val="clear" w:color="auto" w:fill="A6A6A6"/>
        <w:tabs>
          <w:tab w:val="left" w:pos="3402"/>
        </w:tabs>
        <w:spacing w:before="8"/>
        <w:ind w:firstLine="112"/>
        <w:jc w:val="both"/>
        <w:rPr>
          <w:rFonts w:eastAsia="Arial"/>
          <w:sz w:val="24"/>
          <w:szCs w:val="24"/>
        </w:rPr>
      </w:pPr>
      <w:r>
        <w:rPr>
          <w:rFonts w:eastAsia="Arial"/>
          <w:sz w:val="24"/>
          <w:szCs w:val="24"/>
        </w:rPr>
        <w:t>CLÁUSULA XIV - DAS DISPOSIÇÕES FINAIS:</w:t>
      </w:r>
    </w:p>
    <w:p w14:paraId="3899FE36" w14:textId="77777777" w:rsidR="004A05E7" w:rsidRDefault="004A05E7">
      <w:pPr>
        <w:pBdr>
          <w:top w:val="nil"/>
          <w:left w:val="nil"/>
          <w:bottom w:val="nil"/>
          <w:right w:val="nil"/>
          <w:between w:val="nil"/>
        </w:pBdr>
        <w:tabs>
          <w:tab w:val="left" w:pos="3402"/>
        </w:tabs>
        <w:spacing w:before="8"/>
        <w:jc w:val="both"/>
        <w:rPr>
          <w:rFonts w:eastAsia="Arial"/>
          <w:b/>
          <w:bCs/>
        </w:rPr>
      </w:pPr>
    </w:p>
    <w:p w14:paraId="06BA3643" w14:textId="77777777" w:rsidR="004A05E7" w:rsidRDefault="00000000">
      <w:pPr>
        <w:pBdr>
          <w:top w:val="nil"/>
          <w:left w:val="nil"/>
          <w:bottom w:val="nil"/>
          <w:right w:val="nil"/>
          <w:between w:val="nil"/>
        </w:pBdr>
        <w:tabs>
          <w:tab w:val="left" w:pos="3402"/>
        </w:tabs>
        <w:spacing w:before="1"/>
        <w:ind w:left="112" w:right="104"/>
        <w:jc w:val="both"/>
        <w:rPr>
          <w:rFonts w:eastAsia="Arial"/>
        </w:rPr>
      </w:pPr>
      <w:r>
        <w:rPr>
          <w:rFonts w:eastAsia="Arial"/>
        </w:rPr>
        <w:t>14.1). Integram a presente Ata, como se nela estivessem transcritos, o Edital do Pregão Eletrônico para Registro de Preços em epígrafe, a proposta da empresa retro qualificada, classificada em primeiro lugar no certame supramencionado, anexos do Edital respectivo e todos os documentos listados no item 22.17 do Edital.</w:t>
      </w:r>
    </w:p>
    <w:p w14:paraId="30C0573F" w14:textId="77777777" w:rsidR="004A05E7" w:rsidRDefault="004A05E7">
      <w:pPr>
        <w:pBdr>
          <w:top w:val="nil"/>
          <w:left w:val="nil"/>
          <w:bottom w:val="nil"/>
          <w:right w:val="nil"/>
          <w:between w:val="nil"/>
        </w:pBdr>
        <w:tabs>
          <w:tab w:val="left" w:pos="3402"/>
        </w:tabs>
        <w:spacing w:before="10"/>
        <w:jc w:val="both"/>
        <w:rPr>
          <w:rFonts w:eastAsia="Arial"/>
        </w:rPr>
      </w:pPr>
    </w:p>
    <w:p w14:paraId="5DDFDA7C" w14:textId="77777777" w:rsidR="004A05E7" w:rsidRDefault="00000000">
      <w:pPr>
        <w:pBdr>
          <w:top w:val="nil"/>
          <w:left w:val="nil"/>
          <w:bottom w:val="nil"/>
          <w:right w:val="nil"/>
          <w:between w:val="nil"/>
        </w:pBdr>
        <w:tabs>
          <w:tab w:val="left" w:pos="3402"/>
        </w:tabs>
        <w:spacing w:before="8"/>
        <w:ind w:left="112" w:right="101"/>
        <w:jc w:val="both"/>
        <w:rPr>
          <w:rFonts w:eastAsia="Arial"/>
        </w:rPr>
      </w:pPr>
      <w:r>
        <w:rPr>
          <w:rFonts w:eastAsia="Arial"/>
        </w:rPr>
        <w:t>14.2). Os casos omissos serão resolvidos de acordo com a Lei Federal nº. 14.133/2021 e demais normas aplicáveis bem como todas as resoluções de regulamentação da Lei nº. 14.133/2021 feitas pelo CODEMM. Subsidiariamente, aplicar-se-ão os princípios gerais de Direito.</w:t>
      </w:r>
    </w:p>
    <w:p w14:paraId="6FCDB5A3" w14:textId="77777777" w:rsidR="004A05E7" w:rsidRDefault="004A05E7">
      <w:pPr>
        <w:pBdr>
          <w:top w:val="nil"/>
          <w:left w:val="nil"/>
          <w:bottom w:val="nil"/>
          <w:right w:val="nil"/>
          <w:between w:val="nil"/>
        </w:pBdr>
        <w:tabs>
          <w:tab w:val="left" w:pos="3402"/>
        </w:tabs>
        <w:spacing w:before="2"/>
        <w:jc w:val="both"/>
        <w:rPr>
          <w:rFonts w:eastAsia="Arial"/>
        </w:rPr>
      </w:pPr>
    </w:p>
    <w:p w14:paraId="41BE3250" w14:textId="3571CE23"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 xml:space="preserve">14.3). Fica eleito o foro da </w:t>
      </w:r>
      <w:r w:rsidRPr="00FF1979">
        <w:rPr>
          <w:rFonts w:eastAsia="Arial"/>
          <w:color w:val="auto"/>
        </w:rPr>
        <w:t xml:space="preserve">Comarca de </w:t>
      </w:r>
      <w:r w:rsidR="00FF1979" w:rsidRPr="00FF1979">
        <w:rPr>
          <w:rFonts w:eastAsia="Arial"/>
          <w:color w:val="auto"/>
        </w:rPr>
        <w:t xml:space="preserve">Oliveira- MG </w:t>
      </w:r>
      <w:r>
        <w:rPr>
          <w:rFonts w:eastAsia="Arial"/>
        </w:rPr>
        <w:t>para dirimir quaisquer questões decorrentes do certame.</w:t>
      </w:r>
    </w:p>
    <w:p w14:paraId="389D09E5" w14:textId="77777777" w:rsidR="004A05E7" w:rsidRDefault="004A05E7">
      <w:pPr>
        <w:pBdr>
          <w:top w:val="nil"/>
          <w:left w:val="nil"/>
          <w:bottom w:val="nil"/>
          <w:right w:val="nil"/>
          <w:between w:val="nil"/>
        </w:pBdr>
        <w:tabs>
          <w:tab w:val="left" w:pos="3402"/>
        </w:tabs>
        <w:spacing w:before="8"/>
        <w:jc w:val="both"/>
        <w:rPr>
          <w:rFonts w:eastAsia="Arial"/>
        </w:rPr>
      </w:pPr>
    </w:p>
    <w:p w14:paraId="7B916011" w14:textId="77777777" w:rsidR="004A05E7" w:rsidRDefault="00000000">
      <w:pPr>
        <w:pBdr>
          <w:top w:val="nil"/>
          <w:left w:val="nil"/>
          <w:bottom w:val="nil"/>
          <w:right w:val="nil"/>
          <w:between w:val="nil"/>
        </w:pBdr>
        <w:tabs>
          <w:tab w:val="left" w:pos="3402"/>
        </w:tabs>
        <w:spacing w:before="8"/>
        <w:ind w:left="112"/>
        <w:jc w:val="both"/>
        <w:rPr>
          <w:rFonts w:eastAsia="Arial"/>
        </w:rPr>
      </w:pPr>
      <w:r>
        <w:rPr>
          <w:rFonts w:eastAsia="Arial"/>
        </w:rPr>
        <w:t>14.4). E por estarem justas e contratadas, firma a presente Ata de Registro de Preços em 02 (duas) vias de igual teor e para os mesmos</w:t>
      </w:r>
    </w:p>
    <w:p w14:paraId="131F7021" w14:textId="77777777" w:rsidR="004A05E7" w:rsidRDefault="00000000">
      <w:pPr>
        <w:pBdr>
          <w:top w:val="nil"/>
          <w:left w:val="nil"/>
          <w:bottom w:val="nil"/>
          <w:right w:val="nil"/>
          <w:between w:val="nil"/>
        </w:pBdr>
        <w:tabs>
          <w:tab w:val="left" w:pos="3402"/>
        </w:tabs>
        <w:spacing w:before="1"/>
        <w:ind w:left="112"/>
        <w:jc w:val="both"/>
        <w:rPr>
          <w:rFonts w:eastAsia="Arial"/>
        </w:rPr>
      </w:pPr>
      <w:r>
        <w:rPr>
          <w:rFonts w:eastAsia="Arial"/>
        </w:rPr>
        <w:t>efeitos legais, na presença das testemunhas abaixo assinadas.</w:t>
      </w:r>
    </w:p>
    <w:p w14:paraId="381D5085" w14:textId="77777777" w:rsidR="004A05E7" w:rsidRDefault="004A05E7">
      <w:pPr>
        <w:pBdr>
          <w:top w:val="nil"/>
          <w:left w:val="nil"/>
          <w:bottom w:val="nil"/>
          <w:right w:val="nil"/>
          <w:between w:val="nil"/>
        </w:pBdr>
        <w:tabs>
          <w:tab w:val="left" w:pos="3402"/>
        </w:tabs>
        <w:spacing w:before="1"/>
        <w:ind w:left="112"/>
        <w:jc w:val="both"/>
        <w:rPr>
          <w:rFonts w:eastAsia="Arial"/>
        </w:rPr>
      </w:pPr>
    </w:p>
    <w:p w14:paraId="3A9A2258" w14:textId="76883262" w:rsidR="00E63C33" w:rsidRPr="000212B3" w:rsidRDefault="00000000" w:rsidP="00137BE8">
      <w:pPr>
        <w:pBdr>
          <w:top w:val="nil"/>
          <w:left w:val="nil"/>
          <w:bottom w:val="nil"/>
          <w:right w:val="nil"/>
          <w:between w:val="nil"/>
        </w:pBdr>
        <w:tabs>
          <w:tab w:val="left" w:pos="1573"/>
          <w:tab w:val="left" w:pos="3164"/>
          <w:tab w:val="left" w:pos="3402"/>
        </w:tabs>
        <w:spacing w:before="138"/>
        <w:ind w:left="6"/>
        <w:jc w:val="center"/>
        <w:rPr>
          <w:color w:val="000000" w:themeColor="text1"/>
        </w:rPr>
      </w:pPr>
      <w:r w:rsidRPr="000212B3">
        <w:rPr>
          <w:rFonts w:eastAsia="Arial"/>
          <w:color w:val="000000" w:themeColor="text1"/>
        </w:rPr>
        <w:t>Local xxxxxxx/MG</w:t>
      </w:r>
    </w:p>
    <w:p w14:paraId="79B1B4ED" w14:textId="77777777" w:rsidR="00E63C33" w:rsidRPr="000212B3" w:rsidRDefault="00E63C33" w:rsidP="00137BE8">
      <w:pPr>
        <w:pBdr>
          <w:top w:val="nil"/>
          <w:left w:val="nil"/>
          <w:bottom w:val="nil"/>
          <w:right w:val="nil"/>
          <w:between w:val="nil"/>
        </w:pBdr>
        <w:tabs>
          <w:tab w:val="left" w:pos="1573"/>
          <w:tab w:val="left" w:pos="3164"/>
          <w:tab w:val="left" w:pos="3402"/>
        </w:tabs>
        <w:spacing w:before="138"/>
        <w:ind w:left="6"/>
        <w:jc w:val="center"/>
        <w:rPr>
          <w:color w:val="000000" w:themeColor="text1"/>
        </w:rPr>
      </w:pPr>
    </w:p>
    <w:p w14:paraId="35973586" w14:textId="6CD30588" w:rsidR="004A05E7" w:rsidRPr="000212B3" w:rsidRDefault="00137BE8" w:rsidP="00137BE8">
      <w:pPr>
        <w:pBdr>
          <w:top w:val="nil"/>
          <w:left w:val="nil"/>
          <w:bottom w:val="nil"/>
          <w:right w:val="nil"/>
          <w:between w:val="nil"/>
        </w:pBdr>
        <w:tabs>
          <w:tab w:val="left" w:pos="3402"/>
        </w:tabs>
        <w:spacing w:before="8"/>
        <w:jc w:val="center"/>
        <w:rPr>
          <w:rFonts w:eastAsia="Arial"/>
          <w:color w:val="000000" w:themeColor="text1"/>
        </w:rPr>
      </w:pPr>
      <w:r w:rsidRPr="000212B3">
        <w:rPr>
          <w:rFonts w:eastAsia="Arial"/>
          <w:color w:val="000000" w:themeColor="text1"/>
        </w:rPr>
        <w:t>Data</w:t>
      </w:r>
    </w:p>
    <w:p w14:paraId="7B278FED" w14:textId="77777777" w:rsidR="00137BE8" w:rsidRPr="000212B3" w:rsidRDefault="00137BE8" w:rsidP="00137BE8">
      <w:pPr>
        <w:pBdr>
          <w:top w:val="nil"/>
          <w:left w:val="nil"/>
          <w:bottom w:val="nil"/>
          <w:right w:val="nil"/>
          <w:between w:val="nil"/>
        </w:pBdr>
        <w:tabs>
          <w:tab w:val="left" w:pos="3402"/>
        </w:tabs>
        <w:spacing w:before="8"/>
        <w:jc w:val="center"/>
        <w:rPr>
          <w:rFonts w:eastAsia="Arial"/>
          <w:color w:val="000000" w:themeColor="text1"/>
        </w:rPr>
      </w:pPr>
    </w:p>
    <w:p w14:paraId="04ED318C" w14:textId="77777777" w:rsidR="004A05E7" w:rsidRPr="000212B3" w:rsidRDefault="00000000" w:rsidP="00137BE8">
      <w:pPr>
        <w:pBdr>
          <w:top w:val="nil"/>
          <w:left w:val="nil"/>
          <w:bottom w:val="nil"/>
          <w:right w:val="nil"/>
          <w:between w:val="nil"/>
        </w:pBdr>
        <w:tabs>
          <w:tab w:val="left" w:pos="3402"/>
        </w:tabs>
        <w:spacing w:before="91"/>
        <w:ind w:right="18"/>
        <w:jc w:val="center"/>
        <w:rPr>
          <w:rFonts w:eastAsia="Arial"/>
          <w:color w:val="000000" w:themeColor="text1"/>
        </w:rPr>
      </w:pPr>
      <w:r w:rsidRPr="000212B3">
        <w:rPr>
          <w:rFonts w:eastAsia="Arial"/>
          <w:color w:val="000000" w:themeColor="text1"/>
        </w:rPr>
        <w:t>XXXXX</w:t>
      </w:r>
    </w:p>
    <w:p w14:paraId="1A926F80" w14:textId="77777777" w:rsidR="004A05E7" w:rsidRPr="000212B3" w:rsidRDefault="00000000" w:rsidP="00137BE8">
      <w:pPr>
        <w:pBdr>
          <w:top w:val="nil"/>
          <w:left w:val="nil"/>
          <w:bottom w:val="nil"/>
          <w:right w:val="nil"/>
          <w:between w:val="nil"/>
        </w:pBdr>
        <w:tabs>
          <w:tab w:val="left" w:pos="3402"/>
        </w:tabs>
        <w:spacing w:before="1"/>
        <w:ind w:right="24"/>
        <w:jc w:val="center"/>
        <w:rPr>
          <w:rFonts w:eastAsia="Arial"/>
          <w:color w:val="000000" w:themeColor="text1"/>
        </w:rPr>
      </w:pPr>
      <w:r w:rsidRPr="000212B3">
        <w:rPr>
          <w:rFonts w:eastAsia="Arial"/>
          <w:color w:val="000000" w:themeColor="text1"/>
        </w:rPr>
        <w:t>Presidente do CODEMM</w:t>
      </w:r>
    </w:p>
    <w:p w14:paraId="7ECC3858" w14:textId="77777777" w:rsidR="004A05E7" w:rsidRPr="000212B3" w:rsidRDefault="00000000" w:rsidP="00137BE8">
      <w:pPr>
        <w:pBdr>
          <w:top w:val="nil"/>
          <w:left w:val="nil"/>
          <w:bottom w:val="nil"/>
          <w:right w:val="nil"/>
          <w:between w:val="nil"/>
        </w:pBdr>
        <w:tabs>
          <w:tab w:val="left" w:pos="3402"/>
        </w:tabs>
        <w:spacing w:before="8"/>
        <w:ind w:right="24"/>
        <w:jc w:val="center"/>
        <w:rPr>
          <w:rFonts w:eastAsia="Arial"/>
          <w:color w:val="000000" w:themeColor="text1"/>
        </w:rPr>
      </w:pPr>
      <w:r w:rsidRPr="000212B3">
        <w:rPr>
          <w:rFonts w:eastAsia="Arial"/>
          <w:color w:val="000000" w:themeColor="text1"/>
        </w:rPr>
        <w:t>Gerenciador do Registro de Preços</w:t>
      </w:r>
    </w:p>
    <w:p w14:paraId="7B9A86AB" w14:textId="77777777" w:rsidR="004A05E7" w:rsidRPr="000212B3" w:rsidRDefault="004A05E7" w:rsidP="00137BE8">
      <w:pPr>
        <w:pBdr>
          <w:top w:val="nil"/>
          <w:left w:val="nil"/>
          <w:bottom w:val="nil"/>
          <w:right w:val="nil"/>
          <w:between w:val="nil"/>
        </w:pBdr>
        <w:tabs>
          <w:tab w:val="left" w:pos="3402"/>
        </w:tabs>
        <w:spacing w:before="8"/>
        <w:ind w:left="1356" w:right="24"/>
        <w:jc w:val="center"/>
        <w:rPr>
          <w:rFonts w:eastAsia="Arial"/>
          <w:color w:val="000000" w:themeColor="text1"/>
        </w:rPr>
      </w:pPr>
    </w:p>
    <w:p w14:paraId="722D5451" w14:textId="77777777" w:rsidR="004A05E7" w:rsidRPr="000212B3" w:rsidRDefault="004A05E7" w:rsidP="00137BE8">
      <w:pPr>
        <w:pBdr>
          <w:top w:val="nil"/>
          <w:left w:val="nil"/>
          <w:bottom w:val="nil"/>
          <w:right w:val="nil"/>
          <w:between w:val="nil"/>
        </w:pBdr>
        <w:tabs>
          <w:tab w:val="left" w:pos="3402"/>
        </w:tabs>
        <w:spacing w:before="8"/>
        <w:ind w:left="1356" w:right="24"/>
        <w:jc w:val="center"/>
        <w:rPr>
          <w:rFonts w:eastAsia="Arial"/>
          <w:color w:val="000000" w:themeColor="text1"/>
        </w:rPr>
      </w:pPr>
    </w:p>
    <w:p w14:paraId="50088D8D" w14:textId="77777777" w:rsidR="004A05E7" w:rsidRPr="000212B3" w:rsidRDefault="00000000" w:rsidP="00137BE8">
      <w:pPr>
        <w:pBdr>
          <w:top w:val="nil"/>
          <w:left w:val="nil"/>
          <w:bottom w:val="nil"/>
          <w:right w:val="nil"/>
          <w:between w:val="nil"/>
        </w:pBdr>
        <w:tabs>
          <w:tab w:val="left" w:pos="3402"/>
        </w:tabs>
        <w:spacing w:before="91"/>
        <w:ind w:left="2880" w:right="1677"/>
        <w:rPr>
          <w:rFonts w:eastAsia="Arial"/>
          <w:color w:val="000000" w:themeColor="text1"/>
        </w:rPr>
      </w:pPr>
      <w:r w:rsidRPr="000212B3">
        <w:rPr>
          <w:rFonts w:eastAsia="Arial"/>
          <w:color w:val="000000" w:themeColor="text1"/>
        </w:rPr>
        <w:t>XXXXXXXXXXXXXXXXXXX</w:t>
      </w:r>
    </w:p>
    <w:p w14:paraId="732B4A3D" w14:textId="77777777" w:rsidR="004A05E7" w:rsidRPr="000212B3" w:rsidRDefault="00000000" w:rsidP="000212B3">
      <w:pPr>
        <w:pBdr>
          <w:top w:val="nil"/>
          <w:left w:val="nil"/>
          <w:bottom w:val="nil"/>
          <w:right w:val="nil"/>
          <w:between w:val="nil"/>
        </w:pBdr>
        <w:tabs>
          <w:tab w:val="left" w:pos="3402"/>
        </w:tabs>
        <w:spacing w:before="1"/>
        <w:ind w:left="2835" w:right="1672"/>
        <w:rPr>
          <w:rFonts w:eastAsia="Arial"/>
          <w:color w:val="000000" w:themeColor="text1"/>
        </w:rPr>
      </w:pPr>
      <w:r w:rsidRPr="000212B3">
        <w:rPr>
          <w:rFonts w:eastAsia="Arial"/>
          <w:color w:val="000000" w:themeColor="text1"/>
        </w:rPr>
        <w:t>Representante da Empresa</w:t>
      </w:r>
    </w:p>
    <w:p w14:paraId="5ECBF534" w14:textId="77777777" w:rsidR="004A05E7" w:rsidRPr="000212B3" w:rsidRDefault="00000000" w:rsidP="000212B3">
      <w:pPr>
        <w:pBdr>
          <w:top w:val="nil"/>
          <w:left w:val="nil"/>
          <w:bottom w:val="nil"/>
          <w:right w:val="nil"/>
          <w:between w:val="nil"/>
        </w:pBdr>
        <w:tabs>
          <w:tab w:val="left" w:pos="3402"/>
        </w:tabs>
        <w:spacing w:before="8"/>
        <w:ind w:left="2835" w:right="1672"/>
        <w:rPr>
          <w:rFonts w:eastAsia="Arial"/>
          <w:color w:val="000000" w:themeColor="text1"/>
        </w:rPr>
      </w:pPr>
      <w:r w:rsidRPr="000212B3">
        <w:rPr>
          <w:rFonts w:eastAsia="Arial"/>
          <w:color w:val="000000" w:themeColor="text1"/>
        </w:rPr>
        <w:t>Detentora do Registro de Preços</w:t>
      </w:r>
    </w:p>
    <w:p w14:paraId="518AAD39" w14:textId="77777777" w:rsidR="004A05E7" w:rsidRDefault="004A05E7" w:rsidP="00137BE8">
      <w:pPr>
        <w:pBdr>
          <w:top w:val="nil"/>
          <w:left w:val="nil"/>
          <w:bottom w:val="nil"/>
          <w:right w:val="nil"/>
          <w:between w:val="nil"/>
        </w:pBdr>
        <w:tabs>
          <w:tab w:val="left" w:pos="3402"/>
        </w:tabs>
        <w:spacing w:before="8"/>
        <w:jc w:val="both"/>
        <w:rPr>
          <w:rFonts w:eastAsia="Arial"/>
        </w:rPr>
      </w:pPr>
    </w:p>
    <w:p w14:paraId="4596C671"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1042A35B"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6EBE0259"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10887E7D"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63C54720"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0477A9D8"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1C9B0A68"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0B66BC99"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5167C099"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096ED0D3"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76505900"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7B50755B"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4DA4FA6A" w14:textId="77777777" w:rsidR="006E6DE5" w:rsidRDefault="006E6DE5" w:rsidP="00137BE8">
      <w:pPr>
        <w:pBdr>
          <w:top w:val="nil"/>
          <w:left w:val="nil"/>
          <w:bottom w:val="nil"/>
          <w:right w:val="nil"/>
          <w:between w:val="nil"/>
        </w:pBdr>
        <w:tabs>
          <w:tab w:val="left" w:pos="3402"/>
        </w:tabs>
        <w:spacing w:before="8"/>
        <w:jc w:val="both"/>
        <w:rPr>
          <w:rFonts w:eastAsia="Arial"/>
        </w:rPr>
      </w:pPr>
    </w:p>
    <w:p w14:paraId="041940A7" w14:textId="77777777" w:rsidR="006E6DE5" w:rsidRDefault="006E6DE5" w:rsidP="00137BE8">
      <w:pPr>
        <w:pBdr>
          <w:top w:val="nil"/>
          <w:left w:val="nil"/>
          <w:bottom w:val="nil"/>
          <w:right w:val="nil"/>
          <w:between w:val="nil"/>
        </w:pBdr>
        <w:tabs>
          <w:tab w:val="left" w:pos="3402"/>
        </w:tabs>
        <w:spacing w:before="8"/>
        <w:jc w:val="both"/>
        <w:rPr>
          <w:rFonts w:eastAsia="Arial"/>
        </w:rPr>
      </w:pPr>
    </w:p>
    <w:p w14:paraId="2B2EA95E" w14:textId="77777777" w:rsidR="006E6DE5" w:rsidRDefault="006E6DE5" w:rsidP="00137BE8">
      <w:pPr>
        <w:pBdr>
          <w:top w:val="nil"/>
          <w:left w:val="nil"/>
          <w:bottom w:val="nil"/>
          <w:right w:val="nil"/>
          <w:between w:val="nil"/>
        </w:pBdr>
        <w:tabs>
          <w:tab w:val="left" w:pos="3402"/>
        </w:tabs>
        <w:spacing w:before="8"/>
        <w:jc w:val="both"/>
        <w:rPr>
          <w:rFonts w:eastAsia="Arial"/>
        </w:rPr>
      </w:pPr>
    </w:p>
    <w:p w14:paraId="63AF6D29" w14:textId="77777777" w:rsidR="006E6DE5" w:rsidRDefault="006E6DE5" w:rsidP="00137BE8">
      <w:pPr>
        <w:pBdr>
          <w:top w:val="nil"/>
          <w:left w:val="nil"/>
          <w:bottom w:val="nil"/>
          <w:right w:val="nil"/>
          <w:between w:val="nil"/>
        </w:pBdr>
        <w:tabs>
          <w:tab w:val="left" w:pos="3402"/>
        </w:tabs>
        <w:spacing w:before="8"/>
        <w:jc w:val="both"/>
        <w:rPr>
          <w:rFonts w:eastAsia="Arial"/>
        </w:rPr>
      </w:pPr>
    </w:p>
    <w:p w14:paraId="6D34FCA2"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5BCA6B75" w14:textId="77777777" w:rsidR="00137BE8" w:rsidRDefault="00137BE8" w:rsidP="00137BE8">
      <w:pPr>
        <w:pBdr>
          <w:top w:val="nil"/>
          <w:left w:val="nil"/>
          <w:bottom w:val="nil"/>
          <w:right w:val="nil"/>
          <w:between w:val="nil"/>
        </w:pBdr>
        <w:tabs>
          <w:tab w:val="left" w:pos="3402"/>
        </w:tabs>
        <w:spacing w:before="8"/>
        <w:jc w:val="both"/>
        <w:rPr>
          <w:rFonts w:eastAsia="Arial"/>
        </w:rPr>
      </w:pPr>
    </w:p>
    <w:p w14:paraId="50243BAC" w14:textId="77777777" w:rsidR="004A05E7" w:rsidRDefault="004A05E7" w:rsidP="00137BE8">
      <w:pPr>
        <w:pBdr>
          <w:top w:val="nil"/>
          <w:left w:val="nil"/>
          <w:bottom w:val="nil"/>
          <w:right w:val="nil"/>
          <w:between w:val="nil"/>
        </w:pBdr>
        <w:tabs>
          <w:tab w:val="left" w:pos="3402"/>
        </w:tabs>
        <w:spacing w:before="8"/>
        <w:jc w:val="both"/>
        <w:rPr>
          <w:rFonts w:eastAsia="Arial"/>
        </w:rPr>
      </w:pPr>
    </w:p>
    <w:p w14:paraId="191218C4" w14:textId="77777777" w:rsidR="004A05E7" w:rsidRDefault="00000000">
      <w:pPr>
        <w:pStyle w:val="Ttulo1"/>
        <w:spacing w:before="82"/>
        <w:ind w:left="0" w:right="110"/>
        <w:jc w:val="center"/>
        <w:rPr>
          <w:rFonts w:eastAsia="Arial"/>
          <w:sz w:val="24"/>
          <w:szCs w:val="24"/>
        </w:rPr>
      </w:pPr>
      <w:r>
        <w:rPr>
          <w:rFonts w:eastAsia="Arial"/>
          <w:sz w:val="24"/>
          <w:szCs w:val="24"/>
        </w:rPr>
        <w:t>ANEXO III</w:t>
      </w:r>
    </w:p>
    <w:p w14:paraId="664CE487" w14:textId="77777777" w:rsidR="004A05E7" w:rsidRDefault="00000000">
      <w:pPr>
        <w:spacing w:before="8"/>
        <w:ind w:right="110"/>
        <w:jc w:val="center"/>
        <w:rPr>
          <w:rFonts w:eastAsia="Arial"/>
          <w:b/>
          <w:bCs/>
        </w:rPr>
      </w:pPr>
      <w:r>
        <w:rPr>
          <w:rFonts w:eastAsia="Arial"/>
          <w:b/>
          <w:bCs/>
        </w:rPr>
        <w:t>MODELO DE PROPOSTA COMERCIAL</w:t>
      </w:r>
    </w:p>
    <w:p w14:paraId="5CD274BD" w14:textId="77777777" w:rsidR="002F44E5" w:rsidRDefault="002F44E5">
      <w:pPr>
        <w:spacing w:before="8"/>
        <w:ind w:right="110"/>
        <w:jc w:val="center"/>
        <w:rPr>
          <w:rFonts w:eastAsia="Arial"/>
          <w:b/>
          <w:bCs/>
        </w:rPr>
      </w:pPr>
    </w:p>
    <w:p w14:paraId="63AEC276" w14:textId="77777777" w:rsidR="002F44E5" w:rsidRDefault="002F44E5">
      <w:pPr>
        <w:spacing w:before="8"/>
        <w:ind w:right="110"/>
        <w:jc w:val="center"/>
        <w:rPr>
          <w:rFonts w:eastAsia="Arial"/>
          <w:b/>
          <w:bCs/>
        </w:rPr>
      </w:pPr>
    </w:p>
    <w:p w14:paraId="2EE7FA44" w14:textId="77777777" w:rsidR="004A05E7" w:rsidRDefault="004A05E7">
      <w:pPr>
        <w:pBdr>
          <w:top w:val="nil"/>
          <w:left w:val="nil"/>
          <w:bottom w:val="nil"/>
          <w:right w:val="nil"/>
          <w:between w:val="nil"/>
        </w:pBdr>
        <w:tabs>
          <w:tab w:val="left" w:pos="3402"/>
        </w:tabs>
        <w:spacing w:before="8"/>
        <w:jc w:val="both"/>
        <w:rPr>
          <w:rFonts w:eastAsia="Arial"/>
          <w:b/>
          <w:bCs/>
        </w:rPr>
      </w:pPr>
    </w:p>
    <w:p w14:paraId="7614070E" w14:textId="720B608A" w:rsidR="004A05E7" w:rsidRDefault="00F67828">
      <w:pPr>
        <w:pBdr>
          <w:top w:val="nil"/>
          <w:left w:val="nil"/>
          <w:bottom w:val="nil"/>
          <w:right w:val="nil"/>
          <w:between w:val="nil"/>
        </w:pBdr>
        <w:tabs>
          <w:tab w:val="left" w:pos="3402"/>
        </w:tabs>
        <w:spacing w:before="1"/>
        <w:jc w:val="both"/>
        <w:rPr>
          <w:rFonts w:eastAsia="Arial"/>
          <w:b/>
          <w:bCs/>
        </w:rPr>
      </w:pPr>
      <w:r>
        <w:rPr>
          <w:rFonts w:eastAsia="Arial"/>
          <w:b/>
          <w:bCs/>
        </w:rPr>
        <w:t>PROCESSO Nº 04/2026</w:t>
      </w:r>
    </w:p>
    <w:p w14:paraId="0551BDEE" w14:textId="47FFBAD1" w:rsidR="00F67828" w:rsidRDefault="00F67828">
      <w:pPr>
        <w:pBdr>
          <w:top w:val="nil"/>
          <w:left w:val="nil"/>
          <w:bottom w:val="nil"/>
          <w:right w:val="nil"/>
          <w:between w:val="nil"/>
        </w:pBdr>
        <w:tabs>
          <w:tab w:val="left" w:pos="3402"/>
        </w:tabs>
        <w:spacing w:before="1"/>
        <w:jc w:val="both"/>
        <w:rPr>
          <w:rFonts w:eastAsia="Arial"/>
          <w:b/>
          <w:bCs/>
        </w:rPr>
      </w:pPr>
      <w:r>
        <w:rPr>
          <w:rFonts w:eastAsia="Arial"/>
          <w:b/>
          <w:bCs/>
        </w:rPr>
        <w:t>PREGÃO ELETRONICO Nº 04/2026</w:t>
      </w:r>
    </w:p>
    <w:p w14:paraId="08550399" w14:textId="77777777" w:rsidR="002F44E5" w:rsidRDefault="002F44E5">
      <w:pPr>
        <w:pBdr>
          <w:top w:val="nil"/>
          <w:left w:val="nil"/>
          <w:bottom w:val="nil"/>
          <w:right w:val="nil"/>
          <w:between w:val="nil"/>
        </w:pBdr>
        <w:tabs>
          <w:tab w:val="left" w:pos="3402"/>
        </w:tabs>
        <w:spacing w:before="1"/>
        <w:jc w:val="both"/>
        <w:rPr>
          <w:rFonts w:eastAsia="Arial"/>
          <w:b/>
          <w:bCs/>
        </w:rPr>
      </w:pPr>
    </w:p>
    <w:p w14:paraId="24E360A9" w14:textId="77777777" w:rsidR="00F67828" w:rsidRDefault="00F67828">
      <w:pPr>
        <w:pBdr>
          <w:top w:val="nil"/>
          <w:left w:val="nil"/>
          <w:bottom w:val="nil"/>
          <w:right w:val="nil"/>
          <w:between w:val="nil"/>
        </w:pBdr>
        <w:tabs>
          <w:tab w:val="left" w:pos="3402"/>
        </w:tabs>
        <w:spacing w:before="1"/>
        <w:jc w:val="both"/>
        <w:rPr>
          <w:rFonts w:eastAsia="Arial"/>
          <w:b/>
          <w:bCs/>
        </w:rPr>
      </w:pPr>
    </w:p>
    <w:p w14:paraId="795F8ACF" w14:textId="77777777" w:rsidR="004A05E7" w:rsidRDefault="00000000">
      <w:pPr>
        <w:tabs>
          <w:tab w:val="left" w:pos="3402"/>
        </w:tabs>
        <w:spacing w:before="1"/>
        <w:ind w:left="112"/>
        <w:jc w:val="both"/>
        <w:rPr>
          <w:rFonts w:eastAsia="Arial"/>
          <w:b/>
          <w:bCs/>
        </w:rPr>
      </w:pPr>
      <w:r>
        <w:rPr>
          <w:rFonts w:eastAsia="Arial"/>
          <w:b/>
          <w:bCs/>
        </w:rPr>
        <w:t>Ao CODEMM. – Consórcio de Desenvolvimento dos Municípios Mineiros</w:t>
      </w:r>
    </w:p>
    <w:p w14:paraId="615D2899" w14:textId="77777777" w:rsidR="004A05E7" w:rsidRDefault="00000000">
      <w:pPr>
        <w:pBdr>
          <w:top w:val="nil"/>
          <w:left w:val="nil"/>
          <w:bottom w:val="nil"/>
          <w:right w:val="nil"/>
          <w:between w:val="nil"/>
        </w:pBdr>
        <w:tabs>
          <w:tab w:val="left" w:pos="3402"/>
        </w:tabs>
        <w:spacing w:before="60"/>
        <w:ind w:left="112"/>
        <w:jc w:val="both"/>
        <w:rPr>
          <w:rFonts w:eastAsia="Arial"/>
        </w:rPr>
      </w:pPr>
      <w:r>
        <w:rPr>
          <w:rFonts w:eastAsia="Arial"/>
        </w:rPr>
        <w:t>AC/ Pregoeiro e/ou Comissão de Contratação</w:t>
      </w:r>
    </w:p>
    <w:p w14:paraId="076A5109" w14:textId="77777777" w:rsidR="002F44E5" w:rsidRDefault="002F44E5">
      <w:pPr>
        <w:pBdr>
          <w:top w:val="nil"/>
          <w:left w:val="nil"/>
          <w:bottom w:val="nil"/>
          <w:right w:val="nil"/>
          <w:between w:val="nil"/>
        </w:pBdr>
        <w:tabs>
          <w:tab w:val="left" w:pos="3402"/>
        </w:tabs>
        <w:spacing w:before="60"/>
        <w:ind w:left="112"/>
        <w:jc w:val="both"/>
        <w:rPr>
          <w:rFonts w:eastAsia="Arial"/>
        </w:rPr>
      </w:pPr>
    </w:p>
    <w:p w14:paraId="4DEB6A18" w14:textId="77777777" w:rsidR="004A05E7" w:rsidRDefault="00000000">
      <w:pPr>
        <w:pBdr>
          <w:top w:val="nil"/>
          <w:left w:val="nil"/>
          <w:bottom w:val="nil"/>
          <w:right w:val="nil"/>
          <w:between w:val="nil"/>
        </w:pBdr>
        <w:tabs>
          <w:tab w:val="left" w:pos="3402"/>
          <w:tab w:val="left" w:pos="4724"/>
          <w:tab w:val="left" w:pos="10108"/>
          <w:tab w:val="left" w:pos="10150"/>
        </w:tabs>
        <w:spacing w:before="58" w:line="302" w:lineRule="auto"/>
        <w:ind w:left="112" w:right="554"/>
        <w:jc w:val="both"/>
        <w:rPr>
          <w:rFonts w:eastAsia="Arial"/>
        </w:rPr>
      </w:pPr>
      <w:r>
        <w:rPr>
          <w:rFonts w:eastAsia="Arial"/>
        </w:rPr>
        <w:t>Proponente:</w:t>
      </w:r>
      <w:r>
        <w:tab/>
      </w:r>
      <w:r>
        <w:tab/>
      </w:r>
      <w:r>
        <w:tab/>
      </w:r>
      <w:r>
        <w:rPr>
          <w:rFonts w:eastAsia="Arial"/>
        </w:rPr>
        <w:t xml:space="preserve"> CNPJ nº: </w:t>
      </w:r>
      <w:r>
        <w:rPr>
          <w:rFonts w:eastAsia="Arial"/>
          <w:u w:val="single"/>
        </w:rPr>
        <w:t xml:space="preserve"> </w:t>
      </w:r>
      <w:r>
        <w:tab/>
      </w:r>
      <w:r>
        <w:tab/>
      </w:r>
      <w:r>
        <w:rPr>
          <w:rFonts w:eastAsia="Arial"/>
          <w:u w:val="single"/>
        </w:rPr>
        <w:t xml:space="preserve"> </w:t>
      </w:r>
      <w:r>
        <w:rPr>
          <w:rFonts w:eastAsia="Arial"/>
        </w:rPr>
        <w:t xml:space="preserve">                                                                                                                                                                            Endereço:</w:t>
      </w:r>
      <w:r>
        <w:tab/>
      </w:r>
      <w:r>
        <w:tab/>
      </w:r>
      <w:r>
        <w:tab/>
      </w:r>
      <w:r>
        <w:rPr>
          <w:rFonts w:eastAsia="Arial"/>
        </w:rPr>
        <w:t xml:space="preserve"> Tel:</w:t>
      </w:r>
      <w:r>
        <w:tab/>
      </w:r>
      <w:r>
        <w:rPr>
          <w:rFonts w:eastAsia="Arial"/>
        </w:rPr>
        <w:t xml:space="preserve">e-mail: </w:t>
      </w:r>
      <w:r>
        <w:rPr>
          <w:rFonts w:eastAsia="Arial"/>
          <w:u w:val="single"/>
        </w:rPr>
        <w:t xml:space="preserve"> </w:t>
      </w:r>
      <w:r>
        <w:tab/>
      </w:r>
      <w:r>
        <w:tab/>
      </w:r>
    </w:p>
    <w:p w14:paraId="5B5205DD" w14:textId="77777777" w:rsidR="004A05E7" w:rsidRDefault="00000000">
      <w:pPr>
        <w:pBdr>
          <w:top w:val="nil"/>
          <w:left w:val="nil"/>
          <w:bottom w:val="nil"/>
          <w:right w:val="nil"/>
          <w:between w:val="nil"/>
        </w:pBdr>
        <w:tabs>
          <w:tab w:val="left" w:pos="3402"/>
          <w:tab w:val="left" w:pos="3561"/>
          <w:tab w:val="left" w:pos="6626"/>
          <w:tab w:val="left" w:pos="10101"/>
        </w:tabs>
        <w:spacing w:before="3"/>
        <w:ind w:left="112"/>
        <w:jc w:val="both"/>
        <w:rPr>
          <w:rFonts w:eastAsia="Arial"/>
        </w:rPr>
      </w:pPr>
      <w:r>
        <w:rPr>
          <w:rFonts w:eastAsia="Arial"/>
        </w:rPr>
        <w:t>Conta-corrente:</w:t>
      </w:r>
      <w:r>
        <w:tab/>
      </w:r>
      <w:r>
        <w:rPr>
          <w:rFonts w:eastAsia="Arial"/>
        </w:rPr>
        <w:t>Banco:</w:t>
      </w:r>
      <w:r>
        <w:tab/>
      </w:r>
      <w:r>
        <w:rPr>
          <w:rFonts w:eastAsia="Arial"/>
        </w:rPr>
        <w:t xml:space="preserve">Agência: </w:t>
      </w:r>
      <w:r>
        <w:rPr>
          <w:rFonts w:eastAsia="Arial"/>
          <w:u w:val="single"/>
        </w:rPr>
        <w:t xml:space="preserve"> </w:t>
      </w:r>
      <w:r>
        <w:tab/>
      </w:r>
    </w:p>
    <w:p w14:paraId="74B7E5BE" w14:textId="77777777" w:rsidR="004A05E7" w:rsidRDefault="004A05E7">
      <w:pPr>
        <w:pBdr>
          <w:top w:val="nil"/>
          <w:left w:val="nil"/>
          <w:bottom w:val="nil"/>
          <w:right w:val="nil"/>
          <w:between w:val="nil"/>
        </w:pBdr>
        <w:tabs>
          <w:tab w:val="left" w:pos="3402"/>
        </w:tabs>
        <w:spacing w:before="2"/>
        <w:jc w:val="both"/>
        <w:rPr>
          <w:rFonts w:eastAsia="Arial"/>
        </w:rPr>
      </w:pPr>
    </w:p>
    <w:p w14:paraId="4DF5B0E5" w14:textId="77777777" w:rsidR="004A05E7" w:rsidRDefault="00000000">
      <w:pPr>
        <w:pBdr>
          <w:top w:val="nil"/>
          <w:left w:val="nil"/>
          <w:bottom w:val="nil"/>
          <w:right w:val="nil"/>
          <w:between w:val="nil"/>
        </w:pBdr>
        <w:tabs>
          <w:tab w:val="left" w:pos="3402"/>
        </w:tabs>
        <w:spacing w:before="91"/>
        <w:ind w:right="106"/>
        <w:jc w:val="both"/>
        <w:rPr>
          <w:rFonts w:eastAsia="Arial"/>
        </w:rPr>
      </w:pPr>
      <w:r>
        <w:rPr>
          <w:rFonts w:eastAsia="Arial"/>
          <w:b/>
          <w:bCs/>
        </w:rPr>
        <w:t xml:space="preserve">DO OBJETO: </w:t>
      </w:r>
      <w:r>
        <w:rPr>
          <w:rFonts w:eastAsia="Arial"/>
        </w:rPr>
        <w:t>REGISTRO DE PREÇOS, NA FORMA DE LICITAÇÃO COMPARTILHADA, PARA FUTURA E EVENTUAL CONTRATAÇÃO DE EMPRESA ESPECIALIZADA NA PRESTAÇÃO DE SERVIÇOS DE APOIO AO MUNICÍPIO PARA DESLOCAMENTO DE SEUS MUNÍCIPES, EM ATENDIMENTO ÀS DEMANDAS DOS ENTES FILIADOS AO  CONSORCIADOS AO CODEMM.</w:t>
      </w:r>
    </w:p>
    <w:p w14:paraId="6590193B" w14:textId="77777777" w:rsidR="004A05E7" w:rsidRDefault="00000000">
      <w:pPr>
        <w:pBdr>
          <w:top w:val="nil"/>
          <w:left w:val="nil"/>
          <w:bottom w:val="nil"/>
          <w:right w:val="nil"/>
          <w:between w:val="nil"/>
        </w:pBdr>
        <w:tabs>
          <w:tab w:val="left" w:pos="3402"/>
        </w:tabs>
        <w:spacing w:before="1"/>
        <w:jc w:val="both"/>
        <w:rPr>
          <w:rFonts w:eastAsia="Arial"/>
        </w:rPr>
      </w:pPr>
      <w:r>
        <w:rPr>
          <w:rFonts w:eastAsia="Arial"/>
        </w:rPr>
        <w:t xml:space="preserve"> </w:t>
      </w:r>
    </w:p>
    <w:p w14:paraId="6424D6AE" w14:textId="77777777" w:rsidR="004A05E7" w:rsidRDefault="00000000">
      <w:pPr>
        <w:pBdr>
          <w:top w:val="nil"/>
          <w:left w:val="nil"/>
          <w:bottom w:val="nil"/>
          <w:right w:val="nil"/>
          <w:between w:val="nil"/>
        </w:pBdr>
        <w:tabs>
          <w:tab w:val="left" w:pos="3402"/>
        </w:tabs>
        <w:spacing w:before="2"/>
        <w:jc w:val="both"/>
      </w:pPr>
      <w:r>
        <w:rPr>
          <w:rFonts w:eastAsia="Arial"/>
        </w:rPr>
        <w:t xml:space="preserve">Cumpre-nos informar-lhes ainda que examinamos os documentos da licitação, inteirando-nos dos mesmos para elaboração da presente proposta, declaramos que estamos de pleno acordo com todas as condições estabelecidas no Edital da licitação e seus anexos. </w:t>
      </w:r>
    </w:p>
    <w:p w14:paraId="744CC0C7" w14:textId="77777777" w:rsidR="004A05E7" w:rsidRDefault="00000000">
      <w:pPr>
        <w:pBdr>
          <w:top w:val="nil"/>
          <w:left w:val="nil"/>
          <w:bottom w:val="nil"/>
          <w:right w:val="nil"/>
          <w:between w:val="nil"/>
        </w:pBdr>
        <w:tabs>
          <w:tab w:val="left" w:pos="3402"/>
        </w:tabs>
        <w:spacing w:before="2"/>
        <w:jc w:val="both"/>
      </w:pPr>
      <w:r>
        <w:rPr>
          <w:rFonts w:eastAsia="Arial"/>
        </w:rPr>
        <w:t xml:space="preserve"> </w:t>
      </w:r>
    </w:p>
    <w:p w14:paraId="3F8C7DE4" w14:textId="77777777" w:rsidR="004A05E7" w:rsidRDefault="00000000">
      <w:pPr>
        <w:pBdr>
          <w:top w:val="nil"/>
          <w:left w:val="nil"/>
          <w:bottom w:val="nil"/>
          <w:right w:val="nil"/>
          <w:between w:val="nil"/>
        </w:pBdr>
        <w:tabs>
          <w:tab w:val="left" w:pos="3402"/>
        </w:tabs>
        <w:spacing w:before="2"/>
        <w:jc w:val="both"/>
      </w:pPr>
      <w:r>
        <w:rPr>
          <w:rFonts w:eastAsia="Arial"/>
        </w:rPr>
        <w:t xml:space="preserve">Prazo de Validade da Proposta: 60 (sessenta) dias. </w:t>
      </w:r>
    </w:p>
    <w:p w14:paraId="0BC66760" w14:textId="77777777" w:rsidR="004A05E7" w:rsidRDefault="00000000">
      <w:pPr>
        <w:pBdr>
          <w:top w:val="nil"/>
          <w:left w:val="nil"/>
          <w:bottom w:val="nil"/>
          <w:right w:val="nil"/>
          <w:between w:val="nil"/>
        </w:pBdr>
        <w:tabs>
          <w:tab w:val="left" w:pos="3402"/>
        </w:tabs>
        <w:spacing w:before="2"/>
        <w:jc w:val="both"/>
      </w:pPr>
      <w:r>
        <w:rPr>
          <w:rFonts w:eastAsia="Arial"/>
        </w:rPr>
        <w:t xml:space="preserve"> </w:t>
      </w:r>
    </w:p>
    <w:p w14:paraId="557895A8" w14:textId="77777777" w:rsidR="004A05E7" w:rsidRDefault="00000000">
      <w:pPr>
        <w:pBdr>
          <w:top w:val="nil"/>
          <w:left w:val="nil"/>
          <w:bottom w:val="nil"/>
          <w:right w:val="nil"/>
          <w:between w:val="nil"/>
        </w:pBdr>
        <w:tabs>
          <w:tab w:val="left" w:pos="3402"/>
        </w:tabs>
        <w:spacing w:before="2"/>
        <w:jc w:val="both"/>
      </w:pPr>
      <w:r>
        <w:rPr>
          <w:rFonts w:eastAsia="Arial"/>
        </w:rPr>
        <w:t xml:space="preserve">Declaro que nos preços propostos estão incluídas todas as despesas necessárias ao cumprimento total do objeto da presente licitação, sem qualquer ônus para o CODEMM ou seus Municípios Consorciados, tais como tributos, encargos sociais e trabalhistas e quaisquer outros ônus que por ventura possam recair sobre o Fornecimento do objeto da presente licitação. </w:t>
      </w:r>
    </w:p>
    <w:p w14:paraId="0E122853" w14:textId="77777777" w:rsidR="004A05E7" w:rsidRDefault="00000000">
      <w:pPr>
        <w:pBdr>
          <w:top w:val="nil"/>
          <w:left w:val="nil"/>
          <w:bottom w:val="nil"/>
          <w:right w:val="nil"/>
          <w:between w:val="nil"/>
        </w:pBdr>
        <w:tabs>
          <w:tab w:val="left" w:pos="3402"/>
        </w:tabs>
        <w:spacing w:before="2"/>
        <w:jc w:val="both"/>
      </w:pPr>
      <w:r>
        <w:rPr>
          <w:rFonts w:eastAsia="Arial"/>
        </w:rPr>
        <w:t xml:space="preserve"> </w:t>
      </w:r>
    </w:p>
    <w:p w14:paraId="69A1A6E8" w14:textId="77777777" w:rsidR="004A05E7" w:rsidRDefault="00000000">
      <w:pPr>
        <w:pBdr>
          <w:top w:val="nil"/>
          <w:left w:val="nil"/>
          <w:bottom w:val="nil"/>
          <w:right w:val="nil"/>
          <w:between w:val="nil"/>
        </w:pBdr>
        <w:tabs>
          <w:tab w:val="left" w:pos="3402"/>
        </w:tabs>
        <w:spacing w:before="2"/>
        <w:jc w:val="both"/>
      </w:pPr>
      <w:r>
        <w:rPr>
          <w:rFonts w:eastAsia="Arial"/>
        </w:rPr>
        <w:t xml:space="preserve"> </w:t>
      </w:r>
    </w:p>
    <w:p w14:paraId="798CF94E" w14:textId="14B38D01" w:rsidR="004A05E7" w:rsidRPr="002F44E5" w:rsidRDefault="00000000" w:rsidP="002F44E5">
      <w:pPr>
        <w:pBdr>
          <w:top w:val="nil"/>
          <w:left w:val="nil"/>
          <w:bottom w:val="nil"/>
          <w:right w:val="nil"/>
          <w:between w:val="nil"/>
        </w:pBdr>
        <w:tabs>
          <w:tab w:val="left" w:pos="3402"/>
        </w:tabs>
        <w:spacing w:before="2"/>
        <w:jc w:val="center"/>
        <w:rPr>
          <w:rFonts w:eastAsia="Arial"/>
          <w:color w:val="auto"/>
        </w:rPr>
      </w:pPr>
      <w:r w:rsidRPr="002F44E5">
        <w:rPr>
          <w:rFonts w:eastAsia="Arial"/>
          <w:color w:val="auto"/>
        </w:rPr>
        <w:lastRenderedPageBreak/>
        <w:t>Local e Data.</w:t>
      </w:r>
    </w:p>
    <w:p w14:paraId="30451C2C" w14:textId="77777777" w:rsidR="004A05E7" w:rsidRDefault="00000000">
      <w:pPr>
        <w:pBdr>
          <w:top w:val="nil"/>
          <w:left w:val="nil"/>
          <w:bottom w:val="nil"/>
          <w:right w:val="nil"/>
          <w:between w:val="nil"/>
        </w:pBdr>
        <w:tabs>
          <w:tab w:val="left" w:pos="3402"/>
        </w:tabs>
        <w:spacing w:before="2"/>
        <w:jc w:val="both"/>
        <w:rPr>
          <w:rFonts w:eastAsia="Arial"/>
          <w:color w:val="FF0000"/>
        </w:rPr>
      </w:pPr>
      <w:r>
        <w:rPr>
          <w:rFonts w:eastAsia="Arial"/>
          <w:color w:val="FF0000"/>
        </w:rPr>
        <w:t xml:space="preserve"> </w:t>
      </w:r>
    </w:p>
    <w:p w14:paraId="6656A11E" w14:textId="77777777" w:rsidR="004A05E7" w:rsidRDefault="00000000">
      <w:pPr>
        <w:pBdr>
          <w:top w:val="nil"/>
          <w:left w:val="nil"/>
          <w:bottom w:val="nil"/>
          <w:right w:val="nil"/>
          <w:between w:val="nil"/>
        </w:pBdr>
        <w:tabs>
          <w:tab w:val="left" w:pos="3402"/>
        </w:tabs>
        <w:spacing w:before="2"/>
        <w:jc w:val="both"/>
        <w:rPr>
          <w:rFonts w:eastAsia="Arial"/>
          <w:color w:val="FF0000"/>
        </w:rPr>
      </w:pPr>
      <w:r>
        <w:rPr>
          <w:rFonts w:eastAsia="Arial"/>
          <w:color w:val="FF0000"/>
        </w:rPr>
        <w:t xml:space="preserve"> </w:t>
      </w:r>
    </w:p>
    <w:p w14:paraId="246FF3A3" w14:textId="77777777" w:rsidR="004A05E7" w:rsidRDefault="004A05E7">
      <w:pPr>
        <w:pBdr>
          <w:top w:val="nil"/>
          <w:left w:val="nil"/>
          <w:bottom w:val="nil"/>
          <w:right w:val="nil"/>
          <w:between w:val="nil"/>
        </w:pBdr>
        <w:tabs>
          <w:tab w:val="left" w:pos="3402"/>
        </w:tabs>
        <w:spacing w:before="2"/>
        <w:jc w:val="both"/>
        <w:rPr>
          <w:rFonts w:eastAsia="Arial"/>
          <w:color w:val="FF0000"/>
        </w:rPr>
      </w:pPr>
    </w:p>
    <w:p w14:paraId="75E271BA" w14:textId="77777777" w:rsidR="004A05E7" w:rsidRPr="002F44E5" w:rsidRDefault="00000000">
      <w:pPr>
        <w:pBdr>
          <w:top w:val="nil"/>
          <w:left w:val="nil"/>
          <w:bottom w:val="nil"/>
          <w:right w:val="nil"/>
          <w:between w:val="nil"/>
        </w:pBdr>
        <w:tabs>
          <w:tab w:val="left" w:pos="3402"/>
        </w:tabs>
        <w:spacing w:before="8"/>
        <w:ind w:right="394" w:firstLine="1"/>
        <w:jc w:val="center"/>
        <w:rPr>
          <w:rFonts w:eastAsia="Arial"/>
          <w:color w:val="auto"/>
        </w:rPr>
      </w:pPr>
      <w:r w:rsidRPr="002F44E5">
        <w:rPr>
          <w:rFonts w:eastAsia="Arial"/>
          <w:color w:val="auto"/>
        </w:rPr>
        <w:t>Nome do representante</w:t>
      </w:r>
    </w:p>
    <w:p w14:paraId="0B31F1A6" w14:textId="77777777" w:rsidR="004A05E7" w:rsidRPr="002F44E5" w:rsidRDefault="00000000">
      <w:pPr>
        <w:pBdr>
          <w:top w:val="nil"/>
          <w:left w:val="nil"/>
          <w:bottom w:val="nil"/>
          <w:right w:val="nil"/>
          <w:between w:val="nil"/>
        </w:pBdr>
        <w:tabs>
          <w:tab w:val="left" w:pos="3402"/>
        </w:tabs>
        <w:spacing w:before="8"/>
        <w:ind w:right="394" w:firstLine="1"/>
        <w:jc w:val="center"/>
        <w:rPr>
          <w:rFonts w:eastAsia="Arial"/>
          <w:color w:val="auto"/>
        </w:rPr>
      </w:pPr>
      <w:r w:rsidRPr="002F44E5">
        <w:rPr>
          <w:rFonts w:eastAsia="Arial"/>
          <w:color w:val="auto"/>
        </w:rPr>
        <w:t>Cargo/Função na empresa</w:t>
      </w:r>
    </w:p>
    <w:p w14:paraId="16101133" w14:textId="77777777" w:rsidR="004A05E7" w:rsidRPr="002F44E5" w:rsidRDefault="00000000">
      <w:pPr>
        <w:pBdr>
          <w:top w:val="nil"/>
          <w:left w:val="nil"/>
          <w:bottom w:val="nil"/>
          <w:right w:val="nil"/>
          <w:between w:val="nil"/>
        </w:pBdr>
        <w:tabs>
          <w:tab w:val="left" w:pos="3402"/>
        </w:tabs>
        <w:spacing w:before="8"/>
        <w:ind w:right="394" w:firstLine="1"/>
        <w:jc w:val="center"/>
        <w:rPr>
          <w:rFonts w:eastAsia="Arial"/>
          <w:color w:val="auto"/>
        </w:rPr>
      </w:pPr>
      <w:r w:rsidRPr="002F44E5">
        <w:rPr>
          <w:rFonts w:eastAsia="Arial"/>
          <w:color w:val="auto"/>
        </w:rPr>
        <w:t>Nome da empresa</w:t>
      </w:r>
    </w:p>
    <w:p w14:paraId="0170853B" w14:textId="77777777" w:rsidR="004A05E7" w:rsidRPr="002F44E5" w:rsidRDefault="00000000">
      <w:pPr>
        <w:pBdr>
          <w:top w:val="nil"/>
          <w:left w:val="nil"/>
          <w:bottom w:val="nil"/>
          <w:right w:val="nil"/>
          <w:between w:val="nil"/>
        </w:pBdr>
        <w:tabs>
          <w:tab w:val="left" w:pos="3402"/>
        </w:tabs>
        <w:spacing w:before="8"/>
        <w:ind w:right="394" w:firstLine="1"/>
        <w:jc w:val="center"/>
        <w:rPr>
          <w:rFonts w:eastAsia="Arial"/>
          <w:color w:val="auto"/>
        </w:rPr>
      </w:pPr>
      <w:r w:rsidRPr="002F44E5">
        <w:rPr>
          <w:rFonts w:eastAsia="Arial"/>
          <w:color w:val="auto"/>
        </w:rPr>
        <w:t>Carimbo</w:t>
      </w:r>
    </w:p>
    <w:p w14:paraId="54B3E8A5" w14:textId="77777777" w:rsidR="004A05E7" w:rsidRDefault="004A05E7">
      <w:pPr>
        <w:tabs>
          <w:tab w:val="left" w:pos="3402"/>
        </w:tabs>
        <w:spacing w:before="8"/>
        <w:jc w:val="center"/>
        <w:rPr>
          <w:rFonts w:eastAsia="Arial"/>
        </w:rPr>
      </w:pPr>
    </w:p>
    <w:p w14:paraId="5F82A740" w14:textId="77777777" w:rsidR="006E6DE5" w:rsidRDefault="006E6DE5">
      <w:pPr>
        <w:tabs>
          <w:tab w:val="left" w:pos="3402"/>
        </w:tabs>
        <w:spacing w:before="8"/>
        <w:jc w:val="center"/>
        <w:rPr>
          <w:rFonts w:eastAsia="Arial"/>
        </w:rPr>
      </w:pPr>
    </w:p>
    <w:p w14:paraId="546CFE0D" w14:textId="77777777" w:rsidR="006E6DE5" w:rsidRDefault="006E6DE5">
      <w:pPr>
        <w:tabs>
          <w:tab w:val="left" w:pos="3402"/>
        </w:tabs>
        <w:spacing w:before="8"/>
        <w:jc w:val="center"/>
        <w:rPr>
          <w:rFonts w:eastAsia="Arial"/>
        </w:rPr>
      </w:pPr>
    </w:p>
    <w:p w14:paraId="14F0F556" w14:textId="77777777" w:rsidR="004A05E7" w:rsidRDefault="004A05E7">
      <w:pPr>
        <w:pBdr>
          <w:top w:val="nil"/>
          <w:left w:val="nil"/>
          <w:bottom w:val="nil"/>
          <w:right w:val="nil"/>
          <w:between w:val="nil"/>
        </w:pBdr>
        <w:tabs>
          <w:tab w:val="left" w:pos="3402"/>
        </w:tabs>
        <w:spacing w:before="8"/>
        <w:jc w:val="both"/>
        <w:rPr>
          <w:rFonts w:eastAsia="Arial"/>
        </w:rPr>
      </w:pPr>
    </w:p>
    <w:tbl>
      <w:tblPr>
        <w:tblStyle w:val="ae"/>
        <w:tblW w:w="936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870"/>
        <w:gridCol w:w="3900"/>
        <w:gridCol w:w="1410"/>
        <w:gridCol w:w="1200"/>
        <w:gridCol w:w="1980"/>
      </w:tblGrid>
      <w:tr w:rsidR="0001142C" w:rsidRPr="0001142C" w14:paraId="60EE9DD5" w14:textId="77777777">
        <w:trPr>
          <w:trHeight w:val="285"/>
        </w:trPr>
        <w:tc>
          <w:tcPr>
            <w:tcW w:w="9360" w:type="dxa"/>
            <w:gridSpan w:val="5"/>
            <w:tcMar>
              <w:left w:w="45" w:type="dxa"/>
              <w:right w:w="45" w:type="dxa"/>
            </w:tcMar>
            <w:vAlign w:val="center"/>
          </w:tcPr>
          <w:p w14:paraId="7B0098B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PLANILHA DE CUSTOS - LICITAÇÃO XXX/2026</w:t>
            </w:r>
          </w:p>
        </w:tc>
      </w:tr>
      <w:tr w:rsidR="0001142C" w:rsidRPr="0001142C" w14:paraId="0B42E4B4" w14:textId="77777777">
        <w:trPr>
          <w:trHeight w:val="285"/>
        </w:trPr>
        <w:tc>
          <w:tcPr>
            <w:tcW w:w="9360" w:type="dxa"/>
            <w:gridSpan w:val="5"/>
            <w:tcMar>
              <w:left w:w="45" w:type="dxa"/>
              <w:right w:w="45" w:type="dxa"/>
            </w:tcMar>
            <w:vAlign w:val="center"/>
          </w:tcPr>
          <w:p w14:paraId="3D29E4FF"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Veiculo</w:t>
            </w:r>
          </w:p>
        </w:tc>
      </w:tr>
      <w:tr w:rsidR="0001142C" w:rsidRPr="0001142C" w14:paraId="7B9EB89F" w14:textId="77777777">
        <w:trPr>
          <w:trHeight w:val="165"/>
        </w:trPr>
        <w:tc>
          <w:tcPr>
            <w:tcW w:w="870" w:type="dxa"/>
            <w:tcMar>
              <w:left w:w="45" w:type="dxa"/>
              <w:right w:w="45" w:type="dxa"/>
            </w:tcMar>
            <w:vAlign w:val="center"/>
          </w:tcPr>
          <w:p w14:paraId="204C8D9B"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33E14056"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636DF297"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0C007269"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0831DAAC" w14:textId="77777777" w:rsidR="004A05E7" w:rsidRPr="0001142C" w:rsidRDefault="004A05E7">
            <w:pPr>
              <w:rPr>
                <w:rFonts w:ascii="Calibri" w:eastAsia="Calibri" w:hAnsi="Calibri" w:cs="Calibri"/>
                <w:color w:val="auto"/>
              </w:rPr>
            </w:pPr>
          </w:p>
        </w:tc>
      </w:tr>
      <w:tr w:rsidR="0001142C" w:rsidRPr="0001142C" w14:paraId="2CB83886" w14:textId="77777777">
        <w:trPr>
          <w:trHeight w:val="285"/>
        </w:trPr>
        <w:tc>
          <w:tcPr>
            <w:tcW w:w="870" w:type="dxa"/>
            <w:tcMar>
              <w:left w:w="45" w:type="dxa"/>
              <w:right w:w="45" w:type="dxa"/>
            </w:tcMar>
            <w:vAlign w:val="center"/>
          </w:tcPr>
          <w:p w14:paraId="131D983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ITEM</w:t>
            </w:r>
          </w:p>
        </w:tc>
        <w:tc>
          <w:tcPr>
            <w:tcW w:w="3900" w:type="dxa"/>
            <w:tcMar>
              <w:left w:w="45" w:type="dxa"/>
              <w:right w:w="45" w:type="dxa"/>
            </w:tcMar>
            <w:vAlign w:val="center"/>
          </w:tcPr>
          <w:p w14:paraId="7164169E"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DESCRIÇÃO</w:t>
            </w:r>
          </w:p>
        </w:tc>
        <w:tc>
          <w:tcPr>
            <w:tcW w:w="1410" w:type="dxa"/>
            <w:tcMar>
              <w:left w:w="45" w:type="dxa"/>
              <w:right w:w="45" w:type="dxa"/>
            </w:tcMar>
            <w:vAlign w:val="center"/>
          </w:tcPr>
          <w:p w14:paraId="27C4998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UNIDADE</w:t>
            </w:r>
          </w:p>
        </w:tc>
        <w:tc>
          <w:tcPr>
            <w:tcW w:w="1200" w:type="dxa"/>
            <w:tcMar>
              <w:left w:w="45" w:type="dxa"/>
              <w:right w:w="45" w:type="dxa"/>
            </w:tcMar>
            <w:vAlign w:val="center"/>
          </w:tcPr>
          <w:p w14:paraId="3C4343EF"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w:t>
            </w:r>
          </w:p>
        </w:tc>
        <w:tc>
          <w:tcPr>
            <w:tcW w:w="1980" w:type="dxa"/>
            <w:tcMar>
              <w:left w:w="45" w:type="dxa"/>
              <w:right w:w="45" w:type="dxa"/>
            </w:tcMar>
            <w:vAlign w:val="center"/>
          </w:tcPr>
          <w:p w14:paraId="7B920AE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VALOR MENSAL</w:t>
            </w:r>
          </w:p>
        </w:tc>
      </w:tr>
      <w:tr w:rsidR="0001142C" w:rsidRPr="0001142C" w14:paraId="735C1ECC" w14:textId="77777777">
        <w:trPr>
          <w:trHeight w:val="285"/>
        </w:trPr>
        <w:tc>
          <w:tcPr>
            <w:tcW w:w="870" w:type="dxa"/>
            <w:tcMar>
              <w:left w:w="45" w:type="dxa"/>
              <w:right w:w="45" w:type="dxa"/>
            </w:tcMar>
            <w:vAlign w:val="center"/>
          </w:tcPr>
          <w:p w14:paraId="325D3DFA"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1</w:t>
            </w:r>
          </w:p>
        </w:tc>
        <w:tc>
          <w:tcPr>
            <w:tcW w:w="3900" w:type="dxa"/>
            <w:tcMar>
              <w:left w:w="45" w:type="dxa"/>
              <w:right w:w="45" w:type="dxa"/>
            </w:tcMar>
            <w:vAlign w:val="center"/>
          </w:tcPr>
          <w:p w14:paraId="3E1F7CBB"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Valor Bruto Nota Fiscal</w:t>
            </w:r>
          </w:p>
        </w:tc>
        <w:tc>
          <w:tcPr>
            <w:tcW w:w="1410" w:type="dxa"/>
            <w:tcMar>
              <w:left w:w="45" w:type="dxa"/>
              <w:right w:w="45" w:type="dxa"/>
            </w:tcMar>
          </w:tcPr>
          <w:p w14:paraId="5900F4C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14BACD16"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vAlign w:val="center"/>
          </w:tcPr>
          <w:p w14:paraId="5D5A7C36"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1139B4C7" w14:textId="77777777">
        <w:trPr>
          <w:trHeight w:val="285"/>
        </w:trPr>
        <w:tc>
          <w:tcPr>
            <w:tcW w:w="870" w:type="dxa"/>
            <w:tcMar>
              <w:left w:w="45" w:type="dxa"/>
              <w:right w:w="45" w:type="dxa"/>
            </w:tcMar>
            <w:vAlign w:val="center"/>
          </w:tcPr>
          <w:p w14:paraId="301669A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1.1</w:t>
            </w:r>
          </w:p>
        </w:tc>
        <w:tc>
          <w:tcPr>
            <w:tcW w:w="3900" w:type="dxa"/>
            <w:tcMar>
              <w:left w:w="45" w:type="dxa"/>
              <w:right w:w="45" w:type="dxa"/>
            </w:tcMar>
            <w:vAlign w:val="center"/>
          </w:tcPr>
          <w:p w14:paraId="66DF0028"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Impostos</w:t>
            </w:r>
          </w:p>
        </w:tc>
        <w:tc>
          <w:tcPr>
            <w:tcW w:w="1410" w:type="dxa"/>
            <w:tcMar>
              <w:left w:w="45" w:type="dxa"/>
              <w:right w:w="45" w:type="dxa"/>
            </w:tcMar>
          </w:tcPr>
          <w:p w14:paraId="1415E0FD"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2665175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0F3C23E5"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4E9F8DF0" w14:textId="77777777">
        <w:trPr>
          <w:trHeight w:val="285"/>
        </w:trPr>
        <w:tc>
          <w:tcPr>
            <w:tcW w:w="870" w:type="dxa"/>
            <w:tcMar>
              <w:left w:w="45" w:type="dxa"/>
              <w:right w:w="45" w:type="dxa"/>
            </w:tcMar>
            <w:vAlign w:val="center"/>
          </w:tcPr>
          <w:p w14:paraId="6DD8ECB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2</w:t>
            </w:r>
          </w:p>
        </w:tc>
        <w:tc>
          <w:tcPr>
            <w:tcW w:w="3900" w:type="dxa"/>
            <w:tcMar>
              <w:left w:w="45" w:type="dxa"/>
              <w:right w:w="45" w:type="dxa"/>
            </w:tcMar>
            <w:vAlign w:val="center"/>
          </w:tcPr>
          <w:p w14:paraId="35FD1732"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CUSTO COM DOCUMENTAÇAO</w:t>
            </w:r>
          </w:p>
        </w:tc>
        <w:tc>
          <w:tcPr>
            <w:tcW w:w="1410" w:type="dxa"/>
            <w:tcMar>
              <w:left w:w="45" w:type="dxa"/>
              <w:right w:w="45" w:type="dxa"/>
            </w:tcMar>
            <w:vAlign w:val="center"/>
          </w:tcPr>
          <w:p w14:paraId="496FAB5C"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5C0DCC3A"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1860A4D0" w14:textId="77777777" w:rsidR="004A05E7" w:rsidRPr="0001142C" w:rsidRDefault="004A05E7">
            <w:pPr>
              <w:rPr>
                <w:rFonts w:ascii="Calibri" w:eastAsia="Calibri" w:hAnsi="Calibri" w:cs="Calibri"/>
                <w:color w:val="auto"/>
              </w:rPr>
            </w:pPr>
          </w:p>
        </w:tc>
      </w:tr>
      <w:tr w:rsidR="0001142C" w:rsidRPr="0001142C" w14:paraId="2B6F4591" w14:textId="77777777">
        <w:trPr>
          <w:trHeight w:val="285"/>
        </w:trPr>
        <w:tc>
          <w:tcPr>
            <w:tcW w:w="870" w:type="dxa"/>
            <w:tcMar>
              <w:left w:w="45" w:type="dxa"/>
              <w:right w:w="45" w:type="dxa"/>
            </w:tcMar>
            <w:vAlign w:val="center"/>
          </w:tcPr>
          <w:p w14:paraId="5A1509E0"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2.1</w:t>
            </w:r>
          </w:p>
        </w:tc>
        <w:tc>
          <w:tcPr>
            <w:tcW w:w="3900" w:type="dxa"/>
            <w:tcMar>
              <w:left w:w="45" w:type="dxa"/>
              <w:right w:w="45" w:type="dxa"/>
            </w:tcMar>
            <w:vAlign w:val="center"/>
          </w:tcPr>
          <w:p w14:paraId="7428C078"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IPVA</w:t>
            </w:r>
          </w:p>
        </w:tc>
        <w:tc>
          <w:tcPr>
            <w:tcW w:w="1410" w:type="dxa"/>
            <w:tcMar>
              <w:left w:w="45" w:type="dxa"/>
              <w:right w:w="45" w:type="dxa"/>
            </w:tcMar>
          </w:tcPr>
          <w:p w14:paraId="5A6CC396"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19984569"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01AB808D"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580564CE" w14:textId="77777777">
        <w:trPr>
          <w:trHeight w:val="285"/>
        </w:trPr>
        <w:tc>
          <w:tcPr>
            <w:tcW w:w="870" w:type="dxa"/>
            <w:tcMar>
              <w:left w:w="45" w:type="dxa"/>
              <w:right w:w="45" w:type="dxa"/>
            </w:tcMar>
            <w:vAlign w:val="center"/>
          </w:tcPr>
          <w:p w14:paraId="66CC82D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2.2</w:t>
            </w:r>
          </w:p>
        </w:tc>
        <w:tc>
          <w:tcPr>
            <w:tcW w:w="3900" w:type="dxa"/>
            <w:tcMar>
              <w:left w:w="45" w:type="dxa"/>
              <w:right w:w="45" w:type="dxa"/>
            </w:tcMar>
            <w:vAlign w:val="center"/>
          </w:tcPr>
          <w:p w14:paraId="4EC3BD8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Seguro/Proteção</w:t>
            </w:r>
          </w:p>
        </w:tc>
        <w:tc>
          <w:tcPr>
            <w:tcW w:w="1410" w:type="dxa"/>
            <w:tcMar>
              <w:left w:w="45" w:type="dxa"/>
              <w:right w:w="45" w:type="dxa"/>
            </w:tcMar>
          </w:tcPr>
          <w:p w14:paraId="4649EA6F"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1CB385B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2E1E35DF"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7CA1366A" w14:textId="77777777">
        <w:trPr>
          <w:trHeight w:val="285"/>
        </w:trPr>
        <w:tc>
          <w:tcPr>
            <w:tcW w:w="870" w:type="dxa"/>
            <w:tcMar>
              <w:left w:w="45" w:type="dxa"/>
              <w:right w:w="45" w:type="dxa"/>
            </w:tcMar>
            <w:vAlign w:val="center"/>
          </w:tcPr>
          <w:p w14:paraId="61F926E6"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2.3</w:t>
            </w:r>
          </w:p>
        </w:tc>
        <w:tc>
          <w:tcPr>
            <w:tcW w:w="3900" w:type="dxa"/>
            <w:tcMar>
              <w:left w:w="45" w:type="dxa"/>
              <w:right w:w="45" w:type="dxa"/>
            </w:tcMar>
            <w:vAlign w:val="center"/>
          </w:tcPr>
          <w:p w14:paraId="2E562D42"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Taxa licenciamento</w:t>
            </w:r>
          </w:p>
        </w:tc>
        <w:tc>
          <w:tcPr>
            <w:tcW w:w="1410" w:type="dxa"/>
            <w:tcMar>
              <w:left w:w="45" w:type="dxa"/>
              <w:right w:w="45" w:type="dxa"/>
            </w:tcMar>
          </w:tcPr>
          <w:p w14:paraId="3B12FF70"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62DE49F2"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04C7B617"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4F7733C4" w14:textId="77777777">
        <w:trPr>
          <w:trHeight w:val="285"/>
        </w:trPr>
        <w:tc>
          <w:tcPr>
            <w:tcW w:w="870" w:type="dxa"/>
            <w:tcMar>
              <w:left w:w="45" w:type="dxa"/>
              <w:right w:w="45" w:type="dxa"/>
            </w:tcMar>
            <w:vAlign w:val="center"/>
          </w:tcPr>
          <w:p w14:paraId="4FB18B3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2.4</w:t>
            </w:r>
          </w:p>
        </w:tc>
        <w:tc>
          <w:tcPr>
            <w:tcW w:w="3900" w:type="dxa"/>
            <w:tcMar>
              <w:left w:w="45" w:type="dxa"/>
              <w:right w:w="45" w:type="dxa"/>
            </w:tcMar>
            <w:vAlign w:val="center"/>
          </w:tcPr>
          <w:p w14:paraId="693605C2"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Seguro APP</w:t>
            </w:r>
          </w:p>
        </w:tc>
        <w:tc>
          <w:tcPr>
            <w:tcW w:w="1410" w:type="dxa"/>
            <w:tcMar>
              <w:left w:w="45" w:type="dxa"/>
              <w:right w:w="45" w:type="dxa"/>
            </w:tcMar>
          </w:tcPr>
          <w:p w14:paraId="5887C256"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6B37356E"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4009B525"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0B8F6115" w14:textId="77777777">
        <w:trPr>
          <w:trHeight w:val="285"/>
        </w:trPr>
        <w:tc>
          <w:tcPr>
            <w:tcW w:w="870" w:type="dxa"/>
            <w:tcMar>
              <w:left w:w="45" w:type="dxa"/>
              <w:right w:w="45" w:type="dxa"/>
            </w:tcMar>
            <w:vAlign w:val="center"/>
          </w:tcPr>
          <w:p w14:paraId="2B09D28D"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2.5</w:t>
            </w:r>
          </w:p>
        </w:tc>
        <w:tc>
          <w:tcPr>
            <w:tcW w:w="3900" w:type="dxa"/>
            <w:tcMar>
              <w:left w:w="45" w:type="dxa"/>
              <w:right w:w="45" w:type="dxa"/>
            </w:tcMar>
            <w:vAlign w:val="center"/>
          </w:tcPr>
          <w:p w14:paraId="32DF37BA"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Vistoria</w:t>
            </w:r>
          </w:p>
        </w:tc>
        <w:tc>
          <w:tcPr>
            <w:tcW w:w="1410" w:type="dxa"/>
            <w:tcMar>
              <w:left w:w="45" w:type="dxa"/>
              <w:right w:w="45" w:type="dxa"/>
            </w:tcMar>
          </w:tcPr>
          <w:p w14:paraId="38699F8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4718F5E6"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239E50D3"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5890EB4E" w14:textId="77777777">
        <w:trPr>
          <w:trHeight w:val="285"/>
        </w:trPr>
        <w:tc>
          <w:tcPr>
            <w:tcW w:w="870" w:type="dxa"/>
            <w:tcMar>
              <w:left w:w="45" w:type="dxa"/>
              <w:right w:w="45" w:type="dxa"/>
            </w:tcMar>
            <w:vAlign w:val="center"/>
          </w:tcPr>
          <w:p w14:paraId="168C1F79"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2.6</w:t>
            </w:r>
          </w:p>
        </w:tc>
        <w:tc>
          <w:tcPr>
            <w:tcW w:w="3900" w:type="dxa"/>
            <w:tcMar>
              <w:left w:w="45" w:type="dxa"/>
              <w:right w:w="45" w:type="dxa"/>
            </w:tcMar>
            <w:vAlign w:val="center"/>
          </w:tcPr>
          <w:p w14:paraId="18A02B5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Rastreador</w:t>
            </w:r>
          </w:p>
        </w:tc>
        <w:tc>
          <w:tcPr>
            <w:tcW w:w="1410" w:type="dxa"/>
            <w:tcMar>
              <w:left w:w="45" w:type="dxa"/>
              <w:right w:w="45" w:type="dxa"/>
            </w:tcMar>
          </w:tcPr>
          <w:p w14:paraId="53AA8B68"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tcPr>
          <w:p w14:paraId="50B2EB79"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7B0060DD"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159EF7B6" w14:textId="77777777">
        <w:trPr>
          <w:trHeight w:val="285"/>
        </w:trPr>
        <w:tc>
          <w:tcPr>
            <w:tcW w:w="870" w:type="dxa"/>
            <w:tcMar>
              <w:left w:w="45" w:type="dxa"/>
              <w:right w:w="45" w:type="dxa"/>
            </w:tcMar>
            <w:vAlign w:val="center"/>
          </w:tcPr>
          <w:p w14:paraId="4A9FF444"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756AA1E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Subtotal 2</w:t>
            </w:r>
          </w:p>
        </w:tc>
        <w:tc>
          <w:tcPr>
            <w:tcW w:w="1410" w:type="dxa"/>
            <w:tcMar>
              <w:left w:w="45" w:type="dxa"/>
              <w:right w:w="45" w:type="dxa"/>
            </w:tcMar>
            <w:vAlign w:val="center"/>
          </w:tcPr>
          <w:p w14:paraId="16D11207"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6DAD4F90"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2CD229E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0011F69D" w14:textId="77777777">
        <w:trPr>
          <w:trHeight w:val="165"/>
        </w:trPr>
        <w:tc>
          <w:tcPr>
            <w:tcW w:w="870" w:type="dxa"/>
            <w:tcMar>
              <w:left w:w="45" w:type="dxa"/>
              <w:right w:w="45" w:type="dxa"/>
            </w:tcMar>
            <w:vAlign w:val="center"/>
          </w:tcPr>
          <w:p w14:paraId="0E91C4B5"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09340117"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2B1A7EB6"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327BDE2A"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5506C720" w14:textId="77777777" w:rsidR="004A05E7" w:rsidRPr="0001142C" w:rsidRDefault="004A05E7">
            <w:pPr>
              <w:rPr>
                <w:rFonts w:ascii="Calibri" w:eastAsia="Calibri" w:hAnsi="Calibri" w:cs="Calibri"/>
                <w:color w:val="auto"/>
              </w:rPr>
            </w:pPr>
          </w:p>
        </w:tc>
      </w:tr>
      <w:tr w:rsidR="0001142C" w:rsidRPr="0001142C" w14:paraId="47ADC596" w14:textId="77777777">
        <w:trPr>
          <w:trHeight w:val="285"/>
        </w:trPr>
        <w:tc>
          <w:tcPr>
            <w:tcW w:w="870" w:type="dxa"/>
            <w:tcMar>
              <w:left w:w="45" w:type="dxa"/>
              <w:right w:w="45" w:type="dxa"/>
            </w:tcMar>
            <w:vAlign w:val="center"/>
          </w:tcPr>
          <w:p w14:paraId="4C2E8C4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3</w:t>
            </w:r>
          </w:p>
        </w:tc>
        <w:tc>
          <w:tcPr>
            <w:tcW w:w="3900" w:type="dxa"/>
            <w:tcMar>
              <w:left w:w="45" w:type="dxa"/>
              <w:right w:w="45" w:type="dxa"/>
            </w:tcMar>
            <w:vAlign w:val="center"/>
          </w:tcPr>
          <w:p w14:paraId="30C92058"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CUSTO DE RODAGEM</w:t>
            </w:r>
          </w:p>
        </w:tc>
        <w:tc>
          <w:tcPr>
            <w:tcW w:w="1410" w:type="dxa"/>
            <w:tcMar>
              <w:left w:w="45" w:type="dxa"/>
              <w:right w:w="45" w:type="dxa"/>
            </w:tcMar>
            <w:vAlign w:val="center"/>
          </w:tcPr>
          <w:p w14:paraId="2EEAA43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vAlign w:val="center"/>
          </w:tcPr>
          <w:p w14:paraId="7AA9A591"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5941AD9A" w14:textId="77777777" w:rsidR="004A05E7" w:rsidRPr="0001142C" w:rsidRDefault="004A05E7">
            <w:pPr>
              <w:rPr>
                <w:rFonts w:ascii="Calibri" w:eastAsia="Calibri" w:hAnsi="Calibri" w:cs="Calibri"/>
                <w:color w:val="auto"/>
              </w:rPr>
            </w:pPr>
          </w:p>
        </w:tc>
      </w:tr>
      <w:tr w:rsidR="0001142C" w:rsidRPr="0001142C" w14:paraId="21BC0F9C" w14:textId="77777777">
        <w:trPr>
          <w:trHeight w:val="285"/>
        </w:trPr>
        <w:tc>
          <w:tcPr>
            <w:tcW w:w="870" w:type="dxa"/>
            <w:tcMar>
              <w:left w:w="45" w:type="dxa"/>
              <w:right w:w="45" w:type="dxa"/>
            </w:tcMar>
            <w:vAlign w:val="center"/>
          </w:tcPr>
          <w:p w14:paraId="7081E0C2"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3.1</w:t>
            </w:r>
          </w:p>
        </w:tc>
        <w:tc>
          <w:tcPr>
            <w:tcW w:w="3900" w:type="dxa"/>
            <w:tcMar>
              <w:left w:w="45" w:type="dxa"/>
              <w:right w:w="45" w:type="dxa"/>
            </w:tcMar>
            <w:vAlign w:val="center"/>
          </w:tcPr>
          <w:p w14:paraId="41986771"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Combustível</w:t>
            </w:r>
          </w:p>
        </w:tc>
        <w:tc>
          <w:tcPr>
            <w:tcW w:w="1410" w:type="dxa"/>
            <w:tcMar>
              <w:left w:w="45" w:type="dxa"/>
              <w:right w:w="45" w:type="dxa"/>
            </w:tcMar>
          </w:tcPr>
          <w:p w14:paraId="0EC5225C"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3BC3E1C3"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64B8D479"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1E20E380" w14:textId="77777777">
        <w:trPr>
          <w:trHeight w:val="285"/>
        </w:trPr>
        <w:tc>
          <w:tcPr>
            <w:tcW w:w="870" w:type="dxa"/>
            <w:tcMar>
              <w:left w:w="45" w:type="dxa"/>
              <w:right w:w="45" w:type="dxa"/>
            </w:tcMar>
            <w:vAlign w:val="center"/>
          </w:tcPr>
          <w:p w14:paraId="46AF8B7E"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3.2</w:t>
            </w:r>
          </w:p>
        </w:tc>
        <w:tc>
          <w:tcPr>
            <w:tcW w:w="3900" w:type="dxa"/>
            <w:tcMar>
              <w:left w:w="45" w:type="dxa"/>
              <w:right w:w="45" w:type="dxa"/>
            </w:tcMar>
            <w:vAlign w:val="center"/>
          </w:tcPr>
          <w:p w14:paraId="578746F9"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Manutenção</w:t>
            </w:r>
          </w:p>
        </w:tc>
        <w:tc>
          <w:tcPr>
            <w:tcW w:w="1410" w:type="dxa"/>
            <w:tcMar>
              <w:left w:w="45" w:type="dxa"/>
              <w:right w:w="45" w:type="dxa"/>
            </w:tcMar>
          </w:tcPr>
          <w:p w14:paraId="7BBAB55D"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44CCBB1A"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7D32BA45"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1D047923" w14:textId="77777777">
        <w:trPr>
          <w:trHeight w:val="285"/>
        </w:trPr>
        <w:tc>
          <w:tcPr>
            <w:tcW w:w="870" w:type="dxa"/>
            <w:tcMar>
              <w:left w:w="45" w:type="dxa"/>
              <w:right w:w="45" w:type="dxa"/>
            </w:tcMar>
            <w:vAlign w:val="center"/>
          </w:tcPr>
          <w:p w14:paraId="6EC477D8"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3.3</w:t>
            </w:r>
          </w:p>
        </w:tc>
        <w:tc>
          <w:tcPr>
            <w:tcW w:w="3900" w:type="dxa"/>
            <w:tcMar>
              <w:left w:w="45" w:type="dxa"/>
              <w:right w:w="45" w:type="dxa"/>
            </w:tcMar>
            <w:vAlign w:val="center"/>
          </w:tcPr>
          <w:p w14:paraId="02368B37"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Lubrificante</w:t>
            </w:r>
          </w:p>
        </w:tc>
        <w:tc>
          <w:tcPr>
            <w:tcW w:w="1410" w:type="dxa"/>
            <w:tcMar>
              <w:left w:w="45" w:type="dxa"/>
              <w:right w:w="45" w:type="dxa"/>
            </w:tcMar>
          </w:tcPr>
          <w:p w14:paraId="01876645"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426B1BC4"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22150F9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33EF27F7" w14:textId="77777777">
        <w:trPr>
          <w:trHeight w:val="285"/>
        </w:trPr>
        <w:tc>
          <w:tcPr>
            <w:tcW w:w="870" w:type="dxa"/>
            <w:tcMar>
              <w:left w:w="45" w:type="dxa"/>
              <w:right w:w="45" w:type="dxa"/>
            </w:tcMar>
            <w:vAlign w:val="center"/>
          </w:tcPr>
          <w:p w14:paraId="4FA806A9"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3.4</w:t>
            </w:r>
          </w:p>
        </w:tc>
        <w:tc>
          <w:tcPr>
            <w:tcW w:w="3900" w:type="dxa"/>
            <w:tcMar>
              <w:left w:w="45" w:type="dxa"/>
              <w:right w:w="45" w:type="dxa"/>
            </w:tcMar>
            <w:vAlign w:val="center"/>
          </w:tcPr>
          <w:p w14:paraId="7C145E27"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Pneus</w:t>
            </w:r>
          </w:p>
        </w:tc>
        <w:tc>
          <w:tcPr>
            <w:tcW w:w="1410" w:type="dxa"/>
            <w:tcMar>
              <w:left w:w="45" w:type="dxa"/>
              <w:right w:w="45" w:type="dxa"/>
            </w:tcMar>
          </w:tcPr>
          <w:p w14:paraId="346CF96D"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53A99CC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2CF0FB8D"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37B26FB0" w14:textId="77777777">
        <w:trPr>
          <w:trHeight w:val="285"/>
        </w:trPr>
        <w:tc>
          <w:tcPr>
            <w:tcW w:w="870" w:type="dxa"/>
            <w:tcMar>
              <w:left w:w="45" w:type="dxa"/>
              <w:right w:w="45" w:type="dxa"/>
            </w:tcMar>
            <w:vAlign w:val="center"/>
          </w:tcPr>
          <w:p w14:paraId="78DCFD1A"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3.5</w:t>
            </w:r>
          </w:p>
        </w:tc>
        <w:tc>
          <w:tcPr>
            <w:tcW w:w="3900" w:type="dxa"/>
            <w:tcMar>
              <w:left w:w="45" w:type="dxa"/>
              <w:right w:w="45" w:type="dxa"/>
            </w:tcMar>
            <w:vAlign w:val="center"/>
          </w:tcPr>
          <w:p w14:paraId="50E6CE7F"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Limpeza</w:t>
            </w:r>
          </w:p>
        </w:tc>
        <w:tc>
          <w:tcPr>
            <w:tcW w:w="1410" w:type="dxa"/>
            <w:tcMar>
              <w:left w:w="45" w:type="dxa"/>
              <w:right w:w="45" w:type="dxa"/>
            </w:tcMar>
          </w:tcPr>
          <w:p w14:paraId="418CC84F"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50ED674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3EA0BE54"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537AB962" w14:textId="77777777">
        <w:trPr>
          <w:trHeight w:val="285"/>
        </w:trPr>
        <w:tc>
          <w:tcPr>
            <w:tcW w:w="870" w:type="dxa"/>
            <w:tcMar>
              <w:left w:w="45" w:type="dxa"/>
              <w:right w:w="45" w:type="dxa"/>
            </w:tcMar>
            <w:vAlign w:val="center"/>
          </w:tcPr>
          <w:p w14:paraId="53737E3D"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10BED90F"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Subtotal 3</w:t>
            </w:r>
          </w:p>
        </w:tc>
        <w:tc>
          <w:tcPr>
            <w:tcW w:w="1410" w:type="dxa"/>
            <w:tcMar>
              <w:left w:w="45" w:type="dxa"/>
              <w:right w:w="45" w:type="dxa"/>
            </w:tcMar>
          </w:tcPr>
          <w:p w14:paraId="0499C156"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200" w:type="dxa"/>
            <w:tcMar>
              <w:left w:w="45" w:type="dxa"/>
              <w:right w:w="45" w:type="dxa"/>
            </w:tcMar>
          </w:tcPr>
          <w:p w14:paraId="199AAC27"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c>
          <w:tcPr>
            <w:tcW w:w="1980" w:type="dxa"/>
            <w:tcMar>
              <w:left w:w="45" w:type="dxa"/>
              <w:right w:w="45" w:type="dxa"/>
            </w:tcMar>
          </w:tcPr>
          <w:p w14:paraId="5DCB1893"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364A6190" w14:textId="77777777">
        <w:trPr>
          <w:trHeight w:val="165"/>
        </w:trPr>
        <w:tc>
          <w:tcPr>
            <w:tcW w:w="870" w:type="dxa"/>
            <w:tcMar>
              <w:left w:w="45" w:type="dxa"/>
              <w:right w:w="45" w:type="dxa"/>
            </w:tcMar>
            <w:vAlign w:val="center"/>
          </w:tcPr>
          <w:p w14:paraId="2626D9B7"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3B7B17A6"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7C4710CB"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4D5C459D"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67E77A44" w14:textId="77777777" w:rsidR="004A05E7" w:rsidRPr="0001142C" w:rsidRDefault="004A05E7">
            <w:pPr>
              <w:rPr>
                <w:rFonts w:ascii="Calibri" w:eastAsia="Calibri" w:hAnsi="Calibri" w:cs="Calibri"/>
                <w:color w:val="auto"/>
              </w:rPr>
            </w:pPr>
          </w:p>
        </w:tc>
      </w:tr>
      <w:tr w:rsidR="0001142C" w:rsidRPr="0001142C" w14:paraId="6132B635" w14:textId="77777777">
        <w:trPr>
          <w:trHeight w:val="240"/>
        </w:trPr>
        <w:tc>
          <w:tcPr>
            <w:tcW w:w="870" w:type="dxa"/>
            <w:tcMar>
              <w:left w:w="45" w:type="dxa"/>
              <w:right w:w="45" w:type="dxa"/>
            </w:tcMar>
            <w:vAlign w:val="center"/>
          </w:tcPr>
          <w:p w14:paraId="5E8DA98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4</w:t>
            </w:r>
          </w:p>
        </w:tc>
        <w:tc>
          <w:tcPr>
            <w:tcW w:w="3900" w:type="dxa"/>
            <w:tcMar>
              <w:left w:w="45" w:type="dxa"/>
              <w:right w:w="45" w:type="dxa"/>
            </w:tcMar>
            <w:vAlign w:val="center"/>
          </w:tcPr>
          <w:p w14:paraId="7BAC8BAF"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CUSTOS ADM E MÃO DE OBRA</w:t>
            </w:r>
          </w:p>
        </w:tc>
        <w:tc>
          <w:tcPr>
            <w:tcW w:w="1410" w:type="dxa"/>
            <w:tcMar>
              <w:left w:w="45" w:type="dxa"/>
              <w:right w:w="45" w:type="dxa"/>
            </w:tcMar>
            <w:vAlign w:val="center"/>
          </w:tcPr>
          <w:p w14:paraId="25779FE7"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793E26F9"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606A184A" w14:textId="77777777" w:rsidR="004A05E7" w:rsidRPr="0001142C" w:rsidRDefault="004A05E7">
            <w:pPr>
              <w:rPr>
                <w:rFonts w:ascii="Calibri" w:eastAsia="Calibri" w:hAnsi="Calibri" w:cs="Calibri"/>
                <w:color w:val="auto"/>
              </w:rPr>
            </w:pPr>
          </w:p>
        </w:tc>
      </w:tr>
      <w:tr w:rsidR="0001142C" w:rsidRPr="0001142C" w14:paraId="0A157954" w14:textId="77777777">
        <w:trPr>
          <w:trHeight w:val="240"/>
        </w:trPr>
        <w:tc>
          <w:tcPr>
            <w:tcW w:w="870" w:type="dxa"/>
            <w:tcMar>
              <w:left w:w="45" w:type="dxa"/>
              <w:right w:w="45" w:type="dxa"/>
            </w:tcMar>
            <w:vAlign w:val="center"/>
          </w:tcPr>
          <w:p w14:paraId="7184FB99"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4.1</w:t>
            </w:r>
          </w:p>
        </w:tc>
        <w:tc>
          <w:tcPr>
            <w:tcW w:w="3900" w:type="dxa"/>
            <w:tcMar>
              <w:left w:w="45" w:type="dxa"/>
              <w:right w:w="45" w:type="dxa"/>
            </w:tcMar>
            <w:vAlign w:val="center"/>
          </w:tcPr>
          <w:p w14:paraId="15B50F7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Despesas Administrativas</w:t>
            </w:r>
          </w:p>
        </w:tc>
        <w:tc>
          <w:tcPr>
            <w:tcW w:w="2610" w:type="dxa"/>
            <w:gridSpan w:val="2"/>
            <w:tcBorders>
              <w:top w:val="single" w:sz="6" w:space="0" w:color="CCCCCC"/>
            </w:tcBorders>
            <w:tcMar>
              <w:left w:w="45" w:type="dxa"/>
              <w:right w:w="45" w:type="dxa"/>
            </w:tcMar>
            <w:vAlign w:val="center"/>
          </w:tcPr>
          <w:p w14:paraId="5E1E73C9"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980" w:type="dxa"/>
            <w:tcMar>
              <w:left w:w="45" w:type="dxa"/>
              <w:right w:w="45" w:type="dxa"/>
            </w:tcMar>
            <w:vAlign w:val="center"/>
          </w:tcPr>
          <w:p w14:paraId="514CCB06"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06DAC5A3" w14:textId="77777777">
        <w:trPr>
          <w:trHeight w:val="240"/>
        </w:trPr>
        <w:tc>
          <w:tcPr>
            <w:tcW w:w="870" w:type="dxa"/>
            <w:tcMar>
              <w:left w:w="45" w:type="dxa"/>
              <w:right w:w="45" w:type="dxa"/>
            </w:tcMar>
            <w:vAlign w:val="center"/>
          </w:tcPr>
          <w:p w14:paraId="74DC3E50"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4.2</w:t>
            </w:r>
          </w:p>
        </w:tc>
        <w:tc>
          <w:tcPr>
            <w:tcW w:w="3900" w:type="dxa"/>
            <w:tcMar>
              <w:left w:w="45" w:type="dxa"/>
              <w:right w:w="45" w:type="dxa"/>
            </w:tcMar>
            <w:vAlign w:val="center"/>
          </w:tcPr>
          <w:p w14:paraId="404F891C"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Mão de obra</w:t>
            </w:r>
          </w:p>
        </w:tc>
        <w:tc>
          <w:tcPr>
            <w:tcW w:w="2610" w:type="dxa"/>
            <w:gridSpan w:val="2"/>
            <w:tcMar>
              <w:left w:w="45" w:type="dxa"/>
              <w:right w:w="45" w:type="dxa"/>
            </w:tcMar>
            <w:vAlign w:val="center"/>
          </w:tcPr>
          <w:p w14:paraId="464BCF5D"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980" w:type="dxa"/>
            <w:tcMar>
              <w:left w:w="45" w:type="dxa"/>
              <w:right w:w="45" w:type="dxa"/>
            </w:tcMar>
            <w:vAlign w:val="center"/>
          </w:tcPr>
          <w:p w14:paraId="655EF49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0CCF6359" w14:textId="77777777">
        <w:trPr>
          <w:trHeight w:val="240"/>
        </w:trPr>
        <w:tc>
          <w:tcPr>
            <w:tcW w:w="870" w:type="dxa"/>
            <w:tcMar>
              <w:left w:w="45" w:type="dxa"/>
              <w:right w:w="45" w:type="dxa"/>
            </w:tcMar>
            <w:vAlign w:val="center"/>
          </w:tcPr>
          <w:p w14:paraId="11DCC43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4.3</w:t>
            </w:r>
          </w:p>
        </w:tc>
        <w:tc>
          <w:tcPr>
            <w:tcW w:w="3900" w:type="dxa"/>
            <w:tcMar>
              <w:left w:w="45" w:type="dxa"/>
              <w:right w:w="45" w:type="dxa"/>
            </w:tcMar>
            <w:vAlign w:val="center"/>
          </w:tcPr>
          <w:p w14:paraId="5D5FA507"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Encargos socias</w:t>
            </w:r>
          </w:p>
        </w:tc>
        <w:tc>
          <w:tcPr>
            <w:tcW w:w="2610" w:type="dxa"/>
            <w:gridSpan w:val="2"/>
            <w:tcMar>
              <w:left w:w="45" w:type="dxa"/>
              <w:right w:w="45" w:type="dxa"/>
            </w:tcMar>
            <w:vAlign w:val="center"/>
          </w:tcPr>
          <w:p w14:paraId="394AE8D7"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w:t>
            </w:r>
          </w:p>
        </w:tc>
        <w:tc>
          <w:tcPr>
            <w:tcW w:w="1980" w:type="dxa"/>
            <w:tcMar>
              <w:left w:w="45" w:type="dxa"/>
              <w:right w:w="45" w:type="dxa"/>
            </w:tcMar>
            <w:vAlign w:val="center"/>
          </w:tcPr>
          <w:p w14:paraId="09D35E25"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07760FF4" w14:textId="77777777">
        <w:trPr>
          <w:trHeight w:val="285"/>
        </w:trPr>
        <w:tc>
          <w:tcPr>
            <w:tcW w:w="870" w:type="dxa"/>
            <w:tcMar>
              <w:left w:w="45" w:type="dxa"/>
              <w:right w:w="45" w:type="dxa"/>
            </w:tcMar>
            <w:vAlign w:val="center"/>
          </w:tcPr>
          <w:p w14:paraId="0B22FFC3"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58BA98AE"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Subtotal 4</w:t>
            </w:r>
          </w:p>
        </w:tc>
        <w:tc>
          <w:tcPr>
            <w:tcW w:w="1410" w:type="dxa"/>
            <w:tcMar>
              <w:left w:w="45" w:type="dxa"/>
              <w:right w:w="45" w:type="dxa"/>
            </w:tcMar>
            <w:vAlign w:val="center"/>
          </w:tcPr>
          <w:p w14:paraId="098037EF"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16EE94CF"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59CF7987"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7A5C6BD3" w14:textId="77777777">
        <w:trPr>
          <w:trHeight w:val="165"/>
        </w:trPr>
        <w:tc>
          <w:tcPr>
            <w:tcW w:w="870" w:type="dxa"/>
            <w:tcMar>
              <w:left w:w="45" w:type="dxa"/>
              <w:right w:w="45" w:type="dxa"/>
            </w:tcMar>
            <w:vAlign w:val="center"/>
          </w:tcPr>
          <w:p w14:paraId="574ECA4C"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04B3AA78"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7B9F5D6F"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2BD07319"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76DC3EA6" w14:textId="77777777" w:rsidR="004A05E7" w:rsidRPr="0001142C" w:rsidRDefault="004A05E7">
            <w:pPr>
              <w:rPr>
                <w:rFonts w:ascii="Calibri" w:eastAsia="Calibri" w:hAnsi="Calibri" w:cs="Calibri"/>
                <w:color w:val="auto"/>
              </w:rPr>
            </w:pPr>
          </w:p>
        </w:tc>
      </w:tr>
      <w:tr w:rsidR="0001142C" w:rsidRPr="0001142C" w14:paraId="45DB5317" w14:textId="77777777">
        <w:trPr>
          <w:trHeight w:val="285"/>
        </w:trPr>
        <w:tc>
          <w:tcPr>
            <w:tcW w:w="870" w:type="dxa"/>
            <w:tcMar>
              <w:left w:w="45" w:type="dxa"/>
              <w:right w:w="45" w:type="dxa"/>
            </w:tcMar>
            <w:vAlign w:val="center"/>
          </w:tcPr>
          <w:p w14:paraId="46A171DE"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5</w:t>
            </w:r>
          </w:p>
        </w:tc>
        <w:tc>
          <w:tcPr>
            <w:tcW w:w="3900" w:type="dxa"/>
            <w:tcMar>
              <w:left w:w="45" w:type="dxa"/>
              <w:right w:w="45" w:type="dxa"/>
            </w:tcMar>
            <w:vAlign w:val="center"/>
          </w:tcPr>
          <w:p w14:paraId="3A9A2100"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CUSTO DE CAPITAL</w:t>
            </w:r>
          </w:p>
        </w:tc>
        <w:tc>
          <w:tcPr>
            <w:tcW w:w="1410" w:type="dxa"/>
            <w:tcMar>
              <w:left w:w="45" w:type="dxa"/>
              <w:right w:w="45" w:type="dxa"/>
            </w:tcMar>
            <w:vAlign w:val="center"/>
          </w:tcPr>
          <w:p w14:paraId="45F0BE30"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3FBD1253"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5374E0A7" w14:textId="77777777" w:rsidR="004A05E7" w:rsidRPr="0001142C" w:rsidRDefault="004A05E7">
            <w:pPr>
              <w:rPr>
                <w:rFonts w:ascii="Calibri" w:eastAsia="Calibri" w:hAnsi="Calibri" w:cs="Calibri"/>
                <w:color w:val="auto"/>
              </w:rPr>
            </w:pPr>
          </w:p>
        </w:tc>
      </w:tr>
      <w:tr w:rsidR="0001142C" w:rsidRPr="0001142C" w14:paraId="7A4CFB1D" w14:textId="77777777">
        <w:trPr>
          <w:trHeight w:val="285"/>
        </w:trPr>
        <w:tc>
          <w:tcPr>
            <w:tcW w:w="870" w:type="dxa"/>
            <w:tcMar>
              <w:left w:w="45" w:type="dxa"/>
              <w:right w:w="45" w:type="dxa"/>
            </w:tcMar>
            <w:vAlign w:val="center"/>
          </w:tcPr>
          <w:p w14:paraId="0A0F6CD4"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lastRenderedPageBreak/>
              <w:t>5.1</w:t>
            </w:r>
          </w:p>
        </w:tc>
        <w:tc>
          <w:tcPr>
            <w:tcW w:w="3900" w:type="dxa"/>
            <w:tcMar>
              <w:left w:w="45" w:type="dxa"/>
              <w:right w:w="45" w:type="dxa"/>
            </w:tcMar>
            <w:vAlign w:val="center"/>
          </w:tcPr>
          <w:p w14:paraId="0CCEC1D5"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Remuneração capital</w:t>
            </w:r>
          </w:p>
        </w:tc>
        <w:tc>
          <w:tcPr>
            <w:tcW w:w="1410" w:type="dxa"/>
            <w:tcMar>
              <w:left w:w="45" w:type="dxa"/>
              <w:right w:w="45" w:type="dxa"/>
            </w:tcMar>
          </w:tcPr>
          <w:p w14:paraId="72EEC06C"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vAlign w:val="center"/>
          </w:tcPr>
          <w:p w14:paraId="4C58EA57"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0A22F63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263FA41B" w14:textId="77777777">
        <w:trPr>
          <w:trHeight w:val="285"/>
        </w:trPr>
        <w:tc>
          <w:tcPr>
            <w:tcW w:w="870" w:type="dxa"/>
            <w:tcMar>
              <w:left w:w="45" w:type="dxa"/>
              <w:right w:w="45" w:type="dxa"/>
            </w:tcMar>
            <w:vAlign w:val="center"/>
          </w:tcPr>
          <w:p w14:paraId="764A84E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5.2</w:t>
            </w:r>
          </w:p>
        </w:tc>
        <w:tc>
          <w:tcPr>
            <w:tcW w:w="3900" w:type="dxa"/>
            <w:tcMar>
              <w:left w:w="45" w:type="dxa"/>
              <w:right w:w="45" w:type="dxa"/>
            </w:tcMar>
            <w:vAlign w:val="center"/>
          </w:tcPr>
          <w:p w14:paraId="23D8F453"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Depreciação</w:t>
            </w:r>
          </w:p>
        </w:tc>
        <w:tc>
          <w:tcPr>
            <w:tcW w:w="1410" w:type="dxa"/>
            <w:tcMar>
              <w:left w:w="45" w:type="dxa"/>
              <w:right w:w="45" w:type="dxa"/>
            </w:tcMar>
          </w:tcPr>
          <w:p w14:paraId="5521D15E" w14:textId="77777777" w:rsidR="004A05E7" w:rsidRPr="0001142C" w:rsidRDefault="00000000">
            <w:pPr>
              <w:jc w:val="center"/>
              <w:rPr>
                <w:rFonts w:ascii="Calibri" w:eastAsia="Calibri" w:hAnsi="Calibri" w:cs="Calibri"/>
                <w:color w:val="auto"/>
              </w:rPr>
            </w:pPr>
            <w:r w:rsidRPr="0001142C">
              <w:rPr>
                <w:rFonts w:ascii="Calibri" w:eastAsia="Calibri" w:hAnsi="Calibri" w:cs="Calibri"/>
                <w:color w:val="auto"/>
                <w:sz w:val="20"/>
                <w:szCs w:val="20"/>
              </w:rPr>
              <w:t>- %</w:t>
            </w:r>
          </w:p>
        </w:tc>
        <w:tc>
          <w:tcPr>
            <w:tcW w:w="1200" w:type="dxa"/>
            <w:tcMar>
              <w:left w:w="45" w:type="dxa"/>
              <w:right w:w="45" w:type="dxa"/>
            </w:tcMar>
            <w:vAlign w:val="center"/>
          </w:tcPr>
          <w:p w14:paraId="0D69EC5A"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339CED12"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2972FBE9" w14:textId="77777777">
        <w:trPr>
          <w:trHeight w:val="285"/>
        </w:trPr>
        <w:tc>
          <w:tcPr>
            <w:tcW w:w="870" w:type="dxa"/>
            <w:tcMar>
              <w:left w:w="45" w:type="dxa"/>
              <w:right w:w="45" w:type="dxa"/>
            </w:tcMar>
            <w:vAlign w:val="center"/>
          </w:tcPr>
          <w:p w14:paraId="72876E1B"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5097FAE4"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Subtotal 5</w:t>
            </w:r>
          </w:p>
        </w:tc>
        <w:tc>
          <w:tcPr>
            <w:tcW w:w="1410" w:type="dxa"/>
            <w:tcMar>
              <w:left w:w="45" w:type="dxa"/>
              <w:right w:w="45" w:type="dxa"/>
            </w:tcMar>
            <w:vAlign w:val="center"/>
          </w:tcPr>
          <w:p w14:paraId="7180EB0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w:t>
            </w:r>
          </w:p>
        </w:tc>
        <w:tc>
          <w:tcPr>
            <w:tcW w:w="1200" w:type="dxa"/>
            <w:tcMar>
              <w:left w:w="45" w:type="dxa"/>
              <w:right w:w="45" w:type="dxa"/>
            </w:tcMar>
            <w:vAlign w:val="center"/>
          </w:tcPr>
          <w:p w14:paraId="79C60C9D"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3DDEDA8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10D309A3" w14:textId="77777777">
        <w:trPr>
          <w:trHeight w:val="165"/>
        </w:trPr>
        <w:tc>
          <w:tcPr>
            <w:tcW w:w="870" w:type="dxa"/>
            <w:tcMar>
              <w:left w:w="45" w:type="dxa"/>
              <w:right w:w="45" w:type="dxa"/>
            </w:tcMar>
            <w:vAlign w:val="center"/>
          </w:tcPr>
          <w:p w14:paraId="3B36E553"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44086629"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114417E7"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7C55A6B2"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7CE8FA30" w14:textId="77777777" w:rsidR="004A05E7" w:rsidRPr="0001142C" w:rsidRDefault="004A05E7">
            <w:pPr>
              <w:rPr>
                <w:rFonts w:ascii="Calibri" w:eastAsia="Calibri" w:hAnsi="Calibri" w:cs="Calibri"/>
                <w:color w:val="auto"/>
              </w:rPr>
            </w:pPr>
          </w:p>
        </w:tc>
      </w:tr>
      <w:tr w:rsidR="0001142C" w:rsidRPr="0001142C" w14:paraId="1679F29A" w14:textId="77777777">
        <w:trPr>
          <w:trHeight w:val="285"/>
        </w:trPr>
        <w:tc>
          <w:tcPr>
            <w:tcW w:w="870" w:type="dxa"/>
            <w:tcMar>
              <w:left w:w="45" w:type="dxa"/>
              <w:right w:w="45" w:type="dxa"/>
            </w:tcMar>
            <w:vAlign w:val="center"/>
          </w:tcPr>
          <w:p w14:paraId="0B2571F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6</w:t>
            </w:r>
          </w:p>
        </w:tc>
        <w:tc>
          <w:tcPr>
            <w:tcW w:w="3900" w:type="dxa"/>
            <w:tcMar>
              <w:left w:w="45" w:type="dxa"/>
              <w:right w:w="45" w:type="dxa"/>
            </w:tcMar>
            <w:vAlign w:val="center"/>
          </w:tcPr>
          <w:p w14:paraId="369273C4"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Lucro</w:t>
            </w:r>
          </w:p>
        </w:tc>
        <w:tc>
          <w:tcPr>
            <w:tcW w:w="1410" w:type="dxa"/>
            <w:tcMar>
              <w:left w:w="45" w:type="dxa"/>
              <w:right w:w="45" w:type="dxa"/>
            </w:tcMar>
            <w:vAlign w:val="center"/>
          </w:tcPr>
          <w:p w14:paraId="2B6FE7E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w:t>
            </w:r>
          </w:p>
        </w:tc>
        <w:tc>
          <w:tcPr>
            <w:tcW w:w="1200" w:type="dxa"/>
            <w:tcMar>
              <w:left w:w="45" w:type="dxa"/>
              <w:right w:w="45" w:type="dxa"/>
            </w:tcMar>
            <w:vAlign w:val="center"/>
          </w:tcPr>
          <w:p w14:paraId="7F20E14F" w14:textId="77777777" w:rsidR="004A05E7" w:rsidRPr="0001142C" w:rsidRDefault="004A05E7">
            <w:pPr>
              <w:rPr>
                <w:rFonts w:ascii="Calibri" w:eastAsia="Calibri" w:hAnsi="Calibri" w:cs="Calibri"/>
                <w:color w:val="auto"/>
              </w:rPr>
            </w:pPr>
          </w:p>
        </w:tc>
        <w:tc>
          <w:tcPr>
            <w:tcW w:w="1980" w:type="dxa"/>
            <w:tcMar>
              <w:left w:w="45" w:type="dxa"/>
              <w:right w:w="45" w:type="dxa"/>
            </w:tcMar>
          </w:tcPr>
          <w:p w14:paraId="2B7083B8"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R$  ----</w:t>
            </w:r>
          </w:p>
        </w:tc>
      </w:tr>
      <w:tr w:rsidR="0001142C" w:rsidRPr="0001142C" w14:paraId="402B711F" w14:textId="77777777">
        <w:trPr>
          <w:trHeight w:val="165"/>
        </w:trPr>
        <w:tc>
          <w:tcPr>
            <w:tcW w:w="870" w:type="dxa"/>
            <w:tcMar>
              <w:left w:w="45" w:type="dxa"/>
              <w:right w:w="45" w:type="dxa"/>
            </w:tcMar>
            <w:vAlign w:val="center"/>
          </w:tcPr>
          <w:p w14:paraId="5F5CBFBB" w14:textId="77777777" w:rsidR="004A05E7" w:rsidRPr="0001142C" w:rsidRDefault="004A05E7">
            <w:pPr>
              <w:rPr>
                <w:rFonts w:ascii="Calibri" w:eastAsia="Calibri" w:hAnsi="Calibri" w:cs="Calibri"/>
                <w:color w:val="auto"/>
              </w:rPr>
            </w:pPr>
          </w:p>
        </w:tc>
        <w:tc>
          <w:tcPr>
            <w:tcW w:w="3900" w:type="dxa"/>
            <w:tcMar>
              <w:left w:w="45" w:type="dxa"/>
              <w:right w:w="45" w:type="dxa"/>
            </w:tcMar>
            <w:vAlign w:val="center"/>
          </w:tcPr>
          <w:p w14:paraId="04345535" w14:textId="77777777" w:rsidR="004A05E7" w:rsidRPr="0001142C" w:rsidRDefault="004A05E7">
            <w:pPr>
              <w:rPr>
                <w:rFonts w:ascii="Calibri" w:eastAsia="Calibri" w:hAnsi="Calibri" w:cs="Calibri"/>
                <w:color w:val="auto"/>
              </w:rPr>
            </w:pPr>
          </w:p>
        </w:tc>
        <w:tc>
          <w:tcPr>
            <w:tcW w:w="1410" w:type="dxa"/>
            <w:tcMar>
              <w:left w:w="45" w:type="dxa"/>
              <w:right w:w="45" w:type="dxa"/>
            </w:tcMar>
            <w:vAlign w:val="center"/>
          </w:tcPr>
          <w:p w14:paraId="66B597C9" w14:textId="77777777" w:rsidR="004A05E7" w:rsidRPr="0001142C" w:rsidRDefault="004A05E7">
            <w:pPr>
              <w:rPr>
                <w:rFonts w:ascii="Calibri" w:eastAsia="Calibri" w:hAnsi="Calibri" w:cs="Calibri"/>
                <w:color w:val="auto"/>
              </w:rPr>
            </w:pPr>
          </w:p>
        </w:tc>
        <w:tc>
          <w:tcPr>
            <w:tcW w:w="1200" w:type="dxa"/>
            <w:tcMar>
              <w:left w:w="45" w:type="dxa"/>
              <w:right w:w="45" w:type="dxa"/>
            </w:tcMar>
            <w:vAlign w:val="center"/>
          </w:tcPr>
          <w:p w14:paraId="5F8CE970" w14:textId="77777777" w:rsidR="004A05E7" w:rsidRPr="0001142C" w:rsidRDefault="004A05E7">
            <w:pPr>
              <w:rPr>
                <w:rFonts w:ascii="Calibri" w:eastAsia="Calibri" w:hAnsi="Calibri" w:cs="Calibri"/>
                <w:color w:val="auto"/>
              </w:rPr>
            </w:pPr>
          </w:p>
        </w:tc>
        <w:tc>
          <w:tcPr>
            <w:tcW w:w="1980" w:type="dxa"/>
            <w:tcMar>
              <w:left w:w="45" w:type="dxa"/>
              <w:right w:w="45" w:type="dxa"/>
            </w:tcMar>
            <w:vAlign w:val="center"/>
          </w:tcPr>
          <w:p w14:paraId="3BE44B59" w14:textId="77777777" w:rsidR="004A05E7" w:rsidRPr="0001142C" w:rsidRDefault="004A05E7">
            <w:pPr>
              <w:rPr>
                <w:rFonts w:ascii="Calibri" w:eastAsia="Calibri" w:hAnsi="Calibri" w:cs="Calibri"/>
                <w:color w:val="auto"/>
              </w:rPr>
            </w:pPr>
          </w:p>
        </w:tc>
      </w:tr>
      <w:tr w:rsidR="0001142C" w:rsidRPr="0001142C" w14:paraId="4180FC4F" w14:textId="77777777">
        <w:trPr>
          <w:trHeight w:val="1185"/>
        </w:trPr>
        <w:tc>
          <w:tcPr>
            <w:tcW w:w="870" w:type="dxa"/>
            <w:tcMar>
              <w:left w:w="45" w:type="dxa"/>
              <w:right w:w="45" w:type="dxa"/>
            </w:tcMar>
            <w:vAlign w:val="center"/>
          </w:tcPr>
          <w:p w14:paraId="5D9F794B"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7</w:t>
            </w:r>
          </w:p>
        </w:tc>
        <w:tc>
          <w:tcPr>
            <w:tcW w:w="3900" w:type="dxa"/>
            <w:tcMar>
              <w:left w:w="45" w:type="dxa"/>
              <w:right w:w="45" w:type="dxa"/>
            </w:tcMar>
            <w:vAlign w:val="center"/>
          </w:tcPr>
          <w:p w14:paraId="49FD1394"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Total dos custos</w:t>
            </w:r>
          </w:p>
        </w:tc>
        <w:tc>
          <w:tcPr>
            <w:tcW w:w="2610" w:type="dxa"/>
            <w:gridSpan w:val="2"/>
            <w:tcBorders>
              <w:top w:val="single" w:sz="6" w:space="0" w:color="CCCCCC"/>
            </w:tcBorders>
            <w:tcMar>
              <w:left w:w="45" w:type="dxa"/>
              <w:right w:w="45" w:type="dxa"/>
            </w:tcMar>
            <w:vAlign w:val="center"/>
          </w:tcPr>
          <w:p w14:paraId="0CE4ECBC" w14:textId="77777777" w:rsidR="004A05E7" w:rsidRPr="0001142C" w:rsidRDefault="00000000">
            <w:pPr>
              <w:jc w:val="center"/>
              <w:rPr>
                <w:rFonts w:ascii="Calibri" w:eastAsia="Calibri" w:hAnsi="Calibri" w:cs="Calibri"/>
                <w:b/>
                <w:bCs/>
                <w:color w:val="auto"/>
              </w:rPr>
            </w:pPr>
            <w:r w:rsidRPr="0001142C">
              <w:rPr>
                <w:rFonts w:ascii="Calibri" w:eastAsia="Calibri" w:hAnsi="Calibri" w:cs="Calibri"/>
                <w:b/>
                <w:bCs/>
                <w:color w:val="auto"/>
                <w:sz w:val="20"/>
                <w:szCs w:val="20"/>
              </w:rPr>
              <w:t>-</w:t>
            </w:r>
          </w:p>
        </w:tc>
        <w:tc>
          <w:tcPr>
            <w:tcW w:w="1980" w:type="dxa"/>
            <w:tcMar>
              <w:left w:w="45" w:type="dxa"/>
              <w:right w:w="45" w:type="dxa"/>
            </w:tcMar>
            <w:vAlign w:val="center"/>
          </w:tcPr>
          <w:p w14:paraId="455AA537" w14:textId="77777777" w:rsidR="004A05E7" w:rsidRPr="0001142C" w:rsidRDefault="004A05E7">
            <w:pPr>
              <w:rPr>
                <w:rFonts w:ascii="Calibri" w:eastAsia="Calibri" w:hAnsi="Calibri" w:cs="Calibri"/>
                <w:color w:val="auto"/>
              </w:rPr>
            </w:pPr>
          </w:p>
        </w:tc>
      </w:tr>
    </w:tbl>
    <w:p w14:paraId="0C5C2790" w14:textId="77777777" w:rsidR="004A05E7" w:rsidRDefault="004A05E7">
      <w:pPr>
        <w:pBdr>
          <w:top w:val="nil"/>
          <w:left w:val="nil"/>
          <w:bottom w:val="nil"/>
          <w:right w:val="nil"/>
          <w:between w:val="nil"/>
        </w:pBdr>
        <w:tabs>
          <w:tab w:val="left" w:pos="3402"/>
        </w:tabs>
        <w:spacing w:before="8"/>
        <w:jc w:val="both"/>
        <w:rPr>
          <w:rFonts w:eastAsia="Arial"/>
        </w:rPr>
      </w:pPr>
    </w:p>
    <w:p w14:paraId="46667004" w14:textId="77777777" w:rsidR="004A05E7" w:rsidRDefault="004A05E7">
      <w:pPr>
        <w:pBdr>
          <w:top w:val="nil"/>
          <w:left w:val="nil"/>
          <w:bottom w:val="nil"/>
          <w:right w:val="nil"/>
          <w:between w:val="nil"/>
        </w:pBdr>
        <w:tabs>
          <w:tab w:val="left" w:pos="3402"/>
        </w:tabs>
        <w:spacing w:before="8"/>
        <w:jc w:val="both"/>
        <w:rPr>
          <w:rFonts w:eastAsia="Arial"/>
        </w:rPr>
      </w:pPr>
    </w:p>
    <w:p w14:paraId="62E425D7" w14:textId="77777777" w:rsidR="004A05E7" w:rsidRDefault="004A05E7">
      <w:pPr>
        <w:pBdr>
          <w:top w:val="nil"/>
          <w:left w:val="nil"/>
          <w:bottom w:val="nil"/>
          <w:right w:val="nil"/>
          <w:between w:val="nil"/>
        </w:pBdr>
        <w:tabs>
          <w:tab w:val="left" w:pos="3402"/>
        </w:tabs>
        <w:spacing w:before="8"/>
        <w:jc w:val="both"/>
        <w:rPr>
          <w:rFonts w:eastAsia="Arial"/>
        </w:rPr>
      </w:pPr>
    </w:p>
    <w:p w14:paraId="011E2044" w14:textId="77777777" w:rsidR="00D47C4F" w:rsidRDefault="00D47C4F">
      <w:pPr>
        <w:pBdr>
          <w:top w:val="nil"/>
          <w:left w:val="nil"/>
          <w:bottom w:val="nil"/>
          <w:right w:val="nil"/>
          <w:between w:val="nil"/>
        </w:pBdr>
        <w:tabs>
          <w:tab w:val="left" w:pos="3402"/>
        </w:tabs>
        <w:spacing w:before="8"/>
        <w:jc w:val="both"/>
        <w:rPr>
          <w:rFonts w:eastAsia="Arial"/>
        </w:rPr>
      </w:pPr>
    </w:p>
    <w:p w14:paraId="5669CB8C" w14:textId="77777777" w:rsidR="00D47C4F" w:rsidRDefault="00D47C4F">
      <w:pPr>
        <w:pBdr>
          <w:top w:val="nil"/>
          <w:left w:val="nil"/>
          <w:bottom w:val="nil"/>
          <w:right w:val="nil"/>
          <w:between w:val="nil"/>
        </w:pBdr>
        <w:tabs>
          <w:tab w:val="left" w:pos="3402"/>
        </w:tabs>
        <w:spacing w:before="8"/>
        <w:jc w:val="both"/>
        <w:rPr>
          <w:rFonts w:eastAsia="Arial"/>
        </w:rPr>
      </w:pPr>
    </w:p>
    <w:p w14:paraId="66547AA0" w14:textId="77777777" w:rsidR="00D47C4F" w:rsidRDefault="00D47C4F">
      <w:pPr>
        <w:pBdr>
          <w:top w:val="nil"/>
          <w:left w:val="nil"/>
          <w:bottom w:val="nil"/>
          <w:right w:val="nil"/>
          <w:between w:val="nil"/>
        </w:pBdr>
        <w:tabs>
          <w:tab w:val="left" w:pos="3402"/>
        </w:tabs>
        <w:spacing w:before="8"/>
        <w:jc w:val="both"/>
        <w:rPr>
          <w:rFonts w:eastAsia="Arial"/>
        </w:rPr>
      </w:pPr>
    </w:p>
    <w:p w14:paraId="2FF050DD" w14:textId="77777777" w:rsidR="00D47C4F" w:rsidRDefault="00D47C4F">
      <w:pPr>
        <w:pBdr>
          <w:top w:val="nil"/>
          <w:left w:val="nil"/>
          <w:bottom w:val="nil"/>
          <w:right w:val="nil"/>
          <w:between w:val="nil"/>
        </w:pBdr>
        <w:tabs>
          <w:tab w:val="left" w:pos="3402"/>
        </w:tabs>
        <w:spacing w:before="8"/>
        <w:jc w:val="both"/>
        <w:rPr>
          <w:rFonts w:eastAsia="Arial"/>
        </w:rPr>
      </w:pPr>
    </w:p>
    <w:p w14:paraId="098AA560" w14:textId="77777777" w:rsidR="00D47C4F" w:rsidRDefault="00D47C4F">
      <w:pPr>
        <w:pBdr>
          <w:top w:val="nil"/>
          <w:left w:val="nil"/>
          <w:bottom w:val="nil"/>
          <w:right w:val="nil"/>
          <w:between w:val="nil"/>
        </w:pBdr>
        <w:tabs>
          <w:tab w:val="left" w:pos="3402"/>
        </w:tabs>
        <w:spacing w:before="8"/>
        <w:jc w:val="both"/>
        <w:rPr>
          <w:rFonts w:eastAsia="Arial"/>
        </w:rPr>
      </w:pPr>
    </w:p>
    <w:p w14:paraId="6BBFB1F0" w14:textId="77777777" w:rsidR="00D47C4F" w:rsidRDefault="00D47C4F">
      <w:pPr>
        <w:pBdr>
          <w:top w:val="nil"/>
          <w:left w:val="nil"/>
          <w:bottom w:val="nil"/>
          <w:right w:val="nil"/>
          <w:between w:val="nil"/>
        </w:pBdr>
        <w:tabs>
          <w:tab w:val="left" w:pos="3402"/>
        </w:tabs>
        <w:spacing w:before="8"/>
        <w:jc w:val="both"/>
        <w:rPr>
          <w:rFonts w:eastAsia="Arial"/>
        </w:rPr>
      </w:pPr>
    </w:p>
    <w:p w14:paraId="6B4929E8" w14:textId="77777777" w:rsidR="00D47C4F" w:rsidRDefault="00D47C4F">
      <w:pPr>
        <w:pBdr>
          <w:top w:val="nil"/>
          <w:left w:val="nil"/>
          <w:bottom w:val="nil"/>
          <w:right w:val="nil"/>
          <w:between w:val="nil"/>
        </w:pBdr>
        <w:tabs>
          <w:tab w:val="left" w:pos="3402"/>
        </w:tabs>
        <w:spacing w:before="8"/>
        <w:jc w:val="both"/>
        <w:rPr>
          <w:rFonts w:eastAsia="Arial"/>
        </w:rPr>
      </w:pPr>
    </w:p>
    <w:p w14:paraId="65009D24" w14:textId="77777777" w:rsidR="00D47C4F" w:rsidRDefault="00D47C4F">
      <w:pPr>
        <w:pBdr>
          <w:top w:val="nil"/>
          <w:left w:val="nil"/>
          <w:bottom w:val="nil"/>
          <w:right w:val="nil"/>
          <w:between w:val="nil"/>
        </w:pBdr>
        <w:tabs>
          <w:tab w:val="left" w:pos="3402"/>
        </w:tabs>
        <w:spacing w:before="8"/>
        <w:jc w:val="both"/>
        <w:rPr>
          <w:rFonts w:eastAsia="Arial"/>
        </w:rPr>
      </w:pPr>
    </w:p>
    <w:p w14:paraId="0C06C16C" w14:textId="77777777" w:rsidR="00D47C4F" w:rsidRDefault="00D47C4F">
      <w:pPr>
        <w:pBdr>
          <w:top w:val="nil"/>
          <w:left w:val="nil"/>
          <w:bottom w:val="nil"/>
          <w:right w:val="nil"/>
          <w:between w:val="nil"/>
        </w:pBdr>
        <w:tabs>
          <w:tab w:val="left" w:pos="3402"/>
        </w:tabs>
        <w:spacing w:before="8"/>
        <w:jc w:val="both"/>
        <w:rPr>
          <w:rFonts w:eastAsia="Arial"/>
        </w:rPr>
      </w:pPr>
    </w:p>
    <w:p w14:paraId="2DF95864" w14:textId="77777777" w:rsidR="00D47C4F" w:rsidRDefault="00D47C4F">
      <w:pPr>
        <w:pBdr>
          <w:top w:val="nil"/>
          <w:left w:val="nil"/>
          <w:bottom w:val="nil"/>
          <w:right w:val="nil"/>
          <w:between w:val="nil"/>
        </w:pBdr>
        <w:tabs>
          <w:tab w:val="left" w:pos="3402"/>
        </w:tabs>
        <w:spacing w:before="8"/>
        <w:jc w:val="both"/>
        <w:rPr>
          <w:rFonts w:eastAsia="Arial"/>
        </w:rPr>
      </w:pPr>
    </w:p>
    <w:p w14:paraId="6953C017" w14:textId="77777777" w:rsidR="00D47C4F" w:rsidRDefault="00D47C4F">
      <w:pPr>
        <w:pBdr>
          <w:top w:val="nil"/>
          <w:left w:val="nil"/>
          <w:bottom w:val="nil"/>
          <w:right w:val="nil"/>
          <w:between w:val="nil"/>
        </w:pBdr>
        <w:tabs>
          <w:tab w:val="left" w:pos="3402"/>
        </w:tabs>
        <w:spacing w:before="8"/>
        <w:jc w:val="both"/>
        <w:rPr>
          <w:rFonts w:eastAsia="Arial"/>
        </w:rPr>
      </w:pPr>
    </w:p>
    <w:p w14:paraId="2405DD9D" w14:textId="77777777" w:rsidR="00D47C4F" w:rsidRDefault="00D47C4F">
      <w:pPr>
        <w:pBdr>
          <w:top w:val="nil"/>
          <w:left w:val="nil"/>
          <w:bottom w:val="nil"/>
          <w:right w:val="nil"/>
          <w:between w:val="nil"/>
        </w:pBdr>
        <w:tabs>
          <w:tab w:val="left" w:pos="3402"/>
        </w:tabs>
        <w:spacing w:before="8"/>
        <w:jc w:val="both"/>
        <w:rPr>
          <w:rFonts w:eastAsia="Arial"/>
        </w:rPr>
      </w:pPr>
    </w:p>
    <w:p w14:paraId="58A5FEE1" w14:textId="77777777" w:rsidR="00D47C4F" w:rsidRDefault="00D47C4F">
      <w:pPr>
        <w:pBdr>
          <w:top w:val="nil"/>
          <w:left w:val="nil"/>
          <w:bottom w:val="nil"/>
          <w:right w:val="nil"/>
          <w:between w:val="nil"/>
        </w:pBdr>
        <w:tabs>
          <w:tab w:val="left" w:pos="3402"/>
        </w:tabs>
        <w:spacing w:before="8"/>
        <w:jc w:val="both"/>
        <w:rPr>
          <w:rFonts w:eastAsia="Arial"/>
        </w:rPr>
      </w:pPr>
    </w:p>
    <w:p w14:paraId="1081B701" w14:textId="77777777" w:rsidR="00D47C4F" w:rsidRDefault="00D47C4F">
      <w:pPr>
        <w:pBdr>
          <w:top w:val="nil"/>
          <w:left w:val="nil"/>
          <w:bottom w:val="nil"/>
          <w:right w:val="nil"/>
          <w:between w:val="nil"/>
        </w:pBdr>
        <w:tabs>
          <w:tab w:val="left" w:pos="3402"/>
        </w:tabs>
        <w:spacing w:before="8"/>
        <w:jc w:val="both"/>
        <w:rPr>
          <w:rFonts w:eastAsia="Arial"/>
        </w:rPr>
      </w:pPr>
    </w:p>
    <w:p w14:paraId="1D31E90D" w14:textId="77777777" w:rsidR="00D47C4F" w:rsidRDefault="00D47C4F">
      <w:pPr>
        <w:pBdr>
          <w:top w:val="nil"/>
          <w:left w:val="nil"/>
          <w:bottom w:val="nil"/>
          <w:right w:val="nil"/>
          <w:between w:val="nil"/>
        </w:pBdr>
        <w:tabs>
          <w:tab w:val="left" w:pos="3402"/>
        </w:tabs>
        <w:spacing w:before="8"/>
        <w:jc w:val="both"/>
        <w:rPr>
          <w:rFonts w:eastAsia="Arial"/>
        </w:rPr>
      </w:pPr>
    </w:p>
    <w:p w14:paraId="3B02D563" w14:textId="77777777" w:rsidR="00D47C4F" w:rsidRDefault="00D47C4F">
      <w:pPr>
        <w:pBdr>
          <w:top w:val="nil"/>
          <w:left w:val="nil"/>
          <w:bottom w:val="nil"/>
          <w:right w:val="nil"/>
          <w:between w:val="nil"/>
        </w:pBdr>
        <w:tabs>
          <w:tab w:val="left" w:pos="3402"/>
        </w:tabs>
        <w:spacing w:before="8"/>
        <w:jc w:val="both"/>
        <w:rPr>
          <w:rFonts w:eastAsia="Arial"/>
        </w:rPr>
      </w:pPr>
    </w:p>
    <w:p w14:paraId="652A9D7A" w14:textId="77777777" w:rsidR="00D47C4F" w:rsidRDefault="00D47C4F">
      <w:pPr>
        <w:pBdr>
          <w:top w:val="nil"/>
          <w:left w:val="nil"/>
          <w:bottom w:val="nil"/>
          <w:right w:val="nil"/>
          <w:between w:val="nil"/>
        </w:pBdr>
        <w:tabs>
          <w:tab w:val="left" w:pos="3402"/>
        </w:tabs>
        <w:spacing w:before="8"/>
        <w:jc w:val="both"/>
        <w:rPr>
          <w:rFonts w:eastAsia="Arial"/>
        </w:rPr>
      </w:pPr>
    </w:p>
    <w:p w14:paraId="1C1D11F3" w14:textId="77777777" w:rsidR="00D47C4F" w:rsidRDefault="00D47C4F">
      <w:pPr>
        <w:pBdr>
          <w:top w:val="nil"/>
          <w:left w:val="nil"/>
          <w:bottom w:val="nil"/>
          <w:right w:val="nil"/>
          <w:between w:val="nil"/>
        </w:pBdr>
        <w:tabs>
          <w:tab w:val="left" w:pos="3402"/>
        </w:tabs>
        <w:spacing w:before="8"/>
        <w:jc w:val="both"/>
        <w:rPr>
          <w:rFonts w:eastAsia="Arial"/>
        </w:rPr>
      </w:pPr>
    </w:p>
    <w:p w14:paraId="7D91E113" w14:textId="77777777" w:rsidR="00D47C4F" w:rsidRDefault="00D47C4F">
      <w:pPr>
        <w:pBdr>
          <w:top w:val="nil"/>
          <w:left w:val="nil"/>
          <w:bottom w:val="nil"/>
          <w:right w:val="nil"/>
          <w:between w:val="nil"/>
        </w:pBdr>
        <w:tabs>
          <w:tab w:val="left" w:pos="3402"/>
        </w:tabs>
        <w:spacing w:before="8"/>
        <w:jc w:val="both"/>
        <w:rPr>
          <w:rFonts w:eastAsia="Arial"/>
        </w:rPr>
      </w:pPr>
    </w:p>
    <w:p w14:paraId="740B576A" w14:textId="77777777" w:rsidR="00D47C4F" w:rsidRDefault="00D47C4F">
      <w:pPr>
        <w:pBdr>
          <w:top w:val="nil"/>
          <w:left w:val="nil"/>
          <w:bottom w:val="nil"/>
          <w:right w:val="nil"/>
          <w:between w:val="nil"/>
        </w:pBdr>
        <w:tabs>
          <w:tab w:val="left" w:pos="3402"/>
        </w:tabs>
        <w:spacing w:before="8"/>
        <w:jc w:val="both"/>
        <w:rPr>
          <w:rFonts w:eastAsia="Arial"/>
        </w:rPr>
      </w:pPr>
    </w:p>
    <w:p w14:paraId="21CAB2A9" w14:textId="77777777" w:rsidR="00D47C4F" w:rsidRDefault="00D47C4F">
      <w:pPr>
        <w:pBdr>
          <w:top w:val="nil"/>
          <w:left w:val="nil"/>
          <w:bottom w:val="nil"/>
          <w:right w:val="nil"/>
          <w:between w:val="nil"/>
        </w:pBdr>
        <w:tabs>
          <w:tab w:val="left" w:pos="3402"/>
        </w:tabs>
        <w:spacing w:before="8"/>
        <w:jc w:val="both"/>
        <w:rPr>
          <w:rFonts w:eastAsia="Arial"/>
        </w:rPr>
      </w:pPr>
    </w:p>
    <w:p w14:paraId="18D9A808" w14:textId="77777777" w:rsidR="00D47C4F" w:rsidRDefault="00D47C4F">
      <w:pPr>
        <w:pBdr>
          <w:top w:val="nil"/>
          <w:left w:val="nil"/>
          <w:bottom w:val="nil"/>
          <w:right w:val="nil"/>
          <w:between w:val="nil"/>
        </w:pBdr>
        <w:tabs>
          <w:tab w:val="left" w:pos="3402"/>
        </w:tabs>
        <w:spacing w:before="8"/>
        <w:jc w:val="both"/>
        <w:rPr>
          <w:rFonts w:eastAsia="Arial"/>
        </w:rPr>
      </w:pPr>
    </w:p>
    <w:p w14:paraId="0BF0EF00" w14:textId="77777777" w:rsidR="00D47C4F" w:rsidRDefault="00D47C4F">
      <w:pPr>
        <w:pBdr>
          <w:top w:val="nil"/>
          <w:left w:val="nil"/>
          <w:bottom w:val="nil"/>
          <w:right w:val="nil"/>
          <w:between w:val="nil"/>
        </w:pBdr>
        <w:tabs>
          <w:tab w:val="left" w:pos="3402"/>
        </w:tabs>
        <w:spacing w:before="8"/>
        <w:jc w:val="both"/>
        <w:rPr>
          <w:rFonts w:eastAsia="Arial"/>
        </w:rPr>
      </w:pPr>
    </w:p>
    <w:p w14:paraId="6399403B" w14:textId="77777777" w:rsidR="00D47C4F" w:rsidRDefault="00D47C4F">
      <w:pPr>
        <w:pBdr>
          <w:top w:val="nil"/>
          <w:left w:val="nil"/>
          <w:bottom w:val="nil"/>
          <w:right w:val="nil"/>
          <w:between w:val="nil"/>
        </w:pBdr>
        <w:tabs>
          <w:tab w:val="left" w:pos="3402"/>
        </w:tabs>
        <w:spacing w:before="8"/>
        <w:jc w:val="both"/>
        <w:rPr>
          <w:rFonts w:eastAsia="Arial"/>
        </w:rPr>
      </w:pPr>
    </w:p>
    <w:p w14:paraId="44F0F826" w14:textId="77777777" w:rsidR="00D47C4F" w:rsidRDefault="00D47C4F">
      <w:pPr>
        <w:pBdr>
          <w:top w:val="nil"/>
          <w:left w:val="nil"/>
          <w:bottom w:val="nil"/>
          <w:right w:val="nil"/>
          <w:between w:val="nil"/>
        </w:pBdr>
        <w:tabs>
          <w:tab w:val="left" w:pos="3402"/>
        </w:tabs>
        <w:spacing w:before="8"/>
        <w:jc w:val="both"/>
        <w:rPr>
          <w:rFonts w:eastAsia="Arial"/>
        </w:rPr>
      </w:pPr>
    </w:p>
    <w:p w14:paraId="4286BA56" w14:textId="77777777" w:rsidR="00D47C4F" w:rsidRDefault="00D47C4F">
      <w:pPr>
        <w:pBdr>
          <w:top w:val="nil"/>
          <w:left w:val="nil"/>
          <w:bottom w:val="nil"/>
          <w:right w:val="nil"/>
          <w:between w:val="nil"/>
        </w:pBdr>
        <w:tabs>
          <w:tab w:val="left" w:pos="3402"/>
        </w:tabs>
        <w:spacing w:before="8"/>
        <w:jc w:val="both"/>
        <w:rPr>
          <w:rFonts w:eastAsia="Arial"/>
        </w:rPr>
      </w:pPr>
    </w:p>
    <w:p w14:paraId="3F3E228B" w14:textId="77777777" w:rsidR="00D47C4F" w:rsidRDefault="00D47C4F">
      <w:pPr>
        <w:pBdr>
          <w:top w:val="nil"/>
          <w:left w:val="nil"/>
          <w:bottom w:val="nil"/>
          <w:right w:val="nil"/>
          <w:between w:val="nil"/>
        </w:pBdr>
        <w:tabs>
          <w:tab w:val="left" w:pos="3402"/>
        </w:tabs>
        <w:spacing w:before="8"/>
        <w:jc w:val="both"/>
        <w:rPr>
          <w:rFonts w:eastAsia="Arial"/>
        </w:rPr>
      </w:pPr>
    </w:p>
    <w:p w14:paraId="586BFB2D" w14:textId="77777777" w:rsidR="00D47C4F" w:rsidRDefault="00D47C4F">
      <w:pPr>
        <w:pBdr>
          <w:top w:val="nil"/>
          <w:left w:val="nil"/>
          <w:bottom w:val="nil"/>
          <w:right w:val="nil"/>
          <w:between w:val="nil"/>
        </w:pBdr>
        <w:tabs>
          <w:tab w:val="left" w:pos="3402"/>
        </w:tabs>
        <w:spacing w:before="8"/>
        <w:jc w:val="both"/>
        <w:rPr>
          <w:rFonts w:eastAsia="Arial"/>
        </w:rPr>
      </w:pPr>
    </w:p>
    <w:p w14:paraId="449145D5" w14:textId="77777777" w:rsidR="00D47C4F" w:rsidRDefault="00D47C4F">
      <w:pPr>
        <w:pBdr>
          <w:top w:val="nil"/>
          <w:left w:val="nil"/>
          <w:bottom w:val="nil"/>
          <w:right w:val="nil"/>
          <w:between w:val="nil"/>
        </w:pBdr>
        <w:tabs>
          <w:tab w:val="left" w:pos="3402"/>
        </w:tabs>
        <w:spacing w:before="8"/>
        <w:jc w:val="both"/>
        <w:rPr>
          <w:rFonts w:eastAsia="Arial"/>
        </w:rPr>
      </w:pPr>
    </w:p>
    <w:p w14:paraId="313DAC84" w14:textId="77777777" w:rsidR="00D47C4F" w:rsidRDefault="00D47C4F">
      <w:pPr>
        <w:pBdr>
          <w:top w:val="nil"/>
          <w:left w:val="nil"/>
          <w:bottom w:val="nil"/>
          <w:right w:val="nil"/>
          <w:between w:val="nil"/>
        </w:pBdr>
        <w:tabs>
          <w:tab w:val="left" w:pos="3402"/>
        </w:tabs>
        <w:spacing w:before="8"/>
        <w:jc w:val="both"/>
        <w:rPr>
          <w:rFonts w:eastAsia="Arial"/>
        </w:rPr>
      </w:pPr>
    </w:p>
    <w:p w14:paraId="51EF5674" w14:textId="77777777" w:rsidR="00D47C4F" w:rsidRDefault="00D47C4F">
      <w:pPr>
        <w:pBdr>
          <w:top w:val="nil"/>
          <w:left w:val="nil"/>
          <w:bottom w:val="nil"/>
          <w:right w:val="nil"/>
          <w:between w:val="nil"/>
        </w:pBdr>
        <w:tabs>
          <w:tab w:val="left" w:pos="3402"/>
        </w:tabs>
        <w:spacing w:before="8"/>
        <w:jc w:val="both"/>
        <w:rPr>
          <w:rFonts w:eastAsia="Arial"/>
        </w:rPr>
      </w:pPr>
    </w:p>
    <w:p w14:paraId="251E8F6D" w14:textId="77777777" w:rsidR="00D47C4F" w:rsidRDefault="00D47C4F">
      <w:pPr>
        <w:pBdr>
          <w:top w:val="nil"/>
          <w:left w:val="nil"/>
          <w:bottom w:val="nil"/>
          <w:right w:val="nil"/>
          <w:between w:val="nil"/>
        </w:pBdr>
        <w:tabs>
          <w:tab w:val="left" w:pos="3402"/>
        </w:tabs>
        <w:spacing w:before="8"/>
        <w:jc w:val="both"/>
        <w:rPr>
          <w:rFonts w:eastAsia="Arial"/>
        </w:rPr>
      </w:pPr>
    </w:p>
    <w:p w14:paraId="299A358B" w14:textId="77777777" w:rsidR="00D47C4F" w:rsidRDefault="00D47C4F">
      <w:pPr>
        <w:pBdr>
          <w:top w:val="nil"/>
          <w:left w:val="nil"/>
          <w:bottom w:val="nil"/>
          <w:right w:val="nil"/>
          <w:between w:val="nil"/>
        </w:pBdr>
        <w:tabs>
          <w:tab w:val="left" w:pos="3402"/>
        </w:tabs>
        <w:spacing w:before="8"/>
        <w:jc w:val="both"/>
        <w:rPr>
          <w:rFonts w:eastAsia="Arial"/>
        </w:rPr>
      </w:pPr>
    </w:p>
    <w:p w14:paraId="4A2F5DEC" w14:textId="77777777" w:rsidR="00D47C4F" w:rsidRDefault="00D47C4F">
      <w:pPr>
        <w:pBdr>
          <w:top w:val="nil"/>
          <w:left w:val="nil"/>
          <w:bottom w:val="nil"/>
          <w:right w:val="nil"/>
          <w:between w:val="nil"/>
        </w:pBdr>
        <w:tabs>
          <w:tab w:val="left" w:pos="3402"/>
        </w:tabs>
        <w:spacing w:before="8"/>
        <w:jc w:val="both"/>
        <w:rPr>
          <w:rFonts w:eastAsia="Arial"/>
        </w:rPr>
      </w:pPr>
    </w:p>
    <w:p w14:paraId="658C8185" w14:textId="77777777" w:rsidR="004A05E7" w:rsidRDefault="00000000">
      <w:pPr>
        <w:pStyle w:val="Ttulo1"/>
        <w:tabs>
          <w:tab w:val="left" w:pos="3402"/>
        </w:tabs>
        <w:spacing w:before="82"/>
        <w:ind w:left="0" w:right="110" w:hanging="3"/>
        <w:jc w:val="center"/>
        <w:rPr>
          <w:rFonts w:eastAsia="Arial"/>
          <w:sz w:val="24"/>
          <w:szCs w:val="24"/>
        </w:rPr>
      </w:pPr>
      <w:r>
        <w:rPr>
          <w:rFonts w:eastAsia="Arial"/>
          <w:sz w:val="24"/>
          <w:szCs w:val="24"/>
        </w:rPr>
        <w:t>ANEXO IV DECLARAÇÃO</w:t>
      </w:r>
    </w:p>
    <w:p w14:paraId="5A51B20B" w14:textId="77777777" w:rsidR="004A05E7" w:rsidRDefault="004A05E7">
      <w:pPr>
        <w:pBdr>
          <w:top w:val="nil"/>
          <w:left w:val="nil"/>
          <w:bottom w:val="nil"/>
          <w:right w:val="nil"/>
          <w:between w:val="nil"/>
        </w:pBdr>
        <w:tabs>
          <w:tab w:val="left" w:pos="3402"/>
        </w:tabs>
        <w:jc w:val="both"/>
        <w:rPr>
          <w:rFonts w:eastAsia="Arial"/>
          <w:b/>
          <w:bCs/>
        </w:rPr>
      </w:pPr>
    </w:p>
    <w:p w14:paraId="0B282AF6" w14:textId="77777777" w:rsidR="004A05E7" w:rsidRDefault="004A05E7">
      <w:pPr>
        <w:pBdr>
          <w:top w:val="nil"/>
          <w:left w:val="nil"/>
          <w:bottom w:val="nil"/>
          <w:right w:val="nil"/>
          <w:between w:val="nil"/>
        </w:pBdr>
        <w:tabs>
          <w:tab w:val="left" w:pos="3402"/>
        </w:tabs>
        <w:spacing w:before="10"/>
        <w:jc w:val="both"/>
        <w:rPr>
          <w:rFonts w:eastAsia="Arial"/>
          <w:b/>
          <w:bCs/>
        </w:rPr>
      </w:pPr>
    </w:p>
    <w:p w14:paraId="1F04E67A" w14:textId="77777777" w:rsidR="004A05E7" w:rsidRDefault="00000000">
      <w:pPr>
        <w:tabs>
          <w:tab w:val="left" w:pos="3402"/>
        </w:tabs>
        <w:ind w:left="112"/>
        <w:jc w:val="both"/>
        <w:rPr>
          <w:rFonts w:eastAsia="Arial"/>
        </w:rPr>
      </w:pPr>
      <w:r>
        <w:rPr>
          <w:rFonts w:eastAsia="Arial"/>
        </w:rPr>
        <w:t xml:space="preserve">A empresa XXXXXXXXXXXX, inscrita no CNPJ nº. XXXXXXXXXX, através de seu representante legal abaixo assinado, </w:t>
      </w:r>
      <w:r>
        <w:rPr>
          <w:rFonts w:eastAsia="Arial"/>
          <w:b/>
          <w:bCs/>
        </w:rPr>
        <w:t>DECLARA</w:t>
      </w:r>
      <w:r>
        <w:rPr>
          <w:rFonts w:eastAsia="Arial"/>
        </w:rPr>
        <w:t>, para fins de participação no Pregão Eletrônico nº. xxxx - Processo Licitatório n°. xxxx que:</w:t>
      </w:r>
    </w:p>
    <w:p w14:paraId="1A0A9843" w14:textId="77777777" w:rsidR="004A05E7" w:rsidRDefault="004A05E7">
      <w:pPr>
        <w:pBdr>
          <w:top w:val="nil"/>
          <w:left w:val="nil"/>
          <w:bottom w:val="nil"/>
          <w:right w:val="nil"/>
          <w:between w:val="nil"/>
        </w:pBdr>
        <w:tabs>
          <w:tab w:val="left" w:pos="3402"/>
        </w:tabs>
        <w:jc w:val="both"/>
        <w:rPr>
          <w:rFonts w:eastAsia="Arial"/>
        </w:rPr>
      </w:pPr>
    </w:p>
    <w:p w14:paraId="237FEFD3" w14:textId="77777777" w:rsidR="004A05E7" w:rsidRDefault="00000000">
      <w:pPr>
        <w:numPr>
          <w:ilvl w:val="0"/>
          <w:numId w:val="7"/>
        </w:numPr>
        <w:pBdr>
          <w:top w:val="nil"/>
          <w:left w:val="nil"/>
          <w:bottom w:val="nil"/>
          <w:right w:val="nil"/>
          <w:between w:val="nil"/>
        </w:pBdr>
        <w:tabs>
          <w:tab w:val="left" w:pos="833"/>
          <w:tab w:val="left" w:pos="3402"/>
        </w:tabs>
        <w:ind w:right="102"/>
        <w:jc w:val="both"/>
        <w:rPr>
          <w:rFonts w:eastAsia="Arial"/>
        </w:rPr>
      </w:pPr>
      <w:r>
        <w:rPr>
          <w:rFonts w:eastAsia="Arial"/>
        </w:rPr>
        <w:t>Não emprega menor de 18 (dezoito) anos em trabalho noturno, perigoso ou insalubre e não emprega menor de 16 (dezesseis) anos, salvo menor, a partir de 14 (quatorze) anos, na condição de aprendiz, nos termos do inciso XXXIII, do art. 7º da Constituição Federal.</w:t>
      </w:r>
    </w:p>
    <w:p w14:paraId="7E202EF1" w14:textId="77777777" w:rsidR="004A05E7" w:rsidRDefault="004A05E7">
      <w:pPr>
        <w:pBdr>
          <w:top w:val="nil"/>
          <w:left w:val="nil"/>
          <w:bottom w:val="nil"/>
          <w:right w:val="nil"/>
          <w:between w:val="nil"/>
        </w:pBdr>
        <w:tabs>
          <w:tab w:val="left" w:pos="3402"/>
        </w:tabs>
        <w:spacing w:before="2"/>
        <w:jc w:val="both"/>
        <w:rPr>
          <w:rFonts w:eastAsia="Arial"/>
        </w:rPr>
      </w:pPr>
    </w:p>
    <w:p w14:paraId="33B5C3B8" w14:textId="77777777" w:rsidR="004A05E7" w:rsidRDefault="00000000">
      <w:pPr>
        <w:numPr>
          <w:ilvl w:val="0"/>
          <w:numId w:val="7"/>
        </w:numPr>
        <w:pBdr>
          <w:top w:val="nil"/>
          <w:left w:val="nil"/>
          <w:bottom w:val="nil"/>
          <w:right w:val="nil"/>
          <w:between w:val="nil"/>
        </w:pBdr>
        <w:tabs>
          <w:tab w:val="left" w:pos="833"/>
          <w:tab w:val="left" w:pos="3402"/>
        </w:tabs>
        <w:ind w:right="103"/>
        <w:jc w:val="both"/>
        <w:rPr>
          <w:rFonts w:eastAsia="Arial"/>
        </w:rPr>
      </w:pPr>
      <w:r>
        <w:rPr>
          <w:rFonts w:eastAsia="Arial"/>
        </w:rPr>
        <w:t>Não possui em sua cadeia produtiva, empregados executando trabalho degradante ou forçado, nos termos do inciso III e IV do art.1º e no inciso III do art.5º da Constituição Federal.</w:t>
      </w:r>
    </w:p>
    <w:p w14:paraId="5F224089" w14:textId="77777777" w:rsidR="004A05E7" w:rsidRDefault="004A05E7">
      <w:pPr>
        <w:pBdr>
          <w:top w:val="nil"/>
          <w:left w:val="nil"/>
          <w:bottom w:val="nil"/>
          <w:right w:val="nil"/>
          <w:between w:val="nil"/>
        </w:pBdr>
        <w:tabs>
          <w:tab w:val="left" w:pos="3402"/>
        </w:tabs>
        <w:spacing w:before="11"/>
        <w:jc w:val="both"/>
        <w:rPr>
          <w:rFonts w:eastAsia="Arial"/>
        </w:rPr>
      </w:pPr>
    </w:p>
    <w:p w14:paraId="4012A7AE" w14:textId="77777777" w:rsidR="004A05E7" w:rsidRDefault="00000000">
      <w:pPr>
        <w:numPr>
          <w:ilvl w:val="0"/>
          <w:numId w:val="7"/>
        </w:numPr>
        <w:pBdr>
          <w:top w:val="nil"/>
          <w:left w:val="nil"/>
          <w:bottom w:val="nil"/>
          <w:right w:val="nil"/>
          <w:between w:val="nil"/>
        </w:pBdr>
        <w:tabs>
          <w:tab w:val="left" w:pos="833"/>
          <w:tab w:val="left" w:pos="3402"/>
        </w:tabs>
        <w:ind w:right="107"/>
        <w:jc w:val="both"/>
        <w:rPr>
          <w:rFonts w:eastAsia="Arial"/>
        </w:rPr>
      </w:pPr>
      <w:r>
        <w:rPr>
          <w:rFonts w:eastAsia="Arial"/>
        </w:rPr>
        <w:t>Até a presente data inexistem fatos impeditivos para sua habilitação no presente processo licitatório, ciente da obrigatoriedade de declarar ocorrências posteriores.</w:t>
      </w:r>
    </w:p>
    <w:p w14:paraId="26B784DF" w14:textId="77777777" w:rsidR="004A05E7" w:rsidRDefault="004A05E7">
      <w:pPr>
        <w:pBdr>
          <w:top w:val="nil"/>
          <w:left w:val="nil"/>
          <w:bottom w:val="nil"/>
          <w:right w:val="nil"/>
          <w:between w:val="nil"/>
        </w:pBdr>
        <w:tabs>
          <w:tab w:val="left" w:pos="3402"/>
        </w:tabs>
        <w:jc w:val="both"/>
        <w:rPr>
          <w:rFonts w:eastAsia="Arial"/>
        </w:rPr>
      </w:pPr>
    </w:p>
    <w:p w14:paraId="69711D80" w14:textId="77777777" w:rsidR="004A05E7" w:rsidRDefault="00000000">
      <w:pPr>
        <w:numPr>
          <w:ilvl w:val="0"/>
          <w:numId w:val="7"/>
        </w:numPr>
        <w:pBdr>
          <w:top w:val="nil"/>
          <w:left w:val="nil"/>
          <w:bottom w:val="nil"/>
          <w:right w:val="nil"/>
          <w:between w:val="nil"/>
        </w:pBdr>
        <w:tabs>
          <w:tab w:val="left" w:pos="833"/>
          <w:tab w:val="left" w:pos="3402"/>
        </w:tabs>
        <w:ind w:right="105"/>
        <w:jc w:val="both"/>
        <w:rPr>
          <w:rFonts w:eastAsia="Arial"/>
        </w:rPr>
      </w:pPr>
      <w:r>
        <w:rPr>
          <w:rFonts w:eastAsia="Arial"/>
        </w:rPr>
        <w:t>Está ciente e concorda com as condições contidas no edital e seus anexos, bem como de que cumpro plenamente os requisitos de habilitação definidos no edital, referentes a este Pregão.</w:t>
      </w:r>
    </w:p>
    <w:p w14:paraId="3385A412" w14:textId="77777777" w:rsidR="004A05E7" w:rsidRDefault="004A05E7">
      <w:pPr>
        <w:pBdr>
          <w:top w:val="nil"/>
          <w:left w:val="nil"/>
          <w:bottom w:val="nil"/>
          <w:right w:val="nil"/>
          <w:between w:val="nil"/>
        </w:pBdr>
        <w:tabs>
          <w:tab w:val="left" w:pos="3402"/>
        </w:tabs>
        <w:jc w:val="both"/>
        <w:rPr>
          <w:rFonts w:eastAsia="Arial"/>
        </w:rPr>
      </w:pPr>
    </w:p>
    <w:p w14:paraId="28F427F3" w14:textId="77777777" w:rsidR="004A05E7" w:rsidRDefault="00000000">
      <w:pPr>
        <w:numPr>
          <w:ilvl w:val="0"/>
          <w:numId w:val="7"/>
        </w:numPr>
        <w:pBdr>
          <w:top w:val="nil"/>
          <w:left w:val="nil"/>
          <w:bottom w:val="nil"/>
          <w:right w:val="nil"/>
          <w:between w:val="nil"/>
        </w:pBdr>
        <w:tabs>
          <w:tab w:val="left" w:pos="832"/>
          <w:tab w:val="left" w:pos="833"/>
          <w:tab w:val="left" w:pos="3402"/>
        </w:tabs>
        <w:ind w:hanging="361"/>
        <w:jc w:val="both"/>
        <w:rPr>
          <w:rFonts w:eastAsia="Arial"/>
        </w:rPr>
      </w:pPr>
      <w:r>
        <w:rPr>
          <w:rFonts w:eastAsia="Arial"/>
        </w:rPr>
        <w:t>Tomou conhecimento de todas as informações e das condições locais para o cumprimento das obrigações objeto da licitação.</w:t>
      </w:r>
    </w:p>
    <w:p w14:paraId="39AD4DD9" w14:textId="77777777" w:rsidR="004A05E7" w:rsidRDefault="004A05E7">
      <w:pPr>
        <w:pBdr>
          <w:top w:val="nil"/>
          <w:left w:val="nil"/>
          <w:bottom w:val="nil"/>
          <w:right w:val="nil"/>
          <w:between w:val="nil"/>
        </w:pBdr>
        <w:tabs>
          <w:tab w:val="left" w:pos="3402"/>
        </w:tabs>
        <w:jc w:val="both"/>
        <w:rPr>
          <w:rFonts w:eastAsia="Arial"/>
        </w:rPr>
      </w:pPr>
    </w:p>
    <w:p w14:paraId="48905CFE" w14:textId="77777777" w:rsidR="004A05E7" w:rsidRDefault="00000000">
      <w:pPr>
        <w:numPr>
          <w:ilvl w:val="0"/>
          <w:numId w:val="7"/>
        </w:numPr>
        <w:pBdr>
          <w:top w:val="nil"/>
          <w:left w:val="nil"/>
          <w:bottom w:val="nil"/>
          <w:right w:val="nil"/>
          <w:between w:val="nil"/>
        </w:pBdr>
        <w:tabs>
          <w:tab w:val="left" w:pos="833"/>
          <w:tab w:val="left" w:pos="3402"/>
        </w:tabs>
        <w:ind w:right="105"/>
        <w:jc w:val="both"/>
        <w:rPr>
          <w:rFonts w:eastAsia="Arial"/>
        </w:rPr>
      </w:pPr>
      <w:r>
        <w:rPr>
          <w:rFonts w:eastAsia="Arial"/>
        </w:rPr>
        <w:t>A empresa não possui em seu quadro societário servidor público da ativa, ou empregado de empresa pública ou de sociedade de economia mista.</w:t>
      </w:r>
    </w:p>
    <w:p w14:paraId="654C49F9" w14:textId="77777777" w:rsidR="004A05E7" w:rsidRDefault="004A05E7">
      <w:pPr>
        <w:pBdr>
          <w:top w:val="nil"/>
          <w:left w:val="nil"/>
          <w:bottom w:val="nil"/>
          <w:right w:val="nil"/>
          <w:between w:val="nil"/>
        </w:pBdr>
        <w:tabs>
          <w:tab w:val="left" w:pos="3402"/>
        </w:tabs>
        <w:jc w:val="both"/>
        <w:rPr>
          <w:rFonts w:eastAsia="Arial"/>
        </w:rPr>
      </w:pPr>
    </w:p>
    <w:p w14:paraId="3ABEBD29" w14:textId="77777777" w:rsidR="004A05E7" w:rsidRDefault="00000000">
      <w:pPr>
        <w:numPr>
          <w:ilvl w:val="0"/>
          <w:numId w:val="7"/>
        </w:numPr>
        <w:pBdr>
          <w:top w:val="nil"/>
          <w:left w:val="nil"/>
          <w:bottom w:val="nil"/>
          <w:right w:val="nil"/>
          <w:between w:val="nil"/>
        </w:pBdr>
        <w:tabs>
          <w:tab w:val="left" w:pos="833"/>
          <w:tab w:val="left" w:pos="3402"/>
        </w:tabs>
        <w:ind w:right="103"/>
        <w:jc w:val="both"/>
        <w:rPr>
          <w:rFonts w:eastAsia="Arial"/>
        </w:rPr>
      </w:pPr>
      <w:r>
        <w:rPr>
          <w:rFonts w:eastAsia="Arial"/>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6B905B" w14:textId="77777777" w:rsidR="004A05E7" w:rsidRDefault="004A05E7">
      <w:pPr>
        <w:pBdr>
          <w:top w:val="nil"/>
          <w:left w:val="nil"/>
          <w:bottom w:val="nil"/>
          <w:right w:val="nil"/>
          <w:between w:val="nil"/>
        </w:pBdr>
        <w:tabs>
          <w:tab w:val="left" w:pos="3402"/>
        </w:tabs>
        <w:spacing w:before="11"/>
        <w:jc w:val="both"/>
        <w:rPr>
          <w:rFonts w:eastAsia="Arial"/>
        </w:rPr>
      </w:pPr>
    </w:p>
    <w:p w14:paraId="338DD152" w14:textId="77777777" w:rsidR="004A05E7" w:rsidRDefault="00000000">
      <w:pPr>
        <w:numPr>
          <w:ilvl w:val="0"/>
          <w:numId w:val="7"/>
        </w:numPr>
        <w:pBdr>
          <w:top w:val="nil"/>
          <w:left w:val="nil"/>
          <w:bottom w:val="nil"/>
          <w:right w:val="nil"/>
          <w:between w:val="nil"/>
        </w:pBdr>
        <w:tabs>
          <w:tab w:val="left" w:pos="833"/>
          <w:tab w:val="left" w:pos="3402"/>
        </w:tabs>
        <w:ind w:right="106"/>
        <w:jc w:val="both"/>
        <w:rPr>
          <w:rFonts w:eastAsia="Arial"/>
        </w:rPr>
      </w:pPr>
      <w:r>
        <w:rPr>
          <w:rFonts w:eastAsia="Arial"/>
        </w:rPr>
        <w:t>Declara, para fins do disposto neste Edital de Pregão Eletrônico, sob as penas da lei, em especial o art. 299 do Código Penal Brasileiro, que:</w:t>
      </w:r>
    </w:p>
    <w:p w14:paraId="62A3FD98" w14:textId="77777777" w:rsidR="004A05E7" w:rsidRDefault="004A05E7">
      <w:pPr>
        <w:pBdr>
          <w:top w:val="nil"/>
          <w:left w:val="nil"/>
          <w:bottom w:val="nil"/>
          <w:right w:val="nil"/>
          <w:between w:val="nil"/>
        </w:pBdr>
        <w:tabs>
          <w:tab w:val="left" w:pos="3402"/>
        </w:tabs>
        <w:jc w:val="both"/>
        <w:rPr>
          <w:rFonts w:eastAsia="Arial"/>
        </w:rPr>
      </w:pPr>
    </w:p>
    <w:p w14:paraId="4844A302" w14:textId="77777777" w:rsidR="004A05E7" w:rsidRDefault="00000000">
      <w:pPr>
        <w:numPr>
          <w:ilvl w:val="1"/>
          <w:numId w:val="7"/>
        </w:numPr>
        <w:pBdr>
          <w:top w:val="nil"/>
          <w:left w:val="nil"/>
          <w:bottom w:val="nil"/>
          <w:right w:val="nil"/>
          <w:between w:val="nil"/>
        </w:pBdr>
        <w:tabs>
          <w:tab w:val="left" w:pos="1529"/>
          <w:tab w:val="left" w:pos="3402"/>
        </w:tabs>
        <w:ind w:right="805" w:firstLine="0"/>
        <w:jc w:val="both"/>
        <w:rPr>
          <w:rFonts w:eastAsia="Arial"/>
        </w:rPr>
      </w:pPr>
      <w:r>
        <w:rPr>
          <w:rFonts w:eastAsia="Arial"/>
        </w:rPr>
        <w:t xml:space="preserve">Sob as sanções administrativas cabíveis e sob as penas da lei, Art. 299 do código Penal, de que teremos disponibilidade dos produtos licitados para realizar a </w:t>
      </w:r>
      <w:r>
        <w:rPr>
          <w:rFonts w:eastAsia="Arial"/>
        </w:rPr>
        <w:lastRenderedPageBreak/>
        <w:t>execução/entrega nos prazos e/ou condições previstas neste edital e seus anexos, caso venhamos a vencer o certame;</w:t>
      </w:r>
    </w:p>
    <w:p w14:paraId="0C2E680F" w14:textId="77777777" w:rsidR="004A05E7" w:rsidRDefault="004A05E7">
      <w:pPr>
        <w:pBdr>
          <w:top w:val="nil"/>
          <w:left w:val="nil"/>
          <w:bottom w:val="nil"/>
          <w:right w:val="nil"/>
          <w:between w:val="nil"/>
        </w:pBdr>
        <w:tabs>
          <w:tab w:val="left" w:pos="3402"/>
        </w:tabs>
        <w:jc w:val="both"/>
        <w:rPr>
          <w:rFonts w:eastAsia="Arial"/>
        </w:rPr>
      </w:pPr>
    </w:p>
    <w:p w14:paraId="6B5AC33D" w14:textId="77777777" w:rsidR="004A05E7" w:rsidRDefault="00000000">
      <w:pPr>
        <w:numPr>
          <w:ilvl w:val="1"/>
          <w:numId w:val="7"/>
        </w:numPr>
        <w:pBdr>
          <w:top w:val="nil"/>
          <w:left w:val="nil"/>
          <w:bottom w:val="nil"/>
          <w:right w:val="nil"/>
          <w:between w:val="nil"/>
        </w:pBdr>
        <w:tabs>
          <w:tab w:val="left" w:pos="1529"/>
          <w:tab w:val="left" w:pos="3402"/>
        </w:tabs>
        <w:ind w:right="799" w:firstLine="0"/>
        <w:jc w:val="both"/>
        <w:rPr>
          <w:rFonts w:eastAsia="Arial"/>
        </w:rPr>
      </w:pPr>
      <w:r>
        <w:rPr>
          <w:rFonts w:eastAsia="Arial"/>
        </w:rPr>
        <w:t>A proposta apresentada para participar deste Pregão Eletrônico foi elaborada de maneira independente por nós e o conteúdo da proposta não foi, no todo ou em parte, direta ou indiretamente, informado, discutido ou recebido de qualquer outro participante potencial ou de fato do Pregão Eletrônico, por qualquer meio ou por qualquer pessoa;</w:t>
      </w:r>
    </w:p>
    <w:p w14:paraId="1400F96B" w14:textId="77777777" w:rsidR="004A05E7" w:rsidRDefault="004A05E7">
      <w:pPr>
        <w:pBdr>
          <w:top w:val="nil"/>
          <w:left w:val="nil"/>
          <w:bottom w:val="nil"/>
          <w:right w:val="nil"/>
          <w:between w:val="nil"/>
        </w:pBdr>
        <w:tabs>
          <w:tab w:val="left" w:pos="3402"/>
        </w:tabs>
        <w:spacing w:before="2"/>
        <w:jc w:val="both"/>
        <w:rPr>
          <w:rFonts w:eastAsia="Arial"/>
        </w:rPr>
      </w:pPr>
    </w:p>
    <w:p w14:paraId="046D33E6" w14:textId="77777777" w:rsidR="004A05E7" w:rsidRDefault="00000000">
      <w:pPr>
        <w:numPr>
          <w:ilvl w:val="1"/>
          <w:numId w:val="7"/>
        </w:numPr>
        <w:pBdr>
          <w:top w:val="nil"/>
          <w:left w:val="nil"/>
          <w:bottom w:val="nil"/>
          <w:right w:val="nil"/>
          <w:between w:val="nil"/>
        </w:pBdr>
        <w:tabs>
          <w:tab w:val="left" w:pos="1529"/>
          <w:tab w:val="left" w:pos="3402"/>
        </w:tabs>
        <w:ind w:right="800" w:firstLine="0"/>
        <w:jc w:val="both"/>
        <w:rPr>
          <w:rFonts w:eastAsia="Arial"/>
        </w:rPr>
      </w:pPr>
      <w:r>
        <w:rPr>
          <w:rFonts w:eastAsia="Arial"/>
        </w:rPr>
        <w:t>A intenção de apresentar a proposta elaborada para participar deste Pregão Eletrônico, não foi informada, discutida ou recebida de qualquer outro participante potencial ou de fato do Pregão Eletrônico, por qualquer meio ou por qualquer pessoa;</w:t>
      </w:r>
    </w:p>
    <w:p w14:paraId="6C6CB09B" w14:textId="77777777" w:rsidR="004A05E7" w:rsidRDefault="004A05E7">
      <w:pPr>
        <w:pBdr>
          <w:top w:val="nil"/>
          <w:left w:val="nil"/>
          <w:bottom w:val="nil"/>
          <w:right w:val="nil"/>
          <w:between w:val="nil"/>
        </w:pBdr>
        <w:tabs>
          <w:tab w:val="left" w:pos="3402"/>
        </w:tabs>
        <w:spacing w:before="11"/>
        <w:jc w:val="both"/>
        <w:rPr>
          <w:rFonts w:eastAsia="Arial"/>
        </w:rPr>
      </w:pPr>
    </w:p>
    <w:p w14:paraId="20C0110A" w14:textId="77777777" w:rsidR="004A05E7" w:rsidRDefault="00000000">
      <w:pPr>
        <w:numPr>
          <w:ilvl w:val="1"/>
          <w:numId w:val="7"/>
        </w:numPr>
        <w:pBdr>
          <w:top w:val="nil"/>
          <w:left w:val="nil"/>
          <w:bottom w:val="nil"/>
          <w:right w:val="nil"/>
          <w:between w:val="nil"/>
        </w:pBdr>
        <w:tabs>
          <w:tab w:val="left" w:pos="1529"/>
          <w:tab w:val="left" w:pos="3402"/>
        </w:tabs>
        <w:ind w:right="803" w:firstLine="0"/>
        <w:jc w:val="both"/>
        <w:rPr>
          <w:rFonts w:eastAsia="Arial"/>
        </w:rPr>
      </w:pPr>
      <w:r>
        <w:rPr>
          <w:rFonts w:eastAsia="Arial"/>
        </w:rPr>
        <w:t>Não tentou, por qualquer meio ou por qualquer pessoa, influir na decisão de qualquer outro participante potencial ou de fato do Pregão Eletrônico, quanto a participar ou não da referida licitação;</w:t>
      </w:r>
    </w:p>
    <w:p w14:paraId="035A6150" w14:textId="77777777" w:rsidR="004A05E7" w:rsidRDefault="004A05E7">
      <w:pPr>
        <w:pBdr>
          <w:top w:val="nil"/>
          <w:left w:val="nil"/>
          <w:bottom w:val="nil"/>
          <w:right w:val="nil"/>
          <w:between w:val="nil"/>
        </w:pBdr>
        <w:tabs>
          <w:tab w:val="left" w:pos="3402"/>
        </w:tabs>
        <w:jc w:val="both"/>
        <w:rPr>
          <w:rFonts w:eastAsia="Arial"/>
        </w:rPr>
      </w:pPr>
    </w:p>
    <w:p w14:paraId="3D53E1C6" w14:textId="77777777" w:rsidR="004A05E7" w:rsidRDefault="00000000">
      <w:pPr>
        <w:numPr>
          <w:ilvl w:val="1"/>
          <w:numId w:val="7"/>
        </w:numPr>
        <w:pBdr>
          <w:top w:val="nil"/>
          <w:left w:val="nil"/>
          <w:bottom w:val="nil"/>
          <w:right w:val="nil"/>
          <w:between w:val="nil"/>
        </w:pBdr>
        <w:tabs>
          <w:tab w:val="left" w:pos="1529"/>
          <w:tab w:val="left" w:pos="3402"/>
        </w:tabs>
        <w:ind w:right="802" w:firstLine="0"/>
        <w:jc w:val="both"/>
        <w:rPr>
          <w:rFonts w:eastAsia="Arial"/>
        </w:rPr>
      </w:pPr>
      <w:r>
        <w:rPr>
          <w:rFonts w:eastAsia="Arial"/>
        </w:rPr>
        <w:t>O conteúdo da proposta apresentada para participar deste Pregão Eletrônico, não será, no todo ou em parte, direta ou indiretamente, comunicado ou discutido com qualquer outro participante potencial ou de fato deste Pregão Eletrônico antes da adjudicação do objeto da referida licitação;</w:t>
      </w:r>
    </w:p>
    <w:p w14:paraId="56094D1C" w14:textId="77777777" w:rsidR="004A05E7" w:rsidRDefault="004A05E7">
      <w:pPr>
        <w:pBdr>
          <w:top w:val="nil"/>
          <w:left w:val="nil"/>
          <w:bottom w:val="nil"/>
          <w:right w:val="nil"/>
          <w:between w:val="nil"/>
        </w:pBdr>
        <w:tabs>
          <w:tab w:val="left" w:pos="3402"/>
        </w:tabs>
        <w:jc w:val="both"/>
        <w:rPr>
          <w:rFonts w:eastAsia="Arial"/>
        </w:rPr>
      </w:pPr>
    </w:p>
    <w:p w14:paraId="3DDFFF64" w14:textId="77777777" w:rsidR="004A05E7" w:rsidRDefault="00000000">
      <w:pPr>
        <w:numPr>
          <w:ilvl w:val="1"/>
          <w:numId w:val="7"/>
        </w:numPr>
        <w:pBdr>
          <w:top w:val="nil"/>
          <w:left w:val="nil"/>
          <w:bottom w:val="nil"/>
          <w:right w:val="nil"/>
          <w:between w:val="nil"/>
        </w:pBdr>
        <w:tabs>
          <w:tab w:val="left" w:pos="1529"/>
          <w:tab w:val="left" w:pos="3402"/>
        </w:tabs>
        <w:ind w:right="803" w:firstLine="0"/>
        <w:jc w:val="both"/>
        <w:rPr>
          <w:rFonts w:eastAsia="Arial"/>
        </w:rPr>
      </w:pPr>
      <w:r>
        <w:rPr>
          <w:rFonts w:eastAsia="Arial"/>
        </w:rPr>
        <w:t>O conteúdo da proposta apresentada para participar deste Pregão Eletrônico não foi, no todo ou em parte, direta ou indiretamente, informado, discutido ou recebido de qualquer integrante do CODEMM antes da abertura oficial das propostas;</w:t>
      </w:r>
    </w:p>
    <w:p w14:paraId="55557F76" w14:textId="77777777" w:rsidR="004A05E7" w:rsidRDefault="004A05E7">
      <w:pPr>
        <w:pBdr>
          <w:top w:val="nil"/>
          <w:left w:val="nil"/>
          <w:bottom w:val="nil"/>
          <w:right w:val="nil"/>
          <w:between w:val="nil"/>
        </w:pBdr>
        <w:tabs>
          <w:tab w:val="left" w:pos="3402"/>
        </w:tabs>
        <w:jc w:val="both"/>
        <w:rPr>
          <w:rFonts w:eastAsia="Arial"/>
        </w:rPr>
      </w:pPr>
    </w:p>
    <w:p w14:paraId="4C07AD6E" w14:textId="77777777" w:rsidR="004A05E7" w:rsidRDefault="00000000">
      <w:pPr>
        <w:numPr>
          <w:ilvl w:val="1"/>
          <w:numId w:val="7"/>
        </w:numPr>
        <w:pBdr>
          <w:top w:val="nil"/>
          <w:left w:val="nil"/>
          <w:bottom w:val="nil"/>
          <w:right w:val="nil"/>
          <w:between w:val="nil"/>
        </w:pBdr>
        <w:tabs>
          <w:tab w:val="left" w:pos="1529"/>
          <w:tab w:val="left" w:pos="3402"/>
        </w:tabs>
        <w:ind w:right="802" w:firstLine="0"/>
        <w:jc w:val="both"/>
        <w:rPr>
          <w:rFonts w:eastAsia="Arial"/>
        </w:rPr>
      </w:pPr>
      <w:r>
        <w:rPr>
          <w:rFonts w:eastAsia="Arial"/>
        </w:rPr>
        <w:t>Não está impedida de licitar ou contratar com a Administração Pública, não se enquadrando em nenhum dos casos dispostos no artigo 14 da Lei Federal nº. 14.133/2021.</w:t>
      </w:r>
    </w:p>
    <w:p w14:paraId="5D952D73" w14:textId="77777777" w:rsidR="004A05E7" w:rsidRDefault="004A05E7">
      <w:pPr>
        <w:pBdr>
          <w:top w:val="nil"/>
          <w:left w:val="nil"/>
          <w:bottom w:val="nil"/>
          <w:right w:val="nil"/>
          <w:between w:val="nil"/>
        </w:pBdr>
        <w:tabs>
          <w:tab w:val="left" w:pos="3402"/>
        </w:tabs>
        <w:spacing w:before="11"/>
        <w:jc w:val="both"/>
        <w:rPr>
          <w:rFonts w:eastAsia="Arial"/>
        </w:rPr>
      </w:pPr>
    </w:p>
    <w:p w14:paraId="3EFD8279" w14:textId="77777777" w:rsidR="004A05E7" w:rsidRDefault="00000000">
      <w:pPr>
        <w:numPr>
          <w:ilvl w:val="1"/>
          <w:numId w:val="7"/>
        </w:numPr>
        <w:pBdr>
          <w:top w:val="nil"/>
          <w:left w:val="nil"/>
          <w:bottom w:val="nil"/>
          <w:right w:val="nil"/>
          <w:between w:val="nil"/>
        </w:pBdr>
        <w:tabs>
          <w:tab w:val="left" w:pos="1529"/>
          <w:tab w:val="left" w:pos="3402"/>
        </w:tabs>
        <w:ind w:right="801" w:firstLine="0"/>
        <w:jc w:val="both"/>
        <w:rPr>
          <w:rFonts w:eastAsia="Arial"/>
        </w:rPr>
      </w:pPr>
      <w:r>
        <w:rPr>
          <w:rFonts w:eastAsia="Arial"/>
        </w:rPr>
        <w:t>Não está impedida de licitar ou contratar com o CODEMM, não se enquadrando em nenhum dos casos dispostos no artigo 14 da Lei Federal nº. 14.133/2021.</w:t>
      </w:r>
    </w:p>
    <w:p w14:paraId="4E1660F7" w14:textId="77777777" w:rsidR="008E0315" w:rsidRDefault="008E0315" w:rsidP="008E0315">
      <w:pPr>
        <w:pStyle w:val="PargrafodaLista"/>
        <w:rPr>
          <w:rFonts w:eastAsia="Arial"/>
        </w:rPr>
      </w:pPr>
    </w:p>
    <w:p w14:paraId="49DD691D"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57B5F941"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4A24F34E"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62428443"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15EFEE21"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7BD004E7"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4EEE657A" w14:textId="77777777" w:rsidR="008E0315" w:rsidRDefault="008E0315" w:rsidP="008E0315">
      <w:pPr>
        <w:pBdr>
          <w:top w:val="nil"/>
          <w:left w:val="nil"/>
          <w:bottom w:val="nil"/>
          <w:right w:val="nil"/>
          <w:between w:val="nil"/>
        </w:pBdr>
        <w:tabs>
          <w:tab w:val="left" w:pos="1529"/>
          <w:tab w:val="left" w:pos="3402"/>
        </w:tabs>
        <w:ind w:right="801"/>
        <w:jc w:val="both"/>
        <w:rPr>
          <w:rFonts w:eastAsia="Arial"/>
        </w:rPr>
      </w:pPr>
    </w:p>
    <w:p w14:paraId="1E8332CD" w14:textId="77777777" w:rsidR="004A05E7" w:rsidRDefault="00000000">
      <w:pPr>
        <w:numPr>
          <w:ilvl w:val="1"/>
          <w:numId w:val="7"/>
        </w:numPr>
        <w:pBdr>
          <w:top w:val="nil"/>
          <w:left w:val="nil"/>
          <w:bottom w:val="nil"/>
          <w:right w:val="nil"/>
          <w:between w:val="nil"/>
        </w:pBdr>
        <w:tabs>
          <w:tab w:val="left" w:pos="1528"/>
          <w:tab w:val="left" w:pos="1529"/>
          <w:tab w:val="left" w:pos="3402"/>
        </w:tabs>
        <w:spacing w:before="81"/>
        <w:ind w:right="805" w:firstLine="0"/>
        <w:jc w:val="both"/>
        <w:rPr>
          <w:rFonts w:eastAsia="Arial"/>
        </w:rPr>
      </w:pPr>
      <w:r>
        <w:rPr>
          <w:rFonts w:eastAsia="Arial"/>
        </w:rPr>
        <w:t>Está plenamente ciente do teor e da extensão desta declaração e que detém plenos poderes e informações para firmá-la.</w:t>
      </w:r>
    </w:p>
    <w:p w14:paraId="2A40A9F5" w14:textId="77777777" w:rsidR="004A05E7" w:rsidRDefault="004A05E7">
      <w:pPr>
        <w:pBdr>
          <w:top w:val="nil"/>
          <w:left w:val="nil"/>
          <w:bottom w:val="nil"/>
          <w:right w:val="nil"/>
          <w:between w:val="nil"/>
        </w:pBdr>
        <w:tabs>
          <w:tab w:val="left" w:pos="3402"/>
        </w:tabs>
        <w:jc w:val="both"/>
        <w:rPr>
          <w:rFonts w:eastAsia="Arial"/>
        </w:rPr>
      </w:pPr>
    </w:p>
    <w:p w14:paraId="0DC4DA6C" w14:textId="77777777" w:rsidR="004A05E7" w:rsidRDefault="00000000" w:rsidP="00D47C4F">
      <w:pPr>
        <w:tabs>
          <w:tab w:val="left" w:pos="3402"/>
        </w:tabs>
        <w:ind w:right="482"/>
        <w:jc w:val="center"/>
        <w:rPr>
          <w:rFonts w:eastAsia="Arial"/>
          <w:color w:val="auto"/>
        </w:rPr>
      </w:pPr>
      <w:r w:rsidRPr="00D47C4F">
        <w:rPr>
          <w:rFonts w:eastAsia="Arial"/>
          <w:color w:val="auto"/>
        </w:rPr>
        <w:t>XXXXXXXXXX, XX de XX de 2026</w:t>
      </w:r>
    </w:p>
    <w:p w14:paraId="6BD8BEC9" w14:textId="77777777" w:rsidR="008E0315" w:rsidRDefault="008E0315" w:rsidP="00D47C4F">
      <w:pPr>
        <w:tabs>
          <w:tab w:val="left" w:pos="3402"/>
        </w:tabs>
        <w:ind w:right="482"/>
        <w:jc w:val="center"/>
        <w:rPr>
          <w:rFonts w:eastAsia="Arial"/>
          <w:color w:val="auto"/>
        </w:rPr>
      </w:pPr>
    </w:p>
    <w:p w14:paraId="5079F3BC" w14:textId="77777777" w:rsidR="008E0315" w:rsidRPr="00D47C4F" w:rsidRDefault="008E0315" w:rsidP="00D47C4F">
      <w:pPr>
        <w:tabs>
          <w:tab w:val="left" w:pos="3402"/>
        </w:tabs>
        <w:ind w:right="482"/>
        <w:jc w:val="center"/>
        <w:rPr>
          <w:rFonts w:eastAsia="Arial"/>
          <w:color w:val="auto"/>
        </w:rPr>
      </w:pPr>
    </w:p>
    <w:p w14:paraId="53FC2079" w14:textId="77777777" w:rsidR="004A05E7" w:rsidRPr="00D47C4F" w:rsidRDefault="00000000" w:rsidP="00D47C4F">
      <w:pPr>
        <w:tabs>
          <w:tab w:val="left" w:pos="0"/>
        </w:tabs>
        <w:spacing w:before="172"/>
        <w:ind w:right="-32"/>
        <w:jc w:val="center"/>
        <w:rPr>
          <w:rFonts w:eastAsia="Arial"/>
          <w:color w:val="auto"/>
        </w:rPr>
      </w:pPr>
      <w:r w:rsidRPr="00D47C4F">
        <w:rPr>
          <w:rFonts w:eastAsia="Arial"/>
          <w:color w:val="auto"/>
        </w:rPr>
        <w:t>Nome do representante</w:t>
      </w:r>
    </w:p>
    <w:p w14:paraId="0A76A77D" w14:textId="77777777" w:rsidR="004A05E7" w:rsidRDefault="00000000" w:rsidP="00D47C4F">
      <w:pPr>
        <w:tabs>
          <w:tab w:val="left" w:pos="0"/>
        </w:tabs>
        <w:spacing w:before="172"/>
        <w:ind w:right="-32"/>
        <w:jc w:val="center"/>
        <w:rPr>
          <w:rFonts w:eastAsia="Arial"/>
          <w:color w:val="auto"/>
        </w:rPr>
      </w:pPr>
      <w:r w:rsidRPr="00D47C4F">
        <w:rPr>
          <w:rFonts w:eastAsia="Arial"/>
          <w:color w:val="auto"/>
        </w:rPr>
        <w:t>Cargo/Função na empresa</w:t>
      </w:r>
    </w:p>
    <w:p w14:paraId="14D60B75" w14:textId="77777777" w:rsidR="008E0315" w:rsidRDefault="008E0315" w:rsidP="00D47C4F">
      <w:pPr>
        <w:tabs>
          <w:tab w:val="left" w:pos="0"/>
        </w:tabs>
        <w:spacing w:before="172"/>
        <w:ind w:right="-32"/>
        <w:jc w:val="center"/>
        <w:rPr>
          <w:rFonts w:eastAsia="Arial"/>
          <w:color w:val="auto"/>
        </w:rPr>
      </w:pPr>
    </w:p>
    <w:p w14:paraId="0D33D1C9" w14:textId="77777777" w:rsidR="008E0315" w:rsidRPr="00D47C4F" w:rsidRDefault="008E0315" w:rsidP="00D47C4F">
      <w:pPr>
        <w:tabs>
          <w:tab w:val="left" w:pos="0"/>
        </w:tabs>
        <w:spacing w:before="172"/>
        <w:ind w:right="-32"/>
        <w:jc w:val="center"/>
        <w:rPr>
          <w:rFonts w:eastAsia="Arial"/>
          <w:color w:val="auto"/>
        </w:rPr>
      </w:pPr>
    </w:p>
    <w:p w14:paraId="05041E9C" w14:textId="77777777" w:rsidR="004A05E7" w:rsidRPr="008E0315" w:rsidRDefault="00000000">
      <w:pPr>
        <w:tabs>
          <w:tab w:val="left" w:pos="0"/>
        </w:tabs>
        <w:spacing w:before="172"/>
        <w:ind w:right="-32"/>
        <w:jc w:val="center"/>
        <w:rPr>
          <w:rFonts w:eastAsia="Arial"/>
          <w:color w:val="auto"/>
        </w:rPr>
      </w:pPr>
      <w:r w:rsidRPr="008E0315">
        <w:rPr>
          <w:rFonts w:eastAsia="Arial"/>
          <w:color w:val="auto"/>
        </w:rPr>
        <w:t>Nome da empresa</w:t>
      </w:r>
    </w:p>
    <w:p w14:paraId="0A1702FE" w14:textId="77777777" w:rsidR="004A05E7" w:rsidRPr="008E0315" w:rsidRDefault="00000000">
      <w:pPr>
        <w:tabs>
          <w:tab w:val="left" w:pos="0"/>
        </w:tabs>
        <w:spacing w:before="172"/>
        <w:ind w:right="-32"/>
        <w:jc w:val="center"/>
        <w:rPr>
          <w:rFonts w:eastAsia="Arial"/>
          <w:color w:val="auto"/>
        </w:rPr>
      </w:pPr>
      <w:r w:rsidRPr="008E0315">
        <w:rPr>
          <w:rFonts w:eastAsia="Arial"/>
          <w:color w:val="auto"/>
        </w:rPr>
        <w:t>Carimbo</w:t>
      </w:r>
    </w:p>
    <w:p w14:paraId="2FDA8638" w14:textId="77777777" w:rsidR="004A05E7" w:rsidRDefault="004A05E7">
      <w:pPr>
        <w:tabs>
          <w:tab w:val="left" w:pos="0"/>
        </w:tabs>
        <w:spacing w:before="172"/>
        <w:ind w:right="-32"/>
        <w:jc w:val="center"/>
        <w:rPr>
          <w:rFonts w:eastAsia="Arial"/>
          <w:color w:val="FF0000"/>
        </w:rPr>
      </w:pPr>
    </w:p>
    <w:p w14:paraId="6D5BD1CE" w14:textId="77777777" w:rsidR="004A05E7" w:rsidRDefault="004A05E7">
      <w:pPr>
        <w:tabs>
          <w:tab w:val="left" w:pos="0"/>
        </w:tabs>
        <w:spacing w:before="172"/>
        <w:ind w:right="-32"/>
        <w:jc w:val="center"/>
        <w:rPr>
          <w:rFonts w:eastAsia="Arial"/>
          <w:color w:val="FF0000"/>
        </w:rPr>
      </w:pPr>
    </w:p>
    <w:p w14:paraId="768CC644" w14:textId="77777777" w:rsidR="004A05E7" w:rsidRDefault="004A05E7">
      <w:pPr>
        <w:tabs>
          <w:tab w:val="left" w:pos="0"/>
        </w:tabs>
        <w:spacing w:before="172"/>
        <w:ind w:right="-32"/>
        <w:jc w:val="center"/>
        <w:rPr>
          <w:rFonts w:eastAsia="Arial"/>
          <w:color w:val="FF0000"/>
        </w:rPr>
      </w:pPr>
    </w:p>
    <w:p w14:paraId="119F176A" w14:textId="77777777" w:rsidR="004A05E7" w:rsidRDefault="004A05E7">
      <w:pPr>
        <w:keepLines/>
        <w:tabs>
          <w:tab w:val="left" w:pos="5670"/>
        </w:tabs>
        <w:spacing w:line="360" w:lineRule="auto"/>
        <w:jc w:val="both"/>
        <w:rPr>
          <w:rFonts w:eastAsia="Arial"/>
        </w:rPr>
      </w:pPr>
    </w:p>
    <w:p w14:paraId="6E309558" w14:textId="77777777" w:rsidR="008D0761" w:rsidRDefault="008D0761">
      <w:pPr>
        <w:keepLines/>
        <w:tabs>
          <w:tab w:val="left" w:pos="5670"/>
        </w:tabs>
        <w:spacing w:line="360" w:lineRule="auto"/>
        <w:jc w:val="both"/>
        <w:rPr>
          <w:rFonts w:eastAsia="Arial"/>
        </w:rPr>
      </w:pPr>
    </w:p>
    <w:p w14:paraId="5EE92FD6" w14:textId="77777777" w:rsidR="008D0761" w:rsidRDefault="008D0761">
      <w:pPr>
        <w:keepLines/>
        <w:tabs>
          <w:tab w:val="left" w:pos="5670"/>
        </w:tabs>
        <w:spacing w:line="360" w:lineRule="auto"/>
        <w:jc w:val="both"/>
        <w:rPr>
          <w:rFonts w:eastAsia="Arial"/>
        </w:rPr>
      </w:pPr>
    </w:p>
    <w:p w14:paraId="6749DBD2" w14:textId="77777777" w:rsidR="008D0761" w:rsidRDefault="008D0761">
      <w:pPr>
        <w:keepLines/>
        <w:tabs>
          <w:tab w:val="left" w:pos="5670"/>
        </w:tabs>
        <w:spacing w:line="360" w:lineRule="auto"/>
        <w:jc w:val="both"/>
        <w:rPr>
          <w:rFonts w:eastAsia="Arial"/>
        </w:rPr>
      </w:pPr>
    </w:p>
    <w:p w14:paraId="13C9D7BD" w14:textId="77777777" w:rsidR="008D0761" w:rsidRDefault="008D0761">
      <w:pPr>
        <w:keepLines/>
        <w:tabs>
          <w:tab w:val="left" w:pos="5670"/>
        </w:tabs>
        <w:spacing w:line="360" w:lineRule="auto"/>
        <w:jc w:val="both"/>
        <w:rPr>
          <w:rFonts w:eastAsia="Arial"/>
        </w:rPr>
      </w:pPr>
    </w:p>
    <w:p w14:paraId="0962073D" w14:textId="77777777" w:rsidR="008D0761" w:rsidRDefault="008D0761">
      <w:pPr>
        <w:keepLines/>
        <w:tabs>
          <w:tab w:val="left" w:pos="5670"/>
        </w:tabs>
        <w:spacing w:line="360" w:lineRule="auto"/>
        <w:jc w:val="both"/>
        <w:rPr>
          <w:rFonts w:eastAsia="Arial"/>
        </w:rPr>
      </w:pPr>
    </w:p>
    <w:p w14:paraId="27D8A51A" w14:textId="77777777" w:rsidR="008D0761" w:rsidRDefault="008D0761">
      <w:pPr>
        <w:keepLines/>
        <w:tabs>
          <w:tab w:val="left" w:pos="5670"/>
        </w:tabs>
        <w:spacing w:line="360" w:lineRule="auto"/>
        <w:jc w:val="both"/>
        <w:rPr>
          <w:rFonts w:eastAsia="Arial"/>
        </w:rPr>
      </w:pPr>
    </w:p>
    <w:p w14:paraId="3FDF6FCF" w14:textId="77777777" w:rsidR="008D0761" w:rsidRDefault="008D0761">
      <w:pPr>
        <w:keepLines/>
        <w:tabs>
          <w:tab w:val="left" w:pos="5670"/>
        </w:tabs>
        <w:spacing w:line="360" w:lineRule="auto"/>
        <w:jc w:val="both"/>
        <w:rPr>
          <w:rFonts w:eastAsia="Arial"/>
        </w:rPr>
      </w:pPr>
    </w:p>
    <w:p w14:paraId="671AF697" w14:textId="77777777" w:rsidR="008D0761" w:rsidRDefault="008D0761">
      <w:pPr>
        <w:keepLines/>
        <w:tabs>
          <w:tab w:val="left" w:pos="5670"/>
        </w:tabs>
        <w:spacing w:line="360" w:lineRule="auto"/>
        <w:jc w:val="both"/>
        <w:rPr>
          <w:rFonts w:eastAsia="Arial"/>
        </w:rPr>
      </w:pPr>
    </w:p>
    <w:p w14:paraId="24B5CAE2" w14:textId="77777777" w:rsidR="008D0761" w:rsidRDefault="008D0761">
      <w:pPr>
        <w:keepLines/>
        <w:tabs>
          <w:tab w:val="left" w:pos="5670"/>
        </w:tabs>
        <w:spacing w:line="360" w:lineRule="auto"/>
        <w:jc w:val="both"/>
        <w:rPr>
          <w:rFonts w:eastAsia="Arial"/>
        </w:rPr>
      </w:pPr>
    </w:p>
    <w:p w14:paraId="2895CB35" w14:textId="77777777" w:rsidR="008D0761" w:rsidRDefault="008D0761">
      <w:pPr>
        <w:keepLines/>
        <w:tabs>
          <w:tab w:val="left" w:pos="5670"/>
        </w:tabs>
        <w:spacing w:line="360" w:lineRule="auto"/>
        <w:jc w:val="both"/>
        <w:rPr>
          <w:rFonts w:eastAsia="Arial"/>
        </w:rPr>
      </w:pPr>
    </w:p>
    <w:p w14:paraId="70051A5B" w14:textId="77777777" w:rsidR="008D0761" w:rsidRDefault="008D0761">
      <w:pPr>
        <w:keepLines/>
        <w:tabs>
          <w:tab w:val="left" w:pos="5670"/>
        </w:tabs>
        <w:spacing w:line="360" w:lineRule="auto"/>
        <w:jc w:val="both"/>
        <w:rPr>
          <w:rFonts w:eastAsia="Arial"/>
        </w:rPr>
      </w:pPr>
    </w:p>
    <w:p w14:paraId="03CDD840" w14:textId="77777777" w:rsidR="008D0761" w:rsidRDefault="008D0761">
      <w:pPr>
        <w:keepLines/>
        <w:tabs>
          <w:tab w:val="left" w:pos="5670"/>
        </w:tabs>
        <w:spacing w:line="360" w:lineRule="auto"/>
        <w:jc w:val="both"/>
        <w:rPr>
          <w:rFonts w:eastAsia="Arial"/>
        </w:rPr>
      </w:pPr>
    </w:p>
    <w:p w14:paraId="5CC49D38" w14:textId="77777777" w:rsidR="008D0761" w:rsidRDefault="008D0761">
      <w:pPr>
        <w:keepLines/>
        <w:tabs>
          <w:tab w:val="left" w:pos="5670"/>
        </w:tabs>
        <w:spacing w:line="360" w:lineRule="auto"/>
        <w:jc w:val="both"/>
        <w:rPr>
          <w:rFonts w:eastAsia="Arial"/>
        </w:rPr>
      </w:pPr>
    </w:p>
    <w:p w14:paraId="39D1CD0D" w14:textId="77777777" w:rsidR="008D0761" w:rsidRDefault="008D0761">
      <w:pPr>
        <w:keepLines/>
        <w:tabs>
          <w:tab w:val="left" w:pos="5670"/>
        </w:tabs>
        <w:spacing w:line="360" w:lineRule="auto"/>
        <w:jc w:val="both"/>
        <w:rPr>
          <w:rFonts w:eastAsia="Arial"/>
        </w:rPr>
      </w:pPr>
    </w:p>
    <w:p w14:paraId="5B625F13" w14:textId="77777777" w:rsidR="008D0761" w:rsidRDefault="008D0761">
      <w:pPr>
        <w:keepLines/>
        <w:tabs>
          <w:tab w:val="left" w:pos="5670"/>
        </w:tabs>
        <w:spacing w:line="360" w:lineRule="auto"/>
        <w:jc w:val="both"/>
        <w:rPr>
          <w:rFonts w:eastAsia="Arial"/>
        </w:rPr>
      </w:pPr>
    </w:p>
    <w:p w14:paraId="1C78309D" w14:textId="77777777" w:rsidR="008D0761" w:rsidRDefault="008D0761">
      <w:pPr>
        <w:keepLines/>
        <w:tabs>
          <w:tab w:val="left" w:pos="5670"/>
        </w:tabs>
        <w:spacing w:line="360" w:lineRule="auto"/>
        <w:jc w:val="both"/>
        <w:rPr>
          <w:rFonts w:eastAsia="Arial"/>
        </w:rPr>
      </w:pPr>
    </w:p>
    <w:tbl>
      <w:tblPr>
        <w:tblStyle w:val="af"/>
        <w:tblW w:w="90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050"/>
      </w:tblGrid>
      <w:tr w:rsidR="004A05E7" w14:paraId="292E9BD6" w14:textId="77777777">
        <w:tc>
          <w:tcPr>
            <w:tcW w:w="9050" w:type="dxa"/>
            <w:shd w:val="clear" w:color="auto" w:fill="FFFFFF"/>
          </w:tcPr>
          <w:p w14:paraId="1F5208F7" w14:textId="77777777" w:rsidR="004A05E7" w:rsidRDefault="00000000" w:rsidP="00F63B68">
            <w:pPr>
              <w:tabs>
                <w:tab w:val="left" w:pos="5670"/>
              </w:tabs>
              <w:jc w:val="center"/>
              <w:rPr>
                <w:rFonts w:ascii="Arial" w:eastAsia="Arial" w:hAnsi="Arial" w:cs="Arial"/>
                <w:b/>
                <w:bCs/>
              </w:rPr>
            </w:pPr>
            <w:r>
              <w:rPr>
                <w:rFonts w:ascii="Arial" w:eastAsia="Arial" w:hAnsi="Arial" w:cs="Arial"/>
                <w:b/>
                <w:bCs/>
              </w:rPr>
              <w:t>ANEXO V  (DO EDITAL) – MINUTA DO TERMO DE CONTRATO</w:t>
            </w:r>
          </w:p>
        </w:tc>
      </w:tr>
    </w:tbl>
    <w:p w14:paraId="7C1D2BBE" w14:textId="77777777" w:rsidR="004A05E7" w:rsidRDefault="004A05E7" w:rsidP="00F63B68">
      <w:pPr>
        <w:keepLines/>
        <w:rPr>
          <w:rFonts w:eastAsia="Arial"/>
        </w:rPr>
      </w:pPr>
    </w:p>
    <w:p w14:paraId="06241169" w14:textId="77777777" w:rsidR="004A05E7" w:rsidRDefault="00000000" w:rsidP="00F63B68">
      <w:pPr>
        <w:keepLines/>
        <w:widowControl/>
        <w:ind w:left="4253" w:right="-170"/>
        <w:jc w:val="both"/>
        <w:rPr>
          <w:rFonts w:eastAsia="Arial"/>
          <w:b/>
          <w:bCs/>
        </w:rPr>
      </w:pPr>
      <w:r>
        <w:rPr>
          <w:rFonts w:eastAsia="Arial"/>
          <w:b/>
          <w:bCs/>
        </w:rPr>
        <w:t>CONTRATO ADMINISTRATIVO N.º ______/20___, QUE FAZEM ENTRE SI _______________________________, POR INTERMÉDIO DE SEU ____________________________________________, DORAVANTE DESIGNADO CONTRATANTE, E ______________________________________, PESSOA JURÍDICA DE DIREITO PRIVADO, POR INTERMÉDIO DE SEU REPRESENTANTE LEGAL, DORAVANTE DESIGNADO CONTRATADO, PARA EXECUÇÃO ________.</w:t>
      </w:r>
    </w:p>
    <w:p w14:paraId="504CC05D" w14:textId="77777777" w:rsidR="004A05E7" w:rsidRDefault="00000000" w:rsidP="00F63B68">
      <w:pPr>
        <w:keepLines/>
        <w:jc w:val="both"/>
        <w:rPr>
          <w:rFonts w:eastAsia="Arial"/>
        </w:rPr>
      </w:pPr>
      <w:r>
        <w:rPr>
          <w:rFonts w:eastAsia="Arial"/>
          <w:b/>
          <w:bCs/>
        </w:rPr>
        <w:t>_________________________________________</w:t>
      </w:r>
      <w:r>
        <w:rPr>
          <w:rFonts w:eastAsia="Arial"/>
        </w:rPr>
        <w:t>, pessoa jurídica de direito publico interno, devidamente inscrita no CNPJ sob o n.º ____________________________, domiciliado na ____________________________________________, por intermédio de seu __________________________________________, (nacionalidade), (estado civil), (profissão), subscritor da cédula de identidade n.º ____________ – expedida pelo (órgão)/(UF), devidamente inscrito no CPF sob o n.º _____________________, doravante denominado CONTRATANTE, e _____________________________, pessoa jurídica de direito privado, devidamente inscrita no CNPJ/MF sob o n.º ________________________, domiciliada na (endereço completo), por intermédio de seu representante legal, Senhor(a) (nome do representante legal), (nacionalidade), (estado civil), (profissão), subscritor(a) da cédula de identidade n.º ___________________________ – expedida pelo (órgão)/(UF), devidamente inscrito(a) no CPF sob o n.º ___________________________________, doravante designado CONTRATADO, tendo em vista o que consta no Processo de Administrativo n.º _______/______, e em observância às disposições da Lei Federal n.º 14.133, de 1º de abril de 2021, e demais legislação aplicável, resolvem celebrar o presente Termo de Contrato, mediante as cláusulas e condições a seguir enunciadas:</w:t>
      </w:r>
    </w:p>
    <w:p w14:paraId="2B7C8248" w14:textId="77777777" w:rsidR="004A05E7" w:rsidRDefault="004A05E7" w:rsidP="00F63B68">
      <w:pPr>
        <w:keepLines/>
        <w:jc w:val="both"/>
        <w:rPr>
          <w:rFonts w:eastAsia="Arial"/>
        </w:rPr>
      </w:pPr>
    </w:p>
    <w:p w14:paraId="629EDD78" w14:textId="77777777" w:rsidR="004A05E7" w:rsidRDefault="00000000" w:rsidP="00F63B68">
      <w:pPr>
        <w:keepLines/>
        <w:jc w:val="both"/>
        <w:rPr>
          <w:rFonts w:eastAsia="Arial"/>
          <w:b/>
          <w:bCs/>
          <w:color w:val="FFFFFF"/>
        </w:rPr>
      </w:pPr>
      <w:r>
        <w:rPr>
          <w:rFonts w:eastAsia="Arial"/>
          <w:b/>
          <w:bCs/>
        </w:rPr>
        <w:t>CLÁUSULA PRIMEIRA – OBJETO:</w:t>
      </w:r>
    </w:p>
    <w:p w14:paraId="03A33238" w14:textId="77777777" w:rsidR="004A05E7" w:rsidRDefault="004A05E7" w:rsidP="00F63B68">
      <w:pPr>
        <w:keepLines/>
        <w:jc w:val="both"/>
        <w:rPr>
          <w:rFonts w:eastAsia="Arial"/>
        </w:rPr>
      </w:pPr>
    </w:p>
    <w:p w14:paraId="26CA37DB" w14:textId="2F946FBA" w:rsidR="004A05E7" w:rsidRDefault="00000000" w:rsidP="00F63B68">
      <w:pPr>
        <w:keepLines/>
        <w:ind w:left="567"/>
        <w:jc w:val="both"/>
        <w:rPr>
          <w:rFonts w:eastAsia="Arial"/>
        </w:rPr>
      </w:pPr>
      <w:r>
        <w:rPr>
          <w:rFonts w:eastAsia="Arial"/>
        </w:rPr>
        <w:t>1.1 O objeto do presente instrumento é a contratação de pessoa jurídica de direito privado especializada em XXXXXXXXXXXXXXXXXXXXXXXXX conforme especificações no Estudo Técnico Preliminar e no Termo de Referência, partes integrantes deste Termo de Contrato; e</w:t>
      </w:r>
    </w:p>
    <w:p w14:paraId="36CD982A" w14:textId="77777777" w:rsidR="004A05E7" w:rsidRDefault="004A05E7" w:rsidP="00F63B68">
      <w:pPr>
        <w:keepLines/>
        <w:ind w:left="567"/>
        <w:jc w:val="both"/>
        <w:rPr>
          <w:rFonts w:eastAsia="Arial"/>
        </w:rPr>
      </w:pPr>
    </w:p>
    <w:p w14:paraId="0853414D" w14:textId="77777777" w:rsidR="004A05E7" w:rsidRDefault="00000000" w:rsidP="00F63B68">
      <w:pPr>
        <w:keepLines/>
        <w:widowControl/>
        <w:ind w:left="567"/>
        <w:jc w:val="both"/>
        <w:rPr>
          <w:rFonts w:eastAsia="Arial"/>
        </w:rPr>
      </w:pPr>
      <w:r>
        <w:rPr>
          <w:rFonts w:eastAsia="Arial"/>
        </w:rPr>
        <w:t>1.2 O regime de execução encontra-se no Estudo Técnico Preliminar e no Termo de Referência.</w:t>
      </w:r>
    </w:p>
    <w:p w14:paraId="7CFCE9BB" w14:textId="77777777" w:rsidR="004A05E7" w:rsidRDefault="004A05E7" w:rsidP="00F63B68">
      <w:pPr>
        <w:keepLines/>
        <w:jc w:val="both"/>
        <w:rPr>
          <w:rFonts w:eastAsia="Arial"/>
        </w:rPr>
      </w:pPr>
    </w:p>
    <w:p w14:paraId="0D9FA512" w14:textId="77777777" w:rsidR="004A05E7" w:rsidRDefault="00000000" w:rsidP="00F63B68">
      <w:pPr>
        <w:keepLines/>
        <w:jc w:val="both"/>
        <w:rPr>
          <w:rFonts w:eastAsia="Arial"/>
          <w:b/>
          <w:bCs/>
        </w:rPr>
      </w:pPr>
      <w:r>
        <w:rPr>
          <w:rFonts w:eastAsia="Arial"/>
          <w:b/>
          <w:bCs/>
        </w:rPr>
        <w:t>CLÁUSULA SEGUNDA – VIGÊNCIA, EXECUÇÃO E PRORROGAÇÃO</w:t>
      </w:r>
    </w:p>
    <w:p w14:paraId="408C5A03" w14:textId="77777777" w:rsidR="004A05E7" w:rsidRDefault="004A05E7" w:rsidP="00F63B68">
      <w:pPr>
        <w:keepLines/>
        <w:jc w:val="both"/>
        <w:rPr>
          <w:rFonts w:eastAsia="Arial"/>
        </w:rPr>
      </w:pPr>
    </w:p>
    <w:p w14:paraId="636600F3" w14:textId="77777777" w:rsidR="004A05E7" w:rsidRDefault="00000000" w:rsidP="00F63B68">
      <w:pPr>
        <w:keepLines/>
        <w:ind w:left="567"/>
        <w:jc w:val="both"/>
        <w:rPr>
          <w:rFonts w:eastAsia="Arial"/>
        </w:rPr>
      </w:pPr>
      <w:r>
        <w:rPr>
          <w:rFonts w:eastAsia="Arial"/>
        </w:rPr>
        <w:t>2.1 Os prazos de vigência e de execução do agrupamento, contados da emissão da ordem de início de fornecimento (ANEXO II do Termo e Referência), na forma do artigo 105 da Lei Federal n.º 14.133, de 1º de abril de 2021;</w:t>
      </w:r>
    </w:p>
    <w:p w14:paraId="5B3F5EA4" w14:textId="77777777" w:rsidR="004A05E7" w:rsidRDefault="004A05E7" w:rsidP="00F63B68">
      <w:pPr>
        <w:keepLines/>
        <w:ind w:left="567"/>
        <w:jc w:val="both"/>
        <w:rPr>
          <w:rFonts w:eastAsia="Arial"/>
        </w:rPr>
      </w:pPr>
    </w:p>
    <w:p w14:paraId="291E96CA" w14:textId="77777777" w:rsidR="004A05E7" w:rsidRDefault="00000000" w:rsidP="00F63B68">
      <w:pPr>
        <w:keepLines/>
        <w:ind w:left="567"/>
        <w:jc w:val="both"/>
        <w:rPr>
          <w:rFonts w:eastAsia="Arial"/>
        </w:rPr>
      </w:pPr>
      <w:r>
        <w:rPr>
          <w:rFonts w:eastAsia="Arial"/>
        </w:rPr>
        <w:t>2.2 Os prazos de vigência e de execução do agrupamento 2 será de até 90 (sessenta) dias, contados da emissão da ordem de início de serviço (ANEXO II do Termo de Referência), na forma do artigo 105 da Lei Federal n.º 14.133, de 1º de abril de 2021;</w:t>
      </w:r>
    </w:p>
    <w:p w14:paraId="158B9BBA" w14:textId="77777777" w:rsidR="004A05E7" w:rsidRDefault="004A05E7" w:rsidP="00F63B68">
      <w:pPr>
        <w:keepLines/>
        <w:ind w:left="567"/>
        <w:jc w:val="both"/>
        <w:rPr>
          <w:rFonts w:eastAsia="Arial"/>
        </w:rPr>
      </w:pPr>
    </w:p>
    <w:p w14:paraId="27E1E7F8" w14:textId="77777777" w:rsidR="004A05E7" w:rsidRDefault="00000000" w:rsidP="00F63B68">
      <w:pPr>
        <w:keepLines/>
        <w:ind w:left="567"/>
        <w:jc w:val="both"/>
        <w:rPr>
          <w:rFonts w:eastAsia="Arial"/>
        </w:rPr>
      </w:pPr>
      <w:r>
        <w:rPr>
          <w:rFonts w:eastAsia="Arial"/>
        </w:rPr>
        <w:t>2.3 O prazo de vigência e de execução dos agrupamento 3 será de 45(quarenta e cinco) dias, contados da assinatura da do Termo de Contrato; e</w:t>
      </w:r>
    </w:p>
    <w:p w14:paraId="208CCDD1" w14:textId="77777777" w:rsidR="004A05E7" w:rsidRDefault="004A05E7" w:rsidP="00F63B68">
      <w:pPr>
        <w:keepLines/>
        <w:ind w:left="567"/>
        <w:jc w:val="both"/>
        <w:rPr>
          <w:rFonts w:eastAsia="Arial"/>
        </w:rPr>
      </w:pPr>
    </w:p>
    <w:p w14:paraId="54C091A8" w14:textId="77777777" w:rsidR="004A05E7" w:rsidRDefault="00000000" w:rsidP="00F63B68">
      <w:pPr>
        <w:keepLines/>
        <w:ind w:left="567"/>
        <w:jc w:val="both"/>
        <w:rPr>
          <w:rFonts w:eastAsia="Arial"/>
        </w:rPr>
      </w:pPr>
      <w:r>
        <w:rPr>
          <w:rFonts w:eastAsia="Arial"/>
        </w:rPr>
        <w:t>2.4 Os prazos de vigência e de execução poderão ser prorrogados na forma do artigo 111 da Lei Federal n.º 14.133, de 1º de abril de 2021.</w:t>
      </w:r>
    </w:p>
    <w:p w14:paraId="7AA0C5DA" w14:textId="77777777" w:rsidR="004A05E7" w:rsidRDefault="004A05E7" w:rsidP="00F63B68">
      <w:pPr>
        <w:keepLines/>
        <w:jc w:val="both"/>
        <w:rPr>
          <w:rFonts w:eastAsia="Arial"/>
        </w:rPr>
      </w:pPr>
    </w:p>
    <w:p w14:paraId="04D324A6" w14:textId="77777777" w:rsidR="004A05E7" w:rsidRDefault="00000000" w:rsidP="00F63B68">
      <w:pPr>
        <w:keepLines/>
        <w:jc w:val="both"/>
        <w:rPr>
          <w:rFonts w:eastAsia="Arial"/>
          <w:b/>
          <w:bCs/>
          <w:color w:val="FFFFFF"/>
        </w:rPr>
      </w:pPr>
      <w:r>
        <w:rPr>
          <w:rFonts w:eastAsia="Arial"/>
          <w:b/>
          <w:bCs/>
        </w:rPr>
        <w:t>CLÁUSULA TERCEIRA – MODELOS DE EXECUÇÃO E GESTÃO CONTRATUAIS</w:t>
      </w:r>
    </w:p>
    <w:p w14:paraId="3331AFE0" w14:textId="77777777" w:rsidR="004A05E7" w:rsidRDefault="004A05E7" w:rsidP="00F63B68">
      <w:pPr>
        <w:keepLines/>
        <w:jc w:val="both"/>
        <w:rPr>
          <w:rFonts w:eastAsia="Arial"/>
        </w:rPr>
      </w:pPr>
    </w:p>
    <w:p w14:paraId="1434E75D" w14:textId="77777777" w:rsidR="004A05E7" w:rsidRDefault="00000000" w:rsidP="00F63B68">
      <w:pPr>
        <w:keepLines/>
        <w:ind w:left="567"/>
        <w:jc w:val="both"/>
        <w:rPr>
          <w:rFonts w:eastAsia="Arial"/>
        </w:rPr>
      </w:pPr>
      <w:r>
        <w:rPr>
          <w:rFonts w:eastAsia="Arial"/>
        </w:rPr>
        <w:t>3.1 O regime de execução contratual, os modelos de gestão e de execução, assim como os prazos e condições de conclusão, entrega, observação e recebimento do objeto constam no Termo de Referência, anexo a este Contrato.</w:t>
      </w:r>
    </w:p>
    <w:p w14:paraId="4C9C9D19" w14:textId="77777777" w:rsidR="004A05E7" w:rsidRDefault="004A05E7" w:rsidP="00F63B68">
      <w:pPr>
        <w:keepLines/>
        <w:jc w:val="both"/>
        <w:rPr>
          <w:rFonts w:eastAsia="Arial"/>
        </w:rPr>
      </w:pPr>
    </w:p>
    <w:p w14:paraId="2F439868" w14:textId="77777777" w:rsidR="004A05E7" w:rsidRDefault="00000000" w:rsidP="00F63B68">
      <w:pPr>
        <w:keepLines/>
        <w:jc w:val="both"/>
        <w:rPr>
          <w:rFonts w:eastAsia="Arial"/>
          <w:b/>
          <w:bCs/>
        </w:rPr>
      </w:pPr>
      <w:r>
        <w:rPr>
          <w:rFonts w:eastAsia="Arial"/>
          <w:b/>
          <w:bCs/>
        </w:rPr>
        <w:t>CLÁUSULA QUARTA – SUBCONTRATAÇÃO</w:t>
      </w:r>
    </w:p>
    <w:p w14:paraId="4F3A9CD4" w14:textId="77777777" w:rsidR="004A05E7" w:rsidRDefault="004A05E7" w:rsidP="00F63B68">
      <w:pPr>
        <w:keepLines/>
        <w:jc w:val="both"/>
        <w:rPr>
          <w:rFonts w:eastAsia="Arial"/>
        </w:rPr>
      </w:pPr>
    </w:p>
    <w:p w14:paraId="169F630F" w14:textId="77777777" w:rsidR="004A05E7" w:rsidRDefault="00000000" w:rsidP="00F63B68">
      <w:pPr>
        <w:keepLines/>
        <w:ind w:left="567"/>
        <w:jc w:val="both"/>
        <w:rPr>
          <w:rFonts w:eastAsia="Arial"/>
        </w:rPr>
      </w:pPr>
      <w:r>
        <w:rPr>
          <w:rFonts w:eastAsia="Arial"/>
        </w:rPr>
        <w:t>4.1 Não é admitida a subcontratação do objeto contratual, salvo autorização do Contratante no percentual de 25,00% (vinte e cinco por cento) do objeto acessório a ser estabelecido por termo aditivo.</w:t>
      </w:r>
    </w:p>
    <w:p w14:paraId="7BA7FB74" w14:textId="77777777" w:rsidR="004A05E7" w:rsidRDefault="004A05E7" w:rsidP="00F63B68">
      <w:pPr>
        <w:keepLines/>
        <w:jc w:val="both"/>
        <w:rPr>
          <w:rFonts w:eastAsia="Arial"/>
        </w:rPr>
      </w:pPr>
    </w:p>
    <w:p w14:paraId="76669C81" w14:textId="77777777" w:rsidR="004A05E7" w:rsidRDefault="00000000" w:rsidP="00F63B68">
      <w:pPr>
        <w:keepLines/>
        <w:jc w:val="both"/>
        <w:rPr>
          <w:rFonts w:eastAsia="Arial"/>
          <w:b/>
          <w:bCs/>
          <w:color w:val="FFFFFF"/>
        </w:rPr>
      </w:pPr>
      <w:r>
        <w:rPr>
          <w:rFonts w:eastAsia="Arial"/>
          <w:b/>
          <w:bCs/>
        </w:rPr>
        <w:t>CLÁUSULA QUINTA – PREÇO</w:t>
      </w:r>
    </w:p>
    <w:p w14:paraId="598EFB5F" w14:textId="77777777" w:rsidR="004A05E7" w:rsidRDefault="004A05E7" w:rsidP="00F63B68">
      <w:pPr>
        <w:keepLines/>
        <w:jc w:val="both"/>
        <w:rPr>
          <w:rFonts w:eastAsia="Arial"/>
        </w:rPr>
      </w:pPr>
    </w:p>
    <w:p w14:paraId="5D4E44C0" w14:textId="77777777" w:rsidR="004A05E7" w:rsidRDefault="00000000" w:rsidP="00F63B68">
      <w:pPr>
        <w:keepLines/>
        <w:ind w:left="567"/>
        <w:jc w:val="both"/>
        <w:rPr>
          <w:rFonts w:eastAsia="Arial"/>
        </w:rPr>
      </w:pPr>
      <w:r>
        <w:rPr>
          <w:rFonts w:eastAsia="Arial"/>
        </w:rPr>
        <w:t>5.1 O valor total da contratação é de R$ ___________________ (_________________);</w:t>
      </w:r>
    </w:p>
    <w:p w14:paraId="1EB06067" w14:textId="77777777" w:rsidR="004A05E7" w:rsidRDefault="004A05E7" w:rsidP="00F63B68">
      <w:pPr>
        <w:keepLines/>
        <w:ind w:left="567"/>
        <w:jc w:val="both"/>
        <w:rPr>
          <w:rFonts w:eastAsia="Arial"/>
        </w:rPr>
      </w:pPr>
    </w:p>
    <w:p w14:paraId="6F6F2369" w14:textId="77777777" w:rsidR="004A05E7" w:rsidRDefault="00000000" w:rsidP="00F63B68">
      <w:pPr>
        <w:keepLines/>
        <w:ind w:left="567"/>
        <w:jc w:val="both"/>
        <w:rPr>
          <w:rFonts w:eastAsia="Arial"/>
        </w:rPr>
      </w:pPr>
      <w:r>
        <w:rPr>
          <w:rFonts w:eastAsia="Arial"/>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AE64BD" w14:textId="77777777" w:rsidR="004A05E7" w:rsidRDefault="004A05E7" w:rsidP="00F63B68">
      <w:pPr>
        <w:keepLines/>
        <w:jc w:val="both"/>
        <w:rPr>
          <w:rFonts w:eastAsia="Arial"/>
        </w:rPr>
      </w:pPr>
    </w:p>
    <w:p w14:paraId="5E5B6839" w14:textId="77777777" w:rsidR="004A05E7" w:rsidRDefault="00000000" w:rsidP="00F63B68">
      <w:pPr>
        <w:keepLines/>
        <w:jc w:val="both"/>
        <w:rPr>
          <w:rFonts w:eastAsia="Arial"/>
          <w:b/>
          <w:bCs/>
          <w:color w:val="FFFFFF"/>
        </w:rPr>
      </w:pPr>
      <w:r>
        <w:rPr>
          <w:rFonts w:eastAsia="Arial"/>
          <w:b/>
          <w:bCs/>
        </w:rPr>
        <w:t>CLÁUSULA SEXTA – CRITÉRIOS DE MEDIÇÃO E PAGAMENTO</w:t>
      </w:r>
    </w:p>
    <w:p w14:paraId="73BA2A12" w14:textId="77777777" w:rsidR="004A05E7" w:rsidRDefault="004A05E7" w:rsidP="00F63B68">
      <w:pPr>
        <w:keepLines/>
        <w:jc w:val="both"/>
        <w:rPr>
          <w:rFonts w:eastAsia="Arial"/>
        </w:rPr>
      </w:pPr>
    </w:p>
    <w:p w14:paraId="47ECECCC" w14:textId="77777777" w:rsidR="004A05E7" w:rsidRDefault="00000000" w:rsidP="00F63B68">
      <w:pPr>
        <w:keepLines/>
        <w:ind w:left="567"/>
        <w:jc w:val="both"/>
        <w:rPr>
          <w:rFonts w:eastAsia="Arial"/>
        </w:rPr>
      </w:pPr>
      <w:r>
        <w:rPr>
          <w:rFonts w:eastAsia="Arial"/>
        </w:rPr>
        <w:t>6.1 O prazo para pagamento ao contratado e demais condições a ele referentes encontram-se definidos no Termo de Referência, anexo a este Contrato.</w:t>
      </w:r>
    </w:p>
    <w:p w14:paraId="67453C7A" w14:textId="77777777" w:rsidR="004A05E7" w:rsidRDefault="004A05E7" w:rsidP="00F63B68">
      <w:pPr>
        <w:keepLines/>
        <w:jc w:val="both"/>
        <w:rPr>
          <w:rFonts w:eastAsia="Arial"/>
        </w:rPr>
      </w:pPr>
    </w:p>
    <w:p w14:paraId="662E0383" w14:textId="77777777" w:rsidR="004A05E7" w:rsidRDefault="00000000" w:rsidP="00F63B68">
      <w:pPr>
        <w:keepLines/>
        <w:jc w:val="both"/>
        <w:rPr>
          <w:rFonts w:eastAsia="Arial"/>
          <w:b/>
          <w:bCs/>
          <w:color w:val="FFFFFF"/>
        </w:rPr>
      </w:pPr>
      <w:r>
        <w:rPr>
          <w:rFonts w:eastAsia="Arial"/>
          <w:b/>
          <w:bCs/>
        </w:rPr>
        <w:t>CLÁUSULA SÉTIMA – REONERAÇÃO GRADUAL DA FOLHA DE PAGAMENTO, REPACTAUAÇÃO, REAJUSTE E CESSÃO DE CRÉDITO:</w:t>
      </w:r>
    </w:p>
    <w:p w14:paraId="0E49A7B6" w14:textId="77777777" w:rsidR="004A05E7" w:rsidRDefault="004A05E7" w:rsidP="00F63B68">
      <w:pPr>
        <w:keepLines/>
        <w:ind w:left="567"/>
        <w:jc w:val="both"/>
        <w:rPr>
          <w:rFonts w:eastAsia="Arial"/>
        </w:rPr>
      </w:pPr>
    </w:p>
    <w:p w14:paraId="3AB3B2E8" w14:textId="77777777" w:rsidR="004A05E7" w:rsidRDefault="00000000" w:rsidP="00F63B68">
      <w:pPr>
        <w:keepLines/>
        <w:ind w:left="567"/>
        <w:jc w:val="both"/>
        <w:rPr>
          <w:rFonts w:eastAsia="Arial"/>
        </w:rPr>
      </w:pPr>
      <w:r>
        <w:rPr>
          <w:rFonts w:eastAsia="Arial"/>
        </w:rPr>
        <w:t>7.1 A reoneração gradual da folha de pagamento, a repactauação, o reajuste e a cessão de crédito encontram-se reguladas no Termo de Referência.</w:t>
      </w:r>
    </w:p>
    <w:p w14:paraId="1AE33431" w14:textId="77777777" w:rsidR="004A05E7" w:rsidRDefault="004A05E7" w:rsidP="00F63B68">
      <w:pPr>
        <w:keepLines/>
        <w:jc w:val="both"/>
        <w:rPr>
          <w:rFonts w:eastAsia="Arial"/>
        </w:rPr>
      </w:pPr>
    </w:p>
    <w:p w14:paraId="19560156" w14:textId="77777777" w:rsidR="004A05E7" w:rsidRDefault="00000000" w:rsidP="00F63B68">
      <w:pPr>
        <w:keepLines/>
        <w:jc w:val="both"/>
        <w:rPr>
          <w:rFonts w:eastAsia="Arial"/>
          <w:b/>
          <w:bCs/>
          <w:color w:val="FFFFFF"/>
        </w:rPr>
      </w:pPr>
      <w:r>
        <w:rPr>
          <w:rFonts w:eastAsia="Arial"/>
          <w:b/>
          <w:bCs/>
        </w:rPr>
        <w:t>CLÁUSULA OITAVA – OBRIGAÇÕES DO CONTRATANTE</w:t>
      </w:r>
    </w:p>
    <w:p w14:paraId="137E094D" w14:textId="77777777" w:rsidR="004A05E7" w:rsidRDefault="004A05E7" w:rsidP="00F63B68">
      <w:pPr>
        <w:keepLines/>
        <w:ind w:left="567"/>
        <w:jc w:val="both"/>
        <w:rPr>
          <w:rFonts w:eastAsia="Arial"/>
        </w:rPr>
      </w:pPr>
    </w:p>
    <w:p w14:paraId="65378645" w14:textId="77777777" w:rsidR="004A05E7" w:rsidRDefault="00000000" w:rsidP="00F63B68">
      <w:pPr>
        <w:keepLines/>
        <w:ind w:left="567"/>
        <w:jc w:val="both"/>
        <w:rPr>
          <w:rFonts w:eastAsia="Arial"/>
        </w:rPr>
      </w:pPr>
      <w:r>
        <w:rPr>
          <w:rFonts w:eastAsia="Arial"/>
        </w:rPr>
        <w:t>8.1 Além das previstas no Termo de Referência, são obrigações do Contratante:</w:t>
      </w:r>
    </w:p>
    <w:p w14:paraId="1E26E0DB" w14:textId="77777777" w:rsidR="004A05E7" w:rsidRDefault="004A05E7" w:rsidP="00F63B68">
      <w:pPr>
        <w:keepLines/>
        <w:ind w:left="567"/>
        <w:jc w:val="both"/>
        <w:rPr>
          <w:rFonts w:eastAsia="Arial"/>
        </w:rPr>
      </w:pPr>
    </w:p>
    <w:p w14:paraId="548CF897" w14:textId="77777777" w:rsidR="004A05E7" w:rsidRDefault="00000000" w:rsidP="00F63B68">
      <w:pPr>
        <w:keepLines/>
        <w:ind w:left="567"/>
        <w:jc w:val="both"/>
        <w:rPr>
          <w:rFonts w:eastAsia="Arial"/>
        </w:rPr>
      </w:pPr>
      <w:r>
        <w:rPr>
          <w:rFonts w:eastAsia="Arial"/>
        </w:rPr>
        <w:t>8.1.1 Exigir o cumprimento de todas as obrigações assumidas pelo Contratado, de acordo com o contrato e seus anexos;</w:t>
      </w:r>
    </w:p>
    <w:p w14:paraId="3F299A30" w14:textId="77777777" w:rsidR="004A05E7" w:rsidRDefault="004A05E7" w:rsidP="00F63B68">
      <w:pPr>
        <w:keepLines/>
        <w:ind w:left="567"/>
        <w:jc w:val="both"/>
        <w:rPr>
          <w:rFonts w:eastAsia="Arial"/>
        </w:rPr>
      </w:pPr>
      <w:bookmarkStart w:id="3" w:name="_heading=h.wczwlwhn6ywe" w:colFirst="0" w:colLast="0"/>
      <w:bookmarkEnd w:id="3"/>
    </w:p>
    <w:p w14:paraId="3A0CFB67" w14:textId="77777777" w:rsidR="004A05E7" w:rsidRDefault="00000000" w:rsidP="00F63B68">
      <w:pPr>
        <w:keepLines/>
        <w:ind w:left="567"/>
        <w:jc w:val="both"/>
        <w:rPr>
          <w:rFonts w:eastAsia="Arial"/>
        </w:rPr>
      </w:pPr>
      <w:r>
        <w:rPr>
          <w:rFonts w:eastAsia="Arial"/>
        </w:rPr>
        <w:t>8.1.2 Receber o objeto no prazo e condições estabelecidas no Termo de Referência;</w:t>
      </w:r>
    </w:p>
    <w:p w14:paraId="1F1581B3" w14:textId="77777777" w:rsidR="004A05E7" w:rsidRDefault="004A05E7" w:rsidP="00F63B68">
      <w:pPr>
        <w:keepLines/>
        <w:ind w:left="567"/>
        <w:jc w:val="both"/>
        <w:rPr>
          <w:rFonts w:eastAsia="Arial"/>
        </w:rPr>
      </w:pPr>
    </w:p>
    <w:p w14:paraId="171D7D5B" w14:textId="77777777" w:rsidR="004A05E7" w:rsidRDefault="00000000" w:rsidP="00F63B68">
      <w:pPr>
        <w:keepLines/>
        <w:ind w:left="567"/>
        <w:jc w:val="both"/>
        <w:rPr>
          <w:rFonts w:eastAsia="Arial"/>
        </w:rPr>
      </w:pPr>
      <w:r>
        <w:rPr>
          <w:rFonts w:eastAsia="Arial"/>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15ED0EA" w14:textId="77777777" w:rsidR="004A05E7" w:rsidRDefault="004A05E7" w:rsidP="00F63B68">
      <w:pPr>
        <w:keepLines/>
        <w:ind w:left="567"/>
        <w:jc w:val="both"/>
        <w:rPr>
          <w:rFonts w:eastAsia="Arial"/>
        </w:rPr>
      </w:pPr>
    </w:p>
    <w:p w14:paraId="0D819E71" w14:textId="77777777" w:rsidR="004A05E7" w:rsidRDefault="00000000" w:rsidP="00F63B68">
      <w:pPr>
        <w:keepLines/>
        <w:ind w:left="567"/>
        <w:jc w:val="both"/>
        <w:rPr>
          <w:rFonts w:eastAsia="Arial"/>
        </w:rPr>
      </w:pPr>
      <w:r>
        <w:rPr>
          <w:rFonts w:eastAsia="Arial"/>
        </w:rPr>
        <w:t>8.1.4 Notificar o Contratado, por escrito, sobre vícios, defeitos ou incorreções verificadas no objeto fornecido, para que seja por ele substituído, reparado ou corrigido, no total ou em parte, às suas expensas;</w:t>
      </w:r>
    </w:p>
    <w:p w14:paraId="40A80B13" w14:textId="77777777" w:rsidR="004A05E7" w:rsidRDefault="004A05E7" w:rsidP="00F63B68">
      <w:pPr>
        <w:keepLines/>
        <w:ind w:left="567"/>
        <w:jc w:val="both"/>
        <w:rPr>
          <w:rFonts w:eastAsia="Arial"/>
        </w:rPr>
      </w:pPr>
    </w:p>
    <w:p w14:paraId="09BDB052" w14:textId="77777777" w:rsidR="004A05E7" w:rsidRDefault="00000000" w:rsidP="00F63B68">
      <w:pPr>
        <w:keepLines/>
        <w:ind w:left="567"/>
        <w:jc w:val="both"/>
        <w:rPr>
          <w:rFonts w:eastAsia="Arial"/>
        </w:rPr>
      </w:pPr>
      <w:r>
        <w:rPr>
          <w:rFonts w:eastAsia="Arial"/>
        </w:rPr>
        <w:t>8.1.5 Acompanhar e fiscalizar a execução do contrato e o cumprimento das obrigações pelo Contratado;</w:t>
      </w:r>
    </w:p>
    <w:p w14:paraId="4D21FA27" w14:textId="77777777" w:rsidR="004A05E7" w:rsidRDefault="004A05E7" w:rsidP="00F63B68">
      <w:pPr>
        <w:keepLines/>
        <w:ind w:left="567"/>
        <w:jc w:val="both"/>
        <w:rPr>
          <w:rFonts w:eastAsia="Arial"/>
        </w:rPr>
      </w:pPr>
    </w:p>
    <w:p w14:paraId="2B868522" w14:textId="77777777" w:rsidR="004A05E7" w:rsidRDefault="00000000" w:rsidP="00F63B68">
      <w:pPr>
        <w:keepLines/>
        <w:ind w:left="567"/>
        <w:jc w:val="both"/>
        <w:rPr>
          <w:rFonts w:eastAsia="Arial"/>
        </w:rPr>
      </w:pPr>
      <w:r>
        <w:rPr>
          <w:rFonts w:eastAsia="Arial"/>
        </w:rPr>
        <w:lastRenderedPageBreak/>
        <w:t>8.1.6 Comunicar o Contratado para emissão de Nota Fiscal no que se refere à parcela incontroversa da execução do objeto, para efeito de liquidação e pagamento, quando houver controvérsia sobre a execução do objeto, quanto à dimensão, qualidade e quantidade, conforme o artigo 143 da Lei Federal n.º 14.133, de 1º de abril de 2021;</w:t>
      </w:r>
    </w:p>
    <w:p w14:paraId="62AE3075" w14:textId="77777777" w:rsidR="004A05E7" w:rsidRDefault="004A05E7" w:rsidP="00F63B68">
      <w:pPr>
        <w:keepLines/>
        <w:ind w:left="567"/>
        <w:jc w:val="both"/>
        <w:rPr>
          <w:rFonts w:eastAsia="Arial"/>
        </w:rPr>
      </w:pPr>
    </w:p>
    <w:p w14:paraId="4F85E0CE" w14:textId="77777777" w:rsidR="004A05E7" w:rsidRDefault="00000000" w:rsidP="00F63B68">
      <w:pPr>
        <w:keepLines/>
        <w:ind w:left="567"/>
        <w:jc w:val="both"/>
        <w:rPr>
          <w:rFonts w:eastAsia="Arial"/>
        </w:rPr>
      </w:pPr>
      <w:r>
        <w:rPr>
          <w:rFonts w:eastAsia="Arial"/>
        </w:rPr>
        <w:t>8.1.7 Efetuar o pagamento ao Contratado do valor correspondente à execução do objeto, no prazo, forma e condições estabelecidos no presente Contrato e no Termo de Referência;</w:t>
      </w:r>
    </w:p>
    <w:p w14:paraId="5E0E12AE" w14:textId="77777777" w:rsidR="004A05E7" w:rsidRDefault="004A05E7" w:rsidP="00F63B68">
      <w:pPr>
        <w:keepLines/>
        <w:ind w:left="567"/>
        <w:jc w:val="both"/>
        <w:rPr>
          <w:rFonts w:eastAsia="Arial"/>
        </w:rPr>
      </w:pPr>
    </w:p>
    <w:p w14:paraId="5CEF80DD" w14:textId="77777777" w:rsidR="004A05E7" w:rsidRDefault="00000000" w:rsidP="00F63B68">
      <w:pPr>
        <w:keepLines/>
        <w:ind w:left="567"/>
        <w:jc w:val="both"/>
        <w:rPr>
          <w:rFonts w:eastAsia="Arial"/>
        </w:rPr>
      </w:pPr>
      <w:r>
        <w:rPr>
          <w:rFonts w:eastAsia="Arial"/>
        </w:rPr>
        <w:t>8.1.8 Aplicar ao Contratado as sanções previstas na lei e neste Contrato;</w:t>
      </w:r>
    </w:p>
    <w:p w14:paraId="6B2F8E73" w14:textId="77777777" w:rsidR="004A05E7" w:rsidRDefault="004A05E7" w:rsidP="00F63B68">
      <w:pPr>
        <w:keepLines/>
        <w:ind w:left="567"/>
        <w:jc w:val="both"/>
        <w:rPr>
          <w:rFonts w:eastAsia="Arial"/>
        </w:rPr>
      </w:pPr>
    </w:p>
    <w:p w14:paraId="1A78CEC3" w14:textId="77777777" w:rsidR="004A05E7" w:rsidRDefault="00000000" w:rsidP="00F63B68">
      <w:pPr>
        <w:keepLines/>
        <w:ind w:left="567"/>
        <w:jc w:val="both"/>
        <w:rPr>
          <w:rFonts w:eastAsia="Arial"/>
        </w:rPr>
      </w:pPr>
      <w:r>
        <w:rPr>
          <w:rFonts w:eastAsia="Arial"/>
        </w:rPr>
        <w:t>8.1.9 Cientificar o órgão de representação judicial para adoção das medidas cabíveis quando do descumprimento de obrigações pelo Contratado;</w:t>
      </w:r>
    </w:p>
    <w:p w14:paraId="27A0C16B" w14:textId="77777777" w:rsidR="004A05E7" w:rsidRDefault="004A05E7" w:rsidP="00F63B68">
      <w:pPr>
        <w:keepLines/>
        <w:ind w:left="567"/>
        <w:jc w:val="both"/>
        <w:rPr>
          <w:rFonts w:eastAsia="Arial"/>
        </w:rPr>
      </w:pPr>
    </w:p>
    <w:p w14:paraId="5D28F0A6" w14:textId="77777777" w:rsidR="004A05E7" w:rsidRDefault="00000000" w:rsidP="00F63B68">
      <w:pPr>
        <w:keepLines/>
        <w:ind w:left="567"/>
        <w:jc w:val="both"/>
        <w:rPr>
          <w:rFonts w:eastAsia="Arial"/>
        </w:rPr>
      </w:pPr>
      <w:r>
        <w:rPr>
          <w:rFonts w:eastAsia="Arial"/>
        </w:rPr>
        <w:t>8.1.10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A4F4CA" w14:textId="77777777" w:rsidR="004A05E7" w:rsidRDefault="004A05E7" w:rsidP="00F63B68">
      <w:pPr>
        <w:keepLines/>
        <w:ind w:left="567"/>
        <w:jc w:val="both"/>
        <w:rPr>
          <w:rFonts w:eastAsia="Arial"/>
        </w:rPr>
      </w:pPr>
    </w:p>
    <w:p w14:paraId="014F8CC1" w14:textId="77777777" w:rsidR="004A05E7" w:rsidRDefault="00000000" w:rsidP="00F63B68">
      <w:pPr>
        <w:keepLines/>
        <w:ind w:left="567"/>
        <w:jc w:val="both"/>
        <w:rPr>
          <w:rFonts w:eastAsia="Arial"/>
        </w:rPr>
      </w:pPr>
      <w:r>
        <w:rPr>
          <w:rFonts w:eastAsia="Arial"/>
        </w:rPr>
        <w:t>8.1.10.1 A Administração terá o prazo de __________, a contar da data do protocolo do requerimento para decidir, admitida a prorrogação motivada, por igual período.</w:t>
      </w:r>
    </w:p>
    <w:p w14:paraId="63D77166" w14:textId="77777777" w:rsidR="004A05E7" w:rsidRDefault="004A05E7" w:rsidP="00F63B68">
      <w:pPr>
        <w:keepLines/>
        <w:ind w:left="567"/>
        <w:jc w:val="both"/>
        <w:rPr>
          <w:rFonts w:eastAsia="Arial"/>
        </w:rPr>
      </w:pPr>
    </w:p>
    <w:p w14:paraId="5B26331E" w14:textId="77777777" w:rsidR="004A05E7" w:rsidRDefault="00000000" w:rsidP="00F63B68">
      <w:pPr>
        <w:keepLines/>
        <w:ind w:left="567"/>
        <w:jc w:val="both"/>
        <w:rPr>
          <w:rFonts w:eastAsia="Arial"/>
        </w:rPr>
      </w:pPr>
      <w:bookmarkStart w:id="4" w:name="_heading=h.it2h79b8g8lf" w:colFirst="0" w:colLast="0"/>
      <w:bookmarkEnd w:id="4"/>
      <w:r>
        <w:rPr>
          <w:rFonts w:eastAsia="Arial"/>
        </w:rPr>
        <w:t>8.1.11 Responder eventuais pedidos de reestabelecimento do equilíbrio econômico-financeiro feitos pelo contratado no prazo máximo de ________;</w:t>
      </w:r>
    </w:p>
    <w:p w14:paraId="6383DBC4" w14:textId="77777777" w:rsidR="004A05E7" w:rsidRDefault="004A05E7" w:rsidP="00F63B68">
      <w:pPr>
        <w:keepLines/>
        <w:ind w:left="567"/>
        <w:jc w:val="both"/>
        <w:rPr>
          <w:rFonts w:eastAsia="Arial"/>
        </w:rPr>
      </w:pPr>
    </w:p>
    <w:p w14:paraId="5492CE2F" w14:textId="77777777" w:rsidR="004A05E7" w:rsidRDefault="00000000" w:rsidP="00F63B68">
      <w:pPr>
        <w:keepLines/>
        <w:ind w:left="567"/>
        <w:jc w:val="both"/>
        <w:rPr>
          <w:rFonts w:eastAsia="Arial"/>
        </w:rPr>
      </w:pPr>
      <w:r>
        <w:rPr>
          <w:rFonts w:eastAsia="Arial"/>
        </w:rPr>
        <w:t>8.1.12 Notificar os emitentes das garantias quanto ao início de processo administrativo para apuração de descumprimento de cláusulas contratuais;</w:t>
      </w:r>
    </w:p>
    <w:p w14:paraId="1EFCD511" w14:textId="77777777" w:rsidR="004A05E7" w:rsidRDefault="004A05E7" w:rsidP="00F63B68">
      <w:pPr>
        <w:keepLines/>
        <w:ind w:left="567"/>
        <w:jc w:val="both"/>
        <w:rPr>
          <w:rFonts w:eastAsia="Arial"/>
        </w:rPr>
      </w:pPr>
    </w:p>
    <w:p w14:paraId="6486A78B" w14:textId="77777777" w:rsidR="004A05E7" w:rsidRDefault="00000000" w:rsidP="00F63B68">
      <w:pPr>
        <w:keepLines/>
        <w:ind w:left="567"/>
        <w:jc w:val="both"/>
        <w:rPr>
          <w:rFonts w:eastAsia="Arial"/>
        </w:rPr>
      </w:pPr>
      <w:r>
        <w:rPr>
          <w:rFonts w:eastAsia="Arial"/>
        </w:rPr>
        <w:t>8.1.13 Comunicar o Contratado na hipótese de posterior alteração do projeto pelo Contratante, no caso § 2º, do artigo 93 da Lei Federal n.º 14.133, de 1º abril de 2021;</w:t>
      </w:r>
    </w:p>
    <w:p w14:paraId="1CD66C72" w14:textId="77777777" w:rsidR="004A05E7" w:rsidRDefault="004A05E7" w:rsidP="00F63B68">
      <w:pPr>
        <w:keepLines/>
        <w:ind w:left="567"/>
        <w:jc w:val="both"/>
        <w:rPr>
          <w:rFonts w:eastAsia="Arial"/>
        </w:rPr>
      </w:pPr>
    </w:p>
    <w:p w14:paraId="690B08EF" w14:textId="77777777" w:rsidR="004A05E7" w:rsidRDefault="00000000" w:rsidP="00F63B68">
      <w:pPr>
        <w:keepLines/>
        <w:ind w:left="567"/>
        <w:jc w:val="both"/>
        <w:rPr>
          <w:rFonts w:eastAsia="Arial"/>
        </w:rPr>
      </w:pPr>
      <w:r>
        <w:rPr>
          <w:rFonts w:eastAsia="Arial"/>
        </w:rPr>
        <w:t>8.1.14 Fornecer por escrito as informações necessárias para o desenvolvimento dos serviços objeto do contrato;</w:t>
      </w:r>
    </w:p>
    <w:p w14:paraId="6762A984" w14:textId="77777777" w:rsidR="004A05E7" w:rsidRDefault="004A05E7" w:rsidP="00F63B68">
      <w:pPr>
        <w:keepLines/>
        <w:ind w:left="567"/>
        <w:jc w:val="both"/>
        <w:rPr>
          <w:rFonts w:eastAsia="Arial"/>
        </w:rPr>
      </w:pPr>
    </w:p>
    <w:p w14:paraId="4F0E0DFC" w14:textId="77777777" w:rsidR="004A05E7" w:rsidRDefault="00000000" w:rsidP="00F63B68">
      <w:pPr>
        <w:keepLines/>
        <w:ind w:left="567"/>
        <w:jc w:val="both"/>
        <w:rPr>
          <w:rFonts w:eastAsia="Arial"/>
        </w:rPr>
      </w:pPr>
      <w:r>
        <w:rPr>
          <w:rFonts w:eastAsia="Arial"/>
        </w:rPr>
        <w:t>8.1.15 Realizar avaliações periódicas da qualidade dos serviços, após seu recebimento;</w:t>
      </w:r>
    </w:p>
    <w:p w14:paraId="693B5F00" w14:textId="77777777" w:rsidR="004A05E7" w:rsidRDefault="004A05E7" w:rsidP="00F63B68">
      <w:pPr>
        <w:keepLines/>
        <w:ind w:left="567"/>
        <w:jc w:val="both"/>
        <w:rPr>
          <w:rFonts w:eastAsia="Arial"/>
        </w:rPr>
      </w:pPr>
    </w:p>
    <w:p w14:paraId="25B876C4" w14:textId="77777777" w:rsidR="004A05E7" w:rsidRDefault="00000000" w:rsidP="00F63B68">
      <w:pPr>
        <w:keepLines/>
        <w:ind w:left="567"/>
        <w:jc w:val="both"/>
        <w:rPr>
          <w:rFonts w:eastAsia="Arial"/>
        </w:rPr>
      </w:pPr>
      <w:r>
        <w:rPr>
          <w:rFonts w:eastAsia="Arial"/>
        </w:rPr>
        <w:t>8.1.16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0B10908" w14:textId="77777777" w:rsidR="004A05E7" w:rsidRDefault="004A05E7" w:rsidP="00F63B68">
      <w:pPr>
        <w:keepLines/>
        <w:ind w:left="567"/>
        <w:jc w:val="both"/>
        <w:rPr>
          <w:rFonts w:eastAsia="Arial"/>
        </w:rPr>
      </w:pPr>
    </w:p>
    <w:p w14:paraId="12B44ADB" w14:textId="77777777" w:rsidR="004A05E7" w:rsidRDefault="00000000" w:rsidP="00F63B68">
      <w:pPr>
        <w:keepLines/>
        <w:ind w:left="567"/>
        <w:jc w:val="both"/>
        <w:rPr>
          <w:rFonts w:eastAsia="Arial"/>
        </w:rPr>
      </w:pPr>
      <w:r>
        <w:rPr>
          <w:rFonts w:eastAsia="Arial"/>
        </w:rPr>
        <w:lastRenderedPageBreak/>
        <w:t>8.1.17 Não responder por quaisquer compromissos assumidos pelo Contratado com terceiros, ainda que vinculados à execução do contrato, bem como por qualquer dano causado a terceiros em decorrência de ato do Contratado, de seus empregados, prepostos ou subordinados; e</w:t>
      </w:r>
    </w:p>
    <w:p w14:paraId="29A869F5" w14:textId="77777777" w:rsidR="004A05E7" w:rsidRDefault="004A05E7" w:rsidP="00F63B68">
      <w:pPr>
        <w:keepLines/>
        <w:ind w:left="567"/>
        <w:jc w:val="both"/>
        <w:rPr>
          <w:rFonts w:eastAsia="Arial"/>
        </w:rPr>
      </w:pPr>
    </w:p>
    <w:p w14:paraId="3CF5B0E6" w14:textId="77777777" w:rsidR="004A05E7" w:rsidRDefault="00000000" w:rsidP="00F63B68">
      <w:pPr>
        <w:keepLines/>
        <w:ind w:left="567"/>
        <w:jc w:val="both"/>
        <w:rPr>
          <w:rFonts w:eastAsia="Arial"/>
        </w:rPr>
      </w:pPr>
      <w:r>
        <w:rPr>
          <w:rFonts w:eastAsia="Arial"/>
        </w:rPr>
        <w:t>8.1.18 Previamente à expedição da ordem de serviço, verificar pendências, liberar áreas e/ou adotar providências cabíveis para a regularidade do início da sua execução.</w:t>
      </w:r>
    </w:p>
    <w:p w14:paraId="389039AD" w14:textId="77777777" w:rsidR="004A05E7" w:rsidRDefault="004A05E7" w:rsidP="00F63B68">
      <w:pPr>
        <w:keepLines/>
        <w:tabs>
          <w:tab w:val="left" w:pos="5670"/>
        </w:tabs>
        <w:jc w:val="both"/>
        <w:rPr>
          <w:rFonts w:eastAsia="Arial"/>
        </w:rPr>
      </w:pPr>
    </w:p>
    <w:p w14:paraId="10017EB0" w14:textId="77777777" w:rsidR="004A05E7" w:rsidRDefault="00000000" w:rsidP="00F63B68">
      <w:pPr>
        <w:keepLines/>
        <w:tabs>
          <w:tab w:val="left" w:pos="5670"/>
        </w:tabs>
        <w:jc w:val="both"/>
        <w:rPr>
          <w:rFonts w:eastAsia="Arial"/>
          <w:b/>
          <w:bCs/>
        </w:rPr>
      </w:pPr>
      <w:r>
        <w:rPr>
          <w:rFonts w:eastAsia="Arial"/>
          <w:b/>
          <w:bCs/>
        </w:rPr>
        <w:t>CLÁUSULA NONA – OBRIGAÇÕES DO CONTRATADO:</w:t>
      </w:r>
    </w:p>
    <w:p w14:paraId="2465DB70" w14:textId="77777777" w:rsidR="004A05E7" w:rsidRDefault="004A05E7" w:rsidP="00F63B68">
      <w:pPr>
        <w:keepLines/>
        <w:tabs>
          <w:tab w:val="left" w:pos="5670"/>
        </w:tabs>
        <w:jc w:val="both"/>
        <w:rPr>
          <w:rFonts w:eastAsia="Arial"/>
        </w:rPr>
      </w:pPr>
    </w:p>
    <w:p w14:paraId="72A025AF" w14:textId="77777777" w:rsidR="004A05E7" w:rsidRDefault="00000000" w:rsidP="00F63B68">
      <w:pPr>
        <w:keepLines/>
        <w:ind w:left="567"/>
        <w:jc w:val="both"/>
        <w:rPr>
          <w:rFonts w:eastAsia="Arial"/>
        </w:rPr>
      </w:pPr>
      <w:r>
        <w:rPr>
          <w:rFonts w:eastAsia="Arial"/>
        </w:rPr>
        <w:t>9.1. O Contratado deve cumprir todas as obrigações constantes neste Documento, bem como de seus anexos e sua proposta, assumindo como exclusivamente seus os riscos e as despesas decorrentes da boa e perfeita execução do objeto e, ainda:</w:t>
      </w:r>
    </w:p>
    <w:p w14:paraId="04D2AE27" w14:textId="77777777" w:rsidR="004A05E7" w:rsidRDefault="004A05E7" w:rsidP="00F63B68">
      <w:pPr>
        <w:keepLines/>
        <w:ind w:left="567"/>
        <w:jc w:val="both"/>
        <w:rPr>
          <w:rFonts w:eastAsia="Arial"/>
        </w:rPr>
      </w:pPr>
    </w:p>
    <w:p w14:paraId="216FC026" w14:textId="77777777" w:rsidR="004A05E7" w:rsidRDefault="00000000" w:rsidP="00F63B68">
      <w:pPr>
        <w:keepLines/>
        <w:ind w:left="567"/>
        <w:jc w:val="both"/>
        <w:rPr>
          <w:rFonts w:eastAsia="Arial"/>
        </w:rPr>
      </w:pPr>
      <w:r>
        <w:rPr>
          <w:rFonts w:eastAsia="Arial"/>
        </w:rPr>
        <w:t>9.1.1 deverá disponibilizar os aparelhos, materiais, equipamentos, ferramentas e utensílios necessários, nas quantidades estimadas e qualidades superior, promovendo sua substituição quando necessário;</w:t>
      </w:r>
    </w:p>
    <w:p w14:paraId="572B2B33" w14:textId="77777777" w:rsidR="004A05E7" w:rsidRDefault="004A05E7" w:rsidP="00F63B68">
      <w:pPr>
        <w:keepLines/>
        <w:ind w:left="567"/>
        <w:jc w:val="both"/>
        <w:rPr>
          <w:rFonts w:eastAsia="Arial"/>
        </w:rPr>
      </w:pPr>
    </w:p>
    <w:p w14:paraId="2E25229D" w14:textId="77777777" w:rsidR="004A05E7" w:rsidRDefault="00000000" w:rsidP="00F63B68">
      <w:pPr>
        <w:keepLines/>
        <w:ind w:left="567"/>
        <w:jc w:val="both"/>
        <w:rPr>
          <w:rFonts w:eastAsia="Arial"/>
        </w:rPr>
      </w:pPr>
      <w:r>
        <w:rPr>
          <w:rFonts w:eastAsia="Arial"/>
        </w:rPr>
        <w:t>9.1.1.1 todo o equipamento, material, ferramenta, utensilio etc. utilizado no serviço de reparo e pintura ficará por conta do Contratado;</w:t>
      </w:r>
    </w:p>
    <w:p w14:paraId="61ADA7C4" w14:textId="77777777" w:rsidR="004A05E7" w:rsidRDefault="004A05E7" w:rsidP="00F63B68">
      <w:pPr>
        <w:keepLines/>
        <w:tabs>
          <w:tab w:val="left" w:pos="7510"/>
        </w:tabs>
        <w:ind w:left="1701"/>
        <w:jc w:val="both"/>
        <w:rPr>
          <w:rFonts w:eastAsia="Arial"/>
        </w:rPr>
      </w:pPr>
    </w:p>
    <w:p w14:paraId="5E09F606" w14:textId="77777777" w:rsidR="004A05E7" w:rsidRDefault="00000000" w:rsidP="00F63B68">
      <w:pPr>
        <w:keepLines/>
        <w:ind w:left="567"/>
        <w:jc w:val="both"/>
        <w:rPr>
          <w:rFonts w:eastAsia="Arial"/>
        </w:rPr>
      </w:pPr>
      <w:r>
        <w:rPr>
          <w:rFonts w:eastAsia="Arial"/>
        </w:rPr>
        <w:t>9.1.1.2 inclui-se nos materiais a serem disponibilizados equipamentos de proteção individual de uso obrigatório e ainda equipamentos de proteção coletiva – transporte vertical, andaimes e condutores de entulho em conformidade com o recomendado na NR 18 – Segurança e Saúde no Trabalho na Indústria da Construção, e suas alterações posteriores; e</w:t>
      </w:r>
    </w:p>
    <w:p w14:paraId="3F302CA1" w14:textId="77777777" w:rsidR="004A05E7" w:rsidRDefault="004A05E7" w:rsidP="00F63B68">
      <w:pPr>
        <w:keepLines/>
        <w:ind w:left="567"/>
        <w:jc w:val="both"/>
        <w:rPr>
          <w:rFonts w:eastAsia="Arial"/>
        </w:rPr>
      </w:pPr>
    </w:p>
    <w:p w14:paraId="362CFE45" w14:textId="77777777" w:rsidR="004A05E7" w:rsidRDefault="00000000" w:rsidP="00F63B68">
      <w:pPr>
        <w:keepLines/>
        <w:ind w:left="567"/>
        <w:jc w:val="both"/>
        <w:rPr>
          <w:rFonts w:eastAsia="Arial"/>
        </w:rPr>
      </w:pPr>
      <w:r>
        <w:rPr>
          <w:rFonts w:eastAsia="Arial"/>
        </w:rPr>
        <w:t>9.1.1.3 o recibo de entrega dos Equipamentos de Proteção Individual (EPI’s) deverá, minimamente, conter os dados do colaborador (nome completo, data de nascimento, cargo/função, números da CTPS e CPF, data e assinatura) e os deveres constantes no Item 12.1.10 da NR-12, e deverá ser entregue ao Contratante no dia de início da execução do objeto.</w:t>
      </w:r>
    </w:p>
    <w:p w14:paraId="7723787A" w14:textId="77777777" w:rsidR="004A05E7" w:rsidRDefault="004A05E7" w:rsidP="00F63B68">
      <w:pPr>
        <w:keepLines/>
        <w:ind w:left="567"/>
        <w:jc w:val="both"/>
        <w:rPr>
          <w:rFonts w:eastAsia="Arial"/>
        </w:rPr>
      </w:pPr>
    </w:p>
    <w:p w14:paraId="26D1D13D" w14:textId="77777777" w:rsidR="004A05E7" w:rsidRDefault="00000000" w:rsidP="00F63B68">
      <w:pPr>
        <w:keepLines/>
        <w:ind w:left="567"/>
        <w:jc w:val="both"/>
        <w:rPr>
          <w:rFonts w:eastAsia="Arial"/>
        </w:rPr>
      </w:pPr>
      <w:r>
        <w:rPr>
          <w:rFonts w:eastAsia="Arial"/>
        </w:rPr>
        <w:t>9.1.2 empregar na execução do serviço materiais e equipamentos novos, de qualidade superior e compatível com o respectivo objeto, devendo satisfazer rigorosamente às Especificações de Materiais e Equipamentos;</w:t>
      </w:r>
    </w:p>
    <w:p w14:paraId="5A54E0CF" w14:textId="77777777" w:rsidR="004A05E7" w:rsidRDefault="004A05E7" w:rsidP="00F63B68">
      <w:pPr>
        <w:keepLines/>
        <w:ind w:left="567"/>
        <w:jc w:val="both"/>
        <w:rPr>
          <w:rFonts w:eastAsia="Arial"/>
        </w:rPr>
      </w:pPr>
    </w:p>
    <w:p w14:paraId="05414244" w14:textId="77777777" w:rsidR="004A05E7" w:rsidRDefault="00000000" w:rsidP="00F63B68">
      <w:pPr>
        <w:keepLines/>
        <w:ind w:left="567"/>
        <w:jc w:val="both"/>
        <w:rPr>
          <w:rFonts w:eastAsia="Arial"/>
        </w:rPr>
      </w:pPr>
      <w:r>
        <w:rPr>
          <w:rFonts w:eastAsia="Arial"/>
        </w:rPr>
        <w:t>9.1.3 submeter à apreciação da Fiscalização, amostras dos equipamentos, materiais e/ou acabamentos a serem utilizados no serviço;</w:t>
      </w:r>
    </w:p>
    <w:p w14:paraId="3397CEBF" w14:textId="77777777" w:rsidR="004A05E7" w:rsidRDefault="004A05E7" w:rsidP="00F63B68">
      <w:pPr>
        <w:keepLines/>
        <w:ind w:left="567"/>
        <w:jc w:val="both"/>
        <w:rPr>
          <w:rFonts w:eastAsia="Arial"/>
        </w:rPr>
      </w:pPr>
    </w:p>
    <w:p w14:paraId="61E33706" w14:textId="77777777" w:rsidR="004A05E7" w:rsidRDefault="00000000" w:rsidP="00F63B68">
      <w:pPr>
        <w:keepLines/>
        <w:ind w:left="567"/>
        <w:jc w:val="both"/>
        <w:rPr>
          <w:rFonts w:eastAsia="Arial"/>
        </w:rPr>
      </w:pPr>
      <w:r>
        <w:rPr>
          <w:rFonts w:eastAsia="Arial"/>
        </w:rPr>
        <w:lastRenderedPageBreak/>
        <w:t>9.1.3.1 as amostras de equipamentos, materiais e/ou acabamentos, depois de apreciada pela Fiscalização, serão cuidadosamente conservadas no canteiro da obra ou local apropriado, até o fim dos trabalhos, de forma a facultar, a qualquer tempo, a verificação de sua perfeita correspondência aos materiais fornecidos ou já empregados.</w:t>
      </w:r>
    </w:p>
    <w:p w14:paraId="64C2BF83" w14:textId="77777777" w:rsidR="004A05E7" w:rsidRDefault="004A05E7" w:rsidP="00F63B68">
      <w:pPr>
        <w:keepLines/>
        <w:ind w:left="567"/>
        <w:jc w:val="both"/>
        <w:rPr>
          <w:rFonts w:eastAsia="Arial"/>
        </w:rPr>
      </w:pPr>
    </w:p>
    <w:p w14:paraId="1E39F8BB" w14:textId="77777777" w:rsidR="004A05E7" w:rsidRDefault="00000000" w:rsidP="00F63B68">
      <w:pPr>
        <w:keepLines/>
        <w:ind w:left="567"/>
        <w:jc w:val="both"/>
        <w:rPr>
          <w:rFonts w:eastAsia="Arial"/>
        </w:rPr>
      </w:pPr>
      <w:r>
        <w:rPr>
          <w:rFonts w:eastAsia="Arial"/>
        </w:rPr>
        <w:t>9.1.4 observar os requisitos ambientais para obtenção de certificação de Instituto Nacional de Metereologia, Normalização e Qualidade Industrial (Inmetro), como produtos sustentáveis ou de menor impacto ambiental em relação aos seus similares;</w:t>
      </w:r>
    </w:p>
    <w:p w14:paraId="3107E63E" w14:textId="77777777" w:rsidR="004A05E7" w:rsidRDefault="004A05E7" w:rsidP="00F63B68">
      <w:pPr>
        <w:keepLines/>
        <w:ind w:left="567"/>
        <w:jc w:val="both"/>
        <w:rPr>
          <w:rFonts w:eastAsia="Arial"/>
        </w:rPr>
      </w:pPr>
    </w:p>
    <w:p w14:paraId="171896DE" w14:textId="77777777" w:rsidR="004A05E7" w:rsidRDefault="00000000" w:rsidP="00F63B68">
      <w:pPr>
        <w:keepLines/>
        <w:ind w:left="567"/>
        <w:jc w:val="both"/>
        <w:rPr>
          <w:rFonts w:eastAsia="Arial"/>
        </w:rPr>
      </w:pPr>
      <w:r>
        <w:rPr>
          <w:rFonts w:eastAsia="Arial"/>
        </w:rPr>
        <w:t>9.1.34 entregar ao setor responsável pela fiscalização do contrato, até o dia 30 (trinta) do mês seguinte ao da execução do objeto, os seguintes documentos:</w:t>
      </w:r>
    </w:p>
    <w:p w14:paraId="25607AEC" w14:textId="77777777" w:rsidR="004A05E7" w:rsidRDefault="004A05E7" w:rsidP="00F63B68">
      <w:pPr>
        <w:keepLines/>
        <w:ind w:left="567"/>
        <w:jc w:val="both"/>
        <w:rPr>
          <w:rFonts w:eastAsia="Arial"/>
        </w:rPr>
      </w:pPr>
    </w:p>
    <w:p w14:paraId="01587306" w14:textId="77777777" w:rsidR="004A05E7" w:rsidRDefault="00000000" w:rsidP="00F63B68">
      <w:pPr>
        <w:keepLines/>
        <w:ind w:left="567"/>
        <w:jc w:val="both"/>
        <w:rPr>
          <w:rFonts w:eastAsia="Arial"/>
        </w:rPr>
      </w:pPr>
      <w:r>
        <w:rPr>
          <w:rFonts w:eastAsia="Arial"/>
        </w:rPr>
        <w:t>9.1.34.1 prova de regularidade relativa à Seguridade Social;</w:t>
      </w:r>
    </w:p>
    <w:p w14:paraId="39416501" w14:textId="77777777" w:rsidR="004A05E7" w:rsidRDefault="004A05E7" w:rsidP="00F63B68">
      <w:pPr>
        <w:keepLines/>
        <w:ind w:left="567"/>
        <w:jc w:val="both"/>
        <w:rPr>
          <w:rFonts w:eastAsia="Arial"/>
        </w:rPr>
      </w:pPr>
    </w:p>
    <w:p w14:paraId="1CCC9735" w14:textId="77777777" w:rsidR="004A05E7" w:rsidRDefault="00000000" w:rsidP="00F63B68">
      <w:pPr>
        <w:keepLines/>
        <w:ind w:left="567"/>
        <w:jc w:val="both"/>
        <w:rPr>
          <w:rFonts w:eastAsia="Arial"/>
        </w:rPr>
      </w:pPr>
      <w:r>
        <w:rPr>
          <w:rFonts w:eastAsia="Arial"/>
        </w:rPr>
        <w:t>9.1.34.2 certidão conjunta relativa aos tributos federais e à Dívida Ativa da União;</w:t>
      </w:r>
    </w:p>
    <w:p w14:paraId="6FD181E6" w14:textId="77777777" w:rsidR="004A05E7" w:rsidRDefault="004A05E7" w:rsidP="00F63B68">
      <w:pPr>
        <w:keepLines/>
        <w:ind w:left="567"/>
        <w:jc w:val="both"/>
        <w:rPr>
          <w:rFonts w:eastAsia="Arial"/>
        </w:rPr>
      </w:pPr>
    </w:p>
    <w:p w14:paraId="537156DB" w14:textId="77777777" w:rsidR="004A05E7" w:rsidRDefault="00000000" w:rsidP="00F63B68">
      <w:pPr>
        <w:keepLines/>
        <w:ind w:left="567"/>
        <w:jc w:val="both"/>
        <w:rPr>
          <w:rFonts w:eastAsia="Arial"/>
        </w:rPr>
      </w:pPr>
      <w:r>
        <w:rPr>
          <w:rFonts w:eastAsia="Arial"/>
        </w:rPr>
        <w:t>9.1.34.3 certidões que comprovem a regularidade perante a Fazenda Municipal ou Distrital do domicílio ou sede do Contratado;</w:t>
      </w:r>
    </w:p>
    <w:p w14:paraId="3E1DE49A" w14:textId="77777777" w:rsidR="004A05E7" w:rsidRDefault="004A05E7" w:rsidP="00F63B68">
      <w:pPr>
        <w:keepLines/>
        <w:ind w:left="567"/>
        <w:jc w:val="both"/>
        <w:rPr>
          <w:rFonts w:eastAsia="Arial"/>
        </w:rPr>
      </w:pPr>
    </w:p>
    <w:p w14:paraId="1BD7C802" w14:textId="77777777" w:rsidR="004A05E7" w:rsidRDefault="00000000" w:rsidP="00F63B68">
      <w:pPr>
        <w:keepLines/>
        <w:ind w:left="567"/>
        <w:jc w:val="both"/>
        <w:rPr>
          <w:rFonts w:eastAsia="Arial"/>
        </w:rPr>
      </w:pPr>
      <w:r>
        <w:rPr>
          <w:rFonts w:eastAsia="Arial"/>
        </w:rPr>
        <w:t>9.1.34.4 certidão de regularidade do FGTS – CRF; e</w:t>
      </w:r>
    </w:p>
    <w:p w14:paraId="4020A2F5" w14:textId="77777777" w:rsidR="004A05E7" w:rsidRDefault="004A05E7" w:rsidP="00F63B68">
      <w:pPr>
        <w:keepLines/>
        <w:ind w:left="567"/>
        <w:jc w:val="both"/>
        <w:rPr>
          <w:rFonts w:eastAsia="Arial"/>
        </w:rPr>
      </w:pPr>
    </w:p>
    <w:p w14:paraId="3F186D9E" w14:textId="77777777" w:rsidR="004A05E7" w:rsidRDefault="00000000" w:rsidP="00F63B68">
      <w:pPr>
        <w:keepLines/>
        <w:ind w:left="567"/>
        <w:jc w:val="both"/>
        <w:rPr>
          <w:rFonts w:eastAsia="Arial"/>
        </w:rPr>
      </w:pPr>
      <w:r>
        <w:rPr>
          <w:rFonts w:eastAsia="Arial"/>
        </w:rPr>
        <w:t>9.1.34.5 certidão negativa de débitos trabalhistas – CNDT, conforme (analogicamente) alínea “c” do item 10.2, do Anexo VIII-B da Instrução Normativa SEGES/MP n.º 5, de 26 de maio de 2017.</w:t>
      </w:r>
    </w:p>
    <w:p w14:paraId="27320D5B" w14:textId="77777777" w:rsidR="004A05E7" w:rsidRDefault="00000000" w:rsidP="00F63B68">
      <w:pPr>
        <w:keepLines/>
        <w:ind w:left="567"/>
        <w:jc w:val="both"/>
        <w:rPr>
          <w:rFonts w:eastAsia="Arial"/>
        </w:rPr>
      </w:pPr>
      <w:r>
        <w:rPr>
          <w:rFonts w:eastAsia="Arial"/>
        </w:rPr>
        <w:t>9.1.34.6 Certidão emitida pelo Ministério do Trabalho e Emprego de que cumpre as exigências de reserva de cargos para pessoa com deficiência, para reabilitado da Previdência Social, e aprendiz previstas em lei e em outras normas específicas obtida no endereço eletrônico https://certidoes.sit.trabalho.gov.br/ ou outro que venha substituí-lo.</w:t>
      </w:r>
    </w:p>
    <w:p w14:paraId="4637366C" w14:textId="77777777" w:rsidR="004A05E7" w:rsidRDefault="004A05E7" w:rsidP="00F63B68">
      <w:pPr>
        <w:keepLines/>
        <w:ind w:left="567"/>
        <w:jc w:val="both"/>
        <w:rPr>
          <w:rFonts w:eastAsia="Arial"/>
        </w:rPr>
      </w:pPr>
    </w:p>
    <w:p w14:paraId="4F2FA952" w14:textId="77777777" w:rsidR="004A05E7" w:rsidRDefault="004A05E7" w:rsidP="00F63B68">
      <w:pPr>
        <w:keepLines/>
        <w:ind w:left="567"/>
        <w:jc w:val="both"/>
        <w:rPr>
          <w:rFonts w:eastAsia="Arial"/>
        </w:rPr>
      </w:pPr>
    </w:p>
    <w:p w14:paraId="727F91B1" w14:textId="77777777" w:rsidR="004A05E7" w:rsidRDefault="00000000" w:rsidP="00F63B68">
      <w:pPr>
        <w:keepLines/>
        <w:ind w:left="567"/>
        <w:jc w:val="both"/>
        <w:rPr>
          <w:rFonts w:eastAsia="Arial"/>
        </w:rPr>
      </w:pPr>
      <w:r>
        <w:rPr>
          <w:rFonts w:eastAsia="Arial"/>
        </w:rPr>
        <w:t>9.1.35 obter junto aos órgãos competentes, conforme o caso, as licenças necessárias e demais documentos e autorizações exigíveis, na forma da legislação aplicável;</w:t>
      </w:r>
    </w:p>
    <w:p w14:paraId="23052A84" w14:textId="77777777" w:rsidR="004A05E7" w:rsidRDefault="004A05E7" w:rsidP="00F63B68">
      <w:pPr>
        <w:keepLines/>
        <w:ind w:left="567"/>
        <w:jc w:val="both"/>
        <w:rPr>
          <w:rFonts w:eastAsia="Arial"/>
        </w:rPr>
      </w:pPr>
    </w:p>
    <w:p w14:paraId="183CBD22" w14:textId="77777777" w:rsidR="004A05E7" w:rsidRDefault="00000000" w:rsidP="00F63B68">
      <w:pPr>
        <w:keepLines/>
        <w:ind w:left="567"/>
        <w:jc w:val="both"/>
        <w:rPr>
          <w:rFonts w:eastAsia="Arial"/>
        </w:rPr>
      </w:pPr>
      <w:r>
        <w:rPr>
          <w:rFonts w:eastAsia="Arial"/>
        </w:rPr>
        <w:t>9.1.36 guardar sigilo sobre todas as informações obtidas em decorrência do cumprimento do contrato;</w:t>
      </w:r>
    </w:p>
    <w:p w14:paraId="6D307726" w14:textId="77777777" w:rsidR="004A05E7" w:rsidRDefault="004A05E7" w:rsidP="00F63B68">
      <w:pPr>
        <w:keepLines/>
        <w:jc w:val="both"/>
        <w:rPr>
          <w:rFonts w:eastAsia="Arial"/>
        </w:rPr>
      </w:pPr>
    </w:p>
    <w:p w14:paraId="7757D6AD" w14:textId="77777777" w:rsidR="004A05E7" w:rsidRDefault="00000000" w:rsidP="00F63B68">
      <w:pPr>
        <w:keepLines/>
        <w:jc w:val="both"/>
        <w:rPr>
          <w:rFonts w:eastAsia="Arial"/>
          <w:b/>
          <w:bCs/>
        </w:rPr>
      </w:pPr>
      <w:r>
        <w:rPr>
          <w:rFonts w:eastAsia="Arial"/>
          <w:b/>
          <w:bCs/>
        </w:rPr>
        <w:t>CLÁUSULA DÉCIMA- OBRIGAÇÕES PERTINENTES À LGPD</w:t>
      </w:r>
    </w:p>
    <w:p w14:paraId="7FD39E02" w14:textId="77777777" w:rsidR="004A05E7" w:rsidRDefault="004A05E7" w:rsidP="00F63B68">
      <w:pPr>
        <w:keepLines/>
        <w:jc w:val="both"/>
        <w:rPr>
          <w:rFonts w:eastAsia="Arial"/>
        </w:rPr>
      </w:pPr>
    </w:p>
    <w:p w14:paraId="7461B9F8" w14:textId="77777777" w:rsidR="004A05E7" w:rsidRDefault="00000000" w:rsidP="00F63B68">
      <w:pPr>
        <w:keepLines/>
        <w:ind w:left="567"/>
        <w:jc w:val="both"/>
        <w:rPr>
          <w:rFonts w:eastAsia="Arial"/>
        </w:rPr>
      </w:pPr>
      <w:r>
        <w:rPr>
          <w:rFonts w:eastAsia="Arial"/>
        </w:rPr>
        <w:lastRenderedPageBreak/>
        <w:t>10.1 As partes deverão cumprir a Lei Federal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4285A0D" w14:textId="77777777" w:rsidR="004A05E7" w:rsidRDefault="004A05E7" w:rsidP="00F63B68">
      <w:pPr>
        <w:keepLines/>
        <w:ind w:left="567"/>
        <w:jc w:val="both"/>
        <w:rPr>
          <w:rFonts w:eastAsia="Arial"/>
        </w:rPr>
      </w:pPr>
    </w:p>
    <w:p w14:paraId="7B138168" w14:textId="77777777" w:rsidR="004A05E7" w:rsidRDefault="00000000" w:rsidP="00F63B68">
      <w:pPr>
        <w:keepLines/>
        <w:ind w:left="567"/>
        <w:jc w:val="both"/>
        <w:rPr>
          <w:rFonts w:eastAsia="Arial"/>
        </w:rPr>
      </w:pPr>
      <w:r>
        <w:rPr>
          <w:rFonts w:eastAsia="Arial"/>
        </w:rPr>
        <w:t>10.2 Os dados obtidos somente poderão ser utilizados para as finalidades que justificaram seu acesso e de acordo com a boa-fé e com os princípios do artigo 6º da LGPD;</w:t>
      </w:r>
    </w:p>
    <w:p w14:paraId="36586712" w14:textId="77777777" w:rsidR="004A05E7" w:rsidRDefault="004A05E7" w:rsidP="00F63B68">
      <w:pPr>
        <w:keepLines/>
        <w:ind w:left="567"/>
        <w:jc w:val="both"/>
        <w:rPr>
          <w:rFonts w:eastAsia="Arial"/>
        </w:rPr>
      </w:pPr>
    </w:p>
    <w:p w14:paraId="7876F3C7" w14:textId="77777777" w:rsidR="004A05E7" w:rsidRDefault="00000000" w:rsidP="00F63B68">
      <w:pPr>
        <w:keepLines/>
        <w:ind w:left="567"/>
        <w:jc w:val="both"/>
        <w:rPr>
          <w:rFonts w:eastAsia="Arial"/>
        </w:rPr>
      </w:pPr>
      <w:r>
        <w:rPr>
          <w:rFonts w:eastAsia="Arial"/>
        </w:rPr>
        <w:t>10.3 É vedado o compartilhamento com terceiros dos dados obtidos fora das hipóteses permitidas em Lei.</w:t>
      </w:r>
    </w:p>
    <w:p w14:paraId="06731C1F" w14:textId="77777777" w:rsidR="004A05E7" w:rsidRDefault="004A05E7" w:rsidP="00F63B68">
      <w:pPr>
        <w:keepLines/>
        <w:ind w:left="567"/>
        <w:jc w:val="both"/>
        <w:rPr>
          <w:rFonts w:eastAsia="Arial"/>
        </w:rPr>
      </w:pPr>
    </w:p>
    <w:p w14:paraId="090A8A70" w14:textId="77777777" w:rsidR="004A05E7" w:rsidRDefault="00000000" w:rsidP="00F63B68">
      <w:pPr>
        <w:keepLines/>
        <w:ind w:left="567"/>
        <w:jc w:val="both"/>
        <w:rPr>
          <w:rFonts w:eastAsia="Arial"/>
        </w:rPr>
      </w:pPr>
      <w:r>
        <w:rPr>
          <w:rFonts w:eastAsia="Arial"/>
        </w:rPr>
        <w:t xml:space="preserve">10.4 A Administração deverá ser informada no prazo de 5 (cinco) dias úteis sobre todos os contratos de suboperação firmados ou que venham a ser celebrados pelo Contratado. </w:t>
      </w:r>
    </w:p>
    <w:p w14:paraId="746D8E80" w14:textId="77777777" w:rsidR="004A05E7" w:rsidRDefault="004A05E7" w:rsidP="00F63B68">
      <w:pPr>
        <w:keepLines/>
        <w:ind w:left="567"/>
        <w:jc w:val="both"/>
        <w:rPr>
          <w:rFonts w:eastAsia="Arial"/>
        </w:rPr>
      </w:pPr>
    </w:p>
    <w:p w14:paraId="2A00BDF6" w14:textId="77777777" w:rsidR="004A05E7" w:rsidRDefault="00000000" w:rsidP="00F63B68">
      <w:pPr>
        <w:keepLines/>
        <w:ind w:left="567"/>
        <w:jc w:val="both"/>
        <w:rPr>
          <w:rFonts w:eastAsia="Arial"/>
        </w:rPr>
      </w:pPr>
      <w:r>
        <w:rPr>
          <w:rFonts w:eastAsia="Arial"/>
        </w:rPr>
        <w:t>10.5 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9844AC6" w14:textId="77777777" w:rsidR="004A05E7" w:rsidRDefault="004A05E7" w:rsidP="00F63B68">
      <w:pPr>
        <w:keepLines/>
        <w:ind w:left="567"/>
        <w:jc w:val="both"/>
        <w:rPr>
          <w:rFonts w:eastAsia="Arial"/>
        </w:rPr>
      </w:pPr>
    </w:p>
    <w:p w14:paraId="633587E9" w14:textId="77777777" w:rsidR="004A05E7" w:rsidRDefault="00000000" w:rsidP="00F63B68">
      <w:pPr>
        <w:keepLines/>
        <w:ind w:left="567"/>
        <w:jc w:val="both"/>
        <w:rPr>
          <w:rFonts w:eastAsia="Arial"/>
        </w:rPr>
      </w:pPr>
      <w:r>
        <w:rPr>
          <w:rFonts w:eastAsia="Arial"/>
        </w:rPr>
        <w:t>10.6 É dever do contratado orientar e treinar seus empregados sobre os deveres, requisitos e responsabilidades decorrentes da LGPD;</w:t>
      </w:r>
    </w:p>
    <w:p w14:paraId="17ABEAC3" w14:textId="77777777" w:rsidR="004A05E7" w:rsidRDefault="004A05E7" w:rsidP="00F63B68">
      <w:pPr>
        <w:keepLines/>
        <w:ind w:left="567"/>
        <w:jc w:val="both"/>
        <w:rPr>
          <w:rFonts w:eastAsia="Arial"/>
        </w:rPr>
      </w:pPr>
    </w:p>
    <w:p w14:paraId="3959EAA5" w14:textId="77777777" w:rsidR="004A05E7" w:rsidRDefault="00000000" w:rsidP="00F63B68">
      <w:pPr>
        <w:keepLines/>
        <w:ind w:left="567"/>
        <w:jc w:val="both"/>
        <w:rPr>
          <w:rFonts w:eastAsia="Arial"/>
        </w:rPr>
      </w:pPr>
      <w:r>
        <w:rPr>
          <w:rFonts w:eastAsia="Arial"/>
        </w:rPr>
        <w:t>10.7 O Contratado deverá exigir de suboperadores e subcontratados o cumprimento dos deveres da presente cláusula, permanecendo integralmente responsável por garantir sua observância;</w:t>
      </w:r>
    </w:p>
    <w:p w14:paraId="498B916F" w14:textId="77777777" w:rsidR="004A05E7" w:rsidRDefault="004A05E7" w:rsidP="00F63B68">
      <w:pPr>
        <w:keepLines/>
        <w:ind w:left="567"/>
        <w:jc w:val="both"/>
        <w:rPr>
          <w:rFonts w:eastAsia="Arial"/>
        </w:rPr>
      </w:pPr>
    </w:p>
    <w:p w14:paraId="0A5732D5" w14:textId="77777777" w:rsidR="004A05E7" w:rsidRDefault="00000000" w:rsidP="00F63B68">
      <w:pPr>
        <w:keepLines/>
        <w:ind w:left="567"/>
        <w:jc w:val="both"/>
        <w:rPr>
          <w:rFonts w:eastAsia="Arial"/>
        </w:rPr>
      </w:pPr>
      <w:r>
        <w:rPr>
          <w:rFonts w:eastAsia="Arial"/>
        </w:rPr>
        <w:t>10.8 O Contratante poderá realizar diligência para aferir o cumprimento dessa cláusula, devendo o Contratado atender prontamente eventuais pedidos de comprovação formulados;</w:t>
      </w:r>
    </w:p>
    <w:p w14:paraId="4E45D13F" w14:textId="77777777" w:rsidR="004A05E7" w:rsidRDefault="004A05E7" w:rsidP="00F63B68">
      <w:pPr>
        <w:keepLines/>
        <w:ind w:left="567"/>
        <w:jc w:val="both"/>
        <w:rPr>
          <w:rFonts w:eastAsia="Arial"/>
        </w:rPr>
      </w:pPr>
    </w:p>
    <w:p w14:paraId="67793CBE" w14:textId="77777777" w:rsidR="004A05E7" w:rsidRDefault="00000000" w:rsidP="00F63B68">
      <w:pPr>
        <w:keepLines/>
        <w:ind w:left="567"/>
        <w:jc w:val="both"/>
        <w:rPr>
          <w:rFonts w:eastAsia="Arial"/>
        </w:rPr>
      </w:pPr>
      <w:r>
        <w:rPr>
          <w:rFonts w:eastAsia="Arial"/>
        </w:rPr>
        <w:t>10.9 O Contratado deverá prestar, no prazo fixado pelo Contratante, prorrogável justificadamente, quaisquer informações acerca dos dados pessoais para cumprimento da LGPD, inclusive quanto a eventual descarte realizado;</w:t>
      </w:r>
    </w:p>
    <w:p w14:paraId="311C4394" w14:textId="77777777" w:rsidR="004A05E7" w:rsidRDefault="004A05E7" w:rsidP="00F63B68">
      <w:pPr>
        <w:keepLines/>
        <w:ind w:left="567"/>
        <w:jc w:val="both"/>
        <w:rPr>
          <w:rFonts w:eastAsia="Arial"/>
        </w:rPr>
      </w:pPr>
    </w:p>
    <w:p w14:paraId="24595697" w14:textId="77777777" w:rsidR="004A05E7" w:rsidRDefault="00000000" w:rsidP="00F63B68">
      <w:pPr>
        <w:keepLines/>
        <w:ind w:left="567"/>
        <w:jc w:val="both"/>
        <w:rPr>
          <w:rFonts w:eastAsia="Arial"/>
        </w:rPr>
      </w:pPr>
      <w:r>
        <w:rPr>
          <w:rFonts w:eastAsia="Arial"/>
        </w:rPr>
        <w:t>10.10 Bancos de dados formados a partir de contratos administrativos, notadamente aqueles que se proponham a armazenar dados pessoais, devem ser mantidos em ambiente virtual controlado, com registro individual rastreável de tratamentos realizados, com cada acesso, data, horário e registro da finalidade, para efeito de responsabilização, em caso de eventuais omissões, desvios ou abusos;</w:t>
      </w:r>
    </w:p>
    <w:p w14:paraId="125B9FD2" w14:textId="77777777" w:rsidR="004A05E7" w:rsidRDefault="004A05E7" w:rsidP="00F63B68">
      <w:pPr>
        <w:keepLines/>
        <w:ind w:left="567"/>
        <w:jc w:val="both"/>
        <w:rPr>
          <w:rFonts w:eastAsia="Arial"/>
        </w:rPr>
      </w:pPr>
    </w:p>
    <w:p w14:paraId="600F0145" w14:textId="77777777" w:rsidR="004A05E7" w:rsidRDefault="00000000" w:rsidP="00F63B68">
      <w:pPr>
        <w:keepLines/>
        <w:ind w:left="1134"/>
        <w:jc w:val="both"/>
        <w:rPr>
          <w:rFonts w:eastAsia="Arial"/>
        </w:rPr>
      </w:pPr>
      <w:r>
        <w:rPr>
          <w:rFonts w:eastAsia="Arial"/>
        </w:rPr>
        <w:t>10.10.1 Os referidos bancos de dados devem ser desenvolvidos em formato interoperável, a fim de garantir a reutilização desses dados pela Administração nas hipóteses previstas na LGPD.</w:t>
      </w:r>
    </w:p>
    <w:p w14:paraId="3AB0A6EF" w14:textId="77777777" w:rsidR="004A05E7" w:rsidRDefault="004A05E7" w:rsidP="00F63B68">
      <w:pPr>
        <w:keepLines/>
        <w:ind w:left="567"/>
        <w:jc w:val="both"/>
        <w:rPr>
          <w:rFonts w:eastAsia="Arial"/>
        </w:rPr>
      </w:pPr>
    </w:p>
    <w:p w14:paraId="2600E3C3" w14:textId="77777777" w:rsidR="004A05E7" w:rsidRDefault="00000000" w:rsidP="00F63B68">
      <w:pPr>
        <w:keepLines/>
        <w:ind w:left="567"/>
        <w:jc w:val="both"/>
        <w:rPr>
          <w:rFonts w:eastAsia="Arial"/>
        </w:rPr>
      </w:pPr>
      <w:r>
        <w:rPr>
          <w:rFonts w:eastAsia="Arial"/>
        </w:rPr>
        <w:t>10.11 O contrato está sujeito a ser alterado nos procedimentos pertinentes ao tratamento de dados pessoais, quando indicado pela autoridade competente, em especial a ANPD por meio de opiniões técnicas ou recomendações, editadas na forma da LGPD; e</w:t>
      </w:r>
    </w:p>
    <w:p w14:paraId="0B2E6784" w14:textId="77777777" w:rsidR="004A05E7" w:rsidRDefault="004A05E7" w:rsidP="00F63B68">
      <w:pPr>
        <w:keepLines/>
        <w:ind w:left="567"/>
        <w:jc w:val="both"/>
        <w:rPr>
          <w:rFonts w:eastAsia="Arial"/>
        </w:rPr>
      </w:pPr>
    </w:p>
    <w:p w14:paraId="0E45E4DC" w14:textId="77777777" w:rsidR="004A05E7" w:rsidRDefault="00000000" w:rsidP="00F63B68">
      <w:pPr>
        <w:keepLines/>
        <w:ind w:left="567"/>
        <w:jc w:val="both"/>
        <w:rPr>
          <w:rFonts w:eastAsia="Arial"/>
        </w:rPr>
      </w:pPr>
      <w:r>
        <w:rPr>
          <w:rFonts w:eastAsia="Arial"/>
        </w:rPr>
        <w:t>10.12 Os contratos e convênios de que trata o § 1º, do artigo 26 da LGPD, deverão ser comunicados à autoridade nacional.</w:t>
      </w:r>
    </w:p>
    <w:p w14:paraId="2A697E5A" w14:textId="77777777" w:rsidR="004A05E7" w:rsidRDefault="004A05E7" w:rsidP="00F63B68">
      <w:pPr>
        <w:keepLines/>
        <w:tabs>
          <w:tab w:val="left" w:pos="1050"/>
        </w:tabs>
        <w:jc w:val="both"/>
        <w:rPr>
          <w:rFonts w:eastAsia="Arial"/>
        </w:rPr>
      </w:pPr>
    </w:p>
    <w:p w14:paraId="2C20FF8A" w14:textId="77777777" w:rsidR="004A05E7" w:rsidRDefault="00000000" w:rsidP="00F63B68">
      <w:pPr>
        <w:keepLines/>
        <w:jc w:val="both"/>
        <w:rPr>
          <w:rFonts w:eastAsia="Arial"/>
          <w:b/>
          <w:bCs/>
        </w:rPr>
      </w:pPr>
      <w:r>
        <w:rPr>
          <w:rFonts w:eastAsia="Arial"/>
          <w:b/>
          <w:bCs/>
        </w:rPr>
        <w:t>CLÁUSULA DÉCIMA PRIMEIRA – GARANTIA DE EXECUÇÃO</w:t>
      </w:r>
    </w:p>
    <w:p w14:paraId="08F8177F" w14:textId="77777777" w:rsidR="004A05E7" w:rsidRDefault="004A05E7" w:rsidP="00F63B68">
      <w:pPr>
        <w:keepLines/>
        <w:jc w:val="both"/>
        <w:rPr>
          <w:rFonts w:eastAsia="Arial"/>
        </w:rPr>
      </w:pPr>
    </w:p>
    <w:p w14:paraId="30AA05C1" w14:textId="77777777" w:rsidR="004A05E7" w:rsidRDefault="00000000" w:rsidP="00F63B68">
      <w:pPr>
        <w:keepLines/>
        <w:ind w:left="567"/>
        <w:jc w:val="both"/>
        <w:rPr>
          <w:rFonts w:eastAsia="Arial"/>
        </w:rPr>
      </w:pPr>
      <w:r>
        <w:rPr>
          <w:rFonts w:eastAsia="Arial"/>
        </w:rPr>
        <w:t>11.1 Não haverá exigência de garantia contratual da execução.</w:t>
      </w:r>
    </w:p>
    <w:p w14:paraId="05AB93CF" w14:textId="77777777" w:rsidR="004A05E7" w:rsidRDefault="004A05E7" w:rsidP="00F63B68">
      <w:pPr>
        <w:keepLines/>
        <w:jc w:val="both"/>
        <w:rPr>
          <w:rFonts w:eastAsia="Arial"/>
        </w:rPr>
      </w:pPr>
    </w:p>
    <w:p w14:paraId="225225BF" w14:textId="77777777" w:rsidR="004A05E7" w:rsidRDefault="00000000" w:rsidP="00F63B68">
      <w:pPr>
        <w:keepLines/>
        <w:tabs>
          <w:tab w:val="left" w:pos="5670"/>
        </w:tabs>
        <w:jc w:val="both"/>
        <w:rPr>
          <w:rFonts w:eastAsia="Arial"/>
          <w:b/>
          <w:bCs/>
        </w:rPr>
      </w:pPr>
      <w:r>
        <w:rPr>
          <w:rFonts w:eastAsia="Arial"/>
          <w:b/>
          <w:bCs/>
        </w:rPr>
        <w:t>CLÁUSULA DÉCIMA SEGUNDA – INFRAÇÕES E SANÇÕES ADMINISTRATIVAS:</w:t>
      </w:r>
    </w:p>
    <w:p w14:paraId="447ED70B" w14:textId="77777777" w:rsidR="004A05E7" w:rsidRDefault="004A05E7" w:rsidP="00F63B68">
      <w:pPr>
        <w:keepLines/>
        <w:tabs>
          <w:tab w:val="left" w:pos="5670"/>
        </w:tabs>
        <w:jc w:val="both"/>
        <w:rPr>
          <w:rFonts w:eastAsia="Arial"/>
        </w:rPr>
      </w:pPr>
    </w:p>
    <w:p w14:paraId="510CA5D9" w14:textId="77777777" w:rsidR="004A05E7" w:rsidRDefault="00000000" w:rsidP="00F63B68">
      <w:pPr>
        <w:keepLines/>
        <w:tabs>
          <w:tab w:val="left" w:pos="5670"/>
        </w:tabs>
        <w:ind w:left="567"/>
        <w:jc w:val="both"/>
        <w:rPr>
          <w:rFonts w:eastAsia="Arial"/>
        </w:rPr>
      </w:pPr>
      <w:r>
        <w:rPr>
          <w:rFonts w:eastAsia="Arial"/>
        </w:rPr>
        <w:t>12.1 Comete infração administrativa nos termos da Lei Federal n.º 14.133, de 1º de abril de 2021, o Contratado que:</w:t>
      </w:r>
    </w:p>
    <w:p w14:paraId="6D436267" w14:textId="77777777" w:rsidR="004A05E7" w:rsidRDefault="004A05E7" w:rsidP="00F63B68">
      <w:pPr>
        <w:keepLines/>
        <w:tabs>
          <w:tab w:val="left" w:pos="5670"/>
        </w:tabs>
        <w:ind w:left="567"/>
        <w:jc w:val="both"/>
        <w:rPr>
          <w:rFonts w:eastAsia="Arial"/>
        </w:rPr>
      </w:pPr>
    </w:p>
    <w:p w14:paraId="4D22EAD3" w14:textId="77777777" w:rsidR="004A05E7" w:rsidRDefault="00000000" w:rsidP="00F63B68">
      <w:pPr>
        <w:keepLines/>
        <w:tabs>
          <w:tab w:val="left" w:pos="5670"/>
        </w:tabs>
        <w:ind w:left="1134"/>
        <w:jc w:val="both"/>
        <w:rPr>
          <w:rFonts w:eastAsia="Arial"/>
        </w:rPr>
      </w:pPr>
      <w:r>
        <w:rPr>
          <w:rFonts w:eastAsia="Arial"/>
        </w:rPr>
        <w:t>12.1.1 dar causa à inexecução parcial do contrato;</w:t>
      </w:r>
    </w:p>
    <w:p w14:paraId="4F977F96" w14:textId="77777777" w:rsidR="004A05E7" w:rsidRDefault="004A05E7" w:rsidP="00F63B68">
      <w:pPr>
        <w:keepLines/>
        <w:tabs>
          <w:tab w:val="left" w:pos="5670"/>
        </w:tabs>
        <w:ind w:left="1134"/>
        <w:jc w:val="both"/>
        <w:rPr>
          <w:rFonts w:eastAsia="Arial"/>
        </w:rPr>
      </w:pPr>
    </w:p>
    <w:p w14:paraId="02067CA8" w14:textId="77777777" w:rsidR="004A05E7" w:rsidRDefault="00000000" w:rsidP="00F63B68">
      <w:pPr>
        <w:keepLines/>
        <w:tabs>
          <w:tab w:val="left" w:pos="5670"/>
        </w:tabs>
        <w:ind w:left="1134"/>
        <w:jc w:val="both"/>
        <w:rPr>
          <w:rFonts w:eastAsia="Arial"/>
        </w:rPr>
      </w:pPr>
      <w:r>
        <w:rPr>
          <w:rFonts w:eastAsia="Arial"/>
        </w:rPr>
        <w:t>12.1.2 dar causa à inexecução parcial do contrato que cause grave dano à Administração, ao funcionamento dos serviços públicos ou ao interesse coletivo;</w:t>
      </w:r>
    </w:p>
    <w:p w14:paraId="4DE8E05E" w14:textId="77777777" w:rsidR="004A05E7" w:rsidRDefault="004A05E7" w:rsidP="00F63B68">
      <w:pPr>
        <w:keepLines/>
        <w:tabs>
          <w:tab w:val="left" w:pos="5670"/>
        </w:tabs>
        <w:ind w:left="1134"/>
        <w:jc w:val="both"/>
        <w:rPr>
          <w:rFonts w:eastAsia="Arial"/>
        </w:rPr>
      </w:pPr>
    </w:p>
    <w:p w14:paraId="79F45DD9" w14:textId="77777777" w:rsidR="004A05E7" w:rsidRDefault="00000000" w:rsidP="00F63B68">
      <w:pPr>
        <w:keepLines/>
        <w:tabs>
          <w:tab w:val="left" w:pos="5670"/>
        </w:tabs>
        <w:ind w:left="1134"/>
        <w:jc w:val="both"/>
        <w:rPr>
          <w:rFonts w:eastAsia="Arial"/>
        </w:rPr>
      </w:pPr>
      <w:r>
        <w:rPr>
          <w:rFonts w:eastAsia="Arial"/>
        </w:rPr>
        <w:t>12.1.3 dar causa à inexecução total do contrato;</w:t>
      </w:r>
    </w:p>
    <w:p w14:paraId="2EC14DA9" w14:textId="77777777" w:rsidR="004A05E7" w:rsidRDefault="004A05E7" w:rsidP="00F63B68">
      <w:pPr>
        <w:keepLines/>
        <w:tabs>
          <w:tab w:val="left" w:pos="5670"/>
        </w:tabs>
        <w:ind w:left="1134"/>
        <w:jc w:val="both"/>
        <w:rPr>
          <w:rFonts w:eastAsia="Arial"/>
        </w:rPr>
      </w:pPr>
    </w:p>
    <w:p w14:paraId="48CD21BD" w14:textId="77777777" w:rsidR="004A05E7" w:rsidRDefault="00000000" w:rsidP="00F63B68">
      <w:pPr>
        <w:keepLines/>
        <w:tabs>
          <w:tab w:val="left" w:pos="5670"/>
        </w:tabs>
        <w:ind w:left="1134"/>
        <w:jc w:val="both"/>
        <w:rPr>
          <w:rFonts w:eastAsia="Arial"/>
        </w:rPr>
      </w:pPr>
      <w:r>
        <w:rPr>
          <w:rFonts w:eastAsia="Arial"/>
        </w:rPr>
        <w:t>12.1.4 deixar de entregar a documentação exigida para o certame;</w:t>
      </w:r>
    </w:p>
    <w:p w14:paraId="0094253C" w14:textId="77777777" w:rsidR="004A05E7" w:rsidRDefault="004A05E7" w:rsidP="00F63B68">
      <w:pPr>
        <w:keepLines/>
        <w:tabs>
          <w:tab w:val="left" w:pos="5670"/>
        </w:tabs>
        <w:ind w:left="1134"/>
        <w:jc w:val="both"/>
        <w:rPr>
          <w:rFonts w:eastAsia="Arial"/>
        </w:rPr>
      </w:pPr>
    </w:p>
    <w:p w14:paraId="4E650C8B" w14:textId="77777777" w:rsidR="004A05E7" w:rsidRDefault="00000000" w:rsidP="00F63B68">
      <w:pPr>
        <w:keepLines/>
        <w:tabs>
          <w:tab w:val="left" w:pos="5670"/>
        </w:tabs>
        <w:ind w:left="1134"/>
        <w:jc w:val="both"/>
        <w:rPr>
          <w:rFonts w:eastAsia="Arial"/>
        </w:rPr>
      </w:pPr>
      <w:r>
        <w:rPr>
          <w:rFonts w:eastAsia="Arial"/>
        </w:rPr>
        <w:t>12.1.5 não manter a proposta, salvo em decorrência de fato superveniente devidamente justificado;</w:t>
      </w:r>
    </w:p>
    <w:p w14:paraId="159F0E9C" w14:textId="77777777" w:rsidR="004A05E7" w:rsidRDefault="004A05E7" w:rsidP="00F63B68">
      <w:pPr>
        <w:keepLines/>
        <w:tabs>
          <w:tab w:val="left" w:pos="5670"/>
        </w:tabs>
        <w:ind w:left="1134"/>
        <w:jc w:val="both"/>
        <w:rPr>
          <w:rFonts w:eastAsia="Arial"/>
        </w:rPr>
      </w:pPr>
    </w:p>
    <w:p w14:paraId="12003B02" w14:textId="77777777" w:rsidR="004A05E7" w:rsidRDefault="00000000" w:rsidP="00F63B68">
      <w:pPr>
        <w:keepLines/>
        <w:tabs>
          <w:tab w:val="left" w:pos="5670"/>
        </w:tabs>
        <w:ind w:left="1134"/>
        <w:jc w:val="both"/>
        <w:rPr>
          <w:rFonts w:eastAsia="Arial"/>
        </w:rPr>
      </w:pPr>
      <w:r>
        <w:rPr>
          <w:rFonts w:eastAsia="Arial"/>
        </w:rPr>
        <w:t>12.1.6 não celebrar o contrato ou não entregar a documentação exigida para a contratação, quando convocado dentro do prazo de validade de sua proposta;</w:t>
      </w:r>
    </w:p>
    <w:p w14:paraId="2DE48861" w14:textId="77777777" w:rsidR="004A05E7" w:rsidRDefault="004A05E7" w:rsidP="00F63B68">
      <w:pPr>
        <w:keepLines/>
        <w:tabs>
          <w:tab w:val="left" w:pos="5670"/>
        </w:tabs>
        <w:ind w:left="1134"/>
        <w:jc w:val="both"/>
        <w:rPr>
          <w:rFonts w:eastAsia="Arial"/>
        </w:rPr>
      </w:pPr>
    </w:p>
    <w:p w14:paraId="3350C41C" w14:textId="77777777" w:rsidR="004A05E7" w:rsidRDefault="00000000" w:rsidP="00F63B68">
      <w:pPr>
        <w:keepLines/>
        <w:tabs>
          <w:tab w:val="left" w:pos="5670"/>
        </w:tabs>
        <w:ind w:left="1134"/>
        <w:jc w:val="both"/>
        <w:rPr>
          <w:rFonts w:eastAsia="Arial"/>
        </w:rPr>
      </w:pPr>
      <w:r>
        <w:rPr>
          <w:rFonts w:eastAsia="Arial"/>
        </w:rPr>
        <w:t>12.1.7 ensejar o retardamento da execução ou da entrega do objeto da contratação sem motivo justificado;</w:t>
      </w:r>
    </w:p>
    <w:p w14:paraId="3C803BF7" w14:textId="77777777" w:rsidR="004A05E7" w:rsidRDefault="004A05E7" w:rsidP="00F63B68">
      <w:pPr>
        <w:keepLines/>
        <w:tabs>
          <w:tab w:val="left" w:pos="5670"/>
        </w:tabs>
        <w:ind w:left="1134"/>
        <w:jc w:val="both"/>
        <w:rPr>
          <w:rFonts w:eastAsia="Arial"/>
        </w:rPr>
      </w:pPr>
    </w:p>
    <w:p w14:paraId="1E894BBF" w14:textId="77777777" w:rsidR="004A05E7" w:rsidRDefault="00000000" w:rsidP="00F63B68">
      <w:pPr>
        <w:keepLines/>
        <w:tabs>
          <w:tab w:val="left" w:pos="5670"/>
        </w:tabs>
        <w:ind w:left="1134"/>
        <w:jc w:val="both"/>
        <w:rPr>
          <w:rFonts w:eastAsia="Arial"/>
        </w:rPr>
      </w:pPr>
      <w:r>
        <w:rPr>
          <w:rFonts w:eastAsia="Arial"/>
        </w:rPr>
        <w:t>12.1.8 apresentar declaração ou documentação falsa exigida para o certame ou prestar declaração falsa durante o processo de contratação ou a execução do contrato;</w:t>
      </w:r>
    </w:p>
    <w:p w14:paraId="142BB023" w14:textId="77777777" w:rsidR="004A05E7" w:rsidRDefault="004A05E7" w:rsidP="00F63B68">
      <w:pPr>
        <w:keepLines/>
        <w:tabs>
          <w:tab w:val="left" w:pos="5670"/>
        </w:tabs>
        <w:ind w:left="1134"/>
        <w:jc w:val="both"/>
        <w:rPr>
          <w:rFonts w:eastAsia="Arial"/>
        </w:rPr>
      </w:pPr>
    </w:p>
    <w:p w14:paraId="6B10E8B5" w14:textId="77777777" w:rsidR="004A05E7" w:rsidRDefault="00000000" w:rsidP="00F63B68">
      <w:pPr>
        <w:keepLines/>
        <w:tabs>
          <w:tab w:val="left" w:pos="5670"/>
        </w:tabs>
        <w:ind w:left="567"/>
        <w:jc w:val="both"/>
        <w:rPr>
          <w:rFonts w:eastAsia="Arial"/>
        </w:rPr>
      </w:pPr>
      <w:r>
        <w:rPr>
          <w:rFonts w:eastAsia="Arial"/>
        </w:rPr>
        <w:t>12.1.9 fraudar o processo de contratação ou praticar ato fraudulento na execução do contrato;</w:t>
      </w:r>
    </w:p>
    <w:p w14:paraId="02BC583A" w14:textId="77777777" w:rsidR="004A05E7" w:rsidRDefault="004A05E7" w:rsidP="00F63B68">
      <w:pPr>
        <w:keepLines/>
        <w:tabs>
          <w:tab w:val="left" w:pos="5670"/>
        </w:tabs>
        <w:ind w:left="567"/>
        <w:jc w:val="both"/>
        <w:rPr>
          <w:rFonts w:eastAsia="Arial"/>
        </w:rPr>
      </w:pPr>
    </w:p>
    <w:p w14:paraId="0E914EEA" w14:textId="77777777" w:rsidR="004A05E7" w:rsidRDefault="00000000" w:rsidP="00F63B68">
      <w:pPr>
        <w:keepLines/>
        <w:tabs>
          <w:tab w:val="left" w:pos="5670"/>
        </w:tabs>
        <w:ind w:left="567"/>
        <w:jc w:val="both"/>
        <w:rPr>
          <w:rFonts w:eastAsia="Arial"/>
        </w:rPr>
      </w:pPr>
      <w:r>
        <w:rPr>
          <w:rFonts w:eastAsia="Arial"/>
        </w:rPr>
        <w:t>12.1.10 comportar-se de modo inidôneo ou cometer fraude de qualquer natureza;</w:t>
      </w:r>
    </w:p>
    <w:p w14:paraId="778D1011" w14:textId="77777777" w:rsidR="004A05E7" w:rsidRDefault="004A05E7" w:rsidP="00F63B68">
      <w:pPr>
        <w:keepLines/>
        <w:tabs>
          <w:tab w:val="left" w:pos="5670"/>
        </w:tabs>
        <w:ind w:left="567"/>
        <w:jc w:val="both"/>
        <w:rPr>
          <w:rFonts w:eastAsia="Arial"/>
        </w:rPr>
      </w:pPr>
    </w:p>
    <w:p w14:paraId="79AE61B2" w14:textId="77777777" w:rsidR="004A05E7" w:rsidRDefault="00000000" w:rsidP="00F63B68">
      <w:pPr>
        <w:keepLines/>
        <w:tabs>
          <w:tab w:val="left" w:pos="5670"/>
        </w:tabs>
        <w:ind w:left="567"/>
        <w:jc w:val="both"/>
        <w:rPr>
          <w:rFonts w:eastAsia="Arial"/>
        </w:rPr>
      </w:pPr>
      <w:r>
        <w:rPr>
          <w:rFonts w:eastAsia="Arial"/>
        </w:rPr>
        <w:t>12.1.11 praticar atos ilícitos com vistas a frustrar os objetivos do processo de contratação; e</w:t>
      </w:r>
    </w:p>
    <w:p w14:paraId="31E6DDE1" w14:textId="77777777" w:rsidR="004A05E7" w:rsidRDefault="004A05E7" w:rsidP="00F63B68">
      <w:pPr>
        <w:keepLines/>
        <w:tabs>
          <w:tab w:val="left" w:pos="5670"/>
        </w:tabs>
        <w:ind w:left="567"/>
        <w:jc w:val="both"/>
        <w:rPr>
          <w:rFonts w:eastAsia="Arial"/>
        </w:rPr>
      </w:pPr>
    </w:p>
    <w:p w14:paraId="00DAD017" w14:textId="77777777" w:rsidR="004A05E7" w:rsidRDefault="00000000" w:rsidP="00F63B68">
      <w:pPr>
        <w:keepLines/>
        <w:tabs>
          <w:tab w:val="left" w:pos="5670"/>
        </w:tabs>
        <w:ind w:left="567"/>
        <w:jc w:val="both"/>
        <w:rPr>
          <w:rFonts w:eastAsia="Arial"/>
        </w:rPr>
      </w:pPr>
      <w:r>
        <w:rPr>
          <w:rFonts w:eastAsia="Arial"/>
        </w:rPr>
        <w:t>12.1.12 praticar ato lesivo previsto no artigo 5º da Lei Federal n.º 12.846, de 1º de agosto de 2013.</w:t>
      </w:r>
    </w:p>
    <w:p w14:paraId="656DC38B" w14:textId="77777777" w:rsidR="004A05E7" w:rsidRDefault="004A05E7" w:rsidP="00F63B68">
      <w:pPr>
        <w:keepLines/>
        <w:tabs>
          <w:tab w:val="left" w:pos="5670"/>
        </w:tabs>
        <w:ind w:left="567"/>
        <w:jc w:val="both"/>
        <w:rPr>
          <w:rFonts w:eastAsia="Arial"/>
        </w:rPr>
      </w:pPr>
    </w:p>
    <w:p w14:paraId="3EF38663" w14:textId="77777777" w:rsidR="004A05E7" w:rsidRDefault="00000000" w:rsidP="00F63B68">
      <w:pPr>
        <w:keepLines/>
        <w:tabs>
          <w:tab w:val="left" w:pos="5670"/>
        </w:tabs>
        <w:ind w:left="567"/>
        <w:jc w:val="both"/>
        <w:rPr>
          <w:rFonts w:eastAsia="Arial"/>
        </w:rPr>
      </w:pPr>
      <w:r>
        <w:rPr>
          <w:rFonts w:eastAsia="Arial"/>
        </w:rPr>
        <w:t>12.2 Pela inexecução total ou parcial do objeto deste contrato, a Administração pode aplicar ao Contratado as seguintes sanções:</w:t>
      </w:r>
    </w:p>
    <w:p w14:paraId="1F774F92" w14:textId="77777777" w:rsidR="004A05E7" w:rsidRDefault="004A05E7" w:rsidP="00F63B68">
      <w:pPr>
        <w:keepLines/>
        <w:tabs>
          <w:tab w:val="left" w:pos="5670"/>
        </w:tabs>
        <w:ind w:left="567"/>
        <w:jc w:val="both"/>
        <w:rPr>
          <w:rFonts w:eastAsia="Arial"/>
        </w:rPr>
      </w:pPr>
    </w:p>
    <w:p w14:paraId="3F345214" w14:textId="77777777" w:rsidR="004A05E7" w:rsidRDefault="00000000" w:rsidP="00F63B68">
      <w:pPr>
        <w:keepLines/>
        <w:tabs>
          <w:tab w:val="left" w:pos="5670"/>
        </w:tabs>
        <w:ind w:left="567"/>
        <w:jc w:val="both"/>
        <w:rPr>
          <w:rFonts w:eastAsia="Arial"/>
        </w:rPr>
      </w:pPr>
      <w:r>
        <w:rPr>
          <w:rFonts w:eastAsia="Arial"/>
        </w:rPr>
        <w:t>12.2.1 Será penalizado com advertência quando der causa à inexecução parcial do contrato, sempre que não se justificar a imposição de penalidade mais grave;</w:t>
      </w:r>
    </w:p>
    <w:p w14:paraId="553DB264" w14:textId="77777777" w:rsidR="004A05E7" w:rsidRDefault="00000000" w:rsidP="00F63B68">
      <w:pPr>
        <w:keepLines/>
        <w:tabs>
          <w:tab w:val="left" w:pos="5670"/>
        </w:tabs>
        <w:ind w:left="567"/>
        <w:jc w:val="both"/>
        <w:rPr>
          <w:rFonts w:eastAsia="Arial"/>
        </w:rPr>
      </w:pPr>
      <w:r>
        <w:rPr>
          <w:rFonts w:eastAsia="Arial"/>
        </w:rPr>
        <w:t>12.2.2 Multa de:</w:t>
      </w:r>
    </w:p>
    <w:p w14:paraId="3AF17A19" w14:textId="77777777" w:rsidR="004A05E7" w:rsidRDefault="00000000" w:rsidP="00F63B68">
      <w:pPr>
        <w:keepLines/>
        <w:tabs>
          <w:tab w:val="left" w:pos="5670"/>
        </w:tabs>
        <w:ind w:left="567"/>
        <w:jc w:val="both"/>
        <w:rPr>
          <w:rFonts w:eastAsia="Arial"/>
        </w:rPr>
      </w:pPr>
      <w:r>
        <w:rPr>
          <w:rFonts w:eastAsia="Arial"/>
        </w:rPr>
        <w:t>12.2.2.1 moratória de 1,0% (um por cento) sobre o valor da Nota Fiscal, por dia de atraso, observado o máximo de 10% (dez por cento), no caso de descumprimento dos prazos estabelecidos no Termo de Referência, para os quais não haja previsão de penalidade específica;</w:t>
      </w:r>
    </w:p>
    <w:p w14:paraId="5CE5EDC4" w14:textId="77777777" w:rsidR="004A05E7" w:rsidRDefault="004A05E7" w:rsidP="00F63B68">
      <w:pPr>
        <w:keepLines/>
        <w:tabs>
          <w:tab w:val="left" w:pos="5670"/>
        </w:tabs>
        <w:ind w:left="567"/>
        <w:jc w:val="both"/>
        <w:rPr>
          <w:rFonts w:eastAsia="Arial"/>
        </w:rPr>
      </w:pPr>
    </w:p>
    <w:p w14:paraId="7BDF6C7D" w14:textId="77777777" w:rsidR="004A05E7" w:rsidRDefault="00000000" w:rsidP="00F63B68">
      <w:pPr>
        <w:keepLines/>
        <w:tabs>
          <w:tab w:val="left" w:pos="5670"/>
        </w:tabs>
        <w:ind w:left="567"/>
        <w:jc w:val="both"/>
        <w:rPr>
          <w:rFonts w:eastAsia="Arial"/>
        </w:rPr>
      </w:pPr>
      <w:r>
        <w:rPr>
          <w:rFonts w:eastAsia="Arial"/>
        </w:rPr>
        <w:t>12.2.2.2 em caso de reincidência, multa compensatória de 5% (cinco por cento), aplicada cumulativamente, sobre o valor da Nota Fiscal, referente ao mês em que for constatado o novo descumprimento contratual;</w:t>
      </w:r>
    </w:p>
    <w:p w14:paraId="4551F404" w14:textId="77777777" w:rsidR="004A05E7" w:rsidRDefault="004A05E7" w:rsidP="00F63B68">
      <w:pPr>
        <w:keepLines/>
        <w:tabs>
          <w:tab w:val="left" w:pos="5670"/>
        </w:tabs>
        <w:ind w:left="567"/>
        <w:jc w:val="both"/>
        <w:rPr>
          <w:rFonts w:eastAsia="Arial"/>
        </w:rPr>
      </w:pPr>
    </w:p>
    <w:p w14:paraId="740B19FD" w14:textId="77777777" w:rsidR="004A05E7" w:rsidRDefault="00000000" w:rsidP="00F63B68">
      <w:pPr>
        <w:keepLines/>
        <w:tabs>
          <w:tab w:val="left" w:pos="5670"/>
        </w:tabs>
        <w:ind w:left="567"/>
        <w:jc w:val="both"/>
        <w:rPr>
          <w:rFonts w:eastAsia="Arial"/>
        </w:rPr>
      </w:pPr>
      <w:r>
        <w:rPr>
          <w:rFonts w:eastAsia="Arial"/>
        </w:rPr>
        <w:t>12.2.2.3 compensatória de 2,5% (dois e meio por cento) sobre o valor da Nota Fiscal, referente ao mês em que for constatado o descumprimento de qualquer obrigação prevista no Termo de Referência para as quais não tenha sido definida sanção específica;</w:t>
      </w:r>
    </w:p>
    <w:p w14:paraId="68F0E543" w14:textId="77777777" w:rsidR="004A05E7" w:rsidRDefault="004A05E7" w:rsidP="00F63B68">
      <w:pPr>
        <w:keepLines/>
        <w:tabs>
          <w:tab w:val="left" w:pos="5670"/>
        </w:tabs>
        <w:ind w:left="567"/>
        <w:jc w:val="both"/>
        <w:rPr>
          <w:rFonts w:eastAsia="Arial"/>
        </w:rPr>
      </w:pPr>
    </w:p>
    <w:p w14:paraId="7C9819F9" w14:textId="77777777" w:rsidR="004A05E7" w:rsidRDefault="00000000" w:rsidP="00F63B68">
      <w:pPr>
        <w:keepLines/>
        <w:tabs>
          <w:tab w:val="left" w:pos="5670"/>
        </w:tabs>
        <w:ind w:left="567"/>
        <w:jc w:val="both"/>
        <w:rPr>
          <w:rFonts w:eastAsia="Arial"/>
        </w:rPr>
      </w:pPr>
      <w:r>
        <w:rPr>
          <w:rFonts w:eastAsia="Arial"/>
        </w:rPr>
        <w:t>12.2.2.4 compensatória de 5% (cinco por cento) sobre o valor total da contratação, nos casos de rescisão contratual por culpa do Contratado;</w:t>
      </w:r>
    </w:p>
    <w:p w14:paraId="72294F1A" w14:textId="77777777" w:rsidR="004A05E7" w:rsidRDefault="004A05E7" w:rsidP="00F63B68">
      <w:pPr>
        <w:keepLines/>
        <w:tabs>
          <w:tab w:val="left" w:pos="5670"/>
        </w:tabs>
        <w:ind w:left="567"/>
        <w:jc w:val="both"/>
        <w:rPr>
          <w:rFonts w:eastAsia="Arial"/>
        </w:rPr>
      </w:pPr>
    </w:p>
    <w:p w14:paraId="35CC9D25" w14:textId="77777777" w:rsidR="004A05E7" w:rsidRDefault="00000000" w:rsidP="00F63B68">
      <w:pPr>
        <w:keepLines/>
        <w:tabs>
          <w:tab w:val="left" w:pos="5670"/>
        </w:tabs>
        <w:ind w:left="567"/>
        <w:jc w:val="both"/>
        <w:rPr>
          <w:rFonts w:eastAsia="Arial"/>
        </w:rPr>
      </w:pPr>
      <w:r>
        <w:rPr>
          <w:rFonts w:eastAsia="Arial"/>
        </w:rPr>
        <w:t>12.2.2.5 compensatória 25% (vinte e cinco por cento) do valor mensal previsto para o item do objeto, por inexecução parcial do objeto do contrato;</w:t>
      </w:r>
    </w:p>
    <w:p w14:paraId="05B5624C" w14:textId="77777777" w:rsidR="004A05E7" w:rsidRDefault="004A05E7" w:rsidP="00F63B68">
      <w:pPr>
        <w:keepLines/>
        <w:tabs>
          <w:tab w:val="left" w:pos="5670"/>
        </w:tabs>
        <w:ind w:left="567"/>
        <w:jc w:val="both"/>
        <w:rPr>
          <w:rFonts w:eastAsia="Arial"/>
        </w:rPr>
      </w:pPr>
    </w:p>
    <w:p w14:paraId="1A88A686" w14:textId="77777777" w:rsidR="004A05E7" w:rsidRDefault="00000000" w:rsidP="00F63B68">
      <w:pPr>
        <w:keepLines/>
        <w:tabs>
          <w:tab w:val="left" w:pos="5670"/>
        </w:tabs>
        <w:ind w:left="567"/>
        <w:jc w:val="both"/>
        <w:rPr>
          <w:rFonts w:eastAsia="Arial"/>
        </w:rPr>
      </w:pPr>
      <w:r>
        <w:rPr>
          <w:rFonts w:eastAsia="Arial"/>
        </w:rPr>
        <w:t>12.2.2.6 compensatória 2% (dois por cento) do valor anual total do contrato, por inexecução total do objeto do contrato; e</w:t>
      </w:r>
    </w:p>
    <w:p w14:paraId="07691CE7" w14:textId="77777777" w:rsidR="004A05E7" w:rsidRDefault="004A05E7" w:rsidP="00F63B68">
      <w:pPr>
        <w:keepLines/>
        <w:tabs>
          <w:tab w:val="left" w:pos="5670"/>
        </w:tabs>
        <w:ind w:left="567"/>
        <w:jc w:val="both"/>
        <w:rPr>
          <w:rFonts w:eastAsia="Arial"/>
        </w:rPr>
      </w:pPr>
    </w:p>
    <w:p w14:paraId="66868290" w14:textId="77777777" w:rsidR="004A05E7" w:rsidRDefault="00000000" w:rsidP="00F63B68">
      <w:pPr>
        <w:keepLines/>
        <w:tabs>
          <w:tab w:val="left" w:pos="5670"/>
        </w:tabs>
        <w:ind w:left="567"/>
        <w:jc w:val="both"/>
        <w:rPr>
          <w:rFonts w:eastAsia="Arial"/>
        </w:rPr>
      </w:pPr>
      <w:r>
        <w:rPr>
          <w:rFonts w:eastAsia="Arial"/>
        </w:rPr>
        <w:t>12.2.2.7 as penalidades de multa decorrentes de fatos diversos serão consideradas independentes entre si.</w:t>
      </w:r>
    </w:p>
    <w:p w14:paraId="514BB470" w14:textId="77777777" w:rsidR="004A05E7" w:rsidRDefault="004A05E7" w:rsidP="00F63B68">
      <w:pPr>
        <w:keepLines/>
        <w:tabs>
          <w:tab w:val="left" w:pos="5670"/>
        </w:tabs>
        <w:ind w:left="567"/>
        <w:jc w:val="both"/>
        <w:rPr>
          <w:rFonts w:eastAsia="Arial"/>
        </w:rPr>
      </w:pPr>
    </w:p>
    <w:p w14:paraId="60561CA1" w14:textId="77777777" w:rsidR="004A05E7" w:rsidRDefault="00000000" w:rsidP="00F63B68">
      <w:pPr>
        <w:keepLines/>
        <w:tabs>
          <w:tab w:val="left" w:pos="5670"/>
        </w:tabs>
        <w:ind w:left="567"/>
        <w:jc w:val="both"/>
        <w:rPr>
          <w:rFonts w:eastAsia="Arial"/>
        </w:rPr>
      </w:pPr>
      <w:r>
        <w:rPr>
          <w:rFonts w:eastAsia="Arial"/>
        </w:rPr>
        <w:lastRenderedPageBreak/>
        <w:t>12.2.3 Impedimento de licitar e contratar, quando praticadas as condutas descritas nos subitens 12.1.2 a 12.1.7, sempre que não se justificar a imposição de penalidade mais grave;</w:t>
      </w:r>
    </w:p>
    <w:p w14:paraId="62953490" w14:textId="77777777" w:rsidR="004A05E7" w:rsidRDefault="004A05E7" w:rsidP="00F63B68">
      <w:pPr>
        <w:keepLines/>
        <w:tabs>
          <w:tab w:val="left" w:pos="5670"/>
        </w:tabs>
        <w:ind w:left="567"/>
        <w:jc w:val="both"/>
        <w:rPr>
          <w:rFonts w:eastAsia="Arial"/>
        </w:rPr>
      </w:pPr>
    </w:p>
    <w:p w14:paraId="110E5D9E" w14:textId="77777777" w:rsidR="004A05E7" w:rsidRDefault="00000000" w:rsidP="00F63B68">
      <w:pPr>
        <w:keepLines/>
        <w:tabs>
          <w:tab w:val="left" w:pos="5670"/>
        </w:tabs>
        <w:ind w:left="567"/>
        <w:jc w:val="both"/>
        <w:rPr>
          <w:rFonts w:eastAsia="Arial"/>
        </w:rPr>
      </w:pPr>
      <w:r>
        <w:rPr>
          <w:rFonts w:eastAsia="Arial"/>
        </w:rPr>
        <w:t>12.2.4 Declaração de inidoneidade para licitar e contratar, quando praticadas as condutas descritas nos subitens 12.1.8.8 a 12.1.12, bem como nos subitens 12.1.2 a 12.1., que justifiquem a imposição de penalidade mais grave;</w:t>
      </w:r>
    </w:p>
    <w:p w14:paraId="6F2A400D" w14:textId="77777777" w:rsidR="004A05E7" w:rsidRDefault="004A05E7" w:rsidP="00F63B68">
      <w:pPr>
        <w:keepLines/>
        <w:tabs>
          <w:tab w:val="left" w:pos="5670"/>
        </w:tabs>
        <w:ind w:left="567"/>
        <w:jc w:val="both"/>
        <w:rPr>
          <w:rFonts w:eastAsia="Arial"/>
        </w:rPr>
      </w:pPr>
    </w:p>
    <w:p w14:paraId="42E821C4" w14:textId="77777777" w:rsidR="004A05E7" w:rsidRDefault="00000000" w:rsidP="00F63B68">
      <w:pPr>
        <w:keepLines/>
        <w:tabs>
          <w:tab w:val="left" w:pos="5670"/>
        </w:tabs>
        <w:ind w:left="567"/>
        <w:jc w:val="both"/>
        <w:rPr>
          <w:rFonts w:eastAsia="Arial"/>
        </w:rPr>
      </w:pPr>
      <w:r>
        <w:rPr>
          <w:rFonts w:eastAsia="Arial"/>
        </w:rPr>
        <w:t>12.3 As sanções previstas nos itens 12.2.3 e 12.2.4 poderão ser aplicadas ao Contratado juntamente com as de multa.</w:t>
      </w:r>
    </w:p>
    <w:p w14:paraId="5E643D89" w14:textId="77777777" w:rsidR="004A05E7" w:rsidRDefault="004A05E7" w:rsidP="00F63B68">
      <w:pPr>
        <w:keepLines/>
        <w:tabs>
          <w:tab w:val="left" w:pos="5670"/>
        </w:tabs>
        <w:ind w:left="567"/>
        <w:jc w:val="both"/>
        <w:rPr>
          <w:rFonts w:eastAsia="Arial"/>
        </w:rPr>
      </w:pPr>
    </w:p>
    <w:p w14:paraId="469988BC" w14:textId="77777777" w:rsidR="004A05E7" w:rsidRDefault="00000000" w:rsidP="00F63B68">
      <w:pPr>
        <w:keepLines/>
        <w:tabs>
          <w:tab w:val="left" w:pos="5670"/>
        </w:tabs>
        <w:ind w:left="567"/>
        <w:jc w:val="both"/>
        <w:rPr>
          <w:rFonts w:eastAsia="Arial"/>
        </w:rPr>
      </w:pPr>
      <w:r>
        <w:rPr>
          <w:rFonts w:eastAsia="Arial"/>
        </w:rPr>
        <w:t>12.4 A aplicação de qualquer das penalidades previstas realizar-se-á em processo administrativo que assegurará o contraditório e a ampla defesa ao Contratado, observando-se o procedimento previsto na Lei Federal n.º 14.133, de 1º de abril de 2021, e anologicamente e subsidiariamente a Lei Federal n.º 9.784, de 29 de janeiro de 1999;</w:t>
      </w:r>
    </w:p>
    <w:p w14:paraId="0B1F7795" w14:textId="77777777" w:rsidR="004A05E7" w:rsidRDefault="004A05E7" w:rsidP="00F63B68">
      <w:pPr>
        <w:keepLines/>
        <w:tabs>
          <w:tab w:val="left" w:pos="5670"/>
        </w:tabs>
        <w:ind w:left="567"/>
        <w:jc w:val="both"/>
        <w:rPr>
          <w:rFonts w:eastAsia="Arial"/>
        </w:rPr>
      </w:pPr>
    </w:p>
    <w:p w14:paraId="513B3617" w14:textId="77777777" w:rsidR="004A05E7" w:rsidRDefault="00000000" w:rsidP="00F63B68">
      <w:pPr>
        <w:keepLines/>
        <w:tabs>
          <w:tab w:val="left" w:pos="5670"/>
        </w:tabs>
        <w:ind w:left="567"/>
        <w:jc w:val="both"/>
        <w:rPr>
          <w:rFonts w:eastAsia="Arial"/>
        </w:rPr>
      </w:pPr>
      <w:r>
        <w:rPr>
          <w:rFonts w:eastAsia="Arial"/>
        </w:rPr>
        <w:t>12.5 As multas devidas e/ou prejuízos causados ao Contratante serão deduzidos dos valores a serem pagos, ou recolhidos em favor da Administração Pública municipal contratante, ou ainda, quando for o caso, serão inscritos na Dívida Ativa do Município e cobrados judicialmente;</w:t>
      </w:r>
    </w:p>
    <w:p w14:paraId="6796FB93" w14:textId="77777777" w:rsidR="004A05E7" w:rsidRDefault="004A05E7" w:rsidP="00F63B68">
      <w:pPr>
        <w:keepLines/>
        <w:tabs>
          <w:tab w:val="left" w:pos="5670"/>
        </w:tabs>
        <w:ind w:left="567"/>
        <w:jc w:val="both"/>
        <w:rPr>
          <w:rFonts w:eastAsia="Arial"/>
        </w:rPr>
      </w:pPr>
    </w:p>
    <w:p w14:paraId="263E33D6" w14:textId="77777777" w:rsidR="004A05E7" w:rsidRDefault="00000000" w:rsidP="00F63B68">
      <w:pPr>
        <w:keepLines/>
        <w:tabs>
          <w:tab w:val="left" w:pos="5670"/>
        </w:tabs>
        <w:ind w:left="567"/>
        <w:jc w:val="both"/>
        <w:rPr>
          <w:rFonts w:eastAsia="Arial"/>
        </w:rPr>
      </w:pPr>
      <w:r>
        <w:rPr>
          <w:rFonts w:eastAsia="Arial"/>
        </w:rPr>
        <w:t>12.6 Caso o Contratante determine, a multa deverá ser recolhida no prazo máximo de 30 (trinta) dias, a contar da data do recebimento da comunicação enviada pela autoridade competente;</w:t>
      </w:r>
    </w:p>
    <w:p w14:paraId="3B574EC4" w14:textId="77777777" w:rsidR="004A05E7" w:rsidRDefault="004A05E7" w:rsidP="00F63B68">
      <w:pPr>
        <w:keepLines/>
        <w:tabs>
          <w:tab w:val="left" w:pos="5670"/>
        </w:tabs>
        <w:ind w:left="567"/>
        <w:jc w:val="both"/>
        <w:rPr>
          <w:rFonts w:eastAsia="Arial"/>
        </w:rPr>
      </w:pPr>
    </w:p>
    <w:p w14:paraId="1F758D9F" w14:textId="77777777" w:rsidR="004A05E7" w:rsidRDefault="00000000" w:rsidP="00F63B68">
      <w:pPr>
        <w:keepLines/>
        <w:tabs>
          <w:tab w:val="left" w:pos="5670"/>
        </w:tabs>
        <w:ind w:left="567"/>
        <w:jc w:val="both"/>
        <w:rPr>
          <w:rFonts w:eastAsia="Arial"/>
        </w:rPr>
      </w:pPr>
      <w:r>
        <w:rPr>
          <w:rFonts w:eastAsia="Arial"/>
        </w:rPr>
        <w:t>12.6.1 Caso o valor da multa não seja suficiente para cobrir os prejuízos causados pela conduta do Interessado ou Contratado, o Contratante poderá cobrar o valor remanescente judicialmente, conforme artigo 419 do Código Civil.</w:t>
      </w:r>
    </w:p>
    <w:p w14:paraId="7BC6CD1F" w14:textId="77777777" w:rsidR="004A05E7" w:rsidRDefault="004A05E7" w:rsidP="00F63B68">
      <w:pPr>
        <w:keepLines/>
        <w:tabs>
          <w:tab w:val="left" w:pos="5670"/>
        </w:tabs>
        <w:ind w:left="567"/>
        <w:jc w:val="both"/>
        <w:rPr>
          <w:rFonts w:eastAsia="Arial"/>
        </w:rPr>
      </w:pPr>
    </w:p>
    <w:p w14:paraId="14B81F97" w14:textId="77777777" w:rsidR="004A05E7" w:rsidRDefault="00000000" w:rsidP="00F63B68">
      <w:pPr>
        <w:keepLines/>
        <w:tabs>
          <w:tab w:val="left" w:pos="5670"/>
        </w:tabs>
        <w:ind w:left="567"/>
        <w:jc w:val="both"/>
        <w:rPr>
          <w:rFonts w:eastAsia="Arial"/>
        </w:rPr>
      </w:pPr>
      <w:r>
        <w:rPr>
          <w:rFonts w:eastAsia="Arial"/>
        </w:rPr>
        <w:t>12.7 Poderá caracterizar inexecução parcial do contrato:</w:t>
      </w:r>
    </w:p>
    <w:p w14:paraId="76A0AB1C" w14:textId="77777777" w:rsidR="004A05E7" w:rsidRDefault="004A05E7" w:rsidP="00F63B68">
      <w:pPr>
        <w:keepLines/>
        <w:tabs>
          <w:tab w:val="left" w:pos="5670"/>
        </w:tabs>
        <w:ind w:left="567"/>
        <w:jc w:val="both"/>
        <w:rPr>
          <w:rFonts w:eastAsia="Arial"/>
        </w:rPr>
      </w:pPr>
    </w:p>
    <w:p w14:paraId="0CD1476A" w14:textId="77777777" w:rsidR="004A05E7" w:rsidRDefault="00000000" w:rsidP="00F63B68">
      <w:pPr>
        <w:keepLines/>
        <w:tabs>
          <w:tab w:val="left" w:pos="5670"/>
        </w:tabs>
        <w:ind w:left="567"/>
        <w:jc w:val="both"/>
        <w:rPr>
          <w:rFonts w:eastAsia="Arial"/>
        </w:rPr>
      </w:pPr>
      <w:r>
        <w:rPr>
          <w:rFonts w:eastAsia="Arial"/>
        </w:rPr>
        <w:t>12.7.1 Descumprimentos de níveis mínimos do objeto no âmbito da mesma Ordem de Serviço que tenham ensejado desconto total igual ou superior a 20% (vinte por cento) do valor de faturamento da OS em 2 (dois) faturamentos consecutivos ou por 3 (três) faturamentos alternados em 6 (seis) períodos de apuração consecutivos da OS.</w:t>
      </w:r>
    </w:p>
    <w:p w14:paraId="53AD52E5" w14:textId="77777777" w:rsidR="004A05E7" w:rsidRDefault="004A05E7" w:rsidP="00F63B68">
      <w:pPr>
        <w:keepLines/>
        <w:tabs>
          <w:tab w:val="left" w:pos="5670"/>
        </w:tabs>
        <w:ind w:left="567"/>
        <w:jc w:val="both"/>
        <w:rPr>
          <w:rFonts w:eastAsia="Arial"/>
        </w:rPr>
      </w:pPr>
    </w:p>
    <w:p w14:paraId="3B520D88" w14:textId="77777777" w:rsidR="004A05E7" w:rsidRDefault="00000000" w:rsidP="00F63B68">
      <w:pPr>
        <w:keepLines/>
        <w:tabs>
          <w:tab w:val="left" w:pos="5670"/>
        </w:tabs>
        <w:ind w:left="567"/>
        <w:jc w:val="both"/>
        <w:rPr>
          <w:rFonts w:eastAsia="Arial"/>
        </w:rPr>
      </w:pPr>
      <w:r>
        <w:rPr>
          <w:rFonts w:eastAsia="Arial"/>
        </w:rPr>
        <w:t>12.7.2 Não alcance de meta do mesmo indicador de qualidade no âmbito da mesma OS, em 3 (três) faturamentos consecutivos ou por 4 (quatro) faturamentos alternados em 6 (seis) períodos de apuração consecutivos dessa OS.</w:t>
      </w:r>
    </w:p>
    <w:p w14:paraId="55DDFB4A" w14:textId="77777777" w:rsidR="004A05E7" w:rsidRDefault="004A05E7" w:rsidP="00F63B68">
      <w:pPr>
        <w:keepLines/>
        <w:tabs>
          <w:tab w:val="left" w:pos="5670"/>
        </w:tabs>
        <w:ind w:left="567"/>
        <w:jc w:val="both"/>
        <w:rPr>
          <w:rFonts w:eastAsia="Arial"/>
        </w:rPr>
      </w:pPr>
    </w:p>
    <w:p w14:paraId="3FFE1A67" w14:textId="77777777" w:rsidR="004A05E7" w:rsidRDefault="00000000" w:rsidP="00F63B68">
      <w:pPr>
        <w:keepLines/>
        <w:tabs>
          <w:tab w:val="left" w:pos="5670"/>
        </w:tabs>
        <w:ind w:left="567"/>
        <w:jc w:val="both"/>
        <w:rPr>
          <w:rFonts w:eastAsia="Arial"/>
        </w:rPr>
      </w:pPr>
      <w:r>
        <w:rPr>
          <w:rFonts w:eastAsia="Arial"/>
        </w:rPr>
        <w:lastRenderedPageBreak/>
        <w:t>12.7.3 Tentativa de burla de mecanismos de aferição dos níveis do objeto previstos no Termo de Referência.</w:t>
      </w:r>
    </w:p>
    <w:p w14:paraId="1247B710" w14:textId="77777777" w:rsidR="004A05E7" w:rsidRDefault="004A05E7" w:rsidP="00F63B68">
      <w:pPr>
        <w:keepLines/>
        <w:tabs>
          <w:tab w:val="left" w:pos="5670"/>
        </w:tabs>
        <w:ind w:left="567"/>
        <w:jc w:val="both"/>
        <w:rPr>
          <w:rFonts w:eastAsia="Arial"/>
        </w:rPr>
      </w:pPr>
    </w:p>
    <w:p w14:paraId="6446ABE4" w14:textId="77777777" w:rsidR="004A05E7" w:rsidRDefault="00000000" w:rsidP="00F63B68">
      <w:pPr>
        <w:keepLines/>
        <w:tabs>
          <w:tab w:val="left" w:pos="5670"/>
        </w:tabs>
        <w:ind w:left="567"/>
        <w:jc w:val="both"/>
        <w:rPr>
          <w:rFonts w:eastAsia="Arial"/>
        </w:rPr>
      </w:pPr>
      <w:r>
        <w:rPr>
          <w:rFonts w:eastAsia="Arial"/>
        </w:rPr>
        <w:t>12.8 A autoridade competente, na aplicação das sanções, levará em consideração a gravidade da conduta do infrator, o caráter educativo da pena, bem como o dano causado à Administração, observado o princípio da proporcionalidade;</w:t>
      </w:r>
    </w:p>
    <w:p w14:paraId="063D23D2" w14:textId="77777777" w:rsidR="004A05E7" w:rsidRDefault="004A05E7" w:rsidP="00F63B68">
      <w:pPr>
        <w:keepLines/>
        <w:tabs>
          <w:tab w:val="left" w:pos="5670"/>
        </w:tabs>
        <w:ind w:left="567"/>
        <w:jc w:val="both"/>
        <w:rPr>
          <w:rFonts w:eastAsia="Arial"/>
        </w:rPr>
      </w:pPr>
    </w:p>
    <w:p w14:paraId="7293E888" w14:textId="77777777" w:rsidR="004A05E7" w:rsidRDefault="00000000" w:rsidP="00F63B68">
      <w:pPr>
        <w:keepLines/>
        <w:tabs>
          <w:tab w:val="left" w:pos="5670"/>
        </w:tabs>
        <w:ind w:left="567"/>
        <w:jc w:val="both"/>
        <w:rPr>
          <w:rFonts w:eastAsia="Arial"/>
        </w:rPr>
      </w:pPr>
      <w:r>
        <w:rPr>
          <w:rFonts w:eastAsia="Arial"/>
        </w:rPr>
        <w:t>12.9 Se, durante o processo de aplicação de penalidade, se houver indícios de prática de infração administrativa tipificada pela Lei Federal n.º 12.846, de 1º de agosto de 2013, como ato lesivo à Administração Pública nacional ou estrangeira, cópias do processo administrativo necessárias à apuração da responsabilidade da empresa deverão ser remetidas à autoridade competente, com despacho fundamentado, para ciência e decisão sobre a eventual instauração de Investigação Preliminar ou Processo Administrativo de Responsabilização – PAR;</w:t>
      </w:r>
    </w:p>
    <w:p w14:paraId="2F4CA0EB" w14:textId="77777777" w:rsidR="004A05E7" w:rsidRDefault="004A05E7" w:rsidP="00F63B68">
      <w:pPr>
        <w:keepLines/>
        <w:tabs>
          <w:tab w:val="left" w:pos="5670"/>
        </w:tabs>
        <w:ind w:left="567"/>
        <w:jc w:val="both"/>
        <w:rPr>
          <w:rFonts w:eastAsia="Arial"/>
        </w:rPr>
      </w:pPr>
    </w:p>
    <w:p w14:paraId="29C6266C" w14:textId="77777777" w:rsidR="004A05E7" w:rsidRDefault="00000000" w:rsidP="00F63B68">
      <w:pPr>
        <w:keepLines/>
        <w:tabs>
          <w:tab w:val="left" w:pos="5670"/>
        </w:tabs>
        <w:ind w:left="567"/>
        <w:jc w:val="both"/>
        <w:rPr>
          <w:rFonts w:eastAsia="Arial"/>
        </w:rPr>
      </w:pPr>
      <w:r>
        <w:rPr>
          <w:rFonts w:eastAsia="Arial"/>
        </w:rPr>
        <w:t>12.10 A apuração e o julgamento das demais infrações administrativas não consideradas como ato lesivo à Administração Pública nacional ou estrangeira nos termos da Lei Federal n.º 12.846, de 1º de agosto de 2013, seguirão seu rito normal na Unidade Administrativa; e</w:t>
      </w:r>
    </w:p>
    <w:p w14:paraId="31BCC8EA" w14:textId="77777777" w:rsidR="004A05E7" w:rsidRDefault="004A05E7" w:rsidP="00F63B68">
      <w:pPr>
        <w:keepLines/>
        <w:tabs>
          <w:tab w:val="left" w:pos="5670"/>
        </w:tabs>
        <w:ind w:left="567"/>
        <w:jc w:val="both"/>
        <w:rPr>
          <w:rFonts w:eastAsia="Arial"/>
        </w:rPr>
      </w:pPr>
    </w:p>
    <w:p w14:paraId="32747E05" w14:textId="77777777" w:rsidR="004A05E7" w:rsidRDefault="00000000" w:rsidP="00F63B68">
      <w:pPr>
        <w:keepLines/>
        <w:tabs>
          <w:tab w:val="left" w:pos="5670"/>
        </w:tabs>
        <w:ind w:left="567"/>
        <w:jc w:val="both"/>
        <w:rPr>
          <w:rFonts w:eastAsia="Arial"/>
        </w:rPr>
      </w:pPr>
      <w:r>
        <w:rPr>
          <w:rFonts w:eastAsia="Arial"/>
        </w:rPr>
        <w:t>12.11 O processamento do PAR não interfere no seguimento regular dos processos administrativos específicos para apuração da ocorrência de danos e prejuízos à Administração Pública Municipal resultantes de ato lesivo cometido por pessoa jurídica, com ou sem a participação de agente público.</w:t>
      </w:r>
    </w:p>
    <w:p w14:paraId="3A134475" w14:textId="77777777" w:rsidR="004A05E7" w:rsidRDefault="004A05E7" w:rsidP="00F63B68">
      <w:pPr>
        <w:keepLines/>
        <w:jc w:val="both"/>
        <w:rPr>
          <w:rFonts w:eastAsia="Arial"/>
        </w:rPr>
      </w:pPr>
    </w:p>
    <w:p w14:paraId="103610A7" w14:textId="77777777" w:rsidR="004A05E7" w:rsidRDefault="00000000" w:rsidP="00F63B68">
      <w:pPr>
        <w:keepLines/>
        <w:jc w:val="both"/>
        <w:rPr>
          <w:rFonts w:eastAsia="Arial"/>
          <w:b/>
          <w:bCs/>
        </w:rPr>
      </w:pPr>
      <w:r>
        <w:rPr>
          <w:rFonts w:eastAsia="Arial"/>
          <w:b/>
          <w:bCs/>
        </w:rPr>
        <w:t>CLÁUSULA DÉCIMA TERCEIRA – DA EXTINÇÃO CONTRATUAL</w:t>
      </w:r>
    </w:p>
    <w:p w14:paraId="05298979" w14:textId="77777777" w:rsidR="004A05E7" w:rsidRDefault="004A05E7" w:rsidP="00F63B68">
      <w:pPr>
        <w:keepLines/>
        <w:tabs>
          <w:tab w:val="left" w:pos="5670"/>
        </w:tabs>
        <w:ind w:left="567"/>
        <w:jc w:val="both"/>
        <w:rPr>
          <w:rFonts w:eastAsia="Arial"/>
        </w:rPr>
      </w:pPr>
    </w:p>
    <w:p w14:paraId="258BA047" w14:textId="77777777" w:rsidR="004A05E7" w:rsidRDefault="00000000" w:rsidP="00F63B68">
      <w:pPr>
        <w:keepLines/>
        <w:tabs>
          <w:tab w:val="left" w:pos="5670"/>
        </w:tabs>
        <w:ind w:left="567"/>
        <w:jc w:val="both"/>
        <w:rPr>
          <w:rFonts w:eastAsia="Arial"/>
        </w:rPr>
      </w:pPr>
      <w:r>
        <w:rPr>
          <w:rFonts w:eastAsia="Arial"/>
        </w:rPr>
        <w:t>13.1 O contrato será extinto quando cumpridas as obrigações de ambas as partes, ainda que isso ocorra antes do prazo estipulado para tanto;</w:t>
      </w:r>
    </w:p>
    <w:p w14:paraId="78909BE8" w14:textId="77777777" w:rsidR="004A05E7" w:rsidRDefault="004A05E7" w:rsidP="00F63B68">
      <w:pPr>
        <w:keepLines/>
        <w:tabs>
          <w:tab w:val="left" w:pos="5670"/>
        </w:tabs>
        <w:ind w:left="567"/>
        <w:jc w:val="both"/>
        <w:rPr>
          <w:rFonts w:eastAsia="Arial"/>
        </w:rPr>
      </w:pPr>
    </w:p>
    <w:p w14:paraId="5EBA047F" w14:textId="77777777" w:rsidR="004A05E7" w:rsidRDefault="00000000" w:rsidP="00F63B68">
      <w:pPr>
        <w:keepLines/>
        <w:tabs>
          <w:tab w:val="left" w:pos="5670"/>
        </w:tabs>
        <w:ind w:left="567"/>
        <w:jc w:val="both"/>
        <w:rPr>
          <w:rFonts w:eastAsia="Arial"/>
        </w:rPr>
      </w:pPr>
      <w:r>
        <w:rPr>
          <w:rFonts w:eastAsia="Arial"/>
        </w:rPr>
        <w:t>13.2 Se as obrigações não forem cumpridas no prazo estipulado, a vigência ficará prorrogada até a conclusão do objeto, caso em que deverá a Administração providenciar a readequação do cronograma fixado para o contrato;</w:t>
      </w:r>
    </w:p>
    <w:p w14:paraId="214B67A9" w14:textId="77777777" w:rsidR="004A05E7" w:rsidRDefault="004A05E7" w:rsidP="00F63B68">
      <w:pPr>
        <w:keepLines/>
        <w:tabs>
          <w:tab w:val="left" w:pos="5670"/>
        </w:tabs>
        <w:ind w:left="567"/>
        <w:jc w:val="both"/>
        <w:rPr>
          <w:rFonts w:eastAsia="Arial"/>
        </w:rPr>
      </w:pPr>
    </w:p>
    <w:p w14:paraId="64D48AF8" w14:textId="77777777" w:rsidR="004A05E7" w:rsidRDefault="00000000" w:rsidP="00F63B68">
      <w:pPr>
        <w:keepLines/>
        <w:tabs>
          <w:tab w:val="left" w:pos="5670"/>
        </w:tabs>
        <w:ind w:left="567"/>
        <w:jc w:val="both"/>
        <w:rPr>
          <w:rFonts w:eastAsia="Arial"/>
        </w:rPr>
      </w:pPr>
      <w:r>
        <w:rPr>
          <w:rFonts w:eastAsia="Arial"/>
        </w:rPr>
        <w:t>13.3 Quando a não conclusão do contrato referida no item anterior decorrer de culpa do contratado:</w:t>
      </w:r>
    </w:p>
    <w:p w14:paraId="48E43E5C" w14:textId="77777777" w:rsidR="004A05E7" w:rsidRDefault="004A05E7" w:rsidP="00F63B68">
      <w:pPr>
        <w:keepLines/>
        <w:tabs>
          <w:tab w:val="left" w:pos="5670"/>
        </w:tabs>
        <w:ind w:left="567"/>
        <w:jc w:val="both"/>
        <w:rPr>
          <w:rFonts w:eastAsia="Arial"/>
        </w:rPr>
      </w:pPr>
    </w:p>
    <w:p w14:paraId="77392955" w14:textId="77777777" w:rsidR="004A05E7" w:rsidRDefault="00000000" w:rsidP="00F63B68">
      <w:pPr>
        <w:keepLines/>
        <w:tabs>
          <w:tab w:val="left" w:pos="5670"/>
        </w:tabs>
        <w:ind w:left="567"/>
        <w:jc w:val="both"/>
        <w:rPr>
          <w:rFonts w:eastAsia="Arial"/>
        </w:rPr>
      </w:pPr>
      <w:r>
        <w:rPr>
          <w:rFonts w:eastAsia="Arial"/>
        </w:rPr>
        <w:t>13.1 ficará ele constituído em mora, sendo-lhe aplicáveis as respectivas sanções administrativas; e</w:t>
      </w:r>
    </w:p>
    <w:p w14:paraId="66F3A0E1" w14:textId="77777777" w:rsidR="004A05E7" w:rsidRDefault="004A05E7" w:rsidP="00F63B68">
      <w:pPr>
        <w:keepLines/>
        <w:tabs>
          <w:tab w:val="left" w:pos="5670"/>
        </w:tabs>
        <w:ind w:left="567"/>
        <w:jc w:val="both"/>
        <w:rPr>
          <w:rFonts w:eastAsia="Arial"/>
        </w:rPr>
      </w:pPr>
    </w:p>
    <w:p w14:paraId="2B6FD372" w14:textId="77777777" w:rsidR="004A05E7" w:rsidRDefault="00000000" w:rsidP="00F63B68">
      <w:pPr>
        <w:keepLines/>
        <w:tabs>
          <w:tab w:val="left" w:pos="5670"/>
        </w:tabs>
        <w:ind w:left="567"/>
        <w:jc w:val="both"/>
        <w:rPr>
          <w:rFonts w:eastAsia="Arial"/>
        </w:rPr>
      </w:pPr>
      <w:r>
        <w:rPr>
          <w:rFonts w:eastAsia="Arial"/>
        </w:rPr>
        <w:lastRenderedPageBreak/>
        <w:t>13.2 poderá a Administração optar pela extinção do contrato e, nesse caso, adotará as medidas admitidas em lei para a continuidade da execução contratual.</w:t>
      </w:r>
    </w:p>
    <w:p w14:paraId="7C0F91FB" w14:textId="77777777" w:rsidR="004A05E7" w:rsidRDefault="004A05E7" w:rsidP="00F63B68">
      <w:pPr>
        <w:keepLines/>
        <w:jc w:val="both"/>
        <w:rPr>
          <w:rFonts w:eastAsia="Arial"/>
        </w:rPr>
      </w:pPr>
    </w:p>
    <w:p w14:paraId="7C6034A7" w14:textId="77777777" w:rsidR="004A05E7" w:rsidRDefault="00000000" w:rsidP="00F63B68">
      <w:pPr>
        <w:keepLines/>
        <w:jc w:val="both"/>
        <w:rPr>
          <w:rFonts w:eastAsia="Arial"/>
          <w:b/>
          <w:bCs/>
        </w:rPr>
      </w:pPr>
      <w:r>
        <w:rPr>
          <w:rFonts w:eastAsia="Arial"/>
          <w:b/>
          <w:bCs/>
        </w:rPr>
        <w:t>CLÁUSULA DÉCIMA QUARTA – DOTAÇÃO ORÇAMENTÁRIA</w:t>
      </w:r>
    </w:p>
    <w:p w14:paraId="11D0EF38" w14:textId="77777777" w:rsidR="004A05E7" w:rsidRDefault="004A05E7" w:rsidP="00F63B68">
      <w:pPr>
        <w:keepLines/>
        <w:tabs>
          <w:tab w:val="left" w:pos="5670"/>
        </w:tabs>
        <w:jc w:val="both"/>
        <w:rPr>
          <w:rFonts w:eastAsia="Arial"/>
        </w:rPr>
      </w:pPr>
    </w:p>
    <w:p w14:paraId="1775F743" w14:textId="77777777" w:rsidR="004A05E7" w:rsidRDefault="00000000" w:rsidP="00F63B68">
      <w:pPr>
        <w:keepLines/>
        <w:tabs>
          <w:tab w:val="left" w:pos="5670"/>
        </w:tabs>
        <w:ind w:left="567"/>
        <w:jc w:val="both"/>
        <w:rPr>
          <w:rFonts w:eastAsia="Arial"/>
        </w:rPr>
      </w:pPr>
      <w:r>
        <w:rPr>
          <w:rFonts w:eastAsia="Arial"/>
        </w:rPr>
        <w:t>14.1 As despesas decorrentes da presente contratação correrão à conta de recursos específicos consignados no Orçamento Geral do Contratante;</w:t>
      </w:r>
    </w:p>
    <w:p w14:paraId="239B767F" w14:textId="77777777" w:rsidR="004A05E7" w:rsidRDefault="004A05E7" w:rsidP="00F63B68">
      <w:pPr>
        <w:keepLines/>
        <w:tabs>
          <w:tab w:val="left" w:pos="5670"/>
        </w:tabs>
        <w:ind w:left="567"/>
        <w:jc w:val="both"/>
        <w:rPr>
          <w:rFonts w:eastAsia="Arial"/>
        </w:rPr>
      </w:pPr>
    </w:p>
    <w:p w14:paraId="1E1D9F9C" w14:textId="77777777" w:rsidR="004A05E7" w:rsidRDefault="00000000" w:rsidP="00F63B68">
      <w:pPr>
        <w:keepLines/>
        <w:tabs>
          <w:tab w:val="left" w:pos="5670"/>
        </w:tabs>
        <w:ind w:left="567"/>
        <w:jc w:val="both"/>
        <w:rPr>
          <w:rFonts w:eastAsia="Arial"/>
        </w:rPr>
      </w:pPr>
      <w:r>
        <w:rPr>
          <w:rFonts w:eastAsia="Arial"/>
        </w:rPr>
        <w:t>14.2 A contratação será atendida pela seguinte dotação:</w:t>
      </w:r>
    </w:p>
    <w:p w14:paraId="7180E35C" w14:textId="77777777" w:rsidR="004A05E7" w:rsidRDefault="004A05E7" w:rsidP="00F63B68">
      <w:pPr>
        <w:keepLines/>
        <w:tabs>
          <w:tab w:val="left" w:pos="5670"/>
        </w:tabs>
        <w:ind w:left="567"/>
        <w:jc w:val="both"/>
        <w:rPr>
          <w:rFonts w:eastAsia="Arial"/>
        </w:rPr>
      </w:pPr>
    </w:p>
    <w:p w14:paraId="789F2965" w14:textId="77777777" w:rsidR="004A05E7" w:rsidRDefault="00000000" w:rsidP="00F63B68">
      <w:pPr>
        <w:keepLines/>
        <w:tabs>
          <w:tab w:val="left" w:pos="5670"/>
        </w:tabs>
        <w:ind w:left="567"/>
        <w:jc w:val="both"/>
        <w:rPr>
          <w:rFonts w:eastAsia="Arial"/>
        </w:rPr>
      </w:pPr>
      <w:r>
        <w:rPr>
          <w:rFonts w:eastAsia="Arial"/>
        </w:rPr>
        <w:t>14.1.1 Órgão: ____;</w:t>
      </w:r>
    </w:p>
    <w:p w14:paraId="0D03F3F7" w14:textId="77777777" w:rsidR="004A05E7" w:rsidRDefault="004A05E7" w:rsidP="00F63B68">
      <w:pPr>
        <w:keepLines/>
        <w:tabs>
          <w:tab w:val="left" w:pos="5670"/>
        </w:tabs>
        <w:ind w:left="567"/>
        <w:jc w:val="both"/>
        <w:rPr>
          <w:rFonts w:eastAsia="Arial"/>
        </w:rPr>
      </w:pPr>
    </w:p>
    <w:p w14:paraId="6BB31056" w14:textId="77777777" w:rsidR="004A05E7" w:rsidRDefault="00000000" w:rsidP="00F63B68">
      <w:pPr>
        <w:keepLines/>
        <w:tabs>
          <w:tab w:val="left" w:pos="5670"/>
        </w:tabs>
        <w:ind w:left="567"/>
        <w:jc w:val="both"/>
        <w:rPr>
          <w:rFonts w:eastAsia="Arial"/>
        </w:rPr>
      </w:pPr>
      <w:r>
        <w:rPr>
          <w:rFonts w:eastAsia="Arial"/>
        </w:rPr>
        <w:t>14.1.2 Unidade: _____;</w:t>
      </w:r>
    </w:p>
    <w:p w14:paraId="4F86A9A1" w14:textId="77777777" w:rsidR="004A05E7" w:rsidRDefault="004A05E7" w:rsidP="00F63B68">
      <w:pPr>
        <w:keepLines/>
        <w:tabs>
          <w:tab w:val="left" w:pos="5670"/>
        </w:tabs>
        <w:ind w:left="567"/>
        <w:jc w:val="both"/>
        <w:rPr>
          <w:rFonts w:eastAsia="Arial"/>
        </w:rPr>
      </w:pPr>
    </w:p>
    <w:p w14:paraId="7C265F06" w14:textId="77777777" w:rsidR="004A05E7" w:rsidRDefault="00000000" w:rsidP="00F63B68">
      <w:pPr>
        <w:keepLines/>
        <w:tabs>
          <w:tab w:val="left" w:pos="5670"/>
        </w:tabs>
        <w:ind w:left="567"/>
        <w:jc w:val="both"/>
        <w:rPr>
          <w:rFonts w:eastAsia="Arial"/>
        </w:rPr>
      </w:pPr>
      <w:r>
        <w:rPr>
          <w:rFonts w:eastAsia="Arial"/>
        </w:rPr>
        <w:t>14.1.3 Programa de Trabalho: ________________;</w:t>
      </w:r>
    </w:p>
    <w:p w14:paraId="67186BB4" w14:textId="77777777" w:rsidR="004A05E7" w:rsidRDefault="004A05E7" w:rsidP="00F63B68">
      <w:pPr>
        <w:keepLines/>
        <w:tabs>
          <w:tab w:val="left" w:pos="5670"/>
        </w:tabs>
        <w:ind w:left="567"/>
        <w:jc w:val="both"/>
        <w:rPr>
          <w:rFonts w:eastAsia="Arial"/>
        </w:rPr>
      </w:pPr>
    </w:p>
    <w:p w14:paraId="2EE8C26A" w14:textId="77777777" w:rsidR="004A05E7" w:rsidRDefault="00000000" w:rsidP="00F63B68">
      <w:pPr>
        <w:keepLines/>
        <w:tabs>
          <w:tab w:val="left" w:pos="5670"/>
        </w:tabs>
        <w:ind w:left="567"/>
        <w:jc w:val="both"/>
        <w:rPr>
          <w:rFonts w:eastAsia="Arial"/>
        </w:rPr>
      </w:pPr>
      <w:r>
        <w:rPr>
          <w:rFonts w:eastAsia="Arial"/>
        </w:rPr>
        <w:t>14.1.3 Elemento de despesa: ________________; e</w:t>
      </w:r>
    </w:p>
    <w:p w14:paraId="3277372C" w14:textId="77777777" w:rsidR="004A05E7" w:rsidRDefault="004A05E7" w:rsidP="00F63B68">
      <w:pPr>
        <w:keepLines/>
        <w:tabs>
          <w:tab w:val="left" w:pos="5670"/>
        </w:tabs>
        <w:ind w:left="567"/>
        <w:jc w:val="both"/>
        <w:rPr>
          <w:rFonts w:eastAsia="Arial"/>
        </w:rPr>
      </w:pPr>
    </w:p>
    <w:p w14:paraId="228C6495" w14:textId="77777777" w:rsidR="004A05E7" w:rsidRDefault="00000000" w:rsidP="00F63B68">
      <w:pPr>
        <w:keepLines/>
        <w:tabs>
          <w:tab w:val="left" w:pos="5670"/>
        </w:tabs>
        <w:ind w:left="567"/>
        <w:jc w:val="both"/>
        <w:rPr>
          <w:rFonts w:eastAsia="Arial"/>
        </w:rPr>
      </w:pPr>
      <w:r>
        <w:rPr>
          <w:rFonts w:eastAsia="Arial"/>
        </w:rPr>
        <w:t>14.1.4 Fonte: ______________.</w:t>
      </w:r>
    </w:p>
    <w:p w14:paraId="7EFB7A8C" w14:textId="77777777" w:rsidR="004A05E7" w:rsidRDefault="004A05E7" w:rsidP="00F63B68">
      <w:pPr>
        <w:keepLines/>
        <w:tabs>
          <w:tab w:val="left" w:pos="5670"/>
        </w:tabs>
        <w:ind w:left="567"/>
        <w:jc w:val="both"/>
        <w:rPr>
          <w:rFonts w:eastAsia="Arial"/>
        </w:rPr>
      </w:pPr>
    </w:p>
    <w:p w14:paraId="10994592" w14:textId="77777777" w:rsidR="004A05E7" w:rsidRDefault="00000000" w:rsidP="00F63B68">
      <w:pPr>
        <w:keepLines/>
        <w:tabs>
          <w:tab w:val="left" w:pos="5670"/>
        </w:tabs>
        <w:ind w:left="567"/>
        <w:jc w:val="both"/>
        <w:rPr>
          <w:rFonts w:eastAsia="Arial"/>
        </w:rPr>
      </w:pPr>
      <w:r>
        <w:rPr>
          <w:rFonts w:eastAsia="Arial"/>
        </w:rPr>
        <w:t>14.3 A dotação relativa aos exercícios financeiros subsequentes, caso necessário, será indicada após aprovação da Lei Orçamentária respectiva e liberação dos créditos correspondentes, mediante apostilamento.</w:t>
      </w:r>
    </w:p>
    <w:p w14:paraId="630EBD7D" w14:textId="77777777" w:rsidR="004A05E7" w:rsidRDefault="004A05E7" w:rsidP="00F63B68">
      <w:pPr>
        <w:keepLines/>
        <w:jc w:val="both"/>
        <w:rPr>
          <w:rFonts w:eastAsia="Arial"/>
        </w:rPr>
      </w:pPr>
    </w:p>
    <w:p w14:paraId="4788613E" w14:textId="77777777" w:rsidR="004A05E7" w:rsidRDefault="00000000" w:rsidP="00F63B68">
      <w:pPr>
        <w:keepLines/>
        <w:jc w:val="both"/>
        <w:rPr>
          <w:rFonts w:eastAsia="Arial"/>
          <w:color w:val="FFFFFF"/>
        </w:rPr>
      </w:pPr>
      <w:r>
        <w:rPr>
          <w:rFonts w:eastAsia="Arial"/>
          <w:b/>
          <w:bCs/>
        </w:rPr>
        <w:t>CLÁUSULA DÉCIMA QUINTA – DOS CASOS OMISSOS</w:t>
      </w:r>
    </w:p>
    <w:p w14:paraId="56075287" w14:textId="77777777" w:rsidR="004A05E7" w:rsidRDefault="004A05E7" w:rsidP="00F63B68">
      <w:pPr>
        <w:keepLines/>
        <w:jc w:val="both"/>
        <w:rPr>
          <w:rFonts w:eastAsia="Arial"/>
        </w:rPr>
      </w:pPr>
    </w:p>
    <w:p w14:paraId="71F5D810" w14:textId="77777777" w:rsidR="004A05E7" w:rsidRDefault="00000000" w:rsidP="00F63B68">
      <w:pPr>
        <w:keepLines/>
        <w:tabs>
          <w:tab w:val="left" w:pos="5670"/>
        </w:tabs>
        <w:ind w:left="567"/>
        <w:jc w:val="both"/>
        <w:rPr>
          <w:rFonts w:eastAsia="Arial"/>
        </w:rPr>
      </w:pPr>
      <w:r>
        <w:rPr>
          <w:rFonts w:eastAsia="Arial"/>
        </w:rPr>
        <w:t xml:space="preserve">15.1 Os casos omissos serão decididos pelo Contratante, segundo as disposições contidas na </w:t>
      </w:r>
      <w:hyperlink r:id="rId22">
        <w:r w:rsidR="004A05E7">
          <w:rPr>
            <w:rFonts w:eastAsia="Arial"/>
          </w:rPr>
          <w:t>Lei Federal n.º 14.133, de 1º de abril de 2021</w:t>
        </w:r>
      </w:hyperlink>
      <w:r>
        <w:rPr>
          <w:rFonts w:eastAsia="Arial"/>
        </w:rPr>
        <w:t>, e demais normas federais, estaduais e municipais aplicáveis e, subsidiariamente, segundo as disposições contidas na Lei Federal n.º 8.079, de 11 de setembro de 1990, e normas e princípios gerais dos contratos.</w:t>
      </w:r>
    </w:p>
    <w:p w14:paraId="7F6EC18A" w14:textId="77777777" w:rsidR="004A05E7" w:rsidRDefault="004A05E7" w:rsidP="00F63B68">
      <w:pPr>
        <w:keepLines/>
        <w:jc w:val="both"/>
        <w:rPr>
          <w:rFonts w:eastAsia="Arial"/>
        </w:rPr>
      </w:pPr>
    </w:p>
    <w:p w14:paraId="5703C258" w14:textId="77777777" w:rsidR="004A05E7" w:rsidRDefault="00000000" w:rsidP="00F63B68">
      <w:pPr>
        <w:keepLines/>
        <w:jc w:val="both"/>
        <w:rPr>
          <w:rFonts w:eastAsia="Arial"/>
          <w:b/>
          <w:bCs/>
          <w:color w:val="FFFFFF"/>
        </w:rPr>
      </w:pPr>
      <w:r>
        <w:rPr>
          <w:rFonts w:eastAsia="Arial"/>
          <w:b/>
          <w:bCs/>
        </w:rPr>
        <w:t>CLÁUSULA DÉCIMA SEXTA – ALTERAÇÕES</w:t>
      </w:r>
    </w:p>
    <w:p w14:paraId="46438382" w14:textId="77777777" w:rsidR="004A05E7" w:rsidRDefault="004A05E7" w:rsidP="00F63B68">
      <w:pPr>
        <w:keepLines/>
        <w:tabs>
          <w:tab w:val="left" w:pos="5670"/>
        </w:tabs>
        <w:ind w:left="567"/>
        <w:jc w:val="both"/>
        <w:rPr>
          <w:rFonts w:eastAsia="Arial"/>
        </w:rPr>
      </w:pPr>
    </w:p>
    <w:p w14:paraId="2718EE64" w14:textId="77777777" w:rsidR="004A05E7" w:rsidRDefault="00000000" w:rsidP="00F63B68">
      <w:pPr>
        <w:keepLines/>
        <w:tabs>
          <w:tab w:val="left" w:pos="5670"/>
        </w:tabs>
        <w:ind w:left="567"/>
        <w:jc w:val="both"/>
        <w:rPr>
          <w:rFonts w:eastAsia="Arial"/>
        </w:rPr>
      </w:pPr>
      <w:bookmarkStart w:id="5" w:name="_heading=h.6mytkuu41jpk" w:colFirst="0" w:colLast="0"/>
      <w:bookmarkEnd w:id="5"/>
      <w:r>
        <w:rPr>
          <w:rFonts w:eastAsia="Arial"/>
        </w:rPr>
        <w:t>16.1 Eventuais alterações contratuais reger-se-ão pela disciplina dos artigo 124 e seguintes da Lei Federal n.º 14.133, de 1º de abril de 2021;</w:t>
      </w:r>
    </w:p>
    <w:p w14:paraId="027E35D8" w14:textId="77777777" w:rsidR="004A05E7" w:rsidRDefault="004A05E7" w:rsidP="00F63B68">
      <w:pPr>
        <w:keepLines/>
        <w:tabs>
          <w:tab w:val="left" w:pos="5670"/>
        </w:tabs>
        <w:ind w:left="567"/>
        <w:jc w:val="both"/>
        <w:rPr>
          <w:rFonts w:eastAsia="Arial"/>
        </w:rPr>
      </w:pPr>
    </w:p>
    <w:p w14:paraId="3EE445D5" w14:textId="77777777" w:rsidR="004A05E7" w:rsidRDefault="00000000" w:rsidP="00F63B68">
      <w:pPr>
        <w:keepLines/>
        <w:tabs>
          <w:tab w:val="left" w:pos="5670"/>
        </w:tabs>
        <w:ind w:left="567"/>
        <w:jc w:val="both"/>
        <w:rPr>
          <w:rFonts w:eastAsia="Arial"/>
        </w:rPr>
      </w:pPr>
      <w:r>
        <w:rPr>
          <w:rFonts w:eastAsia="Arial"/>
        </w:rPr>
        <w:t>16.2 O contratado é obrigado a aceitar, nas mesmas condições contratuais, os acréscimos ou supressões que se fizerem necessários, até o limite de 25% (vinte e cinco por cento) do valor inicial atualizado do contrato;</w:t>
      </w:r>
    </w:p>
    <w:p w14:paraId="5657D638" w14:textId="77777777" w:rsidR="004A05E7" w:rsidRDefault="004A05E7" w:rsidP="00F63B68">
      <w:pPr>
        <w:keepLines/>
        <w:tabs>
          <w:tab w:val="left" w:pos="5670"/>
        </w:tabs>
        <w:ind w:left="567"/>
        <w:jc w:val="both"/>
        <w:rPr>
          <w:rFonts w:eastAsia="Arial"/>
        </w:rPr>
      </w:pPr>
    </w:p>
    <w:p w14:paraId="02C20B06" w14:textId="77777777" w:rsidR="004A05E7" w:rsidRDefault="00000000" w:rsidP="00F63B68">
      <w:pPr>
        <w:keepLines/>
        <w:tabs>
          <w:tab w:val="left" w:pos="5670"/>
        </w:tabs>
        <w:ind w:left="567"/>
        <w:jc w:val="both"/>
        <w:rPr>
          <w:rFonts w:eastAsia="Arial"/>
        </w:rPr>
      </w:pPr>
      <w:r>
        <w:rPr>
          <w:rFonts w:eastAsia="Arial"/>
        </w:rPr>
        <w:lastRenderedPageBreak/>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e</w:t>
      </w:r>
    </w:p>
    <w:p w14:paraId="692D8F23" w14:textId="77777777" w:rsidR="004A05E7" w:rsidRDefault="004A05E7" w:rsidP="00F63B68">
      <w:pPr>
        <w:keepLines/>
        <w:tabs>
          <w:tab w:val="left" w:pos="5670"/>
        </w:tabs>
        <w:ind w:left="567"/>
        <w:jc w:val="both"/>
        <w:rPr>
          <w:rFonts w:eastAsia="Arial"/>
        </w:rPr>
      </w:pPr>
    </w:p>
    <w:p w14:paraId="13D92722" w14:textId="77777777" w:rsidR="004A05E7" w:rsidRDefault="00000000" w:rsidP="00F63B68">
      <w:pPr>
        <w:keepLines/>
        <w:tabs>
          <w:tab w:val="left" w:pos="5670"/>
        </w:tabs>
        <w:ind w:left="567"/>
        <w:jc w:val="both"/>
        <w:rPr>
          <w:rFonts w:eastAsia="Arial"/>
        </w:rPr>
      </w:pPr>
      <w:r>
        <w:rPr>
          <w:rFonts w:eastAsia="Arial"/>
        </w:rPr>
        <w:t>16.4 Registros que não caracterizam alteração do contrato podem ser realizados por simples apostila, dispensada a celebração de termo aditivo, na forma do artigo 136 da Lei Federal n.º 14.133, de 1º de abril de 2021.</w:t>
      </w:r>
    </w:p>
    <w:p w14:paraId="0CBEFFAC" w14:textId="77777777" w:rsidR="004A05E7" w:rsidRDefault="004A05E7" w:rsidP="00F63B68">
      <w:pPr>
        <w:keepLines/>
        <w:tabs>
          <w:tab w:val="left" w:pos="5670"/>
        </w:tabs>
        <w:ind w:left="567"/>
        <w:jc w:val="both"/>
        <w:rPr>
          <w:rFonts w:eastAsia="Arial"/>
        </w:rPr>
      </w:pPr>
    </w:p>
    <w:p w14:paraId="1663256E" w14:textId="77777777" w:rsidR="004A05E7" w:rsidRDefault="00000000" w:rsidP="00F63B68">
      <w:pPr>
        <w:keepLines/>
        <w:jc w:val="both"/>
        <w:rPr>
          <w:rFonts w:eastAsia="Arial"/>
          <w:b/>
          <w:bCs/>
        </w:rPr>
      </w:pPr>
      <w:r>
        <w:rPr>
          <w:rFonts w:eastAsia="Arial"/>
          <w:b/>
          <w:bCs/>
        </w:rPr>
        <w:t>CLÁUSULA DÉCIMA SÉTIMA – PUBLICAÇÃO</w:t>
      </w:r>
    </w:p>
    <w:p w14:paraId="749FAC6C" w14:textId="77777777" w:rsidR="004A05E7" w:rsidRDefault="004A05E7" w:rsidP="00F63B68">
      <w:pPr>
        <w:keepLines/>
        <w:jc w:val="both"/>
        <w:rPr>
          <w:rFonts w:eastAsia="Arial"/>
        </w:rPr>
      </w:pPr>
    </w:p>
    <w:p w14:paraId="2CA6A5AB" w14:textId="77777777" w:rsidR="004A05E7" w:rsidRDefault="00000000" w:rsidP="00F63B68">
      <w:pPr>
        <w:keepLines/>
        <w:ind w:left="567"/>
        <w:jc w:val="both"/>
        <w:rPr>
          <w:rFonts w:eastAsia="Arial"/>
        </w:rPr>
      </w:pPr>
      <w:r>
        <w:rPr>
          <w:rFonts w:eastAsia="Arial"/>
        </w:rPr>
        <w:t>17.1 Incumbirá ao Contratante divulgar o presente instrumento no Portal Nacional de Contratações Públicas (PNCP), na forma prevista no artigo 94 da Lei Federal n.º 14.133, de 1º de abril de 2021, bem como no respectivo sítio oficial na Internet, em atenção ao artigo 91, caput, da Lei Federal n.º 14.133, de 1º de abril de 2021, e ao § 2º, do artigo 8º da Lei Federal n.º 12.527, de 18 de novembro de 2011.</w:t>
      </w:r>
    </w:p>
    <w:p w14:paraId="102E6378" w14:textId="77777777" w:rsidR="004A05E7" w:rsidRDefault="004A05E7" w:rsidP="00F63B68">
      <w:pPr>
        <w:keepLines/>
        <w:jc w:val="both"/>
        <w:rPr>
          <w:rFonts w:eastAsia="Arial"/>
        </w:rPr>
      </w:pPr>
    </w:p>
    <w:p w14:paraId="5EAABDF8" w14:textId="77777777" w:rsidR="004A05E7" w:rsidRDefault="00000000" w:rsidP="00F63B68">
      <w:pPr>
        <w:keepLines/>
        <w:jc w:val="both"/>
        <w:rPr>
          <w:rFonts w:eastAsia="Arial"/>
          <w:b/>
          <w:bCs/>
          <w:color w:val="FFFFFF"/>
        </w:rPr>
      </w:pPr>
      <w:r>
        <w:rPr>
          <w:rFonts w:eastAsia="Arial"/>
          <w:b/>
          <w:bCs/>
        </w:rPr>
        <w:t>CLÁUSULA DÉCIMA OITAVA– FORO</w:t>
      </w:r>
    </w:p>
    <w:p w14:paraId="5746C8F4" w14:textId="77777777" w:rsidR="004A05E7" w:rsidRDefault="004A05E7" w:rsidP="00F63B68">
      <w:pPr>
        <w:keepLines/>
        <w:jc w:val="both"/>
        <w:rPr>
          <w:rFonts w:eastAsia="Arial"/>
        </w:rPr>
      </w:pPr>
    </w:p>
    <w:p w14:paraId="51982E21" w14:textId="77777777" w:rsidR="004A05E7" w:rsidRDefault="00000000" w:rsidP="00F63B68">
      <w:pPr>
        <w:keepLines/>
        <w:ind w:left="567"/>
        <w:jc w:val="both"/>
        <w:rPr>
          <w:rFonts w:eastAsia="Arial"/>
        </w:rPr>
      </w:pPr>
      <w:r>
        <w:rPr>
          <w:rFonts w:eastAsia="Arial"/>
        </w:rPr>
        <w:t>18.1 Fica eleito o Foro da Comarca de XXXXX , para dirimir os litígios que decorrerem da execução deste Termo de Contrato que não puderem ser compostos pela conciliação, conforme § 1º, do artigo 92 da Lei Federal n.º 14.133, de 1º de abril de 2021.</w:t>
      </w:r>
    </w:p>
    <w:p w14:paraId="2A3EE427" w14:textId="77777777" w:rsidR="00D85F83" w:rsidRDefault="00D85F83" w:rsidP="00F63B68">
      <w:pPr>
        <w:keepLines/>
        <w:ind w:left="567"/>
        <w:jc w:val="both"/>
        <w:rPr>
          <w:rFonts w:eastAsia="Arial"/>
        </w:rPr>
      </w:pPr>
    </w:p>
    <w:p w14:paraId="6833235C" w14:textId="77777777" w:rsidR="00D85F83" w:rsidRDefault="00D85F83" w:rsidP="00F63B68">
      <w:pPr>
        <w:keepLines/>
        <w:ind w:left="567"/>
        <w:jc w:val="both"/>
        <w:rPr>
          <w:rFonts w:eastAsia="Arial"/>
        </w:rPr>
      </w:pPr>
    </w:p>
    <w:p w14:paraId="562E7AA2" w14:textId="77777777" w:rsidR="004A05E7" w:rsidRDefault="004A05E7" w:rsidP="00F63B68">
      <w:pPr>
        <w:keepLines/>
        <w:jc w:val="both"/>
        <w:rPr>
          <w:rFonts w:eastAsia="Arial"/>
        </w:rPr>
      </w:pPr>
    </w:p>
    <w:p w14:paraId="5023801A" w14:textId="77777777" w:rsidR="004A05E7" w:rsidRDefault="00000000" w:rsidP="00F63B68">
      <w:pPr>
        <w:keepLines/>
        <w:jc w:val="right"/>
        <w:rPr>
          <w:rFonts w:eastAsia="Arial"/>
        </w:rPr>
      </w:pPr>
      <w:r>
        <w:rPr>
          <w:rFonts w:eastAsia="Arial"/>
        </w:rPr>
        <w:t>_____________, _____ de ______ de 20___.</w:t>
      </w:r>
    </w:p>
    <w:p w14:paraId="7CF64AD2" w14:textId="77777777" w:rsidR="004A05E7" w:rsidRDefault="004A05E7" w:rsidP="00F63B68">
      <w:pPr>
        <w:keepLines/>
        <w:jc w:val="both"/>
        <w:rPr>
          <w:rFonts w:eastAsia="Arial"/>
        </w:rPr>
      </w:pPr>
    </w:p>
    <w:tbl>
      <w:tblPr>
        <w:tblStyle w:val="af0"/>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0"/>
        <w:gridCol w:w="4520"/>
      </w:tblGrid>
      <w:tr w:rsidR="004A05E7" w14:paraId="3980BF41" w14:textId="77777777">
        <w:tc>
          <w:tcPr>
            <w:tcW w:w="4520" w:type="dxa"/>
            <w:tcBorders>
              <w:top w:val="single" w:sz="4" w:space="0" w:color="000000"/>
              <w:left w:val="single" w:sz="4" w:space="0" w:color="000000"/>
              <w:bottom w:val="single" w:sz="4" w:space="0" w:color="000000"/>
              <w:right w:val="single" w:sz="4" w:space="0" w:color="000000"/>
            </w:tcBorders>
          </w:tcPr>
          <w:p w14:paraId="0FA15147" w14:textId="77777777" w:rsidR="004A05E7" w:rsidRDefault="00000000" w:rsidP="00F63B68">
            <w:pPr>
              <w:jc w:val="center"/>
              <w:rPr>
                <w:rFonts w:ascii="Arial" w:eastAsia="Arial" w:hAnsi="Arial" w:cs="Arial"/>
              </w:rPr>
            </w:pPr>
            <w:r>
              <w:rPr>
                <w:rFonts w:ascii="Arial" w:eastAsia="Arial" w:hAnsi="Arial" w:cs="Arial"/>
              </w:rPr>
              <w:t>(Nome do Contratado)</w:t>
            </w:r>
          </w:p>
        </w:tc>
        <w:tc>
          <w:tcPr>
            <w:tcW w:w="4520" w:type="dxa"/>
            <w:tcBorders>
              <w:top w:val="single" w:sz="4" w:space="0" w:color="000000"/>
              <w:left w:val="single" w:sz="4" w:space="0" w:color="000000"/>
              <w:bottom w:val="single" w:sz="4" w:space="0" w:color="000000"/>
              <w:right w:val="single" w:sz="4" w:space="0" w:color="000000"/>
            </w:tcBorders>
          </w:tcPr>
          <w:p w14:paraId="3AB7D55A" w14:textId="77777777" w:rsidR="004A05E7" w:rsidRDefault="00000000" w:rsidP="00F63B68">
            <w:pPr>
              <w:jc w:val="center"/>
              <w:rPr>
                <w:rFonts w:ascii="Arial" w:eastAsia="Arial" w:hAnsi="Arial" w:cs="Arial"/>
              </w:rPr>
            </w:pPr>
            <w:r>
              <w:rPr>
                <w:rFonts w:ascii="Arial" w:eastAsia="Arial" w:hAnsi="Arial" w:cs="Arial"/>
              </w:rPr>
              <w:t>(ente ou órgão)</w:t>
            </w:r>
          </w:p>
        </w:tc>
      </w:tr>
      <w:tr w:rsidR="004A05E7" w14:paraId="0AB31E2A" w14:textId="77777777">
        <w:tc>
          <w:tcPr>
            <w:tcW w:w="4520" w:type="dxa"/>
            <w:tcBorders>
              <w:top w:val="single" w:sz="4" w:space="0" w:color="000000"/>
              <w:left w:val="single" w:sz="4" w:space="0" w:color="000000"/>
              <w:bottom w:val="single" w:sz="4" w:space="0" w:color="000000"/>
              <w:right w:val="single" w:sz="4" w:space="0" w:color="000000"/>
            </w:tcBorders>
          </w:tcPr>
          <w:p w14:paraId="1B35E720" w14:textId="77777777" w:rsidR="004A05E7" w:rsidRDefault="00000000" w:rsidP="00F63B68">
            <w:pPr>
              <w:jc w:val="center"/>
              <w:rPr>
                <w:rFonts w:ascii="Arial" w:eastAsia="Arial" w:hAnsi="Arial" w:cs="Arial"/>
              </w:rPr>
            </w:pPr>
            <w:r>
              <w:rPr>
                <w:rFonts w:ascii="Arial" w:eastAsia="Arial" w:hAnsi="Arial" w:cs="Arial"/>
              </w:rPr>
              <w:t>CNPJ n.º ________________________</w:t>
            </w:r>
          </w:p>
        </w:tc>
        <w:tc>
          <w:tcPr>
            <w:tcW w:w="4520" w:type="dxa"/>
            <w:tcBorders>
              <w:top w:val="single" w:sz="4" w:space="0" w:color="000000"/>
              <w:left w:val="single" w:sz="4" w:space="0" w:color="000000"/>
              <w:bottom w:val="single" w:sz="4" w:space="0" w:color="000000"/>
              <w:right w:val="single" w:sz="4" w:space="0" w:color="000000"/>
            </w:tcBorders>
          </w:tcPr>
          <w:p w14:paraId="7DF0672D" w14:textId="77777777" w:rsidR="004A05E7" w:rsidRDefault="00000000" w:rsidP="00F63B68">
            <w:pPr>
              <w:jc w:val="center"/>
              <w:rPr>
                <w:rFonts w:ascii="Arial" w:eastAsia="Arial" w:hAnsi="Arial" w:cs="Arial"/>
              </w:rPr>
            </w:pPr>
            <w:r>
              <w:rPr>
                <w:rFonts w:ascii="Arial" w:eastAsia="Arial" w:hAnsi="Arial" w:cs="Arial"/>
              </w:rPr>
              <w:t>CNPJ n.º ________________________</w:t>
            </w:r>
          </w:p>
        </w:tc>
      </w:tr>
      <w:tr w:rsidR="004A05E7" w14:paraId="5850FE6C" w14:textId="77777777">
        <w:tc>
          <w:tcPr>
            <w:tcW w:w="4520" w:type="dxa"/>
            <w:tcBorders>
              <w:top w:val="single" w:sz="4" w:space="0" w:color="000000"/>
              <w:left w:val="single" w:sz="4" w:space="0" w:color="000000"/>
              <w:bottom w:val="single" w:sz="4" w:space="0" w:color="000000"/>
              <w:right w:val="single" w:sz="4" w:space="0" w:color="000000"/>
            </w:tcBorders>
          </w:tcPr>
          <w:p w14:paraId="1498EBA1" w14:textId="77777777" w:rsidR="004A05E7" w:rsidRDefault="00000000" w:rsidP="00F63B68">
            <w:pPr>
              <w:jc w:val="center"/>
              <w:rPr>
                <w:rFonts w:ascii="Arial" w:eastAsia="Arial" w:hAnsi="Arial" w:cs="Arial"/>
              </w:rPr>
            </w:pPr>
            <w:r>
              <w:rPr>
                <w:rFonts w:ascii="Arial" w:eastAsia="Arial" w:hAnsi="Arial" w:cs="Arial"/>
              </w:rPr>
              <w:t>(Nome do Representando Legal)</w:t>
            </w:r>
          </w:p>
        </w:tc>
        <w:tc>
          <w:tcPr>
            <w:tcW w:w="4520" w:type="dxa"/>
            <w:tcBorders>
              <w:top w:val="single" w:sz="4" w:space="0" w:color="000000"/>
              <w:left w:val="single" w:sz="4" w:space="0" w:color="000000"/>
              <w:bottom w:val="single" w:sz="4" w:space="0" w:color="000000"/>
              <w:right w:val="single" w:sz="4" w:space="0" w:color="000000"/>
            </w:tcBorders>
          </w:tcPr>
          <w:p w14:paraId="49944612" w14:textId="77777777" w:rsidR="004A05E7" w:rsidRDefault="00000000" w:rsidP="00F63B68">
            <w:pPr>
              <w:jc w:val="center"/>
              <w:rPr>
                <w:rFonts w:ascii="Arial" w:eastAsia="Arial" w:hAnsi="Arial" w:cs="Arial"/>
              </w:rPr>
            </w:pPr>
            <w:r>
              <w:rPr>
                <w:rFonts w:ascii="Arial" w:eastAsia="Arial" w:hAnsi="Arial" w:cs="Arial"/>
              </w:rPr>
              <w:t>(Nome)</w:t>
            </w:r>
          </w:p>
        </w:tc>
      </w:tr>
      <w:tr w:rsidR="004A05E7" w14:paraId="6F69D271" w14:textId="77777777">
        <w:tc>
          <w:tcPr>
            <w:tcW w:w="4520" w:type="dxa"/>
            <w:tcBorders>
              <w:top w:val="single" w:sz="4" w:space="0" w:color="000000"/>
              <w:left w:val="single" w:sz="4" w:space="0" w:color="000000"/>
              <w:bottom w:val="single" w:sz="4" w:space="0" w:color="000000"/>
              <w:right w:val="single" w:sz="4" w:space="0" w:color="000000"/>
            </w:tcBorders>
          </w:tcPr>
          <w:p w14:paraId="363D65ED" w14:textId="77777777" w:rsidR="004A05E7" w:rsidRDefault="00000000" w:rsidP="00F63B68">
            <w:pPr>
              <w:jc w:val="center"/>
              <w:rPr>
                <w:rFonts w:ascii="Arial" w:eastAsia="Arial" w:hAnsi="Arial" w:cs="Arial"/>
              </w:rPr>
            </w:pPr>
            <w:r>
              <w:rPr>
                <w:rFonts w:ascii="Arial" w:eastAsia="Arial" w:hAnsi="Arial" w:cs="Arial"/>
              </w:rPr>
              <w:t>CPF n.º ______________________</w:t>
            </w:r>
          </w:p>
        </w:tc>
        <w:tc>
          <w:tcPr>
            <w:tcW w:w="4520" w:type="dxa"/>
            <w:tcBorders>
              <w:top w:val="single" w:sz="4" w:space="0" w:color="000000"/>
              <w:left w:val="single" w:sz="4" w:space="0" w:color="000000"/>
              <w:bottom w:val="single" w:sz="4" w:space="0" w:color="000000"/>
              <w:right w:val="single" w:sz="4" w:space="0" w:color="000000"/>
            </w:tcBorders>
          </w:tcPr>
          <w:p w14:paraId="6C7C1621" w14:textId="77777777" w:rsidR="004A05E7" w:rsidRDefault="00000000" w:rsidP="00F63B68">
            <w:pPr>
              <w:jc w:val="center"/>
              <w:rPr>
                <w:rFonts w:ascii="Arial" w:eastAsia="Arial" w:hAnsi="Arial" w:cs="Arial"/>
              </w:rPr>
            </w:pPr>
            <w:r>
              <w:rPr>
                <w:rFonts w:ascii="Arial" w:eastAsia="Arial" w:hAnsi="Arial" w:cs="Arial"/>
              </w:rPr>
              <w:t>(Cargo)</w:t>
            </w:r>
          </w:p>
        </w:tc>
      </w:tr>
      <w:tr w:rsidR="004A05E7" w14:paraId="4A7F87B6" w14:textId="77777777">
        <w:tc>
          <w:tcPr>
            <w:tcW w:w="4520" w:type="dxa"/>
            <w:tcBorders>
              <w:top w:val="single" w:sz="4" w:space="0" w:color="000000"/>
              <w:left w:val="single" w:sz="4" w:space="0" w:color="000000"/>
              <w:bottom w:val="single" w:sz="4" w:space="0" w:color="000000"/>
              <w:right w:val="single" w:sz="4" w:space="0" w:color="000000"/>
            </w:tcBorders>
          </w:tcPr>
          <w:p w14:paraId="49BB2CF7" w14:textId="77777777" w:rsidR="004A05E7" w:rsidRDefault="004A05E7" w:rsidP="00F63B68">
            <w:pPr>
              <w:jc w:val="center"/>
              <w:rPr>
                <w:rFonts w:ascii="Arial" w:eastAsia="Arial" w:hAnsi="Arial" w:cs="Arial"/>
              </w:rPr>
            </w:pPr>
          </w:p>
        </w:tc>
        <w:tc>
          <w:tcPr>
            <w:tcW w:w="4520" w:type="dxa"/>
            <w:tcBorders>
              <w:top w:val="single" w:sz="4" w:space="0" w:color="000000"/>
              <w:left w:val="single" w:sz="4" w:space="0" w:color="000000"/>
              <w:bottom w:val="single" w:sz="4" w:space="0" w:color="000000"/>
              <w:right w:val="single" w:sz="4" w:space="0" w:color="000000"/>
            </w:tcBorders>
          </w:tcPr>
          <w:p w14:paraId="2CB8D992" w14:textId="77777777" w:rsidR="004A05E7" w:rsidRDefault="004A05E7" w:rsidP="00F63B68">
            <w:pPr>
              <w:tabs>
                <w:tab w:val="left" w:pos="1680"/>
              </w:tabs>
              <w:jc w:val="center"/>
              <w:rPr>
                <w:rFonts w:ascii="Arial" w:eastAsia="Arial" w:hAnsi="Arial" w:cs="Arial"/>
              </w:rPr>
            </w:pPr>
          </w:p>
        </w:tc>
      </w:tr>
    </w:tbl>
    <w:p w14:paraId="19862A82" w14:textId="77777777" w:rsidR="004A05E7" w:rsidRDefault="004A05E7" w:rsidP="00F63B68">
      <w:pPr>
        <w:keepLines/>
        <w:jc w:val="both"/>
        <w:rPr>
          <w:rFonts w:eastAsia="Arial"/>
        </w:rPr>
      </w:pPr>
    </w:p>
    <w:p w14:paraId="4B198B74" w14:textId="77777777" w:rsidR="004A05E7" w:rsidRPr="00D85F83" w:rsidRDefault="00000000" w:rsidP="00F63B68">
      <w:pPr>
        <w:keepLines/>
        <w:jc w:val="both"/>
        <w:rPr>
          <w:rFonts w:eastAsia="Arial"/>
        </w:rPr>
      </w:pPr>
      <w:r w:rsidRPr="00D85F83">
        <w:rPr>
          <w:rFonts w:eastAsia="Arial"/>
        </w:rPr>
        <w:t>TESTEMUNHAS:</w:t>
      </w:r>
    </w:p>
    <w:p w14:paraId="23C638BC" w14:textId="77777777" w:rsidR="004A05E7" w:rsidRDefault="004A05E7" w:rsidP="00F63B68">
      <w:pPr>
        <w:tabs>
          <w:tab w:val="left" w:pos="0"/>
        </w:tabs>
        <w:spacing w:before="172"/>
        <w:ind w:right="-32"/>
        <w:rPr>
          <w:rFonts w:eastAsia="Arial"/>
        </w:rPr>
      </w:pPr>
    </w:p>
    <w:p w14:paraId="20D6F420" w14:textId="77777777" w:rsidR="00D85F83" w:rsidRDefault="00D85F83" w:rsidP="00F63B68">
      <w:pPr>
        <w:tabs>
          <w:tab w:val="left" w:pos="0"/>
        </w:tabs>
        <w:spacing w:before="172"/>
        <w:ind w:right="-32"/>
        <w:rPr>
          <w:rFonts w:eastAsia="Arial"/>
        </w:rPr>
      </w:pPr>
    </w:p>
    <w:p w14:paraId="14991B4C" w14:textId="77777777" w:rsidR="00D85F83" w:rsidRDefault="00D85F83" w:rsidP="00F63B68">
      <w:pPr>
        <w:tabs>
          <w:tab w:val="left" w:pos="0"/>
        </w:tabs>
        <w:spacing w:before="172"/>
        <w:ind w:right="-32"/>
        <w:rPr>
          <w:rFonts w:eastAsia="Arial"/>
        </w:rPr>
      </w:pPr>
    </w:p>
    <w:p w14:paraId="5F123AAA" w14:textId="77777777" w:rsidR="00D85F83" w:rsidRDefault="00D85F83" w:rsidP="00F63B68">
      <w:pPr>
        <w:tabs>
          <w:tab w:val="left" w:pos="0"/>
        </w:tabs>
        <w:spacing w:before="172"/>
        <w:ind w:right="-32"/>
        <w:rPr>
          <w:rFonts w:eastAsia="Arial"/>
        </w:rPr>
      </w:pPr>
    </w:p>
    <w:p w14:paraId="0B189283" w14:textId="77777777" w:rsidR="00D85F83" w:rsidRDefault="00D85F83" w:rsidP="00F63B68">
      <w:pPr>
        <w:tabs>
          <w:tab w:val="left" w:pos="0"/>
        </w:tabs>
        <w:spacing w:before="172"/>
        <w:ind w:right="-32"/>
        <w:rPr>
          <w:rFonts w:eastAsia="Arial"/>
        </w:rPr>
      </w:pPr>
    </w:p>
    <w:p w14:paraId="0C1ECE3A" w14:textId="77777777" w:rsidR="00D85F83" w:rsidRDefault="00D85F83" w:rsidP="00F63B68">
      <w:pPr>
        <w:tabs>
          <w:tab w:val="left" w:pos="0"/>
        </w:tabs>
        <w:spacing w:before="172"/>
        <w:ind w:right="-32"/>
        <w:rPr>
          <w:rFonts w:eastAsia="Arial"/>
        </w:rPr>
      </w:pPr>
    </w:p>
    <w:p w14:paraId="16017C22" w14:textId="77777777" w:rsidR="00D85F83" w:rsidRDefault="00D85F83" w:rsidP="00752B88">
      <w:pPr>
        <w:tabs>
          <w:tab w:val="left" w:pos="0"/>
        </w:tabs>
        <w:spacing w:before="172"/>
        <w:ind w:right="-32"/>
        <w:rPr>
          <w:rFonts w:eastAsia="Arial"/>
        </w:rPr>
      </w:pPr>
    </w:p>
    <w:p w14:paraId="5D2C8C71" w14:textId="77777777" w:rsidR="00D85F83" w:rsidRDefault="00D85F83" w:rsidP="00752B88">
      <w:pPr>
        <w:tabs>
          <w:tab w:val="left" w:pos="0"/>
        </w:tabs>
        <w:spacing w:before="172"/>
        <w:ind w:right="-32"/>
        <w:rPr>
          <w:rFonts w:eastAsia="Arial"/>
        </w:rPr>
      </w:pPr>
    </w:p>
    <w:p w14:paraId="401615AF" w14:textId="77777777" w:rsidR="00D85F83" w:rsidRPr="00D85F83" w:rsidRDefault="00D85F83" w:rsidP="00D85F83">
      <w:pPr>
        <w:keepNext/>
        <w:widowControl/>
        <w:jc w:val="center"/>
        <w:outlineLvl w:val="1"/>
        <w:rPr>
          <w:rFonts w:eastAsia="Arial"/>
          <w:b/>
          <w:bCs/>
          <w:color w:val="auto"/>
          <w:shd w:val="clear" w:color="auto" w:fill="B7B7B7"/>
          <w:lang w:val="pt-BR"/>
        </w:rPr>
      </w:pPr>
      <w:r w:rsidRPr="00D85F83">
        <w:rPr>
          <w:rFonts w:eastAsia="Arial"/>
          <w:b/>
          <w:bCs/>
          <w:color w:val="auto"/>
          <w:shd w:val="clear" w:color="auto" w:fill="B7B7B7"/>
          <w:lang w:val="pt-BR"/>
        </w:rPr>
        <w:t>ESTUDO TÉCNICO PRELIMINAR – ETP</w:t>
      </w:r>
    </w:p>
    <w:p w14:paraId="2A4AA50E" w14:textId="77777777" w:rsidR="00D85F83" w:rsidRPr="00D85F83" w:rsidRDefault="00D85F83" w:rsidP="00D85F83">
      <w:pPr>
        <w:widowControl/>
        <w:spacing w:after="160" w:line="259" w:lineRule="auto"/>
        <w:rPr>
          <w:rFonts w:ascii="Calibri" w:eastAsia="Calibri" w:hAnsi="Calibri" w:cs="Calibri"/>
          <w:color w:val="auto"/>
          <w:sz w:val="22"/>
          <w:szCs w:val="22"/>
          <w:lang w:val="pt-BR"/>
        </w:rPr>
      </w:pPr>
    </w:p>
    <w:tbl>
      <w:tblPr>
        <w:tblW w:w="8923" w:type="dxa"/>
        <w:tblLayout w:type="fixed"/>
        <w:tblLook w:val="0600" w:firstRow="0" w:lastRow="0" w:firstColumn="0" w:lastColumn="0" w:noHBand="1" w:noVBand="1"/>
      </w:tblPr>
      <w:tblGrid>
        <w:gridCol w:w="4815"/>
        <w:gridCol w:w="4108"/>
      </w:tblGrid>
      <w:tr w:rsidR="00D85F83" w:rsidRPr="00D85F83" w14:paraId="0DD7581B" w14:textId="77777777" w:rsidTr="004F5781">
        <w:trPr>
          <w:trHeight w:val="300"/>
        </w:trPr>
        <w:tc>
          <w:tcPr>
            <w:tcW w:w="48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CAAD2B2" w14:textId="77777777" w:rsidR="00D85F83" w:rsidRPr="00D85F83" w:rsidRDefault="00D85F83" w:rsidP="00D85F83">
            <w:pPr>
              <w:widowControl/>
              <w:spacing w:line="259" w:lineRule="auto"/>
              <w:rPr>
                <w:rFonts w:eastAsia="Calibri"/>
                <w:color w:val="auto"/>
                <w:lang w:val="pt-BR"/>
              </w:rPr>
            </w:pPr>
            <w:r w:rsidRPr="00D85F83">
              <w:rPr>
                <w:rFonts w:eastAsia="Calibri"/>
                <w:b/>
                <w:bCs/>
                <w:color w:val="1F1F1F"/>
                <w:lang w:val="pt-BR"/>
              </w:rPr>
              <w:t>Unidade Administrativa Requisitante</w:t>
            </w:r>
          </w:p>
        </w:tc>
        <w:tc>
          <w:tcPr>
            <w:tcW w:w="41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061AA85" w14:textId="77777777" w:rsidR="00D85F83" w:rsidRPr="00D85F83" w:rsidRDefault="00D85F83" w:rsidP="00D85F83">
            <w:pPr>
              <w:widowControl/>
              <w:spacing w:line="259" w:lineRule="auto"/>
              <w:rPr>
                <w:rFonts w:eastAsia="Calibri"/>
                <w:color w:val="auto"/>
                <w:lang w:val="pt-BR"/>
              </w:rPr>
            </w:pPr>
            <w:r w:rsidRPr="00D85F83">
              <w:rPr>
                <w:rFonts w:eastAsia="Calibri"/>
                <w:color w:val="1F1F1F"/>
                <w:lang w:val="pt-BR"/>
              </w:rPr>
              <w:t>Consórcio de Desenvolvimento dos Municipios Mineiros</w:t>
            </w:r>
          </w:p>
        </w:tc>
      </w:tr>
      <w:tr w:rsidR="00D85F83" w:rsidRPr="00D85F83" w14:paraId="2328E6EF" w14:textId="77777777" w:rsidTr="004F5781">
        <w:trPr>
          <w:trHeight w:val="300"/>
        </w:trPr>
        <w:tc>
          <w:tcPr>
            <w:tcW w:w="48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95BC898" w14:textId="77777777" w:rsidR="00D85F83" w:rsidRPr="00D85F83" w:rsidRDefault="00D85F83" w:rsidP="00D85F83">
            <w:pPr>
              <w:widowControl/>
              <w:spacing w:line="259" w:lineRule="auto"/>
              <w:rPr>
                <w:rFonts w:eastAsia="Calibri"/>
                <w:color w:val="auto"/>
                <w:lang w:val="pt-BR"/>
              </w:rPr>
            </w:pPr>
            <w:r w:rsidRPr="00D85F83">
              <w:rPr>
                <w:rFonts w:eastAsia="Calibri"/>
                <w:b/>
                <w:bCs/>
                <w:color w:val="1F1F1F"/>
                <w:lang w:val="pt-BR"/>
              </w:rPr>
              <w:t>Agente Técnico Elaborador</w:t>
            </w:r>
          </w:p>
        </w:tc>
        <w:tc>
          <w:tcPr>
            <w:tcW w:w="41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12B3F50" w14:textId="77777777" w:rsidR="00D85F83" w:rsidRPr="00D85F83" w:rsidRDefault="00D85F83" w:rsidP="00D85F83">
            <w:pPr>
              <w:widowControl/>
              <w:spacing w:line="259" w:lineRule="auto"/>
              <w:rPr>
                <w:rFonts w:eastAsia="Calibri"/>
                <w:color w:val="auto"/>
                <w:lang w:val="pt-BR"/>
              </w:rPr>
            </w:pPr>
            <w:r w:rsidRPr="00D85F83">
              <w:rPr>
                <w:rFonts w:eastAsia="Calibri"/>
                <w:color w:val="1F1F1F"/>
                <w:lang w:val="pt-BR"/>
              </w:rPr>
              <w:t>Mériton Balduino Alves</w:t>
            </w:r>
          </w:p>
        </w:tc>
      </w:tr>
      <w:tr w:rsidR="00D85F83" w:rsidRPr="00D85F83" w14:paraId="22C29F20" w14:textId="77777777" w:rsidTr="004F5781">
        <w:trPr>
          <w:trHeight w:val="300"/>
        </w:trPr>
        <w:tc>
          <w:tcPr>
            <w:tcW w:w="48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33036DD" w14:textId="77777777" w:rsidR="00D85F83" w:rsidRPr="00D85F83" w:rsidRDefault="00D85F83" w:rsidP="00D85F83">
            <w:pPr>
              <w:widowControl/>
              <w:spacing w:line="259" w:lineRule="auto"/>
              <w:rPr>
                <w:rFonts w:eastAsia="Calibri"/>
                <w:color w:val="auto"/>
                <w:lang w:val="pt-BR"/>
              </w:rPr>
            </w:pPr>
            <w:r w:rsidRPr="00D85F83">
              <w:rPr>
                <w:rFonts w:eastAsia="Calibri"/>
                <w:b/>
                <w:bCs/>
                <w:color w:val="1F1F1F"/>
                <w:lang w:val="pt-BR"/>
              </w:rPr>
              <w:t>Atribuição Funcional / Cargo Efetivo</w:t>
            </w:r>
          </w:p>
        </w:tc>
        <w:tc>
          <w:tcPr>
            <w:tcW w:w="410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BB5A689" w14:textId="77777777" w:rsidR="00D85F83" w:rsidRPr="00D85F83" w:rsidRDefault="00D85F83" w:rsidP="00D85F83">
            <w:pPr>
              <w:widowControl/>
              <w:spacing w:line="259" w:lineRule="auto"/>
              <w:rPr>
                <w:rFonts w:eastAsia="Calibri"/>
                <w:color w:val="auto"/>
                <w:lang w:val="pt-BR"/>
              </w:rPr>
            </w:pPr>
            <w:r w:rsidRPr="00D85F83">
              <w:rPr>
                <w:rFonts w:eastAsia="Calibri"/>
                <w:color w:val="1F1F1F"/>
                <w:lang w:val="pt-BR"/>
              </w:rPr>
              <w:t>Diretor Executivo</w:t>
            </w:r>
          </w:p>
        </w:tc>
      </w:tr>
    </w:tbl>
    <w:p w14:paraId="1F5F61CC" w14:textId="77777777" w:rsidR="00D85F83" w:rsidRPr="00D85F83" w:rsidRDefault="00D85F83" w:rsidP="00D85F83">
      <w:pPr>
        <w:widowControl/>
        <w:spacing w:after="160" w:line="259" w:lineRule="auto"/>
        <w:rPr>
          <w:rFonts w:ascii="Calibri" w:eastAsia="Calibri" w:hAnsi="Calibri" w:cs="Calibri"/>
          <w:color w:val="auto"/>
          <w:sz w:val="22"/>
          <w:szCs w:val="22"/>
          <w:lang w:val="pt-BR"/>
        </w:rPr>
      </w:pPr>
    </w:p>
    <w:p w14:paraId="29379A6A" w14:textId="77777777" w:rsidR="00D85F83" w:rsidRPr="00D85F83" w:rsidRDefault="00D85F83" w:rsidP="00D85F83">
      <w:pPr>
        <w:widowControl/>
        <w:jc w:val="center"/>
        <w:rPr>
          <w:rFonts w:eastAsia="Arial"/>
          <w:b/>
          <w:bCs/>
          <w:color w:val="auto"/>
          <w:lang w:val="pt-BR"/>
        </w:rPr>
      </w:pPr>
      <w:r w:rsidRPr="00D85F83">
        <w:rPr>
          <w:rFonts w:eastAsia="Arial"/>
          <w:b/>
          <w:bCs/>
          <w:color w:val="auto"/>
          <w:lang w:val="pt-BR"/>
        </w:rPr>
        <w:t>FINALIDADE DO ETP</w:t>
      </w:r>
    </w:p>
    <w:p w14:paraId="552B9D0A" w14:textId="77777777" w:rsidR="00D85F83" w:rsidRPr="00D85F83" w:rsidRDefault="00D85F83" w:rsidP="00D85F83">
      <w:pPr>
        <w:widowControl/>
        <w:jc w:val="center"/>
        <w:rPr>
          <w:rFonts w:eastAsia="Arial"/>
          <w:b/>
          <w:bCs/>
          <w:color w:val="auto"/>
          <w:lang w:val="pt-BR"/>
        </w:rPr>
      </w:pPr>
    </w:p>
    <w:p w14:paraId="05345BE2" w14:textId="77777777" w:rsidR="00D85F83" w:rsidRPr="00D85F83" w:rsidRDefault="00D85F83" w:rsidP="00D85F83">
      <w:pPr>
        <w:widowControl/>
        <w:jc w:val="both"/>
        <w:rPr>
          <w:rFonts w:eastAsia="Arial"/>
          <w:color w:val="auto"/>
          <w:lang w:val="pt-BR"/>
        </w:rPr>
      </w:pPr>
      <w:r w:rsidRPr="00D85F83">
        <w:rPr>
          <w:rFonts w:eastAsia="Arial"/>
          <w:color w:val="auto"/>
          <w:lang w:val="pt-BR"/>
        </w:rPr>
        <w:t>Registro de Preços, na forma de licitação compartilhada, para futura e eventual contratação de empresa especializada na prestação de serviços de apoio ao Município para deslocamento de seus munícipes, em atendimento às demandas dos entes filiados ao CONSORCIO, conforme descrição detalhada no Termo de Referência.</w:t>
      </w:r>
    </w:p>
    <w:p w14:paraId="44B59902" w14:textId="77777777" w:rsidR="00D85F83" w:rsidRPr="00D85F83" w:rsidRDefault="00D85F83" w:rsidP="00D85F83">
      <w:pPr>
        <w:widowControl/>
        <w:jc w:val="both"/>
        <w:rPr>
          <w:rFonts w:eastAsia="Arial"/>
          <w:color w:val="auto"/>
          <w:lang w:val="pt-BR"/>
        </w:rPr>
      </w:pPr>
    </w:p>
    <w:p w14:paraId="05BBCC81" w14:textId="77777777" w:rsidR="00D85F83" w:rsidRPr="00D85F83" w:rsidRDefault="00D85F83" w:rsidP="00D85F83">
      <w:pPr>
        <w:widowControl/>
        <w:rPr>
          <w:rFonts w:eastAsia="Arial"/>
          <w:color w:val="auto"/>
          <w:lang w:val="pt-BR"/>
        </w:rPr>
      </w:pPr>
      <w:bookmarkStart w:id="6" w:name="_heading=h.rrshhmiegllx" w:colFirst="0" w:colLast="0"/>
      <w:bookmarkEnd w:id="6"/>
    </w:p>
    <w:p w14:paraId="10A11E20" w14:textId="77777777" w:rsidR="00D85F83" w:rsidRPr="00D85F83" w:rsidRDefault="00D85F83" w:rsidP="00D85F83">
      <w:pPr>
        <w:tabs>
          <w:tab w:val="left" w:pos="3402"/>
        </w:tabs>
        <w:jc w:val="center"/>
        <w:rPr>
          <w:rFonts w:eastAsia="Arial"/>
          <w:color w:val="auto"/>
          <w:lang w:val="pt-BR"/>
        </w:rPr>
      </w:pPr>
      <w:r w:rsidRPr="00D85F83">
        <w:rPr>
          <w:rFonts w:eastAsia="Arial"/>
          <w:b/>
          <w:bCs/>
          <w:color w:val="auto"/>
          <w:lang w:val="pt-BR"/>
        </w:rPr>
        <w:t>1. CONSIDERAÇÕES INICIAIS</w:t>
      </w:r>
    </w:p>
    <w:p w14:paraId="100D5A04"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As contratações públicas exercem um impacto significativo na atividade econômica, dado o expressivo volume de recursos envolvidos e o seu papel fundamental como indutor do desenvolvimento regional. Este Estudo Técnico Preliminar (ETP) constitui o alicerce do planejamento da contratação, visando identificar a solução mais eficiente para a locação de veículos com motorista, de modo a atender às necessidades de transporte dos munícipes e dos entes consorciados à Presidência do Consórcio de Desenvolvimento dos Municípios Mineiros – CODEMM.</w:t>
      </w:r>
    </w:p>
    <w:p w14:paraId="6B42FB41" w14:textId="77777777" w:rsidR="00D85F83" w:rsidRPr="00D85F83" w:rsidRDefault="00D85F83" w:rsidP="00D85F83">
      <w:pPr>
        <w:tabs>
          <w:tab w:val="left" w:pos="3402"/>
        </w:tabs>
        <w:spacing w:before="240" w:after="240"/>
        <w:jc w:val="both"/>
        <w:rPr>
          <w:rFonts w:ascii="Calibri" w:eastAsia="Calibri" w:hAnsi="Calibri" w:cs="Calibri"/>
          <w:color w:val="auto"/>
          <w:sz w:val="22"/>
          <w:szCs w:val="22"/>
          <w:lang w:val="pt-BR"/>
        </w:rPr>
      </w:pPr>
      <w:r w:rsidRPr="00D85F83">
        <w:rPr>
          <w:rFonts w:eastAsia="Arial"/>
          <w:color w:val="auto"/>
          <w:lang w:val="pt-BR"/>
        </w:rPr>
        <w:t>Um planejamento bem estruturado permite à Administração ir além do modelo tradicional, explorando metodologias de mercado que resultem na otimização da qualidade do gasto público e na mitigação de riscos operacionais. Assim, este documento assegura a viabilidade técnica e econômica da pretensão contratual, fornecendo os elementos essenciais para a composição do futuro Termo de Referência.</w:t>
      </w:r>
    </w:p>
    <w:p w14:paraId="03ADE879"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Em estrita observância ao art. 18, § 1º, da Lei Federal nº 14.133/2021, este estudo evidencia o problema a ser resolvido e a solução técnica que melhor concilia economicidade e eficácia. O presente ETP contempla os elementos fundamentais exigidos pelo regime jurídico vigente, garantindo a transparência e a segurança jurídica necessárias para a seleção da proposta mais vantajosa para o CODEMM.</w:t>
      </w:r>
    </w:p>
    <w:p w14:paraId="74D561CF" w14:textId="77777777" w:rsidR="00D85F83" w:rsidRPr="00D85F83" w:rsidRDefault="00D85F83" w:rsidP="00D85F83">
      <w:pPr>
        <w:tabs>
          <w:tab w:val="left" w:pos="3402"/>
        </w:tabs>
        <w:spacing w:before="240" w:after="240"/>
        <w:jc w:val="both"/>
        <w:rPr>
          <w:rFonts w:ascii="Calibri" w:eastAsia="Calibri" w:hAnsi="Calibri" w:cs="Calibri"/>
          <w:color w:val="auto"/>
          <w:sz w:val="22"/>
          <w:szCs w:val="22"/>
          <w:lang w:val="pt-BR"/>
        </w:rPr>
      </w:pPr>
    </w:p>
    <w:p w14:paraId="39164121" w14:textId="77777777" w:rsidR="00D85F83" w:rsidRPr="00D85F83" w:rsidRDefault="00D85F83" w:rsidP="00D85F83">
      <w:pPr>
        <w:widowControl/>
        <w:jc w:val="center"/>
        <w:rPr>
          <w:rFonts w:eastAsia="Arial"/>
          <w:color w:val="auto"/>
          <w:lang w:val="pt-BR"/>
        </w:rPr>
      </w:pPr>
      <w:r w:rsidRPr="00D85F83">
        <w:rPr>
          <w:rFonts w:eastAsia="Arial"/>
          <w:b/>
          <w:bCs/>
          <w:color w:val="auto"/>
          <w:lang w:val="pt-BR"/>
        </w:rPr>
        <w:t>2. EXPOSIÇÃO DAS LACUNAS OPERACIONAIS E DEMANDA</w:t>
      </w:r>
    </w:p>
    <w:p w14:paraId="25CD5D71"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2.1. Contextualização e Diagnóstico</w:t>
      </w:r>
    </w:p>
    <w:p w14:paraId="52867258"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No contexto da modernização da gestão e da busca pela excelência nos serviços públicos, a Presidência do Consórcio de Desenvolvimento dos Municípios Mineiros – CODEMM diagnosticou a necessidade premente de otimizar sua estratégia de logística e mobilidade institucional.</w:t>
      </w:r>
    </w:p>
    <w:p w14:paraId="0ADD7FF3"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O panorama atual indica que o patrimônio automotivo dos entes consorciados é insuficiente para atender, com a agilidade e segurança necessárias, à crescente demanda das secretarias e departamentos municipais. Observa-se que a frota remanescente possui um alto grau de obsolescência, resultando em gastos vultosos com manutenções não planejadas. Tal situação compromete o equilíbrio orçamentário e gera gargalos operacionais que restringem a prontidão da Administração frente às necessidades da população.</w:t>
      </w:r>
    </w:p>
    <w:p w14:paraId="6E8248EB"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2.2. Justificativa da Solução Escolhida</w:t>
      </w:r>
    </w:p>
    <w:p w14:paraId="17344FB1"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A implementação do modelo de locação de veículos, apresenta-se como a alternativa técnica e estratégica de maior benefício. Esta modalidade assegura:</w:t>
      </w:r>
    </w:p>
    <w:p w14:paraId="4CE1F791"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Perenidade do Serviço Público: Redução drástica de paralisações por avarias mecânicas ou sinistros.</w:t>
      </w:r>
    </w:p>
    <w:p w14:paraId="13E34D58"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Otimização de Recursos: Eliminação de custos fixos com seguros, impostos, depreciação de ativos e passivos trabalhistas diretos.</w:t>
      </w:r>
    </w:p>
    <w:p w14:paraId="121AF061"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Versatilidade Operacional: Disponibilidade de veículos adequados (como veículos com tração 4x4) para o tráfego em vias rurais e terrenos acidentados, característicos da geografia dos municípios integrantes do CODEMM.</w:t>
      </w:r>
    </w:p>
    <w:p w14:paraId="2E8470B0"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2.3. Detalhamento das Demandas por Setor Finalístico</w:t>
      </w:r>
    </w:p>
    <w:p w14:paraId="29E3D34D"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As pastas que compõem a estrutura dos municípios consorciados apresentam carências contínuas, o que fundamenta a aquisição do serviço:</w:t>
      </w:r>
    </w:p>
    <w:p w14:paraId="242DEFC4"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Saúde: Condução de pacientes em Tratamento Fora do Domicílio (TFD) — como sessões de hemodiálise e oncologia —, transporte de brigadas de vigilância e cumprimento de ordens judiciais com veículos dotados de acessibilidade.</w:t>
      </w:r>
    </w:p>
    <w:p w14:paraId="1153EDED"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Assistência e Desenvolvimento Social: Apoio logístico às equipes do CRAS/CREAS e Conselhos Tutelares, além de suporte a ações itinerantes voltadas a cidadãos em situação de vulnerabilidade.</w:t>
      </w:r>
    </w:p>
    <w:p w14:paraId="5BDB47A8"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lastRenderedPageBreak/>
        <w:t>Educação: Suporte ao deslocamento de alunos com necessidades especiais, equipes pedagógicas em áreas rurais e distribuição de insumos escolares.</w:t>
      </w:r>
    </w:p>
    <w:p w14:paraId="0658D878"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Segurança e Ordem Pública: Veículos destinados à fiscalização viária, ações de inteligência e cooperação com órgãos de segurança pública.</w:t>
      </w:r>
    </w:p>
    <w:p w14:paraId="19751E4E"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Infraestrutura e Serviços Urbanos: Transporte de equipes técnicas, maquinários leves e ferramentas para intervenções de manutenção em todo o território municipal.</w:t>
      </w:r>
    </w:p>
    <w:p w14:paraId="3D185E58"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Gestão e Fazenda: Fiscalização fazendária e suporte logístico para o trâmite de documentos oficiais e transporte de autoridades em missões institucionais.</w:t>
      </w:r>
    </w:p>
    <w:p w14:paraId="6AE81ECC"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Meio Ambiente: Monitoramento de áreas de preservação ambiental, vistorias de licenciamento e suporte a projetos de sustentabilidade.</w:t>
      </w:r>
    </w:p>
    <w:p w14:paraId="65F2673A"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2.4. Vantajosidade e Princípios Administrativos</w:t>
      </w:r>
    </w:p>
    <w:p w14:paraId="1F6F044C"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A escolha pelo modelo de terceirização por parte do CODEMM está em consonância direta com os princípios da Eficiência e da Economicidade (Art. 37, CF). Ao delegar a gestão da frota e transferir à contratada os riscos relativos à manutenção e substituição imediata de ativos, o Consórcio permite que os municípios foquem em suas atividades finalísticas.</w:t>
      </w:r>
    </w:p>
    <w:p w14:paraId="0104A47D"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As estimativas de quantitativos foram projetadas com rigor técnico, fundamentadas no histórico de consumo e nas metas de ampliação das políticas públicas de cada ente federado vinculado ao CODEMM.</w:t>
      </w:r>
    </w:p>
    <w:p w14:paraId="2A2710D3" w14:textId="77777777" w:rsidR="00D85F83" w:rsidRPr="00D85F83" w:rsidRDefault="00D85F83" w:rsidP="00D85F83">
      <w:pPr>
        <w:widowControl/>
        <w:spacing w:before="360" w:after="80"/>
        <w:jc w:val="center"/>
        <w:outlineLvl w:val="1"/>
        <w:rPr>
          <w:rFonts w:eastAsia="Arial"/>
          <w:b/>
          <w:bCs/>
          <w:color w:val="auto"/>
          <w:lang w:val="pt-BR"/>
        </w:rPr>
      </w:pPr>
      <w:r w:rsidRPr="00D85F83">
        <w:rPr>
          <w:rFonts w:eastAsia="Arial"/>
          <w:b/>
          <w:bCs/>
          <w:color w:val="auto"/>
          <w:lang w:val="pt-BR"/>
        </w:rPr>
        <w:t>3. DO PLANEJAMENTO E DA ESTRUTURAÇÃO DA CONTRATAÇÃO</w:t>
      </w:r>
    </w:p>
    <w:p w14:paraId="37BD3816" w14:textId="77777777" w:rsidR="00D85F83" w:rsidRPr="00D85F83" w:rsidRDefault="00D85F83" w:rsidP="00D85F83">
      <w:pPr>
        <w:widowControl/>
        <w:spacing w:before="240" w:after="240"/>
        <w:jc w:val="both"/>
        <w:rPr>
          <w:rFonts w:eastAsia="Arial"/>
          <w:lang w:val="pt-BR"/>
        </w:rPr>
      </w:pPr>
      <w:r w:rsidRPr="00D85F83">
        <w:rPr>
          <w:rFonts w:eastAsia="Arial"/>
          <w:lang w:val="pt-BR"/>
        </w:rPr>
        <w:t>O presente ajuste contratual guarda estrita simetria com os instrumentos de governança e as diretrizes orçamentárias da Presidência do Consórcio de Desenvolvimento dos Municípios Mineiros – CODEMM e de seus entes federados. Este alinhamento está alicerçado nos seguintes fundamentos:</w:t>
      </w:r>
    </w:p>
    <w:p w14:paraId="711D6344" w14:textId="77777777" w:rsidR="00D85F83" w:rsidRPr="00D85F83" w:rsidRDefault="00D85F83" w:rsidP="00D85F83">
      <w:pPr>
        <w:widowControl/>
        <w:spacing w:before="240" w:after="240"/>
        <w:jc w:val="both"/>
        <w:rPr>
          <w:rFonts w:eastAsia="Arial"/>
          <w:lang w:val="pt-BR"/>
        </w:rPr>
      </w:pPr>
      <w:r w:rsidRPr="00D85F83">
        <w:rPr>
          <w:rFonts w:eastAsia="Arial"/>
          <w:lang w:val="pt-BR"/>
        </w:rPr>
        <w:t>3.1. Conformidade Orçamentária e Financeira</w:t>
      </w:r>
    </w:p>
    <w:p w14:paraId="0F7623F0" w14:textId="77777777" w:rsidR="00D85F83" w:rsidRPr="00D85F83" w:rsidRDefault="00D85F83" w:rsidP="00D85F83">
      <w:pPr>
        <w:widowControl/>
        <w:spacing w:before="240" w:after="240"/>
        <w:jc w:val="both"/>
        <w:rPr>
          <w:rFonts w:eastAsia="Arial"/>
          <w:lang w:val="pt-BR"/>
        </w:rPr>
      </w:pPr>
      <w:r w:rsidRPr="00D85F83">
        <w:rPr>
          <w:rFonts w:eastAsia="Arial"/>
          <w:lang w:val="pt-BR"/>
        </w:rPr>
        <w:t>Os dispêndios vinculados à operacionalização deste objeto apresentam total aderência à Lei Orçamentária Anual (LOA), estando em perfeita harmonia com as metas fixadas no Plano Plurianual (PPA) e nas Leis de Diretrizes Orçamentárias (LDO) vigentes. A reserva de recursos está devidamente amparada por dotações específicas, o que assegura a higidez financeira do CODEMM e impede que o compromisso pactuado desestabilize o equilíbrio fiscal dos municípios consorciados.</w:t>
      </w:r>
    </w:p>
    <w:p w14:paraId="424D67F5" w14:textId="77777777" w:rsidR="00D85F83" w:rsidRPr="00D85F83" w:rsidRDefault="00D85F83" w:rsidP="00D85F83">
      <w:pPr>
        <w:widowControl/>
        <w:spacing w:before="240" w:after="240"/>
        <w:jc w:val="both"/>
        <w:rPr>
          <w:rFonts w:eastAsia="Arial"/>
          <w:lang w:val="pt-BR"/>
        </w:rPr>
      </w:pPr>
      <w:r w:rsidRPr="00D85F83">
        <w:rPr>
          <w:rFonts w:eastAsia="Arial"/>
          <w:lang w:val="pt-BR"/>
        </w:rPr>
        <w:t>3.2. Preservação da Continuidade Administrativa</w:t>
      </w:r>
    </w:p>
    <w:p w14:paraId="2E99FD91" w14:textId="77777777" w:rsidR="00D85F83" w:rsidRPr="00D85F83" w:rsidRDefault="00D85F83" w:rsidP="00D85F83">
      <w:pPr>
        <w:widowControl/>
        <w:spacing w:before="240" w:after="240"/>
        <w:jc w:val="both"/>
        <w:rPr>
          <w:rFonts w:eastAsia="Arial"/>
          <w:lang w:val="pt-BR"/>
        </w:rPr>
      </w:pPr>
      <w:r w:rsidRPr="00D85F83">
        <w:rPr>
          <w:rFonts w:eastAsia="Arial"/>
          <w:lang w:val="pt-BR"/>
        </w:rPr>
        <w:lastRenderedPageBreak/>
        <w:t>A natureza desta contratação é de caráter estratégico, sendo imperativa para a sucessão de instrumentos contratuais remanescentes de mesma tipologia que se avizinham do termo final. Nesse sentido, o procedimento licitatório tem como escopo primordial salvaguardar a perenidade dos serviços de mobilidade, coibindo qualquer solução de continuidade em frentes críticas, notadamente nas pastas de saúde, educação e promoção social.</w:t>
      </w:r>
    </w:p>
    <w:p w14:paraId="64A17C2A"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3.3. Justificativa quanto ao Plano de Contratações Anual (PCA)</w:t>
      </w:r>
    </w:p>
    <w:p w14:paraId="222544F4" w14:textId="77777777" w:rsidR="00D85F83" w:rsidRPr="00D85F83" w:rsidRDefault="00D85F83" w:rsidP="00D85F83">
      <w:pPr>
        <w:widowControl/>
        <w:spacing w:before="240" w:after="240"/>
        <w:jc w:val="both"/>
        <w:rPr>
          <w:rFonts w:ascii="Calibri" w:eastAsia="Calibri" w:hAnsi="Calibri" w:cs="Calibri"/>
          <w:color w:val="auto"/>
          <w:sz w:val="22"/>
          <w:szCs w:val="22"/>
          <w:lang w:val="pt-BR"/>
        </w:rPr>
      </w:pPr>
      <w:r w:rsidRPr="00D85F83">
        <w:rPr>
          <w:rFonts w:eastAsia="Arial"/>
          <w:color w:val="auto"/>
          <w:lang w:val="pt-BR"/>
        </w:rPr>
        <w:t>Insta salientar que, embora a demanda possa não figurar formalmente no Plano de Contratações Anual (PCA), tal circunstância advém do estágio de transição e adequação dos fluxos internos e sistemas de gestão às inovações trazidas pela Lei Federal nº 14.133/2021. A ausência de registro prévio no PCA não obsta a viabilidade do certame, dada a essencialidade e o caráter inadiável do objeto para a materialização das políticas públicas no âmbito do CODEMM.</w:t>
      </w:r>
    </w:p>
    <w:p w14:paraId="0AD31B7C" w14:textId="77777777" w:rsidR="00D85F83" w:rsidRPr="00D85F83" w:rsidRDefault="00D85F83" w:rsidP="00D85F83">
      <w:pPr>
        <w:widowControl/>
        <w:spacing w:before="240" w:after="240"/>
        <w:jc w:val="center"/>
        <w:rPr>
          <w:rFonts w:eastAsia="Arial"/>
          <w:b/>
          <w:bCs/>
          <w:color w:val="auto"/>
          <w:lang w:val="pt-BR"/>
        </w:rPr>
      </w:pPr>
      <w:r w:rsidRPr="00D85F83">
        <w:rPr>
          <w:rFonts w:eastAsia="Arial"/>
          <w:b/>
          <w:bCs/>
          <w:color w:val="auto"/>
          <w:lang w:val="pt-BR"/>
        </w:rPr>
        <w:t>4. DOS PARÂMETROS OPERACIONAIS E DA EXECUÇÃO DO OBJETO</w:t>
      </w:r>
    </w:p>
    <w:p w14:paraId="5FD22B87" w14:textId="77777777" w:rsidR="00D85F83" w:rsidRPr="00D85F83" w:rsidRDefault="00D85F83" w:rsidP="00D85F83">
      <w:pPr>
        <w:widowControl/>
        <w:spacing w:after="240"/>
        <w:jc w:val="both"/>
        <w:rPr>
          <w:rFonts w:eastAsia="Arial"/>
          <w:color w:val="auto"/>
          <w:lang w:val="pt-BR"/>
        </w:rPr>
      </w:pPr>
      <w:r w:rsidRPr="00D85F83">
        <w:rPr>
          <w:rFonts w:eastAsia="Arial"/>
          <w:color w:val="auto"/>
          <w:lang w:val="pt-BR"/>
        </w:rPr>
        <w:t>A execução do objeto deverá ser conduzida por empresa com expertise consolidada em mobilidade de passageiros e logística de cargas, atuando sob os pilares da segurança, perenidade e eficiência operacional.</w:t>
      </w:r>
    </w:p>
    <w:p w14:paraId="1CDCBED3" w14:textId="77777777" w:rsidR="00D85F83" w:rsidRPr="00D85F83" w:rsidRDefault="00D85F83" w:rsidP="00D85F83">
      <w:pPr>
        <w:keepNext/>
        <w:keepLines/>
        <w:widowControl/>
        <w:spacing w:before="319" w:after="319" w:line="259" w:lineRule="auto"/>
        <w:ind w:left="720"/>
        <w:outlineLvl w:val="3"/>
        <w:rPr>
          <w:rFonts w:ascii="Calibri" w:eastAsia="Calibri" w:hAnsi="Calibri" w:cs="Calibri"/>
          <w:b/>
          <w:bCs/>
          <w:color w:val="auto"/>
          <w:lang w:val="pt-BR"/>
        </w:rPr>
      </w:pPr>
      <w:r w:rsidRPr="00D85F83">
        <w:rPr>
          <w:rFonts w:eastAsia="Arial"/>
          <w:b/>
          <w:bCs/>
          <w:color w:val="auto"/>
          <w:lang w:val="pt-BR"/>
        </w:rPr>
        <w:t>4.1. Condições Operacionais e Gestão da Frota</w:t>
      </w:r>
    </w:p>
    <w:p w14:paraId="5B9163E4"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b/>
          <w:bCs/>
          <w:lang w:val="pt-BR"/>
        </w:rPr>
        <w:t>Disponibilidade e Substituição:</w:t>
      </w:r>
      <w:r w:rsidRPr="00D85F83">
        <w:rPr>
          <w:rFonts w:eastAsia="Arial"/>
          <w:lang w:val="pt-BR"/>
        </w:rPr>
        <w:t xml:space="preserve"> A contratada deve assegurar a prontidão integral da frota. Em situações de sinistros, avarias ou manutenções que excedam o período de prontidão operacional, a substituição por veículo de categoria equivalente ou superior deve ocorrer de forma célere (prazo a ser ratificado no Termo de Referência), impedindo a interrupção do serviço público.</w:t>
      </w:r>
    </w:p>
    <w:p w14:paraId="73B2075A"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b/>
          <w:bCs/>
          <w:lang w:val="pt-BR"/>
        </w:rPr>
        <w:t>Manutenção Integral:</w:t>
      </w:r>
      <w:r w:rsidRPr="00D85F83">
        <w:rPr>
          <w:rFonts w:eastAsia="Arial"/>
          <w:lang w:val="pt-BR"/>
        </w:rPr>
        <w:t xml:space="preserve"> Toda a responsabilidade técnica e financeira pela conservação (preventiva e corretiva) incumbe à contratada, abrangendo a reposição de componentes, pneumáticos e lubrificantes. Os ativos devem respeitar rigorosamente o plano de revisões da montadora.</w:t>
      </w:r>
    </w:p>
    <w:p w14:paraId="0FD10C9F" w14:textId="77777777" w:rsidR="00D85F83" w:rsidRPr="00D85F83" w:rsidRDefault="00D85F83" w:rsidP="00D85F83">
      <w:pPr>
        <w:widowControl/>
        <w:numPr>
          <w:ilvl w:val="0"/>
          <w:numId w:val="18"/>
        </w:numPr>
        <w:pBdr>
          <w:top w:val="nil"/>
          <w:left w:val="nil"/>
          <w:bottom w:val="nil"/>
          <w:right w:val="nil"/>
          <w:between w:val="nil"/>
        </w:pBdr>
        <w:spacing w:after="240" w:line="259" w:lineRule="auto"/>
        <w:jc w:val="both"/>
        <w:rPr>
          <w:rFonts w:eastAsia="Arial"/>
          <w:lang w:val="pt-BR"/>
        </w:rPr>
      </w:pPr>
      <w:r w:rsidRPr="00D85F83">
        <w:rPr>
          <w:rFonts w:eastAsia="Arial"/>
          <w:b/>
          <w:bCs/>
          <w:lang w:val="pt-BR"/>
        </w:rPr>
        <w:t>Interlocução Técnica:</w:t>
      </w:r>
      <w:r w:rsidRPr="00D85F83">
        <w:rPr>
          <w:rFonts w:eastAsia="Arial"/>
          <w:lang w:val="pt-BR"/>
        </w:rPr>
        <w:t xml:space="preserve"> A empresa designará um representante qualificado (preposto) para atuar como ponto focal junto ao </w:t>
      </w:r>
      <w:r w:rsidRPr="00D85F83">
        <w:rPr>
          <w:rFonts w:eastAsia="Arial"/>
          <w:b/>
          <w:bCs/>
          <w:lang w:val="pt-BR"/>
        </w:rPr>
        <w:t>CODEMM</w:t>
      </w:r>
      <w:r w:rsidRPr="00D85F83">
        <w:rPr>
          <w:rFonts w:eastAsia="Arial"/>
          <w:lang w:val="pt-BR"/>
        </w:rPr>
        <w:t>, otimizando a fiscalização e a gestão documental do contrato.</w:t>
      </w:r>
    </w:p>
    <w:p w14:paraId="61DDEC3A" w14:textId="77777777" w:rsidR="00D85F83" w:rsidRPr="00D85F83" w:rsidRDefault="00D85F83" w:rsidP="00D85F83">
      <w:pPr>
        <w:keepNext/>
        <w:keepLines/>
        <w:widowControl/>
        <w:spacing w:before="319" w:after="319" w:line="259" w:lineRule="auto"/>
        <w:outlineLvl w:val="3"/>
        <w:rPr>
          <w:rFonts w:ascii="Calibri" w:eastAsia="Calibri" w:hAnsi="Calibri" w:cs="Calibri"/>
          <w:b/>
          <w:bCs/>
          <w:color w:val="auto"/>
          <w:lang w:val="pt-BR"/>
        </w:rPr>
      </w:pPr>
      <w:r w:rsidRPr="00D85F83">
        <w:rPr>
          <w:rFonts w:eastAsia="Arial"/>
          <w:b/>
          <w:bCs/>
          <w:color w:val="auto"/>
          <w:lang w:val="pt-BR"/>
        </w:rPr>
        <w:t>4.2. Segurança e Proteção Patrimonial</w:t>
      </w:r>
    </w:p>
    <w:p w14:paraId="19BC5D51"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b/>
          <w:bCs/>
          <w:lang w:val="pt-BR"/>
        </w:rPr>
        <w:t>Cobertura Securitária:</w:t>
      </w:r>
      <w:r w:rsidRPr="00D85F83">
        <w:rPr>
          <w:rFonts w:eastAsia="Arial"/>
          <w:lang w:val="pt-BR"/>
        </w:rPr>
        <w:t xml:space="preserve"> É imperativa a manutenção de apólice de seguro total que contemple: furto, roubo, colisão, incêndio, danos naturais e, prioritariamente, Responsabilidade Civil Facultativa (RCF) para danos corporais e materiais a terceiros e usuários.</w:t>
      </w:r>
    </w:p>
    <w:p w14:paraId="6A54A3A5" w14:textId="77777777" w:rsidR="00D85F83" w:rsidRPr="00D85F83" w:rsidRDefault="00D85F83" w:rsidP="00D85F83">
      <w:pPr>
        <w:widowControl/>
        <w:numPr>
          <w:ilvl w:val="0"/>
          <w:numId w:val="18"/>
        </w:numPr>
        <w:pBdr>
          <w:top w:val="nil"/>
          <w:left w:val="nil"/>
          <w:bottom w:val="nil"/>
          <w:right w:val="nil"/>
          <w:between w:val="nil"/>
        </w:pBdr>
        <w:spacing w:after="240" w:line="259" w:lineRule="auto"/>
        <w:jc w:val="both"/>
        <w:rPr>
          <w:rFonts w:eastAsia="Arial"/>
          <w:lang w:val="pt-BR"/>
        </w:rPr>
      </w:pPr>
      <w:r w:rsidRPr="00D85F83">
        <w:rPr>
          <w:rFonts w:eastAsia="Arial"/>
          <w:b/>
          <w:bCs/>
          <w:lang w:val="pt-BR"/>
        </w:rPr>
        <w:lastRenderedPageBreak/>
        <w:t>Conformidade Normativa:</w:t>
      </w:r>
      <w:r w:rsidRPr="00D85F83">
        <w:rPr>
          <w:rFonts w:eastAsia="Arial"/>
          <w:lang w:val="pt-BR"/>
        </w:rPr>
        <w:t xml:space="preserve"> As unidades móveis deverão estar dotadas de todos os dispositivos de segurança exigidos pelo Código de Trânsito Brasileiro (CTB) e resoluções do CONTRAN, incluindo sistemas de retenção, iluminação técnica e, quando requisitado, monitoramento via GPS/Telemetria para controle de percursos e velocidade.</w:t>
      </w:r>
    </w:p>
    <w:p w14:paraId="4C16EC20" w14:textId="77777777" w:rsidR="00D85F83" w:rsidRPr="00D85F83" w:rsidRDefault="00D85F83" w:rsidP="00D85F83">
      <w:pPr>
        <w:keepNext/>
        <w:keepLines/>
        <w:widowControl/>
        <w:spacing w:before="319" w:after="319" w:line="259" w:lineRule="auto"/>
        <w:outlineLvl w:val="3"/>
        <w:rPr>
          <w:rFonts w:ascii="Calibri" w:eastAsia="Calibri" w:hAnsi="Calibri" w:cs="Calibri"/>
          <w:b/>
          <w:bCs/>
          <w:color w:val="auto"/>
          <w:lang w:val="pt-BR"/>
        </w:rPr>
      </w:pPr>
      <w:r w:rsidRPr="00D85F83">
        <w:rPr>
          <w:rFonts w:eastAsia="Arial"/>
          <w:b/>
          <w:bCs/>
          <w:color w:val="auto"/>
          <w:lang w:val="pt-BR"/>
        </w:rPr>
        <w:t>4.3. Qualificação do Corpo de Condutores</w:t>
      </w:r>
    </w:p>
    <w:p w14:paraId="266D52C8"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lang w:val="pt-BR"/>
        </w:rPr>
        <w:t>A gestão dos motoristas é de responsabilidade exclusiva da contratada, devendo estes apresentar:</w:t>
      </w:r>
    </w:p>
    <w:p w14:paraId="4B0D7D40"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Documentação de habilitação (CNH) vigente e compatível com a classe do veículo.</w:t>
      </w:r>
    </w:p>
    <w:p w14:paraId="5F8ADBBC"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Certidões de antecedentes criminais negativas.</w:t>
      </w:r>
    </w:p>
    <w:p w14:paraId="6D1CB32E"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Treinamento em Direção Defensiva e excelência no atendimento ao público.</w:t>
      </w:r>
    </w:p>
    <w:p w14:paraId="0112DD88" w14:textId="77777777" w:rsidR="00D85F83" w:rsidRPr="00D85F83" w:rsidRDefault="00D85F83" w:rsidP="00D85F83">
      <w:pPr>
        <w:widowControl/>
        <w:numPr>
          <w:ilvl w:val="0"/>
          <w:numId w:val="18"/>
        </w:numPr>
        <w:pBdr>
          <w:top w:val="nil"/>
          <w:left w:val="nil"/>
          <w:bottom w:val="nil"/>
          <w:right w:val="nil"/>
          <w:between w:val="nil"/>
        </w:pBdr>
        <w:spacing w:after="240" w:line="259" w:lineRule="auto"/>
        <w:jc w:val="both"/>
        <w:rPr>
          <w:rFonts w:eastAsia="Arial"/>
          <w:lang w:val="pt-BR"/>
        </w:rPr>
      </w:pPr>
      <w:r w:rsidRPr="00D85F83">
        <w:rPr>
          <w:rFonts w:eastAsia="Arial"/>
          <w:lang w:val="pt-BR"/>
        </w:rPr>
        <w:t>Padronização visual (uniformização) e identificação funcional, mantendo conduta ética adequada ao ambiente público.</w:t>
      </w:r>
    </w:p>
    <w:p w14:paraId="4BC95A96" w14:textId="77777777" w:rsidR="00D85F83" w:rsidRPr="00D85F83" w:rsidRDefault="00D85F83" w:rsidP="00D85F83">
      <w:pPr>
        <w:keepNext/>
        <w:keepLines/>
        <w:widowControl/>
        <w:spacing w:before="319" w:after="319" w:line="259" w:lineRule="auto"/>
        <w:outlineLvl w:val="3"/>
        <w:rPr>
          <w:rFonts w:ascii="Calibri" w:eastAsia="Calibri" w:hAnsi="Calibri" w:cs="Calibri"/>
          <w:b/>
          <w:bCs/>
          <w:color w:val="auto"/>
          <w:lang w:val="pt-BR"/>
        </w:rPr>
      </w:pPr>
      <w:r w:rsidRPr="00D85F83">
        <w:rPr>
          <w:rFonts w:eastAsia="Arial"/>
          <w:b/>
          <w:bCs/>
          <w:color w:val="auto"/>
          <w:lang w:val="pt-BR"/>
        </w:rPr>
        <w:t>4.4. Critérios de Habilitação (Lei nº 14.133/2021)</w:t>
      </w:r>
    </w:p>
    <w:p w14:paraId="06A4FE78"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lang w:val="pt-BR"/>
        </w:rPr>
        <w:t>Para atestar a robustez da futura contratada perante o CODEMM, serão exigidos:</w:t>
      </w:r>
    </w:p>
    <w:p w14:paraId="02C2F599"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Capacidade Técnica (Art. 67): Atestados que comprovem a execução de serviços similares em natureza e escala.</w:t>
      </w:r>
    </w:p>
    <w:p w14:paraId="0C54A44F"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Regularidade Fiscal e Trabalhista (Arts. 63 e 64): Comprovação de adimplência com as fazendas públicas e CNDT, resguardando o Consórcio de passivos subsidiários.</w:t>
      </w:r>
    </w:p>
    <w:p w14:paraId="2630273F" w14:textId="77777777" w:rsidR="00D85F83" w:rsidRPr="00D85F83" w:rsidRDefault="00D85F83" w:rsidP="00D85F83">
      <w:pPr>
        <w:widowControl/>
        <w:numPr>
          <w:ilvl w:val="0"/>
          <w:numId w:val="18"/>
        </w:numPr>
        <w:pBdr>
          <w:top w:val="nil"/>
          <w:left w:val="nil"/>
          <w:bottom w:val="nil"/>
          <w:right w:val="nil"/>
          <w:between w:val="nil"/>
        </w:pBdr>
        <w:spacing w:after="240" w:line="259" w:lineRule="auto"/>
        <w:jc w:val="both"/>
        <w:rPr>
          <w:rFonts w:eastAsia="Arial"/>
          <w:lang w:val="pt-BR"/>
        </w:rPr>
      </w:pPr>
      <w:r w:rsidRPr="00D85F83">
        <w:rPr>
          <w:rFonts w:eastAsia="Arial"/>
          <w:lang w:val="pt-BR"/>
        </w:rPr>
        <w:t>Qualificação Econômico-Financeira (Art. 68): Análise de índices de liquidez e solvência extraídos do balanço patrimonial, certificando que a empresa possui saúde financeira para sustentar a operação independentemente do ciclo de pagamentos administrativo.</w:t>
      </w:r>
    </w:p>
    <w:p w14:paraId="205E5D5E" w14:textId="77777777" w:rsidR="00D85F83" w:rsidRPr="00D85F83" w:rsidRDefault="00D85F83" w:rsidP="00D85F83">
      <w:pPr>
        <w:keepNext/>
        <w:keepLines/>
        <w:widowControl/>
        <w:spacing w:before="319" w:after="319" w:line="259" w:lineRule="auto"/>
        <w:outlineLvl w:val="3"/>
        <w:rPr>
          <w:rFonts w:ascii="Calibri" w:eastAsia="Calibri" w:hAnsi="Calibri" w:cs="Calibri"/>
          <w:b/>
          <w:bCs/>
          <w:color w:val="auto"/>
          <w:lang w:val="pt-BR"/>
        </w:rPr>
      </w:pPr>
      <w:r w:rsidRPr="00D85F83">
        <w:rPr>
          <w:rFonts w:eastAsia="Arial"/>
          <w:b/>
          <w:bCs/>
          <w:color w:val="auto"/>
          <w:lang w:val="pt-BR"/>
        </w:rPr>
        <w:t>4.5. DIMENSIONAMENTO DE QUANTITATIVOS E ESTIMATIVA DE CUSTOS</w:t>
      </w:r>
    </w:p>
    <w:p w14:paraId="5F30A04C"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lang w:val="pt-BR"/>
        </w:rPr>
        <w:t>4.5.1 Metodologia de Cálculo O dimensionamento não foi arbitrário, fundamentando-se no histórico de consumo dos entes vinculados ao CODEMM e na projeção de expansão das políticas públicas, considerando:</w:t>
      </w:r>
    </w:p>
    <w:p w14:paraId="67826E31"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lastRenderedPageBreak/>
        <w:t>Quilometragem Média: Analisada por tipologia de rota (pavimentada ou leito natural).</w:t>
      </w:r>
    </w:p>
    <w:p w14:paraId="11CA4996"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Horas/Máquina: Baseadas no cronograma de infraestrutura e conservação de vias rurais.</w:t>
      </w:r>
    </w:p>
    <w:p w14:paraId="1875B5AB"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Sazonalidade: Previsão de picos de demanda em campanhas de saúde e calendário escolar.</w:t>
      </w:r>
    </w:p>
    <w:p w14:paraId="76C7211B" w14:textId="77777777" w:rsidR="00D85F83" w:rsidRPr="00D85F83" w:rsidRDefault="00D85F83" w:rsidP="00D85F83">
      <w:pPr>
        <w:widowControl/>
        <w:pBdr>
          <w:top w:val="nil"/>
          <w:left w:val="nil"/>
          <w:bottom w:val="nil"/>
          <w:right w:val="nil"/>
          <w:between w:val="nil"/>
        </w:pBdr>
        <w:spacing w:line="259" w:lineRule="auto"/>
        <w:ind w:left="720"/>
        <w:jc w:val="both"/>
        <w:rPr>
          <w:rFonts w:eastAsia="Arial"/>
          <w:lang w:val="pt-BR"/>
        </w:rPr>
      </w:pPr>
    </w:p>
    <w:p w14:paraId="504E0DA8" w14:textId="77777777" w:rsidR="00D85F83" w:rsidRPr="00D85F83" w:rsidRDefault="00D85F83" w:rsidP="00D85F83">
      <w:pPr>
        <w:widowControl/>
        <w:spacing w:after="160" w:line="259" w:lineRule="auto"/>
        <w:jc w:val="both"/>
        <w:rPr>
          <w:rFonts w:eastAsia="Arial"/>
          <w:b/>
          <w:bCs/>
        </w:rPr>
      </w:pPr>
      <w:r w:rsidRPr="00D85F83">
        <w:rPr>
          <w:rFonts w:eastAsia="Arial"/>
          <w:b/>
          <w:bCs/>
          <w:lang w:val="pt-BR"/>
        </w:rPr>
        <w:t>4.5.1</w:t>
      </w:r>
      <w:r w:rsidRPr="00D85F83">
        <w:rPr>
          <w:rFonts w:eastAsia="Arial"/>
          <w:b/>
          <w:bCs/>
        </w:rPr>
        <w:t>. METODOLOGIA DE PESQUISA DE PREÇOS</w:t>
      </w:r>
    </w:p>
    <w:p w14:paraId="5D6EC1D1" w14:textId="77777777" w:rsidR="00D85F83" w:rsidRPr="00D85F83" w:rsidRDefault="00D85F83" w:rsidP="00D85F83">
      <w:pPr>
        <w:jc w:val="both"/>
        <w:rPr>
          <w:rFonts w:eastAsia="Arial"/>
        </w:rPr>
      </w:pPr>
      <w:r w:rsidRPr="00D85F83">
        <w:rPr>
          <w:rFonts w:eastAsia="Arial"/>
        </w:rPr>
        <w:t>A estimativa de preços para o presente certame foi balizada pela conjugação de preços públicos e cotações de mercado, atendendo ao disposto no Art. 23, § 1º, incisos I e IV da Lei Federal nº 14.133/2021, bem como aos parâmetros da Instrução Normativa SEGES/ME nº 65/2021.</w:t>
      </w:r>
    </w:p>
    <w:p w14:paraId="7D0E5C51" w14:textId="77777777" w:rsidR="00D85F83" w:rsidRPr="00D85F83" w:rsidRDefault="00D85F83" w:rsidP="00D85F83">
      <w:pPr>
        <w:jc w:val="both"/>
        <w:rPr>
          <w:rFonts w:eastAsia="Arial"/>
        </w:rPr>
      </w:pPr>
    </w:p>
    <w:p w14:paraId="2AF8971F" w14:textId="77777777" w:rsidR="00D85F83" w:rsidRPr="00D85F83" w:rsidRDefault="00D85F83" w:rsidP="00D85F83">
      <w:pPr>
        <w:jc w:val="both"/>
        <w:rPr>
          <w:rFonts w:eastAsia="Arial"/>
        </w:rPr>
      </w:pPr>
      <w:r w:rsidRPr="00D85F83">
        <w:rPr>
          <w:rFonts w:eastAsia="Arial"/>
        </w:rPr>
        <w:t>1. Da Primazia da Fonte de Preços Pública: Como fonte primária de referência, utilizou-se a plataforma especializada Fonte de Preços (https://fontedeprecos.com.br/). Ressalta-se, para fins de transparência e controle, que referida ferramenta não se limita a buscas em sites de domínio amplo (varejo), mas atua como um metabuscador técnico de dados governamentais. A plataforma consolida preços exclusivamente de processos licitatórios homologados e adjudicados, indexando dados do Portal Nacional de Contratações Públicas (PNCP) e de mais de 400 plataformas de pregão eletrônico em todo o território nacional.</w:t>
      </w:r>
    </w:p>
    <w:p w14:paraId="1DCA584E" w14:textId="77777777" w:rsidR="00D85F83" w:rsidRPr="00D85F83" w:rsidRDefault="00D85F83" w:rsidP="00D85F83">
      <w:pPr>
        <w:jc w:val="both"/>
        <w:rPr>
          <w:rFonts w:eastAsia="Arial"/>
        </w:rPr>
      </w:pPr>
    </w:p>
    <w:p w14:paraId="76AA6C38" w14:textId="77777777" w:rsidR="00D85F83" w:rsidRPr="00D85F83" w:rsidRDefault="00D85F83" w:rsidP="00D85F83">
      <w:pPr>
        <w:jc w:val="both"/>
        <w:rPr>
          <w:rFonts w:eastAsia="Arial"/>
        </w:rPr>
      </w:pPr>
      <w:r w:rsidRPr="00D85F83">
        <w:rPr>
          <w:rFonts w:eastAsia="Arial"/>
        </w:rPr>
        <w:t>Dessa forma, o valor identificado como 'Fonte de Preços' na planilha anexa representa a realidade do 'Preço Público' praticado pela Administração em contratos vigentes, atendendo ao critério de 'similaridade' e 'atualidade' exigido pelos Tribunais de Contas.</w:t>
      </w:r>
    </w:p>
    <w:p w14:paraId="03068FEB" w14:textId="77777777" w:rsidR="00D85F83" w:rsidRPr="00D85F83" w:rsidRDefault="00D85F83" w:rsidP="00D85F83">
      <w:pPr>
        <w:jc w:val="both"/>
        <w:rPr>
          <w:rFonts w:eastAsia="Arial"/>
        </w:rPr>
      </w:pPr>
    </w:p>
    <w:p w14:paraId="2DCBC951" w14:textId="77777777" w:rsidR="00D85F83" w:rsidRPr="00D85F83" w:rsidRDefault="00D85F83" w:rsidP="00D85F83">
      <w:pPr>
        <w:jc w:val="both"/>
        <w:rPr>
          <w:rFonts w:eastAsia="Arial"/>
        </w:rPr>
      </w:pPr>
      <w:r w:rsidRPr="00D85F83">
        <w:rPr>
          <w:rFonts w:eastAsia="Arial"/>
        </w:rPr>
        <w:t>2. Da Cesta de Preços Híbrida (Média Ponderada): A opção por complementar os dados do indexador público com cotações diretas de prestadores que atuam na região (Ouro, Coop, Betim e Minas) justifica-se pela necessidade de captar a especificidade logística e os custos de insumos locais (combustível, convenções coletivas de trabalho de Minas Gerais e desgaste de frota em relevo regional).</w:t>
      </w:r>
    </w:p>
    <w:p w14:paraId="7DF702F0" w14:textId="77777777" w:rsidR="00D85F83" w:rsidRPr="00D85F83" w:rsidRDefault="00D85F83" w:rsidP="00D85F83">
      <w:pPr>
        <w:jc w:val="both"/>
        <w:rPr>
          <w:rFonts w:eastAsia="Arial"/>
        </w:rPr>
      </w:pPr>
    </w:p>
    <w:p w14:paraId="0838B238" w14:textId="77777777" w:rsidR="00D85F83" w:rsidRPr="00D85F83" w:rsidRDefault="00D85F83" w:rsidP="00D85F83">
      <w:pPr>
        <w:jc w:val="both"/>
        <w:rPr>
          <w:rFonts w:eastAsia="Arial"/>
        </w:rPr>
      </w:pPr>
      <w:r w:rsidRPr="00D85F83">
        <w:rPr>
          <w:rFonts w:eastAsia="Arial"/>
        </w:rPr>
        <w:t>Esta metodologia 'híbrida' garante que o Preço Médio Estimado não seja apenas um valor teórico nacional, mas um preço exequível e seguro, mitigando o risco de licitações desertas ou de futuras inexecuções contratuais por defasagem de custos.</w:t>
      </w:r>
    </w:p>
    <w:p w14:paraId="0219B9BB" w14:textId="77777777" w:rsidR="00D85F83" w:rsidRPr="00D85F83" w:rsidRDefault="00D85F83" w:rsidP="00D85F83">
      <w:pPr>
        <w:jc w:val="both"/>
        <w:rPr>
          <w:rFonts w:eastAsia="Arial"/>
        </w:rPr>
      </w:pPr>
    </w:p>
    <w:p w14:paraId="2FF6F4EE" w14:textId="77777777" w:rsidR="00D85F83" w:rsidRPr="00D85F83" w:rsidRDefault="00D85F83" w:rsidP="00D85F83">
      <w:pPr>
        <w:jc w:val="both"/>
        <w:rPr>
          <w:rFonts w:eastAsia="Arial"/>
        </w:rPr>
      </w:pPr>
      <w:r w:rsidRPr="00D85F83">
        <w:rPr>
          <w:rFonts w:eastAsia="Arial"/>
          <w:lang w:val="pt-BR"/>
        </w:rPr>
        <w:t xml:space="preserve"> A unidade de medida será o "Quilômetro Rodado (KM)" ou "Hora de Serviço", garantindo o pagamento proporcional ao serviço efetivamente prestado.</w:t>
      </w:r>
    </w:p>
    <w:p w14:paraId="301F1892" w14:textId="77777777" w:rsidR="00D85F83" w:rsidRPr="00D85F83" w:rsidRDefault="00D85F83" w:rsidP="00D85F83">
      <w:pPr>
        <w:keepNext/>
        <w:keepLines/>
        <w:widowControl/>
        <w:spacing w:before="319" w:after="319" w:line="259" w:lineRule="auto"/>
        <w:outlineLvl w:val="3"/>
        <w:rPr>
          <w:rFonts w:ascii="Calibri" w:eastAsia="Calibri" w:hAnsi="Calibri" w:cs="Calibri"/>
          <w:b/>
          <w:bCs/>
          <w:color w:val="auto"/>
          <w:lang w:val="pt-BR"/>
        </w:rPr>
      </w:pPr>
      <w:r w:rsidRPr="00D85F83">
        <w:rPr>
          <w:rFonts w:eastAsia="Arial"/>
          <w:b/>
          <w:bCs/>
          <w:color w:val="auto"/>
          <w:lang w:val="pt-BR"/>
        </w:rPr>
        <w:lastRenderedPageBreak/>
        <w:t>4.6. ESTUDO DE ALTERNATIVAS E ANÁLISE DE MERCADO</w:t>
      </w:r>
    </w:p>
    <w:p w14:paraId="33FE55CF" w14:textId="77777777" w:rsidR="00D85F83" w:rsidRPr="00D85F83" w:rsidRDefault="00D85F83" w:rsidP="00D85F83">
      <w:pPr>
        <w:widowControl/>
        <w:numPr>
          <w:ilvl w:val="0"/>
          <w:numId w:val="18"/>
        </w:numPr>
        <w:pBdr>
          <w:top w:val="nil"/>
          <w:left w:val="nil"/>
          <w:bottom w:val="nil"/>
          <w:right w:val="nil"/>
          <w:between w:val="nil"/>
        </w:pBdr>
        <w:spacing w:before="240" w:after="160" w:line="259" w:lineRule="auto"/>
        <w:jc w:val="both"/>
        <w:rPr>
          <w:rFonts w:eastAsia="Arial"/>
          <w:lang w:val="pt-BR"/>
        </w:rPr>
      </w:pPr>
      <w:r w:rsidRPr="00D85F83">
        <w:rPr>
          <w:rFonts w:eastAsia="Arial"/>
          <w:lang w:val="pt-BR"/>
        </w:rPr>
        <w:t>4.6.1 Avaliação de Cenários A Administração ponderou entre a Aquisição de Frota Própria (alto investimento em CAPEX e estrutura administrativa complexa) e a Locação de Frota (Terceirização), que converte custos fixos em variáveis (OPEX) e transfere os riscos de depreciação ao particular.</w:t>
      </w:r>
    </w:p>
    <w:p w14:paraId="3F2EA597" w14:textId="77777777" w:rsidR="00D85F83" w:rsidRPr="00D85F83" w:rsidRDefault="00D85F83" w:rsidP="00D85F83">
      <w:pPr>
        <w:widowControl/>
        <w:numPr>
          <w:ilvl w:val="0"/>
          <w:numId w:val="18"/>
        </w:numPr>
        <w:pBdr>
          <w:top w:val="nil"/>
          <w:left w:val="nil"/>
          <w:bottom w:val="nil"/>
          <w:right w:val="nil"/>
          <w:between w:val="nil"/>
        </w:pBdr>
        <w:spacing w:after="160" w:line="259" w:lineRule="auto"/>
        <w:jc w:val="both"/>
        <w:rPr>
          <w:rFonts w:eastAsia="Arial"/>
          <w:lang w:val="pt-BR"/>
        </w:rPr>
      </w:pPr>
      <w:r w:rsidRPr="00D85F83">
        <w:rPr>
          <w:rFonts w:eastAsia="Arial"/>
          <w:lang w:val="pt-BR"/>
        </w:rPr>
        <w:t>4.6.2 Justificativa da Escolha A terceirização com fornecimento de motorista e combustível mostrou-se a solução mais vantajosa para o CODEMM pela sua Flexibilidade (ajuste de frota conforme a demanda), Modernização (acesso a ativos novos e menos poluentes) e Foco Institucional (direcionamento de esforços para a saúde e educação).</w:t>
      </w:r>
    </w:p>
    <w:p w14:paraId="7B935EF4" w14:textId="77777777" w:rsidR="00D85F83" w:rsidRPr="00D85F83" w:rsidRDefault="00D85F83" w:rsidP="00D85F83">
      <w:pPr>
        <w:widowControl/>
        <w:numPr>
          <w:ilvl w:val="0"/>
          <w:numId w:val="18"/>
        </w:numPr>
        <w:pBdr>
          <w:top w:val="nil"/>
          <w:left w:val="nil"/>
          <w:bottom w:val="nil"/>
          <w:right w:val="nil"/>
          <w:between w:val="nil"/>
        </w:pBdr>
        <w:spacing w:after="240" w:line="259" w:lineRule="auto"/>
        <w:jc w:val="both"/>
        <w:rPr>
          <w:rFonts w:eastAsia="Arial"/>
          <w:lang w:val="pt-BR"/>
        </w:rPr>
      </w:pPr>
      <w:r w:rsidRPr="00D85F83">
        <w:rPr>
          <w:rFonts w:eastAsia="Arial"/>
          <w:lang w:val="pt-BR"/>
        </w:rPr>
        <w:t>4.6.3 Descrição da Solução Integrada A solução compreende um ecossistema de serviço contínuo onde a contratada provê o bem, a mão de obra qualificada, os insumos (combustível/lubrificantes) e a gestão tecnológica (telemetria), assegurando total transparência na aplicação dos recursos públicos mineiros.</w:t>
      </w:r>
    </w:p>
    <w:p w14:paraId="5FAEB352" w14:textId="77777777" w:rsidR="00D85F83" w:rsidRPr="00D85F83" w:rsidRDefault="00D85F83" w:rsidP="00D85F83">
      <w:pPr>
        <w:widowControl/>
        <w:pBdr>
          <w:top w:val="nil"/>
          <w:left w:val="nil"/>
          <w:bottom w:val="nil"/>
          <w:right w:val="nil"/>
          <w:between w:val="nil"/>
        </w:pBdr>
        <w:spacing w:after="240" w:line="259" w:lineRule="auto"/>
        <w:ind w:left="720"/>
        <w:jc w:val="both"/>
        <w:rPr>
          <w:rFonts w:eastAsia="Arial"/>
          <w:lang w:val="pt-BR"/>
        </w:rPr>
      </w:pPr>
    </w:p>
    <w:p w14:paraId="4C223438" w14:textId="77777777" w:rsidR="00D85F83" w:rsidRPr="00D85F83" w:rsidRDefault="00D85F83" w:rsidP="00D85F83">
      <w:pPr>
        <w:tabs>
          <w:tab w:val="left" w:pos="3402"/>
        </w:tabs>
        <w:rPr>
          <w:rFonts w:eastAsia="Arial"/>
          <w:b/>
          <w:bCs/>
          <w:color w:val="auto"/>
          <w:lang w:val="pt-BR"/>
        </w:rPr>
      </w:pPr>
      <w:r w:rsidRPr="00D85F83">
        <w:rPr>
          <w:rFonts w:eastAsia="Arial"/>
          <w:b/>
          <w:bCs/>
          <w:color w:val="auto"/>
          <w:lang w:val="pt-BR"/>
        </w:rPr>
        <w:t>5. DA PROJEÇÃO DOS QUANTITATIVOS E DIMENSIONAMENTO DA DEMANDA</w:t>
      </w:r>
    </w:p>
    <w:p w14:paraId="573A239B" w14:textId="77777777" w:rsidR="00D85F83" w:rsidRPr="00D85F83" w:rsidRDefault="00D85F83" w:rsidP="00D85F83">
      <w:pPr>
        <w:tabs>
          <w:tab w:val="left" w:pos="3402"/>
        </w:tabs>
        <w:rPr>
          <w:rFonts w:eastAsia="Arial"/>
          <w:color w:val="auto"/>
          <w:lang w:val="pt-BR"/>
        </w:rPr>
      </w:pPr>
    </w:p>
    <w:p w14:paraId="6C74D449" w14:textId="77777777" w:rsidR="00D85F83" w:rsidRPr="00D85F83" w:rsidRDefault="00D85F83" w:rsidP="00D85F83">
      <w:pPr>
        <w:tabs>
          <w:tab w:val="left" w:pos="3402"/>
        </w:tabs>
        <w:jc w:val="both"/>
        <w:rPr>
          <w:rFonts w:eastAsia="Arial"/>
          <w:color w:val="auto"/>
          <w:lang w:val="pt-BR"/>
        </w:rPr>
      </w:pPr>
      <w:r w:rsidRPr="00D85F83">
        <w:rPr>
          <w:rFonts w:eastAsia="Arial"/>
          <w:color w:val="auto"/>
          <w:lang w:val="pt-BR"/>
        </w:rPr>
        <w:t xml:space="preserve">Para a solução do problema identificado, estima-se a necessidade de contratação de uma frota composta por veículos utilitários, passeio e de escolares. </w:t>
      </w:r>
    </w:p>
    <w:p w14:paraId="5900F2B3" w14:textId="77777777" w:rsidR="00D85F83" w:rsidRPr="00D85F83" w:rsidRDefault="00D85F83" w:rsidP="00D85F83">
      <w:pPr>
        <w:tabs>
          <w:tab w:val="left" w:pos="3402"/>
        </w:tabs>
        <w:jc w:val="both"/>
        <w:rPr>
          <w:rFonts w:eastAsia="Arial"/>
          <w:color w:val="auto"/>
          <w:lang w:val="pt-BR"/>
        </w:rPr>
      </w:pPr>
    </w:p>
    <w:p w14:paraId="146B9260" w14:textId="77777777" w:rsidR="00D85F83" w:rsidRPr="00D85F83" w:rsidRDefault="00D85F83" w:rsidP="00D85F83">
      <w:pPr>
        <w:tabs>
          <w:tab w:val="left" w:pos="3402"/>
        </w:tabs>
        <w:jc w:val="both"/>
        <w:rPr>
          <w:rFonts w:eastAsia="Arial"/>
          <w:color w:val="auto"/>
          <w:lang w:val="pt-BR"/>
        </w:rPr>
      </w:pPr>
      <w:bookmarkStart w:id="7" w:name="_heading=h.bxk6cu3tjbkt" w:colFirst="0" w:colLast="0"/>
      <w:bookmarkEnd w:id="7"/>
      <w:r w:rsidRPr="00D85F83">
        <w:rPr>
          <w:rFonts w:eastAsia="Arial"/>
          <w:color w:val="auto"/>
          <w:lang w:val="pt-BR"/>
        </w:rPr>
        <w:t xml:space="preserve">O prazo de locação será de 12 meses, prorrogável conforme a legislação, atendendo às necessidades da administração pública municipal. </w:t>
      </w:r>
    </w:p>
    <w:p w14:paraId="7DDB1C14" w14:textId="77777777" w:rsidR="00D85F83" w:rsidRPr="00D85F83" w:rsidRDefault="00D85F83" w:rsidP="00D85F83">
      <w:pPr>
        <w:tabs>
          <w:tab w:val="left" w:pos="3402"/>
        </w:tabs>
        <w:spacing w:before="360"/>
        <w:jc w:val="center"/>
        <w:rPr>
          <w:rFonts w:ascii="Calibri" w:eastAsia="Calibri" w:hAnsi="Calibri" w:cs="Calibri"/>
          <w:color w:val="auto"/>
          <w:sz w:val="22"/>
          <w:szCs w:val="22"/>
          <w:lang w:val="pt-BR"/>
        </w:rPr>
      </w:pPr>
      <w:r w:rsidRPr="00D85F83">
        <w:rPr>
          <w:rFonts w:eastAsia="Arial"/>
          <w:b/>
          <w:bCs/>
          <w:color w:val="auto"/>
          <w:lang w:val="pt-BR"/>
        </w:rPr>
        <w:t>6. DA PROSPECÇÃO DE MERCADO E ANÁLISE COMPARATIVA DE SOLUÇÕES</w:t>
      </w:r>
    </w:p>
    <w:p w14:paraId="59D115BD"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Com o intuito de estabelecer a estratégia de atendimento às necessidades de transporte do CODEMM realizou-se um estudo comparativo entre as duas modalidades predominantes no mercado: a Aquisição de Ativos (Frota Própria) e a Locação de Veículos com Operador (Frota Terceirizada). Tal análise técnica fundamenta-se no ciclo de vida dos bens e na estrita observância ao princípio da eficiência administrativa.</w:t>
      </w:r>
    </w:p>
    <w:p w14:paraId="453BD1D8" w14:textId="77777777" w:rsidR="00D85F83" w:rsidRPr="00D85F83" w:rsidRDefault="00D85F83" w:rsidP="00D85F83">
      <w:pPr>
        <w:widowControl/>
        <w:spacing w:before="280" w:after="80"/>
        <w:jc w:val="both"/>
        <w:outlineLvl w:val="2"/>
        <w:rPr>
          <w:rFonts w:eastAsia="Arial"/>
          <w:b/>
          <w:bCs/>
          <w:color w:val="auto"/>
          <w:lang w:val="pt-BR"/>
        </w:rPr>
      </w:pPr>
      <w:bookmarkStart w:id="8" w:name="_heading=h.5pm26khknspu" w:colFirst="0" w:colLast="0"/>
      <w:bookmarkEnd w:id="8"/>
      <w:r w:rsidRPr="00D85F83">
        <w:rPr>
          <w:rFonts w:eastAsia="Arial"/>
          <w:b/>
          <w:bCs/>
          <w:color w:val="auto"/>
          <w:lang w:val="pt-BR"/>
        </w:rPr>
        <w:t>ALTERNATIVA 1: Expansão e Gestão de Frota Própria</w:t>
      </w:r>
    </w:p>
    <w:p w14:paraId="22EE31AC"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Vantagens (Prós):</w:t>
      </w:r>
    </w:p>
    <w:p w14:paraId="26F46409" w14:textId="77777777" w:rsidR="00D85F83" w:rsidRPr="00D85F83" w:rsidRDefault="00D85F83" w:rsidP="00D85F83">
      <w:pPr>
        <w:widowControl/>
        <w:numPr>
          <w:ilvl w:val="0"/>
          <w:numId w:val="19"/>
        </w:numPr>
        <w:spacing w:before="240" w:after="160" w:line="259" w:lineRule="auto"/>
        <w:jc w:val="both"/>
        <w:rPr>
          <w:rFonts w:eastAsia="Arial"/>
          <w:color w:val="auto"/>
          <w:lang w:val="pt-BR"/>
        </w:rPr>
      </w:pPr>
      <w:r w:rsidRPr="00D85F83">
        <w:rPr>
          <w:rFonts w:eastAsia="Arial"/>
          <w:color w:val="auto"/>
          <w:lang w:val="pt-BR"/>
        </w:rPr>
        <w:lastRenderedPageBreak/>
        <w:t>Autonomia Patrimonial: A Administração detém a propriedade plena dos bens, permitindo o uso irrestrito e a customização estrutural dos veículos conforme exigências específicas de cada pasta municipal.</w:t>
      </w:r>
    </w:p>
    <w:p w14:paraId="08AE6ADD" w14:textId="77777777" w:rsidR="00D85F83" w:rsidRPr="00D85F83" w:rsidRDefault="00D85F83" w:rsidP="00D85F83">
      <w:pPr>
        <w:widowControl/>
        <w:numPr>
          <w:ilvl w:val="0"/>
          <w:numId w:val="19"/>
        </w:numPr>
        <w:spacing w:after="240" w:line="259" w:lineRule="auto"/>
        <w:jc w:val="both"/>
        <w:rPr>
          <w:rFonts w:eastAsia="Arial"/>
          <w:color w:val="auto"/>
          <w:lang w:val="pt-BR"/>
        </w:rPr>
      </w:pPr>
      <w:r w:rsidRPr="00D85F83">
        <w:rPr>
          <w:rFonts w:eastAsia="Arial"/>
          <w:color w:val="auto"/>
          <w:lang w:val="pt-BR"/>
        </w:rPr>
        <w:t>Ausência de Encargos Mensais de Aluguel: Após o aporte de capital inicial, a Administração exime-se de taxas de locação, o que pode representar uma vantagem em cenários de longevidade extrema do veículo (superior a 10 anos).</w:t>
      </w:r>
    </w:p>
    <w:p w14:paraId="26465F9A" w14:textId="77777777" w:rsidR="00D85F83" w:rsidRPr="00D85F83" w:rsidRDefault="00D85F83" w:rsidP="00D85F83">
      <w:pPr>
        <w:widowControl/>
        <w:spacing w:after="240"/>
        <w:ind w:left="720"/>
        <w:jc w:val="both"/>
        <w:rPr>
          <w:rFonts w:eastAsia="Arial"/>
          <w:color w:val="auto"/>
          <w:lang w:val="pt-BR"/>
        </w:rPr>
      </w:pPr>
    </w:p>
    <w:p w14:paraId="74CE5D13"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Desvantagens (Contras):</w:t>
      </w:r>
    </w:p>
    <w:p w14:paraId="2BD5A2B5" w14:textId="77777777" w:rsidR="00D85F83" w:rsidRPr="00D85F83" w:rsidRDefault="00D85F83" w:rsidP="00D85F83">
      <w:pPr>
        <w:widowControl/>
        <w:numPr>
          <w:ilvl w:val="0"/>
          <w:numId w:val="17"/>
        </w:numPr>
        <w:spacing w:before="240" w:after="160" w:line="259" w:lineRule="auto"/>
        <w:jc w:val="both"/>
        <w:rPr>
          <w:rFonts w:eastAsia="Arial"/>
          <w:color w:val="auto"/>
          <w:lang w:val="pt-BR"/>
        </w:rPr>
      </w:pPr>
      <w:r w:rsidRPr="00D85F83">
        <w:rPr>
          <w:rFonts w:eastAsia="Arial"/>
          <w:color w:val="auto"/>
          <w:lang w:val="pt-BR"/>
        </w:rPr>
        <w:t>Elevado Aporte Inicial (CAPEX): Exige disponibilidade financeira imediata e vultosa, o que pode comprometer o teto de gastos e investimentos em outras áreas prioritárias (saúde e educação).</w:t>
      </w:r>
    </w:p>
    <w:p w14:paraId="3DCFB685" w14:textId="77777777" w:rsidR="00D85F83" w:rsidRPr="00D85F83" w:rsidRDefault="00D85F83" w:rsidP="00D85F83">
      <w:pPr>
        <w:widowControl/>
        <w:numPr>
          <w:ilvl w:val="0"/>
          <w:numId w:val="17"/>
        </w:numPr>
        <w:spacing w:after="160" w:line="259" w:lineRule="auto"/>
        <w:jc w:val="both"/>
        <w:rPr>
          <w:rFonts w:eastAsia="Arial"/>
          <w:color w:val="auto"/>
          <w:lang w:val="pt-BR"/>
        </w:rPr>
      </w:pPr>
      <w:r w:rsidRPr="00D85F83">
        <w:rPr>
          <w:rFonts w:eastAsia="Arial"/>
          <w:color w:val="auto"/>
          <w:lang w:val="pt-BR"/>
        </w:rPr>
        <w:t>Depreciação Acelerada: Os veículos sofrem severa perda de valor venal logo nos primeiros anos, resultando em erosão do patrimônio público.</w:t>
      </w:r>
    </w:p>
    <w:p w14:paraId="6499F211" w14:textId="77777777" w:rsidR="00D85F83" w:rsidRPr="00D85F83" w:rsidRDefault="00D85F83" w:rsidP="00D85F83">
      <w:pPr>
        <w:widowControl/>
        <w:numPr>
          <w:ilvl w:val="0"/>
          <w:numId w:val="17"/>
        </w:numPr>
        <w:spacing w:after="160" w:line="259" w:lineRule="auto"/>
        <w:jc w:val="both"/>
        <w:rPr>
          <w:rFonts w:eastAsia="Arial"/>
          <w:color w:val="auto"/>
          <w:lang w:val="pt-BR"/>
        </w:rPr>
      </w:pPr>
      <w:r w:rsidRPr="00D85F83">
        <w:rPr>
          <w:rFonts w:eastAsia="Arial"/>
          <w:color w:val="auto"/>
          <w:lang w:val="pt-BR"/>
        </w:rPr>
        <w:t>Gestão de Passivos e Logística de Manutenção: O Consórcio e os Municípios assumiriam a complexa gestão de oficinas, estoque de peças e o risco de indisponibilidade de veículos parados para conserto.</w:t>
      </w:r>
    </w:p>
    <w:p w14:paraId="00E869A5" w14:textId="77777777" w:rsidR="00D85F83" w:rsidRPr="00D85F83" w:rsidRDefault="00D85F83" w:rsidP="00D85F83">
      <w:pPr>
        <w:widowControl/>
        <w:numPr>
          <w:ilvl w:val="0"/>
          <w:numId w:val="17"/>
        </w:numPr>
        <w:spacing w:after="240" w:line="259" w:lineRule="auto"/>
        <w:jc w:val="both"/>
        <w:rPr>
          <w:rFonts w:eastAsia="Arial"/>
          <w:color w:val="auto"/>
          <w:lang w:val="pt-BR"/>
        </w:rPr>
      </w:pPr>
      <w:r w:rsidRPr="00D85F83">
        <w:rPr>
          <w:rFonts w:eastAsia="Arial"/>
          <w:color w:val="auto"/>
          <w:lang w:val="pt-BR"/>
        </w:rPr>
        <w:t>Oneração da Folha de Pagamento: Necessidade de realização de concursos públicos ou contratações diretas de condutores, gerando encargos previdenciários e trabalhistas permanentes.</w:t>
      </w:r>
    </w:p>
    <w:p w14:paraId="6F298EE5" w14:textId="77777777" w:rsidR="00D85F83" w:rsidRPr="00D85F83" w:rsidRDefault="00D85F83" w:rsidP="00D85F83">
      <w:pPr>
        <w:widowControl/>
        <w:spacing w:after="240"/>
        <w:ind w:left="720"/>
        <w:jc w:val="both"/>
        <w:rPr>
          <w:rFonts w:eastAsia="Arial"/>
          <w:color w:val="auto"/>
          <w:lang w:val="pt-BR"/>
        </w:rPr>
      </w:pPr>
    </w:p>
    <w:p w14:paraId="285BCAA0" w14:textId="77777777" w:rsidR="00D85F83" w:rsidRPr="00D85F83" w:rsidRDefault="00D85F83" w:rsidP="00D85F83">
      <w:pPr>
        <w:widowControl/>
        <w:spacing w:before="280" w:after="80"/>
        <w:jc w:val="both"/>
        <w:outlineLvl w:val="2"/>
        <w:rPr>
          <w:rFonts w:eastAsia="Arial"/>
          <w:b/>
          <w:bCs/>
          <w:color w:val="auto"/>
          <w:lang w:val="pt-BR"/>
        </w:rPr>
      </w:pPr>
      <w:bookmarkStart w:id="9" w:name="_heading=h.r64e77rvz9hy" w:colFirst="0" w:colLast="0"/>
      <w:bookmarkEnd w:id="9"/>
      <w:r w:rsidRPr="00D85F83">
        <w:rPr>
          <w:rFonts w:eastAsia="Arial"/>
          <w:b/>
          <w:bCs/>
          <w:color w:val="auto"/>
          <w:lang w:val="pt-BR"/>
        </w:rPr>
        <w:t>ALTERNATIVA 2: Locação de Veículos com Motorista (Modelo Terceirizado)</w:t>
      </w:r>
    </w:p>
    <w:p w14:paraId="64791CA3"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Vantagens (Prós):</w:t>
      </w:r>
    </w:p>
    <w:p w14:paraId="154C821E" w14:textId="77777777" w:rsidR="00D85F83" w:rsidRPr="00D85F83" w:rsidRDefault="00D85F83" w:rsidP="00D85F83">
      <w:pPr>
        <w:widowControl/>
        <w:numPr>
          <w:ilvl w:val="0"/>
          <w:numId w:val="15"/>
        </w:numPr>
        <w:spacing w:before="240" w:after="160" w:line="259" w:lineRule="auto"/>
        <w:jc w:val="both"/>
        <w:rPr>
          <w:rFonts w:eastAsia="Arial"/>
          <w:color w:val="auto"/>
          <w:lang w:val="pt-BR"/>
        </w:rPr>
      </w:pPr>
      <w:r w:rsidRPr="00D85F83">
        <w:rPr>
          <w:rFonts w:eastAsia="Arial"/>
          <w:color w:val="auto"/>
          <w:lang w:val="pt-BR"/>
        </w:rPr>
        <w:t>Preservação do Fluxo de Caixa: Substitui um grande investimento inicial por parcelas mensais previsíveis, facilitando o planejamento orçamentário anual dos entes consorciados.</w:t>
      </w:r>
    </w:p>
    <w:p w14:paraId="332877C4" w14:textId="77777777" w:rsidR="00D85F83" w:rsidRPr="00D85F83" w:rsidRDefault="00D85F83" w:rsidP="00D85F83">
      <w:pPr>
        <w:widowControl/>
        <w:numPr>
          <w:ilvl w:val="0"/>
          <w:numId w:val="15"/>
        </w:numPr>
        <w:spacing w:after="160" w:line="259" w:lineRule="auto"/>
        <w:jc w:val="both"/>
        <w:rPr>
          <w:rFonts w:eastAsia="Arial"/>
          <w:color w:val="auto"/>
          <w:lang w:val="pt-BR"/>
        </w:rPr>
      </w:pPr>
      <w:r w:rsidRPr="00D85F83">
        <w:rPr>
          <w:rFonts w:eastAsia="Arial"/>
          <w:color w:val="auto"/>
          <w:lang w:val="pt-BR"/>
        </w:rPr>
        <w:t>Transferência de Riscos: A responsabilidade pela desvalorização, sinistros e obsolescência tecnológica é integralmente transferida à empresa contratada.</w:t>
      </w:r>
    </w:p>
    <w:p w14:paraId="32875CE4" w14:textId="77777777" w:rsidR="00D85F83" w:rsidRPr="00D85F83" w:rsidRDefault="00D85F83" w:rsidP="00D85F83">
      <w:pPr>
        <w:widowControl/>
        <w:numPr>
          <w:ilvl w:val="0"/>
          <w:numId w:val="15"/>
        </w:numPr>
        <w:spacing w:after="160" w:line="259" w:lineRule="auto"/>
        <w:jc w:val="both"/>
        <w:rPr>
          <w:rFonts w:eastAsia="Arial"/>
          <w:color w:val="auto"/>
          <w:lang w:val="pt-BR"/>
        </w:rPr>
      </w:pPr>
      <w:r w:rsidRPr="00D85F83">
        <w:rPr>
          <w:rFonts w:eastAsia="Arial"/>
          <w:color w:val="auto"/>
          <w:lang w:val="pt-BR"/>
        </w:rPr>
        <w:t>Pacote de Serviços Integrados: O valor do quilômetro rodado ou hora trabalhada já contempla:</w:t>
      </w:r>
    </w:p>
    <w:p w14:paraId="0E0363A2" w14:textId="77777777" w:rsidR="00D85F83" w:rsidRPr="00D85F83" w:rsidRDefault="00D85F83" w:rsidP="00D85F83">
      <w:pPr>
        <w:widowControl/>
        <w:numPr>
          <w:ilvl w:val="1"/>
          <w:numId w:val="15"/>
        </w:numPr>
        <w:spacing w:after="160" w:line="259" w:lineRule="auto"/>
        <w:jc w:val="both"/>
        <w:rPr>
          <w:rFonts w:eastAsia="Arial"/>
          <w:color w:val="auto"/>
          <w:lang w:val="pt-BR"/>
        </w:rPr>
      </w:pPr>
      <w:r w:rsidRPr="00D85F83">
        <w:rPr>
          <w:rFonts w:eastAsia="Arial"/>
          <w:color w:val="auto"/>
          <w:lang w:val="pt-BR"/>
        </w:rPr>
        <w:t>Seguro Total: Cobertura contra furto, colisão e danos a terceiros inclusa.</w:t>
      </w:r>
    </w:p>
    <w:p w14:paraId="3311F84C" w14:textId="77777777" w:rsidR="00D85F83" w:rsidRPr="00D85F83" w:rsidRDefault="00D85F83" w:rsidP="00D85F83">
      <w:pPr>
        <w:widowControl/>
        <w:numPr>
          <w:ilvl w:val="1"/>
          <w:numId w:val="15"/>
        </w:numPr>
        <w:spacing w:after="160" w:line="259" w:lineRule="auto"/>
        <w:jc w:val="both"/>
        <w:rPr>
          <w:rFonts w:eastAsia="Arial"/>
          <w:color w:val="auto"/>
          <w:lang w:val="pt-BR"/>
        </w:rPr>
      </w:pPr>
      <w:r w:rsidRPr="00D85F83">
        <w:rPr>
          <w:rFonts w:eastAsia="Arial"/>
          <w:color w:val="auto"/>
          <w:lang w:val="pt-BR"/>
        </w:rPr>
        <w:lastRenderedPageBreak/>
        <w:t>Manutenção Integral: Revisões preventivas e reparos corretivos sem custos adicionais para o erário.</w:t>
      </w:r>
    </w:p>
    <w:p w14:paraId="536F4929" w14:textId="77777777" w:rsidR="00D85F83" w:rsidRPr="00D85F83" w:rsidRDefault="00D85F83" w:rsidP="00D85F83">
      <w:pPr>
        <w:widowControl/>
        <w:numPr>
          <w:ilvl w:val="1"/>
          <w:numId w:val="15"/>
        </w:numPr>
        <w:spacing w:after="160" w:line="259" w:lineRule="auto"/>
        <w:jc w:val="both"/>
        <w:rPr>
          <w:rFonts w:eastAsia="Arial"/>
          <w:color w:val="auto"/>
          <w:lang w:val="pt-BR"/>
        </w:rPr>
      </w:pPr>
      <w:r w:rsidRPr="00D85F83">
        <w:rPr>
          <w:rFonts w:eastAsia="Arial"/>
          <w:color w:val="auto"/>
          <w:lang w:val="pt-BR"/>
        </w:rPr>
        <w:t>Gestão Documental: Encargos como IPVA, licenciamento e taxas administrativas são suportados pela contratada.</w:t>
      </w:r>
    </w:p>
    <w:p w14:paraId="6F5683A8" w14:textId="77777777" w:rsidR="00D85F83" w:rsidRPr="00D85F83" w:rsidRDefault="00D85F83" w:rsidP="00D85F83">
      <w:pPr>
        <w:widowControl/>
        <w:numPr>
          <w:ilvl w:val="0"/>
          <w:numId w:val="15"/>
        </w:numPr>
        <w:spacing w:after="240" w:line="259" w:lineRule="auto"/>
        <w:jc w:val="both"/>
        <w:rPr>
          <w:rFonts w:eastAsia="Arial"/>
          <w:color w:val="auto"/>
          <w:lang w:val="pt-BR"/>
        </w:rPr>
      </w:pPr>
      <w:r w:rsidRPr="00D85F83">
        <w:rPr>
          <w:rFonts w:eastAsia="Arial"/>
          <w:color w:val="auto"/>
          <w:lang w:val="pt-BR"/>
        </w:rPr>
        <w:t>Elasticidade da Frota: Permite o ajuste dinâmico da quantidade de veículos conforme a variação da demanda real, evitando ociosidade de ativos.</w:t>
      </w:r>
    </w:p>
    <w:p w14:paraId="6505B519"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Desvantagens (Contras):</w:t>
      </w:r>
    </w:p>
    <w:p w14:paraId="27015DAB" w14:textId="77777777" w:rsidR="00D85F83" w:rsidRPr="00D85F83" w:rsidRDefault="00D85F83" w:rsidP="00D85F83">
      <w:pPr>
        <w:widowControl/>
        <w:numPr>
          <w:ilvl w:val="0"/>
          <w:numId w:val="21"/>
        </w:numPr>
        <w:spacing w:before="240" w:after="160" w:line="259" w:lineRule="auto"/>
        <w:jc w:val="both"/>
        <w:rPr>
          <w:rFonts w:eastAsia="Arial"/>
          <w:color w:val="auto"/>
          <w:lang w:val="pt-BR"/>
        </w:rPr>
      </w:pPr>
      <w:r w:rsidRPr="00D85F83">
        <w:rPr>
          <w:rFonts w:eastAsia="Arial"/>
          <w:color w:val="auto"/>
          <w:lang w:val="pt-BR"/>
        </w:rPr>
        <w:t>Dependência Operacional: A qualidade do serviço está vinculada à performance da contratada, exigindo uma fiscalização contratual rigorosa e indicadores de desempenho (SLA).</w:t>
      </w:r>
    </w:p>
    <w:p w14:paraId="7A733DF0" w14:textId="77777777" w:rsidR="00D85F83" w:rsidRPr="00D85F83" w:rsidRDefault="00D85F83" w:rsidP="00D85F83">
      <w:pPr>
        <w:widowControl/>
        <w:numPr>
          <w:ilvl w:val="0"/>
          <w:numId w:val="21"/>
        </w:numPr>
        <w:spacing w:after="240" w:line="259" w:lineRule="auto"/>
        <w:jc w:val="both"/>
        <w:rPr>
          <w:rFonts w:eastAsia="Arial"/>
          <w:color w:val="auto"/>
          <w:lang w:val="pt-BR"/>
        </w:rPr>
      </w:pPr>
      <w:r w:rsidRPr="00D85F83">
        <w:rPr>
          <w:rFonts w:eastAsia="Arial"/>
          <w:color w:val="auto"/>
          <w:lang w:val="pt-BR"/>
        </w:rPr>
        <w:t>Custos Contínuos: Exige a reserva mensal de dotação orçamentária durante toda a vigência do contrato.</w:t>
      </w:r>
    </w:p>
    <w:p w14:paraId="321C11B4" w14:textId="77777777" w:rsidR="00D85F83" w:rsidRPr="00D85F83" w:rsidRDefault="00D85F83" w:rsidP="00D85F83">
      <w:pPr>
        <w:widowControl/>
        <w:spacing w:before="280" w:after="80"/>
        <w:outlineLvl w:val="2"/>
        <w:rPr>
          <w:rFonts w:eastAsia="Arial"/>
          <w:b/>
          <w:bCs/>
          <w:color w:val="auto"/>
          <w:lang w:val="pt-BR"/>
        </w:rPr>
      </w:pPr>
      <w:bookmarkStart w:id="10" w:name="_heading=h.wbkvkkj54h6c" w:colFirst="0" w:colLast="0"/>
      <w:bookmarkEnd w:id="10"/>
      <w:r w:rsidRPr="00D85F83">
        <w:rPr>
          <w:rFonts w:eastAsia="Arial"/>
          <w:b/>
          <w:bCs/>
          <w:color w:val="auto"/>
          <w:lang w:val="pt-BR"/>
        </w:rPr>
        <w:t>6.1 CONCLUSÃO TÉCNICA E JUSTIFICATIVA DA ESCOLHA</w:t>
      </w:r>
    </w:p>
    <w:p w14:paraId="79E0076B"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Após a análise comparativa minuciosa, conclui-se que a Locação de Veículos é a solução que melhor atende ao interesse público do CODEMM. Os fatores determinantes para esta escolha fundamentam-se na Máxima Eficiência Administrativa e na Otimização de Custos, destacando-se:</w:t>
      </w:r>
    </w:p>
    <w:p w14:paraId="22899CB1" w14:textId="77777777" w:rsidR="00D85F83" w:rsidRPr="00D85F83" w:rsidRDefault="00D85F83" w:rsidP="00D85F83">
      <w:pPr>
        <w:widowControl/>
        <w:numPr>
          <w:ilvl w:val="0"/>
          <w:numId w:val="22"/>
        </w:numPr>
        <w:spacing w:before="240" w:after="160" w:line="259" w:lineRule="auto"/>
        <w:jc w:val="both"/>
        <w:rPr>
          <w:rFonts w:eastAsia="Arial"/>
          <w:color w:val="auto"/>
          <w:lang w:val="pt-BR"/>
        </w:rPr>
      </w:pPr>
      <w:r w:rsidRPr="00D85F83">
        <w:rPr>
          <w:rFonts w:eastAsia="Arial"/>
          <w:color w:val="auto"/>
          <w:lang w:val="pt-BR"/>
        </w:rPr>
        <w:t>Mitigação de Ineficiências: Ao optar pela locação, o CODEMM elimina gargalos logísticos (manutenção e substituição de frota), garantindo que nenhum serviço essencial seja paralisado por falha mecânica.</w:t>
      </w:r>
    </w:p>
    <w:p w14:paraId="144CFFDB" w14:textId="77777777" w:rsidR="00D85F83" w:rsidRPr="00D85F83" w:rsidRDefault="00D85F83" w:rsidP="00D85F83">
      <w:pPr>
        <w:widowControl/>
        <w:numPr>
          <w:ilvl w:val="0"/>
          <w:numId w:val="22"/>
        </w:numPr>
        <w:spacing w:after="160" w:line="259" w:lineRule="auto"/>
        <w:jc w:val="both"/>
        <w:rPr>
          <w:rFonts w:eastAsia="Arial"/>
          <w:color w:val="auto"/>
          <w:lang w:val="pt-BR"/>
        </w:rPr>
      </w:pPr>
      <w:r w:rsidRPr="00D85F83">
        <w:rPr>
          <w:rFonts w:eastAsia="Arial"/>
          <w:color w:val="auto"/>
          <w:lang w:val="pt-BR"/>
        </w:rPr>
        <w:t>Racionalização Orçamentária: A transferência de encargos tributários (IPVA/Seguros) e trabalhistas para a iniciativa privada desonera a estrutura administrativa do Consórcio.</w:t>
      </w:r>
    </w:p>
    <w:p w14:paraId="690027F5" w14:textId="77777777" w:rsidR="00D85F83" w:rsidRPr="00D85F83" w:rsidRDefault="00D85F83" w:rsidP="00D85F83">
      <w:pPr>
        <w:widowControl/>
        <w:numPr>
          <w:ilvl w:val="0"/>
          <w:numId w:val="22"/>
        </w:numPr>
        <w:spacing w:after="240" w:line="259" w:lineRule="auto"/>
        <w:jc w:val="both"/>
        <w:rPr>
          <w:rFonts w:eastAsia="Arial"/>
          <w:color w:val="auto"/>
          <w:lang w:val="pt-BR"/>
        </w:rPr>
      </w:pPr>
      <w:r w:rsidRPr="00D85F83">
        <w:rPr>
          <w:rFonts w:eastAsia="Arial"/>
          <w:color w:val="auto"/>
          <w:lang w:val="pt-BR"/>
        </w:rPr>
        <w:t>Garantia de Atualização Tecnológica: O modelo assegura o acesso a veículos modernos, menos poluentes e mais seguros, elevando o padrão de atendimento ao munícipe.</w:t>
      </w:r>
    </w:p>
    <w:p w14:paraId="4609D312" w14:textId="77777777" w:rsidR="00D85F83" w:rsidRPr="00D85F83" w:rsidRDefault="00D85F83" w:rsidP="00D85F83">
      <w:pPr>
        <w:widowControl/>
        <w:spacing w:before="240" w:after="240"/>
        <w:jc w:val="both"/>
        <w:rPr>
          <w:rFonts w:eastAsia="Arial"/>
          <w:color w:val="auto"/>
          <w:lang w:val="pt-BR"/>
        </w:rPr>
      </w:pPr>
      <w:r w:rsidRPr="00D85F83">
        <w:rPr>
          <w:rFonts w:eastAsia="Arial"/>
          <w:color w:val="auto"/>
          <w:lang w:val="pt-BR"/>
        </w:rPr>
        <w:t>Portanto, a locação configura-se como uma estratégia economicamente sustentável e juridicamente segura, alinhada aos preceitos da Lei nº 14.133/2021, promovendo o desenvolvimento regional e a excelência na gestão dos recursos públicos.</w:t>
      </w:r>
    </w:p>
    <w:p w14:paraId="01F3370E" w14:textId="77777777" w:rsidR="00D85F83" w:rsidRPr="00D85F83" w:rsidRDefault="00D85F83" w:rsidP="00D85F83">
      <w:pPr>
        <w:widowControl/>
        <w:spacing w:before="240" w:after="240"/>
        <w:jc w:val="both"/>
        <w:rPr>
          <w:rFonts w:eastAsia="Arial"/>
          <w:color w:val="auto"/>
          <w:lang w:val="pt-BR"/>
        </w:rPr>
      </w:pPr>
    </w:p>
    <w:p w14:paraId="6A93BB92" w14:textId="77777777" w:rsidR="00D85F83" w:rsidRPr="00D85F83" w:rsidRDefault="00D85F83" w:rsidP="00D85F83">
      <w:pPr>
        <w:tabs>
          <w:tab w:val="left" w:pos="3402"/>
        </w:tabs>
        <w:jc w:val="center"/>
        <w:rPr>
          <w:rFonts w:eastAsia="Arial"/>
          <w:b/>
          <w:bCs/>
          <w:color w:val="auto"/>
          <w:lang w:val="pt-BR"/>
        </w:rPr>
      </w:pPr>
      <w:r w:rsidRPr="00D85F83">
        <w:rPr>
          <w:rFonts w:eastAsia="Arial"/>
          <w:b/>
          <w:bCs/>
          <w:color w:val="auto"/>
          <w:lang w:val="pt-BR"/>
        </w:rPr>
        <w:t>7 ESTIMATIVA DO VALOR DA CONTRATAÇÃO</w:t>
      </w:r>
    </w:p>
    <w:p w14:paraId="408FC5AE" w14:textId="77777777" w:rsidR="00D85F83" w:rsidRPr="00D85F83" w:rsidRDefault="00D85F83" w:rsidP="00D85F83">
      <w:pPr>
        <w:tabs>
          <w:tab w:val="left" w:pos="3402"/>
        </w:tabs>
        <w:rPr>
          <w:rFonts w:eastAsia="Arial"/>
          <w:color w:val="auto"/>
          <w:lang w:val="pt-BR"/>
        </w:rPr>
      </w:pPr>
    </w:p>
    <w:p w14:paraId="669F756E" w14:textId="77777777" w:rsidR="00D85F83" w:rsidRPr="00D85F83" w:rsidRDefault="00D85F83" w:rsidP="00D85F83">
      <w:pPr>
        <w:tabs>
          <w:tab w:val="left" w:pos="3402"/>
        </w:tabs>
        <w:jc w:val="both"/>
        <w:rPr>
          <w:rFonts w:eastAsia="Arial"/>
          <w:color w:val="auto"/>
          <w:lang w:val="pt-BR"/>
        </w:rPr>
      </w:pPr>
      <w:bookmarkStart w:id="11" w:name="_heading=h.45i8eosc27o3" w:colFirst="0" w:colLast="0"/>
      <w:bookmarkEnd w:id="11"/>
      <w:r w:rsidRPr="00D85F83">
        <w:rPr>
          <w:rFonts w:eastAsia="Arial"/>
          <w:color w:val="auto"/>
          <w:lang w:val="pt-BR"/>
        </w:rPr>
        <w:t xml:space="preserve">Baseando-se na pesquisa realizada conforme os parâmetros da lei 14.133/2021 </w:t>
      </w:r>
      <w:r w:rsidRPr="00D85F83">
        <w:rPr>
          <w:rFonts w:eastAsia="Arial"/>
          <w:color w:val="auto"/>
          <w:lang w:val="pt-BR"/>
        </w:rPr>
        <w:lastRenderedPageBreak/>
        <w:t xml:space="preserve">verificou-se que o valor estimado da contratação é de </w:t>
      </w:r>
      <w:r w:rsidRPr="00D85F83">
        <w:rPr>
          <w:rFonts w:eastAsia="Arial"/>
        </w:rPr>
        <w:t xml:space="preserve">R$430.148.240,64 (quatrocentos e trinta milhões cento e quarenta e oito mil duzentos e quarenta reais e sessenta e quatro centavos), </w:t>
      </w:r>
      <w:r w:rsidRPr="00D85F83">
        <w:rPr>
          <w:rFonts w:eastAsia="Arial"/>
          <w:color w:val="auto"/>
          <w:lang w:val="pt-BR"/>
        </w:rPr>
        <w:t>conforme memória de cálculo dos valores unitários indicados com base nos documentos de suporte fornecidos pela equipe de planejamento.</w:t>
      </w:r>
    </w:p>
    <w:p w14:paraId="0E68F945" w14:textId="77777777" w:rsidR="00D85F83" w:rsidRPr="00D85F83" w:rsidRDefault="00D85F83" w:rsidP="00D85F83">
      <w:pPr>
        <w:tabs>
          <w:tab w:val="left" w:pos="3402"/>
        </w:tabs>
        <w:spacing w:before="360" w:after="80"/>
        <w:jc w:val="center"/>
        <w:outlineLvl w:val="1"/>
        <w:rPr>
          <w:rFonts w:eastAsia="Arial"/>
          <w:b/>
          <w:bCs/>
          <w:color w:val="auto"/>
          <w:lang w:val="pt-BR"/>
        </w:rPr>
      </w:pPr>
      <w:bookmarkStart w:id="12" w:name="_heading=h.ei2pisyhcpo2" w:colFirst="0" w:colLast="0"/>
      <w:bookmarkEnd w:id="12"/>
      <w:r w:rsidRPr="00D85F83">
        <w:rPr>
          <w:rFonts w:eastAsia="Arial"/>
          <w:b/>
          <w:bCs/>
          <w:color w:val="auto"/>
          <w:lang w:val="pt-BR"/>
        </w:rPr>
        <w:t>8 DESCRIÇÃO DA SOLUÇÃO COMO UM TODO</w:t>
      </w:r>
    </w:p>
    <w:p w14:paraId="6C2F8CA7"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 solução integrada foi modelada para garantir a plena disponibilidade logística aos entes consorciados, estruturando-se nos seguintes termos:</w:t>
      </w:r>
    </w:p>
    <w:p w14:paraId="7733D288"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8.1. Escopo do Objeto: A solução compreende a prestação de serviços especializados de transporte de passageiros, materiais, documentos e cargas leves. A contratação é na modalidade "pacote completo", incluindo a disponibilização de veículos adequados e condutores devidamente habilitados e capacitados.</w:t>
      </w:r>
    </w:p>
    <w:p w14:paraId="1A20B2F4"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8.2. Metodologia de Dimensionamento: A definição das métricas de utilização — incluindo franquias de quilometragem e limites de quilometragem variável — foi estabelecida com base no histórico técnico do contrato precedente e nas projeções de demanda das secretarias municipais. Tal medida visa assegurar a precisão orçamentária e evitar pagamentos por serviços não utilizados.</w:t>
      </w:r>
    </w:p>
    <w:p w14:paraId="737E04BE"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8.3. Prazo de Mobilização: O prazo para o início efetivo da execução dos serviços será de 30 (trinta) dias corridos, contados a partir da assinatura do contrato ou emissão da Ordem de Serviço. Este intervalo é necessário para que a Contratada realize a mobilização da frota, eventuais aquisições, revisões técnicas e a seleção do quadro de motoristas.</w:t>
      </w:r>
    </w:p>
    <w:p w14:paraId="4488DF84"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8.4. Política de Gestão de Riscos (Seguro): Optou-se pela obrigatoriedade de Seguro Total para 100% da frota. Esta exigência visa blindar o CODEMM e os municípios de qualquer responsabilidade civil ou financeira em casos de acidentes, colisões, incêndios, furtos, roubos ou danos materiais e corporais causados a terceiros.</w:t>
      </w:r>
    </w:p>
    <w:p w14:paraId="51F39368"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 xml:space="preserve">8.5. Insumos e Manutenção Integrada: A solução é do tipo </w:t>
      </w:r>
      <w:r w:rsidRPr="00D85F83">
        <w:rPr>
          <w:rFonts w:eastAsia="Arial"/>
          <w:i/>
          <w:iCs/>
          <w:color w:val="auto"/>
          <w:lang w:val="pt-BR"/>
        </w:rPr>
        <w:t>all-inclusive</w:t>
      </w:r>
      <w:r w:rsidRPr="00D85F83">
        <w:rPr>
          <w:rFonts w:eastAsia="Arial"/>
          <w:color w:val="auto"/>
          <w:lang w:val="pt-BR"/>
        </w:rPr>
        <w:t>, sendo de responsabilidade exclusiva da Contratada o fornecimento de combustível, lubrificantes, pneus e demais insumos. Estão incluídas, outrossim, as despesas com lavagens periódicas e todas as manutenções (preventivas e corretivas), garantindo que a Administração pague apenas pelo serviço final (quilômetro rodado ou hora/máquina).</w:t>
      </w:r>
    </w:p>
    <w:p w14:paraId="086AEF6D"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8.6. Especificações Técnicas: Os padrões de desempenho, idade máxima da frota, itens de conforto (ar-condicionado, direção hidráulica) e requisitos de segurança específicos para cada categoria de veículo serão detalhadamente pormenorizados no Termo de Referência (TR).</w:t>
      </w:r>
    </w:p>
    <w:p w14:paraId="096FD8A1" w14:textId="77777777" w:rsidR="00D85F83" w:rsidRPr="00D85F83" w:rsidRDefault="00D85F83" w:rsidP="00D85F83">
      <w:pPr>
        <w:tabs>
          <w:tab w:val="left" w:pos="3402"/>
        </w:tabs>
        <w:spacing w:before="240" w:after="240"/>
        <w:jc w:val="both"/>
        <w:rPr>
          <w:rFonts w:eastAsia="Arial"/>
          <w:color w:val="auto"/>
          <w:lang w:val="pt-BR"/>
        </w:rPr>
      </w:pPr>
      <w:bookmarkStart w:id="13" w:name="_heading=h.zg48qlrq62x3" w:colFirst="0" w:colLast="0"/>
      <w:bookmarkEnd w:id="13"/>
      <w:r w:rsidRPr="00D85F83">
        <w:rPr>
          <w:rFonts w:eastAsia="Arial"/>
          <w:color w:val="auto"/>
          <w:lang w:val="pt-BR"/>
        </w:rPr>
        <w:lastRenderedPageBreak/>
        <w:t>8.7. Vigência Estratégica: O contrato terá vigência inicial de 48 (quarenta e oito) meses, com fundamento no art. 106 da Lei nº 14.133/2021. Esta durabilidade justifica-se pela natureza contínua do serviço e pela necessidade de amortização dos investimentos realizados pela Contratada (como aquisição de frota nova), permitindo a obtenção de preços mais competitivos para o Consórcio, observadas as possibilidades de prorrogação previstas em lei</w:t>
      </w:r>
    </w:p>
    <w:p w14:paraId="22D65C86" w14:textId="77777777" w:rsidR="00D85F83" w:rsidRPr="00D85F83" w:rsidRDefault="00D85F83" w:rsidP="00D85F83">
      <w:pPr>
        <w:tabs>
          <w:tab w:val="left" w:pos="3402"/>
        </w:tabs>
        <w:spacing w:before="240" w:after="240"/>
        <w:jc w:val="center"/>
        <w:outlineLvl w:val="1"/>
        <w:rPr>
          <w:rFonts w:eastAsia="Arial"/>
          <w:b/>
          <w:bCs/>
          <w:color w:val="auto"/>
          <w:lang w:val="pt-BR"/>
        </w:rPr>
      </w:pPr>
      <w:bookmarkStart w:id="14" w:name="_heading=h.r7xqci5z1ah0" w:colFirst="0" w:colLast="0"/>
      <w:bookmarkEnd w:id="14"/>
      <w:r w:rsidRPr="00D85F83">
        <w:rPr>
          <w:rFonts w:eastAsia="Arial"/>
          <w:b/>
          <w:bCs/>
          <w:color w:val="auto"/>
          <w:lang w:val="pt-BR"/>
        </w:rPr>
        <w:t>9 MOTIVAÇÃO QUANTO À ADOÇÃO OU NÃO DO PARCELAMENTO DA SOLUÇÃO</w:t>
      </w:r>
    </w:p>
    <w:p w14:paraId="14A857D3"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Em observância ao art. 40, inciso V, alínea “b”, da Lei nº 14.133/2021, o planejamento desta contratação pauta-se pelo princípio do parcelamento, buscando a viabilidade técnica e a vantagem econômica, sem comprometer a integridade e a celeridade da prestação dos serviços.</w:t>
      </w:r>
    </w:p>
    <w:p w14:paraId="193DF6A6" w14:textId="77777777" w:rsidR="00D85F83" w:rsidRPr="00D85F83" w:rsidRDefault="00D85F83" w:rsidP="00D85F83">
      <w:pPr>
        <w:tabs>
          <w:tab w:val="left" w:pos="3402"/>
        </w:tabs>
        <w:spacing w:before="280" w:after="80"/>
        <w:jc w:val="both"/>
        <w:outlineLvl w:val="2"/>
        <w:rPr>
          <w:rFonts w:eastAsia="Arial"/>
          <w:color w:val="auto"/>
          <w:lang w:val="pt-BR"/>
        </w:rPr>
      </w:pPr>
      <w:bookmarkStart w:id="15" w:name="_heading=h.ec6f2qgi4z2y" w:colFirst="0" w:colLast="0"/>
      <w:bookmarkEnd w:id="15"/>
      <w:r w:rsidRPr="00D85F83">
        <w:rPr>
          <w:rFonts w:eastAsia="Arial"/>
          <w:color w:val="auto"/>
          <w:lang w:val="pt-BR"/>
        </w:rPr>
        <w:t>9.1. Modelagem da Divisão do Objeto</w:t>
      </w:r>
    </w:p>
    <w:p w14:paraId="792BEC3C"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Embora o objeto seja tecnicamente divisível, a estratégia adotada pelo CODEMM prioriza a divisão em Lotes de Grupos de Itens. Esta escolha justifica-se pela necessidade de garantir ganhos de economia de escala e evitar a fragmentação excessiva, que tornaria a gestão contratual ineficiente.</w:t>
      </w:r>
    </w:p>
    <w:p w14:paraId="2512A0E6"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 proposta de reunir o fornecimento de mão de obra (motoristas), insumos (combustíveis, óleos e pneus) e o equipamento (veículo) em um único lote por categoria de serviço fundamenta-se nos seguintes pontos:</w:t>
      </w:r>
    </w:p>
    <w:p w14:paraId="56B36EFF" w14:textId="77777777" w:rsidR="00D85F83" w:rsidRPr="00D85F83" w:rsidRDefault="00D85F83" w:rsidP="00D85F83">
      <w:pPr>
        <w:widowControl/>
        <w:numPr>
          <w:ilvl w:val="0"/>
          <w:numId w:val="20"/>
        </w:numPr>
        <w:tabs>
          <w:tab w:val="left" w:pos="3402"/>
        </w:tabs>
        <w:spacing w:before="240" w:after="160" w:line="259" w:lineRule="auto"/>
        <w:jc w:val="both"/>
        <w:rPr>
          <w:rFonts w:eastAsia="Arial"/>
          <w:color w:val="auto"/>
          <w:lang w:val="pt-BR"/>
        </w:rPr>
      </w:pPr>
      <w:r w:rsidRPr="00D85F83">
        <w:rPr>
          <w:rFonts w:eastAsia="Arial"/>
          <w:color w:val="auto"/>
          <w:lang w:val="pt-BR"/>
        </w:rPr>
        <w:t>Unicidade de Responsabilidade: A separação entre o fornecedor do veículo, o fornecedor do combustível e a prestadora de mão de obra geraria conflitos de atribuições. Em caso de falha mecânica ou atraso, a identificação do culpado seria complexa, prejudicando a fiscalização e a continuidade do serviço público.</w:t>
      </w:r>
    </w:p>
    <w:p w14:paraId="3CB60581" w14:textId="77777777" w:rsidR="00D85F83" w:rsidRPr="00D85F83" w:rsidRDefault="00D85F83" w:rsidP="00D85F83">
      <w:pPr>
        <w:widowControl/>
        <w:numPr>
          <w:ilvl w:val="0"/>
          <w:numId w:val="20"/>
        </w:numPr>
        <w:tabs>
          <w:tab w:val="left" w:pos="3402"/>
        </w:tabs>
        <w:spacing w:after="160" w:line="259" w:lineRule="auto"/>
        <w:jc w:val="both"/>
        <w:rPr>
          <w:rFonts w:eastAsia="Arial"/>
          <w:color w:val="auto"/>
          <w:lang w:val="pt-BR"/>
        </w:rPr>
      </w:pPr>
      <w:r w:rsidRPr="00D85F83">
        <w:rPr>
          <w:rFonts w:eastAsia="Arial"/>
          <w:color w:val="auto"/>
          <w:lang w:val="pt-BR"/>
        </w:rPr>
        <w:t>Agilidade Logística: Dada a natureza burocrática da Administração Pública, a dependência de licitações separadas para peças ou combustíveis poderia paralisar a frota. No modelo proposto, a empresa contratada possui a flexibilidade da iniciativa privada para resolver problemas mecânicos e de insumos de forma imediata.</w:t>
      </w:r>
    </w:p>
    <w:p w14:paraId="2DFDE9AD" w14:textId="77777777" w:rsidR="00D85F83" w:rsidRPr="00D85F83" w:rsidRDefault="00D85F83" w:rsidP="00D85F83">
      <w:pPr>
        <w:widowControl/>
        <w:numPr>
          <w:ilvl w:val="0"/>
          <w:numId w:val="20"/>
        </w:numPr>
        <w:tabs>
          <w:tab w:val="left" w:pos="3402"/>
        </w:tabs>
        <w:spacing w:after="240" w:line="259" w:lineRule="auto"/>
        <w:jc w:val="both"/>
        <w:rPr>
          <w:rFonts w:eastAsia="Arial"/>
          <w:color w:val="auto"/>
          <w:lang w:val="pt-BR"/>
        </w:rPr>
      </w:pPr>
      <w:r w:rsidRPr="00D85F83">
        <w:rPr>
          <w:rFonts w:eastAsia="Arial"/>
          <w:color w:val="auto"/>
          <w:lang w:val="pt-BR"/>
        </w:rPr>
        <w:t>Gestão de Custos e Escala: A aglutinação de itens correlatos atrai empresas com maior robustez operacional, que conseguem oferecer preços mais competitivos devido ao volume negociado de insumos e manutenção.</w:t>
      </w:r>
    </w:p>
    <w:p w14:paraId="00FA5417" w14:textId="77777777" w:rsidR="00D85F83" w:rsidRPr="00D85F83" w:rsidRDefault="00D85F83" w:rsidP="00D85F83">
      <w:pPr>
        <w:tabs>
          <w:tab w:val="left" w:pos="3402"/>
        </w:tabs>
        <w:spacing w:before="280" w:after="80"/>
        <w:jc w:val="both"/>
        <w:outlineLvl w:val="2"/>
        <w:rPr>
          <w:rFonts w:eastAsia="Arial"/>
          <w:color w:val="auto"/>
          <w:lang w:val="pt-BR"/>
        </w:rPr>
      </w:pPr>
      <w:bookmarkStart w:id="16" w:name="_heading=h.tey78agjzge1" w:colFirst="0" w:colLast="0"/>
      <w:bookmarkEnd w:id="16"/>
      <w:r w:rsidRPr="00D85F83">
        <w:rPr>
          <w:rFonts w:eastAsia="Arial"/>
          <w:color w:val="auto"/>
          <w:lang w:val="pt-BR"/>
        </w:rPr>
        <w:t>9.2. Alinhamento Jurisprudencial (TCU)</w:t>
      </w:r>
    </w:p>
    <w:p w14:paraId="1E789959"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 xml:space="preserve">A estratégia de não parcelar serviços não especializados em frações mínimas encontra amparo no entendimento do Tribunal de Contas da União (TCU). </w:t>
      </w:r>
      <w:r w:rsidRPr="00D85F83">
        <w:rPr>
          <w:rFonts w:eastAsia="Arial"/>
          <w:color w:val="auto"/>
          <w:lang w:val="pt-BR"/>
        </w:rPr>
        <w:lastRenderedPageBreak/>
        <w:t>Conforme os Acórdãos nº 10.049/2018 – 2ª Câmara e nº 1.214/2013 – Plenário, o parcelamento deve ser a regra para serviços de alta especificidade técnica. Para serviços de menor especialização — como a locação de frota —, a centralização em grupos costuma ser mais benéfica, pois evita a onerosa gestão de múltiplos microcontratos que não necessariamente ampliariam a competitividade.</w:t>
      </w:r>
    </w:p>
    <w:p w14:paraId="139FBE82" w14:textId="77777777" w:rsidR="00D85F83" w:rsidRPr="00D85F83" w:rsidRDefault="00D85F83" w:rsidP="00D85F83">
      <w:pPr>
        <w:tabs>
          <w:tab w:val="left" w:pos="3402"/>
        </w:tabs>
        <w:spacing w:before="280" w:after="80"/>
        <w:outlineLvl w:val="2"/>
        <w:rPr>
          <w:rFonts w:eastAsia="Arial"/>
          <w:color w:val="auto"/>
          <w:lang w:val="pt-BR"/>
        </w:rPr>
      </w:pPr>
      <w:bookmarkStart w:id="17" w:name="_heading=h.vga2qfro3pdg" w:colFirst="0" w:colLast="0"/>
      <w:bookmarkEnd w:id="17"/>
      <w:r w:rsidRPr="00D85F83">
        <w:rPr>
          <w:rFonts w:eastAsia="Arial"/>
          <w:color w:val="auto"/>
          <w:lang w:val="pt-BR"/>
        </w:rPr>
        <w:t>9.3. Competitividade de Mercado</w:t>
      </w:r>
    </w:p>
    <w:p w14:paraId="725C31AA"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 experiência do CODEMM e de outros consórcios em certames anteriores demonstra que o mercado de locação de veículos é extremamente capilarizado. A licitação por grupos de veículos não restringe a participação, havendo um elevado número de fornecedores, cooperativas e empresas especializadas aptas a atenderem o consórcio de forma centralizada.</w:t>
      </w:r>
    </w:p>
    <w:p w14:paraId="55EA444D" w14:textId="77777777" w:rsidR="00D85F83" w:rsidRPr="00D85F83" w:rsidRDefault="00D85F83" w:rsidP="00D85F83">
      <w:pPr>
        <w:tabs>
          <w:tab w:val="left" w:pos="3402"/>
        </w:tabs>
        <w:spacing w:before="280" w:after="80"/>
        <w:outlineLvl w:val="2"/>
        <w:rPr>
          <w:rFonts w:eastAsia="Arial"/>
          <w:color w:val="auto"/>
          <w:lang w:val="pt-BR"/>
        </w:rPr>
      </w:pPr>
      <w:bookmarkStart w:id="18" w:name="_heading=h.a0scoc4mrb5l" w:colFirst="0" w:colLast="0"/>
      <w:bookmarkEnd w:id="18"/>
      <w:r w:rsidRPr="00D85F83">
        <w:rPr>
          <w:rFonts w:eastAsia="Arial"/>
          <w:color w:val="auto"/>
          <w:lang w:val="pt-BR"/>
        </w:rPr>
        <w:t>9.4. Conclusão sobre o Parcelamento</w:t>
      </w:r>
    </w:p>
    <w:p w14:paraId="174B11AC"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Portanto, entende-se que a estruturação da solução em Lotes, contemplando o serviço de transporte com todos os insumos e equipamentos necessários, é a modelagem que melhor atende aos interesses do CODEMM. Esta configuração assegura:</w:t>
      </w:r>
    </w:p>
    <w:p w14:paraId="35F1A2D7" w14:textId="77777777" w:rsidR="00D85F83" w:rsidRPr="00D85F83" w:rsidRDefault="00D85F83" w:rsidP="00D85F83">
      <w:pPr>
        <w:widowControl/>
        <w:numPr>
          <w:ilvl w:val="0"/>
          <w:numId w:val="25"/>
        </w:numPr>
        <w:tabs>
          <w:tab w:val="left" w:pos="3402"/>
        </w:tabs>
        <w:spacing w:before="240" w:after="160" w:line="259" w:lineRule="auto"/>
        <w:jc w:val="both"/>
        <w:rPr>
          <w:rFonts w:eastAsia="Arial"/>
          <w:color w:val="auto"/>
          <w:lang w:val="pt-BR"/>
        </w:rPr>
      </w:pPr>
      <w:r w:rsidRPr="00D85F83">
        <w:rPr>
          <w:rFonts w:eastAsia="Arial"/>
          <w:color w:val="auto"/>
          <w:lang w:val="pt-BR"/>
        </w:rPr>
        <w:t>Vantajosidade Econômica pela economia de escala;</w:t>
      </w:r>
    </w:p>
    <w:p w14:paraId="1200E428" w14:textId="77777777" w:rsidR="00D85F83" w:rsidRPr="00D85F83" w:rsidRDefault="00D85F83" w:rsidP="00D85F83">
      <w:pPr>
        <w:widowControl/>
        <w:numPr>
          <w:ilvl w:val="0"/>
          <w:numId w:val="25"/>
        </w:numPr>
        <w:tabs>
          <w:tab w:val="left" w:pos="3402"/>
        </w:tabs>
        <w:spacing w:after="160" w:line="259" w:lineRule="auto"/>
        <w:jc w:val="both"/>
        <w:rPr>
          <w:rFonts w:eastAsia="Arial"/>
          <w:color w:val="auto"/>
          <w:lang w:val="pt-BR"/>
        </w:rPr>
      </w:pPr>
      <w:r w:rsidRPr="00D85F83">
        <w:rPr>
          <w:rFonts w:eastAsia="Arial"/>
          <w:color w:val="auto"/>
          <w:lang w:val="pt-BR"/>
        </w:rPr>
        <w:t>Eficiência Administrativa na fiscalização e gestão do contrato;</w:t>
      </w:r>
    </w:p>
    <w:p w14:paraId="473D8209" w14:textId="77777777" w:rsidR="00D85F83" w:rsidRPr="00D85F83" w:rsidRDefault="00D85F83" w:rsidP="00D85F83">
      <w:pPr>
        <w:widowControl/>
        <w:numPr>
          <w:ilvl w:val="0"/>
          <w:numId w:val="25"/>
        </w:numPr>
        <w:tabs>
          <w:tab w:val="left" w:pos="3402"/>
        </w:tabs>
        <w:spacing w:after="240" w:line="259" w:lineRule="auto"/>
        <w:jc w:val="both"/>
        <w:rPr>
          <w:rFonts w:eastAsia="Arial"/>
          <w:color w:val="auto"/>
          <w:lang w:val="pt-BR"/>
        </w:rPr>
      </w:pPr>
      <w:bookmarkStart w:id="19" w:name="_heading=h.omv58d15dj11" w:colFirst="0" w:colLast="0"/>
      <w:bookmarkEnd w:id="19"/>
      <w:r w:rsidRPr="00D85F83">
        <w:rPr>
          <w:rFonts w:eastAsia="Arial"/>
          <w:color w:val="auto"/>
          <w:lang w:val="pt-BR"/>
        </w:rPr>
        <w:t>Segurança Operacional ao concentrar a responsabilidade pela disponibilidade da frota em um único ente contratado.</w:t>
      </w:r>
    </w:p>
    <w:p w14:paraId="1DB27341" w14:textId="77777777" w:rsidR="00D85F83" w:rsidRPr="00D85F83" w:rsidRDefault="00D85F83" w:rsidP="00D85F83">
      <w:pPr>
        <w:tabs>
          <w:tab w:val="left" w:pos="3402"/>
        </w:tabs>
        <w:spacing w:before="360" w:after="80"/>
        <w:jc w:val="center"/>
        <w:outlineLvl w:val="1"/>
        <w:rPr>
          <w:rFonts w:eastAsia="Arial"/>
          <w:b/>
          <w:bCs/>
          <w:color w:val="auto"/>
          <w:lang w:val="pt-BR"/>
        </w:rPr>
      </w:pPr>
      <w:bookmarkStart w:id="20" w:name="_heading=h.jhlcj953yhbh" w:colFirst="0" w:colLast="0"/>
      <w:bookmarkEnd w:id="20"/>
      <w:r w:rsidRPr="00D85F83">
        <w:rPr>
          <w:rFonts w:eastAsia="Arial"/>
          <w:b/>
          <w:bCs/>
          <w:color w:val="auto"/>
          <w:lang w:val="pt-BR"/>
        </w:rPr>
        <w:t>10. RESULTADOS PRETENDIDOS E INDICADORES DE EFICIÊNCIA</w:t>
      </w:r>
    </w:p>
    <w:p w14:paraId="61FC523D"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 execução desta estratégia de contratação visa o alcance de metas institucionais elevadas, estruturadas nos seguintes pilares:</w:t>
      </w:r>
    </w:p>
    <w:p w14:paraId="27EBCEE5" w14:textId="77777777" w:rsidR="00D85F83" w:rsidRPr="00D85F83" w:rsidRDefault="00D85F83" w:rsidP="00D85F83">
      <w:pPr>
        <w:widowControl/>
        <w:numPr>
          <w:ilvl w:val="0"/>
          <w:numId w:val="24"/>
        </w:numPr>
        <w:tabs>
          <w:tab w:val="left" w:pos="3402"/>
        </w:tabs>
        <w:spacing w:before="240" w:after="160" w:line="259" w:lineRule="auto"/>
        <w:jc w:val="both"/>
        <w:rPr>
          <w:rFonts w:eastAsia="Arial"/>
          <w:color w:val="auto"/>
          <w:lang w:val="pt-BR"/>
        </w:rPr>
      </w:pPr>
      <w:r w:rsidRPr="00D85F83">
        <w:rPr>
          <w:rFonts w:eastAsia="Arial"/>
          <w:color w:val="auto"/>
          <w:lang w:val="pt-BR"/>
        </w:rPr>
        <w:t>Otimização de Custos (Economicidade): Substituição de gastos imprevistos com reparos de frota própria por parcelas mensais fixas e previsíveis, reduzindo o custo médio por quilômetro rodado.</w:t>
      </w:r>
    </w:p>
    <w:p w14:paraId="1C6CEDC7" w14:textId="77777777" w:rsidR="00D85F83" w:rsidRPr="00D85F83" w:rsidRDefault="00D85F83" w:rsidP="00D85F83">
      <w:pPr>
        <w:widowControl/>
        <w:numPr>
          <w:ilvl w:val="0"/>
          <w:numId w:val="24"/>
        </w:numPr>
        <w:tabs>
          <w:tab w:val="left" w:pos="3402"/>
        </w:tabs>
        <w:spacing w:after="160" w:line="259" w:lineRule="auto"/>
        <w:jc w:val="both"/>
        <w:rPr>
          <w:rFonts w:eastAsia="Arial"/>
          <w:color w:val="auto"/>
          <w:lang w:val="pt-BR"/>
        </w:rPr>
      </w:pPr>
      <w:r w:rsidRPr="00D85F83">
        <w:rPr>
          <w:rFonts w:eastAsia="Arial"/>
          <w:color w:val="auto"/>
          <w:lang w:val="pt-BR"/>
        </w:rPr>
        <w:t>Agilidade Logística: Garantia de pronta resposta às demandas das Secretarias, com veículos sempre aptos para o tráfego imediato e substituição ágil em casos de sinistros.</w:t>
      </w:r>
    </w:p>
    <w:p w14:paraId="19EAA2D1" w14:textId="77777777" w:rsidR="00D85F83" w:rsidRPr="00D85F83" w:rsidRDefault="00D85F83" w:rsidP="00D85F83">
      <w:pPr>
        <w:widowControl/>
        <w:numPr>
          <w:ilvl w:val="0"/>
          <w:numId w:val="24"/>
        </w:numPr>
        <w:tabs>
          <w:tab w:val="left" w:pos="3402"/>
        </w:tabs>
        <w:spacing w:after="160" w:line="259" w:lineRule="auto"/>
        <w:jc w:val="both"/>
        <w:rPr>
          <w:rFonts w:eastAsia="Arial"/>
          <w:color w:val="auto"/>
          <w:lang w:val="pt-BR"/>
        </w:rPr>
      </w:pPr>
      <w:r w:rsidRPr="00D85F83">
        <w:rPr>
          <w:rFonts w:eastAsia="Arial"/>
          <w:color w:val="auto"/>
          <w:lang w:val="pt-BR"/>
        </w:rPr>
        <w:t>Foco na Atividade-Fim: Liberação do corpo administrativo do Consórcio da complexa gestão de oficinas, seguros e manutenção, permitindo maior dedicação à qualidade dos serviços finalísticos.</w:t>
      </w:r>
    </w:p>
    <w:p w14:paraId="5974F641" w14:textId="77777777" w:rsidR="00D85F83" w:rsidRPr="00D85F83" w:rsidRDefault="00D85F83" w:rsidP="00D85F83">
      <w:pPr>
        <w:widowControl/>
        <w:numPr>
          <w:ilvl w:val="0"/>
          <w:numId w:val="24"/>
        </w:numPr>
        <w:tabs>
          <w:tab w:val="left" w:pos="3402"/>
        </w:tabs>
        <w:spacing w:after="240" w:line="259" w:lineRule="auto"/>
        <w:jc w:val="both"/>
        <w:rPr>
          <w:rFonts w:eastAsia="Arial"/>
          <w:color w:val="auto"/>
          <w:lang w:val="pt-BR"/>
        </w:rPr>
      </w:pPr>
      <w:r w:rsidRPr="00D85F83">
        <w:rPr>
          <w:rFonts w:eastAsia="Arial"/>
          <w:color w:val="auto"/>
          <w:lang w:val="pt-BR"/>
        </w:rPr>
        <w:lastRenderedPageBreak/>
        <w:t>Padronização e Qualidade: Oferecer aos munícipes e servidores um padrão de transporte superior, com veículos novos, higienizados e operados por profissionais treinados.</w:t>
      </w:r>
    </w:p>
    <w:p w14:paraId="7717FCA4" w14:textId="77777777" w:rsidR="00D85F83" w:rsidRPr="00D85F83" w:rsidRDefault="00D85F83" w:rsidP="00D85F83">
      <w:pPr>
        <w:tabs>
          <w:tab w:val="left" w:pos="3402"/>
        </w:tabs>
        <w:spacing w:after="240"/>
        <w:jc w:val="both"/>
        <w:rPr>
          <w:rFonts w:eastAsia="Arial"/>
          <w:color w:val="auto"/>
          <w:lang w:val="pt-BR"/>
        </w:rPr>
      </w:pPr>
    </w:p>
    <w:p w14:paraId="6E442865" w14:textId="77777777" w:rsidR="00D85F83" w:rsidRPr="00D85F83" w:rsidRDefault="00D85F83" w:rsidP="00D85F83">
      <w:pPr>
        <w:tabs>
          <w:tab w:val="left" w:pos="3402"/>
        </w:tabs>
        <w:spacing w:before="360" w:after="80"/>
        <w:jc w:val="center"/>
        <w:outlineLvl w:val="1"/>
        <w:rPr>
          <w:rFonts w:eastAsia="Arial"/>
          <w:b/>
          <w:bCs/>
          <w:color w:val="auto"/>
          <w:lang w:val="pt-BR"/>
        </w:rPr>
      </w:pPr>
      <w:bookmarkStart w:id="21" w:name="_heading=h.thmpcub13nbq" w:colFirst="0" w:colLast="0"/>
      <w:bookmarkEnd w:id="21"/>
      <w:r w:rsidRPr="00D85F83">
        <w:rPr>
          <w:rFonts w:eastAsia="Arial"/>
          <w:b/>
          <w:bCs/>
          <w:color w:val="auto"/>
          <w:lang w:val="pt-BR"/>
        </w:rPr>
        <w:t>11. IMPACTOS AMBIENTAIS E ESTRATÉGIAS DE MITIGAÇÃO</w:t>
      </w:r>
    </w:p>
    <w:p w14:paraId="47CE9E9B"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O CODEMM reconhece a responsabilidade socioambiental intrínseca aos serviços de transporte e estabelece as seguintes diretrizes:</w:t>
      </w:r>
    </w:p>
    <w:p w14:paraId="5CA77A25" w14:textId="77777777" w:rsidR="00D85F83" w:rsidRPr="00D85F83" w:rsidRDefault="00D85F83" w:rsidP="00D85F83">
      <w:pPr>
        <w:widowControl/>
        <w:numPr>
          <w:ilvl w:val="0"/>
          <w:numId w:val="23"/>
        </w:numPr>
        <w:tabs>
          <w:tab w:val="left" w:pos="3402"/>
        </w:tabs>
        <w:spacing w:before="240" w:after="160" w:line="259" w:lineRule="auto"/>
        <w:jc w:val="both"/>
        <w:rPr>
          <w:rFonts w:eastAsia="Arial"/>
          <w:color w:val="auto"/>
          <w:lang w:val="pt-BR"/>
        </w:rPr>
      </w:pPr>
      <w:r w:rsidRPr="00D85F83">
        <w:rPr>
          <w:rFonts w:eastAsia="Arial"/>
          <w:color w:val="auto"/>
          <w:lang w:val="pt-BR"/>
        </w:rPr>
        <w:t>Eficiência Energética: Exigência de veículos com tecnologia moderna de combustão para reduzir a pegada de carbono e a emissão de gases de efeito estufa.</w:t>
      </w:r>
    </w:p>
    <w:p w14:paraId="2005D57B" w14:textId="77777777" w:rsidR="00D85F83" w:rsidRPr="00D85F83" w:rsidRDefault="00D85F83" w:rsidP="00D85F83">
      <w:pPr>
        <w:widowControl/>
        <w:numPr>
          <w:ilvl w:val="0"/>
          <w:numId w:val="23"/>
        </w:numPr>
        <w:tabs>
          <w:tab w:val="left" w:pos="3402"/>
        </w:tabs>
        <w:spacing w:after="160" w:line="259" w:lineRule="auto"/>
        <w:jc w:val="both"/>
        <w:rPr>
          <w:rFonts w:eastAsia="Arial"/>
          <w:color w:val="auto"/>
          <w:lang w:val="pt-BR"/>
        </w:rPr>
      </w:pPr>
      <w:r w:rsidRPr="00D85F83">
        <w:rPr>
          <w:rFonts w:eastAsia="Arial"/>
          <w:color w:val="auto"/>
          <w:lang w:val="pt-BR"/>
        </w:rPr>
        <w:t>Conformidade com o PROCONVE: A frota deverá respeitar rigorosamente os limites de emissão de poluentes e ruídos estabelecidos pelo CONAMA.</w:t>
      </w:r>
    </w:p>
    <w:p w14:paraId="1ADB82B6" w14:textId="77777777" w:rsidR="00D85F83" w:rsidRPr="00D85F83" w:rsidRDefault="00D85F83" w:rsidP="00D85F83">
      <w:pPr>
        <w:widowControl/>
        <w:numPr>
          <w:ilvl w:val="0"/>
          <w:numId w:val="23"/>
        </w:numPr>
        <w:tabs>
          <w:tab w:val="left" w:pos="3402"/>
        </w:tabs>
        <w:spacing w:after="240" w:line="259" w:lineRule="auto"/>
        <w:jc w:val="both"/>
        <w:rPr>
          <w:rFonts w:eastAsia="Arial"/>
          <w:color w:val="auto"/>
          <w:lang w:val="pt-BR"/>
        </w:rPr>
      </w:pPr>
      <w:r w:rsidRPr="00D85F83">
        <w:rPr>
          <w:rFonts w:eastAsia="Arial"/>
          <w:color w:val="auto"/>
          <w:lang w:val="pt-BR"/>
        </w:rPr>
        <w:t>Logística Reversa Obrigatória: A contratada deverá comprovar a destinação ambientalmente adequada de resíduos contaminantes (óleos, filtros e baterias) e pneus inservíveis, conforme a Política Nacional de Resíduos Sólidos (Lei nº 12.305/10).</w:t>
      </w:r>
    </w:p>
    <w:p w14:paraId="72324E57" w14:textId="77777777" w:rsidR="00D85F83" w:rsidRPr="00D85F83" w:rsidRDefault="00D85F83" w:rsidP="00D85F83">
      <w:pPr>
        <w:tabs>
          <w:tab w:val="left" w:pos="3402"/>
        </w:tabs>
        <w:spacing w:before="360" w:after="80"/>
        <w:jc w:val="center"/>
        <w:outlineLvl w:val="1"/>
        <w:rPr>
          <w:rFonts w:eastAsia="Arial"/>
          <w:b/>
          <w:bCs/>
          <w:color w:val="auto"/>
          <w:lang w:val="pt-BR"/>
        </w:rPr>
      </w:pPr>
      <w:bookmarkStart w:id="22" w:name="_heading=h.w4g358sa7tio" w:colFirst="0" w:colLast="0"/>
      <w:bookmarkEnd w:id="22"/>
      <w:r w:rsidRPr="00D85F83">
        <w:rPr>
          <w:rFonts w:eastAsia="Arial"/>
          <w:b/>
          <w:bCs/>
          <w:color w:val="auto"/>
          <w:lang w:val="pt-BR"/>
        </w:rPr>
        <w:t>12. PROVIDÊNCIAS PRÉVIAS E GESTÃO CONTRATUAL</w:t>
      </w:r>
    </w:p>
    <w:p w14:paraId="0EF451B9"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Para assegurar a plena eficácia da contratação, a Administração adotará as seguintes medidas antes e durante a execução:</w:t>
      </w:r>
    </w:p>
    <w:p w14:paraId="4DEFF242" w14:textId="77777777" w:rsidR="00D85F83" w:rsidRPr="00D85F83" w:rsidRDefault="00D85F83" w:rsidP="00D85F83">
      <w:pPr>
        <w:widowControl/>
        <w:numPr>
          <w:ilvl w:val="0"/>
          <w:numId w:val="16"/>
        </w:numPr>
        <w:tabs>
          <w:tab w:val="left" w:pos="3402"/>
        </w:tabs>
        <w:spacing w:before="240" w:after="160" w:line="259" w:lineRule="auto"/>
        <w:jc w:val="both"/>
        <w:rPr>
          <w:rFonts w:eastAsia="Arial"/>
          <w:color w:val="auto"/>
          <w:lang w:val="pt-BR"/>
        </w:rPr>
      </w:pPr>
      <w:r w:rsidRPr="00D85F83">
        <w:rPr>
          <w:rFonts w:eastAsia="Arial"/>
          <w:color w:val="auto"/>
          <w:lang w:val="pt-BR"/>
        </w:rPr>
        <w:t>Designação da Equipe de Fiscalização: Nomeação formal dos gestores e fiscais de contrato, conforme o modelo de governança da Lei nº 14.133/2021.</w:t>
      </w:r>
    </w:p>
    <w:p w14:paraId="092DB5D5" w14:textId="77777777" w:rsidR="00D85F83" w:rsidRPr="00D85F83" w:rsidRDefault="00D85F83" w:rsidP="00D85F83">
      <w:pPr>
        <w:widowControl/>
        <w:numPr>
          <w:ilvl w:val="0"/>
          <w:numId w:val="16"/>
        </w:numPr>
        <w:tabs>
          <w:tab w:val="left" w:pos="3402"/>
        </w:tabs>
        <w:spacing w:after="160" w:line="259" w:lineRule="auto"/>
        <w:jc w:val="both"/>
        <w:rPr>
          <w:rFonts w:eastAsia="Arial"/>
          <w:color w:val="auto"/>
          <w:lang w:val="pt-BR"/>
        </w:rPr>
      </w:pPr>
      <w:r w:rsidRPr="00D85F83">
        <w:rPr>
          <w:rFonts w:eastAsia="Arial"/>
          <w:color w:val="auto"/>
          <w:lang w:val="pt-BR"/>
        </w:rPr>
        <w:t>Homologação da Tecnologia de Controle: Auditoria dos sistemas de rastreamento e telemetria fornecidos pela empresa para garantir a fidedignidade dos relatórios de medição.</w:t>
      </w:r>
    </w:p>
    <w:p w14:paraId="39A5566A" w14:textId="77777777" w:rsidR="00D85F83" w:rsidRPr="00D85F83" w:rsidRDefault="00D85F83" w:rsidP="00D85F83">
      <w:pPr>
        <w:widowControl/>
        <w:numPr>
          <w:ilvl w:val="0"/>
          <w:numId w:val="16"/>
        </w:numPr>
        <w:tabs>
          <w:tab w:val="left" w:pos="3402"/>
        </w:tabs>
        <w:spacing w:after="240" w:line="259" w:lineRule="auto"/>
        <w:jc w:val="both"/>
        <w:rPr>
          <w:rFonts w:eastAsia="Arial"/>
          <w:color w:val="auto"/>
          <w:lang w:val="pt-BR"/>
        </w:rPr>
      </w:pPr>
      <w:r w:rsidRPr="00D85F83">
        <w:rPr>
          <w:rFonts w:eastAsia="Arial"/>
          <w:color w:val="auto"/>
          <w:lang w:val="pt-BR"/>
        </w:rPr>
        <w:t>Vistorias de Aceite: Realização de inspeção rigorosa nos veículos antes da assinatura do contrato para certificar a conformidade com as especificações exigidas no Edital.</w:t>
      </w:r>
    </w:p>
    <w:p w14:paraId="16F0F687" w14:textId="77777777" w:rsidR="00D85F83" w:rsidRPr="00D85F83" w:rsidRDefault="00D85F83" w:rsidP="00D85F83">
      <w:pPr>
        <w:widowControl/>
        <w:numPr>
          <w:ilvl w:val="0"/>
          <w:numId w:val="16"/>
        </w:numPr>
        <w:tabs>
          <w:tab w:val="left" w:pos="3402"/>
        </w:tabs>
        <w:spacing w:after="240" w:line="259" w:lineRule="auto"/>
        <w:jc w:val="both"/>
        <w:rPr>
          <w:rFonts w:eastAsia="Arial"/>
          <w:color w:val="auto"/>
          <w:lang w:val="pt-BR"/>
        </w:rPr>
      </w:pPr>
      <w:r w:rsidRPr="00D85F83">
        <w:rPr>
          <w:rFonts w:eastAsia="Arial"/>
          <w:color w:val="auto"/>
          <w:lang w:val="pt-BR"/>
        </w:rPr>
        <w:t>A inversão de fases (habilitação prévia aos lances) justifica-se pela alta complexidade operacional e pelo risco envolvido no transporte de munícipes (saúde/educação), exigindo que apenas empresas com robustez técnica comprovada avancem para a disputa de preços, mitigando o risco de empresas inidôneas prejudicarem a sessão pública.</w:t>
      </w:r>
    </w:p>
    <w:p w14:paraId="352E609A" w14:textId="77777777" w:rsidR="00D85F83" w:rsidRPr="00D85F83" w:rsidRDefault="00D85F83" w:rsidP="00D85F83">
      <w:pPr>
        <w:tabs>
          <w:tab w:val="left" w:pos="3402"/>
        </w:tabs>
        <w:spacing w:before="360" w:after="80"/>
        <w:jc w:val="center"/>
        <w:outlineLvl w:val="1"/>
        <w:rPr>
          <w:rFonts w:eastAsia="Arial"/>
          <w:b/>
          <w:bCs/>
          <w:color w:val="auto"/>
          <w:lang w:val="pt-BR"/>
        </w:rPr>
      </w:pPr>
      <w:bookmarkStart w:id="23" w:name="_heading=h.u1nrgduame3m" w:colFirst="0" w:colLast="0"/>
      <w:bookmarkEnd w:id="23"/>
      <w:r w:rsidRPr="00D85F83">
        <w:rPr>
          <w:rFonts w:eastAsia="Arial"/>
          <w:b/>
          <w:bCs/>
          <w:color w:val="auto"/>
          <w:lang w:val="pt-BR"/>
        </w:rPr>
        <w:lastRenderedPageBreak/>
        <w:t>13. CONTRATAÇÕES CORRELATAS E INTERDEPENDENTES</w:t>
      </w:r>
    </w:p>
    <w:p w14:paraId="4F3CB954"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Após minuciosa análise técnica, verificou-se que não existem contratações correlatas ou interdependentes que condicionem a viabilidade deste objeto. A solução proposta é autossuficiente para atender à demanda de transporte do CODEMM de forma isolada.</w:t>
      </w:r>
    </w:p>
    <w:p w14:paraId="679EACFF" w14:textId="77777777" w:rsidR="00D85F83" w:rsidRPr="00D85F83" w:rsidRDefault="00D85F83" w:rsidP="00D85F83">
      <w:pPr>
        <w:tabs>
          <w:tab w:val="left" w:pos="3402"/>
        </w:tabs>
        <w:spacing w:before="240" w:after="240"/>
        <w:jc w:val="both"/>
        <w:rPr>
          <w:rFonts w:eastAsia="Arial"/>
          <w:color w:val="auto"/>
          <w:lang w:val="pt-BR"/>
        </w:rPr>
      </w:pPr>
    </w:p>
    <w:p w14:paraId="4D5F988A" w14:textId="77777777" w:rsidR="00D85F83" w:rsidRPr="00D85F83" w:rsidRDefault="00D85F83" w:rsidP="00D85F83">
      <w:pPr>
        <w:tabs>
          <w:tab w:val="left" w:pos="3402"/>
        </w:tabs>
        <w:spacing w:after="160" w:line="259" w:lineRule="auto"/>
        <w:jc w:val="center"/>
        <w:rPr>
          <w:rFonts w:eastAsia="Arial"/>
          <w:color w:val="auto"/>
          <w:lang w:val="pt-BR"/>
        </w:rPr>
      </w:pPr>
      <w:r w:rsidRPr="00D85F83">
        <w:rPr>
          <w:rFonts w:eastAsia="Arial"/>
          <w:b/>
          <w:bCs/>
          <w:lang w:val="pt-BR"/>
        </w:rPr>
        <w:t>14. ATESTADO DE EXEQUIBILIDADE E PARECER CONCLUSIVO</w:t>
      </w:r>
    </w:p>
    <w:p w14:paraId="676BC12B"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Com fulcro nos levantamentos técnicos, econômicos e jurídicos realizados neste estudo, evidenciou-se que a locação de veículos é a alternativa que melhor atende ao interesse público. A solução revela-se indispensável para a continuidade administrativa, apresentando a melhor relação custo-benefício e mitigando riscos operacionais.</w:t>
      </w:r>
    </w:p>
    <w:p w14:paraId="2BDE8310" w14:textId="77777777" w:rsidR="00D85F83" w:rsidRPr="00D85F83" w:rsidRDefault="00D85F83" w:rsidP="00D85F83">
      <w:pPr>
        <w:tabs>
          <w:tab w:val="left" w:pos="3402"/>
        </w:tabs>
        <w:spacing w:before="240" w:after="240"/>
        <w:jc w:val="both"/>
        <w:rPr>
          <w:rFonts w:eastAsia="Arial"/>
          <w:color w:val="auto"/>
          <w:lang w:val="pt-BR"/>
        </w:rPr>
      </w:pPr>
    </w:p>
    <w:p w14:paraId="1256BAA2" w14:textId="77777777" w:rsidR="00D85F83" w:rsidRPr="00D85F83" w:rsidRDefault="00D85F83" w:rsidP="00D85F83">
      <w:pPr>
        <w:tabs>
          <w:tab w:val="left" w:pos="3402"/>
        </w:tabs>
        <w:spacing w:before="240" w:after="240"/>
        <w:jc w:val="both"/>
        <w:rPr>
          <w:rFonts w:eastAsia="Arial"/>
          <w:color w:val="auto"/>
          <w:lang w:val="pt-BR"/>
        </w:rPr>
      </w:pPr>
      <w:r w:rsidRPr="00D85F83">
        <w:rPr>
          <w:rFonts w:eastAsia="Arial"/>
          <w:color w:val="auto"/>
          <w:lang w:val="pt-BR"/>
        </w:rPr>
        <w:t>Diante de todo o exposto, declara-se a VIABILIDADE técnica e econômica da contratação pretendida.</w:t>
      </w:r>
    </w:p>
    <w:p w14:paraId="244286B6" w14:textId="77777777" w:rsidR="00D85F83" w:rsidRPr="00D85F83" w:rsidRDefault="00D85F83" w:rsidP="00D85F83">
      <w:pPr>
        <w:tabs>
          <w:tab w:val="left" w:pos="3402"/>
        </w:tabs>
        <w:rPr>
          <w:rFonts w:eastAsia="Arial"/>
          <w:color w:val="auto"/>
          <w:lang w:val="pt-BR"/>
        </w:rPr>
      </w:pPr>
      <w:bookmarkStart w:id="24" w:name="_heading=h.rzafe1ufm1ny" w:colFirst="0" w:colLast="0"/>
      <w:bookmarkEnd w:id="24"/>
    </w:p>
    <w:p w14:paraId="2736ADE4" w14:textId="77777777" w:rsidR="00D85F83" w:rsidRPr="00D85F83" w:rsidRDefault="00D85F83" w:rsidP="00D85F83">
      <w:pPr>
        <w:tabs>
          <w:tab w:val="left" w:pos="3402"/>
        </w:tabs>
        <w:rPr>
          <w:rFonts w:eastAsia="Arial"/>
          <w:color w:val="auto"/>
          <w:lang w:val="pt-BR"/>
        </w:rPr>
      </w:pPr>
    </w:p>
    <w:p w14:paraId="77B9B906" w14:textId="77777777" w:rsidR="00D85F83" w:rsidRPr="00D85F83" w:rsidRDefault="00D85F83" w:rsidP="00D85F83">
      <w:pPr>
        <w:tabs>
          <w:tab w:val="left" w:pos="3402"/>
        </w:tabs>
        <w:jc w:val="center"/>
        <w:rPr>
          <w:rFonts w:eastAsia="Arial"/>
          <w:color w:val="auto"/>
          <w:lang w:val="pt-BR"/>
        </w:rPr>
      </w:pPr>
      <w:bookmarkStart w:id="25" w:name="_heading=h.ynzya6hh6j0g" w:colFirst="0" w:colLast="0"/>
      <w:bookmarkEnd w:id="25"/>
      <w:r w:rsidRPr="00D85F83">
        <w:rPr>
          <w:rFonts w:eastAsia="Arial"/>
          <w:color w:val="auto"/>
          <w:lang w:val="pt-BR"/>
        </w:rPr>
        <w:t>Carmópolis de Minas- MG, 04 de fevereiro de 2026.</w:t>
      </w:r>
    </w:p>
    <w:p w14:paraId="2AFC1A09" w14:textId="77777777" w:rsidR="00D85F83" w:rsidRPr="00D85F83" w:rsidRDefault="00D85F83" w:rsidP="00D85F83">
      <w:pPr>
        <w:tabs>
          <w:tab w:val="left" w:pos="3402"/>
        </w:tabs>
        <w:jc w:val="center"/>
        <w:rPr>
          <w:rFonts w:eastAsia="Arial"/>
          <w:color w:val="auto"/>
          <w:lang w:val="pt-BR"/>
        </w:rPr>
      </w:pPr>
    </w:p>
    <w:p w14:paraId="247F92AE" w14:textId="77777777" w:rsidR="00D85F83" w:rsidRPr="00D85F83" w:rsidRDefault="00D85F83" w:rsidP="00D85F83">
      <w:pPr>
        <w:tabs>
          <w:tab w:val="left" w:pos="3402"/>
        </w:tabs>
        <w:jc w:val="center"/>
        <w:rPr>
          <w:rFonts w:eastAsia="Arial"/>
          <w:color w:val="auto"/>
          <w:lang w:val="pt-BR"/>
        </w:rPr>
      </w:pPr>
    </w:p>
    <w:p w14:paraId="4D2AD4A8" w14:textId="77777777" w:rsidR="00D85F83" w:rsidRPr="00D85F83" w:rsidRDefault="00D85F83" w:rsidP="00D85F83">
      <w:pPr>
        <w:tabs>
          <w:tab w:val="left" w:pos="3402"/>
        </w:tabs>
        <w:jc w:val="center"/>
        <w:rPr>
          <w:rFonts w:eastAsia="Arial"/>
          <w:color w:val="auto"/>
          <w:lang w:val="pt-BR"/>
        </w:rPr>
      </w:pPr>
    </w:p>
    <w:p w14:paraId="7F2D1AC0" w14:textId="77777777" w:rsidR="00D85F83" w:rsidRPr="00D85F83" w:rsidRDefault="00D85F83" w:rsidP="00D85F83">
      <w:pPr>
        <w:tabs>
          <w:tab w:val="left" w:pos="3402"/>
        </w:tabs>
        <w:ind w:right="482"/>
        <w:jc w:val="center"/>
        <w:rPr>
          <w:rFonts w:eastAsia="Arial"/>
          <w:color w:val="auto"/>
          <w:lang w:val="pt-BR"/>
        </w:rPr>
      </w:pPr>
    </w:p>
    <w:p w14:paraId="00684345" w14:textId="77777777" w:rsidR="00D85F83" w:rsidRPr="00D85F83" w:rsidRDefault="00D85F83" w:rsidP="00D85F83">
      <w:pPr>
        <w:tabs>
          <w:tab w:val="left" w:pos="3402"/>
        </w:tabs>
        <w:ind w:right="482"/>
        <w:jc w:val="center"/>
        <w:rPr>
          <w:rFonts w:eastAsia="Arial"/>
          <w:color w:val="auto"/>
          <w:lang w:val="pt-BR"/>
        </w:rPr>
      </w:pPr>
      <w:r w:rsidRPr="00D85F83">
        <w:rPr>
          <w:rFonts w:eastAsia="Arial"/>
          <w:color w:val="auto"/>
          <w:lang w:val="pt-BR"/>
        </w:rPr>
        <w:t>MÉRITON BALDUINO ALVES</w:t>
      </w:r>
    </w:p>
    <w:p w14:paraId="3AE969EF" w14:textId="77777777" w:rsidR="00D85F83" w:rsidRPr="00D85F83" w:rsidRDefault="00D85F83" w:rsidP="00D85F83">
      <w:pPr>
        <w:tabs>
          <w:tab w:val="left" w:pos="3402"/>
        </w:tabs>
        <w:ind w:right="482"/>
        <w:jc w:val="center"/>
        <w:rPr>
          <w:rFonts w:eastAsia="Arial"/>
          <w:color w:val="auto"/>
          <w:lang w:val="pt-BR"/>
        </w:rPr>
      </w:pPr>
      <w:r w:rsidRPr="00D85F83">
        <w:rPr>
          <w:rFonts w:eastAsia="Arial"/>
          <w:color w:val="auto"/>
          <w:lang w:val="pt-BR"/>
        </w:rPr>
        <w:t>Diretor Executivo</w:t>
      </w:r>
    </w:p>
    <w:p w14:paraId="2791D4B0" w14:textId="77777777" w:rsidR="00D85F83" w:rsidRPr="00D85F83" w:rsidRDefault="00D85F83" w:rsidP="00D85F83">
      <w:pPr>
        <w:tabs>
          <w:tab w:val="left" w:pos="3402"/>
        </w:tabs>
        <w:ind w:right="482"/>
        <w:jc w:val="center"/>
        <w:rPr>
          <w:rFonts w:eastAsia="Arial"/>
          <w:color w:val="auto"/>
          <w:lang w:val="pt-BR"/>
        </w:rPr>
      </w:pPr>
    </w:p>
    <w:p w14:paraId="20992427" w14:textId="77777777" w:rsidR="00D85F83" w:rsidRPr="00D85F83" w:rsidRDefault="00D85F83" w:rsidP="00D85F83">
      <w:pPr>
        <w:tabs>
          <w:tab w:val="left" w:pos="3402"/>
        </w:tabs>
        <w:ind w:right="482"/>
        <w:jc w:val="center"/>
        <w:rPr>
          <w:rFonts w:eastAsia="Arial"/>
          <w:color w:val="auto"/>
          <w:lang w:val="pt-BR"/>
        </w:rPr>
      </w:pPr>
    </w:p>
    <w:p w14:paraId="2E0CB932" w14:textId="77777777" w:rsidR="00D85F83" w:rsidRPr="00D85F83" w:rsidRDefault="00D85F83" w:rsidP="00D85F83">
      <w:pPr>
        <w:tabs>
          <w:tab w:val="left" w:pos="3402"/>
        </w:tabs>
        <w:ind w:right="482"/>
        <w:jc w:val="center"/>
        <w:rPr>
          <w:rFonts w:eastAsia="Arial"/>
          <w:color w:val="auto"/>
          <w:lang w:val="pt-BR"/>
        </w:rPr>
      </w:pPr>
    </w:p>
    <w:p w14:paraId="39298284" w14:textId="77777777" w:rsidR="00D85F83" w:rsidRPr="00D85F83" w:rsidRDefault="00D85F83" w:rsidP="00D85F83">
      <w:pPr>
        <w:tabs>
          <w:tab w:val="left" w:pos="3402"/>
        </w:tabs>
        <w:ind w:right="482"/>
        <w:jc w:val="center"/>
        <w:rPr>
          <w:rFonts w:eastAsia="Arial"/>
          <w:color w:val="auto"/>
          <w:lang w:val="pt-BR"/>
        </w:rPr>
      </w:pPr>
    </w:p>
    <w:p w14:paraId="0880C325" w14:textId="77777777" w:rsidR="00D85F83" w:rsidRPr="00D85F83" w:rsidRDefault="00D85F83" w:rsidP="00D85F83">
      <w:pPr>
        <w:tabs>
          <w:tab w:val="left" w:pos="3402"/>
        </w:tabs>
        <w:ind w:right="482"/>
        <w:jc w:val="center"/>
        <w:rPr>
          <w:rFonts w:eastAsia="Arial"/>
          <w:color w:val="auto"/>
          <w:lang w:val="pt-BR"/>
        </w:rPr>
      </w:pPr>
    </w:p>
    <w:p w14:paraId="4ECB16F7" w14:textId="77777777" w:rsidR="00D85F83" w:rsidRPr="00D85F83" w:rsidRDefault="00D85F83" w:rsidP="00D85F83">
      <w:pPr>
        <w:tabs>
          <w:tab w:val="left" w:pos="3402"/>
        </w:tabs>
        <w:ind w:right="482"/>
        <w:jc w:val="center"/>
        <w:rPr>
          <w:rFonts w:eastAsia="Arial"/>
          <w:color w:val="auto"/>
          <w:lang w:val="pt-BR"/>
        </w:rPr>
      </w:pPr>
    </w:p>
    <w:p w14:paraId="603CE83B" w14:textId="77777777" w:rsidR="00D85F83" w:rsidRPr="00D85F83" w:rsidRDefault="00D85F83" w:rsidP="00D85F83">
      <w:pPr>
        <w:tabs>
          <w:tab w:val="left" w:pos="3402"/>
        </w:tabs>
        <w:ind w:right="482"/>
        <w:jc w:val="center"/>
        <w:rPr>
          <w:rFonts w:eastAsia="Arial"/>
          <w:color w:val="auto"/>
          <w:lang w:val="pt-BR"/>
        </w:rPr>
      </w:pPr>
    </w:p>
    <w:p w14:paraId="1BA60BDB" w14:textId="77777777" w:rsidR="00D85F83" w:rsidRPr="00D85F83" w:rsidRDefault="00D85F83" w:rsidP="00D85F83">
      <w:pPr>
        <w:tabs>
          <w:tab w:val="left" w:pos="3402"/>
        </w:tabs>
        <w:ind w:right="482"/>
        <w:jc w:val="center"/>
        <w:rPr>
          <w:rFonts w:eastAsia="Arial"/>
          <w:color w:val="auto"/>
          <w:lang w:val="pt-BR"/>
        </w:rPr>
      </w:pPr>
    </w:p>
    <w:p w14:paraId="4C21A407" w14:textId="77777777" w:rsidR="00D85F83" w:rsidRPr="00D85F83" w:rsidRDefault="00D85F83" w:rsidP="00D85F83">
      <w:pPr>
        <w:tabs>
          <w:tab w:val="left" w:pos="3402"/>
        </w:tabs>
        <w:ind w:right="482"/>
        <w:jc w:val="center"/>
        <w:rPr>
          <w:rFonts w:eastAsia="Arial"/>
          <w:color w:val="auto"/>
          <w:lang w:val="pt-BR"/>
        </w:rPr>
      </w:pPr>
    </w:p>
    <w:p w14:paraId="419E87B8" w14:textId="77777777" w:rsidR="00D85F83" w:rsidRPr="00D85F83" w:rsidRDefault="00D85F83" w:rsidP="00D85F83">
      <w:pPr>
        <w:tabs>
          <w:tab w:val="left" w:pos="3402"/>
        </w:tabs>
        <w:ind w:right="482"/>
        <w:jc w:val="center"/>
        <w:rPr>
          <w:rFonts w:eastAsia="Arial"/>
          <w:color w:val="auto"/>
          <w:lang w:val="pt-BR"/>
        </w:rPr>
      </w:pPr>
    </w:p>
    <w:p w14:paraId="79C97C40" w14:textId="77777777" w:rsidR="00D85F83" w:rsidRPr="00D85F83" w:rsidRDefault="00D85F83" w:rsidP="00D85F83">
      <w:pPr>
        <w:tabs>
          <w:tab w:val="left" w:pos="3402"/>
        </w:tabs>
        <w:ind w:right="482"/>
        <w:jc w:val="center"/>
        <w:rPr>
          <w:rFonts w:eastAsia="Arial"/>
          <w:color w:val="auto"/>
          <w:lang w:val="pt-BR"/>
        </w:rPr>
      </w:pPr>
    </w:p>
    <w:p w14:paraId="41B09E5B" w14:textId="77777777" w:rsidR="00D85F83" w:rsidRPr="00D85F83" w:rsidRDefault="00D85F83" w:rsidP="00D85F83">
      <w:pPr>
        <w:tabs>
          <w:tab w:val="left" w:pos="3402"/>
        </w:tabs>
        <w:ind w:right="482"/>
        <w:jc w:val="center"/>
        <w:rPr>
          <w:rFonts w:eastAsia="Arial"/>
          <w:color w:val="auto"/>
          <w:lang w:val="pt-BR"/>
        </w:rPr>
      </w:pPr>
    </w:p>
    <w:p w14:paraId="2FB7F3AF" w14:textId="77777777" w:rsidR="00D85F83" w:rsidRPr="00D85F83" w:rsidRDefault="00D85F83" w:rsidP="00D85F83">
      <w:pPr>
        <w:tabs>
          <w:tab w:val="left" w:pos="3402"/>
        </w:tabs>
        <w:ind w:right="482"/>
        <w:jc w:val="center"/>
        <w:rPr>
          <w:rFonts w:eastAsia="Arial"/>
          <w:color w:val="auto"/>
          <w:lang w:val="pt-BR"/>
        </w:rPr>
      </w:pPr>
    </w:p>
    <w:p w14:paraId="3F0C4642" w14:textId="77777777" w:rsidR="00D85F83" w:rsidRPr="00D85F83" w:rsidRDefault="00D85F83" w:rsidP="00D85F83">
      <w:pPr>
        <w:tabs>
          <w:tab w:val="left" w:pos="3402"/>
        </w:tabs>
        <w:ind w:right="482"/>
        <w:jc w:val="center"/>
        <w:rPr>
          <w:rFonts w:eastAsia="Arial"/>
          <w:color w:val="auto"/>
          <w:lang w:val="pt-BR"/>
        </w:rPr>
      </w:pPr>
    </w:p>
    <w:p w14:paraId="54F028F8" w14:textId="77777777" w:rsidR="00D85F83" w:rsidRPr="00D85F83" w:rsidRDefault="00D85F83" w:rsidP="00D85F83">
      <w:pPr>
        <w:tabs>
          <w:tab w:val="left" w:pos="3402"/>
        </w:tabs>
        <w:ind w:right="482"/>
        <w:jc w:val="center"/>
        <w:rPr>
          <w:rFonts w:eastAsia="Arial"/>
          <w:color w:val="auto"/>
          <w:lang w:val="pt-BR"/>
        </w:rPr>
      </w:pPr>
    </w:p>
    <w:p w14:paraId="1C608784" w14:textId="77777777" w:rsidR="00D85F83" w:rsidRPr="00D85F83" w:rsidRDefault="00D85F83" w:rsidP="00D85F83">
      <w:pPr>
        <w:tabs>
          <w:tab w:val="left" w:pos="3402"/>
        </w:tabs>
        <w:ind w:right="482"/>
        <w:jc w:val="center"/>
        <w:rPr>
          <w:rFonts w:eastAsia="Arial"/>
          <w:color w:val="auto"/>
          <w:lang w:val="pt-BR"/>
        </w:rPr>
      </w:pPr>
    </w:p>
    <w:p w14:paraId="3E3B8920" w14:textId="77777777" w:rsidR="00D85F83" w:rsidRPr="00D85F83" w:rsidRDefault="00D85F83" w:rsidP="00D85F83">
      <w:pPr>
        <w:tabs>
          <w:tab w:val="left" w:pos="3402"/>
        </w:tabs>
        <w:ind w:right="482"/>
        <w:jc w:val="center"/>
        <w:rPr>
          <w:rFonts w:eastAsia="Arial"/>
          <w:color w:val="auto"/>
          <w:lang w:val="pt-BR"/>
        </w:rPr>
      </w:pPr>
    </w:p>
    <w:p w14:paraId="0D0876FB" w14:textId="77777777" w:rsidR="00D85F83" w:rsidRPr="00D85F83" w:rsidRDefault="00D85F83" w:rsidP="00D85F83">
      <w:pPr>
        <w:tabs>
          <w:tab w:val="left" w:pos="3402"/>
        </w:tabs>
        <w:ind w:right="482"/>
        <w:jc w:val="center"/>
        <w:rPr>
          <w:rFonts w:eastAsia="Arial"/>
          <w:color w:val="auto"/>
          <w:lang w:val="pt-BR"/>
        </w:rPr>
      </w:pPr>
    </w:p>
    <w:p w14:paraId="18C9334F" w14:textId="77777777" w:rsidR="00D85F83" w:rsidRPr="00D85F83" w:rsidRDefault="00D85F83" w:rsidP="00D85F83">
      <w:pPr>
        <w:tabs>
          <w:tab w:val="left" w:pos="3402"/>
        </w:tabs>
        <w:ind w:right="482"/>
        <w:jc w:val="center"/>
        <w:rPr>
          <w:rFonts w:eastAsia="Arial"/>
          <w:color w:val="auto"/>
          <w:lang w:val="pt-BR"/>
        </w:rPr>
      </w:pPr>
    </w:p>
    <w:p w14:paraId="79C2130C" w14:textId="77777777" w:rsidR="00D85F83" w:rsidRPr="00D85F83" w:rsidRDefault="00D85F83" w:rsidP="00D85F83">
      <w:pPr>
        <w:tabs>
          <w:tab w:val="left" w:pos="3402"/>
        </w:tabs>
        <w:ind w:right="482"/>
        <w:jc w:val="center"/>
        <w:rPr>
          <w:rFonts w:eastAsia="Arial"/>
          <w:color w:val="auto"/>
          <w:lang w:val="pt-BR"/>
        </w:rPr>
      </w:pPr>
    </w:p>
    <w:p w14:paraId="256199CA" w14:textId="77777777" w:rsidR="00D85F83" w:rsidRPr="00D85F83" w:rsidRDefault="00D85F83" w:rsidP="00D85F83">
      <w:pPr>
        <w:tabs>
          <w:tab w:val="left" w:pos="3402"/>
        </w:tabs>
        <w:ind w:right="482"/>
        <w:jc w:val="center"/>
        <w:rPr>
          <w:rFonts w:eastAsia="Arial"/>
          <w:color w:val="auto"/>
          <w:lang w:val="pt-BR"/>
        </w:rPr>
      </w:pPr>
    </w:p>
    <w:p w14:paraId="2C55998D" w14:textId="77777777" w:rsidR="00D85F83" w:rsidRPr="00D85F83" w:rsidRDefault="00D85F83" w:rsidP="00D85F83">
      <w:pPr>
        <w:tabs>
          <w:tab w:val="left" w:pos="3402"/>
        </w:tabs>
        <w:ind w:right="482"/>
        <w:jc w:val="center"/>
        <w:rPr>
          <w:rFonts w:eastAsia="Arial"/>
          <w:color w:val="auto"/>
          <w:lang w:val="pt-BR"/>
        </w:rPr>
      </w:pPr>
    </w:p>
    <w:p w14:paraId="6AF06E6B" w14:textId="77777777" w:rsidR="00D85F83" w:rsidRPr="00D85F83" w:rsidRDefault="00D85F83" w:rsidP="00D85F83">
      <w:pPr>
        <w:tabs>
          <w:tab w:val="left" w:pos="3402"/>
        </w:tabs>
        <w:ind w:right="482"/>
        <w:jc w:val="center"/>
        <w:rPr>
          <w:rFonts w:eastAsia="Arial"/>
          <w:color w:val="auto"/>
          <w:lang w:val="pt-BR"/>
        </w:rPr>
      </w:pPr>
    </w:p>
    <w:p w14:paraId="24C8E18E" w14:textId="77777777" w:rsidR="00D85F83" w:rsidRPr="00D85F83" w:rsidRDefault="00D85F83" w:rsidP="00D85F83">
      <w:pPr>
        <w:tabs>
          <w:tab w:val="left" w:pos="3402"/>
        </w:tabs>
        <w:ind w:right="482"/>
        <w:jc w:val="center"/>
        <w:rPr>
          <w:rFonts w:eastAsia="Arial"/>
          <w:color w:val="auto"/>
          <w:lang w:val="pt-BR"/>
        </w:rPr>
      </w:pPr>
    </w:p>
    <w:p w14:paraId="4981C09A" w14:textId="77777777" w:rsidR="00D85F83" w:rsidRPr="00D85F83" w:rsidRDefault="00D85F83" w:rsidP="00D85F83">
      <w:pPr>
        <w:tabs>
          <w:tab w:val="left" w:pos="3402"/>
        </w:tabs>
        <w:ind w:right="482"/>
        <w:jc w:val="center"/>
        <w:rPr>
          <w:rFonts w:eastAsia="Arial"/>
          <w:color w:val="auto"/>
          <w:lang w:val="pt-BR"/>
        </w:rPr>
      </w:pPr>
    </w:p>
    <w:p w14:paraId="11C6C0BF" w14:textId="77777777" w:rsidR="00D85F83" w:rsidRPr="00D85F83" w:rsidRDefault="00D85F83" w:rsidP="00D85F83">
      <w:pPr>
        <w:tabs>
          <w:tab w:val="left" w:pos="3402"/>
        </w:tabs>
        <w:ind w:right="482"/>
        <w:jc w:val="center"/>
        <w:rPr>
          <w:rFonts w:eastAsia="Arial"/>
          <w:color w:val="auto"/>
          <w:lang w:val="pt-BR"/>
        </w:rPr>
      </w:pPr>
    </w:p>
    <w:p w14:paraId="10DD08FA" w14:textId="77777777" w:rsidR="00D85F83" w:rsidRPr="00D85F83" w:rsidRDefault="00D85F83" w:rsidP="00D85F83">
      <w:pPr>
        <w:tabs>
          <w:tab w:val="left" w:pos="3402"/>
        </w:tabs>
        <w:ind w:right="482"/>
        <w:jc w:val="center"/>
        <w:rPr>
          <w:rFonts w:eastAsia="Arial"/>
          <w:color w:val="auto"/>
          <w:lang w:val="pt-BR"/>
        </w:rPr>
      </w:pPr>
    </w:p>
    <w:p w14:paraId="0AAE0B08" w14:textId="77777777" w:rsidR="00D85F83" w:rsidRPr="00D85F83" w:rsidRDefault="00D85F83" w:rsidP="00D85F83">
      <w:pPr>
        <w:tabs>
          <w:tab w:val="left" w:pos="3402"/>
        </w:tabs>
        <w:ind w:right="482"/>
        <w:jc w:val="center"/>
        <w:rPr>
          <w:rFonts w:eastAsia="Arial"/>
          <w:color w:val="auto"/>
          <w:lang w:val="pt-BR"/>
        </w:rPr>
      </w:pPr>
    </w:p>
    <w:p w14:paraId="51E9EBD3" w14:textId="77777777" w:rsidR="00D85F83" w:rsidRPr="00D85F83" w:rsidRDefault="00D85F83" w:rsidP="00D85F83">
      <w:pPr>
        <w:tabs>
          <w:tab w:val="left" w:pos="3402"/>
          <w:tab w:val="left" w:pos="3660"/>
        </w:tabs>
        <w:ind w:right="482"/>
        <w:rPr>
          <w:rFonts w:eastAsia="Arial"/>
          <w:color w:val="auto"/>
          <w:lang w:val="pt-BR"/>
        </w:rPr>
      </w:pPr>
      <w:r w:rsidRPr="00D85F83">
        <w:rPr>
          <w:rFonts w:eastAsia="Arial"/>
          <w:color w:val="auto"/>
          <w:lang w:val="pt-BR"/>
        </w:rPr>
        <w:tab/>
      </w:r>
    </w:p>
    <w:p w14:paraId="1608E727" w14:textId="77777777" w:rsidR="00D85F83" w:rsidRPr="00D85F83" w:rsidRDefault="00D85F83" w:rsidP="00D85F83">
      <w:pPr>
        <w:pBdr>
          <w:top w:val="single" w:sz="4" w:space="4" w:color="auto"/>
        </w:pBdr>
        <w:tabs>
          <w:tab w:val="left" w:pos="3402"/>
        </w:tabs>
        <w:ind w:right="482"/>
        <w:jc w:val="center"/>
        <w:rPr>
          <w:rFonts w:eastAsia="Arial"/>
          <w:color w:val="auto"/>
          <w:lang w:val="pt-BR"/>
        </w:rPr>
      </w:pPr>
    </w:p>
    <w:p w14:paraId="6E98936A" w14:textId="77777777" w:rsidR="00D85F83" w:rsidRPr="00D85F83" w:rsidRDefault="00D85F83" w:rsidP="00D85F83">
      <w:pPr>
        <w:tabs>
          <w:tab w:val="left" w:pos="3402"/>
        </w:tabs>
        <w:ind w:right="482"/>
        <w:jc w:val="center"/>
        <w:rPr>
          <w:rFonts w:eastAsia="Arial"/>
          <w:color w:val="auto"/>
          <w:lang w:val="pt-BR"/>
        </w:rPr>
      </w:pPr>
    </w:p>
    <w:p w14:paraId="6492BC1F" w14:textId="77777777" w:rsidR="00D85F83" w:rsidRDefault="00D85F83" w:rsidP="00752B88">
      <w:pPr>
        <w:tabs>
          <w:tab w:val="left" w:pos="0"/>
        </w:tabs>
        <w:spacing w:before="172"/>
        <w:ind w:right="-32"/>
        <w:rPr>
          <w:rFonts w:eastAsia="Arial"/>
        </w:rPr>
      </w:pPr>
    </w:p>
    <w:sectPr w:rsidR="00D85F83" w:rsidSect="0097623A">
      <w:headerReference w:type="default" r:id="rId23"/>
      <w:footerReference w:type="default" r:id="rId24"/>
      <w:pgSz w:w="11930" w:h="16850"/>
      <w:pgMar w:top="1417" w:right="1701" w:bottom="1417" w:left="1701" w:header="522" w:footer="81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0111D" w14:textId="77777777" w:rsidR="0046732B" w:rsidRDefault="0046732B">
      <w:r>
        <w:separator/>
      </w:r>
    </w:p>
  </w:endnote>
  <w:endnote w:type="continuationSeparator" w:id="0">
    <w:p w14:paraId="38A0ED76" w14:textId="77777777" w:rsidR="0046732B" w:rsidRDefault="00467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3D96D541-6F77-4420-BC6D-D9EEB56BFE0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E8699ED1-1748-4BCC-9804-C05C4227CBF3}"/>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3" w:fontKey="{C5D97DCD-8330-478A-B80F-8E526C976E1E}"/>
    <w:embedBold r:id="rId4" w:fontKey="{9DA20CC8-D8EF-4B8E-974C-E18B71F467BD}"/>
  </w:font>
  <w:font w:name="Segoe UI">
    <w:panose1 w:val="020B0502040204020203"/>
    <w:charset w:val="00"/>
    <w:family w:val="swiss"/>
    <w:pitch w:val="variable"/>
    <w:sig w:usb0="E4002EFF" w:usb1="C000E47F" w:usb2="00000009" w:usb3="00000000" w:csb0="000001FF" w:csb1="00000000"/>
    <w:embedRegular r:id="rId5" w:fontKey="{DEF26FAC-89FB-46B4-AA7B-474CD1D86D5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6" w:fontKey="{01F1F8A1-BE43-400D-800B-85648E458F73}"/>
  </w:font>
  <w:font w:name="Aptos">
    <w:charset w:val="00"/>
    <w:family w:val="swiss"/>
    <w:pitch w:val="variable"/>
    <w:sig w:usb0="20000287" w:usb1="00000003" w:usb2="00000000" w:usb3="00000000" w:csb0="0000019F" w:csb1="00000000"/>
    <w:embedRegular r:id="rId7" w:fontKey="{6C0792E5-33B8-4F74-B359-CCF4CB039D97}"/>
    <w:embedBold r:id="rId8" w:fontKey="{CC42950B-F42F-4E58-9141-8EA36D7C2A3B}"/>
  </w:font>
  <w:font w:name="Bookman Old Style">
    <w:panose1 w:val="02050604050505020204"/>
    <w:charset w:val="00"/>
    <w:family w:val="roman"/>
    <w:pitch w:val="variable"/>
    <w:sig w:usb0="00000287" w:usb1="00000000" w:usb2="00000000" w:usb3="00000000" w:csb0="0000009F" w:csb1="00000000"/>
    <w:embedRegular r:id="rId9" w:fontKey="{AD5797E1-EA58-4E3A-AC1D-CF1F600E3C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6C3F0" w14:textId="77777777" w:rsidR="004A05E7" w:rsidRDefault="004A05E7">
    <w:pPr>
      <w:pBdr>
        <w:top w:val="nil"/>
        <w:left w:val="nil"/>
        <w:bottom w:val="nil"/>
        <w:right w:val="nil"/>
        <w:between w:val="nil"/>
      </w:pBdr>
      <w:tabs>
        <w:tab w:val="center" w:pos="4252"/>
        <w:tab w:val="right" w:pos="8504"/>
      </w:tabs>
      <w:jc w:val="center"/>
    </w:pPr>
  </w:p>
  <w:p w14:paraId="74678DB9" w14:textId="77777777" w:rsidR="004A05E7" w:rsidRDefault="004A05E7">
    <w:pPr>
      <w:pBdr>
        <w:top w:val="nil"/>
        <w:left w:val="nil"/>
        <w:bottom w:val="nil"/>
        <w:right w:val="nil"/>
        <w:between w:val="nil"/>
      </w:pBdr>
      <w:tabs>
        <w:tab w:val="center" w:pos="4252"/>
        <w:tab w:val="right"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6F47F" w14:textId="77777777" w:rsidR="0046732B" w:rsidRDefault="0046732B">
      <w:r>
        <w:separator/>
      </w:r>
    </w:p>
  </w:footnote>
  <w:footnote w:type="continuationSeparator" w:id="0">
    <w:p w14:paraId="28A77D72" w14:textId="77777777" w:rsidR="0046732B" w:rsidRDefault="00467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2CD33" w14:textId="7DF1B8F2" w:rsidR="002673E8" w:rsidRDefault="002673E8" w:rsidP="002673E8">
    <w:pPr>
      <w:pStyle w:val="Cabealho"/>
      <w:jc w:val="center"/>
    </w:pPr>
    <w:r>
      <w:rPr>
        <w:noProof/>
      </w:rPr>
      <w:drawing>
        <wp:inline distT="0" distB="0" distL="0" distR="0" wp14:anchorId="3D5121F6" wp14:editId="6C90B28E">
          <wp:extent cx="3086100" cy="1061085"/>
          <wp:effectExtent l="0" t="0" r="0" b="0"/>
          <wp:docPr id="910487026" name="Imagem 1" descr="Interface gráfica do usuári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38168" name="Imagem 1" descr="Interface gráfica do usuári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61085"/>
                  </a:xfrm>
                  <a:prstGeom prst="rect">
                    <a:avLst/>
                  </a:prstGeom>
                  <a:noFill/>
                </pic:spPr>
              </pic:pic>
            </a:graphicData>
          </a:graphic>
        </wp:inline>
      </w:drawing>
    </w:r>
  </w:p>
  <w:p w14:paraId="0F76780A" w14:textId="77777777" w:rsidR="004A05E7" w:rsidRDefault="004A05E7">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E477E"/>
    <w:multiLevelType w:val="multilevel"/>
    <w:tmpl w:val="D1AEA9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89647B"/>
    <w:multiLevelType w:val="multilevel"/>
    <w:tmpl w:val="2E04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43549"/>
    <w:multiLevelType w:val="multilevel"/>
    <w:tmpl w:val="D3946C8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17914A1B"/>
    <w:multiLevelType w:val="multilevel"/>
    <w:tmpl w:val="74A42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E94394"/>
    <w:multiLevelType w:val="multilevel"/>
    <w:tmpl w:val="7C8A3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FF00CB"/>
    <w:multiLevelType w:val="multilevel"/>
    <w:tmpl w:val="39748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AA0720"/>
    <w:multiLevelType w:val="multilevel"/>
    <w:tmpl w:val="EC6225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5A97491"/>
    <w:multiLevelType w:val="multilevel"/>
    <w:tmpl w:val="BB6A4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AC0B9C"/>
    <w:multiLevelType w:val="multilevel"/>
    <w:tmpl w:val="437E94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5AE20A0"/>
    <w:multiLevelType w:val="multilevel"/>
    <w:tmpl w:val="B7ACE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9FE7389"/>
    <w:multiLevelType w:val="multilevel"/>
    <w:tmpl w:val="34FE4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AA4554E"/>
    <w:multiLevelType w:val="multilevel"/>
    <w:tmpl w:val="91F04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C0416E5"/>
    <w:multiLevelType w:val="multilevel"/>
    <w:tmpl w:val="A06A6C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E9B7A84"/>
    <w:multiLevelType w:val="multilevel"/>
    <w:tmpl w:val="D83A9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BD3B3C"/>
    <w:multiLevelType w:val="multilevel"/>
    <w:tmpl w:val="3726053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5" w15:restartNumberingAfterBreak="0">
    <w:nsid w:val="49741DE0"/>
    <w:multiLevelType w:val="multilevel"/>
    <w:tmpl w:val="8FA08F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5F217C"/>
    <w:multiLevelType w:val="multilevel"/>
    <w:tmpl w:val="A694E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53103B1"/>
    <w:multiLevelType w:val="multilevel"/>
    <w:tmpl w:val="8B107B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CEE7197"/>
    <w:multiLevelType w:val="multilevel"/>
    <w:tmpl w:val="F27E6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06434FC"/>
    <w:multiLevelType w:val="multilevel"/>
    <w:tmpl w:val="BC72E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23C6C7A"/>
    <w:multiLevelType w:val="multilevel"/>
    <w:tmpl w:val="B888E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79C2081"/>
    <w:multiLevelType w:val="multilevel"/>
    <w:tmpl w:val="43B83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7CB29D0"/>
    <w:multiLevelType w:val="multilevel"/>
    <w:tmpl w:val="8F1C91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6C24694B"/>
    <w:multiLevelType w:val="hybridMultilevel"/>
    <w:tmpl w:val="5EFC5BFE"/>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9D59F3"/>
    <w:multiLevelType w:val="multilevel"/>
    <w:tmpl w:val="F886C0B8"/>
    <w:lvl w:ilvl="0">
      <w:start w:val="1"/>
      <w:numFmt w:val="decimal"/>
      <w:lvlText w:val="%1)"/>
      <w:lvlJc w:val="left"/>
      <w:pPr>
        <w:ind w:left="832" w:hanging="360"/>
      </w:pPr>
      <w:rPr>
        <w:rFonts w:ascii="Times New Roman" w:eastAsia="Times New Roman" w:hAnsi="Times New Roman" w:cs="Times New Roman"/>
        <w:sz w:val="19"/>
        <w:szCs w:val="19"/>
      </w:rPr>
    </w:lvl>
    <w:lvl w:ilvl="1">
      <w:start w:val="1"/>
      <w:numFmt w:val="lowerLetter"/>
      <w:lvlText w:val="%2)"/>
      <w:lvlJc w:val="left"/>
      <w:pPr>
        <w:ind w:left="1106" w:hanging="423"/>
      </w:pPr>
      <w:rPr>
        <w:rFonts w:ascii="Arial" w:eastAsia="Arial" w:hAnsi="Arial" w:cs="Arial"/>
        <w:sz w:val="24"/>
        <w:szCs w:val="24"/>
      </w:rPr>
    </w:lvl>
    <w:lvl w:ilvl="2">
      <w:numFmt w:val="bullet"/>
      <w:lvlText w:val="•"/>
      <w:lvlJc w:val="left"/>
      <w:pPr>
        <w:ind w:left="2168" w:hanging="423"/>
      </w:pPr>
    </w:lvl>
    <w:lvl w:ilvl="3">
      <w:numFmt w:val="bullet"/>
      <w:lvlText w:val="•"/>
      <w:lvlJc w:val="left"/>
      <w:pPr>
        <w:ind w:left="3237" w:hanging="423"/>
      </w:pPr>
    </w:lvl>
    <w:lvl w:ilvl="4">
      <w:numFmt w:val="bullet"/>
      <w:lvlText w:val="•"/>
      <w:lvlJc w:val="left"/>
      <w:pPr>
        <w:ind w:left="4306" w:hanging="423"/>
      </w:pPr>
    </w:lvl>
    <w:lvl w:ilvl="5">
      <w:numFmt w:val="bullet"/>
      <w:lvlText w:val="•"/>
      <w:lvlJc w:val="left"/>
      <w:pPr>
        <w:ind w:left="5375" w:hanging="423"/>
      </w:pPr>
    </w:lvl>
    <w:lvl w:ilvl="6">
      <w:numFmt w:val="bullet"/>
      <w:lvlText w:val="•"/>
      <w:lvlJc w:val="left"/>
      <w:pPr>
        <w:ind w:left="6444" w:hanging="423"/>
      </w:pPr>
    </w:lvl>
    <w:lvl w:ilvl="7">
      <w:numFmt w:val="bullet"/>
      <w:lvlText w:val="•"/>
      <w:lvlJc w:val="left"/>
      <w:pPr>
        <w:ind w:left="7513" w:hanging="423"/>
      </w:pPr>
    </w:lvl>
    <w:lvl w:ilvl="8">
      <w:numFmt w:val="bullet"/>
      <w:lvlText w:val="•"/>
      <w:lvlJc w:val="left"/>
      <w:pPr>
        <w:ind w:left="8582" w:hanging="422"/>
      </w:pPr>
    </w:lvl>
  </w:abstractNum>
  <w:num w:numId="1" w16cid:durableId="1583685318">
    <w:abstractNumId w:val="12"/>
  </w:num>
  <w:num w:numId="2" w16cid:durableId="1747343538">
    <w:abstractNumId w:val="17"/>
  </w:num>
  <w:num w:numId="3" w16cid:durableId="1639341741">
    <w:abstractNumId w:val="9"/>
  </w:num>
  <w:num w:numId="4" w16cid:durableId="838540853">
    <w:abstractNumId w:val="0"/>
  </w:num>
  <w:num w:numId="5" w16cid:durableId="341976944">
    <w:abstractNumId w:val="11"/>
  </w:num>
  <w:num w:numId="6" w16cid:durableId="390540716">
    <w:abstractNumId w:val="5"/>
  </w:num>
  <w:num w:numId="7" w16cid:durableId="775712463">
    <w:abstractNumId w:val="24"/>
  </w:num>
  <w:num w:numId="8" w16cid:durableId="852183809">
    <w:abstractNumId w:val="22"/>
  </w:num>
  <w:num w:numId="9" w16cid:durableId="353847769">
    <w:abstractNumId w:val="14"/>
  </w:num>
  <w:num w:numId="10" w16cid:durableId="610285595">
    <w:abstractNumId w:val="2"/>
  </w:num>
  <w:num w:numId="11" w16cid:durableId="1234510323">
    <w:abstractNumId w:val="10"/>
  </w:num>
  <w:num w:numId="12" w16cid:durableId="399640227">
    <w:abstractNumId w:val="21"/>
  </w:num>
  <w:num w:numId="13" w16cid:durableId="1387223010">
    <w:abstractNumId w:val="15"/>
  </w:num>
  <w:num w:numId="14" w16cid:durableId="468519126">
    <w:abstractNumId w:val="23"/>
  </w:num>
  <w:num w:numId="15" w16cid:durableId="1978602096">
    <w:abstractNumId w:val="7"/>
  </w:num>
  <w:num w:numId="16" w16cid:durableId="211967147">
    <w:abstractNumId w:val="16"/>
  </w:num>
  <w:num w:numId="17" w16cid:durableId="1675061651">
    <w:abstractNumId w:val="20"/>
  </w:num>
  <w:num w:numId="18" w16cid:durableId="187766934">
    <w:abstractNumId w:val="19"/>
  </w:num>
  <w:num w:numId="19" w16cid:durableId="2031561479">
    <w:abstractNumId w:val="13"/>
  </w:num>
  <w:num w:numId="20" w16cid:durableId="1756708696">
    <w:abstractNumId w:val="4"/>
  </w:num>
  <w:num w:numId="21" w16cid:durableId="1268855142">
    <w:abstractNumId w:val="3"/>
  </w:num>
  <w:num w:numId="22" w16cid:durableId="1370950957">
    <w:abstractNumId w:val="6"/>
  </w:num>
  <w:num w:numId="23" w16cid:durableId="562986101">
    <w:abstractNumId w:val="18"/>
  </w:num>
  <w:num w:numId="24" w16cid:durableId="1894611810">
    <w:abstractNumId w:val="1"/>
  </w:num>
  <w:num w:numId="25" w16cid:durableId="5957950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5E7"/>
    <w:rsid w:val="00005027"/>
    <w:rsid w:val="0001142C"/>
    <w:rsid w:val="000212B3"/>
    <w:rsid w:val="00033EE7"/>
    <w:rsid w:val="00060C74"/>
    <w:rsid w:val="0007039A"/>
    <w:rsid w:val="00074D70"/>
    <w:rsid w:val="000B2DD1"/>
    <w:rsid w:val="000B6A06"/>
    <w:rsid w:val="000D0EA3"/>
    <w:rsid w:val="000D59BD"/>
    <w:rsid w:val="00101935"/>
    <w:rsid w:val="001270F5"/>
    <w:rsid w:val="00131160"/>
    <w:rsid w:val="00137BE8"/>
    <w:rsid w:val="00154F8F"/>
    <w:rsid w:val="00155F41"/>
    <w:rsid w:val="001651D3"/>
    <w:rsid w:val="00166B5C"/>
    <w:rsid w:val="001B2207"/>
    <w:rsid w:val="001B4747"/>
    <w:rsid w:val="002135F9"/>
    <w:rsid w:val="00241C9D"/>
    <w:rsid w:val="002673E8"/>
    <w:rsid w:val="0027149C"/>
    <w:rsid w:val="002A1743"/>
    <w:rsid w:val="002B1F76"/>
    <w:rsid w:val="002F44E5"/>
    <w:rsid w:val="003318A9"/>
    <w:rsid w:val="00352131"/>
    <w:rsid w:val="003625AF"/>
    <w:rsid w:val="00373126"/>
    <w:rsid w:val="003C0CDC"/>
    <w:rsid w:val="003D13E1"/>
    <w:rsid w:val="00401962"/>
    <w:rsid w:val="00413FE1"/>
    <w:rsid w:val="00414420"/>
    <w:rsid w:val="00417200"/>
    <w:rsid w:val="00432C3D"/>
    <w:rsid w:val="0043677A"/>
    <w:rsid w:val="004502F0"/>
    <w:rsid w:val="0046732B"/>
    <w:rsid w:val="004816D5"/>
    <w:rsid w:val="004A05E7"/>
    <w:rsid w:val="004B2AD0"/>
    <w:rsid w:val="004D34C8"/>
    <w:rsid w:val="004D53B1"/>
    <w:rsid w:val="004E57B2"/>
    <w:rsid w:val="004F5781"/>
    <w:rsid w:val="00531C82"/>
    <w:rsid w:val="0055309A"/>
    <w:rsid w:val="0057411E"/>
    <w:rsid w:val="00577F64"/>
    <w:rsid w:val="005A7752"/>
    <w:rsid w:val="005D75D5"/>
    <w:rsid w:val="005E13F4"/>
    <w:rsid w:val="005E26D2"/>
    <w:rsid w:val="005E7CFB"/>
    <w:rsid w:val="005F3B6E"/>
    <w:rsid w:val="0060114C"/>
    <w:rsid w:val="00611C8A"/>
    <w:rsid w:val="006218BB"/>
    <w:rsid w:val="00633E75"/>
    <w:rsid w:val="006474FA"/>
    <w:rsid w:val="00654084"/>
    <w:rsid w:val="006559FB"/>
    <w:rsid w:val="00674E9A"/>
    <w:rsid w:val="0067748A"/>
    <w:rsid w:val="00677F60"/>
    <w:rsid w:val="006804AB"/>
    <w:rsid w:val="006953E4"/>
    <w:rsid w:val="00695BD0"/>
    <w:rsid w:val="006C013D"/>
    <w:rsid w:val="006E6DE5"/>
    <w:rsid w:val="00725F97"/>
    <w:rsid w:val="00752B88"/>
    <w:rsid w:val="00760BC4"/>
    <w:rsid w:val="0076489C"/>
    <w:rsid w:val="00792E53"/>
    <w:rsid w:val="00795F20"/>
    <w:rsid w:val="007A3C93"/>
    <w:rsid w:val="007E69D1"/>
    <w:rsid w:val="008A0F42"/>
    <w:rsid w:val="008A1633"/>
    <w:rsid w:val="008C3A2B"/>
    <w:rsid w:val="008D0761"/>
    <w:rsid w:val="008D410C"/>
    <w:rsid w:val="008D57E5"/>
    <w:rsid w:val="008D726B"/>
    <w:rsid w:val="008E0315"/>
    <w:rsid w:val="00912A39"/>
    <w:rsid w:val="0093504E"/>
    <w:rsid w:val="00953889"/>
    <w:rsid w:val="009757C7"/>
    <w:rsid w:val="0097623A"/>
    <w:rsid w:val="00990042"/>
    <w:rsid w:val="009D67EC"/>
    <w:rsid w:val="009E2837"/>
    <w:rsid w:val="009F142F"/>
    <w:rsid w:val="00A06DC4"/>
    <w:rsid w:val="00AD2D50"/>
    <w:rsid w:val="00AE7CAC"/>
    <w:rsid w:val="00AF1372"/>
    <w:rsid w:val="00B0684B"/>
    <w:rsid w:val="00B3540A"/>
    <w:rsid w:val="00B44E2E"/>
    <w:rsid w:val="00B86B78"/>
    <w:rsid w:val="00B93373"/>
    <w:rsid w:val="00BA1BA2"/>
    <w:rsid w:val="00BA56EE"/>
    <w:rsid w:val="00BB3779"/>
    <w:rsid w:val="00BB5A78"/>
    <w:rsid w:val="00BD0562"/>
    <w:rsid w:val="00BF1FDE"/>
    <w:rsid w:val="00BF6E8F"/>
    <w:rsid w:val="00C05A6D"/>
    <w:rsid w:val="00C0698E"/>
    <w:rsid w:val="00C11A9A"/>
    <w:rsid w:val="00C31A77"/>
    <w:rsid w:val="00C63DA2"/>
    <w:rsid w:val="00C8344E"/>
    <w:rsid w:val="00C85B97"/>
    <w:rsid w:val="00CB2C3B"/>
    <w:rsid w:val="00D02434"/>
    <w:rsid w:val="00D07FB2"/>
    <w:rsid w:val="00D26C4C"/>
    <w:rsid w:val="00D27FD3"/>
    <w:rsid w:val="00D42DCD"/>
    <w:rsid w:val="00D47C4F"/>
    <w:rsid w:val="00D61521"/>
    <w:rsid w:val="00D77BE6"/>
    <w:rsid w:val="00D84654"/>
    <w:rsid w:val="00D85F83"/>
    <w:rsid w:val="00D8663A"/>
    <w:rsid w:val="00D97B58"/>
    <w:rsid w:val="00DA4771"/>
    <w:rsid w:val="00DD0B03"/>
    <w:rsid w:val="00DD1731"/>
    <w:rsid w:val="00E0293F"/>
    <w:rsid w:val="00E05891"/>
    <w:rsid w:val="00E1551D"/>
    <w:rsid w:val="00E16410"/>
    <w:rsid w:val="00E4387B"/>
    <w:rsid w:val="00E63C33"/>
    <w:rsid w:val="00E71815"/>
    <w:rsid w:val="00E82672"/>
    <w:rsid w:val="00E8555C"/>
    <w:rsid w:val="00E92099"/>
    <w:rsid w:val="00EA0CD0"/>
    <w:rsid w:val="00EC1EA8"/>
    <w:rsid w:val="00ED265D"/>
    <w:rsid w:val="00EE689F"/>
    <w:rsid w:val="00F016EA"/>
    <w:rsid w:val="00F063C3"/>
    <w:rsid w:val="00F06ABF"/>
    <w:rsid w:val="00F2013F"/>
    <w:rsid w:val="00F344B1"/>
    <w:rsid w:val="00F525CA"/>
    <w:rsid w:val="00F63B68"/>
    <w:rsid w:val="00F67828"/>
    <w:rsid w:val="00F74141"/>
    <w:rsid w:val="00F8356B"/>
    <w:rsid w:val="00FA1689"/>
    <w:rsid w:val="00FD40AB"/>
    <w:rsid w:val="00FE34B5"/>
    <w:rsid w:val="00FF19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88215"/>
  <w15:docId w15:val="{1B39BA1E-C041-42FE-AB0B-4FDFA660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Arial"/>
        <w:color w:val="000000"/>
        <w:sz w:val="24"/>
        <w:szCs w:val="24"/>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12"/>
      <w:outlineLvl w:val="0"/>
    </w:pPr>
    <w:rPr>
      <w:b/>
      <w:bCs/>
      <w:sz w:val="20"/>
      <w:szCs w:val="20"/>
    </w:rPr>
  </w:style>
  <w:style w:type="paragraph" w:styleId="Ttulo2">
    <w:name w:val="heading 2"/>
    <w:basedOn w:val="Normal"/>
    <w:next w:val="Normal"/>
    <w:uiPriority w:val="9"/>
    <w:semiHidden/>
    <w:unhideWhenUsed/>
    <w:qFormat/>
    <w:pPr>
      <w:keepNext/>
      <w:keepLines/>
      <w:widowControl/>
      <w:spacing w:before="200" w:line="360" w:lineRule="auto"/>
      <w:ind w:left="708" w:hanging="360"/>
      <w:jc w:val="both"/>
      <w:outlineLvl w:val="1"/>
    </w:pPr>
    <w:rPr>
      <w:b/>
      <w:bCs/>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spacing w:before="280" w:after="80" w:line="360" w:lineRule="auto"/>
      <w:ind w:firstLine="709"/>
      <w:jc w:val="both"/>
      <w:outlineLvl w:val="3"/>
    </w:pPr>
    <w:rPr>
      <w:color w:val="666666"/>
    </w:rPr>
  </w:style>
  <w:style w:type="paragraph" w:styleId="Ttulo5">
    <w:name w:val="heading 5"/>
    <w:basedOn w:val="Normal"/>
    <w:next w:val="Normal"/>
    <w:uiPriority w:val="9"/>
    <w:semiHidden/>
    <w:unhideWhenUsed/>
    <w:qFormat/>
    <w:pPr>
      <w:keepNext/>
      <w:keepLines/>
      <w:widowControl/>
      <w:spacing w:before="240" w:after="80" w:line="360" w:lineRule="auto"/>
      <w:ind w:firstLine="709"/>
      <w:jc w:val="both"/>
      <w:outlineLvl w:val="4"/>
    </w:pPr>
    <w:rPr>
      <w:color w:val="666666"/>
    </w:rPr>
  </w:style>
  <w:style w:type="paragraph" w:styleId="Ttulo6">
    <w:name w:val="heading 6"/>
    <w:basedOn w:val="Normal"/>
    <w:next w:val="Normal"/>
    <w:uiPriority w:val="9"/>
    <w:semiHidden/>
    <w:unhideWhenUsed/>
    <w:qFormat/>
    <w:pPr>
      <w:keepNext/>
      <w:keepLines/>
      <w:widowControl/>
      <w:spacing w:before="240" w:after="80" w:line="360" w:lineRule="auto"/>
      <w:ind w:firstLine="709"/>
      <w:jc w:val="both"/>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spacing w:line="360" w:lineRule="auto"/>
      <w:ind w:left="720"/>
      <w:jc w:val="center"/>
    </w:pPr>
    <w:rPr>
      <w:b/>
      <w:bCs/>
    </w:rPr>
  </w:style>
  <w:style w:type="table" w:customStyle="1" w:styleId="TableNormal0">
    <w:name w:val="TableNormal"/>
    <w:tblPr>
      <w:tblCellMar>
        <w:top w:w="100" w:type="dxa"/>
        <w:left w:w="100" w:type="dxa"/>
        <w:bottom w:w="100" w:type="dxa"/>
        <w:right w:w="100" w:type="dxa"/>
      </w:tblCellMar>
    </w:tblPr>
  </w:style>
  <w:style w:type="table" w:customStyle="1" w:styleId="TableNormal00">
    <w:name w:val="TableNormal0"/>
    <w:tblPr>
      <w:tblCellMar>
        <w:top w:w="100" w:type="dxa"/>
        <w:left w:w="100" w:type="dxa"/>
        <w:bottom w:w="100" w:type="dxa"/>
        <w:right w:w="100" w:type="dxa"/>
      </w:tblCellMar>
    </w:tblPr>
  </w:style>
  <w:style w:type="table" w:customStyle="1" w:styleId="TableNormal1">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Tabela,Parágrafo da Lista11,Subtítulo Projeto Básico,Parágrafo da Lista111,List Paragraph1,Segundo,Lista Itens,List Paragraph,item 3 elementos,Texto,Lista Paragrafo em Preto,List I Paragraph,Marcadores PDTI,Itemização,Item2"/>
    <w:basedOn w:val="Normal"/>
    <w:link w:val="PargrafodaListaChar"/>
    <w:uiPriority w:val="34"/>
    <w:qFormat/>
    <w:pPr>
      <w:ind w:left="25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B1BF4"/>
    <w:pPr>
      <w:tabs>
        <w:tab w:val="center" w:pos="4252"/>
        <w:tab w:val="right" w:pos="8504"/>
      </w:tabs>
    </w:pPr>
  </w:style>
  <w:style w:type="character" w:customStyle="1" w:styleId="CabealhoChar">
    <w:name w:val="Cabeçalho Char"/>
    <w:basedOn w:val="Fontepargpadro"/>
    <w:link w:val="Cabealho"/>
    <w:uiPriority w:val="99"/>
    <w:rsid w:val="004B1BF4"/>
    <w:rPr>
      <w:rFonts w:ascii="Times New Roman" w:eastAsia="Times New Roman" w:hAnsi="Times New Roman" w:cs="Times New Roman"/>
      <w:lang w:val="pt-PT"/>
    </w:rPr>
  </w:style>
  <w:style w:type="paragraph" w:styleId="Rodap">
    <w:name w:val="footer"/>
    <w:basedOn w:val="Normal"/>
    <w:link w:val="RodapChar"/>
    <w:uiPriority w:val="99"/>
    <w:unhideWhenUsed/>
    <w:rsid w:val="004B1BF4"/>
    <w:pPr>
      <w:tabs>
        <w:tab w:val="center" w:pos="4252"/>
        <w:tab w:val="right" w:pos="8504"/>
      </w:tabs>
    </w:pPr>
  </w:style>
  <w:style w:type="character" w:customStyle="1" w:styleId="RodapChar">
    <w:name w:val="Rodapé Char"/>
    <w:basedOn w:val="Fontepargpadro"/>
    <w:link w:val="Rodap"/>
    <w:uiPriority w:val="99"/>
    <w:rsid w:val="004B1BF4"/>
    <w:rPr>
      <w:rFonts w:ascii="Times New Roman" w:eastAsia="Times New Roman" w:hAnsi="Times New Roman" w:cs="Times New Roman"/>
      <w:lang w:val="pt-PT"/>
    </w:rPr>
  </w:style>
  <w:style w:type="character" w:styleId="Hyperlink">
    <w:name w:val="Hyperlink"/>
    <w:basedOn w:val="Fontepargpadro"/>
    <w:uiPriority w:val="99"/>
    <w:unhideWhenUsed/>
    <w:rsid w:val="0030565F"/>
    <w:rPr>
      <w:color w:val="0000FF" w:themeColor="hyperlink"/>
      <w:u w:val="single"/>
    </w:rPr>
  </w:style>
  <w:style w:type="character" w:styleId="MenoPendente">
    <w:name w:val="Unresolved Mention"/>
    <w:basedOn w:val="Fontepargpadro"/>
    <w:uiPriority w:val="99"/>
    <w:semiHidden/>
    <w:unhideWhenUsed/>
    <w:rsid w:val="0030565F"/>
    <w:rPr>
      <w:color w:val="605E5C"/>
      <w:shd w:val="clear" w:color="auto" w:fill="E1DFDD"/>
    </w:rPr>
  </w:style>
  <w:style w:type="character" w:customStyle="1" w:styleId="Ttulo3Char">
    <w:name w:val="Título 3 Char"/>
    <w:basedOn w:val="Fontepargpadro"/>
    <w:uiPriority w:val="9"/>
    <w:rsid w:val="0093620B"/>
    <w:rPr>
      <w:rFonts w:asciiTheme="majorHAnsi" w:eastAsiaTheme="majorEastAsia" w:hAnsiTheme="majorHAnsi" w:cstheme="majorBidi"/>
      <w:color w:val="243F60" w:themeColor="accent1" w:themeShade="7F"/>
      <w:sz w:val="24"/>
      <w:szCs w:val="24"/>
      <w:lang w:val="pt-PT"/>
    </w:rPr>
  </w:style>
  <w:style w:type="character" w:customStyle="1" w:styleId="Ttulo1Char">
    <w:name w:val="Título 1 Char"/>
    <w:basedOn w:val="Fontepargpadro"/>
    <w:uiPriority w:val="9"/>
    <w:qFormat/>
    <w:rsid w:val="00590DA8"/>
    <w:rPr>
      <w:rFonts w:ascii="Times New Roman" w:eastAsia="Times New Roman" w:hAnsi="Times New Roman" w:cs="Times New Roman"/>
      <w:b/>
      <w:bCs/>
      <w:sz w:val="20"/>
      <w:szCs w:val="20"/>
      <w:lang w:val="pt-PT"/>
    </w:rPr>
  </w:style>
  <w:style w:type="character" w:customStyle="1" w:styleId="CorpodetextoChar">
    <w:name w:val="Corpo de texto Char"/>
    <w:basedOn w:val="Fontepargpadro"/>
    <w:link w:val="Corpodetexto"/>
    <w:uiPriority w:val="1"/>
    <w:rsid w:val="00590DA8"/>
    <w:rPr>
      <w:rFonts w:ascii="Times New Roman" w:eastAsia="Times New Roman" w:hAnsi="Times New Roman" w:cs="Times New Roman"/>
      <w:sz w:val="20"/>
      <w:szCs w:val="20"/>
      <w:lang w:val="pt-PT"/>
    </w:rPr>
  </w:style>
  <w:style w:type="character" w:customStyle="1" w:styleId="Ttulo2Char">
    <w:name w:val="Título 2 Char"/>
    <w:basedOn w:val="Fontepargpadro"/>
    <w:uiPriority w:val="9"/>
    <w:rsid w:val="00EE65BA"/>
    <w:rPr>
      <w:rFonts w:ascii="Times New Roman" w:eastAsia="Times New Roman" w:hAnsi="Times New Roman" w:cs="Times New Roman"/>
      <w:b/>
      <w:sz w:val="24"/>
      <w:szCs w:val="24"/>
      <w:lang w:val="pt-BR" w:eastAsia="pt-BR"/>
    </w:rPr>
  </w:style>
  <w:style w:type="character" w:customStyle="1" w:styleId="Ttulo4Char">
    <w:name w:val="Título 4 Char"/>
    <w:basedOn w:val="Fontepargpadro"/>
    <w:uiPriority w:val="9"/>
    <w:semiHidden/>
    <w:rsid w:val="00EE65BA"/>
    <w:rPr>
      <w:rFonts w:ascii="Times New Roman" w:eastAsia="Times New Roman" w:hAnsi="Times New Roman" w:cs="Times New Roman"/>
      <w:color w:val="666666"/>
      <w:sz w:val="24"/>
      <w:szCs w:val="24"/>
      <w:lang w:val="pt-BR" w:eastAsia="pt-BR"/>
    </w:rPr>
  </w:style>
  <w:style w:type="character" w:customStyle="1" w:styleId="Ttulo5Char">
    <w:name w:val="Título 5 Char"/>
    <w:basedOn w:val="Fontepargpadro"/>
    <w:uiPriority w:val="9"/>
    <w:semiHidden/>
    <w:rsid w:val="00EE65BA"/>
    <w:rPr>
      <w:rFonts w:ascii="Times New Roman" w:eastAsia="Times New Roman" w:hAnsi="Times New Roman" w:cs="Times New Roman"/>
      <w:color w:val="666666"/>
      <w:lang w:val="pt-BR" w:eastAsia="pt-BR"/>
    </w:rPr>
  </w:style>
  <w:style w:type="character" w:customStyle="1" w:styleId="Ttulo6Char">
    <w:name w:val="Título 6 Char"/>
    <w:basedOn w:val="Fontepargpadro"/>
    <w:uiPriority w:val="9"/>
    <w:semiHidden/>
    <w:rsid w:val="00EE65BA"/>
    <w:rPr>
      <w:rFonts w:ascii="Times New Roman" w:eastAsia="Times New Roman" w:hAnsi="Times New Roman" w:cs="Times New Roman"/>
      <w:i/>
      <w:color w:val="666666"/>
      <w:lang w:val="pt-BR" w:eastAsia="pt-BR"/>
    </w:rPr>
  </w:style>
  <w:style w:type="character" w:customStyle="1" w:styleId="TextodecomentrioChar">
    <w:name w:val="Texto de comentário Char"/>
    <w:basedOn w:val="Fontepargpadro"/>
    <w:link w:val="Textodecomentrio"/>
    <w:uiPriority w:val="99"/>
    <w:semiHidden/>
    <w:qFormat/>
    <w:rsid w:val="00EE65BA"/>
    <w:rPr>
      <w:sz w:val="20"/>
      <w:szCs w:val="20"/>
    </w:rPr>
  </w:style>
  <w:style w:type="character" w:styleId="Refdecomentrio">
    <w:name w:val="annotation reference"/>
    <w:basedOn w:val="Fontepargpadro"/>
    <w:uiPriority w:val="99"/>
    <w:semiHidden/>
    <w:unhideWhenUsed/>
    <w:qFormat/>
    <w:rsid w:val="00EE65BA"/>
    <w:rPr>
      <w:sz w:val="16"/>
      <w:szCs w:val="16"/>
    </w:rPr>
  </w:style>
  <w:style w:type="character" w:customStyle="1" w:styleId="TtuloChar">
    <w:name w:val="Título Char"/>
    <w:basedOn w:val="Fontepargpadro"/>
    <w:rsid w:val="00EE65BA"/>
    <w:rPr>
      <w:rFonts w:ascii="Times New Roman" w:eastAsia="Times New Roman" w:hAnsi="Times New Roman" w:cs="Times New Roman"/>
      <w:b/>
      <w:sz w:val="24"/>
      <w:szCs w:val="24"/>
      <w:lang w:val="pt-BR" w:eastAsia="pt-BR"/>
    </w:rPr>
  </w:style>
  <w:style w:type="paragraph" w:styleId="Lista">
    <w:name w:val="List"/>
    <w:basedOn w:val="Corpodetexto"/>
    <w:rsid w:val="00EE65BA"/>
    <w:pPr>
      <w:widowControl/>
      <w:suppressAutoHyphens/>
      <w:spacing w:after="140" w:line="276" w:lineRule="auto"/>
      <w:ind w:firstLine="709"/>
      <w:jc w:val="both"/>
    </w:pPr>
    <w:rPr>
      <w:rFonts w:cs="Lohit Devanagari"/>
      <w:sz w:val="24"/>
      <w:szCs w:val="24"/>
      <w:lang w:val="pt-BR"/>
    </w:rPr>
  </w:style>
  <w:style w:type="paragraph" w:styleId="Legenda">
    <w:name w:val="caption"/>
    <w:basedOn w:val="Normal"/>
    <w:qFormat/>
    <w:rsid w:val="00EE65BA"/>
    <w:pPr>
      <w:widowControl/>
      <w:suppressLineNumbers/>
      <w:suppressAutoHyphens/>
      <w:spacing w:before="120" w:after="120" w:line="360" w:lineRule="auto"/>
      <w:ind w:firstLine="709"/>
      <w:jc w:val="both"/>
    </w:pPr>
    <w:rPr>
      <w:rFonts w:cs="Lohit Devanagari"/>
      <w:i/>
      <w:iCs/>
      <w:lang w:val="pt-BR"/>
    </w:rPr>
  </w:style>
  <w:style w:type="paragraph" w:customStyle="1" w:styleId="ndice">
    <w:name w:val="Índice"/>
    <w:basedOn w:val="Normal"/>
    <w:qFormat/>
    <w:rsid w:val="00EE65BA"/>
    <w:pPr>
      <w:widowControl/>
      <w:suppressLineNumbers/>
      <w:suppressAutoHyphens/>
      <w:spacing w:line="360" w:lineRule="auto"/>
      <w:ind w:firstLine="709"/>
      <w:jc w:val="both"/>
    </w:pPr>
    <w:rPr>
      <w:rFonts w:cs="Lohit Devanagari"/>
      <w:lang w:val="pt-BR"/>
    </w:rPr>
  </w:style>
  <w:style w:type="character" w:customStyle="1" w:styleId="SubttuloChar">
    <w:name w:val="Subtítulo Char"/>
    <w:basedOn w:val="Fontepargpadro"/>
    <w:uiPriority w:val="11"/>
    <w:rsid w:val="00EE65BA"/>
    <w:rPr>
      <w:rFonts w:ascii="Arial" w:eastAsia="Arial" w:hAnsi="Arial" w:cs="Arial"/>
      <w:color w:val="666666"/>
      <w:sz w:val="30"/>
      <w:szCs w:val="30"/>
      <w:lang w:val="pt-BR" w:eastAsia="pt-BR"/>
    </w:rPr>
  </w:style>
  <w:style w:type="paragraph" w:styleId="Textodecomentrio">
    <w:name w:val="annotation text"/>
    <w:basedOn w:val="Normal"/>
    <w:link w:val="TextodecomentrioChar"/>
    <w:uiPriority w:val="99"/>
    <w:semiHidden/>
    <w:unhideWhenUsed/>
    <w:qFormat/>
    <w:rsid w:val="00EE65BA"/>
    <w:pPr>
      <w:widowControl/>
      <w:suppressAutoHyphens/>
      <w:ind w:firstLine="709"/>
      <w:jc w:val="both"/>
    </w:pPr>
    <w:rPr>
      <w:rFonts w:asciiTheme="minorHAnsi" w:eastAsiaTheme="minorHAnsi" w:hAnsiTheme="minorHAnsi" w:cstheme="minorBidi"/>
      <w:sz w:val="20"/>
      <w:szCs w:val="20"/>
      <w:lang w:val="en-US"/>
    </w:rPr>
  </w:style>
  <w:style w:type="character" w:customStyle="1" w:styleId="TextodecomentrioChar1">
    <w:name w:val="Texto de comentário Char1"/>
    <w:basedOn w:val="Fontepargpadro"/>
    <w:uiPriority w:val="99"/>
    <w:semiHidden/>
    <w:rsid w:val="00EE65BA"/>
    <w:rPr>
      <w:rFonts w:ascii="Times New Roman" w:eastAsia="Times New Roman" w:hAnsi="Times New Roman" w:cs="Times New Roman"/>
      <w:sz w:val="20"/>
      <w:szCs w:val="20"/>
      <w:lang w:val="pt-PT"/>
    </w:rPr>
  </w:style>
  <w:style w:type="paragraph" w:customStyle="1" w:styleId="CabealhoeRodap">
    <w:name w:val="Cabeçalho e Rodapé"/>
    <w:basedOn w:val="Normal"/>
    <w:qFormat/>
    <w:rsid w:val="00EE65BA"/>
    <w:pPr>
      <w:widowControl/>
      <w:suppressAutoHyphens/>
      <w:spacing w:line="360" w:lineRule="auto"/>
      <w:ind w:firstLine="709"/>
      <w:jc w:val="both"/>
    </w:pPr>
    <w:rPr>
      <w:lang w:val="pt-BR"/>
    </w:rPr>
  </w:style>
  <w:style w:type="table" w:styleId="Tabelacomgrade">
    <w:name w:val="Table Grid"/>
    <w:basedOn w:val="Tabelanormal"/>
    <w:uiPriority w:val="39"/>
    <w:rsid w:val="00EE65BA"/>
    <w:pPr>
      <w:widowControl/>
      <w:suppressAutoHyphens/>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4-nfase3">
    <w:name w:val="Grid Table 4 Accent 3"/>
    <w:basedOn w:val="Tabelanormal"/>
    <w:uiPriority w:val="49"/>
    <w:rsid w:val="00EE65BA"/>
    <w:pPr>
      <w:widowControl/>
      <w:suppressAutoHyphens/>
    </w:pPr>
    <w:rPr>
      <w:lang w:val="pt-BR"/>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item 3 elementos Char,Texto Char,Lista Paragrafo em Preto Char"/>
    <w:basedOn w:val="Fontepargpadro"/>
    <w:link w:val="PargrafodaLista"/>
    <w:uiPriority w:val="34"/>
    <w:qFormat/>
    <w:rsid w:val="00EE65BA"/>
    <w:rPr>
      <w:rFonts w:ascii="Times New Roman" w:eastAsia="Times New Roman" w:hAnsi="Times New Roman" w:cs="Times New Roman"/>
      <w:lang w:val="pt-PT"/>
    </w:rPr>
  </w:style>
  <w:style w:type="paragraph" w:styleId="Textodenotaderodap">
    <w:name w:val="footnote text"/>
    <w:basedOn w:val="Normal"/>
    <w:link w:val="TextodenotaderodapChar"/>
    <w:uiPriority w:val="99"/>
    <w:semiHidden/>
    <w:unhideWhenUsed/>
    <w:rsid w:val="00EE65BA"/>
    <w:pPr>
      <w:widowControl/>
    </w:pPr>
    <w:rPr>
      <w:rFonts w:ascii="Calibri" w:eastAsia="Calibri" w:hAnsi="Calibri"/>
      <w:sz w:val="20"/>
      <w:szCs w:val="20"/>
      <w:lang w:val="pt-BR"/>
    </w:rPr>
  </w:style>
  <w:style w:type="character" w:customStyle="1" w:styleId="TextodenotaderodapChar">
    <w:name w:val="Texto de nota de rodapé Char"/>
    <w:basedOn w:val="Fontepargpadro"/>
    <w:link w:val="Textodenotaderodap"/>
    <w:uiPriority w:val="99"/>
    <w:semiHidden/>
    <w:rsid w:val="00EE65BA"/>
    <w:rPr>
      <w:rFonts w:ascii="Calibri" w:eastAsia="Calibri" w:hAnsi="Calibri" w:cs="Times New Roman"/>
      <w:sz w:val="20"/>
      <w:szCs w:val="20"/>
      <w:lang w:val="pt-BR"/>
    </w:rPr>
  </w:style>
  <w:style w:type="character" w:styleId="Refdenotaderodap">
    <w:name w:val="footnote reference"/>
    <w:uiPriority w:val="99"/>
    <w:semiHidden/>
    <w:unhideWhenUsed/>
    <w:rsid w:val="00EE65BA"/>
    <w:rPr>
      <w:vertAlign w:val="superscript"/>
    </w:rPr>
  </w:style>
  <w:style w:type="paragraph" w:styleId="NormalWeb">
    <w:name w:val="Normal (Web)"/>
    <w:basedOn w:val="Normal"/>
    <w:uiPriority w:val="99"/>
    <w:unhideWhenUsed/>
    <w:rsid w:val="00EE65BA"/>
    <w:pPr>
      <w:widowControl/>
      <w:spacing w:before="100" w:beforeAutospacing="1" w:after="100" w:afterAutospacing="1"/>
    </w:pPr>
    <w:rPr>
      <w:lang w:val="pt-BR"/>
    </w:rPr>
  </w:style>
  <w:style w:type="character" w:styleId="Forte">
    <w:name w:val="Strong"/>
    <w:uiPriority w:val="22"/>
    <w:qFormat/>
    <w:rsid w:val="00EE65BA"/>
    <w:rPr>
      <w:b/>
      <w:bCs/>
    </w:rPr>
  </w:style>
  <w:style w:type="character" w:customStyle="1" w:styleId="MenoPendente1">
    <w:name w:val="Menção Pendente1"/>
    <w:uiPriority w:val="99"/>
    <w:semiHidden/>
    <w:unhideWhenUsed/>
    <w:rsid w:val="00EE65BA"/>
    <w:rPr>
      <w:color w:val="808080"/>
      <w:shd w:val="clear" w:color="auto" w:fill="E6E6E6"/>
    </w:rPr>
  </w:style>
  <w:style w:type="character" w:styleId="nfase">
    <w:name w:val="Emphasis"/>
    <w:uiPriority w:val="20"/>
    <w:qFormat/>
    <w:rsid w:val="00EE65BA"/>
    <w:rPr>
      <w:i/>
      <w:iCs/>
    </w:rPr>
  </w:style>
  <w:style w:type="paragraph" w:customStyle="1" w:styleId="Default">
    <w:name w:val="Default"/>
    <w:rsid w:val="00EE65BA"/>
    <w:pPr>
      <w:widowControl/>
      <w:adjustRightInd w:val="0"/>
    </w:pPr>
    <w:rPr>
      <w:rFonts w:eastAsia="Calibri"/>
      <w:lang w:val="pt-BR"/>
    </w:rPr>
  </w:style>
  <w:style w:type="paragraph" w:styleId="Textodebalo">
    <w:name w:val="Balloon Text"/>
    <w:basedOn w:val="Normal"/>
    <w:link w:val="TextodebaloChar"/>
    <w:uiPriority w:val="99"/>
    <w:semiHidden/>
    <w:unhideWhenUsed/>
    <w:rsid w:val="00EE65BA"/>
    <w:pPr>
      <w:widowControl/>
    </w:pPr>
    <w:rPr>
      <w:rFonts w:ascii="Segoe UI" w:eastAsia="Calibri" w:hAnsi="Segoe UI" w:cs="Segoe UI"/>
      <w:sz w:val="18"/>
      <w:szCs w:val="18"/>
      <w:lang w:val="pt-BR"/>
    </w:rPr>
  </w:style>
  <w:style w:type="character" w:customStyle="1" w:styleId="TextodebaloChar">
    <w:name w:val="Texto de balão Char"/>
    <w:basedOn w:val="Fontepargpadro"/>
    <w:link w:val="Textodebalo"/>
    <w:uiPriority w:val="99"/>
    <w:semiHidden/>
    <w:rsid w:val="00EE65BA"/>
    <w:rPr>
      <w:rFonts w:ascii="Segoe UI" w:eastAsia="Calibri" w:hAnsi="Segoe UI" w:cs="Segoe UI"/>
      <w:sz w:val="18"/>
      <w:szCs w:val="18"/>
      <w:lang w:val="pt-BR"/>
    </w:rPr>
  </w:style>
  <w:style w:type="paragraph" w:styleId="SemEspaamento">
    <w:name w:val="No Spacing"/>
    <w:uiPriority w:val="99"/>
    <w:qFormat/>
    <w:rsid w:val="00EE65BA"/>
    <w:pPr>
      <w:widowControl/>
    </w:pPr>
    <w:rPr>
      <w:rFonts w:ascii="Calibri" w:eastAsia="Calibri" w:hAnsi="Calibri" w:cs="Calibri"/>
      <w:lang w:val="pt-BR"/>
    </w:rPr>
  </w:style>
  <w:style w:type="paragraph" w:styleId="Recuodecorpodetexto">
    <w:name w:val="Body Text Indent"/>
    <w:basedOn w:val="Normal"/>
    <w:link w:val="RecuodecorpodetextoChar"/>
    <w:uiPriority w:val="99"/>
    <w:unhideWhenUsed/>
    <w:rsid w:val="00EE65BA"/>
    <w:pPr>
      <w:widowControl/>
      <w:spacing w:after="120" w:line="259" w:lineRule="auto"/>
      <w:ind w:left="283"/>
    </w:pPr>
    <w:rPr>
      <w:rFonts w:ascii="Calibri" w:eastAsia="Calibri" w:hAnsi="Calibri"/>
      <w:lang w:val="pt-BR"/>
    </w:rPr>
  </w:style>
  <w:style w:type="character" w:customStyle="1" w:styleId="RecuodecorpodetextoChar">
    <w:name w:val="Recuo de corpo de texto Char"/>
    <w:basedOn w:val="Fontepargpadro"/>
    <w:link w:val="Recuodecorpodetexto"/>
    <w:uiPriority w:val="99"/>
    <w:rsid w:val="00EE65BA"/>
    <w:rPr>
      <w:rFonts w:ascii="Calibri" w:eastAsia="Calibri" w:hAnsi="Calibri" w:cs="Times New Roman"/>
      <w:lang w:val="pt-BR"/>
    </w:rPr>
  </w:style>
  <w:style w:type="paragraph" w:customStyle="1" w:styleId="Standard">
    <w:name w:val="Standard"/>
    <w:rsid w:val="00EE65BA"/>
    <w:pPr>
      <w:suppressAutoHyphens/>
    </w:pPr>
    <w:rPr>
      <w:rFonts w:eastAsia="SimSun" w:cs="Tahoma"/>
      <w:kern w:val="3"/>
      <w:lang w:val="pt-BR" w:eastAsia="zh-CN" w:bidi="hi-IN"/>
    </w:rPr>
  </w:style>
  <w:style w:type="character" w:styleId="HiperlinkVisitado">
    <w:name w:val="FollowedHyperlink"/>
    <w:basedOn w:val="Fontepargpadro"/>
    <w:uiPriority w:val="99"/>
    <w:semiHidden/>
    <w:unhideWhenUsed/>
    <w:rsid w:val="00EE65BA"/>
    <w:rPr>
      <w:color w:val="954F72"/>
      <w:u w:val="single"/>
    </w:rPr>
  </w:style>
  <w:style w:type="paragraph" w:customStyle="1" w:styleId="msonormal0">
    <w:name w:val="msonormal"/>
    <w:basedOn w:val="Normal"/>
    <w:rsid w:val="00EE65BA"/>
    <w:pPr>
      <w:widowControl/>
      <w:spacing w:before="100" w:beforeAutospacing="1" w:after="100" w:afterAutospacing="1"/>
    </w:pPr>
    <w:rPr>
      <w:lang w:val="pt-BR"/>
    </w:rPr>
  </w:style>
  <w:style w:type="paragraph" w:customStyle="1" w:styleId="xl65">
    <w:name w:val="xl65"/>
    <w:basedOn w:val="Normal"/>
    <w:rsid w:val="00EE65BA"/>
    <w:pPr>
      <w:widowControl/>
      <w:pBdr>
        <w:top w:val="single" w:sz="4" w:space="0" w:color="auto"/>
        <w:left w:val="single" w:sz="4" w:space="0" w:color="auto"/>
        <w:bottom w:val="single" w:sz="4" w:space="0" w:color="auto"/>
        <w:right w:val="single" w:sz="4" w:space="0" w:color="auto"/>
      </w:pBdr>
      <w:shd w:val="clear" w:color="000000" w:fill="F1F1F1"/>
      <w:spacing w:before="100" w:beforeAutospacing="1" w:after="100" w:afterAutospacing="1"/>
      <w:jc w:val="center"/>
      <w:textAlignment w:val="center"/>
    </w:pPr>
    <w:rPr>
      <w:b/>
      <w:bCs/>
      <w:sz w:val="20"/>
      <w:szCs w:val="20"/>
      <w:lang w:val="pt-BR"/>
    </w:rPr>
  </w:style>
  <w:style w:type="paragraph" w:customStyle="1" w:styleId="xl66">
    <w:name w:val="xl66"/>
    <w:basedOn w:val="Normal"/>
    <w:rsid w:val="00EE65BA"/>
    <w:pPr>
      <w:widowControl/>
      <w:pBdr>
        <w:top w:val="single" w:sz="4" w:space="0" w:color="auto"/>
        <w:left w:val="single" w:sz="4" w:space="0" w:color="auto"/>
        <w:bottom w:val="single" w:sz="4" w:space="0" w:color="auto"/>
        <w:right w:val="single" w:sz="4" w:space="0" w:color="auto"/>
      </w:pBdr>
      <w:shd w:val="clear" w:color="000000" w:fill="F1F1F1"/>
      <w:spacing w:before="100" w:beforeAutospacing="1" w:after="100" w:afterAutospacing="1"/>
      <w:jc w:val="center"/>
      <w:textAlignment w:val="center"/>
    </w:pPr>
    <w:rPr>
      <w:b/>
      <w:bCs/>
      <w:color w:val="0D0D0D"/>
      <w:sz w:val="20"/>
      <w:szCs w:val="20"/>
      <w:lang w:val="pt-BR"/>
    </w:rPr>
  </w:style>
  <w:style w:type="paragraph" w:customStyle="1" w:styleId="xl67">
    <w:name w:val="xl67"/>
    <w:basedOn w:val="Normal"/>
    <w:rsid w:val="00EE65BA"/>
    <w:pPr>
      <w:widowControl/>
      <w:spacing w:before="100" w:beforeAutospacing="1" w:after="100" w:afterAutospacing="1"/>
      <w:textAlignment w:val="center"/>
    </w:pPr>
    <w:rPr>
      <w:sz w:val="20"/>
      <w:szCs w:val="20"/>
      <w:lang w:val="pt-BR"/>
    </w:rPr>
  </w:style>
  <w:style w:type="paragraph" w:customStyle="1" w:styleId="xl68">
    <w:name w:val="xl68"/>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pt-BR"/>
    </w:rPr>
  </w:style>
  <w:style w:type="paragraph" w:customStyle="1" w:styleId="xl69">
    <w:name w:val="xl69"/>
    <w:basedOn w:val="Normal"/>
    <w:rsid w:val="00EE65BA"/>
    <w:pPr>
      <w:widowControl/>
      <w:spacing w:before="100" w:beforeAutospacing="1" w:after="100" w:afterAutospacing="1"/>
      <w:jc w:val="center"/>
      <w:textAlignment w:val="center"/>
    </w:pPr>
    <w:rPr>
      <w:sz w:val="20"/>
      <w:szCs w:val="20"/>
      <w:lang w:val="pt-BR"/>
    </w:rPr>
  </w:style>
  <w:style w:type="paragraph" w:customStyle="1" w:styleId="xl70">
    <w:name w:val="xl70"/>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pt-BR"/>
    </w:rPr>
  </w:style>
  <w:style w:type="paragraph" w:customStyle="1" w:styleId="xl71">
    <w:name w:val="xl71"/>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pt-BR"/>
    </w:rPr>
  </w:style>
  <w:style w:type="paragraph" w:customStyle="1" w:styleId="xl72">
    <w:name w:val="xl72"/>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lang w:val="pt-BR"/>
    </w:rPr>
  </w:style>
  <w:style w:type="paragraph" w:customStyle="1" w:styleId="xl73">
    <w:name w:val="xl73"/>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pt-BR"/>
    </w:rPr>
  </w:style>
  <w:style w:type="paragraph" w:customStyle="1" w:styleId="xl74">
    <w:name w:val="xl74"/>
    <w:basedOn w:val="Normal"/>
    <w:rsid w:val="00EE65BA"/>
    <w:pPr>
      <w:widowControl/>
      <w:pBdr>
        <w:top w:val="single" w:sz="4" w:space="0" w:color="auto"/>
        <w:left w:val="single" w:sz="4" w:space="0" w:color="auto"/>
        <w:bottom w:val="single" w:sz="4" w:space="0" w:color="auto"/>
      </w:pBdr>
      <w:shd w:val="clear" w:color="000000" w:fill="F1F1F1"/>
      <w:spacing w:before="100" w:beforeAutospacing="1" w:after="100" w:afterAutospacing="1"/>
      <w:jc w:val="center"/>
      <w:textAlignment w:val="center"/>
    </w:pPr>
    <w:rPr>
      <w:b/>
      <w:bCs/>
      <w:sz w:val="20"/>
      <w:szCs w:val="20"/>
      <w:lang w:val="pt-BR"/>
    </w:rPr>
  </w:style>
  <w:style w:type="paragraph" w:customStyle="1" w:styleId="xl75">
    <w:name w:val="xl75"/>
    <w:basedOn w:val="Normal"/>
    <w:rsid w:val="00EE65BA"/>
    <w:pPr>
      <w:widowControl/>
      <w:pBdr>
        <w:top w:val="single" w:sz="4" w:space="0" w:color="auto"/>
        <w:bottom w:val="single" w:sz="4" w:space="0" w:color="auto"/>
      </w:pBdr>
      <w:shd w:val="clear" w:color="000000" w:fill="F1F1F1"/>
      <w:spacing w:before="100" w:beforeAutospacing="1" w:after="100" w:afterAutospacing="1"/>
      <w:jc w:val="center"/>
      <w:textAlignment w:val="center"/>
    </w:pPr>
    <w:rPr>
      <w:b/>
      <w:bCs/>
      <w:sz w:val="20"/>
      <w:szCs w:val="20"/>
      <w:lang w:val="pt-BR"/>
    </w:rPr>
  </w:style>
  <w:style w:type="paragraph" w:customStyle="1" w:styleId="xl76">
    <w:name w:val="xl76"/>
    <w:basedOn w:val="Normal"/>
    <w:rsid w:val="00EE65BA"/>
    <w:pPr>
      <w:widowControl/>
      <w:pBdr>
        <w:top w:val="single" w:sz="4" w:space="0" w:color="auto"/>
        <w:bottom w:val="single" w:sz="4" w:space="0" w:color="auto"/>
        <w:right w:val="single" w:sz="4" w:space="0" w:color="auto"/>
      </w:pBdr>
      <w:shd w:val="clear" w:color="000000" w:fill="F1F1F1"/>
      <w:spacing w:before="100" w:beforeAutospacing="1" w:after="100" w:afterAutospacing="1"/>
      <w:jc w:val="center"/>
      <w:textAlignment w:val="center"/>
    </w:pPr>
    <w:rPr>
      <w:b/>
      <w:bCs/>
      <w:sz w:val="20"/>
      <w:szCs w:val="20"/>
      <w:lang w:val="pt-BR"/>
    </w:rPr>
  </w:style>
  <w:style w:type="paragraph" w:customStyle="1" w:styleId="xl77">
    <w:name w:val="xl77"/>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val="pt-BR"/>
    </w:rPr>
  </w:style>
  <w:style w:type="paragraph" w:customStyle="1" w:styleId="xl78">
    <w:name w:val="xl78"/>
    <w:basedOn w:val="Normal"/>
    <w:rsid w:val="00EE65BA"/>
    <w:pPr>
      <w:widowControl/>
      <w:spacing w:before="100" w:beforeAutospacing="1" w:after="100" w:afterAutospacing="1"/>
      <w:textAlignment w:val="center"/>
    </w:pPr>
    <w:rPr>
      <w:rFonts w:ascii="Aptos" w:hAnsi="Aptos"/>
      <w:lang w:val="pt-BR"/>
    </w:rPr>
  </w:style>
  <w:style w:type="paragraph" w:customStyle="1" w:styleId="xl79">
    <w:name w:val="xl79"/>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ptos" w:hAnsi="Aptos"/>
      <w:b/>
      <w:bCs/>
      <w:sz w:val="20"/>
      <w:szCs w:val="20"/>
      <w:lang w:val="pt-BR"/>
    </w:rPr>
  </w:style>
  <w:style w:type="paragraph" w:customStyle="1" w:styleId="xl80">
    <w:name w:val="xl80"/>
    <w:basedOn w:val="Normal"/>
    <w:rsid w:val="00EE65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b/>
      <w:bCs/>
      <w:sz w:val="20"/>
      <w:szCs w:val="20"/>
      <w:lang w:val="pt-BR"/>
    </w:rPr>
  </w:style>
  <w:style w:type="paragraph" w:customStyle="1" w:styleId="xl81">
    <w:name w:val="xl81"/>
    <w:basedOn w:val="Normal"/>
    <w:rsid w:val="00EE65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ptos" w:hAnsi="Aptos"/>
      <w:b/>
      <w:bCs/>
      <w:sz w:val="20"/>
      <w:szCs w:val="20"/>
      <w:lang w:val="pt-BR"/>
    </w:rPr>
  </w:style>
  <w:style w:type="paragraph" w:customStyle="1" w:styleId="xl82">
    <w:name w:val="xl82"/>
    <w:basedOn w:val="Normal"/>
    <w:rsid w:val="00EE65BA"/>
    <w:pPr>
      <w:widowControl/>
      <w:pBdr>
        <w:top w:val="single" w:sz="4" w:space="0" w:color="auto"/>
        <w:bottom w:val="single" w:sz="4" w:space="0" w:color="auto"/>
      </w:pBdr>
      <w:spacing w:before="100" w:beforeAutospacing="1" w:after="100" w:afterAutospacing="1"/>
      <w:jc w:val="center"/>
      <w:textAlignment w:val="center"/>
    </w:pPr>
    <w:rPr>
      <w:rFonts w:ascii="Aptos" w:hAnsi="Aptos"/>
      <w:b/>
      <w:bCs/>
      <w:sz w:val="20"/>
      <w:szCs w:val="20"/>
      <w:lang w:val="pt-BR"/>
    </w:rPr>
  </w:style>
  <w:style w:type="paragraph" w:customStyle="1" w:styleId="xl83">
    <w:name w:val="xl83"/>
    <w:basedOn w:val="Normal"/>
    <w:rsid w:val="00EE65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b/>
      <w:bCs/>
      <w:sz w:val="20"/>
      <w:szCs w:val="20"/>
      <w:lang w:val="pt-BR"/>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Pr>
  </w:style>
  <w:style w:type="table" w:customStyle="1" w:styleId="a5">
    <w:basedOn w:val="TableNormal00"/>
    <w:tblPr>
      <w:tblStyleRowBandSize w:val="1"/>
      <w:tblStyleColBandSize w:val="1"/>
      <w:tblCellMar>
        <w:top w:w="0" w:type="dxa"/>
        <w:left w:w="108" w:type="dxa"/>
        <w:bottom w:w="0" w:type="dxa"/>
        <w:right w:w="108" w:type="dxa"/>
      </w:tblCellMar>
    </w:tblPr>
  </w:style>
  <w:style w:type="table" w:customStyle="1" w:styleId="a6">
    <w:basedOn w:val="TableNormal00"/>
    <w:tblPr>
      <w:tblStyleRowBandSize w:val="1"/>
      <w:tblStyleColBandSize w:val="1"/>
      <w:tblCellMar>
        <w:top w:w="0" w:type="dxa"/>
        <w:left w:w="108" w:type="dxa"/>
        <w:bottom w:w="0" w:type="dxa"/>
        <w:right w:w="108" w:type="dxa"/>
      </w:tblCellMar>
    </w:tblPr>
  </w:style>
  <w:style w:type="table" w:customStyle="1" w:styleId="a7">
    <w:basedOn w:val="TableNormal00"/>
    <w:tblPr>
      <w:tblStyleRowBandSize w:val="1"/>
      <w:tblStyleColBandSize w:val="1"/>
      <w:tblCellMar>
        <w:top w:w="0" w:type="dxa"/>
        <w:left w:w="115" w:type="dxa"/>
        <w:bottom w:w="0" w:type="dxa"/>
        <w:right w:w="115" w:type="dxa"/>
      </w:tblCellMar>
    </w:tblPr>
  </w:style>
  <w:style w:type="table" w:customStyle="1" w:styleId="a8">
    <w:basedOn w:val="TableNormal00"/>
    <w:tblPr>
      <w:tblStyleRowBandSize w:val="1"/>
      <w:tblStyleColBandSize w:val="1"/>
      <w:tblCellMar>
        <w:top w:w="0" w:type="dxa"/>
        <w:left w:w="115" w:type="dxa"/>
        <w:bottom w:w="0" w:type="dxa"/>
        <w:right w:w="115" w:type="dxa"/>
      </w:tblCellMar>
    </w:tblPr>
  </w:style>
  <w:style w:type="table" w:customStyle="1" w:styleId="a9">
    <w:basedOn w:val="TableNormal00"/>
    <w:tblPr>
      <w:tblStyleRowBandSize w:val="1"/>
      <w:tblStyleColBandSize w:val="1"/>
      <w:tblCellMar>
        <w:top w:w="0" w:type="dxa"/>
        <w:left w:w="108" w:type="dxa"/>
        <w:bottom w:w="0" w:type="dxa"/>
        <w:right w:w="108" w:type="dxa"/>
      </w:tblCellMar>
    </w:tblPr>
  </w:style>
  <w:style w:type="numbering" w:customStyle="1" w:styleId="Semlista1">
    <w:name w:val="Sem lista1"/>
    <w:next w:val="Semlista"/>
    <w:uiPriority w:val="99"/>
    <w:semiHidden/>
    <w:unhideWhenUsed/>
    <w:rsid w:val="00734928"/>
  </w:style>
  <w:style w:type="table" w:customStyle="1" w:styleId="Tabelacomgrade1">
    <w:name w:val="Tabela com grade1"/>
    <w:basedOn w:val="Tabelanormal"/>
    <w:next w:val="Tabelacomgrade"/>
    <w:rsid w:val="001F59A5"/>
    <w:pPr>
      <w:keepLines/>
    </w:pPr>
    <w:rPr>
      <w:rFonts w:ascii="Calibri" w:eastAsia="Calibri" w:hAnsi="Calibri"/>
      <w:lang w:val="pt-B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widowControl/>
      <w:spacing w:after="320" w:line="360" w:lineRule="auto"/>
      <w:ind w:firstLine="709"/>
      <w:jc w:val="both"/>
    </w:pPr>
    <w:rPr>
      <w:rFonts w:eastAsia="Arial"/>
      <w:color w:val="666666"/>
      <w:sz w:val="30"/>
      <w:szCs w:val="30"/>
    </w:r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pPr>
      <w:keepLines/>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0">
    <w:basedOn w:val="TableNormal0"/>
    <w:pPr>
      <w:keepLines/>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1">
    <w:basedOn w:val="TableNormal0"/>
    <w:pPr>
      <w:keepLines/>
    </w:pPr>
    <w:rPr>
      <w:rFonts w:ascii="Calibri" w:eastAsia="Calibri" w:hAnsi="Calibri" w:cs="Calibri"/>
    </w:rPr>
    <w:tblPr>
      <w:tblStyleRowBandSize w:val="1"/>
      <w:tblStyleColBandSize w:val="1"/>
      <w:tblCellMar>
        <w:top w:w="0" w:type="dxa"/>
        <w:left w:w="108" w:type="dxa"/>
        <w:bottom w:w="0" w:type="dxa"/>
        <w:right w:w="108" w:type="dxa"/>
      </w:tblCellMar>
    </w:tblPr>
  </w:style>
  <w:style w:type="paragraph" w:customStyle="1" w:styleId="xl84">
    <w:name w:val="xl84"/>
    <w:basedOn w:val="Normal"/>
    <w:rsid w:val="00B9337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18"/>
      <w:szCs w:val="18"/>
      <w:lang w:val="pt-BR"/>
    </w:rPr>
  </w:style>
  <w:style w:type="paragraph" w:customStyle="1" w:styleId="xl85">
    <w:name w:val="xl85"/>
    <w:basedOn w:val="Normal"/>
    <w:rsid w:val="00B93373"/>
    <w:pPr>
      <w:widowControl/>
      <w:pBdr>
        <w:left w:val="single" w:sz="4" w:space="0" w:color="000000"/>
        <w:right w:val="single" w:sz="4" w:space="0" w:color="000000"/>
      </w:pBdr>
      <w:spacing w:before="100" w:beforeAutospacing="1" w:after="100" w:afterAutospacing="1"/>
      <w:textAlignment w:val="top"/>
    </w:pPr>
    <w:rPr>
      <w:sz w:val="18"/>
      <w:szCs w:val="18"/>
      <w:lang w:val="pt-BR"/>
    </w:rPr>
  </w:style>
  <w:style w:type="paragraph" w:customStyle="1" w:styleId="xl86">
    <w:name w:val="xl86"/>
    <w:basedOn w:val="Normal"/>
    <w:rsid w:val="00B933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b/>
      <w:bCs/>
      <w:color w:val="auto"/>
      <w:sz w:val="20"/>
      <w:szCs w:val="20"/>
      <w:lang w:val="pt-BR"/>
    </w:rPr>
  </w:style>
  <w:style w:type="paragraph" w:customStyle="1" w:styleId="xl87">
    <w:name w:val="xl87"/>
    <w:basedOn w:val="Normal"/>
    <w:rsid w:val="00B9337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88">
    <w:name w:val="xl88"/>
    <w:basedOn w:val="Normal"/>
    <w:rsid w:val="00B93373"/>
    <w:pPr>
      <w:widowControl/>
      <w:pBdr>
        <w:left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89">
    <w:name w:val="xl89"/>
    <w:basedOn w:val="Normal"/>
    <w:rsid w:val="00B9337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90">
    <w:name w:val="xl90"/>
    <w:basedOn w:val="Normal"/>
    <w:rsid w:val="00B933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91">
    <w:name w:val="xl91"/>
    <w:basedOn w:val="Normal"/>
    <w:rsid w:val="00B933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ptos" w:hAnsi="Aptos" w:cs="Times New Roman"/>
      <w:color w:val="auto"/>
      <w:sz w:val="20"/>
      <w:szCs w:val="20"/>
      <w:lang w:val="pt-BR"/>
    </w:rPr>
  </w:style>
  <w:style w:type="paragraph" w:customStyle="1" w:styleId="xl92">
    <w:name w:val="xl92"/>
    <w:basedOn w:val="Normal"/>
    <w:rsid w:val="00B9337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ptos" w:hAnsi="Aptos" w:cs="Times New Roman"/>
      <w:b/>
      <w:bCs/>
      <w:sz w:val="20"/>
      <w:szCs w:val="20"/>
      <w:lang w:val="pt-BR"/>
    </w:rPr>
  </w:style>
  <w:style w:type="paragraph" w:customStyle="1" w:styleId="xl93">
    <w:name w:val="xl93"/>
    <w:basedOn w:val="Normal"/>
    <w:rsid w:val="00B933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b/>
      <w:bCs/>
      <w:color w:val="auto"/>
      <w:sz w:val="20"/>
      <w:szCs w:val="20"/>
      <w:lang w:val="pt-BR"/>
    </w:rPr>
  </w:style>
  <w:style w:type="paragraph" w:customStyle="1" w:styleId="xl94">
    <w:name w:val="xl94"/>
    <w:basedOn w:val="Normal"/>
    <w:rsid w:val="00B9337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ptos" w:hAnsi="Aptos" w:cs="Times New Roman"/>
      <w:b/>
      <w:bCs/>
      <w:color w:val="auto"/>
      <w:sz w:val="20"/>
      <w:szCs w:val="20"/>
      <w:lang w:val="pt-BR"/>
    </w:rPr>
  </w:style>
  <w:style w:type="paragraph" w:customStyle="1" w:styleId="xl95">
    <w:name w:val="xl95"/>
    <w:basedOn w:val="Normal"/>
    <w:rsid w:val="00B93373"/>
    <w:pPr>
      <w:widowControl/>
      <w:pBdr>
        <w:top w:val="single" w:sz="4" w:space="0" w:color="auto"/>
        <w:bottom w:val="single" w:sz="4" w:space="0" w:color="auto"/>
      </w:pBdr>
      <w:spacing w:before="100" w:beforeAutospacing="1" w:after="100" w:afterAutospacing="1"/>
      <w:jc w:val="center"/>
      <w:textAlignment w:val="center"/>
    </w:pPr>
    <w:rPr>
      <w:rFonts w:ascii="Aptos" w:hAnsi="Aptos" w:cs="Times New Roman"/>
      <w:b/>
      <w:bCs/>
      <w:color w:val="auto"/>
      <w:sz w:val="20"/>
      <w:szCs w:val="20"/>
      <w:lang w:val="pt-BR"/>
    </w:rPr>
  </w:style>
  <w:style w:type="paragraph" w:customStyle="1" w:styleId="xl96">
    <w:name w:val="xl96"/>
    <w:basedOn w:val="Normal"/>
    <w:rsid w:val="00EA0C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97">
    <w:name w:val="xl97"/>
    <w:basedOn w:val="Normal"/>
    <w:rsid w:val="00EA0CD0"/>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hAnsi="Bookman Old Style" w:cs="Times New Roman"/>
      <w:sz w:val="19"/>
      <w:szCs w:val="19"/>
      <w:lang w:val="pt-BR"/>
    </w:rPr>
  </w:style>
  <w:style w:type="paragraph" w:customStyle="1" w:styleId="xl98">
    <w:name w:val="xl98"/>
    <w:basedOn w:val="Normal"/>
    <w:rsid w:val="00EA0CD0"/>
    <w:pPr>
      <w:widowControl/>
      <w:pBdr>
        <w:top w:val="single" w:sz="4" w:space="0" w:color="000000"/>
        <w:right w:val="single" w:sz="4" w:space="0" w:color="000000"/>
      </w:pBdr>
      <w:spacing w:before="100" w:beforeAutospacing="1" w:after="100" w:afterAutospacing="1"/>
      <w:jc w:val="center"/>
      <w:textAlignment w:val="center"/>
    </w:pPr>
    <w:rPr>
      <w:rFonts w:ascii="Bookman Old Style" w:hAnsi="Bookman Old Style" w:cs="Times New Roman"/>
      <w:sz w:val="19"/>
      <w:szCs w:val="19"/>
      <w:lang w:val="pt-BR"/>
    </w:rPr>
  </w:style>
  <w:style w:type="paragraph" w:customStyle="1" w:styleId="xl99">
    <w:name w:val="xl99"/>
    <w:basedOn w:val="Normal"/>
    <w:rsid w:val="00EA0C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ptos" w:hAnsi="Aptos" w:cs="Times New Roman"/>
      <w:color w:val="auto"/>
      <w:sz w:val="20"/>
      <w:szCs w:val="20"/>
      <w:lang w:val="pt-BR"/>
    </w:rPr>
  </w:style>
  <w:style w:type="paragraph" w:customStyle="1" w:styleId="xl100">
    <w:name w:val="xl100"/>
    <w:basedOn w:val="Normal"/>
    <w:rsid w:val="00EA0C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b/>
      <w:bCs/>
      <w:sz w:val="20"/>
      <w:szCs w:val="20"/>
      <w:lang w:val="pt-BR"/>
    </w:rPr>
  </w:style>
  <w:style w:type="paragraph" w:customStyle="1" w:styleId="xl101">
    <w:name w:val="xl101"/>
    <w:basedOn w:val="Normal"/>
    <w:rsid w:val="00EA0CD0"/>
    <w:pPr>
      <w:widowControl/>
      <w:spacing w:before="100" w:beforeAutospacing="1" w:after="100" w:afterAutospacing="1"/>
      <w:textAlignment w:val="center"/>
    </w:pPr>
    <w:rPr>
      <w:rFonts w:ascii="Aptos" w:hAnsi="Aptos" w:cs="Times New Roman"/>
      <w:color w:val="auto"/>
      <w:sz w:val="20"/>
      <w:szCs w:val="20"/>
      <w:lang w:val="pt-BR"/>
    </w:rPr>
  </w:style>
  <w:style w:type="paragraph" w:customStyle="1" w:styleId="xl102">
    <w:name w:val="xl102"/>
    <w:basedOn w:val="Normal"/>
    <w:rsid w:val="00EA0CD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103">
    <w:name w:val="xl103"/>
    <w:basedOn w:val="Normal"/>
    <w:rsid w:val="00EA0C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104">
    <w:name w:val="xl104"/>
    <w:basedOn w:val="Normal"/>
    <w:rsid w:val="00EA0CD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 w:type="paragraph" w:customStyle="1" w:styleId="xl105">
    <w:name w:val="xl105"/>
    <w:basedOn w:val="Normal"/>
    <w:rsid w:val="00EA0C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ptos" w:hAnsi="Aptos" w:cs="Times New Roman"/>
      <w:color w:val="auto"/>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5784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licitar.digital" TargetMode="External"/><Relationship Id="rId18" Type="http://schemas.openxmlformats.org/officeDocument/2006/relationships/hyperlink" Target="http://www.carrancas.mg.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ncp.gov.br/app/editais" TargetMode="External"/><Relationship Id="rId7" Type="http://schemas.openxmlformats.org/officeDocument/2006/relationships/endnotes" Target="endnotes.xml"/><Relationship Id="rId12" Type="http://schemas.openxmlformats.org/officeDocument/2006/relationships/hyperlink" Target="https://www.codemm.mg.gov.br," TargetMode="External"/><Relationship Id="rId17" Type="http://schemas.openxmlformats.org/officeDocument/2006/relationships/hyperlink" Target="mailto:codemmconsorcio@gmail.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ertidoes.sit.trabalho.gov.br/pcdreab" TargetMode="External"/><Relationship Id="rId20" Type="http://schemas.openxmlformats.org/officeDocument/2006/relationships/hyperlink" Target="https://pncp.gov.br/app/edita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z3wjakw0yRYeYaqbtF8yZ2CUhXbb2bST/edi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eader" Target="header1.xml"/><Relationship Id="rId10" Type="http://schemas.openxmlformats.org/officeDocument/2006/relationships/hyperlink" Target="http://www.licitardigital.com.br/" TargetMode="External"/><Relationship Id="rId19" Type="http://schemas.openxmlformats.org/officeDocument/2006/relationships/hyperlink" Target="https://licitar.digital/%20"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pncp.gov.br/app/editais?pagina=1" TargetMode="External"/><Relationship Id="rId22"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RMViMLxh+LsVBg+vOqFHo17Q2A==">CgMxLjAyDmguOTlwMXdlamZzbHV4Mg5oLmExdXh2ZnVydzdwazIOaC50djJ4eHl2c2hsYjIyDmgud2N6d2x3aG42eXdlMg5oLml0Mmg3OWI4ZzhsZjIOaC42bXl0a3V1NDFqcGs4AHIhMWpjWTQtc2tkSW0yNml4cHE3REE0ektsdGw2blpXZlNL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120</Pages>
  <Words>37332</Words>
  <Characters>201596</Characters>
  <Application>Microsoft Office Word</Application>
  <DocSecurity>0</DocSecurity>
  <Lines>1679</Lines>
  <Paragraphs>476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Licitação</cp:lastModifiedBy>
  <cp:revision>18</cp:revision>
  <cp:lastPrinted>2026-02-04T17:15:00Z</cp:lastPrinted>
  <dcterms:created xsi:type="dcterms:W3CDTF">2026-02-04T16:37:00Z</dcterms:created>
  <dcterms:modified xsi:type="dcterms:W3CDTF">2026-02-04T19:28:00Z</dcterms:modified>
</cp:coreProperties>
</file>