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BCEC6D" w14:textId="77777777" w:rsidR="008013E3" w:rsidRPr="00F95C08" w:rsidRDefault="008013E3" w:rsidP="00B372E9">
      <w:pPr>
        <w:tabs>
          <w:tab w:val="left" w:pos="284"/>
          <w:tab w:val="left" w:pos="567"/>
          <w:tab w:val="left" w:pos="709"/>
        </w:tabs>
        <w:spacing w:after="0" w:line="360" w:lineRule="auto"/>
        <w:rPr>
          <w:rFonts w:ascii="Times New Roman" w:hAnsi="Times New Roman"/>
          <w:b/>
          <w:bCs/>
        </w:rPr>
      </w:pPr>
      <w:r w:rsidRPr="00F95C08">
        <w:rPr>
          <w:rFonts w:ascii="Times New Roman" w:hAnsi="Times New Roman"/>
          <w:noProof/>
          <w:lang w:eastAsia="pt-BR"/>
        </w:rPr>
        <mc:AlternateContent>
          <mc:Choice Requires="wps">
            <w:drawing>
              <wp:anchor distT="0" distB="0" distL="114300" distR="114300" simplePos="0" relativeHeight="251659264" behindDoc="0" locked="0" layoutInCell="1" allowOverlap="1" wp14:anchorId="397E2F0F" wp14:editId="38E02339">
                <wp:simplePos x="0" y="0"/>
                <wp:positionH relativeFrom="column">
                  <wp:posOffset>14136</wp:posOffset>
                </wp:positionH>
                <wp:positionV relativeFrom="paragraph">
                  <wp:posOffset>-59829</wp:posOffset>
                </wp:positionV>
                <wp:extent cx="6276975" cy="8126233"/>
                <wp:effectExtent l="114300" t="38100" r="47625" b="122555"/>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8126233"/>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34BF086B" w14:textId="0C754D1C" w:rsidR="00B372E9" w:rsidRDefault="00B372E9" w:rsidP="00656BFF">
                            <w:pPr>
                              <w:pStyle w:val="NormalWeb"/>
                              <w:spacing w:line="360" w:lineRule="auto"/>
                              <w:rPr>
                                <w:b/>
                                <w:sz w:val="26"/>
                                <w:szCs w:val="26"/>
                                <w:u w:val="single"/>
                              </w:rPr>
                            </w:pPr>
                          </w:p>
                          <w:p w14:paraId="1FB2C3F8" w14:textId="6FDAF424"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656BFF">
                              <w:rPr>
                                <w:b/>
                                <w:sz w:val="26"/>
                                <w:szCs w:val="26"/>
                                <w:u w:val="single"/>
                              </w:rPr>
                              <w:t>06/2026</w:t>
                            </w:r>
                          </w:p>
                          <w:p w14:paraId="2814C56E" w14:textId="66BC8240"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656BFF">
                              <w:rPr>
                                <w:b/>
                                <w:sz w:val="26"/>
                                <w:szCs w:val="26"/>
                                <w:u w:val="single"/>
                              </w:rPr>
                              <w:t>04/05/2026</w:t>
                            </w:r>
                          </w:p>
                          <w:p w14:paraId="3FE6D99D" w14:textId="469452DA"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790992">
                              <w:rPr>
                                <w:b/>
                                <w:sz w:val="26"/>
                                <w:szCs w:val="26"/>
                                <w:u w:val="single"/>
                              </w:rPr>
                              <w:t>08</w:t>
                            </w:r>
                            <w:bookmarkStart w:id="0" w:name="_GoBack"/>
                            <w:bookmarkEnd w:id="0"/>
                            <w:r>
                              <w:rPr>
                                <w:b/>
                                <w:sz w:val="26"/>
                                <w:szCs w:val="26"/>
                                <w:u w:val="single"/>
                              </w:rPr>
                              <w:t>:00</w:t>
                            </w:r>
                          </w:p>
                          <w:p w14:paraId="16372EE9" w14:textId="53AEED0E"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150D1B">
                              <w:rPr>
                                <w:b/>
                                <w:sz w:val="26"/>
                                <w:szCs w:val="26"/>
                                <w:u w:val="single"/>
                              </w:rPr>
                              <w:t>3297</w:t>
                            </w:r>
                            <w:r>
                              <w:rPr>
                                <w:b/>
                                <w:sz w:val="26"/>
                                <w:szCs w:val="26"/>
                                <w:u w:val="single"/>
                              </w:rPr>
                              <w:t>/2026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2B001E37" w:rsidR="00B372E9" w:rsidRPr="00150D1B" w:rsidRDefault="00B372E9" w:rsidP="00150D1B">
                            <w:pPr>
                              <w:pStyle w:val="EstiloTtulo112ptNegritoJustificadoesquerda0cmDe"/>
                              <w:numPr>
                                <w:ilvl w:val="0"/>
                                <w:numId w:val="0"/>
                              </w:numPr>
                              <w:tabs>
                                <w:tab w:val="num" w:pos="142"/>
                              </w:tabs>
                              <w:rPr>
                                <w:rFonts w:ascii="Times New Roman" w:hAnsi="Times New Roman"/>
                                <w:bCs w:val="0"/>
                                <w:sz w:val="22"/>
                                <w:szCs w:val="22"/>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proofErr w:type="gramStart"/>
                            <w:r w:rsidR="00B81AA7">
                              <w:rPr>
                                <w:rFonts w:ascii="Times New Roman" w:hAnsi="Times New Roman"/>
                                <w:b/>
                                <w:sz w:val="26"/>
                                <w:szCs w:val="26"/>
                                <w:highlight w:val="yellow"/>
                              </w:rPr>
                              <w:t>08</w:t>
                            </w:r>
                            <w:r>
                              <w:rPr>
                                <w:rFonts w:ascii="Times New Roman" w:hAnsi="Times New Roman"/>
                                <w:b/>
                                <w:sz w:val="26"/>
                                <w:szCs w:val="26"/>
                                <w:highlight w:val="yellow"/>
                              </w:rPr>
                              <w:t>:00</w:t>
                            </w:r>
                            <w:proofErr w:type="gramEnd"/>
                            <w:r>
                              <w:rPr>
                                <w:rFonts w:ascii="Times New Roman" w:hAnsi="Times New Roman"/>
                                <w:b/>
                                <w:sz w:val="26"/>
                                <w:szCs w:val="26"/>
                                <w:highlight w:val="yellow"/>
                              </w:rPr>
                              <w:t xml:space="preserve"> horas do dia </w:t>
                            </w:r>
                            <w:r w:rsidR="00656BFF">
                              <w:rPr>
                                <w:rFonts w:ascii="Times New Roman" w:hAnsi="Times New Roman"/>
                                <w:b/>
                                <w:sz w:val="26"/>
                                <w:szCs w:val="26"/>
                                <w:highlight w:val="yellow"/>
                              </w:rPr>
                              <w:t>05</w:t>
                            </w:r>
                            <w:r>
                              <w:rPr>
                                <w:rFonts w:ascii="Times New Roman" w:hAnsi="Times New Roman"/>
                                <w:b/>
                                <w:sz w:val="26"/>
                                <w:szCs w:val="26"/>
                                <w:highlight w:val="yellow"/>
                              </w:rPr>
                              <w:t xml:space="preserve"> de </w:t>
                            </w:r>
                            <w:r w:rsidR="00656BFF">
                              <w:rPr>
                                <w:rFonts w:ascii="Times New Roman" w:hAnsi="Times New Roman"/>
                                <w:b/>
                                <w:sz w:val="26"/>
                                <w:szCs w:val="26"/>
                                <w:highlight w:val="yellow"/>
                              </w:rPr>
                              <w:t>maio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150D1B" w:rsidRPr="00150D1B">
                              <w:rPr>
                                <w:rFonts w:ascii="Times New Roman" w:hAnsi="Times New Roman"/>
                                <w:b/>
                                <w:sz w:val="26"/>
                                <w:szCs w:val="26"/>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Escola Municipal Comary Perillo de Oliveira, no Município de Palmeiras de Goiás - GO.</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margin-left:1.1pt;margin-top:-4.7pt;width:494.25pt;height:63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" strokeweight="6pt">
                <v:stroke linestyle="thickBetweenThin"/>
                <v:shadow on="t" offset="-6pt,6pt"/>
                <v:textbox>
                  <w:txbxContent>
                    <w:p w14:paraId="34BF086B" w14:textId="0C754D1C" w:rsidR="00B372E9" w:rsidRDefault="00B372E9" w:rsidP="00656BFF">
                      <w:pPr>
                        <w:pStyle w:val="NormalWeb"/>
                        <w:spacing w:line="360" w:lineRule="auto"/>
                        <w:rPr>
                          <w:b/>
                          <w:sz w:val="26"/>
                          <w:szCs w:val="26"/>
                          <w:u w:val="single"/>
                        </w:rPr>
                      </w:pPr>
                    </w:p>
                    <w:p w14:paraId="1FB2C3F8" w14:textId="6FDAF424" w:rsidR="00B372E9" w:rsidRDefault="00B372E9" w:rsidP="005241B2">
                      <w:pPr>
                        <w:pStyle w:val="NormalWeb"/>
                        <w:spacing w:line="360" w:lineRule="auto"/>
                        <w:jc w:val="center"/>
                        <w:rPr>
                          <w:b/>
                          <w:sz w:val="26"/>
                          <w:szCs w:val="26"/>
                          <w:u w:val="single"/>
                        </w:rPr>
                      </w:pPr>
                      <w:r>
                        <w:rPr>
                          <w:b/>
                          <w:sz w:val="26"/>
                          <w:szCs w:val="26"/>
                          <w:u w:val="single"/>
                        </w:rPr>
                        <w:t xml:space="preserve">EDITAL DE CONCORRÊNCIA ELETRÔNICA Nº </w:t>
                      </w:r>
                      <w:r w:rsidR="00656BFF">
                        <w:rPr>
                          <w:b/>
                          <w:sz w:val="26"/>
                          <w:szCs w:val="26"/>
                          <w:u w:val="single"/>
                        </w:rPr>
                        <w:t>06/2026</w:t>
                      </w:r>
                    </w:p>
                    <w:p w14:paraId="2814C56E" w14:textId="66BC8240" w:rsidR="00B372E9" w:rsidRDefault="00B372E9" w:rsidP="005241B2">
                      <w:pPr>
                        <w:pStyle w:val="NormalWeb"/>
                        <w:spacing w:line="360" w:lineRule="auto"/>
                        <w:jc w:val="center"/>
                        <w:rPr>
                          <w:b/>
                          <w:sz w:val="26"/>
                          <w:szCs w:val="26"/>
                          <w:u w:val="single"/>
                        </w:rPr>
                      </w:pPr>
                      <w:r>
                        <w:rPr>
                          <w:b/>
                          <w:sz w:val="26"/>
                          <w:szCs w:val="26"/>
                          <w:u w:val="single"/>
                        </w:rPr>
                        <w:t xml:space="preserve">DATA DA REALIZAÇÃO: </w:t>
                      </w:r>
                      <w:r w:rsidR="00656BFF">
                        <w:rPr>
                          <w:b/>
                          <w:sz w:val="26"/>
                          <w:szCs w:val="26"/>
                          <w:u w:val="single"/>
                        </w:rPr>
                        <w:t>04/05/2026</w:t>
                      </w:r>
                    </w:p>
                    <w:p w14:paraId="3FE6D99D" w14:textId="469452DA" w:rsidR="00B372E9" w:rsidRDefault="00B372E9" w:rsidP="005241B2">
                      <w:pPr>
                        <w:pStyle w:val="NormalWeb"/>
                        <w:spacing w:line="360" w:lineRule="auto"/>
                        <w:jc w:val="center"/>
                        <w:rPr>
                          <w:b/>
                          <w:sz w:val="26"/>
                          <w:szCs w:val="26"/>
                          <w:u w:val="single"/>
                        </w:rPr>
                      </w:pPr>
                      <w:r>
                        <w:rPr>
                          <w:b/>
                          <w:sz w:val="26"/>
                          <w:szCs w:val="26"/>
                          <w:u w:val="single"/>
                        </w:rPr>
                        <w:t xml:space="preserve">HORÁRIO: </w:t>
                      </w:r>
                      <w:r w:rsidR="00790992">
                        <w:rPr>
                          <w:b/>
                          <w:sz w:val="26"/>
                          <w:szCs w:val="26"/>
                          <w:u w:val="single"/>
                        </w:rPr>
                        <w:t>08</w:t>
                      </w:r>
                      <w:bookmarkStart w:id="1" w:name="_GoBack"/>
                      <w:bookmarkEnd w:id="1"/>
                      <w:r>
                        <w:rPr>
                          <w:b/>
                          <w:sz w:val="26"/>
                          <w:szCs w:val="26"/>
                          <w:u w:val="single"/>
                        </w:rPr>
                        <w:t>:00</w:t>
                      </w:r>
                    </w:p>
                    <w:p w14:paraId="16372EE9" w14:textId="53AEED0E" w:rsidR="00B372E9" w:rsidRDefault="00B372E9" w:rsidP="005241B2">
                      <w:pPr>
                        <w:pStyle w:val="NormalWeb"/>
                        <w:spacing w:line="360" w:lineRule="auto"/>
                        <w:jc w:val="center"/>
                        <w:rPr>
                          <w:b/>
                          <w:sz w:val="26"/>
                          <w:szCs w:val="26"/>
                          <w:u w:val="single"/>
                        </w:rPr>
                      </w:pPr>
                      <w:r>
                        <w:rPr>
                          <w:b/>
                          <w:sz w:val="26"/>
                          <w:szCs w:val="26"/>
                          <w:u w:val="single"/>
                        </w:rPr>
                        <w:t xml:space="preserve">PROCESSO Nº: </w:t>
                      </w:r>
                      <w:r w:rsidR="00150D1B">
                        <w:rPr>
                          <w:b/>
                          <w:sz w:val="26"/>
                          <w:szCs w:val="26"/>
                          <w:u w:val="single"/>
                        </w:rPr>
                        <w:t>3297</w:t>
                      </w:r>
                      <w:r>
                        <w:rPr>
                          <w:b/>
                          <w:sz w:val="26"/>
                          <w:szCs w:val="26"/>
                          <w:u w:val="single"/>
                        </w:rPr>
                        <w:t>/2026</w:t>
                      </w:r>
                    </w:p>
                    <w:p w14:paraId="5E0F5013" w14:textId="77777777" w:rsidR="00B372E9" w:rsidRDefault="00B372E9" w:rsidP="005241B2">
                      <w:pPr>
                        <w:pStyle w:val="NormalWeb"/>
                        <w:spacing w:line="360" w:lineRule="auto"/>
                        <w:jc w:val="center"/>
                        <w:rPr>
                          <w:b/>
                          <w:sz w:val="26"/>
                          <w:szCs w:val="26"/>
                          <w:u w:val="single"/>
                        </w:rPr>
                      </w:pPr>
                      <w:r>
                        <w:rPr>
                          <w:b/>
                          <w:sz w:val="26"/>
                          <w:szCs w:val="26"/>
                          <w:u w:val="single"/>
                        </w:rPr>
                        <w:t>TIPO: MENOR PREÇO GLOBAL</w:t>
                      </w:r>
                    </w:p>
                    <w:p w14:paraId="0C7FC1EC" w14:textId="77777777" w:rsidR="00B372E9" w:rsidRDefault="00B372E9" w:rsidP="005241B2">
                      <w:pPr>
                        <w:pStyle w:val="NormalWeb"/>
                        <w:spacing w:line="360" w:lineRule="auto"/>
                        <w:jc w:val="center"/>
                        <w:rPr>
                          <w:b/>
                          <w:sz w:val="26"/>
                          <w:szCs w:val="26"/>
                          <w:u w:val="single"/>
                        </w:rPr>
                      </w:pPr>
                      <w:r>
                        <w:rPr>
                          <w:b/>
                          <w:sz w:val="26"/>
                          <w:szCs w:val="26"/>
                          <w:u w:val="single"/>
                        </w:rPr>
                        <w:t>DISPUTA DE LANCES: MISTO (fechado e aberto, nesta ordem)</w:t>
                      </w:r>
                    </w:p>
                    <w:p w14:paraId="1C3F261F" w14:textId="77777777" w:rsidR="00B372E9" w:rsidRDefault="00B372E9" w:rsidP="005241B2">
                      <w:pPr>
                        <w:pStyle w:val="NormalWeb"/>
                        <w:spacing w:line="360" w:lineRule="auto"/>
                        <w:jc w:val="center"/>
                        <w:rPr>
                          <w:sz w:val="26"/>
                          <w:szCs w:val="26"/>
                        </w:rPr>
                      </w:pPr>
                    </w:p>
                    <w:p w14:paraId="3DA62D42" w14:textId="77777777" w:rsidR="00B372E9" w:rsidRDefault="00B372E9" w:rsidP="005241B2">
                      <w:pPr>
                        <w:spacing w:line="360" w:lineRule="auto"/>
                        <w:jc w:val="center"/>
                        <w:rPr>
                          <w:rFonts w:ascii="Times New Roman" w:hAnsi="Times New Roman"/>
                          <w:bCs/>
                        </w:rPr>
                      </w:pPr>
                    </w:p>
                    <w:p w14:paraId="2B230715" w14:textId="2B001E37" w:rsidR="00B372E9" w:rsidRPr="00150D1B" w:rsidRDefault="00B372E9" w:rsidP="00150D1B">
                      <w:pPr>
                        <w:pStyle w:val="EstiloTtulo112ptNegritoJustificadoesquerda0cmDe"/>
                        <w:numPr>
                          <w:ilvl w:val="0"/>
                          <w:numId w:val="0"/>
                        </w:numPr>
                        <w:tabs>
                          <w:tab w:val="num" w:pos="142"/>
                        </w:tabs>
                        <w:rPr>
                          <w:rFonts w:ascii="Times New Roman" w:hAnsi="Times New Roman"/>
                          <w:bCs w:val="0"/>
                          <w:sz w:val="22"/>
                          <w:szCs w:val="22"/>
                        </w:rPr>
                      </w:pPr>
                      <w:r>
                        <w:rPr>
                          <w:rFonts w:ascii="Times New Roman" w:hAnsi="Times New Roman"/>
                          <w:b/>
                          <w:sz w:val="26"/>
                          <w:szCs w:val="26"/>
                        </w:rPr>
                        <w:t>A PREFEITURA MUNICIPAL DE PALMEIRAS DE GOIÁS,</w:t>
                      </w:r>
                      <w:r>
                        <w:rPr>
                          <w:rFonts w:ascii="Times New Roman" w:hAnsi="Times New Roman"/>
                          <w:sz w:val="26"/>
                          <w:szCs w:val="26"/>
                        </w:rPr>
                        <w:t xml:space="preserve"> com sede na Rua Americano do Brasil nº 149, centro, Palmeiras de Goiás, Goiás, inscrita no CNPJ (MF) nº </w:t>
                      </w:r>
                      <w:r>
                        <w:rPr>
                          <w:rFonts w:ascii="Times New Roman" w:hAnsi="Times New Roman"/>
                          <w:color w:val="000000"/>
                          <w:sz w:val="26"/>
                          <w:szCs w:val="26"/>
                        </w:rPr>
                        <w:t>02.394.757/0001-32</w:t>
                      </w:r>
                      <w:r>
                        <w:rPr>
                          <w:rFonts w:ascii="Times New Roman" w:hAnsi="Times New Roman"/>
                          <w:sz w:val="26"/>
                          <w:szCs w:val="26"/>
                        </w:rPr>
                        <w:t xml:space="preserve">, torna público para conhecimento dos interessados, que, fará realizar por intermédio da Portaria nº 103/2023, </w:t>
                      </w:r>
                      <w:r>
                        <w:rPr>
                          <w:rFonts w:ascii="Times New Roman" w:hAnsi="Times New Roman"/>
                          <w:b/>
                          <w:sz w:val="26"/>
                          <w:szCs w:val="26"/>
                        </w:rPr>
                        <w:t xml:space="preserve">às </w:t>
                      </w:r>
                      <w:proofErr w:type="gramStart"/>
                      <w:r w:rsidR="00B81AA7">
                        <w:rPr>
                          <w:rFonts w:ascii="Times New Roman" w:hAnsi="Times New Roman"/>
                          <w:b/>
                          <w:sz w:val="26"/>
                          <w:szCs w:val="26"/>
                          <w:highlight w:val="yellow"/>
                        </w:rPr>
                        <w:t>08</w:t>
                      </w:r>
                      <w:r>
                        <w:rPr>
                          <w:rFonts w:ascii="Times New Roman" w:hAnsi="Times New Roman"/>
                          <w:b/>
                          <w:sz w:val="26"/>
                          <w:szCs w:val="26"/>
                          <w:highlight w:val="yellow"/>
                        </w:rPr>
                        <w:t>:00</w:t>
                      </w:r>
                      <w:proofErr w:type="gramEnd"/>
                      <w:r>
                        <w:rPr>
                          <w:rFonts w:ascii="Times New Roman" w:hAnsi="Times New Roman"/>
                          <w:b/>
                          <w:sz w:val="26"/>
                          <w:szCs w:val="26"/>
                          <w:highlight w:val="yellow"/>
                        </w:rPr>
                        <w:t xml:space="preserve"> horas do dia </w:t>
                      </w:r>
                      <w:r w:rsidR="00656BFF">
                        <w:rPr>
                          <w:rFonts w:ascii="Times New Roman" w:hAnsi="Times New Roman"/>
                          <w:b/>
                          <w:sz w:val="26"/>
                          <w:szCs w:val="26"/>
                          <w:highlight w:val="yellow"/>
                        </w:rPr>
                        <w:t>05</w:t>
                      </w:r>
                      <w:r>
                        <w:rPr>
                          <w:rFonts w:ascii="Times New Roman" w:hAnsi="Times New Roman"/>
                          <w:b/>
                          <w:sz w:val="26"/>
                          <w:szCs w:val="26"/>
                          <w:highlight w:val="yellow"/>
                        </w:rPr>
                        <w:t xml:space="preserve"> de </w:t>
                      </w:r>
                      <w:r w:rsidR="00656BFF">
                        <w:rPr>
                          <w:rFonts w:ascii="Times New Roman" w:hAnsi="Times New Roman"/>
                          <w:b/>
                          <w:sz w:val="26"/>
                          <w:szCs w:val="26"/>
                          <w:highlight w:val="yellow"/>
                        </w:rPr>
                        <w:t>maio</w:t>
                      </w:r>
                      <w:r>
                        <w:rPr>
                          <w:rFonts w:ascii="Times New Roman" w:hAnsi="Times New Roman"/>
                          <w:b/>
                          <w:sz w:val="26"/>
                          <w:szCs w:val="26"/>
                          <w:highlight w:val="yellow"/>
                        </w:rPr>
                        <w:t xml:space="preserve"> de 2026</w:t>
                      </w:r>
                      <w:r>
                        <w:rPr>
                          <w:rFonts w:ascii="Times New Roman" w:hAnsi="Times New Roman"/>
                          <w:b/>
                          <w:sz w:val="26"/>
                          <w:szCs w:val="26"/>
                        </w:rPr>
                        <w:t xml:space="preserve">, </w:t>
                      </w:r>
                      <w:r>
                        <w:rPr>
                          <w:rFonts w:ascii="Times New Roman" w:hAnsi="Times New Roman"/>
                          <w:sz w:val="26"/>
                          <w:szCs w:val="26"/>
                        </w:rPr>
                        <w:t>na modalidade de</w:t>
                      </w:r>
                      <w:r>
                        <w:rPr>
                          <w:rFonts w:ascii="Times New Roman" w:hAnsi="Times New Roman"/>
                          <w:b/>
                          <w:sz w:val="26"/>
                          <w:szCs w:val="26"/>
                        </w:rPr>
                        <w:t xml:space="preserve"> CONCORRÊNCIA ELETRÔNICA </w:t>
                      </w:r>
                      <w:r>
                        <w:rPr>
                          <w:rFonts w:ascii="Times New Roman" w:hAnsi="Times New Roman"/>
                          <w:sz w:val="26"/>
                          <w:szCs w:val="26"/>
                        </w:rPr>
                        <w:t xml:space="preserve">objetivando a </w:t>
                      </w:r>
                      <w:r w:rsidR="00150D1B" w:rsidRPr="00150D1B">
                        <w:rPr>
                          <w:rFonts w:ascii="Times New Roman" w:hAnsi="Times New Roman"/>
                          <w:b/>
                          <w:sz w:val="26"/>
                          <w:szCs w:val="26"/>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Escola Municipal Comary Perillo de Oliveira, no Município de Palmeiras de Goiás - GO.</w:t>
                      </w:r>
                    </w:p>
                    <w:p w14:paraId="79D37CC1" w14:textId="77777777" w:rsidR="00B372E9" w:rsidRDefault="00B372E9" w:rsidP="005241B2">
                      <w:pPr>
                        <w:pStyle w:val="NormalWeb"/>
                        <w:spacing w:line="360" w:lineRule="auto"/>
                        <w:jc w:val="center"/>
                        <w:rPr>
                          <w:sz w:val="26"/>
                          <w:szCs w:val="26"/>
                        </w:rPr>
                      </w:pPr>
                    </w:p>
                    <w:p w14:paraId="4165E6EF" w14:textId="77777777" w:rsidR="00B372E9" w:rsidRDefault="00B372E9" w:rsidP="005241B2">
                      <w:pPr>
                        <w:pStyle w:val="NormalWeb"/>
                        <w:spacing w:line="360" w:lineRule="auto"/>
                        <w:jc w:val="center"/>
                        <w:rPr>
                          <w:sz w:val="26"/>
                          <w:szCs w:val="26"/>
                        </w:rPr>
                      </w:pPr>
                    </w:p>
                    <w:p w14:paraId="7D592B2C" w14:textId="77777777" w:rsidR="00B372E9" w:rsidRDefault="00B372E9" w:rsidP="005241B2">
                      <w:pPr>
                        <w:pStyle w:val="NormalWeb"/>
                        <w:spacing w:line="360" w:lineRule="auto"/>
                        <w:jc w:val="center"/>
                        <w:rPr>
                          <w:sz w:val="26"/>
                          <w:szCs w:val="26"/>
                        </w:rPr>
                      </w:pPr>
                    </w:p>
                    <w:p w14:paraId="60DA3AB5" w14:textId="77777777" w:rsidR="00B372E9" w:rsidRDefault="00B372E9" w:rsidP="005241B2">
                      <w:pPr>
                        <w:pStyle w:val="NormalWeb"/>
                        <w:spacing w:line="360" w:lineRule="auto"/>
                        <w:jc w:val="center"/>
                        <w:rPr>
                          <w:sz w:val="26"/>
                          <w:szCs w:val="26"/>
                        </w:rPr>
                      </w:pPr>
                    </w:p>
                    <w:p w14:paraId="2F0B182F" w14:textId="77777777" w:rsidR="00B372E9" w:rsidRDefault="00B372E9" w:rsidP="005241B2">
                      <w:pPr>
                        <w:pStyle w:val="NormalWeb"/>
                        <w:spacing w:line="360" w:lineRule="auto"/>
                        <w:jc w:val="center"/>
                        <w:rPr>
                          <w:rFonts w:ascii="Arial" w:hAnsi="Arial" w:cs="Arial"/>
                          <w:sz w:val="26"/>
                          <w:szCs w:val="26"/>
                        </w:rPr>
                      </w:pPr>
                    </w:p>
                    <w:p w14:paraId="57AB822A" w14:textId="77777777" w:rsidR="00B372E9" w:rsidRDefault="00B372E9" w:rsidP="005241B2">
                      <w:pPr>
                        <w:pStyle w:val="NormalWeb"/>
                        <w:spacing w:line="360" w:lineRule="auto"/>
                        <w:jc w:val="center"/>
                        <w:rPr>
                          <w:rFonts w:ascii="Arial" w:hAnsi="Arial" w:cs="Arial"/>
                          <w:sz w:val="26"/>
                          <w:szCs w:val="26"/>
                        </w:rPr>
                      </w:pPr>
                    </w:p>
                    <w:p w14:paraId="69AD5CD9" w14:textId="77777777" w:rsidR="00B372E9" w:rsidRDefault="00B372E9" w:rsidP="005241B2">
                      <w:pPr>
                        <w:pStyle w:val="NormalWeb"/>
                        <w:spacing w:line="360" w:lineRule="auto"/>
                        <w:jc w:val="center"/>
                        <w:rPr>
                          <w:rFonts w:ascii="Arial" w:hAnsi="Arial" w:cs="Arial"/>
                          <w:sz w:val="26"/>
                          <w:szCs w:val="26"/>
                        </w:rPr>
                      </w:pPr>
                      <w:r>
                        <w:rPr>
                          <w:rFonts w:ascii="Arial" w:hAnsi="Arial" w:cs="Arial"/>
                          <w:sz w:val="26"/>
                          <w:szCs w:val="26"/>
                        </w:rPr>
                        <w:t>OBJETO:</w:t>
                      </w:r>
                    </w:p>
                  </w:txbxContent>
                </v:textbox>
              </v:shape>
            </w:pict>
          </mc:Fallback>
        </mc:AlternateContent>
      </w:r>
    </w:p>
    <w:p w14:paraId="40C6F8E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C48621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6FE78C2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0F7B94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8C038E"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87136D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A5221F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BEEA3C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D0CE97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365900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A52A0C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EEDC18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26922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C2369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1B516D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B395992"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22E035E"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A43F202"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BA80DC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926012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42064DD8"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06E51EE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EDE553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276D5CC" w14:textId="77777777" w:rsidR="000157BA" w:rsidRPr="00F95C08" w:rsidRDefault="000157BA" w:rsidP="00B372E9">
      <w:pPr>
        <w:tabs>
          <w:tab w:val="left" w:pos="284"/>
          <w:tab w:val="left" w:pos="426"/>
          <w:tab w:val="left" w:pos="567"/>
          <w:tab w:val="left" w:pos="709"/>
          <w:tab w:val="left" w:pos="993"/>
        </w:tabs>
        <w:spacing w:after="0" w:line="360" w:lineRule="auto"/>
        <w:rPr>
          <w:rFonts w:ascii="Times New Roman" w:hAnsi="Times New Roman"/>
          <w:b/>
          <w:bCs/>
        </w:rPr>
      </w:pPr>
    </w:p>
    <w:p w14:paraId="33F4D843"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319646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102E542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5F62F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2646EC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71FB9CD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CBCD34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5302F9BA"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34333CB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b/>
          <w:bCs/>
        </w:rPr>
      </w:pPr>
    </w:p>
    <w:p w14:paraId="2CAD4B1E"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r w:rsidRPr="00F95C08">
        <w:rPr>
          <w:rFonts w:ascii="Times New Roman" w:hAnsi="Times New Roman"/>
          <w:b/>
          <w:bCs/>
          <w:u w:val="single"/>
        </w:rPr>
        <w:lastRenderedPageBreak/>
        <w:t>PREÂMBULO</w:t>
      </w:r>
    </w:p>
    <w:p w14:paraId="0F27836F"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bCs/>
          <w:u w:val="single"/>
        </w:rPr>
      </w:pPr>
    </w:p>
    <w:tbl>
      <w:tblPr>
        <w:tblW w:w="9272" w:type="dxa"/>
        <w:jc w:val="center"/>
        <w:tblCellMar>
          <w:left w:w="70" w:type="dxa"/>
          <w:right w:w="70" w:type="dxa"/>
        </w:tblCellMar>
        <w:tblLook w:val="04A0" w:firstRow="1" w:lastRow="0" w:firstColumn="1" w:lastColumn="0" w:noHBand="0" w:noVBand="1"/>
      </w:tblPr>
      <w:tblGrid>
        <w:gridCol w:w="3570"/>
        <w:gridCol w:w="5702"/>
      </w:tblGrid>
      <w:tr w:rsidR="008013E3" w:rsidRPr="00F95C08" w14:paraId="7F7CF37D" w14:textId="77777777" w:rsidTr="007800CF">
        <w:trPr>
          <w:trHeight w:val="300"/>
          <w:jc w:val="center"/>
        </w:trPr>
        <w:tc>
          <w:tcPr>
            <w:tcW w:w="3570" w:type="dxa"/>
            <w:tcBorders>
              <w:top w:val="single" w:sz="8" w:space="0" w:color="auto"/>
              <w:left w:val="single" w:sz="8" w:space="0" w:color="auto"/>
              <w:bottom w:val="single" w:sz="4" w:space="0" w:color="auto"/>
              <w:right w:val="single" w:sz="4" w:space="0" w:color="auto"/>
            </w:tcBorders>
            <w:vAlign w:val="center"/>
            <w:hideMark/>
          </w:tcPr>
          <w:p w14:paraId="79EA026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INTERESSADO:</w:t>
            </w:r>
          </w:p>
        </w:tc>
        <w:tc>
          <w:tcPr>
            <w:tcW w:w="5702" w:type="dxa"/>
            <w:tcBorders>
              <w:top w:val="single" w:sz="8" w:space="0" w:color="auto"/>
              <w:left w:val="nil"/>
              <w:bottom w:val="single" w:sz="4" w:space="0" w:color="auto"/>
              <w:right w:val="single" w:sz="8" w:space="0" w:color="auto"/>
            </w:tcBorders>
            <w:vAlign w:val="center"/>
            <w:hideMark/>
          </w:tcPr>
          <w:p w14:paraId="216A20E7" w14:textId="142E82F3" w:rsidR="008013E3" w:rsidRPr="00F50AC5" w:rsidRDefault="00F50AC5"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50AC5">
              <w:rPr>
                <w:rFonts w:ascii="Times New Roman" w:hAnsi="Times New Roman"/>
                <w:b/>
              </w:rPr>
              <w:t>SECRETARIA MUNICIPAL DE EDUCAÇÃO</w:t>
            </w:r>
          </w:p>
        </w:tc>
      </w:tr>
      <w:tr w:rsidR="008013E3" w:rsidRPr="00F95C08" w14:paraId="7ED26010"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7795FDB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PROCESSO MUNICIPAL:</w:t>
            </w:r>
          </w:p>
        </w:tc>
        <w:tc>
          <w:tcPr>
            <w:tcW w:w="5702" w:type="dxa"/>
            <w:tcBorders>
              <w:top w:val="nil"/>
              <w:left w:val="nil"/>
              <w:bottom w:val="single" w:sz="4" w:space="0" w:color="auto"/>
              <w:right w:val="single" w:sz="8" w:space="0" w:color="auto"/>
            </w:tcBorders>
            <w:vAlign w:val="center"/>
            <w:hideMark/>
          </w:tcPr>
          <w:p w14:paraId="50343B43" w14:textId="239FF149" w:rsidR="008013E3" w:rsidRPr="00F95C08" w:rsidRDefault="00150D1B"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b/>
                <w:color w:val="000000"/>
                <w:kern w:val="3"/>
                <w:lang w:eastAsia="zh-CN" w:bidi="hi-IN"/>
              </w:rPr>
              <w:t>3297</w:t>
            </w:r>
            <w:r w:rsidR="00B372E9" w:rsidRPr="00F95C08">
              <w:rPr>
                <w:rFonts w:ascii="Times New Roman" w:eastAsia="SimSun" w:hAnsi="Times New Roman"/>
                <w:b/>
                <w:color w:val="000000"/>
                <w:kern w:val="3"/>
                <w:lang w:eastAsia="zh-CN" w:bidi="hi-IN"/>
              </w:rPr>
              <w:t>/2026</w:t>
            </w:r>
          </w:p>
        </w:tc>
      </w:tr>
      <w:tr w:rsidR="008013E3" w:rsidRPr="00F95C08" w14:paraId="0F7A6E1E"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67BC472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MODALIDADE DA LICITAÇÃO:</w:t>
            </w:r>
          </w:p>
        </w:tc>
        <w:tc>
          <w:tcPr>
            <w:tcW w:w="5702" w:type="dxa"/>
            <w:tcBorders>
              <w:top w:val="nil"/>
              <w:left w:val="nil"/>
              <w:bottom w:val="single" w:sz="4" w:space="0" w:color="auto"/>
              <w:right w:val="single" w:sz="8" w:space="0" w:color="auto"/>
            </w:tcBorders>
            <w:vAlign w:val="center"/>
            <w:hideMark/>
          </w:tcPr>
          <w:p w14:paraId="3D01F756"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CONCORRENCIA ELETRÔNICA</w:t>
            </w:r>
          </w:p>
        </w:tc>
      </w:tr>
      <w:tr w:rsidR="008013E3" w:rsidRPr="00F95C08" w14:paraId="100B510C"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66DF408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CRITERIO DE JULGAMENTO:</w:t>
            </w:r>
          </w:p>
        </w:tc>
        <w:tc>
          <w:tcPr>
            <w:tcW w:w="5702" w:type="dxa"/>
            <w:tcBorders>
              <w:top w:val="nil"/>
              <w:left w:val="nil"/>
              <w:bottom w:val="single" w:sz="4" w:space="0" w:color="auto"/>
              <w:right w:val="single" w:sz="8" w:space="0" w:color="auto"/>
            </w:tcBorders>
            <w:vAlign w:val="center"/>
            <w:hideMark/>
          </w:tcPr>
          <w:p w14:paraId="1DBA52E8"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Menor Preço por Empreitada Global</w:t>
            </w:r>
          </w:p>
        </w:tc>
      </w:tr>
      <w:tr w:rsidR="008013E3" w:rsidRPr="00F95C08" w14:paraId="5D7AFDC1" w14:textId="77777777" w:rsidTr="007800CF">
        <w:trPr>
          <w:trHeight w:val="300"/>
          <w:jc w:val="center"/>
        </w:trPr>
        <w:tc>
          <w:tcPr>
            <w:tcW w:w="3570" w:type="dxa"/>
            <w:tcBorders>
              <w:left w:val="single" w:sz="8" w:space="0" w:color="000000"/>
              <w:bottom w:val="single" w:sz="4" w:space="0" w:color="000000"/>
              <w:right w:val="single" w:sz="4" w:space="0" w:color="000000"/>
            </w:tcBorders>
            <w:vAlign w:val="center"/>
          </w:tcPr>
          <w:p w14:paraId="1D30E6C5"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DISPUTA DE LANCES</w:t>
            </w:r>
          </w:p>
        </w:tc>
        <w:tc>
          <w:tcPr>
            <w:tcW w:w="5702" w:type="dxa"/>
            <w:tcBorders>
              <w:bottom w:val="single" w:sz="4" w:space="0" w:color="000000"/>
              <w:right w:val="single" w:sz="8" w:space="0" w:color="000000"/>
            </w:tcBorders>
            <w:vAlign w:val="center"/>
          </w:tcPr>
          <w:p w14:paraId="7811C9E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kern w:val="3"/>
                <w:highlight w:val="yellow"/>
                <w:lang w:eastAsia="zh-CN" w:bidi="hi-IN"/>
              </w:rPr>
              <w:t>MISTO (FECHADO E ABERTO, NESTA ORDEM)</w:t>
            </w:r>
          </w:p>
        </w:tc>
      </w:tr>
      <w:tr w:rsidR="008013E3" w:rsidRPr="00F95C08" w14:paraId="38AD33B3" w14:textId="77777777" w:rsidTr="00656BFF">
        <w:trPr>
          <w:trHeight w:val="3224"/>
          <w:jc w:val="center"/>
        </w:trPr>
        <w:tc>
          <w:tcPr>
            <w:tcW w:w="3570" w:type="dxa"/>
            <w:tcBorders>
              <w:top w:val="nil"/>
              <w:left w:val="single" w:sz="8" w:space="0" w:color="auto"/>
              <w:bottom w:val="single" w:sz="4" w:space="0" w:color="auto"/>
              <w:right w:val="single" w:sz="4" w:space="0" w:color="auto"/>
            </w:tcBorders>
            <w:vAlign w:val="center"/>
            <w:hideMark/>
          </w:tcPr>
          <w:p w14:paraId="5265AB5B"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OBJETO:</w:t>
            </w:r>
          </w:p>
        </w:tc>
        <w:tc>
          <w:tcPr>
            <w:tcW w:w="5702" w:type="dxa"/>
            <w:tcBorders>
              <w:top w:val="nil"/>
              <w:left w:val="nil"/>
              <w:bottom w:val="single" w:sz="4" w:space="0" w:color="auto"/>
              <w:right w:val="single" w:sz="8" w:space="0" w:color="auto"/>
            </w:tcBorders>
            <w:hideMark/>
          </w:tcPr>
          <w:p w14:paraId="216B9E86" w14:textId="36D66A19" w:rsidR="008013E3" w:rsidRPr="00F95C08" w:rsidRDefault="00150D1B" w:rsidP="00656BFF">
            <w:pPr>
              <w:pStyle w:val="EstiloTtulo112ptNegritoJustificadoesquerda0cmDe"/>
              <w:numPr>
                <w:ilvl w:val="0"/>
                <w:numId w:val="0"/>
              </w:numPr>
              <w:tabs>
                <w:tab w:val="num" w:pos="142"/>
              </w:tabs>
              <w:spacing w:before="0" w:after="0"/>
              <w:rPr>
                <w:rFonts w:ascii="Times New Roman" w:hAnsi="Times New Roman"/>
                <w:bCs w:val="0"/>
                <w:sz w:val="22"/>
                <w:szCs w:val="22"/>
              </w:rPr>
            </w:pPr>
            <w:r w:rsidRPr="00F95C08">
              <w:rPr>
                <w:rFonts w:ascii="Times New Roman" w:hAnsi="Times New Roman"/>
                <w:b/>
                <w:sz w:val="22"/>
                <w:szCs w:val="22"/>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Escola Municipal Comary Perillo de Oliveira, no Município de Palmeiras de Goiás – GO.</w:t>
            </w:r>
          </w:p>
        </w:tc>
      </w:tr>
      <w:tr w:rsidR="008013E3" w:rsidRPr="00F95C08" w14:paraId="1CA59163"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67A53CA2"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PREÇO TOTAL ESTIMADO:</w:t>
            </w:r>
          </w:p>
        </w:tc>
        <w:tc>
          <w:tcPr>
            <w:tcW w:w="5702" w:type="dxa"/>
            <w:tcBorders>
              <w:top w:val="nil"/>
              <w:left w:val="nil"/>
              <w:bottom w:val="single" w:sz="4" w:space="0" w:color="auto"/>
              <w:right w:val="single" w:sz="8" w:space="0" w:color="auto"/>
            </w:tcBorders>
          </w:tcPr>
          <w:p w14:paraId="7813D0B4" w14:textId="7F5302D2" w:rsidR="00150D1B" w:rsidRPr="00F95C08" w:rsidRDefault="00150D1B" w:rsidP="00150D1B">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Times New Roman" w:hAnsi="Times New Roman"/>
                <w:b/>
                <w:color w:val="000000"/>
                <w:kern w:val="0"/>
                <w:u w:val="single"/>
                <w:lang w:eastAsia="pt-BR"/>
              </w:rPr>
            </w:pPr>
            <w:r w:rsidRPr="00F95C08">
              <w:rPr>
                <w:rFonts w:ascii="Times New Roman" w:eastAsia="Times New Roman" w:hAnsi="Times New Roman"/>
                <w:b/>
                <w:color w:val="000000"/>
                <w:kern w:val="0"/>
                <w:u w:val="single"/>
                <w:lang w:eastAsia="pt-BR"/>
              </w:rPr>
              <w:t>R$ 508.999,01 (quinhentos e oito mil, novecentos e noventa</w:t>
            </w:r>
          </w:p>
          <w:p w14:paraId="4913EE30" w14:textId="549DE7FF" w:rsidR="008013E3" w:rsidRPr="00F95C08" w:rsidRDefault="00150D1B" w:rsidP="00150D1B">
            <w:pPr>
              <w:widowControl w:val="0"/>
              <w:tabs>
                <w:tab w:val="left" w:pos="284"/>
                <w:tab w:val="left" w:pos="426"/>
                <w:tab w:val="left" w:pos="567"/>
                <w:tab w:val="left" w:pos="709"/>
                <w:tab w:val="left" w:pos="993"/>
              </w:tabs>
              <w:autoSpaceDE w:val="0"/>
              <w:autoSpaceDN w:val="0"/>
              <w:spacing w:after="0" w:line="360" w:lineRule="auto"/>
              <w:jc w:val="both"/>
              <w:rPr>
                <w:rFonts w:ascii="Times New Roman" w:eastAsia="Arial" w:hAnsi="Times New Roman"/>
                <w:b/>
                <w:kern w:val="0"/>
                <w:lang w:eastAsia="pt-BR" w:bidi="pt-BR"/>
              </w:rPr>
            </w:pPr>
            <w:r w:rsidRPr="00F95C08">
              <w:rPr>
                <w:rFonts w:ascii="Times New Roman" w:eastAsia="Times New Roman" w:hAnsi="Times New Roman"/>
                <w:b/>
                <w:color w:val="000000"/>
                <w:kern w:val="0"/>
                <w:u w:val="single"/>
                <w:lang w:eastAsia="pt-BR"/>
              </w:rPr>
              <w:t>e nove reais e um centavo).</w:t>
            </w:r>
          </w:p>
        </w:tc>
      </w:tr>
      <w:tr w:rsidR="008013E3" w:rsidRPr="00F95C08" w14:paraId="59049595"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16C756AA"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INÍCIO DO RECEBIMENTO DAS PROPOSTAS:</w:t>
            </w:r>
          </w:p>
        </w:tc>
        <w:tc>
          <w:tcPr>
            <w:tcW w:w="5702" w:type="dxa"/>
            <w:tcBorders>
              <w:top w:val="nil"/>
              <w:left w:val="nil"/>
              <w:bottom w:val="single" w:sz="4" w:space="0" w:color="auto"/>
              <w:right w:val="single" w:sz="8" w:space="0" w:color="auto"/>
            </w:tcBorders>
            <w:vAlign w:val="center"/>
            <w:hideMark/>
          </w:tcPr>
          <w:p w14:paraId="7854671C" w14:textId="0E7EDA7F" w:rsidR="008013E3" w:rsidRPr="00F95C08" w:rsidRDefault="008013E3" w:rsidP="00656BFF">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color w:val="000000"/>
                <w:kern w:val="3"/>
                <w:lang w:eastAsia="zh-CN" w:bidi="hi-IN"/>
              </w:rPr>
            </w:pPr>
            <w:r w:rsidRPr="00F95C08">
              <w:rPr>
                <w:rFonts w:ascii="Times New Roman" w:eastAsia="SimSun" w:hAnsi="Times New Roman"/>
                <w:b/>
                <w:color w:val="000000"/>
                <w:kern w:val="3"/>
                <w:lang w:eastAsia="zh-CN" w:bidi="hi-IN"/>
              </w:rPr>
              <w:t xml:space="preserve">A partir </w:t>
            </w:r>
            <w:proofErr w:type="gramStart"/>
            <w:r w:rsidR="00656BFF">
              <w:rPr>
                <w:rFonts w:ascii="Times New Roman" w:eastAsia="SimSun" w:hAnsi="Times New Roman"/>
                <w:b/>
                <w:color w:val="000000"/>
                <w:kern w:val="3"/>
                <w:lang w:eastAsia="zh-CN" w:bidi="hi-IN"/>
              </w:rPr>
              <w:t>17</w:t>
            </w:r>
            <w:r w:rsidRPr="00F95C08">
              <w:rPr>
                <w:rFonts w:ascii="Times New Roman" w:eastAsia="SimSun" w:hAnsi="Times New Roman"/>
                <w:b/>
                <w:color w:val="000000"/>
                <w:kern w:val="3"/>
                <w:lang w:eastAsia="zh-CN" w:bidi="hi-IN"/>
              </w:rPr>
              <w:t>:00</w:t>
            </w:r>
            <w:proofErr w:type="gramEnd"/>
            <w:r w:rsidRPr="00F95C08">
              <w:rPr>
                <w:rFonts w:ascii="Times New Roman" w:eastAsia="SimSun" w:hAnsi="Times New Roman"/>
                <w:b/>
                <w:color w:val="000000"/>
                <w:kern w:val="3"/>
                <w:lang w:eastAsia="zh-CN" w:bidi="hi-IN"/>
              </w:rPr>
              <w:t xml:space="preserve">h do dia </w:t>
            </w:r>
            <w:r w:rsidR="00656BFF">
              <w:rPr>
                <w:rFonts w:ascii="Times New Roman" w:eastAsia="SimSun" w:hAnsi="Times New Roman"/>
                <w:b/>
                <w:color w:val="000000"/>
                <w:kern w:val="3"/>
                <w:lang w:eastAsia="zh-CN" w:bidi="hi-IN"/>
              </w:rPr>
              <w:t>17/04/2026</w:t>
            </w:r>
          </w:p>
        </w:tc>
      </w:tr>
      <w:tr w:rsidR="008013E3" w:rsidRPr="00F95C08" w14:paraId="7B9D2346"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1FEB4B13"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ENCERRAMENTO DO RECEBIMENTO DAS PROPOSTAS</w:t>
            </w:r>
          </w:p>
        </w:tc>
        <w:tc>
          <w:tcPr>
            <w:tcW w:w="5702" w:type="dxa"/>
            <w:tcBorders>
              <w:top w:val="nil"/>
              <w:left w:val="nil"/>
              <w:bottom w:val="single" w:sz="4" w:space="0" w:color="auto"/>
              <w:right w:val="single" w:sz="8" w:space="0" w:color="auto"/>
            </w:tcBorders>
            <w:vAlign w:val="center"/>
          </w:tcPr>
          <w:p w14:paraId="20ABD87E" w14:textId="155E4533" w:rsidR="008013E3" w:rsidRPr="00F95C08" w:rsidRDefault="008013E3" w:rsidP="00656BFF">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highlight w:val="yellow"/>
                <w:lang w:eastAsia="zh-CN" w:bidi="hi-IN"/>
              </w:rPr>
            </w:pPr>
            <w:r w:rsidRPr="00F95C08">
              <w:rPr>
                <w:rFonts w:ascii="Times New Roman" w:eastAsia="SimSun" w:hAnsi="Times New Roman"/>
                <w:color w:val="000000"/>
                <w:kern w:val="3"/>
                <w:lang w:eastAsia="zh-CN" w:bidi="hi-IN"/>
              </w:rPr>
              <w:t xml:space="preserve">Às </w:t>
            </w:r>
            <w:proofErr w:type="gramStart"/>
            <w:r w:rsidR="00656BFF">
              <w:rPr>
                <w:rFonts w:ascii="Times New Roman" w:eastAsia="SimSun" w:hAnsi="Times New Roman"/>
                <w:b/>
                <w:color w:val="000000"/>
                <w:kern w:val="3"/>
                <w:lang w:eastAsia="zh-CN" w:bidi="hi-IN"/>
              </w:rPr>
              <w:t>07</w:t>
            </w:r>
            <w:r w:rsidRPr="00F95C08">
              <w:rPr>
                <w:rFonts w:ascii="Times New Roman" w:eastAsia="SimSun" w:hAnsi="Times New Roman"/>
                <w:b/>
                <w:color w:val="000000"/>
                <w:kern w:val="3"/>
                <w:lang w:eastAsia="zh-CN" w:bidi="hi-IN"/>
              </w:rPr>
              <w:t>:</w:t>
            </w:r>
            <w:r w:rsidR="00656BFF">
              <w:rPr>
                <w:rFonts w:ascii="Times New Roman" w:eastAsia="SimSun" w:hAnsi="Times New Roman"/>
                <w:b/>
                <w:color w:val="000000"/>
                <w:kern w:val="3"/>
                <w:lang w:eastAsia="zh-CN" w:bidi="hi-IN"/>
              </w:rPr>
              <w:t>30</w:t>
            </w:r>
            <w:proofErr w:type="gramEnd"/>
            <w:r w:rsidRPr="00F95C08">
              <w:rPr>
                <w:rFonts w:ascii="Times New Roman" w:eastAsia="SimSun" w:hAnsi="Times New Roman"/>
                <w:b/>
                <w:color w:val="000000"/>
                <w:kern w:val="3"/>
                <w:lang w:eastAsia="zh-CN" w:bidi="hi-IN"/>
              </w:rPr>
              <w:t xml:space="preserve"> h</w:t>
            </w:r>
            <w:r w:rsidRPr="00F95C08">
              <w:rPr>
                <w:rFonts w:ascii="Times New Roman" w:eastAsia="SimSun" w:hAnsi="Times New Roman"/>
                <w:color w:val="000000"/>
                <w:kern w:val="3"/>
                <w:lang w:eastAsia="zh-CN" w:bidi="hi-IN"/>
              </w:rPr>
              <w:t xml:space="preserve"> do dia </w:t>
            </w:r>
            <w:r w:rsidR="00656BFF">
              <w:rPr>
                <w:rFonts w:ascii="Times New Roman" w:eastAsia="SimSun" w:hAnsi="Times New Roman"/>
                <w:b/>
                <w:color w:val="000000"/>
                <w:kern w:val="3"/>
                <w:lang w:eastAsia="zh-CN" w:bidi="hi-IN"/>
              </w:rPr>
              <w:t>04/05/2026</w:t>
            </w:r>
          </w:p>
        </w:tc>
      </w:tr>
      <w:tr w:rsidR="008013E3" w:rsidRPr="00F95C08" w14:paraId="27FC9977"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hideMark/>
          </w:tcPr>
          <w:p w14:paraId="565F3BE6"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ABERTURA DAS PROPOSTAS:</w:t>
            </w:r>
          </w:p>
        </w:tc>
        <w:tc>
          <w:tcPr>
            <w:tcW w:w="5702" w:type="dxa"/>
            <w:tcBorders>
              <w:top w:val="nil"/>
              <w:left w:val="nil"/>
              <w:bottom w:val="single" w:sz="4" w:space="0" w:color="auto"/>
              <w:right w:val="single" w:sz="8" w:space="0" w:color="auto"/>
            </w:tcBorders>
            <w:vAlign w:val="center"/>
            <w:hideMark/>
          </w:tcPr>
          <w:p w14:paraId="1E89CFFB" w14:textId="52DA8CFF" w:rsidR="008013E3" w:rsidRPr="00F95C08" w:rsidRDefault="008013E3" w:rsidP="00656BFF">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As </w:t>
            </w:r>
            <w:proofErr w:type="gramStart"/>
            <w:r w:rsidR="00656BFF">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w:t>
            </w:r>
            <w:proofErr w:type="gramEnd"/>
            <w:r w:rsidRPr="00F95C08">
              <w:rPr>
                <w:rFonts w:ascii="Times New Roman" w:eastAsia="SimSun" w:hAnsi="Times New Roman"/>
                <w:b/>
                <w:color w:val="000000"/>
                <w:kern w:val="3"/>
                <w:lang w:eastAsia="zh-CN" w:bidi="hi-IN"/>
              </w:rPr>
              <w:t>h</w:t>
            </w:r>
            <w:r w:rsidRPr="00F95C08">
              <w:rPr>
                <w:rFonts w:ascii="Times New Roman" w:eastAsia="SimSun" w:hAnsi="Times New Roman"/>
                <w:color w:val="000000"/>
                <w:kern w:val="3"/>
                <w:lang w:eastAsia="zh-CN" w:bidi="hi-IN"/>
              </w:rPr>
              <w:t xml:space="preserve"> do dia </w:t>
            </w:r>
            <w:r w:rsidR="00656BFF">
              <w:rPr>
                <w:rFonts w:ascii="Times New Roman" w:eastAsia="SimSun" w:hAnsi="Times New Roman"/>
                <w:b/>
                <w:color w:val="000000"/>
                <w:kern w:val="3"/>
                <w:lang w:eastAsia="zh-CN" w:bidi="hi-IN"/>
              </w:rPr>
              <w:t>04/05/2026</w:t>
            </w:r>
          </w:p>
        </w:tc>
      </w:tr>
      <w:tr w:rsidR="008013E3" w:rsidRPr="00F95C08" w14:paraId="150200E9" w14:textId="77777777" w:rsidTr="007800CF">
        <w:trPr>
          <w:trHeight w:val="300"/>
          <w:jc w:val="center"/>
        </w:trPr>
        <w:tc>
          <w:tcPr>
            <w:tcW w:w="3570" w:type="dxa"/>
            <w:tcBorders>
              <w:top w:val="nil"/>
              <w:left w:val="single" w:sz="8" w:space="0" w:color="auto"/>
              <w:bottom w:val="single" w:sz="4" w:space="0" w:color="auto"/>
              <w:right w:val="single" w:sz="4" w:space="0" w:color="auto"/>
            </w:tcBorders>
            <w:vAlign w:val="center"/>
          </w:tcPr>
          <w:p w14:paraId="2098366F"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SESSÃO DE LANCES</w:t>
            </w:r>
          </w:p>
        </w:tc>
        <w:tc>
          <w:tcPr>
            <w:tcW w:w="5702" w:type="dxa"/>
            <w:tcBorders>
              <w:top w:val="nil"/>
              <w:left w:val="nil"/>
              <w:bottom w:val="single" w:sz="4" w:space="0" w:color="auto"/>
              <w:right w:val="single" w:sz="8" w:space="0" w:color="auto"/>
            </w:tcBorders>
            <w:vAlign w:val="center"/>
          </w:tcPr>
          <w:p w14:paraId="0A6D0FC0" w14:textId="6FD6E9C3" w:rsidR="008013E3" w:rsidRPr="00F95C08" w:rsidRDefault="008013E3" w:rsidP="00656BFF">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color w:val="000000"/>
                <w:kern w:val="3"/>
                <w:lang w:eastAsia="zh-CN" w:bidi="hi-IN"/>
              </w:rPr>
              <w:t xml:space="preserve">Início às </w:t>
            </w:r>
            <w:proofErr w:type="gramStart"/>
            <w:r w:rsidR="00656BFF">
              <w:rPr>
                <w:rFonts w:ascii="Times New Roman" w:eastAsia="SimSun" w:hAnsi="Times New Roman"/>
                <w:b/>
                <w:color w:val="000000"/>
                <w:kern w:val="3"/>
                <w:lang w:eastAsia="zh-CN" w:bidi="hi-IN"/>
              </w:rPr>
              <w:t>08</w:t>
            </w:r>
            <w:r w:rsidRPr="00F95C08">
              <w:rPr>
                <w:rFonts w:ascii="Times New Roman" w:eastAsia="SimSun" w:hAnsi="Times New Roman"/>
                <w:b/>
                <w:color w:val="000000"/>
                <w:kern w:val="3"/>
                <w:lang w:eastAsia="zh-CN" w:bidi="hi-IN"/>
              </w:rPr>
              <w:t>:00</w:t>
            </w:r>
            <w:proofErr w:type="gramEnd"/>
            <w:r w:rsidRPr="00F95C08">
              <w:rPr>
                <w:rFonts w:ascii="Times New Roman" w:eastAsia="SimSun" w:hAnsi="Times New Roman"/>
                <w:b/>
                <w:color w:val="000000"/>
                <w:kern w:val="3"/>
                <w:lang w:eastAsia="zh-CN" w:bidi="hi-IN"/>
              </w:rPr>
              <w:t xml:space="preserve"> h</w:t>
            </w:r>
            <w:r w:rsidRPr="00F95C08">
              <w:rPr>
                <w:rFonts w:ascii="Times New Roman" w:eastAsia="SimSun" w:hAnsi="Times New Roman"/>
                <w:color w:val="000000"/>
                <w:kern w:val="3"/>
                <w:lang w:eastAsia="zh-CN" w:bidi="hi-IN"/>
              </w:rPr>
              <w:t xml:space="preserve"> do dia </w:t>
            </w:r>
            <w:r w:rsidR="00656BFF">
              <w:rPr>
                <w:rFonts w:ascii="Times New Roman" w:eastAsia="SimSun" w:hAnsi="Times New Roman"/>
                <w:b/>
                <w:color w:val="000000"/>
                <w:kern w:val="3"/>
                <w:lang w:eastAsia="zh-CN" w:bidi="hi-IN"/>
              </w:rPr>
              <w:t>04/05/2026</w:t>
            </w:r>
          </w:p>
        </w:tc>
      </w:tr>
      <w:tr w:rsidR="008013E3" w:rsidRPr="00F95C08" w14:paraId="39D8A0B2" w14:textId="77777777" w:rsidTr="007800CF">
        <w:trPr>
          <w:trHeight w:val="600"/>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08E99B0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LOCAL:</w:t>
            </w:r>
          </w:p>
        </w:tc>
        <w:tc>
          <w:tcPr>
            <w:tcW w:w="5702" w:type="dxa"/>
            <w:tcBorders>
              <w:top w:val="single" w:sz="4" w:space="0" w:color="auto"/>
              <w:left w:val="nil"/>
              <w:bottom w:val="single" w:sz="4" w:space="0" w:color="auto"/>
              <w:right w:val="single" w:sz="8" w:space="0" w:color="auto"/>
            </w:tcBorders>
            <w:vAlign w:val="center"/>
            <w:hideMark/>
          </w:tcPr>
          <w:p w14:paraId="04EE023D"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proofErr w:type="gramStart"/>
            <w:r w:rsidRPr="00F95C08">
              <w:rPr>
                <w:rStyle w:val="Hyperlink"/>
                <w:rFonts w:ascii="Times New Roman" w:hAnsi="Times New Roman"/>
              </w:rPr>
              <w:t>https</w:t>
            </w:r>
            <w:proofErr w:type="gramEnd"/>
            <w:r w:rsidRPr="00F95C08">
              <w:rPr>
                <w:rStyle w:val="Hyperlink"/>
                <w:rFonts w:ascii="Times New Roman" w:hAnsi="Times New Roman"/>
              </w:rPr>
              <w:t>://bnccompras.com/Home/Login</w:t>
            </w:r>
            <w:r w:rsidRPr="00F95C08">
              <w:rPr>
                <w:rFonts w:ascii="Times New Roman" w:eastAsia="SimSun" w:hAnsi="Times New Roman"/>
                <w:kern w:val="3"/>
                <w:lang w:eastAsia="zh-CN" w:bidi="hi-IN"/>
              </w:rPr>
              <w:t>“Acesso Identificado no link – “Licitações”. Para todas as referências de tempo será observado o horário de Brasília (DF).</w:t>
            </w:r>
          </w:p>
        </w:tc>
      </w:tr>
      <w:tr w:rsidR="008013E3" w:rsidRPr="00F95C08" w14:paraId="6D73648A" w14:textId="77777777" w:rsidTr="007800CF">
        <w:trPr>
          <w:trHeight w:val="615"/>
          <w:jc w:val="center"/>
        </w:trPr>
        <w:tc>
          <w:tcPr>
            <w:tcW w:w="3570" w:type="dxa"/>
            <w:tcBorders>
              <w:top w:val="single" w:sz="4" w:space="0" w:color="auto"/>
              <w:left w:val="single" w:sz="8" w:space="0" w:color="auto"/>
              <w:bottom w:val="single" w:sz="4" w:space="0" w:color="auto"/>
              <w:right w:val="single" w:sz="4" w:space="0" w:color="auto"/>
            </w:tcBorders>
            <w:vAlign w:val="center"/>
            <w:hideMark/>
          </w:tcPr>
          <w:p w14:paraId="4699B1E4"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
                <w:bCs/>
                <w:color w:val="000000"/>
                <w:kern w:val="3"/>
                <w:lang w:eastAsia="zh-CN" w:bidi="hi-IN"/>
              </w:rPr>
            </w:pPr>
            <w:r w:rsidRPr="00F95C08">
              <w:rPr>
                <w:rFonts w:ascii="Times New Roman" w:eastAsia="SimSun" w:hAnsi="Times New Roman"/>
                <w:b/>
                <w:bCs/>
                <w:color w:val="000000"/>
                <w:kern w:val="3"/>
                <w:lang w:eastAsia="zh-CN" w:bidi="hi-IN"/>
              </w:rPr>
              <w:t>LEGISLAÇÃO APLICÁVEL:</w:t>
            </w:r>
          </w:p>
        </w:tc>
        <w:tc>
          <w:tcPr>
            <w:tcW w:w="5702" w:type="dxa"/>
            <w:tcBorders>
              <w:top w:val="single" w:sz="4" w:space="0" w:color="auto"/>
              <w:left w:val="nil"/>
              <w:bottom w:val="single" w:sz="4" w:space="0" w:color="auto"/>
              <w:right w:val="single" w:sz="8" w:space="0" w:color="auto"/>
            </w:tcBorders>
            <w:vAlign w:val="center"/>
            <w:hideMark/>
          </w:tcPr>
          <w:p w14:paraId="114A60E1"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color w:val="000000"/>
                <w:kern w:val="3"/>
                <w:lang w:eastAsia="zh-CN" w:bidi="hi-IN"/>
              </w:rPr>
            </w:pPr>
            <w:r w:rsidRPr="00F95C08">
              <w:rPr>
                <w:rFonts w:ascii="Times New Roman" w:eastAsia="SimSun" w:hAnsi="Times New Roman"/>
                <w:bCs/>
                <w:color w:val="000000"/>
                <w:kern w:val="3"/>
                <w:lang w:eastAsia="zh-CN" w:bidi="hi-IN"/>
              </w:rPr>
              <w:t xml:space="preserve">Lei Federal nº. 14.133/21 Lei Complementar 123/2006 </w:t>
            </w:r>
          </w:p>
        </w:tc>
      </w:tr>
      <w:tr w:rsidR="008013E3" w:rsidRPr="00F95C08" w14:paraId="79479048" w14:textId="77777777" w:rsidTr="007800CF">
        <w:trPr>
          <w:trHeight w:val="419"/>
          <w:jc w:val="center"/>
        </w:trPr>
        <w:tc>
          <w:tcPr>
            <w:tcW w:w="9272" w:type="dxa"/>
            <w:gridSpan w:val="2"/>
            <w:tcBorders>
              <w:top w:val="single" w:sz="4" w:space="0" w:color="auto"/>
              <w:left w:val="single" w:sz="4" w:space="0" w:color="auto"/>
              <w:bottom w:val="single" w:sz="4" w:space="0" w:color="auto"/>
              <w:right w:val="single" w:sz="4" w:space="0" w:color="auto"/>
            </w:tcBorders>
            <w:vAlign w:val="center"/>
          </w:tcPr>
          <w:p w14:paraId="7EE4E2F0"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Na hipótese de não haver expediente na data acima referida, fica este certame automaticamente, transferido para o próximo dia útil subsequente àquele, na mesma hora e local e/ou conforme a publicação de errata designando nova data.</w:t>
            </w:r>
          </w:p>
          <w:p w14:paraId="2DE3051A" w14:textId="77777777" w:rsidR="008013E3" w:rsidRPr="00F95C08" w:rsidRDefault="008013E3" w:rsidP="00B372E9">
            <w:pPr>
              <w:tabs>
                <w:tab w:val="left" w:pos="284"/>
                <w:tab w:val="left" w:pos="426"/>
                <w:tab w:val="left" w:pos="567"/>
                <w:tab w:val="left" w:pos="709"/>
                <w:tab w:val="left" w:pos="993"/>
              </w:tabs>
              <w:suppressAutoHyphens/>
              <w:autoSpaceDN w:val="0"/>
              <w:spacing w:after="0" w:line="360" w:lineRule="auto"/>
              <w:jc w:val="both"/>
              <w:rPr>
                <w:rFonts w:ascii="Times New Roman" w:eastAsia="SimSun" w:hAnsi="Times New Roman"/>
                <w:bCs/>
                <w:color w:val="000000"/>
                <w:kern w:val="3"/>
                <w:lang w:eastAsia="zh-CN" w:bidi="hi-IN"/>
              </w:rPr>
            </w:pPr>
            <w:r w:rsidRPr="00F95C08">
              <w:rPr>
                <w:rFonts w:ascii="Times New Roman" w:eastAsia="SimSun" w:hAnsi="Times New Roman"/>
                <w:bCs/>
                <w:color w:val="000000"/>
                <w:kern w:val="3"/>
                <w:lang w:eastAsia="zh-CN" w:bidi="hi-IN"/>
              </w:rPr>
              <w:t xml:space="preserve">Todos os atos referentes a Licitação, Edital, Erratas, Atas, Convocações, Julgamentos de Impugnações </w:t>
            </w:r>
            <w:r w:rsidRPr="00F95C08">
              <w:rPr>
                <w:rFonts w:ascii="Times New Roman" w:eastAsia="SimSun" w:hAnsi="Times New Roman"/>
                <w:bCs/>
                <w:color w:val="000000"/>
                <w:kern w:val="3"/>
                <w:lang w:eastAsia="zh-CN" w:bidi="hi-IN"/>
              </w:rPr>
              <w:lastRenderedPageBreak/>
              <w:t>e Recursos, Homologação, Anulação ou Revogação, bem como TODOS os atos, serão publicados no site Oficial do Município, acima mencionado. O acompanhamento do andamento da Licitação em todas as fases é de total responsabilidade do Licitante participante</w:t>
            </w:r>
          </w:p>
        </w:tc>
      </w:tr>
    </w:tbl>
    <w:p w14:paraId="497712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u w:val="single"/>
        </w:rPr>
      </w:pPr>
    </w:p>
    <w:p w14:paraId="7801BB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MUNICÍPIO DE PALMEIRAS DE GOIÁS, ESTADO DE GOIÁS</w:t>
      </w:r>
      <w:r w:rsidRPr="00F95C08">
        <w:rPr>
          <w:rFonts w:ascii="Times New Roman" w:hAnsi="Times New Roman"/>
        </w:rPr>
        <w:t xml:space="preserve">, inscrito no CNPJ/MF sob o nº. 02.394.757/0001-32 com sede administrativa na Rua Americano do Brasil, nº 149-Centro CEP: 76.190.000, através </w:t>
      </w:r>
      <w:r w:rsidR="001B60A6" w:rsidRPr="00F95C08">
        <w:rPr>
          <w:rFonts w:ascii="Times New Roman" w:hAnsi="Times New Roman"/>
        </w:rPr>
        <w:t xml:space="preserve">do </w:t>
      </w:r>
      <w:r w:rsidR="00B372E9" w:rsidRPr="00F95C08">
        <w:rPr>
          <w:rFonts w:ascii="Times New Roman" w:hAnsi="Times New Roman"/>
        </w:rPr>
        <w:t>GABINETE DO PREFEITO</w:t>
      </w:r>
      <w:r w:rsidRPr="00F95C08">
        <w:rPr>
          <w:rFonts w:ascii="Times New Roman" w:hAnsi="Times New Roman"/>
        </w:rPr>
        <w:t xml:space="preserve"> torna público para conhecimento dos interessados, que fará realizar, por intermédio de sua Agente de Contratação e equipe de apoio nomeada pelo </w:t>
      </w:r>
      <w:r w:rsidRPr="00F95C08">
        <w:rPr>
          <w:rFonts w:ascii="Times New Roman" w:hAnsi="Times New Roman"/>
          <w:b/>
          <w:bCs/>
        </w:rPr>
        <w:t>Decreto nº 17/2026</w:t>
      </w:r>
      <w:r w:rsidRPr="00F95C08">
        <w:rPr>
          <w:rFonts w:ascii="Times New Roman" w:hAnsi="Times New Roman"/>
        </w:rPr>
        <w:t>, licitação na modalidade, CONCORRENCIA ELETRÔNICA, do tipo EMPREITADA POR MENOR PREÇO GLOBAL, a presente licitação será regida pela Lei Federal nº. 14.133, de 1º de abril de 2021, Lei Complementar nº 123, de 14 de dezembro de 2006, e pelas demais normas regulamentares aplicáveis à espécie e as regras deste edital, cuja sessão pública de abertura e julgamento se dará em dia e horário designados no preâmbulo deste Edital.</w:t>
      </w:r>
    </w:p>
    <w:p w14:paraId="757CD4C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Na hipótese de não haver expediente na data de abertura das propostas e sessão de lances, fica a referida CONCORRENCIA ELETRÔNICA, automaticamente, transferido para o primeiro dia útil subsequente àquela, na mesma hora e local.</w:t>
      </w:r>
    </w:p>
    <w:p w14:paraId="50FB4D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 CONCORRENCIA ELETRÔNICA será realizada em Sessão Pública, por meio da INTERNET, mediante condições de segurança - criptografia e autenticação - em todas as suas fases através do Sistema de Licitações Eletrônicas BNC.</w:t>
      </w:r>
    </w:p>
    <w:p w14:paraId="53CE84C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O Edital e seus anexos encontram-se na sede da Prefeitura de PALMEIRAS DE GOIÁS/GO, junto a Agente de Contratação e sua Equipe de Apoio, e será entregue a qualquer interessado, até 01 (um) dia útil antecedente a data prevista para a abertura ou no site </w:t>
      </w:r>
      <w:r w:rsidRPr="00F95C08">
        <w:rPr>
          <w:rStyle w:val="Hyperlink"/>
          <w:rFonts w:ascii="Times New Roman" w:hAnsi="Times New Roman"/>
        </w:rPr>
        <w:t>bnccompras.com/Home/Login</w:t>
      </w:r>
      <w:r w:rsidRPr="00F95C08">
        <w:rPr>
          <w:rFonts w:ascii="Times New Roman" w:hAnsi="Times New Roman"/>
        </w:rPr>
        <w:t xml:space="preserve"> ou pelo sitio </w:t>
      </w:r>
      <w:hyperlink r:id="rId9" w:history="1">
        <w:r w:rsidRPr="00F95C08">
          <w:rPr>
            <w:rStyle w:val="Hyperlink"/>
            <w:rFonts w:ascii="Times New Roman" w:hAnsi="Times New Roman"/>
          </w:rPr>
          <w:t>www.palmeirasdegoias.go.gov.br</w:t>
        </w:r>
      </w:hyperlink>
      <w:r w:rsidRPr="00F95C08">
        <w:rPr>
          <w:rStyle w:val="Hyperlink"/>
          <w:rFonts w:ascii="Times New Roman" w:hAnsi="Times New Roman"/>
        </w:rPr>
        <w:t>, https://</w:t>
      </w:r>
      <w:r w:rsidRPr="00F95C08">
        <w:rPr>
          <w:rFonts w:ascii="Times New Roman" w:hAnsi="Times New Roman"/>
          <w:b/>
        </w:rPr>
        <w:t xml:space="preserve"> </w:t>
      </w:r>
      <w:r w:rsidRPr="00F95C08">
        <w:rPr>
          <w:rFonts w:ascii="Times New Roman" w:hAnsi="Times New Roman"/>
        </w:rPr>
        <w:t>no link “Licitações”.</w:t>
      </w:r>
    </w:p>
    <w:p w14:paraId="34C9D1C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811A81" w14:textId="77777777" w:rsidR="008013E3" w:rsidRPr="00F95C08" w:rsidRDefault="008013E3" w:rsidP="00B372E9">
      <w:pPr>
        <w:pStyle w:val="PargrafodaLista"/>
        <w:numPr>
          <w:ilvl w:val="0"/>
          <w:numId w:val="1"/>
        </w:numPr>
        <w:tabs>
          <w:tab w:val="left" w:pos="284"/>
          <w:tab w:val="left" w:pos="426"/>
          <w:tab w:val="left" w:pos="567"/>
          <w:tab w:val="left" w:pos="709"/>
          <w:tab w:val="left" w:pos="993"/>
        </w:tabs>
        <w:spacing w:after="0" w:line="360" w:lineRule="auto"/>
        <w:ind w:left="0" w:firstLine="0"/>
        <w:jc w:val="both"/>
        <w:rPr>
          <w:rFonts w:ascii="Times New Roman" w:hAnsi="Times New Roman"/>
        </w:rPr>
      </w:pPr>
      <w:r w:rsidRPr="00F95C08">
        <w:rPr>
          <w:rFonts w:ascii="Times New Roman" w:hAnsi="Times New Roman"/>
          <w:b/>
          <w:bCs/>
        </w:rPr>
        <w:t>DO OBJETO</w:t>
      </w:r>
    </w:p>
    <w:p w14:paraId="1CE29996" w14:textId="2F276F46"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bCs/>
        </w:rPr>
        <w:t>1.1</w:t>
      </w:r>
      <w:r w:rsidRPr="00F95C08">
        <w:rPr>
          <w:rFonts w:ascii="Times New Roman" w:hAnsi="Times New Roman"/>
        </w:rPr>
        <w:t xml:space="preserve">-A PRESENTE LICITAÇÃO, NA MODALIDADE CONCORRENCIA ELETRÔNICA, TIPO “MENOR PREÇO GLOBAL” OBJETIVANDO: </w:t>
      </w:r>
      <w:r w:rsidR="00150D1B" w:rsidRPr="00F95C08">
        <w:rPr>
          <w:rFonts w:ascii="Times New Roman" w:hAnsi="Times New Roman"/>
          <w:b/>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Escola Municipal Comary Perillo de Oliveira, no Município de Palmeiras de Goiás – GO.</w:t>
      </w:r>
    </w:p>
    <w:p w14:paraId="3C2AD759" w14:textId="77777777" w:rsidR="00B372E9" w:rsidRDefault="00B372E9"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8431877" w14:textId="77777777" w:rsidR="00656BFF" w:rsidRDefault="00656BFF"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10E6B1E" w14:textId="77777777" w:rsidR="00656BFF" w:rsidRPr="00F95C08" w:rsidRDefault="00656BFF"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29452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lastRenderedPageBreak/>
        <w:t>2.</w:t>
      </w:r>
      <w:r w:rsidRPr="00F95C08">
        <w:rPr>
          <w:rFonts w:ascii="Times New Roman" w:hAnsi="Times New Roman"/>
        </w:rPr>
        <w:tab/>
      </w:r>
      <w:r w:rsidRPr="00F95C08">
        <w:rPr>
          <w:rFonts w:ascii="Times New Roman" w:hAnsi="Times New Roman"/>
          <w:b/>
          <w:bCs/>
        </w:rPr>
        <w:t xml:space="preserve">DAS CONDIÇÕES DE </w:t>
      </w:r>
      <w:proofErr w:type="gramStart"/>
      <w:r w:rsidRPr="00F95C08">
        <w:rPr>
          <w:rFonts w:ascii="Times New Roman" w:hAnsi="Times New Roman"/>
          <w:b/>
          <w:bCs/>
        </w:rPr>
        <w:t>PARTICIPAÇÃO</w:t>
      </w:r>
      <w:proofErr w:type="gramEnd"/>
    </w:p>
    <w:p w14:paraId="1F313BD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2.1</w:t>
      </w:r>
      <w:r w:rsidRPr="00F95C08">
        <w:rPr>
          <w:rFonts w:ascii="Times New Roman" w:hAnsi="Times New Roman"/>
        </w:rPr>
        <w:tab/>
        <w:t xml:space="preserve"> Para participar do certame, o licitante deve providenciar o seu credenciamento, com atribuição de chave e senha, diretamente junto ao provedor do sistema, onde deverá informar-se a respeito do seu funcionamento, regulamento e instruções para a sua correta utilização, sendo de responsabilidade do participante o cadastro prévio do sistema eletrônico.</w:t>
      </w:r>
    </w:p>
    <w:p w14:paraId="3ED2019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2.2</w:t>
      </w:r>
      <w:r w:rsidRPr="00F95C08">
        <w:rPr>
          <w:rFonts w:ascii="Times New Roman" w:hAnsi="Times New Roman"/>
        </w:rPr>
        <w:tab/>
        <w:t xml:space="preserve">As instruções para o credenciamento podem ser acessadas no seguinte sítio eletrônico ou solicitadas por meio do seguinte endereço de e-mail: </w:t>
      </w:r>
      <w:hyperlink r:id="rId10" w:history="1">
        <w:r w:rsidRPr="00F95C08">
          <w:rPr>
            <w:rStyle w:val="Hyperlink"/>
            <w:rFonts w:ascii="Times New Roman" w:hAnsi="Times New Roman"/>
          </w:rPr>
          <w:t>licitacao@palmeirasdegoias.go.gov.br</w:t>
        </w:r>
      </w:hyperlink>
      <w:r w:rsidRPr="00F95C08">
        <w:rPr>
          <w:rFonts w:ascii="Times New Roman" w:hAnsi="Times New Roman"/>
        </w:rPr>
        <w:t>.</w:t>
      </w:r>
    </w:p>
    <w:p w14:paraId="1994178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2.3</w:t>
      </w:r>
      <w:r w:rsidRPr="00F95C08">
        <w:rPr>
          <w:rFonts w:ascii="Times New Roman" w:hAnsi="Times New Roman"/>
        </w:rPr>
        <w:tab/>
        <w:t>É de responsabilidade do licitante, além de credenciar-se previamente no sistema eletrônico utilizado no certame e de cumprir as regras do presente edital:</w:t>
      </w:r>
    </w:p>
    <w:p w14:paraId="6157AB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b/>
          <w:bCs/>
        </w:rPr>
        <w:t>2.3</w:t>
      </w:r>
      <w:r w:rsidRPr="00F95C08">
        <w:rPr>
          <w:rFonts w:ascii="Times New Roman" w:hAnsi="Times New Roman"/>
        </w:rPr>
        <w:t>.</w:t>
      </w:r>
      <w:proofErr w:type="gramEnd"/>
      <w:r w:rsidRPr="00F95C08">
        <w:rPr>
          <w:rFonts w:ascii="Times New Roman" w:hAnsi="Times New Roman"/>
        </w:rPr>
        <w:t>A</w:t>
      </w:r>
      <w:r w:rsidRPr="00F95C08">
        <w:rPr>
          <w:rFonts w:ascii="Times New Roman" w:hAnsi="Times New Roman"/>
        </w:rPr>
        <w:tab/>
        <w:t>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14:paraId="7B4DBC7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2.3.</w:t>
      </w:r>
      <w:proofErr w:type="gramEnd"/>
      <w:r w:rsidRPr="00F95C08">
        <w:rPr>
          <w:rFonts w:ascii="Times New Roman" w:hAnsi="Times New Roman"/>
        </w:rPr>
        <w:t>B</w:t>
      </w:r>
      <w:r w:rsidRPr="00F95C08">
        <w:rPr>
          <w:rFonts w:ascii="Times New Roman" w:hAnsi="Times New Roman"/>
        </w:rPr>
        <w:tab/>
        <w:t>Acompanhar as operações no sistema eletrônico durante o processo licitatório e responsabilizar-se pelo ônus decorrente da perda de negócios diante da inobservância de mensagens emitidas pelo sistema ou de sua desconexão;</w:t>
      </w:r>
    </w:p>
    <w:p w14:paraId="70446ED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2.3.C</w:t>
      </w:r>
      <w:r w:rsidRPr="00F95C08">
        <w:rPr>
          <w:rFonts w:ascii="Times New Roman" w:hAnsi="Times New Roman"/>
        </w:rPr>
        <w:tab/>
        <w:t>Comunicar imediatamente ao provedor do sistema qualquer acontecimento que possa comprometer o sigilo ou a inviabilidade do uso da senha, para imediato bloqueio de acesso;</w:t>
      </w:r>
    </w:p>
    <w:p w14:paraId="0C5CCB6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2.3.</w:t>
      </w:r>
      <w:proofErr w:type="gramEnd"/>
      <w:r w:rsidRPr="00F95C08">
        <w:rPr>
          <w:rFonts w:ascii="Times New Roman" w:hAnsi="Times New Roman"/>
        </w:rPr>
        <w:t>D</w:t>
      </w:r>
      <w:r w:rsidRPr="00F95C08">
        <w:rPr>
          <w:rFonts w:ascii="Times New Roman" w:hAnsi="Times New Roman"/>
        </w:rPr>
        <w:tab/>
        <w:t xml:space="preserve">Utilizar a chave de identificação e a senha de acesso para participar </w:t>
      </w:r>
      <w:r w:rsidR="00A907B9" w:rsidRPr="00F95C08">
        <w:rPr>
          <w:rFonts w:ascii="Times New Roman" w:hAnsi="Times New Roman"/>
        </w:rPr>
        <w:t>do pregão na forma eletrônica;</w:t>
      </w:r>
    </w:p>
    <w:p w14:paraId="5EF4092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2.3.</w:t>
      </w:r>
      <w:proofErr w:type="gramEnd"/>
      <w:r w:rsidRPr="00F95C08">
        <w:rPr>
          <w:rFonts w:ascii="Times New Roman" w:hAnsi="Times New Roman"/>
        </w:rPr>
        <w:t>E</w:t>
      </w:r>
      <w:r w:rsidRPr="00F95C08">
        <w:rPr>
          <w:rFonts w:ascii="Times New Roman" w:hAnsi="Times New Roman"/>
        </w:rPr>
        <w:tab/>
        <w:t>Solicitar o cancelamento da chave de identificação ou da senha de acesso por interesse próprio.</w:t>
      </w:r>
    </w:p>
    <w:p w14:paraId="53101C18"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w:t>
      </w:r>
      <w:r w:rsidRPr="00F95C08">
        <w:rPr>
          <w:rFonts w:ascii="Times New Roman" w:hAnsi="Times New Roman"/>
        </w:rPr>
        <w:tab/>
        <w:t>Poderão participar da presente licitação todos os interessados do ramo pertinente, que comprovarem eficazmente os requisitos deste Edital.</w:t>
      </w:r>
    </w:p>
    <w:p w14:paraId="2C12B96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2.4. A</w:t>
      </w:r>
      <w:r w:rsidRPr="00F95C08">
        <w:rPr>
          <w:rFonts w:ascii="Times New Roman" w:hAnsi="Times New Roman"/>
        </w:rPr>
        <w:tab/>
        <w:t xml:space="preserve">O registro prévio cadastral aos interessados deverá se realizar através do sistema de </w:t>
      </w:r>
      <w:r w:rsidRPr="00F95C08">
        <w:rPr>
          <w:rStyle w:val="Hyperlink"/>
          <w:rFonts w:ascii="Times New Roman" w:hAnsi="Times New Roman"/>
        </w:rPr>
        <w:t>https://bnccompras.com/Home/Login</w:t>
      </w:r>
      <w:r w:rsidRPr="00F95C08">
        <w:rPr>
          <w:rFonts w:ascii="Times New Roman" w:hAnsi="Times New Roman"/>
          <w:b/>
        </w:rPr>
        <w:t xml:space="preserve"> </w:t>
      </w:r>
      <w:r w:rsidRPr="00F95C08">
        <w:rPr>
          <w:rFonts w:ascii="Times New Roman" w:hAnsi="Times New Roman"/>
        </w:rPr>
        <w:t>no link Licitações, seja o disponível no Portal Nacional de Contratações Públicas (PNCP) ou SICAF, bem como do próprio Poder Executivo de Município PALMEIRAS DE GOIÁS/GO, art. 87 da Lei nº 14.133/2021. Neste caso o licitante deverá solicitar o registro até um dia antes da sessão de julgamento e habilitação, considerando a necessidade de haver tempo hábil para processamento do registro.</w:t>
      </w:r>
    </w:p>
    <w:p w14:paraId="655EB7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w:t>
      </w:r>
      <w:r w:rsidRPr="00F95C08">
        <w:rPr>
          <w:rFonts w:ascii="Times New Roman" w:hAnsi="Times New Roman"/>
        </w:rPr>
        <w:tab/>
        <w:t>A participante que pretender utilizar os benefícios previstos nos art. 42 a 45 da Lei Complementar 123, de 14 de dezembro de 2006, alterada pela Lei Complementar 147/2014, a ME, EPP, MEI ou Cooperativa, que se enquadre na receita de ME ou EPP, deverá apresentar declaração de ser elegível aos benefícios do tratamento aludido, nos termos do Decreto 8.538/2015.</w:t>
      </w:r>
    </w:p>
    <w:p w14:paraId="7DABB3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2.6</w:t>
      </w:r>
      <w:r w:rsidRPr="00F95C08">
        <w:rPr>
          <w:rFonts w:ascii="Times New Roman" w:hAnsi="Times New Roman"/>
        </w:rPr>
        <w:tab/>
        <w:t xml:space="preserve">Em caso de necessidade de desenquadramento da condição de microempresa ou empresa de pequeno porte, ou seja, quando houver faturamento superior exigido 2.3 e na respectiva legislação supracitada, </w:t>
      </w:r>
      <w:r w:rsidRPr="00F95C08">
        <w:rPr>
          <w:rFonts w:ascii="Times New Roman" w:hAnsi="Times New Roman"/>
        </w:rPr>
        <w:lastRenderedPageBreak/>
        <w:t>compete aos licitantes interessados solicitá-lo. Caso o licitante não adote as providências necessárias para o desenquadramento e usufrua (ou tente usufruir) indevidamente dos benefícios extensíveis a esse enquadramento, poderá ser declarado inidôneo (art. 13, § 1º, do Decreto 8.538/2015).</w:t>
      </w:r>
    </w:p>
    <w:p w14:paraId="3EFF34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2.7</w:t>
      </w:r>
      <w:r w:rsidRPr="00F95C08">
        <w:rPr>
          <w:rFonts w:ascii="Times New Roman" w:hAnsi="Times New Roman"/>
        </w:rPr>
        <w:tab/>
        <w:t>A microempresa e a empresa de pequeno porte e a cooperativa que atender ao item 2.4, mas possuir restrição em qualquer dos documentos de regularidade fiscal (Certidão Negativa de Tributos Municipais, Certidão Negativa de Débito Junto ao INSS – CND) e de regularidade trabalhista (Certidão de Regularidade Junto ao FGTS), terá sua habilitação condicionada à apresentação de nova documentação, que comprove a sua regularidade, no prazo de cinco dias úteis, a contar da data em que for declarada como vencedora do certame.</w:t>
      </w:r>
    </w:p>
    <w:p w14:paraId="5FA078B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w:t>
      </w:r>
      <w:r w:rsidRPr="00F95C08">
        <w:rPr>
          <w:rFonts w:ascii="Times New Roman" w:hAnsi="Times New Roman"/>
        </w:rPr>
        <w:tab/>
        <w:t>O benefício de que trata o item anterior não eximirá a microempresa, a empresa de pequeno porte e a cooperativa da apresentação de todos os documentos, ainda que apresentem alguma restrição.</w:t>
      </w:r>
    </w:p>
    <w:p w14:paraId="2A4313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w:t>
      </w:r>
      <w:r w:rsidRPr="00F95C08">
        <w:rPr>
          <w:rFonts w:ascii="Times New Roman" w:hAnsi="Times New Roman"/>
        </w:rPr>
        <w:tab/>
        <w:t>O prazo de que trata o item 2.5 poderá ser prorrogado uma única vez, por igual período, a critério da Administração, desde que seja requerido pelo interessado, de forma motivada e durante o transcurso do respectivo prazo.</w:t>
      </w:r>
    </w:p>
    <w:p w14:paraId="6A553F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2.10</w:t>
      </w:r>
      <w:r w:rsidRPr="00F95C08">
        <w:rPr>
          <w:rFonts w:ascii="Times New Roman" w:hAnsi="Times New Roman"/>
        </w:rPr>
        <w:tab/>
        <w:t>A não regularização da documentação, nos prazos fixados nos itens</w:t>
      </w:r>
    </w:p>
    <w:p w14:paraId="6369C30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 e 2.7, implicará na decadência do direito à contratação, sem prejuízo das penalidades previstas neste edital, sendo facultado à Administração convocar os licitantes remanescentes, na ordem de classificação, para a assinatura do contrato, ou revogar a licitação.</w:t>
      </w:r>
    </w:p>
    <w:p w14:paraId="6B6B2E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2.11</w:t>
      </w:r>
      <w:r w:rsidRPr="00F95C08">
        <w:rPr>
          <w:rFonts w:ascii="Times New Roman" w:hAnsi="Times New Roman"/>
        </w:rPr>
        <w:tab/>
        <w:t>Não poderão participar da presente licitação as empresas que possuírem as seguintes restrições, a serem conferidas pelo agente de contratação ou pela comissão que coordenar:</w:t>
      </w:r>
    </w:p>
    <w:p w14:paraId="09EC208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2.11.</w:t>
      </w:r>
      <w:proofErr w:type="gramEnd"/>
      <w:r w:rsidRPr="00F95C08">
        <w:rPr>
          <w:rFonts w:ascii="Times New Roman" w:hAnsi="Times New Roman"/>
        </w:rPr>
        <w:t>A</w:t>
      </w:r>
      <w:r w:rsidRPr="00F95C08">
        <w:rPr>
          <w:rFonts w:ascii="Times New Roman" w:hAnsi="Times New Roman"/>
        </w:rPr>
        <w:tab/>
        <w:t xml:space="preserve"> Declarada inidônea de acordo com o previsto no inciso IV do art. 156 da Lei n.º 14.133/2021 e que não tenha restabelecido sua idoneidade;</w:t>
      </w:r>
    </w:p>
    <w:p w14:paraId="42A809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2.11.</w:t>
      </w:r>
      <w:proofErr w:type="gramEnd"/>
      <w:r w:rsidRPr="00F95C08">
        <w:rPr>
          <w:rFonts w:ascii="Times New Roman" w:hAnsi="Times New Roman"/>
        </w:rPr>
        <w:t>B</w:t>
      </w:r>
      <w:r w:rsidRPr="00F95C08">
        <w:rPr>
          <w:rFonts w:ascii="Times New Roman" w:hAnsi="Times New Roman"/>
        </w:rPr>
        <w:tab/>
        <w:t xml:space="preserve"> Com falência decretada;</w:t>
      </w:r>
    </w:p>
    <w:p w14:paraId="4373BC3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2.11.C</w:t>
      </w:r>
      <w:r w:rsidRPr="00F95C08">
        <w:rPr>
          <w:rFonts w:ascii="Times New Roman" w:hAnsi="Times New Roman"/>
        </w:rPr>
        <w:tab/>
        <w:t xml:space="preserve"> Consorciada;</w:t>
      </w:r>
    </w:p>
    <w:p w14:paraId="4A075EE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2.11.</w:t>
      </w:r>
      <w:proofErr w:type="gramEnd"/>
      <w:r w:rsidRPr="00F95C08">
        <w:rPr>
          <w:rFonts w:ascii="Times New Roman" w:hAnsi="Times New Roman"/>
        </w:rPr>
        <w:t>D</w:t>
      </w:r>
      <w:r w:rsidRPr="00F95C08">
        <w:rPr>
          <w:rFonts w:ascii="Times New Roman" w:hAnsi="Times New Roman"/>
        </w:rPr>
        <w:tab/>
        <w:t xml:space="preserve"> Suspensa pela Prefeitura de Município de PALMEIRAS DE GOIÁS;</w:t>
      </w:r>
    </w:p>
    <w:p w14:paraId="17D1434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2.11.</w:t>
      </w:r>
      <w:proofErr w:type="gramEnd"/>
      <w:r w:rsidRPr="00F95C08">
        <w:rPr>
          <w:rFonts w:ascii="Times New Roman" w:hAnsi="Times New Roman"/>
        </w:rPr>
        <w:t>E</w:t>
      </w:r>
      <w:r w:rsidRPr="00F95C08">
        <w:rPr>
          <w:rFonts w:ascii="Times New Roman" w:hAnsi="Times New Roman"/>
        </w:rPr>
        <w:tab/>
        <w:t xml:space="preserve"> Em regime de concordata;</w:t>
      </w:r>
    </w:p>
    <w:p w14:paraId="520EAF7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2.11.</w:t>
      </w:r>
      <w:proofErr w:type="gramEnd"/>
      <w:r w:rsidRPr="00F95C08">
        <w:rPr>
          <w:rFonts w:ascii="Times New Roman" w:hAnsi="Times New Roman"/>
        </w:rPr>
        <w:t>F</w:t>
      </w:r>
      <w:r w:rsidRPr="00F95C08">
        <w:rPr>
          <w:rFonts w:ascii="Times New Roman" w:hAnsi="Times New Roman"/>
        </w:rPr>
        <w:tab/>
        <w:t xml:space="preserve"> Pessoa jurídica que, dentre seus dirigentes, responsáveis técnicos ou legais, dentre suas equipes técnicas, bem assim dentre eventuais subcontratados figure quem seja ocupante de cargo ou emprego na Administração Direta ou Indireta do Município de Município de PALMEIRAS DE GOIÁS;</w:t>
      </w:r>
    </w:p>
    <w:p w14:paraId="186E5CA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2.11.</w:t>
      </w:r>
      <w:proofErr w:type="gramEnd"/>
      <w:r w:rsidRPr="00F95C08">
        <w:rPr>
          <w:rFonts w:ascii="Times New Roman" w:hAnsi="Times New Roman"/>
        </w:rPr>
        <w:t>G</w:t>
      </w:r>
      <w:r w:rsidRPr="00F95C08">
        <w:rPr>
          <w:rFonts w:ascii="Times New Roman" w:hAnsi="Times New Roman"/>
        </w:rPr>
        <w:tab/>
        <w:t>De servidores ou dirigentes e da entidade contratante ou responsável.</w:t>
      </w:r>
    </w:p>
    <w:p w14:paraId="5CE5F04C"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C408E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3</w:t>
      </w:r>
      <w:r w:rsidRPr="00F95C08">
        <w:rPr>
          <w:rFonts w:ascii="Times New Roman" w:hAnsi="Times New Roman"/>
        </w:rPr>
        <w:tab/>
      </w:r>
      <w:r w:rsidRPr="00F95C08">
        <w:rPr>
          <w:rFonts w:ascii="Times New Roman" w:hAnsi="Times New Roman"/>
          <w:b/>
          <w:bCs/>
        </w:rPr>
        <w:t>PRAZO</w:t>
      </w:r>
    </w:p>
    <w:p w14:paraId="539BCDE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Na contagem dos prazos estabelecidos neste Edital, excluir-se-á o dia do início e incluir-se-á o do vencimento.</w:t>
      </w:r>
    </w:p>
    <w:p w14:paraId="1B3825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3.2</w:t>
      </w:r>
      <w:r w:rsidRPr="00F95C08">
        <w:rPr>
          <w:rFonts w:ascii="Times New Roman" w:hAnsi="Times New Roman"/>
        </w:rPr>
        <w:tab/>
        <w:t>Só se iniciam e vencem os prazos referidos neste edital em dias úteis.</w:t>
      </w:r>
    </w:p>
    <w:p w14:paraId="5401FF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3.3</w:t>
      </w:r>
      <w:r w:rsidRPr="00F95C08">
        <w:rPr>
          <w:rFonts w:ascii="Times New Roman" w:hAnsi="Times New Roman"/>
        </w:rPr>
        <w:tab/>
        <w:t xml:space="preserve">O serviços, objeto desta licitação, deverão ser </w:t>
      </w:r>
      <w:proofErr w:type="gramStart"/>
      <w:r w:rsidRPr="00F95C08">
        <w:rPr>
          <w:rFonts w:ascii="Times New Roman" w:hAnsi="Times New Roman"/>
        </w:rPr>
        <w:t>efetivadas</w:t>
      </w:r>
      <w:proofErr w:type="gramEnd"/>
      <w:r w:rsidRPr="00F95C08">
        <w:rPr>
          <w:rFonts w:ascii="Times New Roman" w:hAnsi="Times New Roman"/>
        </w:rPr>
        <w:t xml:space="preserve"> em prazo máximo não superior a 180 (cento e oitenta) dias, iniciada a contagem a partir da data de emissão e recebimento da ordem de serviços de Início de Serviço, emitida pela fiscalização do contrato, bem como suspensa em caso de paralisação, suspendendo-se, igualmente, a vigência do contrato. No caso de o contrato ultrapassar o exercício sem que a execução dos serviços tenha se completado, seja por atraso no termo de início ou em razão de eventuais suspensões, deverá a administração atualizar, por meio de apostila e de forma unilateral, as disposições que assim se permitirem, inclusive a própria rubrica orçamentária da lei em vigor.</w:t>
      </w:r>
    </w:p>
    <w:p w14:paraId="6BACFC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3.4</w:t>
      </w:r>
      <w:r w:rsidRPr="00F95C08">
        <w:rPr>
          <w:rFonts w:ascii="Times New Roman" w:hAnsi="Times New Roman"/>
        </w:rPr>
        <w:tab/>
        <w:t>A Prefeitura Municipal convocará a licitante vencedora para assinatura do contrato, no prazo máximo de 05 (cinco) dias úteis, contados a partir do recebimento de aviso convocatório.</w:t>
      </w:r>
    </w:p>
    <w:p w14:paraId="666842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3.5</w:t>
      </w:r>
      <w:r w:rsidRPr="00F95C08">
        <w:rPr>
          <w:rFonts w:ascii="Times New Roman" w:hAnsi="Times New Roman"/>
        </w:rPr>
        <w:tab/>
        <w:t>O prazo de convocação poderá ser prorrogado 1 (uma) vez, por igual período, mediante solicitação da parte durante seu transcurso, devidamente justificada, e desde que o motivo apresentado seja aceito pela Administração.</w:t>
      </w:r>
    </w:p>
    <w:p w14:paraId="48D703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3.6</w:t>
      </w:r>
      <w:r w:rsidRPr="00F95C08">
        <w:rPr>
          <w:rFonts w:ascii="Times New Roman" w:hAnsi="Times New Roman"/>
        </w:rPr>
        <w:tab/>
        <w:t>O prazo para início dos trabalhos fica fixado em 05 (cinco) dias úteis a partir do recebimento do Termo de início de Serviço.</w:t>
      </w:r>
    </w:p>
    <w:p w14:paraId="7BA817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3.7</w:t>
      </w:r>
      <w:r w:rsidRPr="00F95C08">
        <w:rPr>
          <w:rFonts w:ascii="Times New Roman" w:hAnsi="Times New Roman"/>
        </w:rPr>
        <w:tab/>
        <w:t>É facultado à Administração, quando o convocado não assinar o termo de contrato ou não aceitar ou não retirar o instrumento equivalente no prazo e nas condições estabelecidas, convocar os licitantes remanescentes, na ordem de classificação, para a celebração do contrato nas condições propostas pelo licitante vencedor, sem prejuízo das sanções estabelecidas neste edital e na Lei n.º 14.133/2021.</w:t>
      </w:r>
    </w:p>
    <w:p w14:paraId="7A8CA7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3.8</w:t>
      </w:r>
      <w:r w:rsidRPr="00F95C08">
        <w:rPr>
          <w:rFonts w:ascii="Times New Roman" w:hAnsi="Times New Roman"/>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não se aplicando tal regra na hipótese do subitem 3.9.1.</w:t>
      </w:r>
    </w:p>
    <w:p w14:paraId="0104C69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3.9</w:t>
      </w:r>
      <w:r w:rsidRPr="00F95C08">
        <w:rPr>
          <w:rFonts w:ascii="Times New Roman" w:hAnsi="Times New Roman"/>
        </w:rPr>
        <w:tab/>
        <w:t>Na hipótese de nenhum dos licitantes aceitar a contratação nos termos do subitem 3.7, a Administração, observados o valor estimado e sua eventual atualização nos termos do edital, poderá:</w:t>
      </w:r>
    </w:p>
    <w:p w14:paraId="2F430D6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3.9.</w:t>
      </w:r>
      <w:proofErr w:type="gramEnd"/>
      <w:r w:rsidRPr="00F95C08">
        <w:rPr>
          <w:rFonts w:ascii="Times New Roman" w:hAnsi="Times New Roman"/>
        </w:rPr>
        <w:t>A</w:t>
      </w:r>
      <w:r w:rsidRPr="00F95C08">
        <w:rPr>
          <w:rFonts w:ascii="Times New Roman" w:hAnsi="Times New Roman"/>
        </w:rPr>
        <w:tab/>
        <w:t>Convocar os licitantes remanescentes para negociação, na ordem de classificação, com vistas à obtenção de preço melhor, mesmo que acima do preço do adjudicatário;</w:t>
      </w:r>
    </w:p>
    <w:p w14:paraId="3A6723D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3.9.</w:t>
      </w:r>
      <w:proofErr w:type="gramEnd"/>
      <w:r w:rsidRPr="00F95C08">
        <w:rPr>
          <w:rFonts w:ascii="Times New Roman" w:hAnsi="Times New Roman"/>
        </w:rPr>
        <w:t>B</w:t>
      </w:r>
      <w:r w:rsidRPr="00F95C08">
        <w:rPr>
          <w:rFonts w:ascii="Times New Roman" w:hAnsi="Times New Roman"/>
        </w:rPr>
        <w:tab/>
        <w:t>Adjudicar e celebrar o contrato nas condições ofertadas pelos licitantes remanescentes, atendida a ordem classificatória, quando frustrada a negociação de melhor condição.</w:t>
      </w:r>
    </w:p>
    <w:p w14:paraId="21D7674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3.10</w:t>
      </w:r>
      <w:r w:rsidRPr="00F95C08">
        <w:rPr>
          <w:rFonts w:ascii="Times New Roman" w:hAnsi="Times New Roman"/>
        </w:rPr>
        <w:tab/>
        <w:t>Decorrido o prazo de validade da proposta indicado no edital sem convocação para a contratação, ficarão os licitantes liberados dos compromissos assumidos.</w:t>
      </w:r>
    </w:p>
    <w:p w14:paraId="5FA2FC4B" w14:textId="77777777" w:rsidR="008C121A" w:rsidRDefault="008C121A"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30283A" w14:textId="77777777" w:rsidR="00656BFF" w:rsidRDefault="00656BFF" w:rsidP="00B372E9">
      <w:pPr>
        <w:tabs>
          <w:tab w:val="left" w:pos="284"/>
          <w:tab w:val="left" w:pos="426"/>
          <w:tab w:val="left" w:pos="567"/>
          <w:tab w:val="left" w:pos="709"/>
          <w:tab w:val="left" w:pos="993"/>
        </w:tabs>
        <w:spacing w:after="0" w:line="360" w:lineRule="auto"/>
        <w:jc w:val="both"/>
        <w:rPr>
          <w:rFonts w:ascii="Times New Roman" w:hAnsi="Times New Roman"/>
        </w:rPr>
      </w:pPr>
    </w:p>
    <w:p w14:paraId="6F841A1A" w14:textId="77777777" w:rsidR="00656BFF" w:rsidRPr="00F95C08" w:rsidRDefault="00656BFF"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B5A4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4</w:t>
      </w:r>
      <w:r w:rsidRPr="00F95C08">
        <w:rPr>
          <w:rFonts w:ascii="Times New Roman" w:hAnsi="Times New Roman"/>
          <w:b/>
          <w:bCs/>
        </w:rPr>
        <w:tab/>
        <w:t>DA FORMA DE APRESENTAÇÃO DOS DOCUMENTOS E PROPOSTAS</w:t>
      </w:r>
    </w:p>
    <w:p w14:paraId="757D91D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As propostas e os documentos de habilitação deverão ser enviados exclusivamente por meio do sistema, até a data e horário estabelecidos no preâmbulo deste edital, observando os itens 4 e 5 deste Edital, e poderão ser retirados ou substituídos até a abertura da sessão pública.</w:t>
      </w:r>
    </w:p>
    <w:p w14:paraId="6D4FF0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 licitante deverá declarar, em campo próprio do sistema, sendo que a falsidade da declaração sujeitará o licitante às sanções legais:</w:t>
      </w:r>
    </w:p>
    <w:p w14:paraId="2ED37F9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4.2.</w:t>
      </w:r>
      <w:proofErr w:type="gramEnd"/>
      <w:r w:rsidRPr="00F95C08">
        <w:rPr>
          <w:rFonts w:ascii="Times New Roman" w:hAnsi="Times New Roman"/>
        </w:rPr>
        <w:t>A</w:t>
      </w:r>
      <w:r w:rsidRPr="00F95C08">
        <w:rPr>
          <w:rFonts w:ascii="Times New Roman" w:hAnsi="Times New Roman"/>
        </w:rPr>
        <w:tab/>
        <w:t>O cumprimento dos requisitos para a habilitação e a conformidade de sua proposta com as exigências do edital, como condição de participação;</w:t>
      </w:r>
    </w:p>
    <w:p w14:paraId="02D1AFB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4.2.</w:t>
      </w:r>
      <w:proofErr w:type="gramEnd"/>
      <w:r w:rsidRPr="00F95C08">
        <w:rPr>
          <w:rFonts w:ascii="Times New Roman" w:hAnsi="Times New Roman"/>
        </w:rPr>
        <w:t>B</w:t>
      </w:r>
      <w:r w:rsidRPr="00F95C08">
        <w:rPr>
          <w:rFonts w:ascii="Times New Roman" w:hAnsi="Times New Roman"/>
        </w:rPr>
        <w:tab/>
        <w:t xml:space="preserve">O cumprimento dos requisitos legais para a qualificação como microempresa ou empresa de pequeno porte, microempreendedor individual ou sociedade cooperativa de consumo, se for o caso, estando apto a usufruir do tratamento favorecido estabelecido nos </w:t>
      </w:r>
      <w:proofErr w:type="spellStart"/>
      <w:r w:rsidRPr="00F95C08">
        <w:rPr>
          <w:rFonts w:ascii="Times New Roman" w:hAnsi="Times New Roman"/>
        </w:rPr>
        <w:t>arts</w:t>
      </w:r>
      <w:proofErr w:type="spellEnd"/>
      <w:r w:rsidRPr="00F95C08">
        <w:rPr>
          <w:rFonts w:ascii="Times New Roman" w:hAnsi="Times New Roman"/>
        </w:rPr>
        <w:t>. 42 ao 49 da Lei Complementar nº 123, de 2006, como condição para aplicação do disposto nos itens 01 e 02, deste edital.</w:t>
      </w:r>
    </w:p>
    <w:p w14:paraId="414F22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No preço proposto deverão constar e serem computadas todas as despesas indispensáveis à realização dos serviços, mão-de-obra, máquinas e equipamentos, encargos das leis sociais e quaisquer despesas acessórias e necessárias, não especificado neste Edital, e relativo aos trabalhos objeto desta licitação.</w:t>
      </w:r>
    </w:p>
    <w:p w14:paraId="13DB12E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O preço proposto será considerado completo e suficiente para a execução total dos serviços objeto desta licitação, de modo que não será considerada qualquer reivindicação de pagamento adicional quando devido a erro ou má interpretação de parte da licitante.</w:t>
      </w:r>
    </w:p>
    <w:p w14:paraId="567073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Eventuais outros documentos complementares à proposta e à habilitação, que venham a ser solicitados pelo agente de contratação ou comissão de contratação, deverão ser encaminhados no prazo máximo de 3 horas.</w:t>
      </w:r>
    </w:p>
    <w:p w14:paraId="32FC3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0E598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5</w:t>
      </w:r>
      <w:r w:rsidRPr="00F95C08">
        <w:rPr>
          <w:rFonts w:ascii="Times New Roman" w:hAnsi="Times New Roman"/>
          <w:b/>
          <w:bCs/>
        </w:rPr>
        <w:tab/>
        <w:t>DA HABILITAÇÃO</w:t>
      </w:r>
    </w:p>
    <w:p w14:paraId="531352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Para cadastrar-se no Registro de Fornecedores desta Municipalidade, exigir-se-á dos interessados, exclusivamente, documentação relativa a:</w:t>
      </w:r>
    </w:p>
    <w:p w14:paraId="2749FD8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5.1.</w:t>
      </w:r>
      <w:proofErr w:type="gramEnd"/>
      <w:r w:rsidRPr="00F95C08">
        <w:rPr>
          <w:rFonts w:ascii="Times New Roman" w:hAnsi="Times New Roman"/>
        </w:rPr>
        <w:t>A</w:t>
      </w:r>
      <w:r w:rsidRPr="00F95C08">
        <w:rPr>
          <w:rFonts w:ascii="Times New Roman" w:hAnsi="Times New Roman"/>
        </w:rPr>
        <w:tab/>
        <w:t>Habilitação Jurídica;</w:t>
      </w:r>
    </w:p>
    <w:p w14:paraId="5C8F6FB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5.1.</w:t>
      </w:r>
      <w:proofErr w:type="gramEnd"/>
      <w:r w:rsidRPr="00F95C08">
        <w:rPr>
          <w:rFonts w:ascii="Times New Roman" w:hAnsi="Times New Roman"/>
        </w:rPr>
        <w:t>B</w:t>
      </w:r>
      <w:r w:rsidRPr="00F95C08">
        <w:rPr>
          <w:rFonts w:ascii="Times New Roman" w:hAnsi="Times New Roman"/>
        </w:rPr>
        <w:tab/>
        <w:t>Qualificação Técnica- Profissional e Operacional;</w:t>
      </w:r>
    </w:p>
    <w:p w14:paraId="05BEAE1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5.1.C</w:t>
      </w:r>
      <w:r w:rsidRPr="00F95C08">
        <w:rPr>
          <w:rFonts w:ascii="Times New Roman" w:hAnsi="Times New Roman"/>
        </w:rPr>
        <w:tab/>
        <w:t>Qualificação Econômico-financeira;</w:t>
      </w:r>
    </w:p>
    <w:p w14:paraId="7F2A12B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5.1.</w:t>
      </w:r>
      <w:proofErr w:type="gramEnd"/>
      <w:r w:rsidRPr="00F95C08">
        <w:rPr>
          <w:rFonts w:ascii="Times New Roman" w:hAnsi="Times New Roman"/>
        </w:rPr>
        <w:t>D</w:t>
      </w:r>
      <w:r w:rsidRPr="00F95C08">
        <w:rPr>
          <w:rFonts w:ascii="Times New Roman" w:hAnsi="Times New Roman"/>
        </w:rPr>
        <w:tab/>
        <w:t>Regularidade Fiscal, Social e Trabalhista;</w:t>
      </w:r>
    </w:p>
    <w:p w14:paraId="0C1D705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5.1.</w:t>
      </w:r>
      <w:proofErr w:type="gramEnd"/>
      <w:r w:rsidRPr="00F95C08">
        <w:rPr>
          <w:rFonts w:ascii="Times New Roman" w:hAnsi="Times New Roman"/>
        </w:rPr>
        <w:t>E</w:t>
      </w:r>
      <w:r w:rsidRPr="00F95C08">
        <w:rPr>
          <w:rFonts w:ascii="Times New Roman" w:hAnsi="Times New Roman"/>
        </w:rPr>
        <w:tab/>
        <w:t>Atendimento das disposições do Art. 7º, inciso XXXIII da CF;</w:t>
      </w:r>
    </w:p>
    <w:p w14:paraId="606C97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5.1.</w:t>
      </w:r>
      <w:proofErr w:type="gramEnd"/>
      <w:r w:rsidRPr="00F95C08">
        <w:rPr>
          <w:rFonts w:ascii="Times New Roman" w:hAnsi="Times New Roman"/>
        </w:rPr>
        <w:t>F</w:t>
      </w:r>
      <w:r w:rsidRPr="00F95C08">
        <w:rPr>
          <w:rFonts w:ascii="Times New Roman" w:hAnsi="Times New Roman"/>
        </w:rPr>
        <w:tab/>
        <w:t>Declaração de desimpedimento de participar em licitações.</w:t>
      </w:r>
    </w:p>
    <w:p w14:paraId="40F50D96" w14:textId="77777777" w:rsidR="000157BA" w:rsidRPr="00F95C08" w:rsidRDefault="000157BA" w:rsidP="00B372E9">
      <w:pPr>
        <w:tabs>
          <w:tab w:val="left" w:pos="284"/>
          <w:tab w:val="left" w:pos="426"/>
          <w:tab w:val="left" w:pos="567"/>
          <w:tab w:val="left" w:pos="709"/>
        </w:tabs>
        <w:spacing w:after="0" w:line="360" w:lineRule="auto"/>
        <w:jc w:val="both"/>
        <w:rPr>
          <w:rFonts w:ascii="Times New Roman" w:hAnsi="Times New Roman"/>
          <w:b/>
        </w:rPr>
      </w:pPr>
    </w:p>
    <w:p w14:paraId="39EA39E7" w14:textId="77777777" w:rsidR="00656BFF" w:rsidRDefault="00656BFF" w:rsidP="00B372E9">
      <w:pPr>
        <w:tabs>
          <w:tab w:val="left" w:pos="284"/>
          <w:tab w:val="left" w:pos="426"/>
          <w:tab w:val="left" w:pos="567"/>
          <w:tab w:val="left" w:pos="709"/>
          <w:tab w:val="left" w:pos="993"/>
        </w:tabs>
        <w:spacing w:after="0" w:line="360" w:lineRule="auto"/>
        <w:jc w:val="both"/>
        <w:rPr>
          <w:rFonts w:ascii="Times New Roman" w:hAnsi="Times New Roman"/>
          <w:b/>
        </w:rPr>
      </w:pPr>
    </w:p>
    <w:p w14:paraId="69BC2077" w14:textId="77777777" w:rsidR="00656BFF" w:rsidRDefault="00656BFF" w:rsidP="00B372E9">
      <w:pPr>
        <w:tabs>
          <w:tab w:val="left" w:pos="284"/>
          <w:tab w:val="left" w:pos="426"/>
          <w:tab w:val="left" w:pos="567"/>
          <w:tab w:val="left" w:pos="709"/>
          <w:tab w:val="left" w:pos="993"/>
        </w:tabs>
        <w:spacing w:after="0" w:line="360" w:lineRule="auto"/>
        <w:jc w:val="both"/>
        <w:rPr>
          <w:rFonts w:ascii="Times New Roman" w:hAnsi="Times New Roman"/>
          <w:b/>
        </w:rPr>
      </w:pPr>
    </w:p>
    <w:p w14:paraId="503CAC0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lastRenderedPageBreak/>
        <w:t>5</w:t>
      </w:r>
      <w:r w:rsidRPr="00F95C08">
        <w:rPr>
          <w:rFonts w:ascii="Times New Roman" w:hAnsi="Times New Roman"/>
          <w:b/>
          <w:bCs/>
        </w:rPr>
        <w:t>.2</w:t>
      </w:r>
      <w:r w:rsidRPr="00F95C08">
        <w:rPr>
          <w:rFonts w:ascii="Times New Roman" w:hAnsi="Times New Roman"/>
          <w:b/>
          <w:bCs/>
        </w:rPr>
        <w:tab/>
        <w:t>Habilitação Jurídica</w:t>
      </w:r>
      <w:r w:rsidRPr="00F95C08">
        <w:rPr>
          <w:rFonts w:ascii="Times New Roman" w:hAnsi="Times New Roman"/>
        </w:rPr>
        <w:t>:</w:t>
      </w:r>
    </w:p>
    <w:p w14:paraId="42A0207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5.2.</w:t>
      </w:r>
      <w:proofErr w:type="gramEnd"/>
      <w:r w:rsidRPr="00F95C08">
        <w:rPr>
          <w:rFonts w:ascii="Times New Roman" w:hAnsi="Times New Roman"/>
        </w:rPr>
        <w:t>A</w:t>
      </w:r>
      <w:r w:rsidRPr="00F95C08">
        <w:rPr>
          <w:rFonts w:ascii="Times New Roman" w:hAnsi="Times New Roman"/>
        </w:rPr>
        <w:tab/>
        <w:t>Declaração de Firma Mercantil Individual e suas alterações, se for o caso, tudo devidamente arquivado na Junta Comercial do estado de origem, no caso de empresa individual;</w:t>
      </w:r>
    </w:p>
    <w:p w14:paraId="14098D1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5.2.</w:t>
      </w:r>
      <w:proofErr w:type="gramEnd"/>
      <w:r w:rsidRPr="00F95C08">
        <w:rPr>
          <w:rFonts w:ascii="Times New Roman" w:hAnsi="Times New Roman"/>
        </w:rPr>
        <w:t>B</w:t>
      </w:r>
      <w:r w:rsidRPr="00F95C08">
        <w:rPr>
          <w:rFonts w:ascii="Times New Roman" w:hAnsi="Times New Roman"/>
        </w:rPr>
        <w:tab/>
        <w:t>Ato constitutivo, estatuto ou contrato social e suas alterações, se for o caso, em vigor, tudo devidamente arquivado na Junta Comercial do Estado do Estado de Goiás ou estado de origem da licitante, em se tratando de sociedade comercial, e, no caso de sociedade por ações, acompanhado de documentos de eleição de seus administradores;</w:t>
      </w:r>
    </w:p>
    <w:p w14:paraId="4D76260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5.2.C</w:t>
      </w:r>
      <w:r w:rsidRPr="00F95C08">
        <w:rPr>
          <w:rFonts w:ascii="Times New Roman" w:hAnsi="Times New Roman"/>
        </w:rPr>
        <w:tab/>
        <w:t>Inscrição do Ato Constitutivo, no caso de sociedades civis, acompanhada de prova de diretoria em exercício;</w:t>
      </w:r>
    </w:p>
    <w:p w14:paraId="489E051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5.2.</w:t>
      </w:r>
      <w:proofErr w:type="gramEnd"/>
      <w:r w:rsidRPr="00F95C08">
        <w:rPr>
          <w:rFonts w:ascii="Times New Roman" w:hAnsi="Times New Roman"/>
        </w:rPr>
        <w:t>D</w:t>
      </w:r>
      <w:r w:rsidRPr="00F95C08">
        <w:rPr>
          <w:rFonts w:ascii="Times New Roman" w:hAnsi="Times New Roman"/>
        </w:rPr>
        <w:tab/>
        <w:t>Decreto de autorização, em se tratando de empresa ou sociedade estrangeira em funcionamento no país, e Ato de Registro ou autorização para funcionamento pelo órgão competente, quando a atividade assim o exigir.</w:t>
      </w:r>
    </w:p>
    <w:p w14:paraId="7135B9F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p>
    <w:p w14:paraId="352D041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5.3</w:t>
      </w:r>
      <w:r w:rsidRPr="00F95C08">
        <w:rPr>
          <w:rFonts w:ascii="Times New Roman" w:hAnsi="Times New Roman"/>
          <w:b/>
          <w:bCs/>
        </w:rPr>
        <w:tab/>
        <w:t>Habilitação Fiscal, Social e Trabalhista</w:t>
      </w:r>
    </w:p>
    <w:p w14:paraId="1B01BC0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5.3.</w:t>
      </w:r>
      <w:proofErr w:type="gramEnd"/>
      <w:r w:rsidRPr="00F95C08">
        <w:rPr>
          <w:rFonts w:ascii="Times New Roman" w:hAnsi="Times New Roman"/>
        </w:rPr>
        <w:t>A</w:t>
      </w:r>
      <w:r w:rsidRPr="00F95C08">
        <w:rPr>
          <w:rFonts w:ascii="Times New Roman" w:hAnsi="Times New Roman"/>
        </w:rPr>
        <w:tab/>
      </w:r>
      <w:r w:rsidRPr="00F95C08">
        <w:rPr>
          <w:rFonts w:ascii="Times New Roman" w:hAnsi="Times New Roman"/>
          <w:b/>
        </w:rPr>
        <w:t>Inscrição no Cadastro Nacional da Pessoa Jurídica</w:t>
      </w:r>
      <w:r w:rsidRPr="00F95C08">
        <w:rPr>
          <w:rFonts w:ascii="Times New Roman" w:hAnsi="Times New Roman"/>
        </w:rPr>
        <w:t xml:space="preserve"> (CNPJ);</w:t>
      </w:r>
    </w:p>
    <w:p w14:paraId="2C97D0D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5.3.</w:t>
      </w:r>
      <w:proofErr w:type="gramEnd"/>
      <w:r w:rsidRPr="00F95C08">
        <w:rPr>
          <w:rFonts w:ascii="Times New Roman" w:hAnsi="Times New Roman"/>
        </w:rPr>
        <w:t>B</w:t>
      </w:r>
      <w:r w:rsidRPr="00F95C08">
        <w:rPr>
          <w:rFonts w:ascii="Times New Roman" w:hAnsi="Times New Roman"/>
        </w:rPr>
        <w:tab/>
      </w:r>
      <w:r w:rsidRPr="00F95C08">
        <w:rPr>
          <w:rFonts w:ascii="Times New Roman" w:hAnsi="Times New Roman"/>
          <w:b/>
        </w:rPr>
        <w:t>Inscrição no cadastro de contribuintes estadual e/ou municipal</w:t>
      </w:r>
      <w:r w:rsidRPr="00F95C08">
        <w:rPr>
          <w:rFonts w:ascii="Times New Roman" w:hAnsi="Times New Roman"/>
        </w:rPr>
        <w:t>, se houver, relativo ao domicílio ou sede do licitante, pertinente ao seu ramo de atividade e compatível com o objeto contratual;</w:t>
      </w:r>
    </w:p>
    <w:p w14:paraId="573439C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5.3.C</w:t>
      </w:r>
      <w:r w:rsidRPr="00F95C08">
        <w:rPr>
          <w:rFonts w:ascii="Times New Roman" w:hAnsi="Times New Roman"/>
        </w:rPr>
        <w:tab/>
      </w:r>
      <w:r w:rsidRPr="00F95C08">
        <w:rPr>
          <w:rFonts w:ascii="Times New Roman" w:hAnsi="Times New Roman"/>
          <w:b/>
        </w:rPr>
        <w:t>Regularidade perante a Fazenda federal, estadual e municipal</w:t>
      </w:r>
      <w:r w:rsidRPr="00F95C08">
        <w:rPr>
          <w:rFonts w:ascii="Times New Roman" w:hAnsi="Times New Roman"/>
        </w:rPr>
        <w:t xml:space="preserve"> do domicílio ou sede do licitante, ou outra equivalente, na forma da lei;</w:t>
      </w:r>
    </w:p>
    <w:p w14:paraId="09984C9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5.3.</w:t>
      </w:r>
      <w:proofErr w:type="gramEnd"/>
      <w:r w:rsidRPr="00F95C08">
        <w:rPr>
          <w:rFonts w:ascii="Times New Roman" w:hAnsi="Times New Roman"/>
        </w:rPr>
        <w:t>D</w:t>
      </w:r>
      <w:r w:rsidRPr="00F95C08">
        <w:rPr>
          <w:rFonts w:ascii="Times New Roman" w:hAnsi="Times New Roman"/>
        </w:rPr>
        <w:tab/>
      </w:r>
      <w:r w:rsidRPr="00F95C08">
        <w:rPr>
          <w:rFonts w:ascii="Times New Roman" w:hAnsi="Times New Roman"/>
          <w:b/>
        </w:rPr>
        <w:t>Regularidade relativa à Seguridade Social e ao FGTS</w:t>
      </w:r>
      <w:r w:rsidRPr="00F95C08">
        <w:rPr>
          <w:rFonts w:ascii="Times New Roman" w:hAnsi="Times New Roman"/>
        </w:rPr>
        <w:t>, que demonstre cumprimento dos encargos sociais instituídos por lei (CND/INSS– CRF/FGTS);</w:t>
      </w:r>
    </w:p>
    <w:p w14:paraId="32BE645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5.3.</w:t>
      </w:r>
      <w:proofErr w:type="gramEnd"/>
      <w:r w:rsidRPr="00F95C08">
        <w:rPr>
          <w:rFonts w:ascii="Times New Roman" w:hAnsi="Times New Roman"/>
        </w:rPr>
        <w:t>E</w:t>
      </w:r>
      <w:r w:rsidRPr="00F95C08">
        <w:rPr>
          <w:rFonts w:ascii="Times New Roman" w:hAnsi="Times New Roman"/>
        </w:rPr>
        <w:tab/>
      </w:r>
      <w:r w:rsidRPr="00F95C08">
        <w:rPr>
          <w:rFonts w:ascii="Times New Roman" w:hAnsi="Times New Roman"/>
          <w:b/>
        </w:rPr>
        <w:t>Regularidade perante a Justiça do Trabalho (CNDT)</w:t>
      </w:r>
      <w:r w:rsidRPr="00F95C08">
        <w:rPr>
          <w:rFonts w:ascii="Times New Roman" w:hAnsi="Times New Roman"/>
        </w:rPr>
        <w:t>;</w:t>
      </w:r>
    </w:p>
    <w:p w14:paraId="4D1D302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5.3.</w:t>
      </w:r>
      <w:proofErr w:type="gramEnd"/>
      <w:r w:rsidRPr="00F95C08">
        <w:rPr>
          <w:rFonts w:ascii="Times New Roman" w:hAnsi="Times New Roman"/>
        </w:rPr>
        <w:t>F</w:t>
      </w:r>
      <w:r w:rsidRPr="00F95C08">
        <w:rPr>
          <w:rFonts w:ascii="Times New Roman" w:hAnsi="Times New Roman"/>
        </w:rPr>
        <w:tab/>
      </w:r>
      <w:r w:rsidRPr="00F95C08">
        <w:rPr>
          <w:rFonts w:ascii="Times New Roman" w:hAnsi="Times New Roman"/>
          <w:b/>
        </w:rPr>
        <w:t xml:space="preserve">Declaração formal </w:t>
      </w:r>
      <w:r w:rsidRPr="00F95C08">
        <w:rPr>
          <w:rFonts w:ascii="Times New Roman" w:hAnsi="Times New Roman"/>
        </w:rPr>
        <w:t>da inexistência de menor de 18 anos de idade em trabalho penoso, insalubre e noturno nos quadros da empresa, firmada pelo responsável legal da empresa, sob as penas da Lei, para cumprimento do disposto no inciso XXXIII do art. 7º da Constituição Federal.</w:t>
      </w:r>
    </w:p>
    <w:p w14:paraId="73CC54D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5.3.</w:t>
      </w:r>
      <w:proofErr w:type="gramEnd"/>
      <w:r w:rsidRPr="00F95C08">
        <w:rPr>
          <w:rFonts w:ascii="Times New Roman" w:hAnsi="Times New Roman"/>
        </w:rPr>
        <w:t>G</w:t>
      </w:r>
      <w:r w:rsidRPr="00F95C08">
        <w:rPr>
          <w:rFonts w:ascii="Times New Roman" w:hAnsi="Times New Roman"/>
        </w:rPr>
        <w:tab/>
      </w:r>
      <w:r w:rsidRPr="00F95C08">
        <w:rPr>
          <w:rFonts w:ascii="Times New Roman" w:hAnsi="Times New Roman"/>
          <w:b/>
        </w:rPr>
        <w:t>Declaração de que se encontra desimpedida de participar da licitação</w:t>
      </w:r>
      <w:r w:rsidRPr="00F95C08">
        <w:rPr>
          <w:rFonts w:ascii="Times New Roman" w:hAnsi="Times New Roman"/>
        </w:rPr>
        <w:t>, obrigando-se, ainda, a declarar, sob as penalidades cabíveis, a superveniência de fato impeditivo da habilitação, no caso de apresentação de certificado de registro cadastral unificado que substitua os documentos elencados no subitem 5.3.</w:t>
      </w:r>
    </w:p>
    <w:p w14:paraId="00E01A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6531CF" w14:textId="77777777" w:rsidR="008013E3" w:rsidRPr="00F95C08" w:rsidRDefault="008013E3" w:rsidP="00B372E9">
      <w:pPr>
        <w:pStyle w:val="Ttulo2"/>
        <w:tabs>
          <w:tab w:val="left" w:pos="284"/>
          <w:tab w:val="left" w:pos="567"/>
          <w:tab w:val="left" w:pos="709"/>
        </w:tabs>
        <w:spacing w:before="0" w:line="360" w:lineRule="auto"/>
        <w:jc w:val="both"/>
        <w:rPr>
          <w:rFonts w:ascii="Times New Roman" w:eastAsia="Century Gothic" w:hAnsi="Times New Roman" w:cs="Times New Roman"/>
          <w:b/>
          <w:color w:val="auto"/>
          <w:sz w:val="22"/>
          <w:szCs w:val="22"/>
        </w:rPr>
      </w:pPr>
      <w:r w:rsidRPr="00F95C08">
        <w:rPr>
          <w:rFonts w:ascii="Times New Roman" w:hAnsi="Times New Roman" w:cs="Times New Roman"/>
          <w:b/>
          <w:color w:val="auto"/>
        </w:rPr>
        <w:t>5.4</w:t>
      </w:r>
      <w:r w:rsidRPr="00F95C08">
        <w:rPr>
          <w:rFonts w:ascii="Times New Roman" w:hAnsi="Times New Roman" w:cs="Times New Roman"/>
          <w:b/>
          <w:color w:val="auto"/>
        </w:rPr>
        <w:tab/>
      </w:r>
      <w:r w:rsidRPr="00F95C08">
        <w:rPr>
          <w:rFonts w:ascii="Times New Roman" w:eastAsia="Century Gothic" w:hAnsi="Times New Roman" w:cs="Times New Roman"/>
          <w:b/>
          <w:color w:val="auto"/>
          <w:sz w:val="22"/>
          <w:szCs w:val="22"/>
        </w:rPr>
        <w:t>Qualificação Técnica:</w:t>
      </w:r>
    </w:p>
    <w:p w14:paraId="3534AA78"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w:t>
      </w:r>
      <w:r w:rsidRPr="00F95C08">
        <w:rPr>
          <w:rFonts w:ascii="Times New Roman" w:eastAsia="Century Gothic" w:hAnsi="Times New Roman"/>
          <w:b/>
          <w:color w:val="4F81BD" w:themeColor="accent1"/>
        </w:rPr>
        <w:t>) Registro ou inscrição da empresa</w:t>
      </w:r>
      <w:r w:rsidRPr="00F95C08">
        <w:rPr>
          <w:rFonts w:ascii="Times New Roman" w:eastAsia="Century Gothic" w:hAnsi="Times New Roman"/>
          <w:color w:val="4F81BD" w:themeColor="accent1"/>
        </w:rPr>
        <w:t xml:space="preserve"> e do (s) responsável (</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técnico (s) no Conselho Regional de Engenharia, Arquitetura e Agronomia – </w:t>
      </w:r>
      <w:r w:rsidRPr="00F95C08">
        <w:rPr>
          <w:rFonts w:ascii="Times New Roman" w:eastAsia="Century Gothic" w:hAnsi="Times New Roman"/>
          <w:b/>
          <w:color w:val="4F81BD" w:themeColor="accent1"/>
        </w:rPr>
        <w:t>CREA</w:t>
      </w:r>
      <w:r w:rsidRPr="00F95C08">
        <w:rPr>
          <w:rFonts w:ascii="Times New Roman" w:eastAsia="Century Gothic" w:hAnsi="Times New Roman"/>
          <w:color w:val="4F81BD" w:themeColor="accent1"/>
        </w:rPr>
        <w:t xml:space="preserve"> </w:t>
      </w:r>
      <w:r w:rsidRPr="00F95C08">
        <w:rPr>
          <w:rFonts w:ascii="Times New Roman" w:eastAsia="Century Gothic" w:hAnsi="Times New Roman"/>
          <w:b/>
          <w:color w:val="4F81BD" w:themeColor="accent1"/>
        </w:rPr>
        <w:t>e/ou</w:t>
      </w:r>
      <w:r w:rsidRPr="00F95C08">
        <w:rPr>
          <w:rFonts w:ascii="Times New Roman" w:eastAsia="Century Gothic" w:hAnsi="Times New Roman"/>
          <w:color w:val="4F81BD" w:themeColor="accent1"/>
        </w:rPr>
        <w:t xml:space="preserve"> Conselho de Arquitetura e Urbanismo – </w:t>
      </w:r>
      <w:r w:rsidRPr="00F95C08">
        <w:rPr>
          <w:rFonts w:ascii="Times New Roman" w:eastAsia="Century Gothic" w:hAnsi="Times New Roman"/>
          <w:b/>
          <w:color w:val="4F81BD" w:themeColor="accent1"/>
        </w:rPr>
        <w:t>CAU</w:t>
      </w:r>
      <w:r w:rsidRPr="00F95C08">
        <w:rPr>
          <w:rFonts w:ascii="Times New Roman" w:eastAsia="Century Gothic" w:hAnsi="Times New Roman"/>
          <w:color w:val="4F81BD" w:themeColor="accent1"/>
        </w:rPr>
        <w:t>, conforme as áreas de atuação, previstas no Projeto Básico, em plena validade.</w:t>
      </w:r>
    </w:p>
    <w:p w14:paraId="407C7B86"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lastRenderedPageBreak/>
        <w:t xml:space="preserve">b) </w:t>
      </w:r>
      <w:r w:rsidRPr="00F95C08">
        <w:rPr>
          <w:rFonts w:ascii="Times New Roman" w:eastAsia="Century Gothic" w:hAnsi="Times New Roman"/>
          <w:b/>
          <w:color w:val="4F81BD" w:themeColor="accent1"/>
        </w:rPr>
        <w:t>Declaração de Conhecimento do Local de Execução das Obras</w:t>
      </w:r>
      <w:r w:rsidRPr="00F95C08">
        <w:rPr>
          <w:rFonts w:ascii="Times New Roman" w:eastAsia="Century Gothic" w:hAnsi="Times New Roman"/>
          <w:color w:val="4F81BD" w:themeColor="accent1"/>
        </w:rPr>
        <w:t>, informando que tem conhecimento do local onde serão executados os serviços de engenharia, emitida pelo próprio licitante, assinada pelo(s) o(s)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Técnico(s) ou Representante Legal.</w:t>
      </w:r>
    </w:p>
    <w:p w14:paraId="029B8F2D"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c) Capacitação Técnico-Profissional</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técnica-profissional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do Responsável Técnico da LICITANTE, representado por Atestado de Responsabilidade Técnica (ART), devidamente registrado no Crea ou CAU, acompanhado da respectiva Certidão de Acervo Técnico (CAT), o qual comprove a experiência do profissional na execução / participação dos serviços que compõem as parcelas de maior relevância técnica ou valor significativo da contratação:</w:t>
      </w:r>
    </w:p>
    <w:p w14:paraId="24D051B8" w14:textId="77777777" w:rsidR="001C5E45" w:rsidRPr="00F95C08" w:rsidRDefault="001C5E45"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3"/>
        <w:gridCol w:w="873"/>
        <w:gridCol w:w="1490"/>
      </w:tblGrid>
      <w:tr w:rsidR="001C5E45" w:rsidRPr="00F95C08" w14:paraId="7721F94C" w14:textId="77777777" w:rsidTr="000157BA">
        <w:trPr>
          <w:trHeight w:val="307"/>
          <w:jc w:val="center"/>
        </w:trPr>
        <w:tc>
          <w:tcPr>
            <w:tcW w:w="6993" w:type="dxa"/>
          </w:tcPr>
          <w:p w14:paraId="66DBC54D" w14:textId="77777777" w:rsidR="001C5E45" w:rsidRPr="00F95C08" w:rsidRDefault="001C5E45" w:rsidP="00B372E9">
            <w:pPr>
              <w:widowControl w:val="0"/>
              <w:tabs>
                <w:tab w:val="left" w:pos="284"/>
                <w:tab w:val="left" w:pos="567"/>
                <w:tab w:val="left" w:pos="709"/>
              </w:tabs>
              <w:suppressAutoHyphens/>
              <w:autoSpaceDE w:val="0"/>
              <w:spacing w:after="0" w:line="360" w:lineRule="auto"/>
              <w:jc w:val="center"/>
              <w:rPr>
                <w:rFonts w:ascii="Times New Roman" w:hAnsi="Times New Roman"/>
                <w:b/>
                <w:color w:val="548DD4" w:themeColor="text2" w:themeTint="99"/>
                <w:u w:val="single"/>
              </w:rPr>
            </w:pPr>
            <w:r w:rsidRPr="00F95C08">
              <w:rPr>
                <w:rFonts w:ascii="Times New Roman" w:hAnsi="Times New Roman"/>
                <w:b/>
                <w:color w:val="548DD4" w:themeColor="text2" w:themeTint="99"/>
                <w:u w:val="single"/>
              </w:rPr>
              <w:t>Especificação</w:t>
            </w:r>
          </w:p>
        </w:tc>
        <w:tc>
          <w:tcPr>
            <w:tcW w:w="873" w:type="dxa"/>
            <w:vAlign w:val="center"/>
          </w:tcPr>
          <w:p w14:paraId="182D1A6E" w14:textId="77777777" w:rsidR="001C5E45" w:rsidRPr="00F95C08" w:rsidRDefault="001C5E45" w:rsidP="00B372E9">
            <w:pPr>
              <w:widowControl w:val="0"/>
              <w:tabs>
                <w:tab w:val="left" w:pos="284"/>
                <w:tab w:val="left" w:pos="567"/>
                <w:tab w:val="left" w:pos="709"/>
              </w:tabs>
              <w:suppressAutoHyphens/>
              <w:autoSpaceDE w:val="0"/>
              <w:spacing w:after="0" w:line="360" w:lineRule="auto"/>
              <w:jc w:val="center"/>
              <w:rPr>
                <w:rFonts w:ascii="Times New Roman" w:hAnsi="Times New Roman"/>
                <w:b/>
                <w:color w:val="548DD4" w:themeColor="text2" w:themeTint="99"/>
                <w:u w:val="single"/>
              </w:rPr>
            </w:pPr>
            <w:r w:rsidRPr="00F95C08">
              <w:rPr>
                <w:rFonts w:ascii="Times New Roman" w:hAnsi="Times New Roman"/>
                <w:b/>
                <w:color w:val="548DD4" w:themeColor="text2" w:themeTint="99"/>
                <w:u w:val="single"/>
              </w:rPr>
              <w:t>Unid.</w:t>
            </w:r>
          </w:p>
        </w:tc>
        <w:tc>
          <w:tcPr>
            <w:tcW w:w="1490" w:type="dxa"/>
            <w:vAlign w:val="center"/>
          </w:tcPr>
          <w:p w14:paraId="155BA051" w14:textId="77777777" w:rsidR="001C5E45" w:rsidRPr="00F95C08" w:rsidRDefault="001C5E45" w:rsidP="00B372E9">
            <w:pPr>
              <w:widowControl w:val="0"/>
              <w:tabs>
                <w:tab w:val="left" w:pos="284"/>
                <w:tab w:val="left" w:pos="567"/>
                <w:tab w:val="left" w:pos="709"/>
              </w:tabs>
              <w:suppressAutoHyphens/>
              <w:autoSpaceDE w:val="0"/>
              <w:spacing w:after="0" w:line="360" w:lineRule="auto"/>
              <w:jc w:val="center"/>
              <w:rPr>
                <w:rFonts w:ascii="Times New Roman" w:hAnsi="Times New Roman"/>
                <w:b/>
                <w:color w:val="548DD4" w:themeColor="text2" w:themeTint="99"/>
                <w:u w:val="single"/>
              </w:rPr>
            </w:pPr>
            <w:r w:rsidRPr="00F95C08">
              <w:rPr>
                <w:rFonts w:ascii="Times New Roman" w:hAnsi="Times New Roman"/>
                <w:b/>
                <w:color w:val="548DD4" w:themeColor="text2" w:themeTint="99"/>
                <w:u w:val="single"/>
              </w:rPr>
              <w:t>Quant.</w:t>
            </w:r>
          </w:p>
        </w:tc>
      </w:tr>
      <w:tr w:rsidR="00411E40" w:rsidRPr="00F95C08" w14:paraId="367071D3" w14:textId="77777777" w:rsidTr="00B372E9">
        <w:trPr>
          <w:trHeight w:val="291"/>
          <w:jc w:val="center"/>
        </w:trPr>
        <w:tc>
          <w:tcPr>
            <w:tcW w:w="6993" w:type="dxa"/>
          </w:tcPr>
          <w:p w14:paraId="6D65C973" w14:textId="7D4855D7" w:rsidR="00411E40" w:rsidRPr="00411E40" w:rsidRDefault="00411E40" w:rsidP="00411E40">
            <w:pPr>
              <w:tabs>
                <w:tab w:val="left" w:pos="284"/>
                <w:tab w:val="left" w:pos="567"/>
                <w:tab w:val="left" w:pos="709"/>
              </w:tabs>
              <w:autoSpaceDE w:val="0"/>
              <w:autoSpaceDN w:val="0"/>
              <w:adjustRightInd w:val="0"/>
              <w:rPr>
                <w:rFonts w:ascii="Times New Roman" w:hAnsi="Times New Roman"/>
                <w:b/>
                <w:color w:val="4F81BD" w:themeColor="accent1"/>
              </w:rPr>
            </w:pPr>
            <w:r w:rsidRPr="00411E40">
              <w:rPr>
                <w:rFonts w:ascii="Arial" w:hAnsi="Arial" w:cs="Arial"/>
                <w:b/>
                <w:color w:val="4F81BD" w:themeColor="accent1"/>
              </w:rPr>
              <w:t>ALVENARIA DE VEDAÇÃO DE BLOCOS CERÂMICOS FURADOS NA HORIZONTAL DE 14X19X39CM</w:t>
            </w:r>
          </w:p>
        </w:tc>
        <w:tc>
          <w:tcPr>
            <w:tcW w:w="873" w:type="dxa"/>
          </w:tcPr>
          <w:p w14:paraId="74EE2FE5" w14:textId="5B121735" w:rsidR="00411E40" w:rsidRPr="00411E40" w:rsidRDefault="00411E40" w:rsidP="00411E40">
            <w:pPr>
              <w:widowControl w:val="0"/>
              <w:tabs>
                <w:tab w:val="left" w:pos="284"/>
                <w:tab w:val="left" w:pos="567"/>
                <w:tab w:val="left" w:pos="709"/>
              </w:tabs>
              <w:suppressAutoHyphens/>
              <w:autoSpaceDE w:val="0"/>
              <w:jc w:val="center"/>
              <w:rPr>
                <w:rFonts w:ascii="Times New Roman" w:hAnsi="Times New Roman"/>
                <w:b/>
                <w:color w:val="4F81BD" w:themeColor="accent1"/>
              </w:rPr>
            </w:pPr>
            <w:r w:rsidRPr="00411E40">
              <w:rPr>
                <w:rFonts w:ascii="Arial" w:hAnsi="Arial" w:cs="Arial"/>
                <w:b/>
                <w:color w:val="4F81BD" w:themeColor="accent1"/>
              </w:rPr>
              <w:t>M²</w:t>
            </w:r>
          </w:p>
        </w:tc>
        <w:tc>
          <w:tcPr>
            <w:tcW w:w="1490" w:type="dxa"/>
          </w:tcPr>
          <w:p w14:paraId="70B04C6A" w14:textId="60114111" w:rsidR="00411E40" w:rsidRPr="00411E40" w:rsidRDefault="00411E40" w:rsidP="00411E40">
            <w:pPr>
              <w:widowControl w:val="0"/>
              <w:tabs>
                <w:tab w:val="left" w:pos="284"/>
                <w:tab w:val="left" w:pos="567"/>
                <w:tab w:val="left" w:pos="709"/>
              </w:tabs>
              <w:suppressAutoHyphens/>
              <w:autoSpaceDE w:val="0"/>
              <w:jc w:val="center"/>
              <w:rPr>
                <w:rFonts w:ascii="Times New Roman" w:hAnsi="Times New Roman"/>
                <w:b/>
                <w:color w:val="4F81BD" w:themeColor="accent1"/>
              </w:rPr>
            </w:pPr>
            <w:r w:rsidRPr="00411E40">
              <w:rPr>
                <w:rFonts w:ascii="Arial" w:hAnsi="Arial" w:cs="Arial"/>
                <w:b/>
                <w:color w:val="4F81BD" w:themeColor="accent1"/>
              </w:rPr>
              <w:t>100,00</w:t>
            </w:r>
          </w:p>
        </w:tc>
      </w:tr>
    </w:tbl>
    <w:p w14:paraId="182ECEF6" w14:textId="77777777" w:rsidR="001C5E45" w:rsidRPr="00F95C08"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56C6705C"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c.1) O Responsável Técnico deve ser pertencente ao quadro permanente da PROPONENTE ou ser contratado por ela, na data da entrega da proposta, com a apresentação de comprovação de vínculo, no qual será aceito como comprovação:</w:t>
      </w:r>
    </w:p>
    <w:p w14:paraId="15D14DB8"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Empregado: carteira de trabalho ou contrato de trabalho;</w:t>
      </w:r>
    </w:p>
    <w:p w14:paraId="199F4C96"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Autônomo: contrato de prestação de serviço;</w:t>
      </w:r>
    </w:p>
    <w:p w14:paraId="0F49C793"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Dirigente ou sócio: ato constitutivo da empresa;</w:t>
      </w:r>
    </w:p>
    <w:p w14:paraId="1C7A04E8" w14:textId="77777777" w:rsidR="008013E3" w:rsidRPr="00F95C08" w:rsidRDefault="008013E3" w:rsidP="00B372E9">
      <w:pPr>
        <w:widowControl w:val="0"/>
        <w:numPr>
          <w:ilvl w:val="0"/>
          <w:numId w:val="2"/>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Os comprovantes para o caso de o Responsável Técnico ser Empregado ou Autônomo poderão ser substituídos por declaração de contratação futura com anuência por escrito do profissional.</w:t>
      </w:r>
    </w:p>
    <w:p w14:paraId="101AFC18"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c.2) Durante a execução do CONTRATO o profissional indicado como Responsável Técnico pode ser substituído por profissional de experiência equivalente ou superior, desde que aprovado previamente pela Prefeitura Municipal.</w:t>
      </w:r>
    </w:p>
    <w:p w14:paraId="7645E6F4"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c.3) No caso de duas ou mais licitantes apresentarem atestados de um mesmo profissional como Responsável Técnico, como comprovação de qualificação técnica, ambas serão inabilitadas.</w:t>
      </w:r>
    </w:p>
    <w:p w14:paraId="72BA0E5B"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d) Capacitação Técnico-Operacional do Licitante:</w:t>
      </w:r>
      <w:r w:rsidRPr="00F95C08">
        <w:rPr>
          <w:rFonts w:ascii="Times New Roman" w:eastAsia="Century Gothic" w:hAnsi="Times New Roman"/>
          <w:color w:val="4F81BD" w:themeColor="accent1"/>
        </w:rPr>
        <w:t xml:space="preserve"> Comprovação de </w:t>
      </w:r>
      <w:r w:rsidRPr="00F95C08">
        <w:rPr>
          <w:rFonts w:ascii="Times New Roman" w:eastAsia="Century Gothic" w:hAnsi="Times New Roman"/>
          <w:b/>
          <w:color w:val="4F81BD" w:themeColor="accent1"/>
          <w:u w:val="single"/>
        </w:rPr>
        <w:t>capacidade técnica-operacional</w:t>
      </w:r>
      <w:r w:rsidRPr="00F95C08">
        <w:rPr>
          <w:rFonts w:ascii="Times New Roman" w:eastAsia="Century Gothic" w:hAnsi="Times New Roman"/>
          <w:b/>
          <w:color w:val="4F81BD" w:themeColor="accent1"/>
        </w:rPr>
        <w:t xml:space="preserve"> </w:t>
      </w:r>
      <w:r w:rsidRPr="00F95C08">
        <w:rPr>
          <w:rFonts w:ascii="Times New Roman" w:eastAsia="Century Gothic" w:hAnsi="Times New Roman"/>
          <w:color w:val="4F81BD" w:themeColor="accent1"/>
        </w:rPr>
        <w:t xml:space="preserve">da EMPRESA, representado por Atestado(s) expedido(s) por pessoas jurídicas de direito público ou privado, </w:t>
      </w:r>
      <w:r w:rsidRPr="00F95C08">
        <w:rPr>
          <w:rFonts w:ascii="Times New Roman" w:eastAsia="Century Gothic" w:hAnsi="Times New Roman"/>
          <w:b/>
          <w:color w:val="4F81BD" w:themeColor="accent1"/>
        </w:rPr>
        <w:t>comprovando a execução,</w:t>
      </w:r>
      <w:r w:rsidRPr="00F95C08">
        <w:rPr>
          <w:rFonts w:ascii="Times New Roman" w:eastAsia="Century Gothic" w:hAnsi="Times New Roman"/>
          <w:color w:val="4F81BD" w:themeColor="accent1"/>
        </w:rPr>
        <w:t xml:space="preserve"> de porte e complexidade semelhante ao objeto dessa licitação, executadas com técnicas construtivas semelhantes ou superiores às requeridas para execução dos itens relacionados abaixo, caracterizados pelas parcelas de maior relevância técnica e de valor significativo da contratação.</w:t>
      </w:r>
    </w:p>
    <w:p w14:paraId="66C5B2AA" w14:textId="77777777" w:rsidR="00863B07" w:rsidRDefault="00863B07"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6358165B" w14:textId="77777777" w:rsidR="00411E40" w:rsidRPr="00F95C08" w:rsidRDefault="00411E40"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93"/>
        <w:gridCol w:w="873"/>
        <w:gridCol w:w="1490"/>
      </w:tblGrid>
      <w:tr w:rsidR="001C5E45" w:rsidRPr="00F95C08" w14:paraId="632CCB20" w14:textId="77777777" w:rsidTr="000157BA">
        <w:trPr>
          <w:trHeight w:val="307"/>
          <w:jc w:val="center"/>
        </w:trPr>
        <w:tc>
          <w:tcPr>
            <w:tcW w:w="6993" w:type="dxa"/>
          </w:tcPr>
          <w:p w14:paraId="49641C78" w14:textId="77777777" w:rsidR="001C5E45" w:rsidRPr="00F95C08" w:rsidRDefault="001C5E45" w:rsidP="00B372E9">
            <w:pPr>
              <w:widowControl w:val="0"/>
              <w:tabs>
                <w:tab w:val="left" w:pos="284"/>
                <w:tab w:val="left" w:pos="567"/>
                <w:tab w:val="left" w:pos="709"/>
              </w:tabs>
              <w:suppressAutoHyphens/>
              <w:autoSpaceDE w:val="0"/>
              <w:spacing w:after="0" w:line="360" w:lineRule="auto"/>
              <w:jc w:val="center"/>
              <w:rPr>
                <w:rFonts w:ascii="Times New Roman" w:hAnsi="Times New Roman"/>
                <w:b/>
                <w:color w:val="548DD4" w:themeColor="text2" w:themeTint="99"/>
                <w:u w:val="single"/>
              </w:rPr>
            </w:pPr>
            <w:r w:rsidRPr="00F95C08">
              <w:rPr>
                <w:rFonts w:ascii="Times New Roman" w:hAnsi="Times New Roman"/>
                <w:b/>
                <w:color w:val="548DD4" w:themeColor="text2" w:themeTint="99"/>
                <w:u w:val="single"/>
              </w:rPr>
              <w:lastRenderedPageBreak/>
              <w:t>Especificação</w:t>
            </w:r>
          </w:p>
        </w:tc>
        <w:tc>
          <w:tcPr>
            <w:tcW w:w="873" w:type="dxa"/>
            <w:vAlign w:val="center"/>
          </w:tcPr>
          <w:p w14:paraId="20A4F2F9" w14:textId="77777777" w:rsidR="001C5E45" w:rsidRPr="00F95C08" w:rsidRDefault="001C5E45" w:rsidP="00B372E9">
            <w:pPr>
              <w:widowControl w:val="0"/>
              <w:tabs>
                <w:tab w:val="left" w:pos="284"/>
                <w:tab w:val="left" w:pos="567"/>
                <w:tab w:val="left" w:pos="709"/>
              </w:tabs>
              <w:suppressAutoHyphens/>
              <w:autoSpaceDE w:val="0"/>
              <w:spacing w:after="0" w:line="360" w:lineRule="auto"/>
              <w:jc w:val="center"/>
              <w:rPr>
                <w:rFonts w:ascii="Times New Roman" w:hAnsi="Times New Roman"/>
                <w:b/>
                <w:color w:val="548DD4" w:themeColor="text2" w:themeTint="99"/>
                <w:u w:val="single"/>
              </w:rPr>
            </w:pPr>
            <w:r w:rsidRPr="00F95C08">
              <w:rPr>
                <w:rFonts w:ascii="Times New Roman" w:hAnsi="Times New Roman"/>
                <w:b/>
                <w:color w:val="548DD4" w:themeColor="text2" w:themeTint="99"/>
                <w:u w:val="single"/>
              </w:rPr>
              <w:t>Unid.</w:t>
            </w:r>
          </w:p>
        </w:tc>
        <w:tc>
          <w:tcPr>
            <w:tcW w:w="1490" w:type="dxa"/>
            <w:vAlign w:val="center"/>
          </w:tcPr>
          <w:p w14:paraId="730A09F4" w14:textId="77777777" w:rsidR="001C5E45" w:rsidRPr="00F95C08" w:rsidRDefault="001C5E45" w:rsidP="00B372E9">
            <w:pPr>
              <w:widowControl w:val="0"/>
              <w:tabs>
                <w:tab w:val="left" w:pos="284"/>
                <w:tab w:val="left" w:pos="567"/>
                <w:tab w:val="left" w:pos="709"/>
              </w:tabs>
              <w:suppressAutoHyphens/>
              <w:autoSpaceDE w:val="0"/>
              <w:spacing w:after="0" w:line="360" w:lineRule="auto"/>
              <w:jc w:val="center"/>
              <w:rPr>
                <w:rFonts w:ascii="Times New Roman" w:hAnsi="Times New Roman"/>
                <w:b/>
                <w:color w:val="548DD4" w:themeColor="text2" w:themeTint="99"/>
                <w:u w:val="single"/>
              </w:rPr>
            </w:pPr>
            <w:r w:rsidRPr="00F95C08">
              <w:rPr>
                <w:rFonts w:ascii="Times New Roman" w:hAnsi="Times New Roman"/>
                <w:b/>
                <w:color w:val="548DD4" w:themeColor="text2" w:themeTint="99"/>
                <w:u w:val="single"/>
              </w:rPr>
              <w:t>Quant.</w:t>
            </w:r>
          </w:p>
        </w:tc>
      </w:tr>
      <w:tr w:rsidR="00411E40" w:rsidRPr="00F95C08" w14:paraId="55207E59" w14:textId="77777777" w:rsidTr="00B372E9">
        <w:trPr>
          <w:trHeight w:val="313"/>
          <w:jc w:val="center"/>
        </w:trPr>
        <w:tc>
          <w:tcPr>
            <w:tcW w:w="6993" w:type="dxa"/>
          </w:tcPr>
          <w:p w14:paraId="487983A2" w14:textId="09E53198" w:rsidR="00411E40" w:rsidRPr="00411E40" w:rsidRDefault="00411E40" w:rsidP="00411E40">
            <w:pPr>
              <w:tabs>
                <w:tab w:val="left" w:pos="284"/>
                <w:tab w:val="left" w:pos="567"/>
                <w:tab w:val="left" w:pos="709"/>
              </w:tabs>
              <w:autoSpaceDE w:val="0"/>
              <w:autoSpaceDN w:val="0"/>
              <w:adjustRightInd w:val="0"/>
              <w:rPr>
                <w:rFonts w:ascii="Times New Roman" w:hAnsi="Times New Roman"/>
                <w:b/>
                <w:color w:val="4F81BD" w:themeColor="accent1"/>
              </w:rPr>
            </w:pPr>
            <w:r w:rsidRPr="00411E40">
              <w:rPr>
                <w:rFonts w:ascii="Arial" w:hAnsi="Arial" w:cs="Arial"/>
                <w:b/>
                <w:color w:val="4F81BD" w:themeColor="accent1"/>
              </w:rPr>
              <w:t>ALVENARIA DE VEDAÇÃO DE BLOCOS CERÂMICOS FURADOS NA HORIZONTAL DE 14X19X39CM</w:t>
            </w:r>
          </w:p>
        </w:tc>
        <w:tc>
          <w:tcPr>
            <w:tcW w:w="873" w:type="dxa"/>
          </w:tcPr>
          <w:p w14:paraId="78BBC51A" w14:textId="38AC5449" w:rsidR="00411E40" w:rsidRPr="00411E40" w:rsidRDefault="00411E40" w:rsidP="00411E40">
            <w:pPr>
              <w:widowControl w:val="0"/>
              <w:tabs>
                <w:tab w:val="left" w:pos="284"/>
                <w:tab w:val="left" w:pos="567"/>
                <w:tab w:val="left" w:pos="709"/>
              </w:tabs>
              <w:suppressAutoHyphens/>
              <w:autoSpaceDE w:val="0"/>
              <w:jc w:val="center"/>
              <w:rPr>
                <w:rFonts w:ascii="Times New Roman" w:hAnsi="Times New Roman"/>
                <w:b/>
                <w:color w:val="4F81BD" w:themeColor="accent1"/>
              </w:rPr>
            </w:pPr>
            <w:r w:rsidRPr="00411E40">
              <w:rPr>
                <w:rFonts w:ascii="Arial" w:hAnsi="Arial" w:cs="Arial"/>
                <w:b/>
                <w:color w:val="4F81BD" w:themeColor="accent1"/>
              </w:rPr>
              <w:t>M²</w:t>
            </w:r>
          </w:p>
        </w:tc>
        <w:tc>
          <w:tcPr>
            <w:tcW w:w="1490" w:type="dxa"/>
          </w:tcPr>
          <w:p w14:paraId="56855BD2" w14:textId="462A339C" w:rsidR="00411E40" w:rsidRPr="00411E40" w:rsidRDefault="00411E40" w:rsidP="00411E40">
            <w:pPr>
              <w:widowControl w:val="0"/>
              <w:tabs>
                <w:tab w:val="left" w:pos="284"/>
                <w:tab w:val="left" w:pos="567"/>
                <w:tab w:val="left" w:pos="709"/>
              </w:tabs>
              <w:suppressAutoHyphens/>
              <w:autoSpaceDE w:val="0"/>
              <w:jc w:val="center"/>
              <w:rPr>
                <w:rFonts w:ascii="Times New Roman" w:hAnsi="Times New Roman"/>
                <w:b/>
                <w:color w:val="4F81BD" w:themeColor="accent1"/>
              </w:rPr>
            </w:pPr>
            <w:r w:rsidRPr="00411E40">
              <w:rPr>
                <w:rFonts w:ascii="Arial" w:hAnsi="Arial" w:cs="Arial"/>
                <w:b/>
                <w:color w:val="4F81BD" w:themeColor="accent1"/>
              </w:rPr>
              <w:t>100,00</w:t>
            </w:r>
          </w:p>
        </w:tc>
      </w:tr>
    </w:tbl>
    <w:p w14:paraId="24E20A25" w14:textId="77777777" w:rsidR="001C5E45" w:rsidRPr="00F95C08" w:rsidRDefault="001C5E45"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
    <w:p w14:paraId="0EABF095" w14:textId="77777777" w:rsidR="008013E3" w:rsidRPr="00F95C08" w:rsidRDefault="008013E3" w:rsidP="00B372E9">
      <w:pP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proofErr w:type="gramStart"/>
      <w:r w:rsidRPr="00F95C08">
        <w:rPr>
          <w:rFonts w:ascii="Times New Roman" w:eastAsia="Century Gothic" w:hAnsi="Times New Roman"/>
          <w:color w:val="4F81BD" w:themeColor="accent1"/>
        </w:rPr>
        <w:t>d.</w:t>
      </w:r>
      <w:proofErr w:type="gramEnd"/>
      <w:r w:rsidRPr="00F95C08">
        <w:rPr>
          <w:rFonts w:ascii="Times New Roman" w:eastAsia="Century Gothic" w:hAnsi="Times New Roman"/>
          <w:color w:val="4F81BD" w:themeColor="accent1"/>
        </w:rPr>
        <w:t>1) O(s) Atestado(s) devem ser acompanhado(s) da(s) respectiva(s):</w:t>
      </w:r>
    </w:p>
    <w:p w14:paraId="75392E03"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de Acervo Técnico (CAT) do(s)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à época expedida(s) pelo Crea ou CAU da região onde os serviços foram executados; </w:t>
      </w:r>
      <w:r w:rsidRPr="00F95C08">
        <w:rPr>
          <w:rFonts w:ascii="Times New Roman" w:eastAsia="Century Gothic" w:hAnsi="Times New Roman"/>
          <w:b/>
          <w:color w:val="4F81BD" w:themeColor="accent1"/>
        </w:rPr>
        <w:t>ou</w:t>
      </w:r>
    </w:p>
    <w:p w14:paraId="2DA71789"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b/>
          <w:color w:val="4F81BD" w:themeColor="accent1"/>
        </w:rPr>
      </w:pPr>
      <w:r w:rsidRPr="00F95C08">
        <w:rPr>
          <w:rFonts w:ascii="Times New Roman" w:eastAsia="Century Gothic" w:hAnsi="Times New Roman"/>
          <w:color w:val="4F81BD" w:themeColor="accent1"/>
        </w:rPr>
        <w:t>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xml:space="preserve">) de Acervo Operacional (CAO); </w:t>
      </w:r>
      <w:r w:rsidRPr="00F95C08">
        <w:rPr>
          <w:rFonts w:ascii="Times New Roman" w:eastAsia="Century Gothic" w:hAnsi="Times New Roman"/>
          <w:b/>
          <w:color w:val="4F81BD" w:themeColor="accent1"/>
        </w:rPr>
        <w:t>ou</w:t>
      </w:r>
    </w:p>
    <w:p w14:paraId="7E3EB2B7" w14:textId="77777777" w:rsidR="008013E3" w:rsidRPr="00F95C08" w:rsidRDefault="008013E3" w:rsidP="00B372E9">
      <w:pPr>
        <w:widowControl w:val="0"/>
        <w:numPr>
          <w:ilvl w:val="0"/>
          <w:numId w:val="3"/>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Anotação(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de Responsabilidade(s) Técnica(s) do(s)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responsável(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xml:space="preserve">) pela obra vinculado(s) no(s) referido(s) atestado(s) </w:t>
      </w:r>
      <w:r w:rsidRPr="00F95C08">
        <w:rPr>
          <w:rFonts w:ascii="Times New Roman" w:eastAsia="Century Gothic" w:hAnsi="Times New Roman"/>
          <w:b/>
          <w:color w:val="4F81BD" w:themeColor="accent1"/>
        </w:rPr>
        <w:t xml:space="preserve">e </w:t>
      </w:r>
      <w:r w:rsidRPr="00F95C08">
        <w:rPr>
          <w:rFonts w:ascii="Times New Roman" w:eastAsia="Century Gothic" w:hAnsi="Times New Roman"/>
          <w:color w:val="4F81BD" w:themeColor="accent1"/>
        </w:rPr>
        <w:t>contrato de serviços entre a empresa licitante e a pessoa jurídica de direito público ou privado que emitiu o atestado.</w:t>
      </w:r>
    </w:p>
    <w:p w14:paraId="465B0F6A" w14:textId="77777777" w:rsidR="008013E3" w:rsidRPr="00F95C08" w:rsidRDefault="008013E3" w:rsidP="00B372E9">
      <w:pPr>
        <w:tabs>
          <w:tab w:val="left" w:pos="284"/>
          <w:tab w:val="left" w:pos="426"/>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d.2) Deverão constar do(s) atestado(s) ou certidão(</w:t>
      </w:r>
      <w:proofErr w:type="spellStart"/>
      <w:r w:rsidRPr="00F95C08">
        <w:rPr>
          <w:rFonts w:ascii="Times New Roman" w:eastAsia="Century Gothic" w:hAnsi="Times New Roman"/>
          <w:color w:val="4F81BD" w:themeColor="accent1"/>
        </w:rPr>
        <w:t>ões</w:t>
      </w:r>
      <w:proofErr w:type="spellEnd"/>
      <w:r w:rsidRPr="00F95C08">
        <w:rPr>
          <w:rFonts w:ascii="Times New Roman" w:eastAsia="Century Gothic" w:hAnsi="Times New Roman"/>
          <w:color w:val="4F81BD" w:themeColor="accent1"/>
        </w:rPr>
        <w:t>), em destaque, os seguintes dados:</w:t>
      </w:r>
    </w:p>
    <w:p w14:paraId="2E6B35F1"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Local de execução;</w:t>
      </w:r>
    </w:p>
    <w:p w14:paraId="62012F9F"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da contratante e da contratada;</w:t>
      </w:r>
    </w:p>
    <w:p w14:paraId="628CD521"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Nome do(s) responsável(eis) técnico(s), seu(s) título(s) profissional(</w:t>
      </w:r>
      <w:proofErr w:type="spellStart"/>
      <w:r w:rsidRPr="00F95C08">
        <w:rPr>
          <w:rFonts w:ascii="Times New Roman" w:eastAsia="Century Gothic" w:hAnsi="Times New Roman"/>
          <w:color w:val="4F81BD" w:themeColor="accent1"/>
        </w:rPr>
        <w:t>is</w:t>
      </w:r>
      <w:proofErr w:type="spellEnd"/>
      <w:r w:rsidRPr="00F95C08">
        <w:rPr>
          <w:rFonts w:ascii="Times New Roman" w:eastAsia="Century Gothic" w:hAnsi="Times New Roman"/>
          <w:color w:val="4F81BD" w:themeColor="accent1"/>
        </w:rPr>
        <w:t>) e números de registro(s); e</w:t>
      </w:r>
    </w:p>
    <w:p w14:paraId="4FD9422E" w14:textId="77777777" w:rsidR="008013E3" w:rsidRPr="00F95C08" w:rsidRDefault="008013E3" w:rsidP="00B372E9">
      <w:pPr>
        <w:widowControl w:val="0"/>
        <w:numPr>
          <w:ilvl w:val="0"/>
          <w:numId w:val="4"/>
        </w:numPr>
        <w:pBdr>
          <w:top w:val="nil"/>
          <w:left w:val="nil"/>
          <w:bottom w:val="nil"/>
          <w:right w:val="nil"/>
          <w:between w:val="nil"/>
        </w:pBdr>
        <w:tabs>
          <w:tab w:val="left" w:pos="284"/>
          <w:tab w:val="left" w:pos="426"/>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Relação dos serviços executados;</w:t>
      </w:r>
    </w:p>
    <w:p w14:paraId="5CCCCDD4" w14:textId="77777777" w:rsidR="008013E3" w:rsidRPr="00F95C08" w:rsidRDefault="008013E3" w:rsidP="00B372E9">
      <w:pPr>
        <w:pBdr>
          <w:top w:val="nil"/>
          <w:left w:val="nil"/>
          <w:bottom w:val="nil"/>
          <w:right w:val="nil"/>
          <w:between w:val="nil"/>
        </w:pBdr>
        <w:tabs>
          <w:tab w:val="left" w:pos="284"/>
          <w:tab w:val="left" w:pos="567"/>
          <w:tab w:val="left" w:pos="709"/>
          <w:tab w:val="left" w:pos="1127"/>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d.3) Em caso de apresentação de Atestado de desempenho emitido em favor de consórcio do qual ele tenha feito parte, se o atestado ou o contrato de constituição do consórcio não identificar a atividade desempenhada por cada consorciado individualmente, serão adotados os seguintes critérios na avaliação de sua qualificação técnica:</w:t>
      </w:r>
    </w:p>
    <w:p w14:paraId="3801262B" w14:textId="77777777" w:rsidR="008013E3" w:rsidRPr="00F95C08"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homogêneo, todas as experiências atestadas serão reconhecidas para cada uma das licitantes consorciadas, na proporção quantitativa de sua participação no consórcio;</w:t>
      </w:r>
    </w:p>
    <w:p w14:paraId="1F220588" w14:textId="77777777" w:rsidR="008013E3" w:rsidRPr="00F95C08" w:rsidRDefault="008013E3" w:rsidP="00B372E9">
      <w:pPr>
        <w:widowControl w:val="0"/>
        <w:numPr>
          <w:ilvl w:val="0"/>
          <w:numId w:val="5"/>
        </w:numPr>
        <w:pBdr>
          <w:top w:val="nil"/>
          <w:left w:val="nil"/>
          <w:bottom w:val="nil"/>
          <w:right w:val="nil"/>
          <w:between w:val="nil"/>
        </w:pBdr>
        <w:tabs>
          <w:tab w:val="left" w:pos="284"/>
          <w:tab w:val="left" w:pos="567"/>
          <w:tab w:val="left" w:pos="709"/>
        </w:tabs>
        <w:autoSpaceDE w:val="0"/>
        <w:autoSpaceDN w:val="0"/>
        <w:spacing w:after="0" w:line="360" w:lineRule="auto"/>
        <w:ind w:left="0" w:firstLine="0"/>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Caso o atestado tenha sido emitido em favor de consórcio heterogêneo, as experiências atestadas deverão ser reconhecidas para cada consorciado de acordo com os respectivos campos de atuação.</w:t>
      </w:r>
    </w:p>
    <w:p w14:paraId="773AF7F0"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b/>
          <w:color w:val="4F81BD" w:themeColor="accent1"/>
        </w:rPr>
        <w:t xml:space="preserve">e) Atestado de Vistoria – Anexo IX </w:t>
      </w:r>
      <w:r w:rsidRPr="00F95C08">
        <w:rPr>
          <w:rFonts w:ascii="Times New Roman" w:eastAsia="Century Gothic" w:hAnsi="Times New Roman"/>
          <w:color w:val="4F81BD" w:themeColor="accent1"/>
        </w:rPr>
        <w:t xml:space="preserve">se realizado, assinado pelo servidor responsável, </w:t>
      </w:r>
      <w:r w:rsidRPr="00F95C08">
        <w:rPr>
          <w:rFonts w:ascii="Times New Roman" w:eastAsia="Century Gothic" w:hAnsi="Times New Roman"/>
          <w:b/>
          <w:color w:val="4F81BD" w:themeColor="accent1"/>
        </w:rPr>
        <w:t xml:space="preserve">ou </w:t>
      </w:r>
      <w:r w:rsidRPr="00F95C08">
        <w:rPr>
          <w:rFonts w:ascii="Times New Roman" w:eastAsia="Century Gothic" w:hAnsi="Times New Roman"/>
          <w:color w:val="4F81BD" w:themeColor="accent1"/>
        </w:rPr>
        <w:t xml:space="preserve">de </w:t>
      </w:r>
      <w:r w:rsidRPr="00F95C08">
        <w:rPr>
          <w:rFonts w:ascii="Times New Roman" w:eastAsia="Century Gothic" w:hAnsi="Times New Roman"/>
          <w:b/>
          <w:color w:val="4F81BD" w:themeColor="accent1"/>
        </w:rPr>
        <w:t xml:space="preserve">Declaração de Não Realização de Visita Técnica </w:t>
      </w:r>
      <w:r w:rsidRPr="00F95C08">
        <w:rPr>
          <w:rFonts w:ascii="Times New Roman" w:eastAsia="Century Gothic" w:hAnsi="Times New Roman"/>
          <w:color w:val="4F81BD" w:themeColor="accent1"/>
        </w:rPr>
        <w:t xml:space="preserve">caso optar por não realizar a vistoria, conforme modelo sugerido no </w:t>
      </w:r>
      <w:r w:rsidRPr="00F95C08">
        <w:rPr>
          <w:rFonts w:ascii="Times New Roman" w:eastAsia="Century Gothic" w:hAnsi="Times New Roman"/>
          <w:b/>
          <w:color w:val="4F81BD" w:themeColor="accent1"/>
        </w:rPr>
        <w:t>Anexo X</w:t>
      </w:r>
      <w:r w:rsidRPr="00F95C08">
        <w:rPr>
          <w:rFonts w:ascii="Times New Roman" w:eastAsia="Century Gothic" w:hAnsi="Times New Roman"/>
          <w:color w:val="4F81BD" w:themeColor="accent1"/>
        </w:rPr>
        <w:t>;</w:t>
      </w:r>
    </w:p>
    <w:p w14:paraId="2C46A19B"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Fonts w:ascii="Times New Roman" w:eastAsia="Century Gothic" w:hAnsi="Times New Roman"/>
          <w:color w:val="4F81BD" w:themeColor="accent1"/>
        </w:rPr>
      </w:pPr>
      <w:r w:rsidRPr="00F95C08">
        <w:rPr>
          <w:rFonts w:ascii="Times New Roman" w:eastAsia="Century Gothic" w:hAnsi="Times New Roman"/>
          <w:color w:val="4F81BD" w:themeColor="accent1"/>
        </w:rPr>
        <w:t>e.1) O atestado de vistoria poderá ser substituído por declaração emitida pelo licitante em que conste, alternativamente, ou que conhece as condições locais para execução do objeto; ou que tem pleno conhecimento das condições e peculiaridades inerentes à natureza do trabalho, assumindo total responsabilidade por este fato e que não utilizará deste para quaisquer questionamentos futuros que ensejem desavenças técnicas ou financeiras com a contratante.</w:t>
      </w:r>
    </w:p>
    <w:p w14:paraId="2CB2950C" w14:textId="77777777" w:rsidR="008013E3" w:rsidRPr="00F95C08" w:rsidRDefault="008013E3" w:rsidP="00B372E9">
      <w:pPr>
        <w:pBdr>
          <w:top w:val="nil"/>
          <w:left w:val="nil"/>
          <w:bottom w:val="nil"/>
          <w:right w:val="nil"/>
          <w:between w:val="nil"/>
        </w:pBdr>
        <w:tabs>
          <w:tab w:val="left" w:pos="284"/>
          <w:tab w:val="left" w:pos="567"/>
          <w:tab w:val="left" w:pos="709"/>
        </w:tabs>
        <w:spacing w:after="0" w:line="360" w:lineRule="auto"/>
        <w:jc w:val="both"/>
        <w:rPr>
          <w:rStyle w:val="Hyperlink"/>
          <w:rFonts w:ascii="Times New Roman" w:hAnsi="Times New Roman"/>
          <w:color w:val="0070C0"/>
        </w:rPr>
      </w:pPr>
      <w:r w:rsidRPr="00F95C08">
        <w:rPr>
          <w:rFonts w:ascii="Times New Roman" w:eastAsia="Century Gothic" w:hAnsi="Times New Roman"/>
          <w:color w:val="4F81BD" w:themeColor="accent1"/>
        </w:rPr>
        <w:lastRenderedPageBreak/>
        <w:t xml:space="preserve">e.2) A visita técnica é de caráter facultativo e poderá ser realizada por responsável pela empresa de segunda feira a sexta-feira das 07:30 às 13:00, conforme agendamento via telefone ou e-mail com antecedência preferencial de 2 (dois) dias. </w:t>
      </w:r>
      <w:r w:rsidRPr="00F95C08">
        <w:rPr>
          <w:rFonts w:ascii="Times New Roman" w:eastAsia="Century Gothic" w:hAnsi="Times New Roman"/>
          <w:color w:val="0070C0"/>
        </w:rPr>
        <w:t>Telefones (</w:t>
      </w:r>
      <w:r w:rsidRPr="00F95C08">
        <w:rPr>
          <w:rFonts w:ascii="Times New Roman" w:hAnsi="Times New Roman"/>
          <w:color w:val="0070C0"/>
        </w:rPr>
        <w:t xml:space="preserve">64) 3430-2110 ramal 410, ou através do e-mail </w:t>
      </w:r>
      <w:hyperlink r:id="rId11" w:history="1">
        <w:r w:rsidR="00863B07" w:rsidRPr="00F95C08">
          <w:rPr>
            <w:rStyle w:val="Hyperlink"/>
            <w:rFonts w:ascii="Times New Roman" w:hAnsi="Times New Roman"/>
          </w:rPr>
          <w:t>engenhariapalmeiras@gmail.com</w:t>
        </w:r>
      </w:hyperlink>
      <w:r w:rsidRPr="00F95C08">
        <w:rPr>
          <w:rStyle w:val="Hyperlink"/>
          <w:rFonts w:ascii="Times New Roman" w:hAnsi="Times New Roman"/>
          <w:color w:val="0070C0"/>
        </w:rPr>
        <w:t>.</w:t>
      </w:r>
    </w:p>
    <w:p w14:paraId="5A0CA9C0" w14:textId="77777777" w:rsidR="00323762" w:rsidRPr="00F95C08" w:rsidRDefault="00323762" w:rsidP="00B372E9">
      <w:pPr>
        <w:tabs>
          <w:tab w:val="left" w:pos="284"/>
          <w:tab w:val="left" w:pos="426"/>
          <w:tab w:val="left" w:pos="567"/>
          <w:tab w:val="left" w:pos="709"/>
          <w:tab w:val="left" w:pos="993"/>
        </w:tabs>
        <w:spacing w:after="0" w:line="360" w:lineRule="auto"/>
        <w:jc w:val="both"/>
        <w:rPr>
          <w:rFonts w:ascii="Times New Roman" w:hAnsi="Times New Roman"/>
          <w:b/>
        </w:rPr>
      </w:pPr>
    </w:p>
    <w:p w14:paraId="4CE20BE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w:t>
      </w:r>
      <w:r w:rsidRPr="00F95C08">
        <w:rPr>
          <w:rFonts w:ascii="Times New Roman" w:hAnsi="Times New Roman"/>
          <w:b/>
        </w:rPr>
        <w:tab/>
        <w:t>Qualificação Econômico-Financeira</w:t>
      </w:r>
    </w:p>
    <w:p w14:paraId="16EED7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 xml:space="preserve">5.5.1 </w:t>
      </w:r>
      <w:r w:rsidRPr="00F95C08">
        <w:rPr>
          <w:rFonts w:ascii="Times New Roman" w:hAnsi="Times New Roman"/>
          <w:color w:val="1F497D" w:themeColor="text2"/>
          <w:lang w:val="pt-PT"/>
        </w:rPr>
        <w:t xml:space="preserve">Certidão Negativa de Falência: </w:t>
      </w:r>
    </w:p>
    <w:p w14:paraId="63DDD451" w14:textId="77777777" w:rsidR="008013E3" w:rsidRPr="00F95C08" w:rsidRDefault="008013E3" w:rsidP="00B372E9">
      <w:pPr>
        <w:numPr>
          <w:ilvl w:val="0"/>
          <w:numId w:val="8"/>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bookmarkStart w:id="2" w:name="_heading=h.3znysh7" w:colFirst="0" w:colLast="0"/>
      <w:bookmarkEnd w:id="2"/>
      <w:r w:rsidRPr="00F95C08">
        <w:rPr>
          <w:rFonts w:ascii="Times New Roman" w:hAnsi="Times New Roman"/>
          <w:color w:val="1F497D" w:themeColor="text2"/>
          <w:lang w:val="pt-PT"/>
        </w:rPr>
        <w:t>Certidão negativa de falência ou concordata, expedida pelo Cartório Distribuidor(es) da justiça do domicílio da sede do licitante, com data não anterior a 90 (noventa) dias da data da entrega das propostas, sendo admitida quando regulamentada pelo respectivo Poder Judiciário de sua jurisdição, aquelas emitidas utilizando-se meios eletrônicos que abrangem o referido domicílio, devendo observar:</w:t>
      </w:r>
    </w:p>
    <w:p w14:paraId="50271C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1)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078FEF8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2) Aplica-se o entendimento do subitem anterior, amparado pelo entendimento do Tribunal de Contas da União, no Acórdão n.º 5686/2017 - Primeira Câmara, que “a vedação da participação de empresas em recuperação judicial, com plano de recuperação acolhido judicialmente, e empresas em recuperação extrajudicial, com plano de recuperação homologado judicialmente, em certames licitatórios, está em desacordo com o entendimento do TCU (Acórdão n. 658/2017 - Plenário) e da AGU (Parecer n. 4/2015/CPLC/DEPCONSU/PGF/AGU);</w:t>
      </w:r>
    </w:p>
    <w:p w14:paraId="37E4CA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3) A exigência de apresentação de certidão negativa de recuperação judicial deve ser relativizada a fim de possibilitar à empresa em recuperação judicial participar do certame, desde que demonstre, na fase de habilitação, a sua viabilidade econômica.</w:t>
      </w:r>
    </w:p>
    <w:p w14:paraId="5F454CF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00A5F9BF" w14:textId="77777777" w:rsidR="008013E3" w:rsidRPr="00F95C08" w:rsidRDefault="001C5E45"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5.5.2 - </w:t>
      </w:r>
      <w:r w:rsidR="008013E3" w:rsidRPr="00F95C08">
        <w:rPr>
          <w:rFonts w:ascii="Times New Roman" w:hAnsi="Times New Roman"/>
          <w:color w:val="1F497D" w:themeColor="text2"/>
          <w:lang w:val="pt-PT"/>
        </w:rPr>
        <w:t xml:space="preserve">Balanço Patrimonial, Demonstração de Resultado de Exercício e Demais Demonstrações Contábeis </w:t>
      </w:r>
      <w:r w:rsidR="008013E3" w:rsidRPr="00F95C08">
        <w:rPr>
          <w:rFonts w:ascii="Times New Roman" w:hAnsi="Times New Roman"/>
          <w:color w:val="1F497D" w:themeColor="text2"/>
          <w:u w:val="single"/>
          <w:lang w:val="pt-PT"/>
        </w:rPr>
        <w:t>dos 2 (dois) últimos exercícios sociais</w:t>
      </w:r>
      <w:r w:rsidR="008013E3" w:rsidRPr="00F95C08">
        <w:rPr>
          <w:rFonts w:ascii="Times New Roman" w:hAnsi="Times New Roman"/>
          <w:color w:val="1F497D" w:themeColor="text2"/>
          <w:lang w:val="pt-PT"/>
        </w:rPr>
        <w:t>, comprovando:</w:t>
      </w:r>
    </w:p>
    <w:p w14:paraId="7A6AC4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6CFB2109" w14:textId="77777777" w:rsidR="008013E3" w:rsidRPr="00F95C08" w:rsidRDefault="008013E3" w:rsidP="00B372E9">
      <w:pPr>
        <w:numPr>
          <w:ilvl w:val="4"/>
          <w:numId w:val="9"/>
        </w:num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índices de Liquidez Geral (LG), Liquidez Corrente (LC), e Solvência Geral (SG) superiores a 1 (um):</w:t>
      </w:r>
    </w:p>
    <w:tbl>
      <w:tblPr>
        <w:tblW w:w="66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8"/>
        <w:gridCol w:w="2409"/>
        <w:gridCol w:w="2552"/>
      </w:tblGrid>
      <w:tr w:rsidR="008013E3" w:rsidRPr="00F95C08" w14:paraId="3728D7C8" w14:textId="77777777" w:rsidTr="008013E3">
        <w:trPr>
          <w:jc w:val="center"/>
        </w:trPr>
        <w:tc>
          <w:tcPr>
            <w:tcW w:w="1668" w:type="dxa"/>
            <w:vMerge w:val="restart"/>
            <w:tcBorders>
              <w:top w:val="nil"/>
              <w:left w:val="nil"/>
              <w:bottom w:val="nil"/>
              <w:right w:val="nil"/>
            </w:tcBorders>
            <w:vAlign w:val="center"/>
          </w:tcPr>
          <w:p w14:paraId="792F3D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LG = </w:t>
            </w:r>
          </w:p>
        </w:tc>
        <w:tc>
          <w:tcPr>
            <w:tcW w:w="4961" w:type="dxa"/>
            <w:gridSpan w:val="2"/>
            <w:tcBorders>
              <w:top w:val="nil"/>
              <w:left w:val="nil"/>
              <w:right w:val="nil"/>
            </w:tcBorders>
          </w:tcPr>
          <w:p w14:paraId="24499D6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 + Realizável a Longo Prazo</w:t>
            </w:r>
          </w:p>
        </w:tc>
      </w:tr>
      <w:tr w:rsidR="008013E3" w:rsidRPr="00F95C08" w14:paraId="43D6B038" w14:textId="77777777" w:rsidTr="008013E3">
        <w:trPr>
          <w:jc w:val="center"/>
        </w:trPr>
        <w:tc>
          <w:tcPr>
            <w:tcW w:w="1668" w:type="dxa"/>
            <w:vMerge/>
            <w:tcBorders>
              <w:top w:val="nil"/>
              <w:left w:val="nil"/>
              <w:bottom w:val="nil"/>
              <w:right w:val="nil"/>
            </w:tcBorders>
            <w:vAlign w:val="center"/>
          </w:tcPr>
          <w:p w14:paraId="34EAD9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309AF5D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685443EE" w14:textId="77777777" w:rsidTr="008013E3">
        <w:trPr>
          <w:jc w:val="center"/>
        </w:trPr>
        <w:tc>
          <w:tcPr>
            <w:tcW w:w="1668" w:type="dxa"/>
            <w:vMerge w:val="restart"/>
            <w:tcBorders>
              <w:top w:val="nil"/>
              <w:left w:val="nil"/>
              <w:bottom w:val="nil"/>
              <w:right w:val="nil"/>
            </w:tcBorders>
            <w:vAlign w:val="center"/>
          </w:tcPr>
          <w:p w14:paraId="1E33302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 xml:space="preserve">SG = </w:t>
            </w:r>
          </w:p>
        </w:tc>
        <w:tc>
          <w:tcPr>
            <w:tcW w:w="4961" w:type="dxa"/>
            <w:gridSpan w:val="2"/>
            <w:tcBorders>
              <w:top w:val="nil"/>
              <w:left w:val="nil"/>
              <w:right w:val="nil"/>
            </w:tcBorders>
          </w:tcPr>
          <w:p w14:paraId="2CCA4F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Total</w:t>
            </w:r>
          </w:p>
        </w:tc>
      </w:tr>
      <w:tr w:rsidR="008013E3" w:rsidRPr="00F95C08" w14:paraId="15FD0616" w14:textId="77777777" w:rsidTr="008013E3">
        <w:trPr>
          <w:jc w:val="center"/>
        </w:trPr>
        <w:tc>
          <w:tcPr>
            <w:tcW w:w="1668" w:type="dxa"/>
            <w:vMerge/>
            <w:tcBorders>
              <w:top w:val="nil"/>
              <w:left w:val="nil"/>
              <w:bottom w:val="nil"/>
              <w:right w:val="nil"/>
            </w:tcBorders>
            <w:vAlign w:val="center"/>
          </w:tcPr>
          <w:p w14:paraId="03BEFFC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4961" w:type="dxa"/>
            <w:gridSpan w:val="2"/>
            <w:tcBorders>
              <w:left w:val="nil"/>
              <w:bottom w:val="nil"/>
              <w:right w:val="nil"/>
            </w:tcBorders>
          </w:tcPr>
          <w:p w14:paraId="5167CB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 + Passivo Não Circulante</w:t>
            </w:r>
          </w:p>
        </w:tc>
      </w:tr>
      <w:tr w:rsidR="008013E3" w:rsidRPr="00F95C08" w14:paraId="53F8CEBA" w14:textId="77777777" w:rsidTr="008013E3">
        <w:trPr>
          <w:gridAfter w:val="1"/>
          <w:wAfter w:w="2552" w:type="dxa"/>
          <w:jc w:val="center"/>
        </w:trPr>
        <w:tc>
          <w:tcPr>
            <w:tcW w:w="1668" w:type="dxa"/>
            <w:vMerge w:val="restart"/>
            <w:tcBorders>
              <w:top w:val="nil"/>
              <w:left w:val="nil"/>
              <w:bottom w:val="nil"/>
              <w:right w:val="nil"/>
            </w:tcBorders>
            <w:vAlign w:val="center"/>
          </w:tcPr>
          <w:p w14:paraId="26DF3ED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lastRenderedPageBreak/>
              <w:t xml:space="preserve">LC = </w:t>
            </w:r>
          </w:p>
        </w:tc>
        <w:tc>
          <w:tcPr>
            <w:tcW w:w="2409" w:type="dxa"/>
            <w:tcBorders>
              <w:top w:val="nil"/>
              <w:left w:val="nil"/>
              <w:right w:val="nil"/>
            </w:tcBorders>
          </w:tcPr>
          <w:p w14:paraId="5D7B08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Ativo Circulante</w:t>
            </w:r>
          </w:p>
        </w:tc>
      </w:tr>
      <w:tr w:rsidR="008013E3" w:rsidRPr="00F95C08" w14:paraId="3B99CF65" w14:textId="77777777" w:rsidTr="008013E3">
        <w:trPr>
          <w:gridAfter w:val="1"/>
          <w:wAfter w:w="2552" w:type="dxa"/>
          <w:jc w:val="center"/>
        </w:trPr>
        <w:tc>
          <w:tcPr>
            <w:tcW w:w="1668" w:type="dxa"/>
            <w:vMerge/>
            <w:tcBorders>
              <w:top w:val="nil"/>
              <w:left w:val="nil"/>
              <w:bottom w:val="nil"/>
              <w:right w:val="nil"/>
            </w:tcBorders>
            <w:vAlign w:val="center"/>
          </w:tcPr>
          <w:p w14:paraId="0B1F8D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tc>
        <w:tc>
          <w:tcPr>
            <w:tcW w:w="2409" w:type="dxa"/>
            <w:tcBorders>
              <w:left w:val="nil"/>
              <w:bottom w:val="nil"/>
              <w:right w:val="nil"/>
            </w:tcBorders>
          </w:tcPr>
          <w:p w14:paraId="5496E3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Passivo Circulante</w:t>
            </w:r>
          </w:p>
        </w:tc>
      </w:tr>
    </w:tbl>
    <w:p w14:paraId="16B61CCD" w14:textId="77777777" w:rsidR="008013E3" w:rsidRPr="00F95C08" w:rsidRDefault="008013E3" w:rsidP="00B372E9">
      <w:pPr>
        <w:numPr>
          <w:ilvl w:val="4"/>
          <w:numId w:val="9"/>
        </w:numPr>
        <w:tabs>
          <w:tab w:val="left" w:pos="284"/>
          <w:tab w:val="left" w:pos="426"/>
          <w:tab w:val="left" w:pos="567"/>
          <w:tab w:val="left" w:pos="709"/>
          <w:tab w:val="left" w:pos="993"/>
        </w:tabs>
        <w:spacing w:after="0" w:line="360" w:lineRule="auto"/>
        <w:ind w:left="0" w:firstLine="0"/>
        <w:jc w:val="both"/>
        <w:rPr>
          <w:rFonts w:ascii="Times New Roman" w:hAnsi="Times New Roman"/>
          <w:color w:val="1F497D" w:themeColor="text2"/>
          <w:lang w:val="pt-PT"/>
        </w:rPr>
      </w:pPr>
      <w:r w:rsidRPr="00F95C08">
        <w:rPr>
          <w:rFonts w:ascii="Times New Roman" w:hAnsi="Times New Roman"/>
          <w:color w:val="1F497D" w:themeColor="text2"/>
          <w:lang w:val="pt-PT"/>
        </w:rPr>
        <w:t>O atendimento dos índices econômicos previstos neste item deverá ser atestado mediante declaração assinada por profissional habilitado da área contábil, apresentada pelo licitante.</w:t>
      </w:r>
    </w:p>
    <w:p w14:paraId="637BA66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p>
    <w:p w14:paraId="19ABDD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5.5.3 - As empresas criadas no exercício financeiro da licitação deverão atender a todas as exigências da habilitação e poderão substituir os demonstrativos contábeis pelo balanço de abertura; e</w:t>
      </w:r>
    </w:p>
    <w:p w14:paraId="717016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5.5.4 - Os documentos referidos acima limitar-se-ão ao último exercício no caso de a pessoa jurídica ter sido constituída há menos de 2 (dois) anos.</w:t>
      </w:r>
    </w:p>
    <w:p w14:paraId="741E82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5.5.5 - Os documentos referidos acima deverão ser exigidos com base na data limite definido pela Receita Federal do Brasil para transmissão da Escrituração Contábil Digital - ECD ao Sped.</w:t>
      </w:r>
    </w:p>
    <w:p w14:paraId="51807F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5.5.6 - Caso a empresa licitante apresente resultado inferior ou igual a 1 (um) em qualquer dos índices de Liquidez Geral (LG), Solvência Geral (SG) e Liquidez Corrente (LC), será exigido para fins de habilitação capital mínimo de 10% do valor total estimado da contratação.</w:t>
      </w:r>
    </w:p>
    <w:p w14:paraId="49A365D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lang w:val="pt-PT"/>
        </w:rPr>
        <w:t>5.5.7As empresas criadas no exercício financeiro da licitação deverão atender a todas as exigências da habilitação e poderão substituir os demonstrativos contábeis pelo balanço de abertura. (Lei nº 14.133, de 2021, art. 65, §1º).</w:t>
      </w:r>
    </w:p>
    <w:p w14:paraId="1C8776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5.5.8 - Deverão os licitantes emitir declaração de que cumpre as exigências de reserva de cargos para pessoa com deficiência e para reabilitado da Previdência Social, previstas em lei e em outras normas específicas.</w:t>
      </w:r>
    </w:p>
    <w:p w14:paraId="13DBB9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rPr>
      </w:pPr>
      <w:r w:rsidRPr="00F95C08">
        <w:rPr>
          <w:rFonts w:ascii="Times New Roman" w:hAnsi="Times New Roman"/>
          <w:b/>
        </w:rPr>
        <w:t>5.5.9 - Deverão os licitantes, sob pena de desclassificação, emitir declaração de que suas propostas econômicas compreendem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6F6BC2C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5.5.10 -</w:t>
      </w:r>
      <w:r w:rsidRPr="00F95C08">
        <w:rPr>
          <w:rFonts w:ascii="Times New Roman" w:hAnsi="Times New Roman"/>
        </w:rPr>
        <w:t>Após a inserção no sistema dos documentos para habilitação, não será permitida a substituição ou a apresentação de novos documentos, salvo em sede de diligência, para:</w:t>
      </w:r>
    </w:p>
    <w:p w14:paraId="141D10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5.5.11 -</w:t>
      </w:r>
      <w:r w:rsidRPr="00F95C08">
        <w:rPr>
          <w:rFonts w:ascii="Times New Roman" w:hAnsi="Times New Roman"/>
        </w:rPr>
        <w:t>A</w:t>
      </w:r>
      <w:r w:rsidRPr="00F95C08">
        <w:rPr>
          <w:rFonts w:ascii="Times New Roman" w:hAnsi="Times New Roman"/>
        </w:rPr>
        <w:tab/>
        <w:t xml:space="preserve"> Complementação de informações acerca dos documentos já apresentados pelos licitantes e desde que necessária para apurar fatos existentes à época da abertura do certame;</w:t>
      </w:r>
    </w:p>
    <w:p w14:paraId="3A0963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 xml:space="preserve">5.5.12 </w:t>
      </w:r>
      <w:proofErr w:type="gramStart"/>
      <w:r w:rsidRPr="00F95C08">
        <w:rPr>
          <w:rFonts w:ascii="Times New Roman" w:hAnsi="Times New Roman"/>
          <w:b/>
        </w:rPr>
        <w:t>-</w:t>
      </w:r>
      <w:r w:rsidRPr="00F95C08">
        <w:rPr>
          <w:rFonts w:ascii="Times New Roman" w:hAnsi="Times New Roman"/>
        </w:rPr>
        <w:t>.</w:t>
      </w:r>
      <w:proofErr w:type="gramEnd"/>
      <w:r w:rsidRPr="00F95C08">
        <w:rPr>
          <w:rFonts w:ascii="Times New Roman" w:hAnsi="Times New Roman"/>
        </w:rPr>
        <w:t>B</w:t>
      </w:r>
      <w:r w:rsidRPr="00F95C08">
        <w:rPr>
          <w:rFonts w:ascii="Times New Roman" w:hAnsi="Times New Roman"/>
        </w:rPr>
        <w:tab/>
        <w:t xml:space="preserve"> Atualização de documentos cuja validade tenha expirado após a data de recebimento das propostas.</w:t>
      </w:r>
    </w:p>
    <w:p w14:paraId="15477DA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5.5.13 -</w:t>
      </w:r>
      <w:r w:rsidRPr="00F95C08">
        <w:rPr>
          <w:rFonts w:ascii="Times New Roman" w:hAnsi="Times New Roman"/>
        </w:rPr>
        <w:tab/>
        <w:t xml:space="preserve">Na análise dos documentos de habilitação, o Agente de Contratação e/ou Comissão Permanente de Contratação poderá sanar erros ou falhas que não alterem a substância dos documentos e sua validade </w:t>
      </w:r>
      <w:r w:rsidRPr="00F95C08">
        <w:rPr>
          <w:rFonts w:ascii="Times New Roman" w:hAnsi="Times New Roman"/>
        </w:rPr>
        <w:lastRenderedPageBreak/>
        <w:t>jurídica, mediante despacho fundamentado registrado e acessível a todos, atribuindo-lhes eficácia para fins de habilitação e classificação.</w:t>
      </w:r>
    </w:p>
    <w:p w14:paraId="72AC4E0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rPr>
        <w:t>5.5.14 -</w:t>
      </w:r>
      <w:r w:rsidRPr="00F95C08">
        <w:rPr>
          <w:rFonts w:ascii="Times New Roman" w:hAnsi="Times New Roman"/>
        </w:rPr>
        <w:tab/>
        <w:t>Nos casos em que se já houver encerrada a fase de habilitação, quando o edital prever expressa e justificadamente a inversão das fases e está anteceder ao julgamento, não caberá exclusão de licitante por motivo relacionado à habilitação, salvo em razão de fatos supervenientes ou só conhecidos após o julgamento.</w:t>
      </w:r>
    </w:p>
    <w:p w14:paraId="57394A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6</w:t>
      </w:r>
      <w:r w:rsidRPr="00F95C08">
        <w:rPr>
          <w:rFonts w:ascii="Times New Roman" w:hAnsi="Times New Roman"/>
          <w:b/>
          <w:bCs/>
        </w:rPr>
        <w:tab/>
        <w:t>DA PROPOSTA</w:t>
      </w:r>
    </w:p>
    <w:p w14:paraId="4BDE0F8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 xml:space="preserve">validade da proposta não inferior a sessenta </w:t>
      </w:r>
      <w:r w:rsidRPr="00F95C08">
        <w:rPr>
          <w:rFonts w:ascii="Times New Roman" w:hAnsi="Times New Roman"/>
          <w:b/>
        </w:rPr>
        <w:t>(60) dias</w:t>
      </w:r>
      <w:r w:rsidRPr="00F95C08">
        <w:rPr>
          <w:rFonts w:ascii="Times New Roman" w:hAnsi="Times New Roman"/>
        </w:rPr>
        <w:t xml:space="preserve"> da abertura do certame licitatório vertente.</w:t>
      </w:r>
    </w:p>
    <w:p w14:paraId="2106C7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Preço global do objeto a ser contratado, considerando a aplicação de preços unitários propostos em planilha de preços.</w:t>
      </w:r>
    </w:p>
    <w:p w14:paraId="1C0EED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Planilha Orçamentária devidamente assinada pelo responsável técnico da licitante, cujo nome e número de registro no CREA/CAU deverão estar apostos de maneira legível.</w:t>
      </w:r>
    </w:p>
    <w:p w14:paraId="03C3C9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Cronograma Físico-Financeiro, devidamente assinado (s) pelo responsável técnico da licitante, cujo nome e número de registro no CREA deverão estar apostos de maneira legível.</w:t>
      </w:r>
    </w:p>
    <w:p w14:paraId="09088DF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6.5 - </w:t>
      </w:r>
      <w:r w:rsidRPr="00F95C08">
        <w:rPr>
          <w:rFonts w:ascii="Times New Roman" w:hAnsi="Times New Roman"/>
          <w:b/>
          <w:bCs/>
          <w:color w:val="1F497D" w:themeColor="text2"/>
          <w:lang w:val="pt-PT"/>
        </w:rPr>
        <w:t>Da Garantia da proposta</w:t>
      </w:r>
      <w:r w:rsidRPr="00F95C08">
        <w:rPr>
          <w:rFonts w:ascii="Times New Roman" w:hAnsi="Times New Roman"/>
          <w:color w:val="1F497D" w:themeColor="text2"/>
          <w:lang w:val="pt-PT"/>
        </w:rPr>
        <w:t xml:space="preserve">: </w:t>
      </w:r>
      <w:r w:rsidRPr="00F95C08">
        <w:rPr>
          <w:rFonts w:ascii="Times New Roman" w:hAnsi="Times New Roman"/>
          <w:color w:val="1F497D" w:themeColor="text2"/>
        </w:rPr>
        <w:t xml:space="preserve">O licitante deverá apresentar comprovação de garantia da proposta como condição de sua validade, em conformidade com o art. 58, § 1º, da Lei nº 14.133/2021, que prevê a possiblidade da administração pública exigir, como requisito de </w:t>
      </w:r>
      <w:proofErr w:type="spellStart"/>
      <w:r w:rsidRPr="00F95C08">
        <w:rPr>
          <w:rFonts w:ascii="Times New Roman" w:hAnsi="Times New Roman"/>
          <w:color w:val="1F497D" w:themeColor="text2"/>
        </w:rPr>
        <w:t>pré</w:t>
      </w:r>
      <w:proofErr w:type="spellEnd"/>
      <w:r w:rsidRPr="00F95C08">
        <w:rPr>
          <w:rFonts w:ascii="Times New Roman" w:hAnsi="Times New Roman"/>
          <w:color w:val="1F497D" w:themeColor="text2"/>
        </w:rPr>
        <w:t>-habilitação, a comprovação do recolhimento de garantia de proposta no valor de até 1% (um por cento) do valor estimado para a contratação.</w:t>
      </w:r>
    </w:p>
    <w:p w14:paraId="283A60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6.5.1 - A comprovação do recolhimento da garantia de proposta deverá ser apresentada juntamente com a proposta. A não apresentação da garantia resultará na desclassificação automática da proposta.</w:t>
      </w:r>
    </w:p>
    <w:p w14:paraId="628C0B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6.5.2 - A garantia de proposta deverá ser devolvida aos licitantes no prazo de 10 (dez) dias úteis, contado da assinatura do contrato ou da data em que for declarada fracassada a licitação (art. 58, § 2º).</w:t>
      </w:r>
    </w:p>
    <w:p w14:paraId="319CAF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6.5.3 - A recusa em assinar o contrato ou a não apresentação dos documentos necessários para a contratação implicará a execução do valor integral da garantia de proposta (art. 58, § 3º).</w:t>
      </w:r>
    </w:p>
    <w:p w14:paraId="63067F1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6.5.4 - A garantia de proposta poderá ser prestada nas seguintes modalidades, conforme o art. 96, § 1º, da Lei nº 14.133/2021:</w:t>
      </w:r>
    </w:p>
    <w:p w14:paraId="0B47A121"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 xml:space="preserve">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No caso de caução em dinheiro, deverá ser prestada junto à Secretaria de Finanças do Município pelo telefone (64) </w:t>
      </w:r>
      <w:r w:rsidRPr="00F95C08">
        <w:rPr>
          <w:rFonts w:ascii="Times New Roman" w:eastAsia="Batang" w:hAnsi="Times New Roman"/>
          <w:b/>
          <w:color w:val="1F497D" w:themeColor="text2"/>
        </w:rPr>
        <w:t>3430-2132</w:t>
      </w:r>
      <w:r w:rsidRPr="00F95C08">
        <w:rPr>
          <w:rFonts w:ascii="Times New Roman" w:hAnsi="Times New Roman"/>
          <w:b/>
          <w:color w:val="1F497D" w:themeColor="text2"/>
        </w:rPr>
        <w:t>, o qual será depositado junto a conta bancária Conta Corrente 15390-7, Agência 0515-0 – Banco do Brasil. A comprovação se dará mediante a apresentação do Certificado de Recolhimento a ser confirmado o depósito e expedido pela Secretaria de Finanças.</w:t>
      </w:r>
    </w:p>
    <w:p w14:paraId="55FD32CC"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lastRenderedPageBreak/>
        <w:t>Seguro-garantia;</w:t>
      </w:r>
    </w:p>
    <w:p w14:paraId="6D92A4B5" w14:textId="77777777" w:rsidR="008013E3" w:rsidRPr="00F95C08" w:rsidRDefault="008013E3" w:rsidP="00B372E9">
      <w:pPr>
        <w:numPr>
          <w:ilvl w:val="0"/>
          <w:numId w:val="6"/>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Fiança bancária emitida por banco ou instituição financeira devidamente autorizada a</w:t>
      </w:r>
      <w:r w:rsidR="001C5E45" w:rsidRPr="00F95C08">
        <w:rPr>
          <w:rFonts w:ascii="Times New Roman" w:hAnsi="Times New Roman"/>
          <w:b/>
          <w:color w:val="1F497D" w:themeColor="text2"/>
        </w:rPr>
        <w:t xml:space="preserve"> </w:t>
      </w:r>
      <w:r w:rsidRPr="00F95C08">
        <w:rPr>
          <w:rFonts w:ascii="Times New Roman" w:hAnsi="Times New Roman"/>
          <w:b/>
          <w:color w:val="1F497D" w:themeColor="text2"/>
        </w:rPr>
        <w:t>operar no País pelo Banco Central do Brasil.</w:t>
      </w:r>
    </w:p>
    <w:p w14:paraId="2DC5A379" w14:textId="77777777" w:rsidR="008013E3" w:rsidRPr="00F95C08" w:rsidRDefault="000157BA" w:rsidP="00B372E9">
      <w:pPr>
        <w:numPr>
          <w:ilvl w:val="0"/>
          <w:numId w:val="7"/>
        </w:numPr>
        <w:tabs>
          <w:tab w:val="left" w:pos="284"/>
          <w:tab w:val="left" w:pos="567"/>
          <w:tab w:val="left" w:pos="709"/>
          <w:tab w:val="left" w:pos="993"/>
        </w:tabs>
        <w:spacing w:after="0" w:line="360" w:lineRule="auto"/>
        <w:ind w:left="0" w:firstLine="0"/>
        <w:jc w:val="both"/>
        <w:rPr>
          <w:rFonts w:ascii="Times New Roman" w:hAnsi="Times New Roman"/>
          <w:b/>
          <w:color w:val="1F497D" w:themeColor="text2"/>
        </w:rPr>
      </w:pPr>
      <w:r w:rsidRPr="00F95C08">
        <w:rPr>
          <w:rFonts w:ascii="Times New Roman" w:hAnsi="Times New Roman"/>
          <w:b/>
          <w:color w:val="1F497D" w:themeColor="text2"/>
        </w:rPr>
        <w:t>Título</w:t>
      </w:r>
      <w:r w:rsidR="008013E3" w:rsidRPr="00F95C08">
        <w:rPr>
          <w:rFonts w:ascii="Times New Roman" w:hAnsi="Times New Roman"/>
          <w:b/>
          <w:color w:val="1F497D" w:themeColor="text2"/>
        </w:rPr>
        <w:t xml:space="preserve"> de capitalização custeado por pagamento único, com resgate pelo valor total.</w:t>
      </w:r>
    </w:p>
    <w:p w14:paraId="121D2C3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rPr>
      </w:pPr>
      <w:r w:rsidRPr="00F95C08">
        <w:rPr>
          <w:rFonts w:ascii="Times New Roman" w:hAnsi="Times New Roman"/>
          <w:color w:val="1F497D" w:themeColor="text2"/>
        </w:rPr>
        <w:t>6.5.5 - Na hipótese de suspensão do contrato por ordem ou inadimplemento da Administração, o contratado ficará desobrigado de renovar a garantia ou de endossar a apólice de seguro até a ordem de reinício da execução ou o adimplemento pela Administração (art. 96, § 2º).</w:t>
      </w:r>
    </w:p>
    <w:p w14:paraId="0435992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color w:val="1F497D" w:themeColor="text2"/>
          <w:lang w:val="pt-PT"/>
        </w:rPr>
      </w:pPr>
      <w:r w:rsidRPr="00F95C08">
        <w:rPr>
          <w:rFonts w:ascii="Times New Roman" w:hAnsi="Times New Roman"/>
          <w:color w:val="1F497D" w:themeColor="text2"/>
        </w:rPr>
        <w:t>6.5.6 - Após apresentação da proposta, não caberá desistência, salvo por motivo justo decorrente de fato superveniente e aceito pelo pregoeiro.</w:t>
      </w:r>
    </w:p>
    <w:p w14:paraId="1741A4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C5707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7</w:t>
      </w:r>
      <w:r w:rsidRPr="00F95C08">
        <w:rPr>
          <w:rFonts w:ascii="Times New Roman" w:hAnsi="Times New Roman"/>
          <w:b/>
          <w:bCs/>
          <w:color w:val="FF0000"/>
        </w:rPr>
        <w:tab/>
      </w:r>
      <w:r w:rsidRPr="00F95C08">
        <w:rPr>
          <w:rFonts w:ascii="Times New Roman" w:hAnsi="Times New Roman"/>
          <w:b/>
          <w:bCs/>
        </w:rPr>
        <w:t>DO JULGAMENTO</w:t>
      </w:r>
    </w:p>
    <w:p w14:paraId="41D0D2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Esta licitação será processada para execução de empreitada por preço global, com critério de julgamento tipo menor preço, nos termos do art. 6º, XXXVIII, alíneas “a)”, da Lei n.º 14.133/2021.</w:t>
      </w:r>
    </w:p>
    <w:p w14:paraId="0332CC1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7.2</w:t>
      </w:r>
      <w:r w:rsidRPr="00F95C08">
        <w:rPr>
          <w:rFonts w:ascii="Times New Roman" w:hAnsi="Times New Roman"/>
        </w:rPr>
        <w:tab/>
        <w:t>O modo de disputa será misto, sendo inicialmente fechado até a data e hora designada para a sessão de abertura e julgamento, em sigilo, momento o qual o Agente de Contratação realizará a abertura da sessão de disputa online, o que, automaticamente estará disponível aos licitantes cadastrados na plataforma eletrônica, com o início da disputa online, oportunizando lances sucessivos de forma decrescente, iniciando-se pelo primeiro lote, em que o licitante com proposta de maior preço deverá indicar lance mínimo menor que aquela proposta de menor preço, respeitado o intervalo mínimo entre os lances, e assim sucessivamente entre os demais licitantes.</w:t>
      </w:r>
    </w:p>
    <w:p w14:paraId="4ECCB0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7.3</w:t>
      </w:r>
      <w:r w:rsidRPr="00F95C08">
        <w:rPr>
          <w:rFonts w:ascii="Times New Roman" w:hAnsi="Times New Roman"/>
          <w:b/>
          <w:bCs/>
        </w:rPr>
        <w:tab/>
      </w:r>
      <w:r w:rsidRPr="00F95C08">
        <w:rPr>
          <w:rFonts w:ascii="Times New Roman" w:hAnsi="Times New Roman"/>
          <w:b/>
          <w:bCs/>
          <w:u w:val="single"/>
        </w:rPr>
        <w:t>O intervalo mínimo de diferença de valores entre os lances, que incidirá tanto em relação aos lances intermediários quanto em relação à proposta que cobrir a melhor oferta deverá ser de: R$ 0,001, salvo aceitação de valor inferir ao crivo do Agente de Contratação.</w:t>
      </w:r>
    </w:p>
    <w:p w14:paraId="1D9EDA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7.4</w:t>
      </w:r>
      <w:r w:rsidRPr="00F95C08">
        <w:rPr>
          <w:rFonts w:ascii="Times New Roman" w:hAnsi="Times New Roman"/>
        </w:rPr>
        <w:tab/>
        <w:t>Após a definição da menor proposta, se a diferença em relação à proposta classificada em segundo lugar for de pelo menos 5% (cinco por cento) àquela, a Administração, através do agente de contratação, poderá admitir o reinício da disputa aberta, nos termos estabelecidos no instrumento convocatório, para a definição das demais colocações subsequentes.</w:t>
      </w:r>
    </w:p>
    <w:p w14:paraId="7240EF8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7.5</w:t>
      </w:r>
      <w:r w:rsidRPr="00F95C08">
        <w:rPr>
          <w:rFonts w:ascii="Times New Roman" w:hAnsi="Times New Roman"/>
        </w:rPr>
        <w:tab/>
        <w:t xml:space="preserve">Após o julgamento, o licitante vencedor deverá reelaborar e apresentar à Administração, por meio eletrônico, as planilhas com indicação dos quantitativos e dos custos unitários,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F95C08">
        <w:rPr>
          <w:rFonts w:ascii="Times New Roman" w:hAnsi="Times New Roman"/>
        </w:rPr>
        <w:t>semi-integrada</w:t>
      </w:r>
      <w:proofErr w:type="spellEnd"/>
      <w:r w:rsidRPr="00F95C08">
        <w:rPr>
          <w:rFonts w:ascii="Times New Roman" w:hAnsi="Times New Roman"/>
        </w:rPr>
        <w:t xml:space="preserve"> e contratação integrada, exclusivamente para eventuais adequações indispensáveis no cronograma físico-financeiro e para balizar excepcional aditamento posterior do contrato.</w:t>
      </w:r>
    </w:p>
    <w:p w14:paraId="403170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7.6</w:t>
      </w:r>
      <w:r w:rsidRPr="00F95C08">
        <w:rPr>
          <w:rFonts w:ascii="Times New Roman" w:hAnsi="Times New Roman"/>
        </w:rPr>
        <w:tab/>
        <w:t>Serão desclassificadas as licitantes que apresentarem documentações com as seguintes ocorrências:</w:t>
      </w:r>
    </w:p>
    <w:p w14:paraId="43BF28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7.6.</w:t>
      </w:r>
      <w:proofErr w:type="gramEnd"/>
      <w:r w:rsidRPr="00F95C08">
        <w:rPr>
          <w:rFonts w:ascii="Times New Roman" w:hAnsi="Times New Roman"/>
        </w:rPr>
        <w:t>A</w:t>
      </w:r>
      <w:r w:rsidRPr="00F95C08">
        <w:rPr>
          <w:rFonts w:ascii="Times New Roman" w:hAnsi="Times New Roman"/>
        </w:rPr>
        <w:tab/>
        <w:t>Contiverem vícios insanáveis;</w:t>
      </w:r>
    </w:p>
    <w:p w14:paraId="1780A90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7.6.</w:t>
      </w:r>
      <w:proofErr w:type="gramEnd"/>
      <w:r w:rsidRPr="00F95C08">
        <w:rPr>
          <w:rFonts w:ascii="Times New Roman" w:hAnsi="Times New Roman"/>
        </w:rPr>
        <w:t>B</w:t>
      </w:r>
      <w:r w:rsidRPr="00F95C08">
        <w:rPr>
          <w:rFonts w:ascii="Times New Roman" w:hAnsi="Times New Roman"/>
        </w:rPr>
        <w:tab/>
        <w:t>Não obedecerem às especificações técnicas pormenorizadas no edital;</w:t>
      </w:r>
    </w:p>
    <w:p w14:paraId="3DE19A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7.6.C</w:t>
      </w:r>
      <w:r w:rsidRPr="00F95C08">
        <w:rPr>
          <w:rFonts w:ascii="Times New Roman" w:hAnsi="Times New Roman"/>
        </w:rPr>
        <w:tab/>
        <w:t>Apresentarem preços inexequíveis ou permanecerem acima do orçamento estimado para a contratação;</w:t>
      </w:r>
    </w:p>
    <w:p w14:paraId="12F137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7.6.</w:t>
      </w:r>
      <w:proofErr w:type="gramEnd"/>
      <w:r w:rsidRPr="00F95C08">
        <w:rPr>
          <w:rFonts w:ascii="Times New Roman" w:hAnsi="Times New Roman"/>
        </w:rPr>
        <w:t>D</w:t>
      </w:r>
      <w:r w:rsidRPr="00F95C08">
        <w:rPr>
          <w:rFonts w:ascii="Times New Roman" w:hAnsi="Times New Roman"/>
        </w:rPr>
        <w:tab/>
        <w:t>Não tiverem sua exequibilidade demonstrada, quando exigido pela Administração;</w:t>
      </w:r>
    </w:p>
    <w:p w14:paraId="4AF2E3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7.6.</w:t>
      </w:r>
      <w:proofErr w:type="gramEnd"/>
      <w:r w:rsidRPr="00F95C08">
        <w:rPr>
          <w:rFonts w:ascii="Times New Roman" w:hAnsi="Times New Roman"/>
        </w:rPr>
        <w:t>E</w:t>
      </w:r>
      <w:r w:rsidRPr="00F95C08">
        <w:rPr>
          <w:rFonts w:ascii="Times New Roman" w:hAnsi="Times New Roman"/>
        </w:rPr>
        <w:tab/>
        <w:t>Apresentarem desconformidade com quaisquer outras exigências do edital, desde que insanáveis.</w:t>
      </w:r>
    </w:p>
    <w:p w14:paraId="63091A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7.7</w:t>
      </w:r>
      <w:r w:rsidRPr="00F95C08">
        <w:rPr>
          <w:rFonts w:ascii="Times New Roman" w:hAnsi="Times New Roman"/>
        </w:rPr>
        <w:tab/>
        <w:t>A verificação da conformidade das propostas poderá ser feita exclusivamente em relação à proposta mais bem classificada, caso o edital não preveja disputa de lances.</w:t>
      </w:r>
    </w:p>
    <w:p w14:paraId="6F4FAD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7.8</w:t>
      </w:r>
      <w:r w:rsidRPr="00F95C08">
        <w:rPr>
          <w:rFonts w:ascii="Times New Roman" w:hAnsi="Times New Roman"/>
        </w:rPr>
        <w:tab/>
        <w:t>Será considerado vencedor o licitante que apresentar o menor preço, após encerrada a disputa de lances e/ou eventual desempate e/ou negociação.</w:t>
      </w:r>
    </w:p>
    <w:p w14:paraId="5EBAB3E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7.9</w:t>
      </w:r>
      <w:r w:rsidRPr="00F95C08">
        <w:rPr>
          <w:rFonts w:ascii="Times New Roman" w:hAnsi="Times New Roman"/>
        </w:rPr>
        <w:tab/>
        <w:t>A Administração poderá realizar diligências para aferir a exequibilidade das propostas ou exigir dos licitantes que ela seja demonstrada, conforme disposto no subitem 7.6.4, caso não enquadrada no caso descrito pelo subitem 7.11.</w:t>
      </w:r>
    </w:p>
    <w:p w14:paraId="3B95A8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7.10</w:t>
      </w:r>
      <w:r w:rsidRPr="00F95C08">
        <w:rPr>
          <w:rFonts w:ascii="Times New Roman" w:hAnsi="Times New Roman"/>
        </w:rPr>
        <w:tab/>
        <w:t>Para efeito de avaliação da exequibilidade e de sobrepreço, serão considerados o preço global, os quantitativos e os preços unitários tidos como relevantes, observado o critério de aceitabilidade de preço</w:t>
      </w:r>
      <w:r w:rsidR="001C5E45" w:rsidRPr="00F95C08">
        <w:rPr>
          <w:rFonts w:ascii="Times New Roman" w:hAnsi="Times New Roman"/>
        </w:rPr>
        <w:t xml:space="preserve">s </w:t>
      </w:r>
      <w:r w:rsidRPr="00F95C08">
        <w:rPr>
          <w:rFonts w:ascii="Times New Roman" w:hAnsi="Times New Roman"/>
        </w:rPr>
        <w:t>unitário e global a ser fixado no edital, conforme as especificidades do mercado correspondente.</w:t>
      </w:r>
    </w:p>
    <w:p w14:paraId="775DA8F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7.11</w:t>
      </w:r>
      <w:r w:rsidRPr="00F95C08">
        <w:rPr>
          <w:rFonts w:ascii="Times New Roman" w:hAnsi="Times New Roman"/>
        </w:rPr>
        <w:tab/>
        <w:t>Serão consideradas inexequíveis as propostas cujos valores forem inferiores a 75% (setenta e cinco por cento) do valor orçado pela Administração, nos termos do art. 59, §4º, da Lei nº 14.133/2021.</w:t>
      </w:r>
    </w:p>
    <w:p w14:paraId="5F289B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7.12</w:t>
      </w:r>
      <w:r w:rsidRPr="00F95C08">
        <w:rPr>
          <w:rFonts w:ascii="Times New Roman" w:hAnsi="Times New Roman"/>
        </w:rPr>
        <w:tab/>
        <w:t>Será exigida garantia adicional do licitante vencedor cuja proposta for inferior a 85% (oitenta e cinco por cento) do valor orçado pela Administração, equivalente à diferença entre este último e o valor da proposta final, sem prejuízo das demais garantias exigíveis de acordo com este edital.</w:t>
      </w:r>
    </w:p>
    <w:p w14:paraId="33DC6A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7.13</w:t>
      </w:r>
      <w:r w:rsidRPr="00F95C08">
        <w:rPr>
          <w:rFonts w:ascii="Times New Roman" w:hAnsi="Times New Roman"/>
        </w:rPr>
        <w:tab/>
        <w:t>O Agente de Contratação ou Comissão Permanente de Contratação poderá suspender a sessão, se entender necessário, para maior exame dos documentos apresentados ou dos recursos interpostos. Neste caso, após decisão da habilitação, será dada ciência aos interessados através da imprensa oficial municipal, estadual ou federal.</w:t>
      </w:r>
    </w:p>
    <w:p w14:paraId="29DCF121" w14:textId="77777777" w:rsidR="00323762" w:rsidRPr="00F95C08" w:rsidRDefault="00323762"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C1B3D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8</w:t>
      </w:r>
      <w:r w:rsidRPr="00F95C08">
        <w:rPr>
          <w:rFonts w:ascii="Times New Roman" w:hAnsi="Times New Roman"/>
          <w:b/>
          <w:bCs/>
        </w:rPr>
        <w:tab/>
        <w:t>DO CRITÉRIO DE DESEMPATE</w:t>
      </w:r>
    </w:p>
    <w:p w14:paraId="5C09BE4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Como critério de desempate, será assegurada preferência de contratação para as microempresas e as empresas de pequeno porte que atenderem ao item 2.5 deste edital.</w:t>
      </w:r>
    </w:p>
    <w:p w14:paraId="7CD597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Entende-se como empate aquelas situações em que as propostas apresentadas pela microempresa e pela empresa de pequeno porte sejam iguais ou superiores em até 10% (dez por cento) à proposta de menor valor.</w:t>
      </w:r>
    </w:p>
    <w:p w14:paraId="29244D2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Ocorrendo o empate, na forma do item anterior, proceder-se-á da seguinte forma:</w:t>
      </w:r>
    </w:p>
    <w:p w14:paraId="70AF87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lastRenderedPageBreak/>
        <w:t>8.3.</w:t>
      </w:r>
      <w:proofErr w:type="gramEnd"/>
      <w:r w:rsidRPr="00F95C08">
        <w:rPr>
          <w:rFonts w:ascii="Times New Roman" w:hAnsi="Times New Roman"/>
        </w:rPr>
        <w:t>A</w:t>
      </w:r>
      <w:r w:rsidRPr="00F95C08">
        <w:rPr>
          <w:rFonts w:ascii="Times New Roman" w:hAnsi="Times New Roman"/>
        </w:rPr>
        <w:tab/>
        <w:t>A microempresa ou a empresa de pequeno porte, detentora da proposta de menor valor dentre as remanescentes de empate ficto, poderá apresentar, no prazo de 15 (quinze) minutos, nova proposta no sistema, inferior àquela considerada, até então, de menor preço, situação em que será declarada vencedora do certame.</w:t>
      </w:r>
    </w:p>
    <w:p w14:paraId="1900B3B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8.3.</w:t>
      </w:r>
      <w:proofErr w:type="gramEnd"/>
      <w:r w:rsidRPr="00F95C08">
        <w:rPr>
          <w:rFonts w:ascii="Times New Roman" w:hAnsi="Times New Roman"/>
        </w:rPr>
        <w:t>B</w:t>
      </w:r>
      <w:r w:rsidRPr="00F95C08">
        <w:rPr>
          <w:rFonts w:ascii="Times New Roman" w:hAnsi="Times New Roman"/>
        </w:rPr>
        <w:tab/>
        <w:t>Se a microempresa ou a empresa de pequeno porte, na forma do subitem anterior, não apresentar nova proposta, inferior à de menor preço, será facultada, pela ordem de classificação, às demais microempresas, empresas de pequeno porte ou cooperativas remanescentes, que se enquadrarem na hipótese do subitem 8.2 deste edital, a apresentação de nova proposta, no prazo e na forma prevista no subitem 8.3.1.</w:t>
      </w:r>
    </w:p>
    <w:p w14:paraId="4AFABC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8.3.C</w:t>
      </w:r>
      <w:r w:rsidRPr="00F95C08">
        <w:rPr>
          <w:rFonts w:ascii="Times New Roman" w:hAnsi="Times New Roman"/>
        </w:rPr>
        <w:tab/>
        <w:t>Se houver duas ou mais microempresas e/ou empresas de pequeno porte com propostas iguais, será realizado sorteio pelo próprio sistema eletrônico, para estabelecer a ordem em que serão convocadas para a apresentação de nova proposta, na forma das alíneas anteriores.</w:t>
      </w:r>
    </w:p>
    <w:p w14:paraId="10150E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8.3.</w:t>
      </w:r>
      <w:proofErr w:type="gramEnd"/>
      <w:r w:rsidRPr="00F95C08">
        <w:rPr>
          <w:rFonts w:ascii="Times New Roman" w:hAnsi="Times New Roman"/>
        </w:rPr>
        <w:t>D</w:t>
      </w:r>
      <w:r w:rsidRPr="00F95C08">
        <w:rPr>
          <w:rFonts w:ascii="Times New Roman" w:hAnsi="Times New Roman"/>
        </w:rPr>
        <w:tab/>
        <w:t>Se nenhuma microempresa ou empresa de pequeno porte satisfizer as exigências do item 8.3 deste edital, será declarado vencedor do certame o licitante detentor da proposta originariamente de menor valor.</w:t>
      </w:r>
    </w:p>
    <w:p w14:paraId="12E6FFF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8.4</w:t>
      </w:r>
      <w:r w:rsidRPr="00F95C08">
        <w:rPr>
          <w:rFonts w:ascii="Times New Roman" w:hAnsi="Times New Roman"/>
        </w:rPr>
        <w:tab/>
        <w:t>O disposto nos itens 8.1 a 8.3 deste edital não se aplica às hipóteses em que a proposta de menor valor da fase de julgamento inicial tiver sido apresentada por microempresa ou empresa de pequeno porte (e que satisfaça as exigências do item 2.5 deste edital).</w:t>
      </w:r>
    </w:p>
    <w:p w14:paraId="42F545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Subsidiariamente às disposições refletidas aos itens 8.1 a 8.3, adotar-se-á às regras dispostas no art. 60 da Lei nº 14.133/2021.</w:t>
      </w:r>
    </w:p>
    <w:p w14:paraId="567DB24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F2CC7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9</w:t>
      </w:r>
      <w:r w:rsidRPr="00F95C08">
        <w:rPr>
          <w:rFonts w:ascii="Times New Roman" w:hAnsi="Times New Roman"/>
          <w:b/>
          <w:bCs/>
        </w:rPr>
        <w:tab/>
        <w:t>DA NEGOCIAÇÃO</w:t>
      </w:r>
    </w:p>
    <w:p w14:paraId="63DD0A3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Definido o resultado do julgamento, a Administração poderá negociar condições mais vantajosas com o primeiro colocado.</w:t>
      </w:r>
    </w:p>
    <w:p w14:paraId="31DE18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9.1.</w:t>
      </w:r>
      <w:proofErr w:type="gramEnd"/>
      <w:r w:rsidRPr="00F95C08">
        <w:rPr>
          <w:rFonts w:ascii="Times New Roman" w:hAnsi="Times New Roman"/>
        </w:rPr>
        <w:t>A</w:t>
      </w:r>
      <w:r w:rsidRPr="00F95C08">
        <w:rPr>
          <w:rFonts w:ascii="Times New Roman" w:hAnsi="Times New Roman"/>
        </w:rPr>
        <w:tab/>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04BBC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9.1.</w:t>
      </w:r>
      <w:proofErr w:type="gramEnd"/>
      <w:r w:rsidRPr="00F95C08">
        <w:rPr>
          <w:rFonts w:ascii="Times New Roman" w:hAnsi="Times New Roman"/>
        </w:rPr>
        <w:t>B</w:t>
      </w:r>
      <w:r w:rsidRPr="00F95C08">
        <w:rPr>
          <w:rFonts w:ascii="Times New Roman" w:hAnsi="Times New Roman"/>
        </w:rPr>
        <w:tab/>
        <w:t>A negociação será conduzida por agente de contratação, e, depois de concluída, terá seu resultado divulgado a todos os licitantes e anexado aos autos do processo licitatório.</w:t>
      </w:r>
    </w:p>
    <w:p w14:paraId="64876D51"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A79BB9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w:t>
      </w:r>
      <w:r w:rsidRPr="00F95C08">
        <w:rPr>
          <w:rFonts w:ascii="Times New Roman" w:hAnsi="Times New Roman"/>
          <w:b/>
          <w:bCs/>
        </w:rPr>
        <w:tab/>
        <w:t>DOS RECURSOS ADMINISTRATIVOS</w:t>
      </w:r>
    </w:p>
    <w:p w14:paraId="6B1DFF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t>Qualquer pessoa é parte legítima para impugnar edital de licitação por irregularidade na aplicação deste edital ou para solicitar esclarecimento sobre os seus termos, devendo protocolar o pedido até 3 (três) dias úteis antes da data de abertura do certame.</w:t>
      </w:r>
    </w:p>
    <w:p w14:paraId="78F1B9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lastRenderedPageBreak/>
        <w:t>10.1.</w:t>
      </w:r>
      <w:proofErr w:type="gramEnd"/>
      <w:r w:rsidRPr="00F95C08">
        <w:rPr>
          <w:rFonts w:ascii="Times New Roman" w:hAnsi="Times New Roman"/>
        </w:rPr>
        <w:t>A</w:t>
      </w:r>
      <w:r w:rsidRPr="00F95C08">
        <w:rPr>
          <w:rFonts w:ascii="Times New Roman" w:hAnsi="Times New Roman"/>
        </w:rPr>
        <w:tab/>
        <w:t>A resposta à impugnação ou ao pedido de esclarecimento será divulgada em sítio eletrônico oficial no prazo de até 3 (três) dias úteis, limitado ao último dia útil anterior à data da abertura do certame.</w:t>
      </w:r>
    </w:p>
    <w:p w14:paraId="6C724F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Dos atos da Administração decorrentes da aplicação deste edital cabem:</w:t>
      </w:r>
    </w:p>
    <w:p w14:paraId="78732DE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10.2.</w:t>
      </w:r>
      <w:proofErr w:type="gramEnd"/>
      <w:r w:rsidRPr="00F95C08">
        <w:rPr>
          <w:rFonts w:ascii="Times New Roman" w:hAnsi="Times New Roman"/>
        </w:rPr>
        <w:t>A</w:t>
      </w:r>
      <w:r w:rsidRPr="00F95C08">
        <w:rPr>
          <w:rFonts w:ascii="Times New Roman" w:hAnsi="Times New Roman"/>
        </w:rPr>
        <w:tab/>
        <w:t xml:space="preserve">Recurso, no prazo de 3 (três) dias úteis, contado da data de intimação ou de lavratura da ata, em face de: </w:t>
      </w:r>
    </w:p>
    <w:p w14:paraId="75B5733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10.2.</w:t>
      </w:r>
      <w:proofErr w:type="gramEnd"/>
      <w:r w:rsidRPr="00F95C08">
        <w:rPr>
          <w:rFonts w:ascii="Times New Roman" w:hAnsi="Times New Roman"/>
        </w:rPr>
        <w:t>A.1</w:t>
      </w:r>
      <w:r w:rsidRPr="00F95C08">
        <w:rPr>
          <w:rFonts w:ascii="Times New Roman" w:hAnsi="Times New Roman"/>
        </w:rPr>
        <w:tab/>
        <w:t>Ato que defira ou indefira pedido de pré-qualificação de interessado ou de inscrição em registro cadastral, sua alteração ou cancelamento;</w:t>
      </w:r>
    </w:p>
    <w:p w14:paraId="4D115BD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10.2.</w:t>
      </w:r>
      <w:proofErr w:type="gramEnd"/>
      <w:r w:rsidRPr="00F95C08">
        <w:rPr>
          <w:rFonts w:ascii="Times New Roman" w:hAnsi="Times New Roman"/>
        </w:rPr>
        <w:t>A.2</w:t>
      </w:r>
      <w:r w:rsidRPr="00F95C08">
        <w:rPr>
          <w:rFonts w:ascii="Times New Roman" w:hAnsi="Times New Roman"/>
        </w:rPr>
        <w:tab/>
        <w:t>Julgamento das propostas;</w:t>
      </w:r>
    </w:p>
    <w:p w14:paraId="2DFD52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10.2.</w:t>
      </w:r>
      <w:proofErr w:type="gramEnd"/>
      <w:r w:rsidRPr="00F95C08">
        <w:rPr>
          <w:rFonts w:ascii="Times New Roman" w:hAnsi="Times New Roman"/>
        </w:rPr>
        <w:t>A.3</w:t>
      </w:r>
      <w:r w:rsidRPr="00F95C08">
        <w:rPr>
          <w:rFonts w:ascii="Times New Roman" w:hAnsi="Times New Roman"/>
        </w:rPr>
        <w:tab/>
        <w:t>Ato de habilitação ou inabilitação de licitante;</w:t>
      </w:r>
    </w:p>
    <w:p w14:paraId="6A4360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10.2.</w:t>
      </w:r>
      <w:proofErr w:type="gramEnd"/>
      <w:r w:rsidRPr="00F95C08">
        <w:rPr>
          <w:rFonts w:ascii="Times New Roman" w:hAnsi="Times New Roman"/>
        </w:rPr>
        <w:t>A.4</w:t>
      </w:r>
      <w:r w:rsidRPr="00F95C08">
        <w:rPr>
          <w:rFonts w:ascii="Times New Roman" w:hAnsi="Times New Roman"/>
        </w:rPr>
        <w:tab/>
        <w:t>Anulação ou revogação da licitação;</w:t>
      </w:r>
    </w:p>
    <w:p w14:paraId="35E36D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10.2.</w:t>
      </w:r>
      <w:proofErr w:type="gramEnd"/>
      <w:r w:rsidRPr="00F95C08">
        <w:rPr>
          <w:rFonts w:ascii="Times New Roman" w:hAnsi="Times New Roman"/>
        </w:rPr>
        <w:t>A.5</w:t>
      </w:r>
      <w:r w:rsidRPr="00F95C08">
        <w:rPr>
          <w:rFonts w:ascii="Times New Roman" w:hAnsi="Times New Roman"/>
        </w:rPr>
        <w:tab/>
        <w:t>Extinção do contrato, quando determinada por ato unilateral e escrito da Administração;</w:t>
      </w:r>
    </w:p>
    <w:p w14:paraId="70DF755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10.2.</w:t>
      </w:r>
      <w:proofErr w:type="gramEnd"/>
      <w:r w:rsidRPr="00F95C08">
        <w:rPr>
          <w:rFonts w:ascii="Times New Roman" w:hAnsi="Times New Roman"/>
        </w:rPr>
        <w:t>B</w:t>
      </w:r>
      <w:r w:rsidRPr="00F95C08">
        <w:rPr>
          <w:rFonts w:ascii="Times New Roman" w:hAnsi="Times New Roman"/>
        </w:rPr>
        <w:tab/>
        <w:t xml:space="preserve"> Pedido de reconsideração, no prazo de 3 (três) dias úteis, contado da data de intimação, relativamente a ato do qual não caiba recurso hierárquico.</w:t>
      </w:r>
    </w:p>
    <w:p w14:paraId="47A574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Quanto ao recurso apresentado em virtude do disposto nos subitens</w:t>
      </w:r>
    </w:p>
    <w:p w14:paraId="316C9F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10.2.1.1 e 10.2.1.2, a intenção de recorrer deverá ser manifestada imediatamente após os atos, sob pena de preclusão, e o prazo para apresentação das razões recursais, previsto no subitem 10.2.1, será iniciado na data de intimação ou de lavratura da ata de habilitação ou inabilitação, de forma que a apreciação dar-se-á em fase única.</w:t>
      </w:r>
    </w:p>
    <w:p w14:paraId="2F3925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O recurso de que trata subitem 10.2.1 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3E5016B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O acolhimento do recurso implicará invalidação apenas de ato insuscetível de aproveitamento.</w:t>
      </w:r>
    </w:p>
    <w:p w14:paraId="2183D83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10.6</w:t>
      </w:r>
      <w:r w:rsidRPr="00F95C08">
        <w:rPr>
          <w:rFonts w:ascii="Times New Roman" w:hAnsi="Times New Roman"/>
        </w:rPr>
        <w:tab/>
        <w:t>O prazo para apresentação de contrarrazões será o mesmo do recurso e terá início na data de intimação pessoal ou de divulgação da interposição do recurso.</w:t>
      </w:r>
    </w:p>
    <w:p w14:paraId="5A09EA1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10.7</w:t>
      </w:r>
      <w:r w:rsidRPr="00F95C08">
        <w:rPr>
          <w:rFonts w:ascii="Times New Roman" w:hAnsi="Times New Roman"/>
        </w:rPr>
        <w:tab/>
        <w:t>Será assegurado ao licitante vista dos elementos indispensáveis à defesa de seus interesses.</w:t>
      </w:r>
    </w:p>
    <w:p w14:paraId="4965DB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10.8</w:t>
      </w:r>
      <w:r w:rsidRPr="00F95C08">
        <w:rPr>
          <w:rFonts w:ascii="Times New Roman" w:hAnsi="Times New Roman"/>
        </w:rPr>
        <w:tab/>
        <w:t>Da aplicação das sanções de multa, advertência e/ou impedimento de licitar ou contratar caberá recurso no prazo de 15 (quinze) dias úteis, contado da data da intimação. O recurso será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w:t>
      </w:r>
    </w:p>
    <w:p w14:paraId="63908C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10.9</w:t>
      </w:r>
      <w:r w:rsidRPr="00F95C08">
        <w:rPr>
          <w:rFonts w:ascii="Times New Roman" w:hAnsi="Times New Roman"/>
        </w:rPr>
        <w:tab/>
        <w:t>Da aplicação da sanção declaração de inidoneidade para licitar ou contratar caberá apenas pedido de reconsideração, que deverá ser apresentado no prazo de 15 (quinze) dias úteis, contado da data da intimação, e decidido no prazo máximo de 20 (vinte) dias úteis, contado do seu recebimento.</w:t>
      </w:r>
    </w:p>
    <w:p w14:paraId="3B6F1A2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10.10</w:t>
      </w:r>
      <w:r w:rsidRPr="00F95C08">
        <w:rPr>
          <w:rFonts w:ascii="Times New Roman" w:hAnsi="Times New Roman"/>
        </w:rPr>
        <w:tab/>
        <w:t>O recurso e o pedido de reconsideração terão efeito suspensivo do ato ou da decisão recorrida até que sobrevenha decisão final da autoridade competente.</w:t>
      </w:r>
    </w:p>
    <w:p w14:paraId="304C4AE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10.11</w:t>
      </w:r>
      <w:r w:rsidRPr="00F95C08">
        <w:rPr>
          <w:rFonts w:ascii="Times New Roman" w:hAnsi="Times New Roman"/>
        </w:rPr>
        <w:tab/>
        <w:t>Os recursos deverão ser digitados, devidamente fundamentados e conter a assinatura do Representante Legal da recorrente ou de seu procurador devidamente habilitado.</w:t>
      </w:r>
    </w:p>
    <w:p w14:paraId="79E335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C835E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10.12</w:t>
      </w:r>
      <w:r w:rsidRPr="00F95C08">
        <w:rPr>
          <w:rFonts w:ascii="Times New Roman" w:hAnsi="Times New Roman"/>
          <w:b/>
          <w:bCs/>
        </w:rPr>
        <w:tab/>
        <w:t>DO ENCERRAMENTO RECURSAL</w:t>
      </w:r>
    </w:p>
    <w:p w14:paraId="76BD9DC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10.12.</w:t>
      </w:r>
      <w:proofErr w:type="gramEnd"/>
      <w:r w:rsidRPr="00F95C08">
        <w:rPr>
          <w:rFonts w:ascii="Times New Roman" w:hAnsi="Times New Roman"/>
        </w:rPr>
        <w:t>A</w:t>
      </w:r>
      <w:r w:rsidRPr="00F95C08">
        <w:rPr>
          <w:rFonts w:ascii="Times New Roman" w:hAnsi="Times New Roman"/>
        </w:rPr>
        <w:tab/>
        <w:t>Encerradas as fases de julgamento e habilitação, e exauridos os recursos administrativos, o processo licitatório será encaminhado à autoridade superior, que poderá:</w:t>
      </w:r>
    </w:p>
    <w:p w14:paraId="635BAE9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10.12.</w:t>
      </w:r>
      <w:proofErr w:type="gramEnd"/>
      <w:r w:rsidRPr="00F95C08">
        <w:rPr>
          <w:rFonts w:ascii="Times New Roman" w:hAnsi="Times New Roman"/>
        </w:rPr>
        <w:t>A.1</w:t>
      </w:r>
      <w:r w:rsidRPr="00F95C08">
        <w:rPr>
          <w:rFonts w:ascii="Times New Roman" w:hAnsi="Times New Roman"/>
        </w:rPr>
        <w:tab/>
        <w:t>Determinar o retorno dos autos para saneamento de irregularidades;</w:t>
      </w:r>
    </w:p>
    <w:p w14:paraId="4F44DC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10.12.</w:t>
      </w:r>
      <w:proofErr w:type="gramEnd"/>
      <w:r w:rsidRPr="00F95C08">
        <w:rPr>
          <w:rFonts w:ascii="Times New Roman" w:hAnsi="Times New Roman"/>
        </w:rPr>
        <w:t>A.2</w:t>
      </w:r>
      <w:r w:rsidRPr="00F95C08">
        <w:rPr>
          <w:rFonts w:ascii="Times New Roman" w:hAnsi="Times New Roman"/>
        </w:rPr>
        <w:tab/>
        <w:t>Revogar a licitação por motivo de conveniência e oportunidade;</w:t>
      </w:r>
    </w:p>
    <w:p w14:paraId="1FCBDC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10.12.</w:t>
      </w:r>
      <w:proofErr w:type="gramEnd"/>
      <w:r w:rsidRPr="00F95C08">
        <w:rPr>
          <w:rFonts w:ascii="Times New Roman" w:hAnsi="Times New Roman"/>
        </w:rPr>
        <w:t>A.3</w:t>
      </w:r>
      <w:r w:rsidRPr="00F95C08">
        <w:rPr>
          <w:rFonts w:ascii="Times New Roman" w:hAnsi="Times New Roman"/>
        </w:rPr>
        <w:tab/>
        <w:t>Proceder à anulação da licitação, de ofício ou mediante provocação de terceiros, sempre que presente ilegalidade insanável;</w:t>
      </w:r>
    </w:p>
    <w:p w14:paraId="6ADA48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10.12.</w:t>
      </w:r>
      <w:proofErr w:type="gramEnd"/>
      <w:r w:rsidRPr="00F95C08">
        <w:rPr>
          <w:rFonts w:ascii="Times New Roman" w:hAnsi="Times New Roman"/>
        </w:rPr>
        <w:t>A.4</w:t>
      </w:r>
      <w:r w:rsidRPr="00F95C08">
        <w:rPr>
          <w:rFonts w:ascii="Times New Roman" w:hAnsi="Times New Roman"/>
        </w:rPr>
        <w:tab/>
        <w:t>Adjudicar o objeto e homologar a licitação.</w:t>
      </w:r>
    </w:p>
    <w:p w14:paraId="531380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10.12.</w:t>
      </w:r>
      <w:proofErr w:type="gramEnd"/>
      <w:r w:rsidRPr="00F95C08">
        <w:rPr>
          <w:rFonts w:ascii="Times New Roman" w:hAnsi="Times New Roman"/>
        </w:rPr>
        <w:t>B</w:t>
      </w:r>
      <w:r w:rsidRPr="00F95C08">
        <w:rPr>
          <w:rFonts w:ascii="Times New Roman" w:hAnsi="Times New Roman"/>
        </w:rPr>
        <w:tab/>
        <w:t>Ao pronunciar a nulidade, a autoridade indicará expressamente os atos com vícios insanáveis, tornando sem efeito todos os subsequentes que deles dependam, e dará ensejo à apuração de responsabilidade de quem lhes tenha dado causa.</w:t>
      </w:r>
    </w:p>
    <w:p w14:paraId="2E42A90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10.12.C</w:t>
      </w:r>
      <w:r w:rsidRPr="00F95C08">
        <w:rPr>
          <w:rFonts w:ascii="Times New Roman" w:hAnsi="Times New Roman"/>
        </w:rPr>
        <w:tab/>
        <w:t>O motivo determinante para a revogação do processo licitatório deverá ser resultante de fato superveniente devidamente comprovado.</w:t>
      </w:r>
    </w:p>
    <w:p w14:paraId="4E5B1A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10.12.</w:t>
      </w:r>
      <w:proofErr w:type="gramEnd"/>
      <w:r w:rsidRPr="00F95C08">
        <w:rPr>
          <w:rFonts w:ascii="Times New Roman" w:hAnsi="Times New Roman"/>
        </w:rPr>
        <w:t>D</w:t>
      </w:r>
      <w:r w:rsidRPr="00F95C08">
        <w:rPr>
          <w:rFonts w:ascii="Times New Roman" w:hAnsi="Times New Roman"/>
        </w:rPr>
        <w:tab/>
        <w:t>Nos casos de anulação e revogação, deverá ser assegurada a prévia manifestação dos interessados, no prazo de 3 (três) dias úteis.</w:t>
      </w:r>
    </w:p>
    <w:p w14:paraId="181E343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9C5A3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11</w:t>
      </w:r>
      <w:r w:rsidRPr="00F95C08">
        <w:rPr>
          <w:rFonts w:ascii="Times New Roman" w:hAnsi="Times New Roman"/>
          <w:b/>
          <w:bCs/>
        </w:rPr>
        <w:tab/>
        <w:t>DA FORMALIZAÇÃO E EXECUÇÃO DO CONTRATO ADMINISTRATIVO</w:t>
      </w:r>
    </w:p>
    <w:p w14:paraId="0E28F0E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 xml:space="preserve">A execução dos contratos administrativos se regerá pelo estabelecido nos </w:t>
      </w:r>
      <w:proofErr w:type="spellStart"/>
      <w:r w:rsidRPr="00F95C08">
        <w:rPr>
          <w:rFonts w:ascii="Times New Roman" w:hAnsi="Times New Roman"/>
        </w:rPr>
        <w:t>arts</w:t>
      </w:r>
      <w:proofErr w:type="spellEnd"/>
      <w:r w:rsidRPr="00F95C08">
        <w:rPr>
          <w:rFonts w:ascii="Times New Roman" w:hAnsi="Times New Roman"/>
        </w:rPr>
        <w:t>. 115 a 123 da Lei 14.133/2021, bem como pelos regulamentos próprios municipais editados e vigentes, parte integrante deste edital e demais atos subsequentes.</w:t>
      </w:r>
    </w:p>
    <w:p w14:paraId="53AF49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O contrato administrativo a ser firmado entre a Prefeitura Municipal e a licitante vencedora, obedecerá à minuta sob Anexo II, dentro do prazo convocatório estabelecido neste edital.</w:t>
      </w:r>
    </w:p>
    <w:p w14:paraId="069918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Antes de formalizar o contrato, a Administração deverá verificar a regularidade fiscal do contratado, consultar o Cadastro Nacional de Empresas Inidôneas e Suspensas (</w:t>
      </w:r>
      <w:proofErr w:type="spellStart"/>
      <w:r w:rsidRPr="00F95C08">
        <w:rPr>
          <w:rFonts w:ascii="Times New Roman" w:hAnsi="Times New Roman"/>
        </w:rPr>
        <w:t>Ceis</w:t>
      </w:r>
      <w:proofErr w:type="spellEnd"/>
      <w:r w:rsidRPr="00F95C08">
        <w:rPr>
          <w:rFonts w:ascii="Times New Roman" w:hAnsi="Times New Roman"/>
        </w:rPr>
        <w:t>) e o Cadastro Nacional de Empresas Punidas (</w:t>
      </w:r>
      <w:proofErr w:type="spellStart"/>
      <w:r w:rsidRPr="00F95C08">
        <w:rPr>
          <w:rFonts w:ascii="Times New Roman" w:hAnsi="Times New Roman"/>
        </w:rPr>
        <w:t>Cnep</w:t>
      </w:r>
      <w:proofErr w:type="spellEnd"/>
      <w:r w:rsidRPr="00F95C08">
        <w:rPr>
          <w:rFonts w:ascii="Times New Roman" w:hAnsi="Times New Roman"/>
        </w:rPr>
        <w:t>), emitir as certidões negativas de inidoneidade, de impedimento e de débitos trabalhistas e juntá-las ao respectivo processo.</w:t>
      </w:r>
    </w:p>
    <w:p w14:paraId="3A4BE0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11.4</w:t>
      </w:r>
      <w:r w:rsidRPr="00F95C08">
        <w:rPr>
          <w:rFonts w:ascii="Times New Roman" w:hAnsi="Times New Roman"/>
        </w:rPr>
        <w:tab/>
        <w:t>Por ocasião da assinatura do contrato, mais precisamente, antes de sua assinatura, a licitante vencedora:</w:t>
      </w:r>
    </w:p>
    <w:p w14:paraId="0BF337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deverá apresentar comprovante de cadastramento no Módulo Empresa da Plataforma +Brasil, para fins de obediência do fluxo de acompanhamento on-line da execução dos serviços, conforme implementação pelo Ministério da Economia, e assinatura do contrato;</w:t>
      </w:r>
    </w:p>
    <w:p w14:paraId="0C9F4A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prestará garantia de execução do objeto contratual, no percentual de 5% (cinco por cento) do valor a ser pactuado, podendo a mesma optar por uma das modalidades previstas no art. 96, §1º, da Lei nº 14.133/2021.</w:t>
      </w:r>
    </w:p>
    <w:p w14:paraId="55F0F2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r>
      <w:r w:rsidRPr="00F95C08">
        <w:rPr>
          <w:rFonts w:ascii="Times New Roman" w:hAnsi="Times New Roman"/>
          <w:b/>
        </w:rPr>
        <w:t>O valor da garantia que for dada como caução, quando em dinheiro, deverá ser efetuado através de depósito bancário junto a agência financeira a ser informada pela Secretaria Municipal de Finanças do Município, sendo que, após o depósito bancário, deve-se ser entregue o comprovante à referia Secretaria, no horário de expediente</w:t>
      </w:r>
      <w:r w:rsidRPr="00F95C08">
        <w:rPr>
          <w:rFonts w:ascii="Times New Roman" w:hAnsi="Times New Roman"/>
        </w:rPr>
        <w:t>.</w:t>
      </w:r>
    </w:p>
    <w:p w14:paraId="17A697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O licitante vencedor terá um mês, contado da data de homologação da licitação e anterior à assinatura do contrato, para a prestação da garantia na modalidade de seguro-garantia.</w:t>
      </w:r>
    </w:p>
    <w:p w14:paraId="6CFD77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11.7</w:t>
      </w:r>
      <w:r w:rsidRPr="00F95C08">
        <w:rPr>
          <w:rFonts w:ascii="Times New Roman" w:hAnsi="Times New Roman"/>
        </w:rPr>
        <w:tab/>
        <w:t>No tocante à prestação de seguro-garantia, o prazo de vigência da apólice será igual ou superior ao prazo estabelecido no contrato principal e deverá acompanhar as modificações referentes à vigência deste mediante a emissão do respectivo endosso pela seguradora. O seguro-garantia continuará em vigor mesmo se o contratado não tiver pago o prêmio nas datas convencionadas.</w:t>
      </w:r>
    </w:p>
    <w:p w14:paraId="52E263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A desistência do órgão ou entidade promotora da licitação de contratar com a licitante mais bem classificada não lhe confere o direito à indenização ou reembolso de qualquer espécie.</w:t>
      </w:r>
    </w:p>
    <w:p w14:paraId="5219B3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11.9</w:t>
      </w:r>
      <w:r w:rsidRPr="00F95C08">
        <w:rPr>
          <w:rFonts w:ascii="Times New Roman" w:hAnsi="Times New Roman"/>
        </w:rPr>
        <w:tab/>
        <w:t>Por motivo técnico e havendo recurso orçamentário, bem como atendidas as demais exigências dos artigos 16 e 17 da Lei Complementar nº 101/01, a Administração Municipal poderá aditar o contrato, mantidas as condições da proposta inicial.</w:t>
      </w:r>
    </w:p>
    <w:p w14:paraId="3EF73F6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11.10</w:t>
      </w:r>
      <w:r w:rsidRPr="00F95C08">
        <w:rPr>
          <w:rFonts w:ascii="Times New Roman" w:hAnsi="Times New Roman"/>
        </w:rPr>
        <w:tab/>
        <w:t>A Administração Municipal não responderá por indenizações oriundas de danos causados a terceiros por culpa ou dolo da Contratada, quando da execução do serviço de que trata este edital.</w:t>
      </w:r>
    </w:p>
    <w:p w14:paraId="2E4772E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11.11</w:t>
      </w:r>
      <w:r w:rsidRPr="00F95C08">
        <w:rPr>
          <w:rFonts w:ascii="Times New Roman" w:hAnsi="Times New Roman"/>
        </w:rPr>
        <w:tab/>
        <w:t>O fiscal do contrato anotará em registro próprio todas as ocorrências relacionadas à execução do contrato, determinando o que for necessário para a regularização das faltas ou dos defeitos observados. O fiscal do contrato informará a seus superiores, em tempo hábil para a adoção das medidas convenientes, a situação que demandar decisão ou providência que ultrapasse sua competência.</w:t>
      </w:r>
    </w:p>
    <w:p w14:paraId="060F319B"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FEEB13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12</w:t>
      </w:r>
      <w:r w:rsidRPr="00F95C08">
        <w:rPr>
          <w:rFonts w:ascii="Times New Roman" w:hAnsi="Times New Roman"/>
          <w:b/>
          <w:bCs/>
        </w:rPr>
        <w:tab/>
        <w:t>DA SUBCONTRATAÇÃO</w:t>
      </w:r>
    </w:p>
    <w:p w14:paraId="5310933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12.1.</w:t>
      </w:r>
      <w:proofErr w:type="gramEnd"/>
      <w:r w:rsidRPr="00F95C08">
        <w:rPr>
          <w:rFonts w:ascii="Times New Roman" w:hAnsi="Times New Roman"/>
        </w:rPr>
        <w:t>A</w:t>
      </w:r>
      <w:r w:rsidRPr="00F95C08">
        <w:rPr>
          <w:rFonts w:ascii="Times New Roman" w:hAnsi="Times New Roman"/>
        </w:rPr>
        <w:tab/>
        <w:t xml:space="preserve"> Na execução do contrato e sem prejuízo das responsabilidades contratuais e legais, o contratado poderá subcontratar partes dos serviços, do serviço ou do fornecimento até o limite autorizado, em cada caso, pela Administração.</w:t>
      </w:r>
    </w:p>
    <w:p w14:paraId="3DEDA7B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lastRenderedPageBreak/>
        <w:t>12.1.</w:t>
      </w:r>
      <w:proofErr w:type="gramEnd"/>
      <w:r w:rsidRPr="00F95C08">
        <w:rPr>
          <w:rFonts w:ascii="Times New Roman" w:hAnsi="Times New Roman"/>
        </w:rPr>
        <w:t>B</w:t>
      </w:r>
      <w:r w:rsidRPr="00F95C08">
        <w:rPr>
          <w:rFonts w:ascii="Times New Roman" w:hAnsi="Times New Roman"/>
        </w:rPr>
        <w:tab/>
        <w:t xml:space="preserve"> O contratado apresentará à Administração documentação que comprove a capacidade técnica do subcontratado, que será avaliada e juntada aos autos do processo correspondente.</w:t>
      </w:r>
    </w:p>
    <w:p w14:paraId="6146CF9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12.1.C</w:t>
      </w:r>
      <w:r w:rsidRPr="00F95C08">
        <w:rPr>
          <w:rFonts w:ascii="Times New Roman" w:hAnsi="Times New Roman"/>
        </w:rPr>
        <w:tab/>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7495FC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390709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13</w:t>
      </w:r>
      <w:r w:rsidRPr="00F95C08">
        <w:rPr>
          <w:rFonts w:ascii="Times New Roman" w:hAnsi="Times New Roman"/>
          <w:b/>
          <w:bCs/>
        </w:rPr>
        <w:tab/>
        <w:t>DA GARANTIA E DO RECEBIMENTO PROVISÓRIO E DEFINITIVO</w:t>
      </w:r>
    </w:p>
    <w:p w14:paraId="5DF3824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13.1.</w:t>
      </w:r>
      <w:proofErr w:type="gramEnd"/>
      <w:r w:rsidRPr="00F95C08">
        <w:rPr>
          <w:rFonts w:ascii="Times New Roman" w:hAnsi="Times New Roman"/>
        </w:rPr>
        <w:t>A</w:t>
      </w:r>
      <w:r w:rsidRPr="00F95C08">
        <w:rPr>
          <w:rFonts w:ascii="Times New Roman" w:hAnsi="Times New Roman"/>
        </w:rPr>
        <w:tab/>
        <w:t>O recebimento provisório dos serviços/serviço será feito por servidor responsável por seu acompanhamento e fiscalização, mediante termo circunstanciado ou documento hábil que o substitua, assinado pelas partes em até 15 (quinze) dias úteis da comunicação escrita do contratado.</w:t>
      </w:r>
    </w:p>
    <w:p w14:paraId="61D8D07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13.1.</w:t>
      </w:r>
      <w:proofErr w:type="gramEnd"/>
      <w:r w:rsidRPr="00F95C08">
        <w:rPr>
          <w:rFonts w:ascii="Times New Roman" w:hAnsi="Times New Roman"/>
        </w:rPr>
        <w:t>B</w:t>
      </w:r>
      <w:r w:rsidRPr="00F95C08">
        <w:rPr>
          <w:rFonts w:ascii="Times New Roman" w:hAnsi="Times New Roman"/>
        </w:rPr>
        <w:tab/>
        <w:t>O recebimento definitivo, pelo responsável técnico designado pela Administração Municipal, dar-se-á mediante termo circunstanciado ou outro documento hábil que o substitua, assinado pelas partes envolvidas, após a vistoria que comprove a adequação do objeto aos termos contratuais, respeitando a previsão do art. 119 da Lei nº 14.133/2021.</w:t>
      </w:r>
    </w:p>
    <w:p w14:paraId="55C2C2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13.1.C</w:t>
      </w:r>
      <w:r w:rsidRPr="00F95C08">
        <w:rPr>
          <w:rFonts w:ascii="Times New Roman" w:hAnsi="Times New Roman"/>
        </w:rPr>
        <w:tab/>
        <w:t>O recebimento definitivo pela Administração não eximirá o contratado, pelo prazo mínimo de 5 (cinco) anos, admitida a previsão de prazo de garantia superior no edital e no contrato, da responsabilidade objetiva pela solidez e pela segurança dos materiais e dos serviços executados e pela funcionalidade da construção, da reforma, da recuperação ou da ampliação do bem imóvel, e, em caso de vício, defeito ou incorreção identificados, o contratado ficará responsável pela reparação, pela correção, pela reconstrução ou pela substituição necessárias.</w:t>
      </w:r>
    </w:p>
    <w:p w14:paraId="2BAC4460"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AC7E03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14</w:t>
      </w:r>
      <w:r w:rsidRPr="00F95C08">
        <w:rPr>
          <w:rFonts w:ascii="Times New Roman" w:hAnsi="Times New Roman"/>
          <w:b/>
          <w:bCs/>
        </w:rPr>
        <w:tab/>
        <w:t>DO REGISTRO POR APOSTILA</w:t>
      </w:r>
    </w:p>
    <w:p w14:paraId="30F20A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14.1.</w:t>
      </w:r>
      <w:proofErr w:type="gramEnd"/>
      <w:r w:rsidRPr="00F95C08">
        <w:rPr>
          <w:rFonts w:ascii="Times New Roman" w:hAnsi="Times New Roman"/>
        </w:rPr>
        <w:t>A</w:t>
      </w:r>
      <w:r w:rsidRPr="00F95C08">
        <w:rPr>
          <w:rFonts w:ascii="Times New Roman" w:hAnsi="Times New Roman"/>
        </w:rPr>
        <w:tab/>
        <w:t>Registros que não caracterizam alteração do contrato podem ser realizados por simples apostila, unilateralmente pela Administração, dispensada a celebração de termo aditivo, como nas seguintes situações:</w:t>
      </w:r>
    </w:p>
    <w:p w14:paraId="508DA7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14.1.</w:t>
      </w:r>
      <w:proofErr w:type="gramEnd"/>
      <w:r w:rsidRPr="00F95C08">
        <w:rPr>
          <w:rFonts w:ascii="Times New Roman" w:hAnsi="Times New Roman"/>
        </w:rPr>
        <w:t>A.1</w:t>
      </w:r>
      <w:r w:rsidRPr="00F95C08">
        <w:rPr>
          <w:rFonts w:ascii="Times New Roman" w:hAnsi="Times New Roman"/>
        </w:rPr>
        <w:tab/>
        <w:t>Variação do valor contratual para fazer face ao reajuste ou à repactuação de preços previstos no próprio contrato;</w:t>
      </w:r>
    </w:p>
    <w:p w14:paraId="6563FA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14.1.</w:t>
      </w:r>
      <w:proofErr w:type="gramEnd"/>
      <w:r w:rsidRPr="00F95C08">
        <w:rPr>
          <w:rFonts w:ascii="Times New Roman" w:hAnsi="Times New Roman"/>
        </w:rPr>
        <w:t>A.2</w:t>
      </w:r>
      <w:r w:rsidRPr="00F95C08">
        <w:rPr>
          <w:rFonts w:ascii="Times New Roman" w:hAnsi="Times New Roman"/>
        </w:rPr>
        <w:tab/>
        <w:t>Atualizações, compensações ou penalizações financeiras decorrentes das condições de pagamento previstas no contrato;</w:t>
      </w:r>
    </w:p>
    <w:p w14:paraId="47905FE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14.1.</w:t>
      </w:r>
      <w:proofErr w:type="gramEnd"/>
      <w:r w:rsidRPr="00F95C08">
        <w:rPr>
          <w:rFonts w:ascii="Times New Roman" w:hAnsi="Times New Roman"/>
        </w:rPr>
        <w:t>A.3</w:t>
      </w:r>
      <w:r w:rsidRPr="00F95C08">
        <w:rPr>
          <w:rFonts w:ascii="Times New Roman" w:hAnsi="Times New Roman"/>
        </w:rPr>
        <w:tab/>
        <w:t>Alterações na razão ou na denominação social do contratado;</w:t>
      </w:r>
    </w:p>
    <w:p w14:paraId="08BCB30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14.1.</w:t>
      </w:r>
      <w:proofErr w:type="gramEnd"/>
      <w:r w:rsidRPr="00F95C08">
        <w:rPr>
          <w:rFonts w:ascii="Times New Roman" w:hAnsi="Times New Roman"/>
        </w:rPr>
        <w:t>A.4</w:t>
      </w:r>
      <w:r w:rsidRPr="00F95C08">
        <w:rPr>
          <w:rFonts w:ascii="Times New Roman" w:hAnsi="Times New Roman"/>
        </w:rPr>
        <w:tab/>
        <w:t>Empenho de dotações orçamentárias.</w:t>
      </w:r>
    </w:p>
    <w:p w14:paraId="4A2C18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8A6CA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15</w:t>
      </w:r>
      <w:r w:rsidRPr="00F95C08">
        <w:rPr>
          <w:rFonts w:ascii="Times New Roman" w:hAnsi="Times New Roman"/>
          <w:b/>
          <w:bCs/>
        </w:rPr>
        <w:tab/>
        <w:t>DA ALTERAÇÃO DOS CONTRATOS</w:t>
      </w:r>
    </w:p>
    <w:p w14:paraId="51AD13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A</w:t>
      </w:r>
      <w:r w:rsidRPr="00F95C08">
        <w:rPr>
          <w:rFonts w:ascii="Times New Roman" w:hAnsi="Times New Roman"/>
        </w:rPr>
        <w:tab/>
        <w:t>Os contratos poderão ser alterados, com as devidas justificativas, nos seguintes casos:</w:t>
      </w:r>
    </w:p>
    <w:p w14:paraId="77E4CD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A.1</w:t>
      </w:r>
      <w:r w:rsidRPr="00F95C08">
        <w:rPr>
          <w:rFonts w:ascii="Times New Roman" w:hAnsi="Times New Roman"/>
        </w:rPr>
        <w:tab/>
        <w:t>Unilateralmente pela Administração:</w:t>
      </w:r>
    </w:p>
    <w:p w14:paraId="1FAA3D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A.1.1</w:t>
      </w:r>
      <w:r w:rsidRPr="00F95C08">
        <w:rPr>
          <w:rFonts w:ascii="Times New Roman" w:hAnsi="Times New Roman"/>
        </w:rPr>
        <w:tab/>
        <w:t>Quando houver modificação do projeto ou das especificações, para melhor adequação técnica a seus objetivos, desde que não transfigure o objeto da contratação;</w:t>
      </w:r>
    </w:p>
    <w:p w14:paraId="6107E1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A.1.2</w:t>
      </w:r>
      <w:r w:rsidRPr="00F95C08">
        <w:rPr>
          <w:rFonts w:ascii="Times New Roman" w:hAnsi="Times New Roman"/>
        </w:rPr>
        <w:tab/>
        <w:t>Quando for necessária a modificação do valor contratual em decorrência de acréscimo ou diminuição quantitativa de seu objeto, desde que este não se transfigure.</w:t>
      </w:r>
    </w:p>
    <w:p w14:paraId="06527F1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A.1.3</w:t>
      </w:r>
      <w:r w:rsidRPr="00F95C08">
        <w:rPr>
          <w:rFonts w:ascii="Times New Roman" w:hAnsi="Times New Roman"/>
        </w:rPr>
        <w:tab/>
        <w:t>O contratado será obrigado a aceitar, nas mesmas condições contratuais, acréscimos ou supressões de até 25% (vinte e cinco por cento) do valor inicial atualizado do contrato que se fizerem nos serviços, nos serviços ou nas compras, e, no caso de reforma de edifício ou de equipamento, o limite para os acréscimos será de 50% (cinquenta por cento), porcentagens estas aplicáveis aos dois subitens anteriores.</w:t>
      </w:r>
    </w:p>
    <w:p w14:paraId="25E2E32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A.2</w:t>
      </w:r>
      <w:r w:rsidRPr="00F95C08">
        <w:rPr>
          <w:rFonts w:ascii="Times New Roman" w:hAnsi="Times New Roman"/>
        </w:rPr>
        <w:tab/>
        <w:t>Por acordo entre as partes:</w:t>
      </w:r>
    </w:p>
    <w:p w14:paraId="0C325A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A.2.1</w:t>
      </w:r>
      <w:r w:rsidRPr="00F95C08">
        <w:rPr>
          <w:rFonts w:ascii="Times New Roman" w:hAnsi="Times New Roman"/>
        </w:rPr>
        <w:tab/>
        <w:t>Quando conveniente a substituição da garantia de execução;</w:t>
      </w:r>
    </w:p>
    <w:p w14:paraId="02CC13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A.2.2</w:t>
      </w:r>
      <w:r w:rsidRPr="00F95C08">
        <w:rPr>
          <w:rFonts w:ascii="Times New Roman" w:hAnsi="Times New Roman"/>
        </w:rPr>
        <w:tab/>
        <w:t>Quando necessária a modificação do regime de execução dos serviços ou do serviço, bem como do modo de fornecimento, em face de verificação técnica da inaplicabilidade dos termos contratuais originários;</w:t>
      </w:r>
    </w:p>
    <w:p w14:paraId="6A23717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A.2.3</w:t>
      </w:r>
      <w:r w:rsidRPr="00F95C08">
        <w:rPr>
          <w:rFonts w:ascii="Times New Roman" w:hAnsi="Times New Roman"/>
        </w:rPr>
        <w:tab/>
        <w:t>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 ou execução de obra ou serviço;</w:t>
      </w:r>
    </w:p>
    <w:p w14:paraId="6CC483B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A.2.4</w:t>
      </w:r>
      <w:r w:rsidRPr="00F95C08">
        <w:rPr>
          <w:rFonts w:ascii="Times New Roman" w:hAnsi="Times New Roman"/>
        </w:rPr>
        <w:tab/>
        <w:t>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w:t>
      </w:r>
    </w:p>
    <w:p w14:paraId="49FE487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B</w:t>
      </w:r>
      <w:r w:rsidRPr="00F95C08">
        <w:rPr>
          <w:rFonts w:ascii="Times New Roman" w:hAnsi="Times New Roman"/>
        </w:rPr>
        <w:tab/>
        <w:t>Se forem decorrentes de falhas de projeto, as alterações de contratos de obras e serviços de engenharia ensejarão a apuração de responsabilidade do responsável técnico e adoção das providências necessárias para o ressarcimento dos danos causados à Administração.</w:t>
      </w:r>
    </w:p>
    <w:p w14:paraId="3B2EEB9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15.1.C</w:t>
      </w:r>
      <w:r w:rsidRPr="00F95C08">
        <w:rPr>
          <w:rFonts w:ascii="Times New Roman" w:hAnsi="Times New Roman"/>
        </w:rPr>
        <w:tab/>
        <w:t>Será aplicado o disposto no subitem 11.15.2.4 às contratações de obras e serviços de engenharia, quando a execução for obstada pelo atraso na conclusão de procedimentos de desapropriação, desocupação, servidão administrativa ou licenciamento ambiental, por circunstâncias alheias ao contratado.</w:t>
      </w:r>
    </w:p>
    <w:p w14:paraId="12113BC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D</w:t>
      </w:r>
      <w:r w:rsidRPr="00F95C08">
        <w:rPr>
          <w:rFonts w:ascii="Times New Roman" w:hAnsi="Times New Roman"/>
        </w:rPr>
        <w:tab/>
        <w:t xml:space="preserve">A formalização do termo aditivo é condição para a execução, pelo contratado, das prestações determinadas pela Administração no curso da execução do contrato, salvo nos casos de justificada </w:t>
      </w:r>
      <w:r w:rsidRPr="00F95C08">
        <w:rPr>
          <w:rFonts w:ascii="Times New Roman" w:hAnsi="Times New Roman"/>
        </w:rPr>
        <w:lastRenderedPageBreak/>
        <w:t>necessidade de antecipação de seus efeitos, hipótese em que a formalização deverá ocorrer no prazo máximo de 1 (um) mês.</w:t>
      </w:r>
    </w:p>
    <w:p w14:paraId="3A2F0A0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E</w:t>
      </w:r>
      <w:r w:rsidRPr="00F95C08">
        <w:rPr>
          <w:rFonts w:ascii="Times New Roman" w:hAnsi="Times New Roman"/>
        </w:rPr>
        <w:tab/>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w:t>
      </w:r>
    </w:p>
    <w:p w14:paraId="39A1568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15.1.</w:t>
      </w:r>
      <w:proofErr w:type="gramEnd"/>
      <w:r w:rsidRPr="00F95C08">
        <w:rPr>
          <w:rFonts w:ascii="Times New Roman" w:hAnsi="Times New Roman"/>
        </w:rPr>
        <w:t>F</w:t>
      </w:r>
      <w:r w:rsidRPr="00F95C08">
        <w:rPr>
          <w:rFonts w:ascii="Times New Roman" w:hAnsi="Times New Roman"/>
        </w:rPr>
        <w:tab/>
        <w:t>Antes de prorrogar o prazo de vigência do contrato em termo aditivo, a Administração deverá verificar a regularidade fiscal do contratado, consultar o Cadastro Nacional de Empresas Inidôneas e Suspensas (</w:t>
      </w:r>
      <w:proofErr w:type="spellStart"/>
      <w:r w:rsidRPr="00F95C08">
        <w:rPr>
          <w:rFonts w:ascii="Times New Roman" w:hAnsi="Times New Roman"/>
        </w:rPr>
        <w:t>Ceis</w:t>
      </w:r>
      <w:proofErr w:type="spellEnd"/>
      <w:r w:rsidRPr="00F95C08">
        <w:rPr>
          <w:rFonts w:ascii="Times New Roman" w:hAnsi="Times New Roman"/>
        </w:rPr>
        <w:t>) e o Cadastro Nacional de Empresas Punidas (</w:t>
      </w:r>
      <w:proofErr w:type="spellStart"/>
      <w:r w:rsidRPr="00F95C08">
        <w:rPr>
          <w:rFonts w:ascii="Times New Roman" w:hAnsi="Times New Roman"/>
        </w:rPr>
        <w:t>Cnep</w:t>
      </w:r>
      <w:proofErr w:type="spellEnd"/>
      <w:r w:rsidRPr="00F95C08">
        <w:rPr>
          <w:rFonts w:ascii="Times New Roman" w:hAnsi="Times New Roman"/>
        </w:rPr>
        <w:t>), emitir as certidões negativas de inidoneidade, de impedimento e de débitos trabalhistas e juntá-las ao respectivo processo.</w:t>
      </w:r>
    </w:p>
    <w:p w14:paraId="7D80A5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B59E5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16</w:t>
      </w:r>
      <w:r w:rsidRPr="00F95C08">
        <w:rPr>
          <w:rFonts w:ascii="Times New Roman" w:hAnsi="Times New Roman"/>
          <w:b/>
          <w:bCs/>
        </w:rPr>
        <w:tab/>
        <w:t xml:space="preserve"> DA EXECUÇÃO, FISCALIZAÇÃO E CONTROLE EXECUTIVO DOS</w:t>
      </w:r>
      <w:proofErr w:type="gramStart"/>
      <w:r w:rsidRPr="00F95C08">
        <w:rPr>
          <w:rFonts w:ascii="Times New Roman" w:hAnsi="Times New Roman"/>
          <w:b/>
          <w:bCs/>
        </w:rPr>
        <w:t xml:space="preserve">  </w:t>
      </w:r>
      <w:proofErr w:type="gramEnd"/>
      <w:r w:rsidRPr="00F95C08">
        <w:rPr>
          <w:rFonts w:ascii="Times New Roman" w:hAnsi="Times New Roman"/>
          <w:b/>
          <w:bCs/>
        </w:rPr>
        <w:t>CONTRATOS</w:t>
      </w:r>
    </w:p>
    <w:p w14:paraId="52B4535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16.1.</w:t>
      </w:r>
      <w:proofErr w:type="gramEnd"/>
      <w:r w:rsidRPr="00F95C08">
        <w:rPr>
          <w:rFonts w:ascii="Times New Roman" w:hAnsi="Times New Roman"/>
        </w:rPr>
        <w:t>A</w:t>
      </w:r>
      <w:r w:rsidRPr="00F95C08">
        <w:rPr>
          <w:rFonts w:ascii="Times New Roman" w:hAnsi="Times New Roman"/>
        </w:rPr>
        <w:tab/>
        <w:t>Os contratos administrativos deverão possuir dois servidores públicos designados a atuarem como fiscal de contrato e gestor de contrato, nos termos do regulamento municipal.</w:t>
      </w:r>
    </w:p>
    <w:p w14:paraId="6AED74CF" w14:textId="77777777" w:rsidR="00863B07" w:rsidRPr="00F95C08" w:rsidRDefault="00863B07" w:rsidP="00B372E9">
      <w:pPr>
        <w:tabs>
          <w:tab w:val="left" w:pos="284"/>
          <w:tab w:val="left" w:pos="426"/>
          <w:tab w:val="left" w:pos="567"/>
          <w:tab w:val="left" w:pos="709"/>
        </w:tabs>
        <w:spacing w:after="0" w:line="360" w:lineRule="auto"/>
        <w:jc w:val="both"/>
        <w:rPr>
          <w:rFonts w:ascii="Times New Roman" w:hAnsi="Times New Roman"/>
          <w:b/>
          <w:bCs/>
        </w:rPr>
      </w:pPr>
    </w:p>
    <w:p w14:paraId="32A72B5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b/>
          <w:bCs/>
        </w:rPr>
      </w:pPr>
      <w:r w:rsidRPr="00F95C08">
        <w:rPr>
          <w:rFonts w:ascii="Times New Roman" w:hAnsi="Times New Roman"/>
          <w:b/>
          <w:bCs/>
        </w:rPr>
        <w:t>16.2</w:t>
      </w:r>
      <w:r w:rsidRPr="00F95C08">
        <w:rPr>
          <w:rFonts w:ascii="Times New Roman" w:hAnsi="Times New Roman"/>
          <w:b/>
          <w:bCs/>
        </w:rPr>
        <w:tab/>
        <w:t>DA PUBLICIZAÇÃO DOS CONTRATOS</w:t>
      </w:r>
    </w:p>
    <w:p w14:paraId="5236E2C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16.2.</w:t>
      </w:r>
      <w:proofErr w:type="gramEnd"/>
      <w:r w:rsidRPr="00F95C08">
        <w:rPr>
          <w:rFonts w:ascii="Times New Roman" w:hAnsi="Times New Roman"/>
        </w:rPr>
        <w:t>A</w:t>
      </w:r>
      <w:r w:rsidRPr="00F95C08">
        <w:rPr>
          <w:rFonts w:ascii="Times New Roman" w:hAnsi="Times New Roman"/>
        </w:rPr>
        <w:tab/>
        <w:t>A divulgação no Portal Nacional de Contratações Públicas (PNCP) é condição indispensável para a eficácia do contrato e de seus aditamentos e deverá ocorrer no prazo de 20 (vinte) dias úteis contados da data de sua assinatura.</w:t>
      </w:r>
    </w:p>
    <w:p w14:paraId="1EA7BAC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16.2.</w:t>
      </w:r>
      <w:proofErr w:type="gramEnd"/>
      <w:r w:rsidRPr="00F95C08">
        <w:rPr>
          <w:rFonts w:ascii="Times New Roman" w:hAnsi="Times New Roman"/>
        </w:rPr>
        <w:t>B</w:t>
      </w:r>
      <w:r w:rsidRPr="00F95C08">
        <w:rPr>
          <w:rFonts w:ascii="Times New Roman" w:hAnsi="Times New Roman"/>
        </w:rPr>
        <w:tab/>
        <w:t xml:space="preserve"> Os contratos celebrados em caso de urgência terão eficácia a partir de sua assinatura e deverão ser publicados no prazo estabelecido no subitem anterior, sob pena de nulidade.</w:t>
      </w:r>
    </w:p>
    <w:p w14:paraId="23B511C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16.2.C</w:t>
      </w:r>
      <w:r w:rsidRPr="00F95C08">
        <w:rPr>
          <w:rFonts w:ascii="Times New Roman" w:hAnsi="Times New Roman"/>
        </w:rPr>
        <w:tab/>
        <w:t xml:space="preserve"> Administração divulgará em sítio eletrônico oficial, em até 25 (vinte e cinco) dias úteis após a assinatura do contrato, os quantitativos e os preços unitários e totais que contratar e, em até 45 (quarenta e cinco) dias úteis após a conclusão do contrato, os quantitativos executados e os preços praticados.</w:t>
      </w:r>
    </w:p>
    <w:p w14:paraId="7477BC95" w14:textId="77777777" w:rsidR="004702DC" w:rsidRPr="00F95C08" w:rsidRDefault="004702DC"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8A90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17</w:t>
      </w:r>
      <w:r w:rsidRPr="00F95C08">
        <w:rPr>
          <w:rFonts w:ascii="Times New Roman" w:hAnsi="Times New Roman"/>
          <w:b/>
          <w:bCs/>
        </w:rPr>
        <w:tab/>
        <w:t>DO REAJUSTAMENTO</w:t>
      </w:r>
    </w:p>
    <w:p w14:paraId="4ECE8A4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17.1</w:t>
      </w:r>
      <w:r w:rsidRPr="00F95C08">
        <w:rPr>
          <w:rFonts w:ascii="Times New Roman" w:hAnsi="Times New Roman"/>
        </w:rPr>
        <w:tab/>
        <w:t>REAJUSTAMENTO EM SENTIDO ESTRITO</w:t>
      </w:r>
    </w:p>
    <w:p w14:paraId="649C8BE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17.1.</w:t>
      </w:r>
      <w:proofErr w:type="gramEnd"/>
      <w:r w:rsidRPr="00F95C08">
        <w:rPr>
          <w:rFonts w:ascii="Times New Roman" w:hAnsi="Times New Roman"/>
        </w:rPr>
        <w:t>A</w:t>
      </w:r>
      <w:r w:rsidRPr="00F95C08">
        <w:rPr>
          <w:rFonts w:ascii="Times New Roman" w:hAnsi="Times New Roman"/>
        </w:rPr>
        <w:tab/>
        <w:t>Nos termos do art. 25, §7º, da Lei nº 14.133/2021, o presente edital consigna, como forma de manutenção do equilíbrio econômico-financeiro do contrato e reajustamento de preços, o índice do IPCA ou outro que houve por substituí-lo, caso mais favorável à Administração Pública, como critério de atualização monetária.</w:t>
      </w:r>
    </w:p>
    <w:p w14:paraId="64AF23C2"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17.1.</w:t>
      </w:r>
      <w:proofErr w:type="gramEnd"/>
      <w:r w:rsidRPr="00F95C08">
        <w:rPr>
          <w:rFonts w:ascii="Times New Roman" w:hAnsi="Times New Roman"/>
        </w:rPr>
        <w:t>B</w:t>
      </w:r>
      <w:r w:rsidRPr="00F95C08">
        <w:rPr>
          <w:rFonts w:ascii="Times New Roman" w:hAnsi="Times New Roman"/>
        </w:rPr>
        <w:tab/>
        <w:t>A data-base estará vinculada à data do orçamento estimado e adjudicado ao licitante vencedor.</w:t>
      </w:r>
    </w:p>
    <w:p w14:paraId="2DFBAE5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17.1.C</w:t>
      </w:r>
      <w:r w:rsidRPr="00F95C08">
        <w:rPr>
          <w:rFonts w:ascii="Times New Roman" w:hAnsi="Times New Roman"/>
        </w:rPr>
        <w:tab/>
        <w:t>A extinção do contrato não configurará óbice para o reconhecimento do desequilíbrio econômico-financeiro, hipótese em que será concedida indenização por meio de termo indenizatório.</w:t>
      </w:r>
    </w:p>
    <w:p w14:paraId="2B5BB91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lastRenderedPageBreak/>
        <w:t>17.1.</w:t>
      </w:r>
      <w:proofErr w:type="gramEnd"/>
      <w:r w:rsidRPr="00F95C08">
        <w:rPr>
          <w:rFonts w:ascii="Times New Roman" w:hAnsi="Times New Roman"/>
        </w:rPr>
        <w:t>D</w:t>
      </w:r>
      <w:r w:rsidRPr="00F95C08">
        <w:rPr>
          <w:rFonts w:ascii="Times New Roman" w:hAnsi="Times New Roman"/>
        </w:rPr>
        <w:tab/>
        <w:t>O pedido de restabelecimento do equilíbrio econômico-financeiro deverá ser formulado durante a vigência do contrato e antes de eventual prorrogação, nos termos do art. 107 e 131, parágrafo único, da Lei nº 14.133/2021.</w:t>
      </w:r>
    </w:p>
    <w:p w14:paraId="78D86265" w14:textId="77777777" w:rsidR="007800CF" w:rsidRPr="00F95C08" w:rsidRDefault="007800CF" w:rsidP="00B372E9">
      <w:pPr>
        <w:tabs>
          <w:tab w:val="left" w:pos="284"/>
          <w:tab w:val="left" w:pos="426"/>
          <w:tab w:val="left" w:pos="567"/>
          <w:tab w:val="left" w:pos="709"/>
        </w:tabs>
        <w:spacing w:after="0" w:line="360" w:lineRule="auto"/>
        <w:jc w:val="both"/>
        <w:rPr>
          <w:rFonts w:ascii="Times New Roman" w:hAnsi="Times New Roman"/>
        </w:rPr>
      </w:pPr>
    </w:p>
    <w:p w14:paraId="2043C1F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18</w:t>
      </w:r>
      <w:r w:rsidRPr="00F95C08">
        <w:rPr>
          <w:rFonts w:ascii="Times New Roman" w:hAnsi="Times New Roman"/>
          <w:b/>
          <w:bCs/>
        </w:rPr>
        <w:tab/>
        <w:t>DO PAGAMENTO E DA DOTAÇÃO ORÇAMENTÁRIA</w:t>
      </w:r>
    </w:p>
    <w:p w14:paraId="6275E6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18.1</w:t>
      </w:r>
      <w:r w:rsidRPr="00F95C08">
        <w:rPr>
          <w:rFonts w:ascii="Times New Roman" w:hAnsi="Times New Roman"/>
        </w:rPr>
        <w:tab/>
        <w:t>Os pagamentos se darão em etapas de acordo com o desembolso de operação de crédito realizada através do agente financeiro contratado pela Administração Municipal e/ou conforme convênio (federal ou estadual), bem como nos termos da medição dos eventos previstos no (s) projeto (s) da Administração, anexo ao edital, vinculados ao cronograma físico-financeiro de desembolso orçado, nas rubricas: Código R.</w:t>
      </w:r>
    </w:p>
    <w:p w14:paraId="600AEE1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18.2</w:t>
      </w:r>
      <w:r w:rsidRPr="00F95C08">
        <w:rPr>
          <w:rFonts w:ascii="Times New Roman" w:hAnsi="Times New Roman"/>
        </w:rPr>
        <w:tab/>
        <w:t>No valor proposto e adjudicado estão incluídos todos os custos diretos e indiretos para execução dos serviços, cujos pagamentos serão efetuados em moeda corrente, fixando-se o valor máximo global a ser pago por esta Administração nos termos da planilha orçamentária que acompanha cada objeto deste edital.</w:t>
      </w:r>
    </w:p>
    <w:p w14:paraId="1E5D8B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18.3</w:t>
      </w:r>
      <w:r w:rsidRPr="00F95C08">
        <w:rPr>
          <w:rFonts w:ascii="Times New Roman" w:hAnsi="Times New Roman"/>
        </w:rPr>
        <w:tab/>
        <w:t>Apenas serão realizados pagamentos mediante a comprovação de liquidação da despesa já empenhada, de acordo com a etapa do cronograma físico-financeiro executado e boletins de medição apresentados, devendo constar neste a data do documento e período de apuração, devidamente atestados pelo fiscal de contrato, bem como, posteriormente à aferição, acompanhado da competente nota fiscal.</w:t>
      </w:r>
    </w:p>
    <w:p w14:paraId="05C72DF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18.4</w:t>
      </w:r>
      <w:r w:rsidRPr="00F95C08">
        <w:rPr>
          <w:rFonts w:ascii="Times New Roman" w:hAnsi="Times New Roman"/>
        </w:rPr>
        <w:tab/>
        <w:t>Após confirmada a execução do objeto, nos termos do subitem 13.3, a Administração contratante terá prazo de até 15 (quinze) dias úteis para realizar o pagamento, contados da data de entrega da nota fiscal pela contratada, quando solicitada pela secretaria municipal ordenadora da despesa, devidamente acompanhada dos boletins de medição aferidos pela contratada e atestados pelo (a) fiscal de contrato.</w:t>
      </w:r>
    </w:p>
    <w:p w14:paraId="453A9E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18.5</w:t>
      </w:r>
      <w:r w:rsidRPr="00F95C08">
        <w:rPr>
          <w:rFonts w:ascii="Times New Roman" w:hAnsi="Times New Roman"/>
        </w:rPr>
        <w:tab/>
        <w:t>Do valor apurado pela nota fiscal serão retidos os tributos a que competem a titularidade e/ou administração pela Administração Municipal, tais como ISS, IRRF e outros que assim tiverem fato gerador.</w:t>
      </w:r>
    </w:p>
    <w:p w14:paraId="74CCD8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188061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19</w:t>
      </w:r>
      <w:r w:rsidRPr="00F95C08">
        <w:rPr>
          <w:rFonts w:ascii="Times New Roman" w:hAnsi="Times New Roman"/>
          <w:b/>
          <w:bCs/>
        </w:rPr>
        <w:tab/>
        <w:t>DAS INFRAÇÕES LICITATÓRIAS E CONTRATUAIS</w:t>
      </w:r>
    </w:p>
    <w:p w14:paraId="0A5F7FB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19.1</w:t>
      </w:r>
      <w:r w:rsidRPr="00F95C08">
        <w:rPr>
          <w:rFonts w:ascii="Times New Roman" w:hAnsi="Times New Roman"/>
        </w:rPr>
        <w:tab/>
        <w:t>O licitante ou o contratado será responsabilizado administrativamente pelas seguintes infrações</w:t>
      </w:r>
    </w:p>
    <w:p w14:paraId="0CB29E9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19.1.</w:t>
      </w:r>
      <w:proofErr w:type="gramEnd"/>
      <w:r w:rsidRPr="00F95C08">
        <w:rPr>
          <w:rFonts w:ascii="Times New Roman" w:hAnsi="Times New Roman"/>
        </w:rPr>
        <w:t>A</w:t>
      </w:r>
      <w:r w:rsidRPr="00F95C08">
        <w:rPr>
          <w:rFonts w:ascii="Times New Roman" w:hAnsi="Times New Roman"/>
        </w:rPr>
        <w:tab/>
        <w:t xml:space="preserve"> Dar causa à inexecução parcial do contrato;</w:t>
      </w:r>
    </w:p>
    <w:p w14:paraId="3B79DE6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19.1.</w:t>
      </w:r>
      <w:proofErr w:type="gramEnd"/>
      <w:r w:rsidRPr="00F95C08">
        <w:rPr>
          <w:rFonts w:ascii="Times New Roman" w:hAnsi="Times New Roman"/>
        </w:rPr>
        <w:t>B</w:t>
      </w:r>
      <w:r w:rsidRPr="00F95C08">
        <w:rPr>
          <w:rFonts w:ascii="Times New Roman" w:hAnsi="Times New Roman"/>
        </w:rPr>
        <w:tab/>
        <w:t xml:space="preserve"> Dar causa à inexecução parcial do contrato que cause grave dano à Administração, ao funcionamento dos serviços públicos ou ao interesse coletivo;</w:t>
      </w:r>
    </w:p>
    <w:p w14:paraId="4D567C1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19.1.C</w:t>
      </w:r>
      <w:r w:rsidRPr="00F95C08">
        <w:rPr>
          <w:rFonts w:ascii="Times New Roman" w:hAnsi="Times New Roman"/>
        </w:rPr>
        <w:tab/>
        <w:t xml:space="preserve"> Dar causa à inexecução total do contrato;</w:t>
      </w:r>
    </w:p>
    <w:p w14:paraId="09E4958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19.1.</w:t>
      </w:r>
      <w:proofErr w:type="gramEnd"/>
      <w:r w:rsidRPr="00F95C08">
        <w:rPr>
          <w:rFonts w:ascii="Times New Roman" w:hAnsi="Times New Roman"/>
        </w:rPr>
        <w:t>D</w:t>
      </w:r>
      <w:r w:rsidRPr="00F95C08">
        <w:rPr>
          <w:rFonts w:ascii="Times New Roman" w:hAnsi="Times New Roman"/>
        </w:rPr>
        <w:tab/>
        <w:t xml:space="preserve"> Deixar de entregar a documentação exigida para o certame;</w:t>
      </w:r>
    </w:p>
    <w:p w14:paraId="2148C42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19.1.</w:t>
      </w:r>
      <w:proofErr w:type="gramEnd"/>
      <w:r w:rsidRPr="00F95C08">
        <w:rPr>
          <w:rFonts w:ascii="Times New Roman" w:hAnsi="Times New Roman"/>
        </w:rPr>
        <w:t>E</w:t>
      </w:r>
      <w:r w:rsidRPr="00F95C08">
        <w:rPr>
          <w:rFonts w:ascii="Times New Roman" w:hAnsi="Times New Roman"/>
        </w:rPr>
        <w:tab/>
        <w:t xml:space="preserve"> Não manter a proposta, salvo em decorrência de fato superveniente devidamente justificado;</w:t>
      </w:r>
    </w:p>
    <w:p w14:paraId="7F99751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lastRenderedPageBreak/>
        <w:t>19.1.</w:t>
      </w:r>
      <w:proofErr w:type="gramEnd"/>
      <w:r w:rsidRPr="00F95C08">
        <w:rPr>
          <w:rFonts w:ascii="Times New Roman" w:hAnsi="Times New Roman"/>
        </w:rPr>
        <w:t>F</w:t>
      </w:r>
      <w:r w:rsidRPr="00F95C08">
        <w:rPr>
          <w:rFonts w:ascii="Times New Roman" w:hAnsi="Times New Roman"/>
        </w:rPr>
        <w:tab/>
        <w:t>Não celebrar o contrato ou não entregar a documentação exigida para a contratação, quando convocado dentro do prazo de validade de sua proposta;</w:t>
      </w:r>
    </w:p>
    <w:p w14:paraId="3D2DCF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19.1.</w:t>
      </w:r>
      <w:proofErr w:type="gramEnd"/>
      <w:r w:rsidRPr="00F95C08">
        <w:rPr>
          <w:rFonts w:ascii="Times New Roman" w:hAnsi="Times New Roman"/>
        </w:rPr>
        <w:t>G</w:t>
      </w:r>
      <w:r w:rsidRPr="00F95C08">
        <w:rPr>
          <w:rFonts w:ascii="Times New Roman" w:hAnsi="Times New Roman"/>
        </w:rPr>
        <w:tab/>
        <w:t>Ensejar o retardamento da execução ou da entrega do objeto da licitação sem motivo justificado;</w:t>
      </w:r>
    </w:p>
    <w:p w14:paraId="2176454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19.1.H</w:t>
      </w:r>
      <w:r w:rsidRPr="00F95C08">
        <w:rPr>
          <w:rFonts w:ascii="Times New Roman" w:hAnsi="Times New Roman"/>
        </w:rPr>
        <w:tab/>
        <w:t xml:space="preserve"> Apresentar declaração ou documentação falsa exigida para o certame ou prestar declaração falsa durante a licitação ou a execução do contrato;</w:t>
      </w:r>
    </w:p>
    <w:p w14:paraId="514D07F1"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19.1.</w:t>
      </w:r>
      <w:proofErr w:type="gramEnd"/>
      <w:r w:rsidRPr="00F95C08">
        <w:rPr>
          <w:rFonts w:ascii="Times New Roman" w:hAnsi="Times New Roman"/>
        </w:rPr>
        <w:t>I</w:t>
      </w:r>
      <w:r w:rsidRPr="00F95C08">
        <w:rPr>
          <w:rFonts w:ascii="Times New Roman" w:hAnsi="Times New Roman"/>
        </w:rPr>
        <w:tab/>
        <w:t>Fraudar a licitação ou praticar ato fraudulento na execução do contrato;</w:t>
      </w:r>
    </w:p>
    <w:p w14:paraId="13367D2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19.1.</w:t>
      </w:r>
      <w:proofErr w:type="gramEnd"/>
      <w:r w:rsidRPr="00F95C08">
        <w:rPr>
          <w:rFonts w:ascii="Times New Roman" w:hAnsi="Times New Roman"/>
        </w:rPr>
        <w:t>J</w:t>
      </w:r>
      <w:r w:rsidRPr="00F95C08">
        <w:rPr>
          <w:rFonts w:ascii="Times New Roman" w:hAnsi="Times New Roman"/>
        </w:rPr>
        <w:tab/>
        <w:t>Comportar-se de modo inidôneo ou cometer fraude de qualquer natureza;</w:t>
      </w:r>
    </w:p>
    <w:p w14:paraId="2C6BD10E"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19.1.</w:t>
      </w:r>
      <w:proofErr w:type="gramEnd"/>
      <w:r w:rsidRPr="00F95C08">
        <w:rPr>
          <w:rFonts w:ascii="Times New Roman" w:hAnsi="Times New Roman"/>
        </w:rPr>
        <w:t>K</w:t>
      </w:r>
      <w:r w:rsidRPr="00F95C08">
        <w:rPr>
          <w:rFonts w:ascii="Times New Roman" w:hAnsi="Times New Roman"/>
        </w:rPr>
        <w:tab/>
        <w:t xml:space="preserve"> Praticar atos ilícitos com vistas a frustrar os objetivos da licitação;</w:t>
      </w:r>
    </w:p>
    <w:p w14:paraId="3F3FCD0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19.1.</w:t>
      </w:r>
      <w:proofErr w:type="gramEnd"/>
      <w:r w:rsidRPr="00F95C08">
        <w:rPr>
          <w:rFonts w:ascii="Times New Roman" w:hAnsi="Times New Roman"/>
        </w:rPr>
        <w:t>L</w:t>
      </w:r>
      <w:r w:rsidRPr="00F95C08">
        <w:rPr>
          <w:rFonts w:ascii="Times New Roman" w:hAnsi="Times New Roman"/>
        </w:rPr>
        <w:tab/>
        <w:t>Praticar ato lesivo previsto no art. 5º da Lei nº 12.846, de 1º de agosto de 2013.</w:t>
      </w:r>
    </w:p>
    <w:p w14:paraId="0DA9F9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CD01A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20</w:t>
      </w:r>
      <w:r w:rsidRPr="00F95C08">
        <w:rPr>
          <w:rFonts w:ascii="Times New Roman" w:hAnsi="Times New Roman"/>
          <w:b/>
          <w:bCs/>
        </w:rPr>
        <w:tab/>
        <w:t>DAS PENALIDADES</w:t>
      </w:r>
    </w:p>
    <w:p w14:paraId="6695D0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20.1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1C5E7934" w14:textId="77777777" w:rsidR="004702DC" w:rsidRPr="00F95C08" w:rsidRDefault="004702DC"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F5C72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21</w:t>
      </w:r>
      <w:r w:rsidRPr="00F95C08">
        <w:rPr>
          <w:rFonts w:ascii="Times New Roman" w:hAnsi="Times New Roman"/>
          <w:b/>
          <w:bCs/>
        </w:rPr>
        <w:tab/>
        <w:t>ADVERTÊNCIA</w:t>
      </w:r>
    </w:p>
    <w:p w14:paraId="48B44F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21.1.</w:t>
      </w:r>
      <w:proofErr w:type="gramEnd"/>
      <w:r w:rsidRPr="00F95C08">
        <w:rPr>
          <w:rFonts w:ascii="Times New Roman" w:hAnsi="Times New Roman"/>
        </w:rPr>
        <w:t>A</w:t>
      </w:r>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4859764D" w14:textId="77777777" w:rsidR="004702DC" w:rsidRPr="00F95C08" w:rsidRDefault="004702DC"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2B1C3B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22</w:t>
      </w:r>
      <w:r w:rsidRPr="00F95C08">
        <w:rPr>
          <w:rFonts w:ascii="Times New Roman" w:hAnsi="Times New Roman"/>
          <w:b/>
          <w:bCs/>
        </w:rPr>
        <w:tab/>
        <w:t>MULTA</w:t>
      </w:r>
    </w:p>
    <w:p w14:paraId="751B857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22.1.</w:t>
      </w:r>
      <w:proofErr w:type="gramEnd"/>
      <w:r w:rsidRPr="00F95C08">
        <w:rPr>
          <w:rFonts w:ascii="Times New Roman" w:hAnsi="Times New Roman"/>
        </w:rPr>
        <w:t>A</w:t>
      </w:r>
      <w:r w:rsidRPr="00F95C08">
        <w:rPr>
          <w:rFonts w:ascii="Times New Roman" w:hAnsi="Times New Roman"/>
        </w:rPr>
        <w:tab/>
        <w:t xml:space="preserve"> Pelo atraso injustificado na execução dos serviços, será aplicada multa de 0,1% (zero vírgula um por cento) ao dia de atraso, calculado sobre o valor total do contrato.</w:t>
      </w:r>
    </w:p>
    <w:p w14:paraId="3BDCCCB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22.1.</w:t>
      </w:r>
      <w:proofErr w:type="gramEnd"/>
      <w:r w:rsidRPr="00F95C08">
        <w:rPr>
          <w:rFonts w:ascii="Times New Roman" w:hAnsi="Times New Roman"/>
        </w:rPr>
        <w:t>B</w:t>
      </w:r>
      <w:r w:rsidRPr="00F95C08">
        <w:rPr>
          <w:rFonts w:ascii="Times New Roman" w:hAnsi="Times New Roman"/>
        </w:rPr>
        <w:tab/>
        <w:t xml:space="preserve"> Pelo atraso injustificado na execução dos serviços superior a 30 (trinta) dias, contados do termo de ordem de início, será aplicada multa de 0,5% (zero vírgula cinco por cento) ao dia de atraso, em substituição ao item 15.3.1, desde o primeiro dia de atraso, calculado sobre o valor total do contrato.</w:t>
      </w:r>
    </w:p>
    <w:p w14:paraId="20A5C32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22.1.C</w:t>
      </w:r>
      <w:r w:rsidRPr="00F95C08">
        <w:rPr>
          <w:rFonts w:ascii="Times New Roman" w:hAnsi="Times New Roman"/>
        </w:rPr>
        <w:tab/>
        <w:t xml:space="preserve"> Pelo descumprimento injustificado de quaisquer das outras cláusulas contratuais que não aquelas relacionadas ao atraso na execução dos serviços, será aplicada multa de 2% (dois por cento) sobre o valor do contrato.</w:t>
      </w:r>
    </w:p>
    <w:p w14:paraId="123D482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22.1.</w:t>
      </w:r>
      <w:proofErr w:type="gramEnd"/>
      <w:r w:rsidRPr="00F95C08">
        <w:rPr>
          <w:rFonts w:ascii="Times New Roman" w:hAnsi="Times New Roman"/>
        </w:rPr>
        <w:t>D</w:t>
      </w:r>
      <w:r w:rsidRPr="00F95C08">
        <w:rPr>
          <w:rFonts w:ascii="Times New Roman" w:hAnsi="Times New Roman"/>
        </w:rPr>
        <w:tab/>
        <w:t>A multa não impede que o CONTRATANTE rescinda unilateralmente este contrato e aplique outras sanções.</w:t>
      </w:r>
    </w:p>
    <w:p w14:paraId="5405B97D"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22.1.</w:t>
      </w:r>
      <w:proofErr w:type="gramEnd"/>
      <w:r w:rsidRPr="00F95C08">
        <w:rPr>
          <w:rFonts w:ascii="Times New Roman" w:hAnsi="Times New Roman"/>
        </w:rPr>
        <w:t>E</w:t>
      </w:r>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7AA9C88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lastRenderedPageBreak/>
        <w:t>22.1.</w:t>
      </w:r>
      <w:proofErr w:type="gramEnd"/>
      <w:r w:rsidRPr="00F95C08">
        <w:rPr>
          <w:rFonts w:ascii="Times New Roman" w:hAnsi="Times New Roman"/>
        </w:rPr>
        <w:t>F</w:t>
      </w:r>
      <w:r w:rsidRPr="00F95C08">
        <w:rPr>
          <w:rFonts w:ascii="Times New Roman" w:hAnsi="Times New Roman"/>
        </w:rPr>
        <w:tab/>
        <w:t>Da aplicação de qualquer multa será a CONTRATADA intimada para recolhê-la aos cofres do CONTRATANTE no prazo de trinta dias úteis.</w:t>
      </w:r>
    </w:p>
    <w:p w14:paraId="5E7EADE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22.1.</w:t>
      </w:r>
      <w:proofErr w:type="gramEnd"/>
      <w:r w:rsidRPr="00F95C08">
        <w:rPr>
          <w:rFonts w:ascii="Times New Roman" w:hAnsi="Times New Roman"/>
        </w:rPr>
        <w:t>G</w:t>
      </w:r>
      <w:r w:rsidRPr="00F95C08">
        <w:rPr>
          <w:rFonts w:ascii="Times New Roman" w:hAnsi="Times New Roman"/>
        </w:rPr>
        <w:tab/>
        <w:t>O montante de multas aplicadas à CONTRATADA não poderá ultrapassar a 30% (trinta por cento) do valor global do contrato, nos termos do art. 156, §3º, da Lei nº 14.133/2021.</w:t>
      </w:r>
    </w:p>
    <w:p w14:paraId="3CE215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4867DA0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23</w:t>
      </w:r>
      <w:r w:rsidRPr="00F95C08">
        <w:rPr>
          <w:rFonts w:ascii="Times New Roman" w:hAnsi="Times New Roman"/>
          <w:b/>
          <w:bCs/>
        </w:rPr>
        <w:tab/>
        <w:t>IMPEDIMENTO DE LICITAR E CONTRATAR</w:t>
      </w:r>
    </w:p>
    <w:p w14:paraId="53253D5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23.1.</w:t>
      </w:r>
      <w:proofErr w:type="gramEnd"/>
      <w:r w:rsidRPr="00F95C08">
        <w:rPr>
          <w:rFonts w:ascii="Times New Roman" w:hAnsi="Times New Roman"/>
        </w:rPr>
        <w:t>A</w:t>
      </w:r>
      <w:r w:rsidRPr="00F95C08">
        <w:rPr>
          <w:rFonts w:ascii="Times New Roman" w:hAnsi="Times New Roman"/>
        </w:rPr>
        <w:tab/>
        <w:t>Suspensão temporária de participação em licitações e impedimento de contratar com a Prefeitura pelo prazo de até um ano, aplicada pelo (a) Prefeito (a) Municipal, nos termos do art. 156, §4º, da Lei nº 14.133/2021.</w:t>
      </w:r>
    </w:p>
    <w:p w14:paraId="56AF7F9C" w14:textId="77777777" w:rsidR="00863B07" w:rsidRPr="00F95C08" w:rsidRDefault="00863B07"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BF5C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24</w:t>
      </w:r>
      <w:r w:rsidRPr="00F95C08">
        <w:rPr>
          <w:rFonts w:ascii="Times New Roman" w:hAnsi="Times New Roman"/>
          <w:b/>
          <w:bCs/>
        </w:rPr>
        <w:tab/>
        <w:t>DECLARAÇÃO DE INIDONEIDADE PARA LICITAR E CONTRATAR</w:t>
      </w:r>
    </w:p>
    <w:p w14:paraId="39453E55"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24.1.</w:t>
      </w:r>
      <w:proofErr w:type="gramEnd"/>
      <w:r w:rsidRPr="00F95C08">
        <w:rPr>
          <w:rFonts w:ascii="Times New Roman" w:hAnsi="Times New Roman"/>
        </w:rPr>
        <w:t>A</w:t>
      </w:r>
      <w:r w:rsidRPr="00F95C08">
        <w:rPr>
          <w:rFonts w:ascii="Times New Roman" w:hAnsi="Times New Roman"/>
        </w:rPr>
        <w:tab/>
        <w:t>Declaração de inidoneidade para licitar ou contratar com a Prefeitura enquanto perdurarem os motivos determinantes da sanção ou até que seja requerida a reabilitação ao Prefeito (a)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3075117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24.2</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162C63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24.3</w:t>
      </w:r>
      <w:r w:rsidRPr="00F95C08">
        <w:rPr>
          <w:rFonts w:ascii="Times New Roman" w:hAnsi="Times New Roman"/>
        </w:rPr>
        <w:tab/>
        <w:t>Nenhum pagamento será efetuado à CONTRATADA se esta deixar de recolher qualquer multa que lhe for imposta, dentro do prazo previsto.</w:t>
      </w:r>
    </w:p>
    <w:p w14:paraId="4001E5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24.4</w:t>
      </w:r>
      <w:r w:rsidRPr="00F95C08">
        <w:rPr>
          <w:rFonts w:ascii="Times New Roman" w:hAnsi="Times New Roman"/>
        </w:rPr>
        <w:tab/>
        <w:t>Os montantes pecuniários derivados da aplicação das multas e demais sanções contratuais serão atualizadas monetariamente pelo IPCA vigente, ou outro índice que venha o substituir, bem como a incidência de juros de mora de 0,5% sobre o montante total devido.</w:t>
      </w:r>
    </w:p>
    <w:p w14:paraId="23D78C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F40979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25</w:t>
      </w:r>
      <w:r w:rsidRPr="00F95C08">
        <w:rPr>
          <w:rFonts w:ascii="Times New Roman" w:hAnsi="Times New Roman"/>
          <w:b/>
          <w:bCs/>
        </w:rPr>
        <w:tab/>
        <w:t>DA EXTINÇÃO DO CONTRATO</w:t>
      </w:r>
    </w:p>
    <w:p w14:paraId="0C037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25.1</w:t>
      </w:r>
      <w:r w:rsidRPr="00F95C08">
        <w:rPr>
          <w:rFonts w:ascii="Times New Roman" w:hAnsi="Times New Roman"/>
        </w:rPr>
        <w:tab/>
        <w:t>Constituirão motivos para extinção do contrato, a qual deverá ser formalmente motivada nos autos do processo, assegurados o contraditório e a ampla defesa, às seguintes situações:</w:t>
      </w:r>
    </w:p>
    <w:p w14:paraId="7C07BF0B"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25.1.</w:t>
      </w:r>
      <w:proofErr w:type="gramEnd"/>
      <w:r w:rsidRPr="00F95C08">
        <w:rPr>
          <w:rFonts w:ascii="Times New Roman" w:hAnsi="Times New Roman"/>
        </w:rPr>
        <w:t>A</w:t>
      </w:r>
      <w:r w:rsidRPr="00F95C08">
        <w:rPr>
          <w:rFonts w:ascii="Times New Roman" w:hAnsi="Times New Roman"/>
        </w:rPr>
        <w:tab/>
        <w:t>Não cumprimento ou cumprimento irregular de normas editalícias ou de cláusulas contratuais, de especificações, de projetos ou de prazos;</w:t>
      </w:r>
    </w:p>
    <w:p w14:paraId="5038FE0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25.1.</w:t>
      </w:r>
      <w:proofErr w:type="gramEnd"/>
      <w:r w:rsidRPr="00F95C08">
        <w:rPr>
          <w:rFonts w:ascii="Times New Roman" w:hAnsi="Times New Roman"/>
        </w:rPr>
        <w:t>B</w:t>
      </w:r>
      <w:r w:rsidRPr="00F95C08">
        <w:rPr>
          <w:rFonts w:ascii="Times New Roman" w:hAnsi="Times New Roman"/>
        </w:rPr>
        <w:tab/>
        <w:t>Desatendimento das determinações regulares emitidas pela autoridade designada para acompanhar e fiscalizar sua execução ou por autoridade superior;</w:t>
      </w:r>
    </w:p>
    <w:p w14:paraId="35766E9F"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25.1.C</w:t>
      </w:r>
      <w:r w:rsidRPr="00F95C08">
        <w:rPr>
          <w:rFonts w:ascii="Times New Roman" w:hAnsi="Times New Roman"/>
        </w:rPr>
        <w:tab/>
        <w:t>Alteração social ou modificação da finalidade ou da estrutura da empresa que restrinja sua capacidade de concluir o contrato;</w:t>
      </w:r>
    </w:p>
    <w:p w14:paraId="1B7E8AF4"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lastRenderedPageBreak/>
        <w:t>25.1.</w:t>
      </w:r>
      <w:proofErr w:type="gramEnd"/>
      <w:r w:rsidRPr="00F95C08">
        <w:rPr>
          <w:rFonts w:ascii="Times New Roman" w:hAnsi="Times New Roman"/>
        </w:rPr>
        <w:t>D</w:t>
      </w:r>
      <w:r w:rsidRPr="00F95C08">
        <w:rPr>
          <w:rFonts w:ascii="Times New Roman" w:hAnsi="Times New Roman"/>
        </w:rPr>
        <w:tab/>
        <w:t>Decretação de falência ou de insolvência civil, dissolução da sociedade ou falecimento do contratado;</w:t>
      </w:r>
    </w:p>
    <w:p w14:paraId="60A5672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25.1.</w:t>
      </w:r>
      <w:proofErr w:type="gramEnd"/>
      <w:r w:rsidRPr="00F95C08">
        <w:rPr>
          <w:rFonts w:ascii="Times New Roman" w:hAnsi="Times New Roman"/>
        </w:rPr>
        <w:t>E</w:t>
      </w:r>
      <w:r w:rsidRPr="00F95C08">
        <w:rPr>
          <w:rFonts w:ascii="Times New Roman" w:hAnsi="Times New Roman"/>
        </w:rPr>
        <w:tab/>
        <w:t>Caso fortuito ou força maior, regularmente comprovados, impeditivos da execução do contrato;</w:t>
      </w:r>
    </w:p>
    <w:p w14:paraId="44739CC3"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25.1.</w:t>
      </w:r>
      <w:proofErr w:type="gramEnd"/>
      <w:r w:rsidRPr="00F95C08">
        <w:rPr>
          <w:rFonts w:ascii="Times New Roman" w:hAnsi="Times New Roman"/>
        </w:rPr>
        <w:t>F</w:t>
      </w:r>
      <w:r w:rsidRPr="00F95C08">
        <w:rPr>
          <w:rFonts w:ascii="Times New Roman" w:hAnsi="Times New Roman"/>
        </w:rPr>
        <w:tab/>
        <w:t>Atraso na obtenção da licença ambiental, ou impossibilidade de obtê-la, ou alteração substancial do anteprojeto que dela resultar, ainda que obtida no prazo previsto;</w:t>
      </w:r>
    </w:p>
    <w:p w14:paraId="2251AAE6"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25.1.</w:t>
      </w:r>
      <w:proofErr w:type="gramEnd"/>
      <w:r w:rsidRPr="00F95C08">
        <w:rPr>
          <w:rFonts w:ascii="Times New Roman" w:hAnsi="Times New Roman"/>
        </w:rPr>
        <w:t>G</w:t>
      </w:r>
      <w:r w:rsidRPr="00F95C08">
        <w:rPr>
          <w:rFonts w:ascii="Times New Roman" w:hAnsi="Times New Roman"/>
        </w:rPr>
        <w:tab/>
        <w:t>Atraso na liberação das áreas sujeitas a desapropriação, a desocupação ou a servidão administrativa, ou impossibilidade de liberação dessas áreas;</w:t>
      </w:r>
    </w:p>
    <w:p w14:paraId="32160D0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r w:rsidRPr="00F95C08">
        <w:rPr>
          <w:rFonts w:ascii="Times New Roman" w:hAnsi="Times New Roman"/>
        </w:rPr>
        <w:t>25.1.H</w:t>
      </w:r>
      <w:r w:rsidRPr="00F95C08">
        <w:rPr>
          <w:rFonts w:ascii="Times New Roman" w:hAnsi="Times New Roman"/>
        </w:rPr>
        <w:tab/>
        <w:t>Razões de interesse público, justificadas pela autoridade máxima do órgão ou da entidade contratante;</w:t>
      </w:r>
    </w:p>
    <w:p w14:paraId="12FE865C"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25.1.</w:t>
      </w:r>
      <w:proofErr w:type="gramEnd"/>
      <w:r w:rsidRPr="00F95C08">
        <w:rPr>
          <w:rFonts w:ascii="Times New Roman" w:hAnsi="Times New Roman"/>
        </w:rPr>
        <w:t>I</w:t>
      </w:r>
      <w:r w:rsidRPr="00F95C08">
        <w:rPr>
          <w:rFonts w:ascii="Times New Roman" w:hAnsi="Times New Roman"/>
        </w:rPr>
        <w:tab/>
        <w:t>Não cumprimento das obrigações relativas à reserva de cargos prevista em lei, bem como em outras normas específicas, para pessoa com deficiência, para reabilitado da Previdência Social ou para aprendiz.</w:t>
      </w:r>
    </w:p>
    <w:p w14:paraId="49752F78" w14:textId="77777777" w:rsidR="004702DC" w:rsidRPr="00F95C08" w:rsidRDefault="004702DC" w:rsidP="00B372E9">
      <w:pPr>
        <w:tabs>
          <w:tab w:val="left" w:pos="284"/>
          <w:tab w:val="left" w:pos="426"/>
          <w:tab w:val="left" w:pos="567"/>
          <w:tab w:val="left" w:pos="709"/>
        </w:tabs>
        <w:spacing w:after="0" w:line="360" w:lineRule="auto"/>
        <w:jc w:val="both"/>
        <w:rPr>
          <w:rFonts w:ascii="Times New Roman" w:hAnsi="Times New Roman"/>
        </w:rPr>
      </w:pPr>
    </w:p>
    <w:p w14:paraId="2FAAE35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26</w:t>
      </w:r>
      <w:r w:rsidRPr="00F95C08">
        <w:rPr>
          <w:rFonts w:ascii="Times New Roman" w:hAnsi="Times New Roman"/>
          <w:b/>
          <w:bCs/>
        </w:rPr>
        <w:tab/>
        <w:t>DA FORMA DE EXTINÇÃO CONTRATUAL</w:t>
      </w:r>
    </w:p>
    <w:p w14:paraId="49E044CA"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26.1.</w:t>
      </w:r>
      <w:proofErr w:type="gramEnd"/>
      <w:r w:rsidRPr="00F95C08">
        <w:rPr>
          <w:rFonts w:ascii="Times New Roman" w:hAnsi="Times New Roman"/>
        </w:rPr>
        <w:t>A</w:t>
      </w:r>
      <w:r w:rsidRPr="00F95C08">
        <w:rPr>
          <w:rFonts w:ascii="Times New Roman" w:hAnsi="Times New Roman"/>
        </w:rPr>
        <w:tab/>
        <w:t>A extinção do contrato poderá ser:</w:t>
      </w:r>
    </w:p>
    <w:p w14:paraId="3BBBDE76"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26.1.</w:t>
      </w:r>
      <w:proofErr w:type="gramEnd"/>
      <w:r w:rsidRPr="00F95C08">
        <w:rPr>
          <w:rFonts w:ascii="Times New Roman" w:hAnsi="Times New Roman"/>
        </w:rPr>
        <w:t>A.1</w:t>
      </w:r>
      <w:r w:rsidRPr="00F95C08">
        <w:rPr>
          <w:rFonts w:ascii="Times New Roman" w:hAnsi="Times New Roman"/>
        </w:rPr>
        <w:tab/>
        <w:t>Determinada por ato unilateral e escrito da Administração, exceto no caso de descumprimento decorrente de sua própria conduta;</w:t>
      </w:r>
    </w:p>
    <w:p w14:paraId="31522FFB"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26.1.</w:t>
      </w:r>
      <w:proofErr w:type="gramEnd"/>
      <w:r w:rsidRPr="00F95C08">
        <w:rPr>
          <w:rFonts w:ascii="Times New Roman" w:hAnsi="Times New Roman"/>
        </w:rPr>
        <w:t>A.2</w:t>
      </w:r>
      <w:r w:rsidRPr="00F95C08">
        <w:rPr>
          <w:rFonts w:ascii="Times New Roman" w:hAnsi="Times New Roman"/>
        </w:rPr>
        <w:tab/>
        <w:t>Consensual, por acordo entre as partes, por conciliação, por mediação ou por comitê de resolução de disputas, desde que haja interesse da Administração;</w:t>
      </w:r>
    </w:p>
    <w:p w14:paraId="3907853A" w14:textId="77777777" w:rsidR="008013E3" w:rsidRPr="00F95C08" w:rsidRDefault="008013E3" w:rsidP="008C121A">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26.1.</w:t>
      </w:r>
      <w:proofErr w:type="gramEnd"/>
      <w:r w:rsidRPr="00F95C08">
        <w:rPr>
          <w:rFonts w:ascii="Times New Roman" w:hAnsi="Times New Roman"/>
        </w:rPr>
        <w:t>A.3</w:t>
      </w:r>
      <w:r w:rsidRPr="00F95C08">
        <w:rPr>
          <w:rFonts w:ascii="Times New Roman" w:hAnsi="Times New Roman"/>
        </w:rPr>
        <w:tab/>
        <w:t>Determinada por decisão arbitral, em decorrência de cláusula compromissória ou compromisso arbitral, ou por decisão judicial.</w:t>
      </w:r>
    </w:p>
    <w:p w14:paraId="708EE220"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26.1.</w:t>
      </w:r>
      <w:proofErr w:type="gramEnd"/>
      <w:r w:rsidRPr="00F95C08">
        <w:rPr>
          <w:rFonts w:ascii="Times New Roman" w:hAnsi="Times New Roman"/>
        </w:rPr>
        <w:t>B</w:t>
      </w:r>
      <w:r w:rsidRPr="00F95C08">
        <w:rPr>
          <w:rFonts w:ascii="Times New Roman" w:hAnsi="Times New Roman"/>
        </w:rPr>
        <w:tab/>
        <w:t>A extinção determinada por ato unilateral da Administração e a extinção consensual deverão ser precedidas de autorização escrita e fundamentada da autoridade competente e reduzidas a termo no respectivo processo.</w:t>
      </w:r>
    </w:p>
    <w:p w14:paraId="3485E09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0590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27</w:t>
      </w:r>
      <w:r w:rsidRPr="00F95C08">
        <w:rPr>
          <w:rFonts w:ascii="Times New Roman" w:hAnsi="Times New Roman"/>
          <w:b/>
          <w:bCs/>
        </w:rPr>
        <w:tab/>
        <w:t>DO DIREITO DE RESCISÃO PELO CONTRATADO</w:t>
      </w:r>
    </w:p>
    <w:p w14:paraId="63916FD9"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27.1.</w:t>
      </w:r>
      <w:proofErr w:type="gramEnd"/>
      <w:r w:rsidRPr="00F95C08">
        <w:rPr>
          <w:rFonts w:ascii="Times New Roman" w:hAnsi="Times New Roman"/>
        </w:rPr>
        <w:t>A</w:t>
      </w:r>
      <w:r w:rsidRPr="00F95C08">
        <w:rPr>
          <w:rFonts w:ascii="Times New Roman" w:hAnsi="Times New Roman"/>
        </w:rPr>
        <w:tab/>
        <w:t>O contratado terá direito à extinção do contrato nas seguintes hipóteses:</w:t>
      </w:r>
    </w:p>
    <w:p w14:paraId="5D7CD4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27.1.</w:t>
      </w:r>
      <w:proofErr w:type="gramEnd"/>
      <w:r w:rsidRPr="00F95C08">
        <w:rPr>
          <w:rFonts w:ascii="Times New Roman" w:hAnsi="Times New Roman"/>
        </w:rPr>
        <w:t>A.1</w:t>
      </w:r>
      <w:r w:rsidRPr="00F95C08">
        <w:rPr>
          <w:rFonts w:ascii="Times New Roman" w:hAnsi="Times New Roman"/>
        </w:rPr>
        <w:tab/>
        <w:t>Supressão, por parte da Administração, de obras, serviços ou compras que acarrete modificação do valor inicial do contrato além do limite permitido no art. 125 desta Lei n.º 14.133/2021;</w:t>
      </w:r>
    </w:p>
    <w:p w14:paraId="18EEA9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27.1.</w:t>
      </w:r>
      <w:proofErr w:type="gramEnd"/>
      <w:r w:rsidRPr="00F95C08">
        <w:rPr>
          <w:rFonts w:ascii="Times New Roman" w:hAnsi="Times New Roman"/>
        </w:rPr>
        <w:t>A.2</w:t>
      </w:r>
      <w:r w:rsidRPr="00F95C08">
        <w:rPr>
          <w:rFonts w:ascii="Times New Roman" w:hAnsi="Times New Roman"/>
        </w:rPr>
        <w:tab/>
        <w:t>Suspensão de execução do contrato, por ordem escrita da Administração, por prazo superior a 3 (três) meses;</w:t>
      </w:r>
    </w:p>
    <w:p w14:paraId="16DBF6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27.1.</w:t>
      </w:r>
      <w:proofErr w:type="gramEnd"/>
      <w:r w:rsidRPr="00F95C08">
        <w:rPr>
          <w:rFonts w:ascii="Times New Roman" w:hAnsi="Times New Roman"/>
        </w:rPr>
        <w:t>A.3</w:t>
      </w:r>
      <w:r w:rsidRPr="00F95C08">
        <w:rPr>
          <w:rFonts w:ascii="Times New Roman" w:hAnsi="Times New Roman"/>
        </w:rPr>
        <w:tab/>
        <w:t>Repetidas suspensões que totalizem 90 (noventa) dias úteis, independentemente do pagamento obrigatório de indenização pelas sucessivas e contratualmente imprevistas desmobilizações e mobilizações e outras previstas;</w:t>
      </w:r>
    </w:p>
    <w:p w14:paraId="0F8072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lastRenderedPageBreak/>
        <w:t>27.1.</w:t>
      </w:r>
      <w:proofErr w:type="gramEnd"/>
      <w:r w:rsidRPr="00F95C08">
        <w:rPr>
          <w:rFonts w:ascii="Times New Roman" w:hAnsi="Times New Roman"/>
        </w:rPr>
        <w:t>A.4</w:t>
      </w:r>
      <w:r w:rsidRPr="00F95C08">
        <w:rPr>
          <w:rFonts w:ascii="Times New Roman" w:hAnsi="Times New Roman"/>
        </w:rPr>
        <w:tab/>
        <w:t>Atraso superior a 2 (dois) meses, contado da emissão da nota fiscal, dos pagamentos ou de parcelas de pagamentos devidos pela Administração por despesas de obras, serviços ou fornecimentos;</w:t>
      </w:r>
    </w:p>
    <w:p w14:paraId="4DA3EB5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27.1.</w:t>
      </w:r>
      <w:proofErr w:type="gramEnd"/>
      <w:r w:rsidRPr="00F95C08">
        <w:rPr>
          <w:rFonts w:ascii="Times New Roman" w:hAnsi="Times New Roman"/>
        </w:rPr>
        <w:t>A.5</w:t>
      </w:r>
      <w:r w:rsidRPr="00F95C08">
        <w:rPr>
          <w:rFonts w:ascii="Times New Roman" w:hAnsi="Times New Roman"/>
        </w:rPr>
        <w:tab/>
        <w:t xml:space="preserve">Não liberação pela Administração, nos prazos contratuais, de área, local ou objeto, para execução de obra, serviço ou fornecimento, e de fontes de materiais naturais especificadas no projeto, inclusive devido a atraso ou descumprimento das obrigações atribuídas </w:t>
      </w:r>
    </w:p>
    <w:p w14:paraId="248805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 contrato à Administração relacionadas a desapropriação, a desocupação de áreas públicas ou a licenciamento ambiental.</w:t>
      </w:r>
    </w:p>
    <w:p w14:paraId="115469B7" w14:textId="77777777" w:rsidR="008013E3" w:rsidRPr="00F95C08" w:rsidRDefault="008013E3" w:rsidP="00B372E9">
      <w:pPr>
        <w:tabs>
          <w:tab w:val="left" w:pos="284"/>
          <w:tab w:val="left" w:pos="426"/>
          <w:tab w:val="left" w:pos="567"/>
          <w:tab w:val="left" w:pos="709"/>
        </w:tabs>
        <w:spacing w:after="0" w:line="360" w:lineRule="auto"/>
        <w:jc w:val="both"/>
        <w:rPr>
          <w:rFonts w:ascii="Times New Roman" w:hAnsi="Times New Roman"/>
        </w:rPr>
      </w:pPr>
      <w:proofErr w:type="gramStart"/>
      <w:r w:rsidRPr="00F95C08">
        <w:rPr>
          <w:rFonts w:ascii="Times New Roman" w:hAnsi="Times New Roman"/>
        </w:rPr>
        <w:t>27.1.</w:t>
      </w:r>
      <w:proofErr w:type="gramEnd"/>
      <w:r w:rsidRPr="00F95C08">
        <w:rPr>
          <w:rFonts w:ascii="Times New Roman" w:hAnsi="Times New Roman"/>
        </w:rPr>
        <w:t>B</w:t>
      </w:r>
      <w:r w:rsidRPr="00F95C08">
        <w:rPr>
          <w:rFonts w:ascii="Times New Roman" w:hAnsi="Times New Roman"/>
        </w:rPr>
        <w:tab/>
        <w:t>As hipóteses de extinção a que se referem os subitens 16.3.1.2, 16.3.1.3 e 16.3.1.4 observarão as seguintes disposições:</w:t>
      </w:r>
    </w:p>
    <w:p w14:paraId="6E6840D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27.1.</w:t>
      </w:r>
      <w:proofErr w:type="gramEnd"/>
      <w:r w:rsidRPr="00F95C08">
        <w:rPr>
          <w:rFonts w:ascii="Times New Roman" w:hAnsi="Times New Roman"/>
        </w:rPr>
        <w:t>B.1</w:t>
      </w:r>
      <w:r w:rsidRPr="00F95C08">
        <w:rPr>
          <w:rFonts w:ascii="Times New Roman" w:hAnsi="Times New Roman"/>
        </w:rPr>
        <w:tab/>
        <w:t>Não serão admitidas em caso de calamidade pública, de grave perturbação da ordem interna ou de guerra, bem como quando decorrerem de ato ou fato que o contratado tenha praticado, do qual tenha participado ou para o qual tenha contribuído;</w:t>
      </w:r>
    </w:p>
    <w:p w14:paraId="308C23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27.1.</w:t>
      </w:r>
      <w:proofErr w:type="gramEnd"/>
      <w:r w:rsidRPr="00F95C08">
        <w:rPr>
          <w:rFonts w:ascii="Times New Roman" w:hAnsi="Times New Roman"/>
        </w:rPr>
        <w:t>B.2</w:t>
      </w:r>
      <w:r w:rsidRPr="00F95C08">
        <w:rPr>
          <w:rFonts w:ascii="Times New Roman" w:hAnsi="Times New Roman"/>
        </w:rPr>
        <w:tab/>
        <w:t>Assegurarão ao contratado o direito de optar pela suspensão do cumprimento das obrigações assumidas até a normalização da situação, admitido o restabelecimento do equilíbrio econômico-financeiro do contrato, na forma da alínea “d” do inciso II do caput do art. 124 da Lei n.º 14.133/2021.</w:t>
      </w:r>
    </w:p>
    <w:p w14:paraId="0B45D2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0A2A11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b/>
          <w:bCs/>
        </w:rPr>
        <w:t>28</w:t>
      </w:r>
      <w:r w:rsidRPr="00F95C08">
        <w:rPr>
          <w:rFonts w:ascii="Times New Roman" w:hAnsi="Times New Roman"/>
        </w:rPr>
        <w:tab/>
      </w:r>
      <w:r w:rsidRPr="00F95C08">
        <w:rPr>
          <w:rFonts w:ascii="Times New Roman" w:hAnsi="Times New Roman"/>
          <w:b/>
          <w:bCs/>
        </w:rPr>
        <w:t>DOS EFEITOS DA EXTINÇÃO CONTRATUAL</w:t>
      </w:r>
    </w:p>
    <w:p w14:paraId="4A0B52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 A</w:t>
      </w:r>
      <w:r w:rsidRPr="00F95C08">
        <w:rPr>
          <w:rFonts w:ascii="Times New Roman" w:hAnsi="Times New Roman"/>
        </w:rPr>
        <w:tab/>
        <w:t>CULPA EXCLUSIVA DA ADMINISTRAÇÃO: Quando a extinção decorrer de culpa exclusiva da Administração, o contratado será ressarcido pelos prejuízos regularmente comprovados que houver sofrido e terá direito a:</w:t>
      </w:r>
    </w:p>
    <w:p w14:paraId="2F61A82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A.1</w:t>
      </w:r>
      <w:r w:rsidRPr="00F95C08">
        <w:rPr>
          <w:rFonts w:ascii="Times New Roman" w:hAnsi="Times New Roman"/>
        </w:rPr>
        <w:tab/>
        <w:t>Devolução da garantia;</w:t>
      </w:r>
    </w:p>
    <w:p w14:paraId="507D63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A.2</w:t>
      </w:r>
      <w:r w:rsidRPr="00F95C08">
        <w:rPr>
          <w:rFonts w:ascii="Times New Roman" w:hAnsi="Times New Roman"/>
        </w:rPr>
        <w:tab/>
        <w:t>Pagamentos devidos pela execução do contrato até a data de extinção;</w:t>
      </w:r>
    </w:p>
    <w:p w14:paraId="754D8CA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A.3</w:t>
      </w:r>
      <w:r w:rsidRPr="00F95C08">
        <w:rPr>
          <w:rFonts w:ascii="Times New Roman" w:hAnsi="Times New Roman"/>
        </w:rPr>
        <w:tab/>
        <w:t>Pagamento do custo da desmobilização.</w:t>
      </w:r>
    </w:p>
    <w:p w14:paraId="3B193B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B</w:t>
      </w:r>
      <w:r w:rsidRPr="00F95C08">
        <w:rPr>
          <w:rFonts w:ascii="Times New Roman" w:hAnsi="Times New Roman"/>
        </w:rPr>
        <w:tab/>
        <w:t xml:space="preserve"> DETERMINADA UNILATERALMENTE PELA ADMINISTRAÇÃO: A extinção determinada por ato unilateral da Administração poderá acarretar, sem prejuízo das sanções previstas neste edital, as seguintes consequências: </w:t>
      </w:r>
    </w:p>
    <w:p w14:paraId="521737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B.1</w:t>
      </w:r>
      <w:r w:rsidRPr="00F95C08">
        <w:rPr>
          <w:rFonts w:ascii="Times New Roman" w:hAnsi="Times New Roman"/>
        </w:rPr>
        <w:tab/>
        <w:t>Assunção imediata do objeto do contrato, no estado e local em que se encontrar, por ato próprio da Administração;</w:t>
      </w:r>
    </w:p>
    <w:p w14:paraId="5FABC8A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B.2</w:t>
      </w:r>
      <w:r w:rsidRPr="00F95C08">
        <w:rPr>
          <w:rFonts w:ascii="Times New Roman" w:hAnsi="Times New Roman"/>
        </w:rPr>
        <w:tab/>
        <w:t>Ocupação e utilização do local, das instalações, dos equipamentos, do material e do pessoal empregados na execução do contrato e necessários à sua continuidade;</w:t>
      </w:r>
    </w:p>
    <w:p w14:paraId="5C3DA7A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B.3</w:t>
      </w:r>
      <w:r w:rsidRPr="00F95C08">
        <w:rPr>
          <w:rFonts w:ascii="Times New Roman" w:hAnsi="Times New Roman"/>
        </w:rPr>
        <w:tab/>
        <w:t>Execução da garantia contratual para:</w:t>
      </w:r>
    </w:p>
    <w:p w14:paraId="44567F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B.3.1</w:t>
      </w:r>
      <w:r w:rsidRPr="00F95C08">
        <w:rPr>
          <w:rFonts w:ascii="Times New Roman" w:hAnsi="Times New Roman"/>
        </w:rPr>
        <w:tab/>
        <w:t>Ressarcimento da Administração Pública por prejuízos decorrentes da não execução;</w:t>
      </w:r>
    </w:p>
    <w:p w14:paraId="4556C7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B.3.2</w:t>
      </w:r>
      <w:r w:rsidRPr="00F95C08">
        <w:rPr>
          <w:rFonts w:ascii="Times New Roman" w:hAnsi="Times New Roman"/>
        </w:rPr>
        <w:tab/>
        <w:t>Pagamento de verbas trabalhistas, fundiárias e previdenciárias, quando cabível;</w:t>
      </w:r>
    </w:p>
    <w:p w14:paraId="2D2ECA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B.3.3</w:t>
      </w:r>
      <w:r w:rsidRPr="00F95C08">
        <w:rPr>
          <w:rFonts w:ascii="Times New Roman" w:hAnsi="Times New Roman"/>
        </w:rPr>
        <w:tab/>
        <w:t>Pagamento das multas devidas à Administração Pública;</w:t>
      </w:r>
    </w:p>
    <w:p w14:paraId="771B08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lastRenderedPageBreak/>
        <w:t>28.1.</w:t>
      </w:r>
      <w:proofErr w:type="gramEnd"/>
      <w:r w:rsidRPr="00F95C08">
        <w:rPr>
          <w:rFonts w:ascii="Times New Roman" w:hAnsi="Times New Roman"/>
        </w:rPr>
        <w:t>B.3.4</w:t>
      </w:r>
      <w:r w:rsidRPr="00F95C08">
        <w:rPr>
          <w:rFonts w:ascii="Times New Roman" w:hAnsi="Times New Roman"/>
        </w:rPr>
        <w:tab/>
        <w:t>Exigência da assunção da execução e da conclusão do objeto do contrato pela seguradora, quando cabível;</w:t>
      </w:r>
    </w:p>
    <w:p w14:paraId="631B86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B.4</w:t>
      </w:r>
      <w:r w:rsidRPr="00F95C08">
        <w:rPr>
          <w:rFonts w:ascii="Times New Roman" w:hAnsi="Times New Roman"/>
        </w:rPr>
        <w:tab/>
        <w:t>Retenção dos créditos decorrentes do contrato até o limite dos prejuízos causados à Administração Pública e das multas aplicadas.</w:t>
      </w:r>
    </w:p>
    <w:p w14:paraId="32013D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28.1.C</w:t>
      </w:r>
      <w:r w:rsidRPr="00F95C08">
        <w:rPr>
          <w:rFonts w:ascii="Times New Roman" w:hAnsi="Times New Roman"/>
        </w:rPr>
        <w:tab/>
        <w:t>A aplicação das medidas previstas nos subitens 16.4.2.1 e 16.4.2.2 ficará a critério da Administração, que poderá dar continuidade à obra ou ao serviço por execução direta ou indireta.</w:t>
      </w:r>
    </w:p>
    <w:p w14:paraId="749B3D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28.1.</w:t>
      </w:r>
      <w:proofErr w:type="gramEnd"/>
      <w:r w:rsidRPr="00F95C08">
        <w:rPr>
          <w:rFonts w:ascii="Times New Roman" w:hAnsi="Times New Roman"/>
        </w:rPr>
        <w:t>D</w:t>
      </w:r>
      <w:r w:rsidRPr="00F95C08">
        <w:rPr>
          <w:rFonts w:ascii="Times New Roman" w:hAnsi="Times New Roman"/>
        </w:rPr>
        <w:tab/>
        <w:t>Na hipótese do subitem 16.4.2.2, o ato deverá ser precedido de autorização expressa do secretário municipal competente, conforme o caso.</w:t>
      </w:r>
    </w:p>
    <w:p w14:paraId="029F8D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28.2</w:t>
      </w:r>
      <w:r w:rsidRPr="00F95C08">
        <w:rPr>
          <w:rFonts w:ascii="Times New Roman" w:hAnsi="Times New Roman"/>
        </w:rPr>
        <w:tab/>
        <w:t>Caso a proponente vencedora da licitação não execute, total ou parcialmente, quaisquer itens ou serviços previstos, a contratante reserva-se o direito de executá-los, direta ou indiretamente, inclusive remanescentes, hipótese em que aquela licitante ou contratada responderá pelos custos, através de glosas de créditos e/ou cauções e/ou pagamentos, direto à contratante, bem como reparação de eventuais danos a esta ou a terceiros.</w:t>
      </w:r>
    </w:p>
    <w:p w14:paraId="3E1212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5658DF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29</w:t>
      </w:r>
      <w:r w:rsidRPr="00F95C08">
        <w:rPr>
          <w:rFonts w:ascii="Times New Roman" w:hAnsi="Times New Roman"/>
          <w:b/>
          <w:bCs/>
        </w:rPr>
        <w:tab/>
        <w:t>DA NULIDADE CONTRATUAL</w:t>
      </w:r>
    </w:p>
    <w:p w14:paraId="2A7C3ED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w:t>
      </w:r>
      <w:r w:rsidRPr="00F95C08">
        <w:rPr>
          <w:rFonts w:ascii="Times New Roman" w:hAnsi="Times New Roman"/>
        </w:rPr>
        <w:tab/>
        <w:t xml:space="preserve"> Constatada irregularidade no procedimento licitatório ou na execução contratual, caso não seja possível o saneamento, a decisão sobre a suspensão da execução ou sobre a declaração de nulidade do contrato somente será adotada na hipótese em que se revelar medida de interesse público, com avaliação, entre outros, dos seguintes aspectos:</w:t>
      </w:r>
    </w:p>
    <w:p w14:paraId="7B8336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A.1</w:t>
      </w:r>
      <w:r w:rsidRPr="00F95C08">
        <w:rPr>
          <w:rFonts w:ascii="Times New Roman" w:hAnsi="Times New Roman"/>
        </w:rPr>
        <w:tab/>
        <w:t>Impactos econômicos e financeiros decorrentes do atraso na fruição dos benefícios do objeto do contrato;</w:t>
      </w:r>
    </w:p>
    <w:p w14:paraId="73CA58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A.2</w:t>
      </w:r>
      <w:r w:rsidRPr="00F95C08">
        <w:rPr>
          <w:rFonts w:ascii="Times New Roman" w:hAnsi="Times New Roman"/>
        </w:rPr>
        <w:tab/>
        <w:t>Riscos sociais, ambientais e à segurança da população local decorrentes do atraso na fruição dos benefícios do objeto do contrato;</w:t>
      </w:r>
    </w:p>
    <w:p w14:paraId="34C3F6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A.3</w:t>
      </w:r>
      <w:r w:rsidRPr="00F95C08">
        <w:rPr>
          <w:rFonts w:ascii="Times New Roman" w:hAnsi="Times New Roman"/>
        </w:rPr>
        <w:tab/>
        <w:t>Motivação social e ambiental do contrato;</w:t>
      </w:r>
    </w:p>
    <w:p w14:paraId="5CCA5B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A.4</w:t>
      </w:r>
      <w:r w:rsidRPr="00F95C08">
        <w:rPr>
          <w:rFonts w:ascii="Times New Roman" w:hAnsi="Times New Roman"/>
        </w:rPr>
        <w:tab/>
        <w:t>Custo da deterioração ou da perda das parcelas executadas;</w:t>
      </w:r>
    </w:p>
    <w:p w14:paraId="5A213E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A.5</w:t>
      </w:r>
      <w:r w:rsidRPr="00F95C08">
        <w:rPr>
          <w:rFonts w:ascii="Times New Roman" w:hAnsi="Times New Roman"/>
        </w:rPr>
        <w:tab/>
        <w:t>Despesa necessária à preservação das instalações e dos serviços já executados;</w:t>
      </w:r>
    </w:p>
    <w:p w14:paraId="486F79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A.6</w:t>
      </w:r>
      <w:r w:rsidRPr="00F95C08">
        <w:rPr>
          <w:rFonts w:ascii="Times New Roman" w:hAnsi="Times New Roman"/>
        </w:rPr>
        <w:tab/>
        <w:t>Despesa inerente à desmobilização e ao posterior retorno às atividades;</w:t>
      </w:r>
    </w:p>
    <w:p w14:paraId="779E85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A.7</w:t>
      </w:r>
      <w:r w:rsidRPr="00F95C08">
        <w:rPr>
          <w:rFonts w:ascii="Times New Roman" w:hAnsi="Times New Roman"/>
        </w:rPr>
        <w:tab/>
        <w:t>Medidas efetivamente adotadas pelo titular do órgão ou entidade para o saneamento dos indícios de irregularidades apontados;</w:t>
      </w:r>
    </w:p>
    <w:p w14:paraId="1786AF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A.8</w:t>
      </w:r>
      <w:r w:rsidRPr="00F95C08">
        <w:rPr>
          <w:rFonts w:ascii="Times New Roman" w:hAnsi="Times New Roman"/>
        </w:rPr>
        <w:tab/>
        <w:t>Custo total e estágio de execução física e financeira dos contratos, dos convênios, do serviços ou das parcelas envolvidas;</w:t>
      </w:r>
    </w:p>
    <w:p w14:paraId="251109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A.9</w:t>
      </w:r>
      <w:r w:rsidRPr="00F95C08">
        <w:rPr>
          <w:rFonts w:ascii="Times New Roman" w:hAnsi="Times New Roman"/>
        </w:rPr>
        <w:tab/>
        <w:t>Fechamento de postos de trabalho diretos e indiretos em razão da paralisação;</w:t>
      </w:r>
    </w:p>
    <w:p w14:paraId="19B2E2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A.10</w:t>
      </w:r>
      <w:r w:rsidRPr="00F95C08">
        <w:rPr>
          <w:rFonts w:ascii="Times New Roman" w:hAnsi="Times New Roman"/>
        </w:rPr>
        <w:tab/>
        <w:t>Custo para realização de nova licitação ou celebração de novo contrato;</w:t>
      </w:r>
    </w:p>
    <w:p w14:paraId="7EB6BBE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A.11</w:t>
      </w:r>
      <w:r w:rsidRPr="00F95C08">
        <w:rPr>
          <w:rFonts w:ascii="Times New Roman" w:hAnsi="Times New Roman"/>
        </w:rPr>
        <w:tab/>
        <w:t>Custo de oportunidade do capital durante o período de paralisação.</w:t>
      </w:r>
    </w:p>
    <w:p w14:paraId="4353C23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lastRenderedPageBreak/>
        <w:t>29.1.</w:t>
      </w:r>
      <w:proofErr w:type="gramEnd"/>
      <w:r w:rsidRPr="00F95C08">
        <w:rPr>
          <w:rFonts w:ascii="Times New Roman" w:hAnsi="Times New Roman"/>
        </w:rPr>
        <w:t>B</w:t>
      </w:r>
      <w:r w:rsidRPr="00F95C08">
        <w:rPr>
          <w:rFonts w:ascii="Times New Roman" w:hAnsi="Times New Roman"/>
        </w:rPr>
        <w:tab/>
        <w:t xml:space="preserve"> Caso a paralisação ou anulação não se revele medida de interesse público, o poder público deverá optar pela continuidade do contrato e pela solução da irregularidade por meio de indenização por perdas e danos, sem prejuízo da apuração de responsabilidade e da aplicação de penalidades cabíveis.</w:t>
      </w:r>
    </w:p>
    <w:p w14:paraId="7F4FB4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29.1.C</w:t>
      </w:r>
      <w:r w:rsidRPr="00F95C08">
        <w:rPr>
          <w:rFonts w:ascii="Times New Roman" w:hAnsi="Times New Roman"/>
        </w:rPr>
        <w:tab/>
        <w:t>A declaração de nulidade do contrato administrativo requererá análise prévia do interesse público envolvido, na forma do art.</w:t>
      </w:r>
    </w:p>
    <w:p w14:paraId="2FC281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147 da Lei n.º 14.133/2021, e operará retroativamente, impedindo os efeitos jurídicos que o contrato deveria produzir ordinariamente e desconstituindo os já produzidos.</w:t>
      </w:r>
    </w:p>
    <w:p w14:paraId="53F6551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C.1</w:t>
      </w:r>
      <w:r w:rsidRPr="00F95C08">
        <w:rPr>
          <w:rFonts w:ascii="Times New Roman" w:hAnsi="Times New Roman"/>
        </w:rPr>
        <w:tab/>
        <w:t>Caso não seja possível o retorno à situação fática anterior, a nulidade será resolvida pela indenização por perdas e danos, sem prejuízo da apuração de responsabilidade e aplicação das penalidades cabíveis.</w:t>
      </w:r>
    </w:p>
    <w:p w14:paraId="2C2C36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C.2</w:t>
      </w:r>
      <w:r w:rsidRPr="00F95C08">
        <w:rPr>
          <w:rFonts w:ascii="Times New Roman" w:hAnsi="Times New Roman"/>
        </w:rPr>
        <w:tab/>
        <w:t>A nulidade não exonerará a Administração do dever de indenizar o contratado pelo que houver executado até a data em que for declarada ou tornada eficaz, bem como por outros prejuízos regularmente comprovados, desde que não lhe seja imputável, e será promovida a responsabilização de quem lhe tenha dado causa.</w:t>
      </w:r>
    </w:p>
    <w:p w14:paraId="372E7F2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29.1.</w:t>
      </w:r>
      <w:proofErr w:type="gramEnd"/>
      <w:r w:rsidRPr="00F95C08">
        <w:rPr>
          <w:rFonts w:ascii="Times New Roman" w:hAnsi="Times New Roman"/>
        </w:rPr>
        <w:t>C.3</w:t>
      </w:r>
      <w:r w:rsidRPr="00F95C08">
        <w:rPr>
          <w:rFonts w:ascii="Times New Roman" w:hAnsi="Times New Roman"/>
        </w:rPr>
        <w:tab/>
        <w:t>Nenhuma contratação será feita sem a caracterização adequada de seu objeto e sem a indicação dos créditos orçamentários para pagamento das parcelas contratuais vincendas no exercício em que for realizada a contratação, sob pena de nulidade do ato e de responsabilização de quem lhe tiver dado causa.</w:t>
      </w:r>
    </w:p>
    <w:p w14:paraId="0DD0CE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E82EB2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30</w:t>
      </w:r>
      <w:r w:rsidRPr="00F95C08">
        <w:rPr>
          <w:rFonts w:ascii="Times New Roman" w:hAnsi="Times New Roman"/>
          <w:b/>
          <w:bCs/>
        </w:rPr>
        <w:tab/>
        <w:t>DA MODULAÇÃO DE EFEITOS NA DECLARAÇÃO DE NULIDADE CONTRATUAL</w:t>
      </w:r>
    </w:p>
    <w:p w14:paraId="1F84A16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roofErr w:type="gramStart"/>
      <w:r w:rsidRPr="00F95C08">
        <w:rPr>
          <w:rFonts w:ascii="Times New Roman" w:hAnsi="Times New Roman"/>
        </w:rPr>
        <w:t>30.1.</w:t>
      </w:r>
      <w:proofErr w:type="gramEnd"/>
      <w:r w:rsidRPr="00F95C08">
        <w:rPr>
          <w:rFonts w:ascii="Times New Roman" w:hAnsi="Times New Roman"/>
        </w:rPr>
        <w:t>A</w:t>
      </w:r>
      <w:r w:rsidRPr="00F95C08">
        <w:rPr>
          <w:rFonts w:ascii="Times New Roman" w:hAnsi="Times New Roman"/>
        </w:rPr>
        <w:tab/>
        <w:t>Ao declarar a nulidade do contrato, a autoridade, com vistas à continuidade da atividade administrativa, poderá decidir que ela só tenha eficácia em momento futuro, suficiente para efetuar nova contratação, por prazo de até 6 (seis) meses, prorrogável uma única vez.</w:t>
      </w:r>
    </w:p>
    <w:p w14:paraId="3E307230"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639974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t>31</w:t>
      </w:r>
      <w:r w:rsidRPr="00F95C08">
        <w:rPr>
          <w:rFonts w:ascii="Times New Roman" w:hAnsi="Times New Roman"/>
          <w:b/>
          <w:bCs/>
        </w:rPr>
        <w:tab/>
        <w:t>DOS MEIOS ALTERNATIVOS DE RESOLUÇÃO DE CONTROVÉRSIAS</w:t>
      </w:r>
    </w:p>
    <w:p w14:paraId="1120D7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31.1</w:t>
      </w:r>
      <w:r w:rsidRPr="00F95C08">
        <w:rPr>
          <w:rFonts w:ascii="Times New Roman" w:hAnsi="Times New Roman"/>
        </w:rPr>
        <w:tab/>
        <w:t xml:space="preserve">Controvérsias oriundas da execução contratual e relacionadas a direitos patrimoniais disponíveis; restabelecimento do equilíbrio econômico-financeiro do contrato; inadimplemento de obrigações contratuais por quaisquer das partes; e ao cálculo de indenizações poderão ser encaminhadas à tentativa de resolução através da Câmara de Conciliação e Mediação Municipal, parte integrante da Procuradoria-Geral do Município, bem como às demais formas alternativas indicadas pelos </w:t>
      </w:r>
      <w:proofErr w:type="spellStart"/>
      <w:r w:rsidRPr="00F95C08">
        <w:rPr>
          <w:rFonts w:ascii="Times New Roman" w:hAnsi="Times New Roman"/>
        </w:rPr>
        <w:t>arts</w:t>
      </w:r>
      <w:proofErr w:type="spellEnd"/>
      <w:r w:rsidRPr="00F95C08">
        <w:rPr>
          <w:rFonts w:ascii="Times New Roman" w:hAnsi="Times New Roman"/>
        </w:rPr>
        <w:t>. 151 a 154 da Lei n.º 14.133/2021.</w:t>
      </w:r>
    </w:p>
    <w:p w14:paraId="33F327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123ACC92" w14:textId="77777777" w:rsidR="008C121A" w:rsidRPr="00F95C08" w:rsidRDefault="008C121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74C6BB14" w14:textId="77777777" w:rsidR="008C121A" w:rsidRPr="00F95C08" w:rsidRDefault="008C121A" w:rsidP="00B372E9">
      <w:pPr>
        <w:tabs>
          <w:tab w:val="left" w:pos="284"/>
          <w:tab w:val="left" w:pos="426"/>
          <w:tab w:val="left" w:pos="567"/>
          <w:tab w:val="left" w:pos="709"/>
          <w:tab w:val="left" w:pos="993"/>
        </w:tabs>
        <w:spacing w:after="0" w:line="360" w:lineRule="auto"/>
        <w:jc w:val="both"/>
        <w:rPr>
          <w:rFonts w:ascii="Times New Roman" w:hAnsi="Times New Roman"/>
          <w:b/>
          <w:bCs/>
        </w:rPr>
      </w:pPr>
    </w:p>
    <w:p w14:paraId="0703D76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bCs/>
        </w:rPr>
      </w:pPr>
      <w:r w:rsidRPr="00F95C08">
        <w:rPr>
          <w:rFonts w:ascii="Times New Roman" w:hAnsi="Times New Roman"/>
          <w:b/>
          <w:bCs/>
        </w:rPr>
        <w:lastRenderedPageBreak/>
        <w:t>32</w:t>
      </w:r>
      <w:r w:rsidRPr="00F95C08">
        <w:rPr>
          <w:rFonts w:ascii="Times New Roman" w:hAnsi="Times New Roman"/>
          <w:b/>
          <w:bCs/>
        </w:rPr>
        <w:tab/>
        <w:t>DAS DISPOSIÇÕES GERAIS E FINAIS</w:t>
      </w:r>
    </w:p>
    <w:p w14:paraId="396AEB2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w:t>
      </w:r>
      <w:r w:rsidRPr="00F95C08">
        <w:rPr>
          <w:rFonts w:ascii="Times New Roman" w:hAnsi="Times New Roman"/>
        </w:rPr>
        <w:tab/>
        <w:t>As instalações provisórias de água e luz, assim como as despesas de taxas de consumo, eventuais taxas de pedido de prorrogação de vigência do convênio que necessitem ser feitas, e serviço de segurança dos serviços e instalações, durante a execução do serviço, serão de responsabilidade da contratada.</w:t>
      </w:r>
    </w:p>
    <w:p w14:paraId="55CCDAA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32.2</w:t>
      </w:r>
      <w:r w:rsidRPr="00F95C08">
        <w:rPr>
          <w:rFonts w:ascii="Times New Roman" w:hAnsi="Times New Roman"/>
        </w:rPr>
        <w:tab/>
        <w:t>É responsabilidade da contratada a qualidade dos serviços, materiais e serviços executados ou fornecidos para esta finalidade, inclusive a promoção de adequações, sempre que detectadas impropriedades que possam comprometer a consecução do objeto ajustado.</w:t>
      </w:r>
    </w:p>
    <w:p w14:paraId="2EEC8F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32.3</w:t>
      </w:r>
      <w:r w:rsidRPr="00F95C08">
        <w:rPr>
          <w:rFonts w:ascii="Times New Roman" w:hAnsi="Times New Roman"/>
        </w:rPr>
        <w:tab/>
        <w:t>A administração reserva-se o direito de, a qualquer tempo, anular ou revogar o procedimento licitatório por ilegalidade ou por razões de interesse público advindas de fato superveniente devidamente comprovado.</w:t>
      </w:r>
    </w:p>
    <w:p w14:paraId="444579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32.4</w:t>
      </w:r>
      <w:r w:rsidRPr="00F95C08">
        <w:rPr>
          <w:rFonts w:ascii="Times New Roman" w:hAnsi="Times New Roman"/>
        </w:rPr>
        <w:tab/>
        <w:t>Os casos omissos serão decididos pelo Agente de Contratação, Comissão de Contratação e/ou Equipe de Apoio, nos termos dos regulamentos municipais condizentes com a Lei n.º 14.133/2021, bem como nos termos das demais legislações em vigor e Princípios Gerais de Direito.</w:t>
      </w:r>
    </w:p>
    <w:p w14:paraId="384832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32.5</w:t>
      </w:r>
      <w:r w:rsidRPr="00F95C08">
        <w:rPr>
          <w:rFonts w:ascii="Times New Roman" w:hAnsi="Times New Roman"/>
        </w:rPr>
        <w:tab/>
        <w:t>A apresentação de proposta implicará a plena, total e irrevogável aceitação, por parte dos licitantes, de todos os termos e condições deste instrumento convocatório.</w:t>
      </w:r>
    </w:p>
    <w:p w14:paraId="44BDE5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32.6</w:t>
      </w:r>
      <w:r w:rsidRPr="00F95C08">
        <w:rPr>
          <w:rFonts w:ascii="Times New Roman" w:hAnsi="Times New Roman"/>
        </w:rPr>
        <w:tab/>
        <w:t>Se os interessados discordarem dos quantitativos da planilha orçamentária aposta ao presente certame, deverão a contestar no prazo previsto o prazo de impugnação ao edital, não cabendo pedidos posteriores, por ocasião da homologação, adjudicação e/ou assinatura do contrato, sobre matéria não impugnada tempestivamente.</w:t>
      </w:r>
    </w:p>
    <w:p w14:paraId="4412791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32.7</w:t>
      </w:r>
      <w:r w:rsidRPr="00F95C08">
        <w:rPr>
          <w:rFonts w:ascii="Times New Roman" w:hAnsi="Times New Roman"/>
        </w:rPr>
        <w:tab/>
        <w:t>Em se tratando de Cooperativa, quando da assinatura do contrato, deve-se comprovar a constituição do Fundo de Reserva previsto no art. 28, inciso I, da Lei n.º 5.764/71 e o objeto da licitação deverá ser prestado por cooperativado integrante da relação de associados entregue quando da habilitação neste certame.</w:t>
      </w:r>
    </w:p>
    <w:p w14:paraId="13BC311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32.8</w:t>
      </w:r>
      <w:r w:rsidRPr="00F95C08">
        <w:rPr>
          <w:rFonts w:ascii="Times New Roman" w:hAnsi="Times New Roman"/>
        </w:rPr>
        <w:tab/>
        <w:t>Os dados pessoais decorrentes da execução deste edital ficam, desde já, autorizados por pelos licitantes e respectivos representantes, inclusive a eventual vencedor do certame e contratado (s), à disponibilidade pública nos sítios oficiais de informação e publicidade, nos termos do art. 7º, inciso I, da Lei n.º 13.709, de 14 de agosto de 2018.</w:t>
      </w:r>
    </w:p>
    <w:p w14:paraId="35B3E8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32.9</w:t>
      </w:r>
      <w:r w:rsidRPr="00F95C08">
        <w:rPr>
          <w:rFonts w:ascii="Times New Roman" w:hAnsi="Times New Roman"/>
        </w:rPr>
        <w:tab/>
        <w:t xml:space="preserve">O edital estará acessível a todos interessados, gratuitamente, nos sítios eletrônicos oficial </w:t>
      </w:r>
      <w:hyperlink r:id="rId12" w:history="1">
        <w:r w:rsidRPr="00F95C08">
          <w:rPr>
            <w:rStyle w:val="Hyperlink"/>
            <w:rFonts w:ascii="Times New Roman" w:hAnsi="Times New Roman"/>
          </w:rPr>
          <w:t>www.palmeirasdegoias.go.gov.br</w:t>
        </w:r>
      </w:hyperlink>
      <w:r w:rsidRPr="00F95C08">
        <w:rPr>
          <w:rStyle w:val="Hyperlink"/>
          <w:rFonts w:ascii="Times New Roman" w:hAnsi="Times New Roman"/>
        </w:rPr>
        <w:t>, https://bnccompras.com/Home/Login,</w:t>
      </w:r>
      <w:r w:rsidRPr="00F95C08">
        <w:rPr>
          <w:rFonts w:ascii="Times New Roman" w:hAnsi="Times New Roman"/>
        </w:rPr>
        <w:t xml:space="preserve"> ou requerido através do e-mail: </w:t>
      </w:r>
      <w:hyperlink r:id="rId13" w:history="1">
        <w:r w:rsidRPr="00F95C08">
          <w:rPr>
            <w:rStyle w:val="Hyperlink"/>
            <w:rFonts w:ascii="Times New Roman" w:hAnsi="Times New Roman"/>
          </w:rPr>
          <w:t>licitacao@palmeirasdegoias.go.gov.br</w:t>
        </w:r>
      </w:hyperlink>
      <w:r w:rsidRPr="00F95C08">
        <w:rPr>
          <w:rFonts w:ascii="Times New Roman" w:hAnsi="Times New Roman"/>
        </w:rPr>
        <w:t>.</w:t>
      </w:r>
    </w:p>
    <w:p w14:paraId="51F0B8A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32.10</w:t>
      </w:r>
      <w:r w:rsidRPr="00F95C08">
        <w:rPr>
          <w:rFonts w:ascii="Times New Roman" w:hAnsi="Times New Roman"/>
        </w:rPr>
        <w:tab/>
        <w:t>Cópia do Projeto, Estudo técnico preliminar, da Planilha de Orçamento Global e Cronograma Físico-Financeiro poderão ser obtidos separadamente do arquivo do edital, estando todos disponíveis nas páginas eletrônicas do Município e da plataforma eletrônica do (BNC - BOLSA NACIONAL DE COMPRAS), como anexo, bem como diretamente no Setor de Licitações da Prefeitura.</w:t>
      </w:r>
    </w:p>
    <w:p w14:paraId="1AE835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32.11</w:t>
      </w:r>
      <w:r w:rsidRPr="00F95C08">
        <w:rPr>
          <w:rFonts w:ascii="Times New Roman" w:hAnsi="Times New Roman"/>
        </w:rPr>
        <w:tab/>
        <w:t>Para maiores informações técnicas dos projetos, contatar através do fone (64) 3954-4017, Departamento de Licitações e de engenharia.</w:t>
      </w:r>
    </w:p>
    <w:p w14:paraId="596BC62F"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169ED769"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66BAA4EB" w14:textId="132FCE70"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 xml:space="preserve">PALMEIRAS DE GOIÁS-GO, aos </w:t>
      </w:r>
      <w:r w:rsidR="00656BFF">
        <w:rPr>
          <w:rFonts w:ascii="Times New Roman" w:hAnsi="Times New Roman"/>
        </w:rPr>
        <w:t>16</w:t>
      </w:r>
      <w:r w:rsidRPr="00F95C08">
        <w:rPr>
          <w:rFonts w:ascii="Times New Roman" w:hAnsi="Times New Roman"/>
        </w:rPr>
        <w:t xml:space="preserve"> dias do mês de </w:t>
      </w:r>
      <w:r w:rsidR="00656BFF">
        <w:rPr>
          <w:rFonts w:ascii="Times New Roman" w:hAnsi="Times New Roman"/>
        </w:rPr>
        <w:t>abril</w:t>
      </w:r>
      <w:r w:rsidRPr="00F95C08">
        <w:rPr>
          <w:rFonts w:ascii="Times New Roman" w:hAnsi="Times New Roman"/>
        </w:rPr>
        <w:t xml:space="preserve"> de 2026.</w:t>
      </w:r>
    </w:p>
    <w:p w14:paraId="2155BA0B"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0CEF655" w14:textId="77777777" w:rsidR="000157BA" w:rsidRPr="00F95C08" w:rsidRDefault="000157BA" w:rsidP="00B372E9">
      <w:pPr>
        <w:tabs>
          <w:tab w:val="left" w:pos="284"/>
          <w:tab w:val="left" w:pos="426"/>
          <w:tab w:val="left" w:pos="567"/>
          <w:tab w:val="left" w:pos="709"/>
          <w:tab w:val="left" w:pos="993"/>
        </w:tabs>
        <w:spacing w:after="0" w:line="360" w:lineRule="auto"/>
        <w:jc w:val="right"/>
        <w:rPr>
          <w:rFonts w:ascii="Times New Roman" w:hAnsi="Times New Roman"/>
        </w:rPr>
      </w:pPr>
    </w:p>
    <w:p w14:paraId="4ECD1FE0" w14:textId="77777777" w:rsidR="00673C98" w:rsidRPr="00F95C08" w:rsidRDefault="00673C98" w:rsidP="00B372E9">
      <w:pPr>
        <w:tabs>
          <w:tab w:val="left" w:pos="284"/>
          <w:tab w:val="left" w:pos="426"/>
          <w:tab w:val="left" w:pos="567"/>
          <w:tab w:val="left" w:pos="709"/>
          <w:tab w:val="left" w:pos="993"/>
        </w:tabs>
        <w:spacing w:after="0" w:line="360" w:lineRule="auto"/>
        <w:jc w:val="right"/>
        <w:rPr>
          <w:rFonts w:ascii="Times New Roman" w:hAnsi="Times New Roman"/>
        </w:rPr>
      </w:pPr>
    </w:p>
    <w:p w14:paraId="2E4CBE1A" w14:textId="77777777" w:rsidR="00673C98" w:rsidRPr="00F95C08" w:rsidRDefault="00673C98" w:rsidP="00B372E9">
      <w:pPr>
        <w:tabs>
          <w:tab w:val="left" w:pos="284"/>
          <w:tab w:val="left" w:pos="426"/>
          <w:tab w:val="left" w:pos="567"/>
          <w:tab w:val="left" w:pos="709"/>
          <w:tab w:val="left" w:pos="993"/>
        </w:tabs>
        <w:spacing w:after="0" w:line="360" w:lineRule="auto"/>
        <w:jc w:val="right"/>
        <w:rPr>
          <w:rFonts w:ascii="Times New Roman" w:hAnsi="Times New Roman"/>
        </w:rPr>
      </w:pPr>
    </w:p>
    <w:p w14:paraId="5125AA3C" w14:textId="77777777" w:rsidR="000157BA" w:rsidRPr="00F95C08" w:rsidRDefault="000157BA" w:rsidP="00B372E9">
      <w:pPr>
        <w:tabs>
          <w:tab w:val="left" w:pos="284"/>
          <w:tab w:val="left" w:pos="426"/>
          <w:tab w:val="left" w:pos="567"/>
          <w:tab w:val="left" w:pos="709"/>
          <w:tab w:val="left" w:pos="993"/>
        </w:tabs>
        <w:spacing w:after="0" w:line="360" w:lineRule="auto"/>
        <w:jc w:val="right"/>
        <w:rPr>
          <w:rFonts w:ascii="Times New Roman" w:hAnsi="Times New Roman"/>
        </w:rPr>
      </w:pPr>
    </w:p>
    <w:p w14:paraId="2D00A1E1"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p>
    <w:p w14:paraId="0C4F05AA" w14:textId="665C3E10" w:rsidR="008013E3" w:rsidRPr="00F95C08" w:rsidRDefault="00656BFF" w:rsidP="00B372E9">
      <w:pPr>
        <w:tabs>
          <w:tab w:val="left" w:pos="284"/>
          <w:tab w:val="left" w:pos="426"/>
          <w:tab w:val="left" w:pos="567"/>
          <w:tab w:val="left" w:pos="709"/>
          <w:tab w:val="left" w:pos="993"/>
        </w:tabs>
        <w:spacing w:after="0" w:line="360" w:lineRule="auto"/>
        <w:jc w:val="center"/>
        <w:rPr>
          <w:rFonts w:ascii="Times New Roman" w:hAnsi="Times New Roman"/>
          <w:b/>
        </w:rPr>
      </w:pPr>
      <w:r>
        <w:rPr>
          <w:rFonts w:ascii="Times New Roman" w:hAnsi="Times New Roman"/>
          <w:b/>
        </w:rPr>
        <w:t>LUCIANO DIOCLESIO DA SILVA</w:t>
      </w:r>
    </w:p>
    <w:p w14:paraId="4E9904D4"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Agente de Contratação</w:t>
      </w:r>
    </w:p>
    <w:p w14:paraId="5F5B0A16" w14:textId="48A87466"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t xml:space="preserve">DECRETO </w:t>
      </w:r>
      <w:r w:rsidR="00656BFF">
        <w:rPr>
          <w:rFonts w:ascii="Times New Roman" w:hAnsi="Times New Roman"/>
          <w:b/>
        </w:rPr>
        <w:t>17/2025</w:t>
      </w:r>
    </w:p>
    <w:p w14:paraId="429EDC5D"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6378A49D"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26500A28"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67A26251"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5BA2A9B2"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0A54FD90" w14:textId="77777777" w:rsidR="00673C9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201EA56B" w14:textId="77777777" w:rsidR="00CC4424" w:rsidRDefault="00CC4424"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2C02591E" w14:textId="77777777" w:rsidR="00CC4424" w:rsidRDefault="00CC4424"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0D442B5" w14:textId="77777777" w:rsidR="00CC4424" w:rsidRDefault="00CC4424"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1349D90" w14:textId="77777777" w:rsidR="00CC4424" w:rsidRDefault="00CC4424"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0716138" w14:textId="77777777" w:rsidR="00CC4424" w:rsidRDefault="00CC4424"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584CD0A" w14:textId="77777777" w:rsidR="00CC4424" w:rsidRDefault="00CC4424"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2786E674" w14:textId="77777777" w:rsidR="00CC4424" w:rsidRPr="00F95C08" w:rsidRDefault="00CC4424"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7990465D"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2EE861CF"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23FD1E23" w14:textId="77777777" w:rsidR="008C121A" w:rsidRPr="00F95C08" w:rsidRDefault="008C121A"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4079F9AF" w14:textId="77777777" w:rsidR="008C121A" w:rsidRPr="00F95C08" w:rsidRDefault="008C121A"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6B5352DE" w14:textId="77777777" w:rsidR="00B372E9" w:rsidRPr="00F95C08" w:rsidRDefault="00B372E9" w:rsidP="00F95C08">
      <w:pPr>
        <w:tabs>
          <w:tab w:val="left" w:pos="284"/>
          <w:tab w:val="left" w:pos="426"/>
          <w:tab w:val="left" w:pos="567"/>
          <w:tab w:val="left" w:pos="709"/>
          <w:tab w:val="left" w:pos="993"/>
        </w:tabs>
        <w:spacing w:after="0" w:line="360" w:lineRule="auto"/>
        <w:rPr>
          <w:rFonts w:ascii="Times New Roman" w:hAnsi="Times New Roman"/>
          <w:b/>
        </w:rPr>
      </w:pPr>
    </w:p>
    <w:p w14:paraId="769F051B" w14:textId="77777777" w:rsidR="00B372E9" w:rsidRPr="00F95C08" w:rsidRDefault="00B372E9"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4D93E3C1" w14:textId="77777777" w:rsidR="00673C98" w:rsidRPr="00F95C08" w:rsidRDefault="00673C98" w:rsidP="00B372E9">
      <w:pPr>
        <w:tabs>
          <w:tab w:val="left" w:pos="284"/>
          <w:tab w:val="left" w:pos="426"/>
          <w:tab w:val="left" w:pos="567"/>
          <w:tab w:val="left" w:pos="709"/>
          <w:tab w:val="left" w:pos="993"/>
        </w:tabs>
        <w:spacing w:after="0" w:line="360" w:lineRule="auto"/>
        <w:jc w:val="center"/>
        <w:rPr>
          <w:rFonts w:ascii="Times New Roman" w:hAnsi="Times New Roman"/>
          <w:b/>
        </w:rPr>
      </w:pPr>
    </w:p>
    <w:p w14:paraId="3D954233"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w:t>
      </w:r>
    </w:p>
    <w:p w14:paraId="22196543" w14:textId="77777777" w:rsidR="00B372E9" w:rsidRPr="00F95C08" w:rsidRDefault="00B372E9" w:rsidP="00B372E9">
      <w:pPr>
        <w:pStyle w:val="PargrafodaLista"/>
        <w:tabs>
          <w:tab w:val="left" w:pos="284"/>
          <w:tab w:val="left" w:pos="567"/>
          <w:tab w:val="left" w:pos="709"/>
        </w:tabs>
        <w:spacing w:after="0" w:line="360" w:lineRule="auto"/>
        <w:ind w:left="0"/>
        <w:jc w:val="center"/>
        <w:rPr>
          <w:rFonts w:ascii="Times New Roman" w:hAnsi="Times New Roman"/>
          <w:b/>
        </w:rPr>
      </w:pPr>
    </w:p>
    <w:p w14:paraId="434E80CC" w14:textId="77777777" w:rsidR="00B372E9" w:rsidRPr="00F95C08" w:rsidRDefault="00B372E9" w:rsidP="00B372E9">
      <w:pPr>
        <w:pStyle w:val="PargrafodaLista"/>
        <w:tabs>
          <w:tab w:val="left" w:pos="284"/>
          <w:tab w:val="left" w:pos="567"/>
          <w:tab w:val="left" w:pos="709"/>
        </w:tabs>
        <w:spacing w:after="0" w:line="360" w:lineRule="auto"/>
        <w:ind w:left="0"/>
        <w:jc w:val="center"/>
        <w:rPr>
          <w:rFonts w:ascii="Times New Roman" w:hAnsi="Times New Roman"/>
          <w:b/>
        </w:rPr>
      </w:pPr>
      <w:r w:rsidRPr="00F95C08">
        <w:rPr>
          <w:rFonts w:ascii="Times New Roman" w:hAnsi="Times New Roman"/>
          <w:b/>
        </w:rPr>
        <w:t>TERMO DE REFERÊNCIA</w:t>
      </w:r>
    </w:p>
    <w:p w14:paraId="35AFFA8F" w14:textId="77777777" w:rsidR="00B372E9" w:rsidRPr="00F95C08" w:rsidRDefault="00B372E9" w:rsidP="00E53AAB">
      <w:pPr>
        <w:pStyle w:val="Corpodetexto"/>
        <w:tabs>
          <w:tab w:val="left" w:pos="284"/>
          <w:tab w:val="left" w:pos="567"/>
          <w:tab w:val="left" w:pos="709"/>
        </w:tabs>
        <w:spacing w:line="360" w:lineRule="auto"/>
        <w:rPr>
          <w:rFonts w:ascii="Times New Roman" w:eastAsia="Batang" w:hAnsi="Times New Roman" w:cs="Times New Roman"/>
          <w:b/>
          <w:lang w:val="pt-BR"/>
        </w:rPr>
      </w:pPr>
    </w:p>
    <w:p w14:paraId="52D1AE36" w14:textId="77777777" w:rsidR="00F95C08" w:rsidRPr="00F95C08" w:rsidRDefault="00F95C08" w:rsidP="00E53AAB">
      <w:pPr>
        <w:pStyle w:val="EstiloTtulo112ptNegritoJustificadoesquerda0cmDe"/>
        <w:numPr>
          <w:ilvl w:val="0"/>
          <w:numId w:val="24"/>
        </w:numPr>
        <w:tabs>
          <w:tab w:val="clear" w:pos="993"/>
          <w:tab w:val="num" w:pos="142"/>
          <w:tab w:val="num" w:pos="360"/>
        </w:tabs>
        <w:ind w:left="0"/>
        <w:rPr>
          <w:rFonts w:ascii="Times New Roman" w:hAnsi="Times New Roman"/>
          <w:b/>
          <w:sz w:val="22"/>
          <w:szCs w:val="22"/>
        </w:rPr>
      </w:pPr>
      <w:r w:rsidRPr="00F95C08">
        <w:rPr>
          <w:rFonts w:ascii="Times New Roman" w:hAnsi="Times New Roman"/>
          <w:b/>
          <w:sz w:val="22"/>
          <w:szCs w:val="22"/>
        </w:rPr>
        <w:t>OBJETO</w:t>
      </w:r>
    </w:p>
    <w:p w14:paraId="51152DF9" w14:textId="77777777" w:rsidR="00F95C08" w:rsidRPr="00F95C08" w:rsidRDefault="00F95C08" w:rsidP="00E53AAB">
      <w:pPr>
        <w:pStyle w:val="EstiloTtulo112ptNegritoJustificadoesquerda0cmDe"/>
        <w:numPr>
          <w:ilvl w:val="0"/>
          <w:numId w:val="0"/>
        </w:numPr>
        <w:tabs>
          <w:tab w:val="num" w:pos="142"/>
        </w:tabs>
        <w:rPr>
          <w:rFonts w:ascii="Times New Roman" w:hAnsi="Times New Roman"/>
          <w:bCs w:val="0"/>
          <w:sz w:val="22"/>
          <w:szCs w:val="22"/>
        </w:rPr>
      </w:pPr>
      <w:r w:rsidRPr="00F95C08">
        <w:rPr>
          <w:rFonts w:ascii="Times New Roman" w:hAnsi="Times New Roman"/>
          <w:bCs w:val="0"/>
          <w:sz w:val="22"/>
          <w:szCs w:val="22"/>
        </w:rPr>
        <w:t xml:space="preserve">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w:t>
      </w:r>
      <w:r w:rsidRPr="00F95C08">
        <w:rPr>
          <w:rFonts w:ascii="Times New Roman" w:hAnsi="Times New Roman"/>
          <w:sz w:val="22"/>
          <w:szCs w:val="22"/>
        </w:rPr>
        <w:t>e Ampliação da Escola Municipal Comary Perillo de Oliveira</w:t>
      </w:r>
      <w:r w:rsidRPr="00F95C08">
        <w:rPr>
          <w:rFonts w:ascii="Times New Roman" w:hAnsi="Times New Roman"/>
          <w:bCs w:val="0"/>
          <w:sz w:val="22"/>
          <w:szCs w:val="22"/>
        </w:rPr>
        <w:t>, no Município de Palmeiras de Goiás - GO.</w:t>
      </w:r>
    </w:p>
    <w:p w14:paraId="349199ED" w14:textId="77777777" w:rsidR="00F95C08" w:rsidRPr="00F95C08" w:rsidRDefault="00F95C08" w:rsidP="00E53AAB">
      <w:pPr>
        <w:pStyle w:val="EstiloTtulo112ptNegritoJustificadoesquerda0cmDe"/>
        <w:numPr>
          <w:ilvl w:val="0"/>
          <w:numId w:val="0"/>
        </w:numPr>
        <w:rPr>
          <w:rFonts w:ascii="Times New Roman" w:hAnsi="Times New Roman"/>
          <w:bCs w:val="0"/>
          <w:sz w:val="22"/>
          <w:szCs w:val="22"/>
        </w:rPr>
      </w:pPr>
      <w:r w:rsidRPr="00F95C08">
        <w:rPr>
          <w:rFonts w:ascii="Times New Roman" w:hAnsi="Times New Roman"/>
          <w:b/>
          <w:sz w:val="22"/>
          <w:szCs w:val="22"/>
        </w:rPr>
        <w:t>2 - JUSTIFICATIVAS</w:t>
      </w:r>
    </w:p>
    <w:p w14:paraId="50CAE539" w14:textId="77777777" w:rsidR="00F95C08" w:rsidRPr="00F95C08" w:rsidRDefault="00F95C08" w:rsidP="00E53AAB">
      <w:pPr>
        <w:pStyle w:val="NormalWeb"/>
        <w:spacing w:line="360" w:lineRule="auto"/>
        <w:ind w:firstLine="708"/>
        <w:rPr>
          <w:sz w:val="22"/>
          <w:szCs w:val="22"/>
        </w:rPr>
      </w:pPr>
      <w:r w:rsidRPr="00F95C08">
        <w:rPr>
          <w:sz w:val="22"/>
          <w:szCs w:val="22"/>
        </w:rPr>
        <w:t xml:space="preserve">A </w:t>
      </w:r>
      <w:bookmarkStart w:id="3" w:name="_Hlk221170134"/>
      <w:r w:rsidRPr="00F95C08">
        <w:rPr>
          <w:b/>
          <w:bCs/>
          <w:sz w:val="22"/>
          <w:szCs w:val="22"/>
          <w:u w:val="single"/>
        </w:rPr>
        <w:t>AMPLIAÇÃO E REFORMA DA ESCOLA MUNICIPAL COMARY PERILLO DE OLIVEIRA DE PALMEIRAS DE GOIÁS</w:t>
      </w:r>
      <w:bookmarkEnd w:id="3"/>
      <w:r w:rsidRPr="00F95C08">
        <w:rPr>
          <w:b/>
          <w:bCs/>
          <w:sz w:val="22"/>
          <w:szCs w:val="22"/>
          <w:u w:val="single"/>
        </w:rPr>
        <w:t>,</w:t>
      </w:r>
      <w:r w:rsidRPr="00F95C08">
        <w:rPr>
          <w:sz w:val="22"/>
          <w:szCs w:val="22"/>
        </w:rPr>
        <w:t xml:space="preserve"> constituem juntas, uma ação estratégica de interesse público, com impactos diretos no desenvolvimento econômico, social, cultural e institucional da cidade e de sua região de influência.</w:t>
      </w:r>
    </w:p>
    <w:p w14:paraId="12C8AA87" w14:textId="77777777" w:rsidR="00F95C08" w:rsidRPr="00F95C08" w:rsidRDefault="00F95C08" w:rsidP="00E53AAB">
      <w:pPr>
        <w:pStyle w:val="NormalWeb"/>
        <w:spacing w:line="360" w:lineRule="auto"/>
        <w:ind w:firstLine="708"/>
        <w:rPr>
          <w:sz w:val="22"/>
          <w:szCs w:val="22"/>
        </w:rPr>
      </w:pPr>
      <w:r w:rsidRPr="00F95C08">
        <w:rPr>
          <w:sz w:val="22"/>
          <w:szCs w:val="22"/>
        </w:rPr>
        <w:t>O crescimento do número de alunos matriculados, aliado à limitação da infraestrutura existente, tem gerado dificuldades no adequado atendimento pedagógico, comprometendo a qualidade do ensino ofertado. A construção de duas novas salas de aula permitirá a redução da superlotação, proporcionando melhores condições de aprendizado, conforto térmico e organização das atividades escolares.</w:t>
      </w:r>
    </w:p>
    <w:p w14:paraId="3742C952" w14:textId="77777777" w:rsidR="00F95C08" w:rsidRPr="00F95C08" w:rsidRDefault="00F95C08" w:rsidP="00E53AAB">
      <w:pPr>
        <w:pStyle w:val="NormalWeb"/>
        <w:spacing w:line="360" w:lineRule="auto"/>
        <w:ind w:firstLine="708"/>
        <w:rPr>
          <w:sz w:val="22"/>
          <w:szCs w:val="22"/>
        </w:rPr>
      </w:pPr>
      <w:r w:rsidRPr="00F95C08">
        <w:rPr>
          <w:sz w:val="22"/>
          <w:szCs w:val="22"/>
        </w:rPr>
        <w:t>A implantação de banheiro acessível atende às exigências de inclusão e acessibilidade previstas na legislação vigente, especialmente no que se refere à promoção da igualdade de condições para alunos, servidores e visitantes com deficiência ou mobilidade reduzida. Tal intervenção reforça o compromisso da administração pública com a educação inclusiva e o respeito às normas de acessibilidade.</w:t>
      </w:r>
    </w:p>
    <w:p w14:paraId="1832252F" w14:textId="77777777" w:rsidR="00F95C08" w:rsidRPr="00F95C08" w:rsidRDefault="00F95C08" w:rsidP="00E53AAB">
      <w:pPr>
        <w:pStyle w:val="NormalWeb"/>
        <w:spacing w:line="360" w:lineRule="auto"/>
        <w:ind w:firstLine="708"/>
        <w:rPr>
          <w:sz w:val="22"/>
          <w:szCs w:val="22"/>
        </w:rPr>
      </w:pPr>
      <w:r w:rsidRPr="00F95C08">
        <w:rPr>
          <w:sz w:val="22"/>
          <w:szCs w:val="22"/>
        </w:rPr>
        <w:t>A execução de uma nova fachada contribuirá para a valorização estética e funcional da unidade escolar, promovendo um ambiente mais acolhedor, seguro e adequado ao desenvolvimento das atividades educacionais. Além disso, a melhoria da identidade visual da escola fortalece o vínculo da instituição com a comunidade.</w:t>
      </w:r>
    </w:p>
    <w:p w14:paraId="56C9401C" w14:textId="77777777" w:rsidR="00F95C08" w:rsidRPr="00F95C08" w:rsidRDefault="00F95C08" w:rsidP="00E53AAB">
      <w:pPr>
        <w:pStyle w:val="EstiloTtulo112ptNegritoJustificadoesquerda0cmDe"/>
        <w:numPr>
          <w:ilvl w:val="0"/>
          <w:numId w:val="0"/>
        </w:numPr>
        <w:ind w:left="993" w:hanging="993"/>
        <w:rPr>
          <w:rFonts w:ascii="Times New Roman" w:hAnsi="Times New Roman"/>
          <w:sz w:val="22"/>
          <w:szCs w:val="22"/>
        </w:rPr>
      </w:pPr>
      <w:r w:rsidRPr="00F95C08">
        <w:rPr>
          <w:rFonts w:ascii="Times New Roman" w:hAnsi="Times New Roman"/>
          <w:b/>
          <w:sz w:val="22"/>
          <w:szCs w:val="22"/>
        </w:rPr>
        <w:lastRenderedPageBreak/>
        <w:t>3 - LOCAL</w:t>
      </w:r>
    </w:p>
    <w:p w14:paraId="01AD4951" w14:textId="77777777" w:rsidR="00F95C08" w:rsidRPr="00F95C08" w:rsidRDefault="00F95C08" w:rsidP="00E53AAB">
      <w:pPr>
        <w:pStyle w:val="EstiloTtulo112ptNegritoJustificadoesquerda0cmDe"/>
        <w:numPr>
          <w:ilvl w:val="0"/>
          <w:numId w:val="0"/>
        </w:numPr>
        <w:tabs>
          <w:tab w:val="clear" w:pos="454"/>
          <w:tab w:val="left" w:pos="0"/>
        </w:tabs>
        <w:spacing w:after="0"/>
        <w:rPr>
          <w:rFonts w:ascii="Times New Roman" w:hAnsi="Times New Roman"/>
          <w:sz w:val="22"/>
          <w:szCs w:val="22"/>
        </w:rPr>
      </w:pPr>
      <w:r w:rsidRPr="00F95C08">
        <w:rPr>
          <w:rFonts w:ascii="Times New Roman" w:hAnsi="Times New Roman"/>
          <w:sz w:val="22"/>
          <w:szCs w:val="22"/>
        </w:rPr>
        <w:tab/>
        <w:t>Avenida Seis de Julho com Rua Santa Barbara, Quadra 20, Lote 03, Bairro Goianinha, em Palmeiras de Goiás, (Projeto de locação em anexo).</w:t>
      </w:r>
    </w:p>
    <w:p w14:paraId="6FE2656A" w14:textId="77777777" w:rsidR="00F95C08" w:rsidRPr="00F95C08" w:rsidRDefault="00F95C08" w:rsidP="00E53AAB">
      <w:pPr>
        <w:tabs>
          <w:tab w:val="left" w:pos="0"/>
        </w:tabs>
        <w:spacing w:line="360" w:lineRule="auto"/>
        <w:jc w:val="both"/>
        <w:rPr>
          <w:rFonts w:ascii="Times New Roman" w:hAnsi="Times New Roman"/>
        </w:rPr>
      </w:pPr>
      <w:r w:rsidRPr="00F95C08">
        <w:rPr>
          <w:rFonts w:ascii="Times New Roman" w:hAnsi="Times New Roman"/>
        </w:rPr>
        <w:t>Coordenadas geográficas: Latitude: 16º48’11.8”S e Longitude: 49º55’08.7”W.</w:t>
      </w:r>
    </w:p>
    <w:p w14:paraId="5B598E2B" w14:textId="77777777" w:rsidR="00F95C08" w:rsidRPr="00F95C08" w:rsidRDefault="00F95C08" w:rsidP="00E53AAB">
      <w:pPr>
        <w:tabs>
          <w:tab w:val="left" w:pos="0"/>
        </w:tabs>
        <w:spacing w:line="360" w:lineRule="auto"/>
        <w:jc w:val="both"/>
        <w:rPr>
          <w:rFonts w:ascii="Times New Roman" w:hAnsi="Times New Roman"/>
        </w:rPr>
      </w:pPr>
    </w:p>
    <w:p w14:paraId="15AFDF5D" w14:textId="77777777" w:rsidR="00F95C08" w:rsidRPr="00F95C08" w:rsidRDefault="00F95C08" w:rsidP="00E53AAB">
      <w:pPr>
        <w:pStyle w:val="EstiloTtulo112ptNegritoJustificadoesquerda0cmDe"/>
        <w:numPr>
          <w:ilvl w:val="0"/>
          <w:numId w:val="0"/>
        </w:numPr>
        <w:rPr>
          <w:rFonts w:ascii="Times New Roman" w:hAnsi="Times New Roman"/>
          <w:sz w:val="22"/>
          <w:szCs w:val="22"/>
        </w:rPr>
      </w:pPr>
      <w:r w:rsidRPr="00F95C08">
        <w:rPr>
          <w:rFonts w:ascii="Times New Roman" w:hAnsi="Times New Roman"/>
          <w:b/>
          <w:sz w:val="22"/>
          <w:szCs w:val="22"/>
        </w:rPr>
        <w:t xml:space="preserve"> 4 -DESCRIÇÃO DETALHADA DO OBJETO</w:t>
      </w:r>
    </w:p>
    <w:p w14:paraId="1718C12A" w14:textId="77777777" w:rsidR="00F95C08" w:rsidRPr="00F95C08" w:rsidRDefault="00F95C08" w:rsidP="00E53AAB">
      <w:pPr>
        <w:spacing w:line="360" w:lineRule="auto"/>
        <w:jc w:val="both"/>
        <w:rPr>
          <w:rFonts w:ascii="Times New Roman" w:hAnsi="Times New Roman"/>
          <w:b/>
          <w:i/>
          <w:u w:val="single"/>
        </w:rPr>
      </w:pPr>
      <w:r w:rsidRPr="00F95C08">
        <w:rPr>
          <w:rFonts w:ascii="Times New Roman" w:hAnsi="Times New Roman"/>
          <w:b/>
          <w:i/>
          <w:u w:val="single"/>
        </w:rPr>
        <w:t xml:space="preserve">OBJETO: </w:t>
      </w:r>
      <w:bookmarkStart w:id="4" w:name="_Hlk221167766"/>
      <w:r w:rsidRPr="00F95C08">
        <w:rPr>
          <w:rFonts w:ascii="Times New Roman" w:hAnsi="Times New Roman"/>
          <w:b/>
          <w:i/>
          <w:u w:val="single"/>
        </w:rPr>
        <w:t xml:space="preserve">AMPLIAÇÃO E REFORMA DA ESCOLA MUNICIPAL COMARY PERILLO DE OLIVEIRA </w:t>
      </w:r>
      <w:r w:rsidRPr="00F95C08">
        <w:rPr>
          <w:rFonts w:ascii="Times New Roman" w:hAnsi="Times New Roman"/>
          <w:b/>
          <w:bCs/>
          <w:u w:val="single"/>
        </w:rPr>
        <w:t>DE PALMEIRAS DE GOIÁS</w:t>
      </w:r>
      <w:bookmarkEnd w:id="4"/>
      <w:r w:rsidRPr="00F95C08">
        <w:rPr>
          <w:rFonts w:ascii="Times New Roman" w:hAnsi="Times New Roman"/>
          <w:b/>
          <w:i/>
          <w:u w:val="single"/>
        </w:rPr>
        <w:t>. CONFORME PROJETOS E MEMORIAIS PADRÕES EM ANEXO.</w:t>
      </w:r>
    </w:p>
    <w:p w14:paraId="2BB71B96" w14:textId="77777777" w:rsidR="00F95C08" w:rsidRPr="00F95C08" w:rsidRDefault="00F95C08" w:rsidP="00E53AAB">
      <w:pPr>
        <w:spacing w:line="360" w:lineRule="auto"/>
        <w:jc w:val="both"/>
        <w:rPr>
          <w:rFonts w:ascii="Times New Roman" w:hAnsi="Times New Roman"/>
        </w:rPr>
      </w:pPr>
    </w:p>
    <w:p w14:paraId="2AAA0D3B" w14:textId="77777777" w:rsidR="00F95C08" w:rsidRPr="00F95C08" w:rsidRDefault="00F95C08" w:rsidP="00E53AAB">
      <w:pPr>
        <w:pStyle w:val="EstiloTtulo112ptNegritoJustificadoesquerda0cmDe"/>
        <w:numPr>
          <w:ilvl w:val="0"/>
          <w:numId w:val="27"/>
        </w:numPr>
        <w:tabs>
          <w:tab w:val="num" w:pos="360"/>
        </w:tabs>
        <w:ind w:left="142" w:hanging="142"/>
        <w:rPr>
          <w:rFonts w:ascii="Times New Roman" w:hAnsi="Times New Roman"/>
          <w:b/>
          <w:sz w:val="22"/>
          <w:szCs w:val="22"/>
        </w:rPr>
      </w:pPr>
      <w:r w:rsidRPr="00F95C08">
        <w:rPr>
          <w:rFonts w:ascii="Times New Roman" w:hAnsi="Times New Roman"/>
          <w:b/>
          <w:sz w:val="22"/>
          <w:szCs w:val="22"/>
        </w:rPr>
        <w:t xml:space="preserve"> -  ESPECIFICAÇÕES TÉCNICAS</w:t>
      </w:r>
    </w:p>
    <w:p w14:paraId="58CA4BB3" w14:textId="77777777" w:rsidR="00F95C08" w:rsidRPr="00F95C08" w:rsidRDefault="00F95C08" w:rsidP="00E53AAB">
      <w:pPr>
        <w:spacing w:before="240" w:line="360" w:lineRule="auto"/>
        <w:jc w:val="both"/>
        <w:rPr>
          <w:rFonts w:ascii="Times New Roman" w:hAnsi="Times New Roman"/>
          <w:b/>
        </w:rPr>
      </w:pPr>
      <w:r w:rsidRPr="00F95C08">
        <w:rPr>
          <w:rFonts w:ascii="Times New Roman" w:hAnsi="Times New Roman"/>
          <w:b/>
        </w:rPr>
        <w:t>5.1 - Ver Memorial Descritivo.</w:t>
      </w:r>
    </w:p>
    <w:p w14:paraId="63C705DD" w14:textId="77777777" w:rsidR="00F95C08" w:rsidRPr="00F95C08" w:rsidRDefault="00F95C08" w:rsidP="00E53AAB">
      <w:pPr>
        <w:spacing w:before="240" w:line="360" w:lineRule="auto"/>
        <w:jc w:val="both"/>
        <w:rPr>
          <w:rFonts w:ascii="Times New Roman" w:hAnsi="Times New Roman"/>
          <w:b/>
        </w:rPr>
      </w:pPr>
      <w:r w:rsidRPr="00F95C08">
        <w:rPr>
          <w:rFonts w:ascii="Times New Roman" w:hAnsi="Times New Roman"/>
          <w:b/>
        </w:rPr>
        <w:t>5.2 – Fiscalização dos Serviços</w:t>
      </w:r>
    </w:p>
    <w:p w14:paraId="6538E871" w14:textId="77777777" w:rsidR="00F95C08" w:rsidRPr="00F95C08" w:rsidRDefault="00F95C08" w:rsidP="00E53AAB">
      <w:pPr>
        <w:spacing w:before="240" w:line="360" w:lineRule="auto"/>
        <w:jc w:val="both"/>
        <w:rPr>
          <w:rFonts w:ascii="Times New Roman" w:hAnsi="Times New Roman"/>
        </w:rPr>
      </w:pPr>
      <w:r w:rsidRPr="00F95C08">
        <w:rPr>
          <w:rFonts w:ascii="Times New Roman" w:hAnsi="Times New Roman"/>
        </w:rPr>
        <w:t>A contratante designará um técnico para acompanhar os trabalhos, na qualidade de fiscal que poderá suspender os trabalhos ou solicitar a substituição do funcionário que não atender as especificações técnicas, e/ou que tenha procedimento ou comportamento inadequado.</w:t>
      </w:r>
    </w:p>
    <w:p w14:paraId="533A2C3D" w14:textId="77777777" w:rsidR="00F95C08" w:rsidRPr="00F95C08" w:rsidRDefault="00F95C08" w:rsidP="00E53AAB">
      <w:pPr>
        <w:pStyle w:val="Ttulo2"/>
        <w:numPr>
          <w:ilvl w:val="1"/>
          <w:numId w:val="0"/>
        </w:numPr>
        <w:spacing w:after="240" w:line="360" w:lineRule="auto"/>
        <w:ind w:left="576" w:hanging="576"/>
        <w:jc w:val="both"/>
        <w:rPr>
          <w:rFonts w:ascii="Times New Roman" w:hAnsi="Times New Roman" w:cs="Times New Roman"/>
          <w:i/>
          <w:color w:val="auto"/>
          <w:sz w:val="22"/>
          <w:szCs w:val="22"/>
        </w:rPr>
      </w:pPr>
      <w:r w:rsidRPr="00F95C08">
        <w:rPr>
          <w:rFonts w:ascii="Times New Roman" w:hAnsi="Times New Roman" w:cs="Times New Roman"/>
          <w:color w:val="auto"/>
          <w:sz w:val="22"/>
          <w:szCs w:val="22"/>
        </w:rPr>
        <w:t>5.3 – Obrigações Legais</w:t>
      </w:r>
    </w:p>
    <w:p w14:paraId="79BFFD4B" w14:textId="77777777" w:rsidR="00F95C08" w:rsidRPr="00F95C08" w:rsidRDefault="00F95C08" w:rsidP="00E53AAB">
      <w:pPr>
        <w:spacing w:line="360" w:lineRule="auto"/>
        <w:jc w:val="both"/>
        <w:rPr>
          <w:rFonts w:ascii="Times New Roman" w:hAnsi="Times New Roman"/>
        </w:rPr>
      </w:pPr>
      <w:r w:rsidRPr="00F95C08">
        <w:rPr>
          <w:rFonts w:ascii="Times New Roman" w:hAnsi="Times New Roman"/>
        </w:rPr>
        <w:t>A contratada se encarregará de obter todas as licenças e autorizações perante órgãos municipais, estaduais e federais para execução da obra, ficando também sob sua responsabilidade o registro no CREA.</w:t>
      </w:r>
    </w:p>
    <w:p w14:paraId="55651DFB" w14:textId="77777777" w:rsidR="00F95C08" w:rsidRPr="00F95C08" w:rsidRDefault="00F95C08" w:rsidP="00E53AAB">
      <w:pPr>
        <w:pStyle w:val="Ttulo2"/>
        <w:numPr>
          <w:ilvl w:val="1"/>
          <w:numId w:val="0"/>
        </w:numPr>
        <w:spacing w:after="240" w:line="360" w:lineRule="auto"/>
        <w:ind w:left="576" w:hanging="576"/>
        <w:jc w:val="both"/>
        <w:rPr>
          <w:rFonts w:ascii="Times New Roman" w:hAnsi="Times New Roman" w:cs="Times New Roman"/>
          <w:i/>
          <w:color w:val="auto"/>
          <w:sz w:val="22"/>
          <w:szCs w:val="22"/>
        </w:rPr>
      </w:pPr>
      <w:r w:rsidRPr="00F95C08">
        <w:rPr>
          <w:rFonts w:ascii="Times New Roman" w:hAnsi="Times New Roman" w:cs="Times New Roman"/>
          <w:color w:val="auto"/>
          <w:sz w:val="22"/>
          <w:szCs w:val="22"/>
        </w:rPr>
        <w:t>5.4 – Requisitos</w:t>
      </w:r>
    </w:p>
    <w:p w14:paraId="233C0A37" w14:textId="77777777" w:rsidR="00F95C08" w:rsidRPr="00F95C08" w:rsidRDefault="00F95C08" w:rsidP="00E53AAB">
      <w:pPr>
        <w:numPr>
          <w:ilvl w:val="0"/>
          <w:numId w:val="25"/>
        </w:numPr>
        <w:tabs>
          <w:tab w:val="clear" w:pos="3960"/>
          <w:tab w:val="left" w:pos="284"/>
        </w:tabs>
        <w:spacing w:before="120" w:after="120" w:line="360" w:lineRule="auto"/>
        <w:ind w:left="0" w:firstLine="9"/>
        <w:jc w:val="both"/>
        <w:rPr>
          <w:rFonts w:ascii="Times New Roman" w:hAnsi="Times New Roman"/>
        </w:rPr>
      </w:pPr>
      <w:r w:rsidRPr="00F95C08">
        <w:rPr>
          <w:rFonts w:ascii="Times New Roman" w:hAnsi="Times New Roman"/>
        </w:rPr>
        <w:t>A fiscalização poderá rejeitar e solicitar a qualquer tempo a substituição de funcionário da contratada, equipamento ou materiais que considere inadequado ou não atenda as especificações;</w:t>
      </w:r>
    </w:p>
    <w:p w14:paraId="5160A643" w14:textId="77777777" w:rsidR="00F95C08" w:rsidRPr="00F95C08" w:rsidRDefault="00F95C08" w:rsidP="00E53AAB">
      <w:pPr>
        <w:numPr>
          <w:ilvl w:val="0"/>
          <w:numId w:val="25"/>
        </w:numPr>
        <w:tabs>
          <w:tab w:val="clear" w:pos="3960"/>
          <w:tab w:val="left" w:pos="284"/>
        </w:tabs>
        <w:spacing w:before="120" w:after="120" w:line="360" w:lineRule="auto"/>
        <w:ind w:left="0" w:firstLine="9"/>
        <w:jc w:val="both"/>
        <w:rPr>
          <w:rFonts w:ascii="Times New Roman" w:hAnsi="Times New Roman"/>
        </w:rPr>
      </w:pPr>
      <w:r w:rsidRPr="00F95C08">
        <w:rPr>
          <w:rFonts w:ascii="Times New Roman" w:hAnsi="Times New Roman"/>
        </w:rPr>
        <w:t>Quaisquer danos que ocorram a bens móveis, imóveis ou ao meio ambiente, e aqueles resultantes da imperícia, imprudência ou negligência na execução dos serviços, serão de responsabilidade única da contratada, devendo reparar e responder por eles.</w:t>
      </w:r>
    </w:p>
    <w:p w14:paraId="03D740B8" w14:textId="77777777" w:rsidR="00F95C08" w:rsidRPr="00F95C08" w:rsidRDefault="00F95C08" w:rsidP="00E53AAB">
      <w:pPr>
        <w:numPr>
          <w:ilvl w:val="0"/>
          <w:numId w:val="25"/>
        </w:numPr>
        <w:tabs>
          <w:tab w:val="clear" w:pos="3960"/>
          <w:tab w:val="left" w:pos="284"/>
        </w:tabs>
        <w:spacing w:before="120" w:after="120" w:line="360" w:lineRule="auto"/>
        <w:ind w:left="0" w:firstLine="9"/>
        <w:jc w:val="both"/>
        <w:rPr>
          <w:rFonts w:ascii="Times New Roman" w:hAnsi="Times New Roman"/>
        </w:rPr>
      </w:pPr>
      <w:r w:rsidRPr="00F95C08">
        <w:rPr>
          <w:rFonts w:ascii="Times New Roman" w:hAnsi="Times New Roman"/>
        </w:rPr>
        <w:lastRenderedPageBreak/>
        <w:t>É de responsabilidade da contratada a vigilância do local da obra e o fornecimento o de energia elétrica;</w:t>
      </w:r>
    </w:p>
    <w:p w14:paraId="73DA874A" w14:textId="77777777" w:rsidR="00F95C08" w:rsidRPr="00F95C08" w:rsidRDefault="00F95C08" w:rsidP="00E53AAB">
      <w:pPr>
        <w:numPr>
          <w:ilvl w:val="0"/>
          <w:numId w:val="25"/>
        </w:numPr>
        <w:tabs>
          <w:tab w:val="clear" w:pos="3960"/>
          <w:tab w:val="left" w:pos="284"/>
        </w:tabs>
        <w:spacing w:before="120" w:after="120" w:line="360" w:lineRule="auto"/>
        <w:ind w:left="0" w:firstLine="9"/>
        <w:jc w:val="both"/>
        <w:rPr>
          <w:rFonts w:ascii="Times New Roman" w:hAnsi="Times New Roman"/>
        </w:rPr>
      </w:pPr>
      <w:r w:rsidRPr="00F95C08">
        <w:rPr>
          <w:rFonts w:ascii="Times New Roman" w:hAnsi="Times New Roman"/>
        </w:rPr>
        <w:t>O recolhimento das taxas Federais, Estaduais, Municipais, para a execução do serviço é de responsabilidade do contratado;</w:t>
      </w:r>
    </w:p>
    <w:p w14:paraId="218527C8" w14:textId="77777777" w:rsidR="00F95C08" w:rsidRPr="00F95C08" w:rsidRDefault="00F95C08" w:rsidP="00E53AAB">
      <w:pPr>
        <w:numPr>
          <w:ilvl w:val="0"/>
          <w:numId w:val="25"/>
        </w:numPr>
        <w:tabs>
          <w:tab w:val="clear" w:pos="3960"/>
          <w:tab w:val="left" w:pos="284"/>
        </w:tabs>
        <w:spacing w:before="120" w:after="120" w:line="360" w:lineRule="auto"/>
        <w:ind w:left="0" w:firstLine="9"/>
        <w:jc w:val="both"/>
        <w:rPr>
          <w:rFonts w:ascii="Times New Roman" w:hAnsi="Times New Roman"/>
        </w:rPr>
      </w:pPr>
      <w:r w:rsidRPr="00F95C08">
        <w:rPr>
          <w:rFonts w:ascii="Times New Roman" w:hAnsi="Times New Roman"/>
        </w:rPr>
        <w:t>Anotação de Responsabilidade Técnica – ART</w:t>
      </w:r>
    </w:p>
    <w:p w14:paraId="0C53EDEA" w14:textId="77777777" w:rsidR="00F95C08" w:rsidRPr="00F95C08" w:rsidRDefault="00F95C08" w:rsidP="00E53AAB">
      <w:pPr>
        <w:numPr>
          <w:ilvl w:val="0"/>
          <w:numId w:val="25"/>
        </w:numPr>
        <w:tabs>
          <w:tab w:val="clear" w:pos="3960"/>
          <w:tab w:val="left" w:pos="284"/>
        </w:tabs>
        <w:spacing w:before="120" w:after="120" w:line="360" w:lineRule="auto"/>
        <w:ind w:left="0" w:firstLine="9"/>
        <w:jc w:val="both"/>
        <w:rPr>
          <w:rFonts w:ascii="Times New Roman" w:hAnsi="Times New Roman"/>
        </w:rPr>
      </w:pPr>
      <w:r w:rsidRPr="00F95C08">
        <w:rPr>
          <w:rFonts w:ascii="Times New Roman" w:hAnsi="Times New Roman"/>
        </w:rPr>
        <w:t>A empresa contratada ficará obrigada a apresentar, mediante solicitação da contratante, mesmo depois da realização da obra, quaisquer documentos necessários ao esclarecimento de dúvidas ou questões sobre o andamento dos serviços, materiais ou equipamentos utilizados ou sobre as características ou condições de operação e manutenção do mesmo.</w:t>
      </w:r>
    </w:p>
    <w:p w14:paraId="0ADADDB6" w14:textId="77777777" w:rsidR="00F95C08" w:rsidRPr="00F95C08" w:rsidRDefault="00F95C08" w:rsidP="00E53AAB">
      <w:pPr>
        <w:pStyle w:val="EstiloTtulo112ptNegritoJustificadoesquerda0cmDe"/>
        <w:numPr>
          <w:ilvl w:val="0"/>
          <w:numId w:val="27"/>
        </w:numPr>
        <w:tabs>
          <w:tab w:val="clear" w:pos="454"/>
          <w:tab w:val="left" w:pos="142"/>
          <w:tab w:val="num" w:pos="360"/>
        </w:tabs>
        <w:ind w:left="567" w:hanging="567"/>
        <w:rPr>
          <w:rFonts w:ascii="Times New Roman" w:hAnsi="Times New Roman"/>
          <w:b/>
          <w:sz w:val="22"/>
          <w:szCs w:val="22"/>
        </w:rPr>
      </w:pPr>
      <w:bookmarkStart w:id="5" w:name="_Toc170892054"/>
      <w:r w:rsidRPr="00F95C08">
        <w:rPr>
          <w:rFonts w:ascii="Times New Roman" w:hAnsi="Times New Roman"/>
          <w:b/>
          <w:sz w:val="22"/>
          <w:szCs w:val="22"/>
        </w:rPr>
        <w:t>-  ENTREGA DA OBRA</w:t>
      </w:r>
      <w:bookmarkEnd w:id="5"/>
    </w:p>
    <w:p w14:paraId="09784F56" w14:textId="77777777" w:rsidR="00F95C08" w:rsidRPr="00F95C08" w:rsidRDefault="00F95C08" w:rsidP="00E53AAB">
      <w:pPr>
        <w:spacing w:line="360" w:lineRule="auto"/>
        <w:ind w:firstLine="567"/>
        <w:jc w:val="both"/>
        <w:rPr>
          <w:rFonts w:ascii="Times New Roman" w:hAnsi="Times New Roman"/>
        </w:rPr>
      </w:pPr>
      <w:r w:rsidRPr="00F95C08">
        <w:rPr>
          <w:rFonts w:ascii="Times New Roman" w:hAnsi="Times New Roman"/>
        </w:rPr>
        <w:t>A obra deverá ser entregue concluída, em perfeito estado de limpeza e conservação. Deverá apresentar funcionamento perfeito todo o serviço prestado.</w:t>
      </w:r>
    </w:p>
    <w:p w14:paraId="67883CE7" w14:textId="77777777" w:rsidR="00F95C08" w:rsidRPr="00F95C08" w:rsidRDefault="00F95C08" w:rsidP="00E53AAB">
      <w:pPr>
        <w:spacing w:line="360" w:lineRule="auto"/>
        <w:jc w:val="both"/>
        <w:rPr>
          <w:rFonts w:ascii="Times New Roman" w:hAnsi="Times New Roman"/>
        </w:rPr>
      </w:pPr>
    </w:p>
    <w:p w14:paraId="70955FA1" w14:textId="77777777" w:rsidR="00F95C08" w:rsidRPr="00F95C08" w:rsidRDefault="00F95C08" w:rsidP="00E53AAB">
      <w:pPr>
        <w:pStyle w:val="EstiloTtulo112ptNegritoJustificadoesquerda0cmDe"/>
        <w:numPr>
          <w:ilvl w:val="0"/>
          <w:numId w:val="0"/>
        </w:numPr>
        <w:ind w:left="284" w:hanging="284"/>
        <w:rPr>
          <w:rFonts w:ascii="Times New Roman" w:hAnsi="Times New Roman"/>
          <w:b/>
          <w:sz w:val="22"/>
          <w:szCs w:val="22"/>
        </w:rPr>
      </w:pPr>
      <w:r w:rsidRPr="00F95C08">
        <w:rPr>
          <w:rFonts w:ascii="Times New Roman" w:hAnsi="Times New Roman"/>
          <w:b/>
          <w:sz w:val="22"/>
          <w:szCs w:val="22"/>
        </w:rPr>
        <w:t>7- RECEBIMENTO DO SERVIÇO</w:t>
      </w:r>
    </w:p>
    <w:p w14:paraId="2D828B0A" w14:textId="77777777" w:rsidR="00F95C08" w:rsidRPr="00F95C08" w:rsidRDefault="00F95C08" w:rsidP="00E53AAB">
      <w:pPr>
        <w:spacing w:line="360" w:lineRule="auto"/>
        <w:ind w:firstLine="284"/>
        <w:jc w:val="both"/>
        <w:rPr>
          <w:rFonts w:ascii="Times New Roman" w:hAnsi="Times New Roman"/>
        </w:rPr>
      </w:pPr>
      <w:r w:rsidRPr="00F95C08">
        <w:rPr>
          <w:rFonts w:ascii="Times New Roman" w:hAnsi="Times New Roman"/>
        </w:rPr>
        <w:t xml:space="preserve">    O recebimento provisório – após o término da obra e/ou serviço, eliminadas todas as pendências apontadas pela fiscalização.</w:t>
      </w:r>
    </w:p>
    <w:p w14:paraId="041CD9AD" w14:textId="77777777" w:rsidR="00F95C08" w:rsidRPr="00F95C08" w:rsidRDefault="00F95C08" w:rsidP="00E53AAB">
      <w:pPr>
        <w:spacing w:line="360" w:lineRule="auto"/>
        <w:ind w:firstLine="284"/>
        <w:jc w:val="both"/>
        <w:rPr>
          <w:rFonts w:ascii="Times New Roman" w:hAnsi="Times New Roman"/>
        </w:rPr>
      </w:pPr>
      <w:r w:rsidRPr="00F95C08">
        <w:rPr>
          <w:rFonts w:ascii="Times New Roman" w:hAnsi="Times New Roman"/>
        </w:rPr>
        <w:t xml:space="preserve">   O recebimento definitivo – se dará após o tempo de 90 (noventa) dias contados a partir do recebimento provisório, sanadas todas as pendências apontadas pela fiscalização.</w:t>
      </w:r>
    </w:p>
    <w:p w14:paraId="61D7698F" w14:textId="77777777" w:rsidR="00F95C08" w:rsidRPr="00F95C08" w:rsidRDefault="00F95C08" w:rsidP="00E53AAB">
      <w:pPr>
        <w:spacing w:line="360" w:lineRule="auto"/>
        <w:ind w:firstLine="284"/>
        <w:jc w:val="both"/>
        <w:rPr>
          <w:rFonts w:ascii="Times New Roman" w:hAnsi="Times New Roman"/>
        </w:rPr>
      </w:pPr>
      <w:r w:rsidRPr="00F95C08">
        <w:rPr>
          <w:rFonts w:ascii="Times New Roman" w:hAnsi="Times New Roman"/>
        </w:rPr>
        <w:t xml:space="preserve"> Não será aceita entrega parcial do serviço, nem serviço em desconformidade com este Projeto Básico, sob pena de rejeição do serviço.   O Fiscal acompanhará a execução e emitirá relatório onde constatará a conclusão ou não do serviço para emissão da nota fiscal no valor corresponde ao cronograma aprovado.</w:t>
      </w:r>
    </w:p>
    <w:p w14:paraId="1FF97721" w14:textId="77777777" w:rsidR="00F95C08" w:rsidRPr="00F95C08" w:rsidRDefault="00F95C08" w:rsidP="00E53AAB">
      <w:pPr>
        <w:pStyle w:val="EstiloTtulo112ptNegritoJustificadoesquerda0cmDe"/>
        <w:numPr>
          <w:ilvl w:val="0"/>
          <w:numId w:val="28"/>
        </w:numPr>
        <w:tabs>
          <w:tab w:val="clear" w:pos="454"/>
          <w:tab w:val="left" w:pos="284"/>
          <w:tab w:val="num" w:pos="360"/>
        </w:tabs>
        <w:ind w:left="426" w:hanging="426"/>
        <w:rPr>
          <w:rFonts w:ascii="Times New Roman" w:hAnsi="Times New Roman"/>
          <w:b/>
          <w:sz w:val="22"/>
          <w:szCs w:val="22"/>
        </w:rPr>
      </w:pPr>
      <w:r w:rsidRPr="00F95C08">
        <w:rPr>
          <w:rFonts w:ascii="Times New Roman" w:hAnsi="Times New Roman"/>
          <w:b/>
          <w:sz w:val="22"/>
          <w:szCs w:val="22"/>
        </w:rPr>
        <w:t>PRAZO</w:t>
      </w:r>
    </w:p>
    <w:p w14:paraId="405C0135" w14:textId="77777777" w:rsidR="00F95C08" w:rsidRPr="00F95C08" w:rsidRDefault="00F95C08" w:rsidP="00E53AAB">
      <w:pPr>
        <w:spacing w:line="360" w:lineRule="auto"/>
        <w:ind w:firstLine="426"/>
        <w:jc w:val="both"/>
        <w:rPr>
          <w:rFonts w:ascii="Times New Roman" w:hAnsi="Times New Roman"/>
        </w:rPr>
      </w:pPr>
      <w:r w:rsidRPr="00F95C08">
        <w:rPr>
          <w:rFonts w:ascii="Times New Roman" w:hAnsi="Times New Roman"/>
        </w:rPr>
        <w:t>Os serviços deverão estar concluídos no prazo de até 5 (cinco) meses, contados a partir da expedição da ordem de serviço pela CONTRATANTE.</w:t>
      </w:r>
    </w:p>
    <w:p w14:paraId="24A72E64" w14:textId="77777777" w:rsidR="00F95C08" w:rsidRPr="00F95C08" w:rsidRDefault="00F95C08" w:rsidP="00E53AAB">
      <w:pPr>
        <w:spacing w:line="360" w:lineRule="auto"/>
        <w:jc w:val="both"/>
        <w:rPr>
          <w:rFonts w:ascii="Times New Roman" w:hAnsi="Times New Roman"/>
        </w:rPr>
      </w:pPr>
      <w:r w:rsidRPr="00F95C08">
        <w:rPr>
          <w:rFonts w:ascii="Times New Roman" w:hAnsi="Times New Roman"/>
        </w:rPr>
        <w:t>O prazo poderá ser prorrogado caso a fiscalização identifique fatores relevantes que o exijam.</w:t>
      </w:r>
    </w:p>
    <w:p w14:paraId="3CAB6787" w14:textId="77777777" w:rsidR="00F95C08" w:rsidRPr="00F95C08" w:rsidRDefault="00F95C08" w:rsidP="00E53AAB">
      <w:pPr>
        <w:pStyle w:val="EstiloTtulo112ptNegritoJustificadoesquerda0cmDe"/>
        <w:numPr>
          <w:ilvl w:val="0"/>
          <w:numId w:val="28"/>
        </w:numPr>
        <w:tabs>
          <w:tab w:val="num" w:pos="360"/>
        </w:tabs>
        <w:ind w:left="284" w:hanging="284"/>
        <w:rPr>
          <w:rFonts w:ascii="Times New Roman" w:hAnsi="Times New Roman"/>
          <w:b/>
          <w:sz w:val="22"/>
          <w:szCs w:val="22"/>
        </w:rPr>
      </w:pPr>
      <w:r w:rsidRPr="00F95C08">
        <w:rPr>
          <w:rFonts w:ascii="Times New Roman" w:hAnsi="Times New Roman"/>
          <w:b/>
          <w:sz w:val="22"/>
          <w:szCs w:val="22"/>
        </w:rPr>
        <w:lastRenderedPageBreak/>
        <w:t>DO PAGAMENTO</w:t>
      </w:r>
    </w:p>
    <w:p w14:paraId="16AF7E89" w14:textId="77777777" w:rsidR="00F95C08" w:rsidRPr="00F95C08" w:rsidRDefault="00F95C08" w:rsidP="00E53AAB">
      <w:pPr>
        <w:spacing w:line="360" w:lineRule="auto"/>
        <w:ind w:firstLine="284"/>
        <w:jc w:val="both"/>
        <w:rPr>
          <w:rFonts w:ascii="Times New Roman" w:hAnsi="Times New Roman"/>
        </w:rPr>
      </w:pPr>
      <w:r w:rsidRPr="00F95C08">
        <w:rPr>
          <w:rFonts w:ascii="Times New Roman" w:hAnsi="Times New Roman"/>
        </w:rPr>
        <w:t xml:space="preserve">  O valor pago para este serviço será em moeda corrente nacional, após entrega da Nota Fiscal Fatura, devidamente atestada pelo setor competente.</w:t>
      </w:r>
    </w:p>
    <w:p w14:paraId="65961519" w14:textId="77777777" w:rsidR="00F95C08" w:rsidRPr="00F95C08" w:rsidRDefault="00F95C08" w:rsidP="00E53AAB">
      <w:pPr>
        <w:spacing w:line="360" w:lineRule="auto"/>
        <w:jc w:val="both"/>
        <w:rPr>
          <w:rFonts w:ascii="Times New Roman" w:hAnsi="Times New Roman"/>
        </w:rPr>
      </w:pPr>
      <w:r w:rsidRPr="00F95C08">
        <w:rPr>
          <w:rFonts w:ascii="Times New Roman" w:hAnsi="Times New Roman"/>
        </w:rPr>
        <w:t>O pagamento será feito pelo valor total do serviço medido de acordo com cronograma, no máximo em 30 (trinta) dias úteis depois de atestada a Nota Fiscal pelo fiscal da CONTRATANTE.</w:t>
      </w:r>
    </w:p>
    <w:p w14:paraId="49B45D49" w14:textId="77777777" w:rsidR="00F95C08" w:rsidRPr="00F95C08" w:rsidRDefault="00F95C08" w:rsidP="00E53AAB">
      <w:pPr>
        <w:spacing w:line="360" w:lineRule="auto"/>
        <w:jc w:val="both"/>
        <w:rPr>
          <w:rFonts w:ascii="Times New Roman" w:hAnsi="Times New Roman"/>
        </w:rPr>
      </w:pPr>
    </w:p>
    <w:p w14:paraId="276BA75E" w14:textId="77777777" w:rsidR="00F95C08" w:rsidRPr="00F95C08" w:rsidRDefault="00F95C08" w:rsidP="00E53AAB">
      <w:pPr>
        <w:spacing w:line="360" w:lineRule="auto"/>
        <w:jc w:val="both"/>
        <w:rPr>
          <w:rFonts w:ascii="Times New Roman" w:hAnsi="Times New Roman"/>
          <w:b/>
        </w:rPr>
      </w:pPr>
      <w:r w:rsidRPr="00F95C08">
        <w:rPr>
          <w:rFonts w:ascii="Times New Roman" w:hAnsi="Times New Roman"/>
          <w:b/>
        </w:rPr>
        <w:t>10 – DOS RECURSOS ORÇAMENTÁRIOS E VALOR ESTIMADO</w:t>
      </w:r>
    </w:p>
    <w:p w14:paraId="68007F90" w14:textId="77777777" w:rsidR="00F95C08" w:rsidRPr="00F95C08" w:rsidRDefault="00F95C08" w:rsidP="00E53AAB">
      <w:pPr>
        <w:pStyle w:val="Default"/>
        <w:spacing w:line="360" w:lineRule="auto"/>
        <w:jc w:val="both"/>
        <w:rPr>
          <w:rFonts w:ascii="Times New Roman" w:hAnsi="Times New Roman" w:cs="Times New Roman"/>
          <w:b/>
          <w:i/>
          <w:color w:val="auto"/>
          <w:sz w:val="22"/>
          <w:szCs w:val="22"/>
        </w:rPr>
      </w:pPr>
    </w:p>
    <w:p w14:paraId="762A9CEA" w14:textId="77777777" w:rsidR="00F95C08" w:rsidRPr="00F95C08" w:rsidRDefault="00F95C08" w:rsidP="00E53AAB">
      <w:pPr>
        <w:pStyle w:val="Default"/>
        <w:spacing w:line="360" w:lineRule="auto"/>
        <w:jc w:val="both"/>
        <w:rPr>
          <w:rFonts w:ascii="Times New Roman" w:hAnsi="Times New Roman" w:cs="Times New Roman"/>
          <w:b/>
          <w:i/>
          <w:color w:val="auto"/>
          <w:sz w:val="22"/>
          <w:szCs w:val="22"/>
        </w:rPr>
      </w:pPr>
      <w:r w:rsidRPr="00F95C08">
        <w:rPr>
          <w:rFonts w:ascii="Times New Roman" w:hAnsi="Times New Roman" w:cs="Times New Roman"/>
          <w:b/>
          <w:i/>
          <w:color w:val="auto"/>
          <w:sz w:val="22"/>
          <w:szCs w:val="22"/>
        </w:rPr>
        <w:t xml:space="preserve">O valor estimado para a presente licitação é de R$508.999,01 (quinhentos e oito mil, novecentos e noventa e nove reais e um centavo) conforme planilha orçamentária baseada na tabela de referência SINAPI onerada de 01/2026 e GOINFRA onerada de 12/2025. </w:t>
      </w:r>
    </w:p>
    <w:p w14:paraId="5BD2A289" w14:textId="77777777" w:rsidR="00F95C08" w:rsidRPr="00F95C08" w:rsidRDefault="00F95C08" w:rsidP="00E53AAB">
      <w:pPr>
        <w:spacing w:line="360" w:lineRule="auto"/>
        <w:jc w:val="both"/>
        <w:rPr>
          <w:rFonts w:ascii="Times New Roman" w:hAnsi="Times New Roman"/>
        </w:rPr>
      </w:pPr>
    </w:p>
    <w:p w14:paraId="3AB24068" w14:textId="77777777" w:rsidR="00F95C08" w:rsidRPr="00F95C08" w:rsidRDefault="00F95C08" w:rsidP="00E53AAB">
      <w:pPr>
        <w:spacing w:line="360" w:lineRule="auto"/>
        <w:jc w:val="both"/>
        <w:rPr>
          <w:rFonts w:ascii="Times New Roman" w:hAnsi="Times New Roman"/>
        </w:rPr>
      </w:pPr>
      <w:r w:rsidRPr="00F95C08">
        <w:rPr>
          <w:rFonts w:ascii="Times New Roman" w:hAnsi="Times New Roman"/>
        </w:rPr>
        <w:t>A despesa desse procedimento será arcada com recurso Fonte 101, Recursos ordinários da Educação 25%.</w:t>
      </w:r>
    </w:p>
    <w:p w14:paraId="635D9911" w14:textId="77777777" w:rsidR="00F95C08" w:rsidRPr="00F95C08" w:rsidRDefault="00F95C08" w:rsidP="00E53AAB">
      <w:pPr>
        <w:pStyle w:val="EstiloTtulo112ptNegritoJustificadoesquerda0cmDe"/>
        <w:numPr>
          <w:ilvl w:val="0"/>
          <w:numId w:val="26"/>
        </w:numPr>
        <w:tabs>
          <w:tab w:val="num" w:pos="360"/>
        </w:tabs>
        <w:ind w:left="284" w:hanging="284"/>
        <w:rPr>
          <w:rFonts w:ascii="Times New Roman" w:hAnsi="Times New Roman"/>
          <w:b/>
          <w:sz w:val="22"/>
          <w:szCs w:val="22"/>
        </w:rPr>
      </w:pPr>
      <w:r w:rsidRPr="00F95C08">
        <w:rPr>
          <w:rFonts w:ascii="Times New Roman" w:hAnsi="Times New Roman"/>
          <w:b/>
          <w:sz w:val="22"/>
          <w:szCs w:val="22"/>
        </w:rPr>
        <w:t>- DAS OBRIGAÇÕES DA CONTRATADA E CONTRATANTE</w:t>
      </w:r>
    </w:p>
    <w:p w14:paraId="18C5FF5D" w14:textId="77777777" w:rsidR="00F95C08" w:rsidRPr="00F95C08" w:rsidRDefault="00F95C08" w:rsidP="00E53AAB">
      <w:pPr>
        <w:pStyle w:val="Ttulo2"/>
        <w:numPr>
          <w:ilvl w:val="1"/>
          <w:numId w:val="0"/>
        </w:numPr>
        <w:spacing w:after="240" w:line="360" w:lineRule="auto"/>
        <w:ind w:left="576" w:hanging="576"/>
        <w:jc w:val="both"/>
        <w:rPr>
          <w:rFonts w:ascii="Times New Roman" w:hAnsi="Times New Roman" w:cs="Times New Roman"/>
          <w:i/>
          <w:color w:val="auto"/>
          <w:sz w:val="22"/>
          <w:szCs w:val="22"/>
        </w:rPr>
      </w:pPr>
      <w:r w:rsidRPr="00F95C08">
        <w:rPr>
          <w:rFonts w:ascii="Times New Roman" w:hAnsi="Times New Roman" w:cs="Times New Roman"/>
          <w:color w:val="auto"/>
          <w:sz w:val="22"/>
          <w:szCs w:val="22"/>
        </w:rPr>
        <w:t xml:space="preserve">11.1 – Da Contratante </w:t>
      </w:r>
    </w:p>
    <w:p w14:paraId="7EE2529F" w14:textId="77777777" w:rsidR="00F95C08" w:rsidRPr="00F95C08" w:rsidRDefault="00F95C08" w:rsidP="00E53AAB">
      <w:pPr>
        <w:pStyle w:val="Trao"/>
        <w:rPr>
          <w:rFonts w:ascii="Times New Roman" w:hAnsi="Times New Roman"/>
          <w:szCs w:val="22"/>
        </w:rPr>
      </w:pPr>
      <w:r w:rsidRPr="00F95C08">
        <w:rPr>
          <w:rFonts w:ascii="Times New Roman" w:hAnsi="Times New Roman"/>
          <w:szCs w:val="22"/>
        </w:rPr>
        <w:t>Emitir ordem de serviço para a contratada;</w:t>
      </w:r>
    </w:p>
    <w:p w14:paraId="4B8894AC" w14:textId="77777777" w:rsidR="00F95C08" w:rsidRPr="00F95C08" w:rsidRDefault="00F95C08" w:rsidP="00E53AAB">
      <w:pPr>
        <w:pStyle w:val="Trao"/>
        <w:rPr>
          <w:rFonts w:ascii="Times New Roman" w:hAnsi="Times New Roman"/>
          <w:szCs w:val="22"/>
        </w:rPr>
      </w:pPr>
      <w:r w:rsidRPr="00F95C08">
        <w:rPr>
          <w:rFonts w:ascii="Times New Roman" w:hAnsi="Times New Roman"/>
          <w:szCs w:val="22"/>
        </w:rPr>
        <w:t>Acompanhar a execução do serviço na figura do técnico-fiscal e auxiliares;</w:t>
      </w:r>
    </w:p>
    <w:p w14:paraId="51BC6E83" w14:textId="77777777" w:rsidR="00F95C08" w:rsidRPr="00F95C08" w:rsidRDefault="00F95C08" w:rsidP="00E53AAB">
      <w:pPr>
        <w:pStyle w:val="Trao"/>
        <w:rPr>
          <w:rFonts w:ascii="Times New Roman" w:hAnsi="Times New Roman"/>
          <w:szCs w:val="22"/>
        </w:rPr>
      </w:pPr>
      <w:r w:rsidRPr="00F95C08">
        <w:rPr>
          <w:rFonts w:ascii="Times New Roman" w:hAnsi="Times New Roman"/>
          <w:szCs w:val="22"/>
        </w:rPr>
        <w:t>Prestar todas as informações necessárias à contratada para realização do serviço;</w:t>
      </w:r>
    </w:p>
    <w:p w14:paraId="44E8843C" w14:textId="77777777" w:rsidR="00F95C08" w:rsidRPr="00F95C08" w:rsidRDefault="00F95C08" w:rsidP="00E53AAB">
      <w:pPr>
        <w:pStyle w:val="Trao"/>
        <w:rPr>
          <w:rFonts w:ascii="Times New Roman" w:hAnsi="Times New Roman"/>
          <w:szCs w:val="22"/>
        </w:rPr>
      </w:pPr>
      <w:r w:rsidRPr="00F95C08">
        <w:rPr>
          <w:rFonts w:ascii="Times New Roman" w:hAnsi="Times New Roman"/>
          <w:szCs w:val="22"/>
        </w:rPr>
        <w:t>Receber ou rejeitar o serviço após verificar a execução e qualidade do mesmo;</w:t>
      </w:r>
    </w:p>
    <w:p w14:paraId="2725DA2C" w14:textId="77777777" w:rsidR="00F95C08" w:rsidRPr="00F95C08" w:rsidRDefault="00F95C08" w:rsidP="00E53AAB">
      <w:pPr>
        <w:pStyle w:val="Trao"/>
        <w:rPr>
          <w:rFonts w:ascii="Times New Roman" w:hAnsi="Times New Roman"/>
          <w:szCs w:val="22"/>
        </w:rPr>
      </w:pPr>
      <w:r w:rsidRPr="00F95C08">
        <w:rPr>
          <w:rFonts w:ascii="Times New Roman" w:hAnsi="Times New Roman"/>
          <w:szCs w:val="22"/>
        </w:rPr>
        <w:t>Atestar a Nota Fiscal e envio da mesma ao setor competente para o pagamento.</w:t>
      </w:r>
    </w:p>
    <w:p w14:paraId="722FA4CB" w14:textId="77777777" w:rsidR="00F95C08" w:rsidRPr="00F95C08" w:rsidRDefault="00F95C08" w:rsidP="00E53AAB">
      <w:pPr>
        <w:pStyle w:val="Ttulo2"/>
        <w:numPr>
          <w:ilvl w:val="1"/>
          <w:numId w:val="0"/>
        </w:numPr>
        <w:spacing w:after="240" w:line="360" w:lineRule="auto"/>
        <w:ind w:left="576" w:hanging="576"/>
        <w:jc w:val="both"/>
        <w:rPr>
          <w:rFonts w:ascii="Times New Roman" w:hAnsi="Times New Roman" w:cs="Times New Roman"/>
          <w:i/>
          <w:color w:val="auto"/>
          <w:sz w:val="22"/>
          <w:szCs w:val="22"/>
        </w:rPr>
      </w:pPr>
      <w:r w:rsidRPr="00F95C08">
        <w:rPr>
          <w:rFonts w:ascii="Times New Roman" w:hAnsi="Times New Roman" w:cs="Times New Roman"/>
          <w:color w:val="auto"/>
          <w:sz w:val="22"/>
          <w:szCs w:val="22"/>
        </w:rPr>
        <w:t>11.2 – Da Contratada</w:t>
      </w:r>
    </w:p>
    <w:p w14:paraId="28D205A5" w14:textId="77777777" w:rsidR="00F95C08" w:rsidRPr="00F95C08" w:rsidRDefault="00F95C08" w:rsidP="00E53AAB">
      <w:pPr>
        <w:pStyle w:val="Trao"/>
        <w:rPr>
          <w:rFonts w:ascii="Times New Roman" w:hAnsi="Times New Roman"/>
          <w:szCs w:val="22"/>
        </w:rPr>
      </w:pPr>
      <w:r w:rsidRPr="00F95C08">
        <w:rPr>
          <w:rFonts w:ascii="Times New Roman" w:hAnsi="Times New Roman"/>
          <w:szCs w:val="22"/>
        </w:rPr>
        <w:t>Executar o serviço conforme descrição deste Projeto e orientações da CONTRATANTE.</w:t>
      </w:r>
    </w:p>
    <w:p w14:paraId="1C2F5533" w14:textId="77777777" w:rsidR="00F95C08" w:rsidRPr="00F95C08" w:rsidRDefault="00F95C08" w:rsidP="00E53AAB">
      <w:pPr>
        <w:pStyle w:val="Trao"/>
        <w:rPr>
          <w:rFonts w:ascii="Times New Roman" w:hAnsi="Times New Roman"/>
          <w:szCs w:val="22"/>
        </w:rPr>
      </w:pPr>
      <w:r w:rsidRPr="00F95C08">
        <w:rPr>
          <w:rFonts w:ascii="Times New Roman" w:hAnsi="Times New Roman"/>
          <w:szCs w:val="22"/>
        </w:rPr>
        <w:t>Cumprir as exigências a fiscalização para a perfeita execução do serviço;</w:t>
      </w:r>
    </w:p>
    <w:p w14:paraId="5EE4393A" w14:textId="77777777" w:rsidR="00F95C08" w:rsidRPr="00F95C08" w:rsidRDefault="00F95C08" w:rsidP="00E53AAB">
      <w:pPr>
        <w:pStyle w:val="Trao"/>
        <w:rPr>
          <w:rFonts w:ascii="Times New Roman" w:hAnsi="Times New Roman"/>
          <w:szCs w:val="22"/>
        </w:rPr>
      </w:pPr>
      <w:r w:rsidRPr="00F95C08">
        <w:rPr>
          <w:rFonts w:ascii="Times New Roman" w:hAnsi="Times New Roman"/>
          <w:szCs w:val="22"/>
        </w:rPr>
        <w:t>Cumprir as exigências da legislação trabalhista e segurança do trabalho com relação aos seus empregados e moradores locais;</w:t>
      </w:r>
    </w:p>
    <w:p w14:paraId="74744CA5" w14:textId="77777777" w:rsidR="00F95C08" w:rsidRPr="00F95C08" w:rsidRDefault="00F95C08" w:rsidP="00E53AAB">
      <w:pPr>
        <w:pStyle w:val="Trao"/>
        <w:rPr>
          <w:rFonts w:ascii="Times New Roman" w:hAnsi="Times New Roman"/>
          <w:szCs w:val="22"/>
        </w:rPr>
      </w:pPr>
      <w:r w:rsidRPr="00F95C08">
        <w:rPr>
          <w:rFonts w:ascii="Times New Roman" w:hAnsi="Times New Roman"/>
          <w:szCs w:val="22"/>
        </w:rPr>
        <w:lastRenderedPageBreak/>
        <w:t>Responsabilizar-se por todas as despesas (instalação, transporte, vigilância, seguros, combustível, alojamento, refeições e outros) e encargos (trabalhista e outros) inerentes ao serviço;</w:t>
      </w:r>
    </w:p>
    <w:p w14:paraId="2CAD4955" w14:textId="77777777" w:rsidR="00F95C08" w:rsidRPr="00F95C08" w:rsidRDefault="00F95C08" w:rsidP="00E53AAB">
      <w:pPr>
        <w:pStyle w:val="Trao"/>
        <w:rPr>
          <w:rFonts w:ascii="Times New Roman" w:hAnsi="Times New Roman"/>
          <w:szCs w:val="22"/>
        </w:rPr>
      </w:pPr>
      <w:r w:rsidRPr="00F95C08">
        <w:rPr>
          <w:rFonts w:ascii="Times New Roman" w:hAnsi="Times New Roman"/>
          <w:szCs w:val="22"/>
        </w:rPr>
        <w:t>Atender prontamente às solicitações da CONTRATANTE, por escrito quando for solicitada.</w:t>
      </w:r>
    </w:p>
    <w:p w14:paraId="0EE3113B" w14:textId="77777777" w:rsidR="00F95C08" w:rsidRPr="00F95C08" w:rsidRDefault="00F95C08" w:rsidP="00E53AAB">
      <w:pPr>
        <w:pStyle w:val="EstiloTtulo112ptNegritoJustificadoesquerda0cmDe"/>
        <w:numPr>
          <w:ilvl w:val="0"/>
          <w:numId w:val="26"/>
        </w:numPr>
        <w:tabs>
          <w:tab w:val="num" w:pos="360"/>
        </w:tabs>
        <w:ind w:left="567" w:hanging="567"/>
        <w:rPr>
          <w:rFonts w:ascii="Times New Roman" w:hAnsi="Times New Roman"/>
          <w:b/>
          <w:sz w:val="22"/>
          <w:szCs w:val="22"/>
        </w:rPr>
      </w:pPr>
      <w:r w:rsidRPr="00F95C08">
        <w:rPr>
          <w:rFonts w:ascii="Times New Roman" w:hAnsi="Times New Roman"/>
          <w:b/>
          <w:sz w:val="22"/>
          <w:szCs w:val="22"/>
        </w:rPr>
        <w:t>- DA VIGÊNCIA</w:t>
      </w:r>
    </w:p>
    <w:p w14:paraId="3818C59F" w14:textId="77777777" w:rsidR="00F95C08" w:rsidRPr="00F95C08" w:rsidRDefault="00F95C08" w:rsidP="00E53AAB">
      <w:pPr>
        <w:spacing w:line="360" w:lineRule="auto"/>
        <w:jc w:val="both"/>
        <w:rPr>
          <w:rFonts w:ascii="Times New Roman" w:hAnsi="Times New Roman"/>
        </w:rPr>
      </w:pPr>
      <w:r w:rsidRPr="00F95C08">
        <w:rPr>
          <w:rFonts w:ascii="Times New Roman" w:hAnsi="Times New Roman"/>
        </w:rPr>
        <w:t>O prazo de vigência do contrato será de 9 (nove) meses</w:t>
      </w:r>
      <w:r w:rsidRPr="00F95C08">
        <w:rPr>
          <w:rFonts w:ascii="Times New Roman" w:hAnsi="Times New Roman"/>
          <w:color w:val="FF3300"/>
        </w:rPr>
        <w:t xml:space="preserve"> </w:t>
      </w:r>
      <w:r w:rsidRPr="00F95C08">
        <w:rPr>
          <w:rFonts w:ascii="Times New Roman" w:hAnsi="Times New Roman"/>
        </w:rPr>
        <w:t>a partir da assinatura do contrato e prorrogável na forma da lei.</w:t>
      </w:r>
    </w:p>
    <w:p w14:paraId="29623FA7" w14:textId="77777777" w:rsidR="00F95C08" w:rsidRPr="00F95C08" w:rsidRDefault="00F95C08" w:rsidP="00E53AAB">
      <w:pPr>
        <w:pStyle w:val="EstiloTtulo112ptNegritoJustificadoesquerda0cmDe"/>
        <w:numPr>
          <w:ilvl w:val="0"/>
          <w:numId w:val="26"/>
        </w:numPr>
        <w:tabs>
          <w:tab w:val="num" w:pos="360"/>
        </w:tabs>
        <w:ind w:left="993" w:hanging="993"/>
        <w:rPr>
          <w:rFonts w:ascii="Times New Roman" w:hAnsi="Times New Roman"/>
          <w:b/>
          <w:sz w:val="22"/>
          <w:szCs w:val="22"/>
        </w:rPr>
      </w:pPr>
      <w:r w:rsidRPr="00F95C08">
        <w:rPr>
          <w:rFonts w:ascii="Times New Roman" w:hAnsi="Times New Roman"/>
          <w:b/>
          <w:sz w:val="22"/>
          <w:szCs w:val="22"/>
        </w:rPr>
        <w:t>- DO ORÇAMENTO</w:t>
      </w:r>
    </w:p>
    <w:p w14:paraId="3930A9CF" w14:textId="77777777" w:rsidR="00F95C08" w:rsidRPr="00F95C08" w:rsidRDefault="00F95C08" w:rsidP="00E53AAB">
      <w:pPr>
        <w:spacing w:line="360" w:lineRule="auto"/>
        <w:jc w:val="both"/>
        <w:rPr>
          <w:rFonts w:ascii="Times New Roman" w:hAnsi="Times New Roman"/>
        </w:rPr>
      </w:pPr>
      <w:r w:rsidRPr="00F95C08">
        <w:rPr>
          <w:rFonts w:ascii="Times New Roman" w:hAnsi="Times New Roman"/>
        </w:rPr>
        <w:t>O orçamento estimado dos quantitativos de serviços, materiais e insumos foi elaborado de acordo com os quantitativos levantados pela equipe de engenharia da Prefeitura e a referência de preços é a tabela SINAPI onerada de 01/2026 e GOINFRA onerada de 12/2025. O levantamento dos quantitativos é de responsabilidade da licitante que deverá realizá-lo antes da apresentação da proposta. A planilha orçamentária foi anotada no CREA sob o nº 1020260086745.</w:t>
      </w:r>
    </w:p>
    <w:p w14:paraId="1AEF3042" w14:textId="77777777" w:rsidR="00F95C08" w:rsidRPr="00F95C08" w:rsidRDefault="00F95C08" w:rsidP="00E53AAB">
      <w:pPr>
        <w:pStyle w:val="EstiloTtulo112ptNegritoJustificadoesquerda0cmDe"/>
        <w:numPr>
          <w:ilvl w:val="0"/>
          <w:numId w:val="26"/>
        </w:numPr>
        <w:tabs>
          <w:tab w:val="num" w:pos="360"/>
        </w:tabs>
        <w:ind w:left="993" w:hanging="993"/>
        <w:rPr>
          <w:rFonts w:ascii="Times New Roman" w:hAnsi="Times New Roman"/>
          <w:b/>
          <w:sz w:val="22"/>
          <w:szCs w:val="22"/>
        </w:rPr>
      </w:pPr>
      <w:r w:rsidRPr="00F95C08">
        <w:rPr>
          <w:rFonts w:ascii="Times New Roman" w:hAnsi="Times New Roman"/>
          <w:b/>
          <w:sz w:val="22"/>
          <w:szCs w:val="22"/>
        </w:rPr>
        <w:t>- DA GARANTIA</w:t>
      </w:r>
    </w:p>
    <w:p w14:paraId="651B2772" w14:textId="77777777" w:rsidR="00F95C08" w:rsidRPr="00F95C08" w:rsidRDefault="00F95C08" w:rsidP="00E53AAB">
      <w:pPr>
        <w:spacing w:line="360" w:lineRule="auto"/>
        <w:jc w:val="both"/>
        <w:rPr>
          <w:rFonts w:ascii="Times New Roman" w:hAnsi="Times New Roman"/>
        </w:rPr>
      </w:pPr>
      <w:r w:rsidRPr="00F95C08">
        <w:rPr>
          <w:rFonts w:ascii="Times New Roman" w:hAnsi="Times New Roman"/>
        </w:rPr>
        <w:t>A contratada é responsável pela quantidade dos materiais realizados e previstos nesta especificação, devendo se ocorrer defeitos, ser corrigido às próprias expensas.</w:t>
      </w:r>
    </w:p>
    <w:p w14:paraId="026CC773" w14:textId="1A641F25" w:rsidR="00F95C08" w:rsidRPr="00F95C08" w:rsidRDefault="00F95C08" w:rsidP="00E53AAB">
      <w:pPr>
        <w:spacing w:line="360" w:lineRule="auto"/>
        <w:jc w:val="both"/>
        <w:rPr>
          <w:rFonts w:ascii="Times New Roman" w:hAnsi="Times New Roman"/>
        </w:rPr>
      </w:pPr>
      <w:r w:rsidRPr="00F95C08">
        <w:rPr>
          <w:rFonts w:ascii="Times New Roman" w:hAnsi="Times New Roman"/>
        </w:rPr>
        <w:t>O prazo de garantia para os serviços contratados não deverá ser inferior a 24 (vinte e quatro) meses para materiais e equipamentos e 05 (cinco) anos para as obras e serviços de construção civil, a contar da data da entrega definitiva de todos os serviços, nos termos do art. 1245 do Código Civil Brasileiro.</w:t>
      </w:r>
    </w:p>
    <w:p w14:paraId="222C4B0A" w14:textId="77777777" w:rsidR="00F95C08" w:rsidRPr="00F95C08" w:rsidRDefault="00F95C08" w:rsidP="00F95C08">
      <w:pPr>
        <w:jc w:val="right"/>
        <w:rPr>
          <w:rFonts w:ascii="Times New Roman" w:hAnsi="Times New Roman"/>
        </w:rPr>
      </w:pPr>
    </w:p>
    <w:p w14:paraId="0AAC056D" w14:textId="6D04E933" w:rsidR="00F95C08" w:rsidRPr="00E53AAB" w:rsidRDefault="00F95C08" w:rsidP="00E53AAB">
      <w:pPr>
        <w:jc w:val="right"/>
        <w:rPr>
          <w:rFonts w:ascii="Times New Roman" w:hAnsi="Times New Roman"/>
        </w:rPr>
      </w:pPr>
      <w:r w:rsidRPr="00F95C08">
        <w:rPr>
          <w:rFonts w:ascii="Times New Roman" w:hAnsi="Times New Roman"/>
        </w:rPr>
        <w:t>Palmeiras de Goiás, 20 de março de 2026.</w:t>
      </w:r>
    </w:p>
    <w:p w14:paraId="5DAD73DA" w14:textId="77777777" w:rsidR="00F95C08" w:rsidRPr="00F95C08" w:rsidRDefault="00F95C08" w:rsidP="00F95C08">
      <w:pPr>
        <w:rPr>
          <w:rFonts w:ascii="Times New Roman" w:hAnsi="Times New Roman"/>
        </w:rPr>
      </w:pPr>
    </w:p>
    <w:p w14:paraId="62425878" w14:textId="77777777" w:rsidR="00F95C08" w:rsidRPr="00F95C08" w:rsidRDefault="00F95C08" w:rsidP="00F95C08">
      <w:pPr>
        <w:jc w:val="center"/>
        <w:rPr>
          <w:rFonts w:ascii="Times New Roman" w:hAnsi="Times New Roman"/>
        </w:rPr>
      </w:pPr>
    </w:p>
    <w:p w14:paraId="2648F17A" w14:textId="77777777" w:rsidR="00F95C08" w:rsidRPr="00F95C08" w:rsidRDefault="00F95C08" w:rsidP="00F95C08">
      <w:pPr>
        <w:pStyle w:val="Corpodetexto"/>
        <w:spacing w:before="70"/>
        <w:jc w:val="center"/>
        <w:rPr>
          <w:rFonts w:ascii="Times New Roman" w:hAnsi="Times New Roman" w:cs="Times New Roman"/>
          <w:b/>
        </w:rPr>
      </w:pPr>
      <w:r w:rsidRPr="00F95C08">
        <w:rPr>
          <w:rFonts w:ascii="Times New Roman" w:hAnsi="Times New Roman" w:cs="Times New Roman"/>
          <w:b/>
          <w:lang w:val="pt-BR"/>
        </w:rPr>
        <w:t>Katia Pereira Coelho Camargo</w:t>
      </w:r>
      <w:r w:rsidRPr="00F95C08">
        <w:rPr>
          <w:rFonts w:ascii="Times New Roman" w:hAnsi="Times New Roman" w:cs="Times New Roman"/>
          <w:b/>
          <w:lang w:val="pt-BR"/>
        </w:rPr>
        <w:br/>
      </w:r>
      <w:r w:rsidRPr="00F95C08">
        <w:rPr>
          <w:rFonts w:ascii="Times New Roman" w:hAnsi="Times New Roman" w:cs="Times New Roman"/>
          <w:b/>
        </w:rPr>
        <w:t>Secretário Municipal de Educação - SME</w:t>
      </w:r>
    </w:p>
    <w:p w14:paraId="5F6CDAA3" w14:textId="0E0B92A1" w:rsidR="00B372E9" w:rsidRDefault="00F95C08" w:rsidP="00E53AAB">
      <w:pPr>
        <w:pStyle w:val="Corpodetexto"/>
        <w:spacing w:before="70"/>
        <w:jc w:val="center"/>
        <w:rPr>
          <w:rFonts w:ascii="Times New Roman" w:hAnsi="Times New Roman" w:cs="Times New Roman"/>
          <w:b/>
          <w:lang w:val="pt-BR"/>
        </w:rPr>
      </w:pPr>
      <w:r w:rsidRPr="00F95C08">
        <w:rPr>
          <w:rFonts w:ascii="Times New Roman" w:hAnsi="Times New Roman" w:cs="Times New Roman"/>
          <w:b/>
          <w:lang w:val="pt-BR"/>
        </w:rPr>
        <w:t>Decreto 329/2025</w:t>
      </w:r>
    </w:p>
    <w:p w14:paraId="12113A69" w14:textId="77777777" w:rsidR="00E53AAB" w:rsidRDefault="00E53AAB" w:rsidP="00E53AAB">
      <w:pPr>
        <w:pStyle w:val="Corpodetexto"/>
        <w:spacing w:before="70"/>
        <w:jc w:val="center"/>
        <w:rPr>
          <w:rFonts w:ascii="Times New Roman" w:hAnsi="Times New Roman" w:cs="Times New Roman"/>
          <w:b/>
          <w:lang w:val="pt-BR"/>
        </w:rPr>
      </w:pPr>
    </w:p>
    <w:p w14:paraId="2AE80808" w14:textId="77777777" w:rsidR="00CC4424" w:rsidRDefault="00CC4424" w:rsidP="00E53AAB">
      <w:pPr>
        <w:pStyle w:val="Corpodetexto"/>
        <w:spacing w:before="70"/>
        <w:jc w:val="center"/>
        <w:rPr>
          <w:rFonts w:ascii="Times New Roman" w:hAnsi="Times New Roman" w:cs="Times New Roman"/>
          <w:b/>
          <w:lang w:val="pt-BR"/>
        </w:rPr>
      </w:pPr>
    </w:p>
    <w:p w14:paraId="79B2259C" w14:textId="77777777" w:rsidR="00CC4424" w:rsidRDefault="00CC4424" w:rsidP="00E53AAB">
      <w:pPr>
        <w:pStyle w:val="Corpodetexto"/>
        <w:spacing w:before="70"/>
        <w:jc w:val="center"/>
        <w:rPr>
          <w:rFonts w:ascii="Times New Roman" w:hAnsi="Times New Roman" w:cs="Times New Roman"/>
          <w:b/>
          <w:lang w:val="pt-BR"/>
        </w:rPr>
      </w:pPr>
    </w:p>
    <w:p w14:paraId="09542175" w14:textId="77777777" w:rsidR="00CC4424" w:rsidRPr="00E53AAB" w:rsidRDefault="00CC4424" w:rsidP="00E53AAB">
      <w:pPr>
        <w:pStyle w:val="Corpodetexto"/>
        <w:spacing w:before="70"/>
        <w:jc w:val="center"/>
        <w:rPr>
          <w:rFonts w:ascii="Times New Roman" w:hAnsi="Times New Roman" w:cs="Times New Roman"/>
          <w:b/>
          <w:lang w:val="pt-BR"/>
        </w:rPr>
      </w:pPr>
    </w:p>
    <w:p w14:paraId="6E0C935A" w14:textId="77777777" w:rsidR="008013E3" w:rsidRPr="00F95C08" w:rsidRDefault="008013E3" w:rsidP="00B372E9">
      <w:pPr>
        <w:shd w:val="clear" w:color="auto" w:fill="BFBFBF" w:themeFill="background1" w:themeFillShade="BF"/>
        <w:tabs>
          <w:tab w:val="left" w:pos="284"/>
          <w:tab w:val="left" w:pos="426"/>
          <w:tab w:val="left" w:pos="567"/>
          <w:tab w:val="left" w:pos="709"/>
        </w:tabs>
        <w:spacing w:after="0" w:line="360" w:lineRule="auto"/>
        <w:jc w:val="center"/>
        <w:rPr>
          <w:rFonts w:ascii="Times New Roman" w:hAnsi="Times New Roman"/>
          <w:b/>
        </w:rPr>
      </w:pPr>
      <w:r w:rsidRPr="00F95C08">
        <w:rPr>
          <w:rFonts w:ascii="Times New Roman" w:hAnsi="Times New Roman"/>
          <w:b/>
        </w:rPr>
        <w:lastRenderedPageBreak/>
        <w:t>ANEXO II</w:t>
      </w:r>
    </w:p>
    <w:p w14:paraId="737DD2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FC1E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CARTA DE CREDENCIAMENTO</w:t>
      </w:r>
    </w:p>
    <w:p w14:paraId="2F2D5FFE" w14:textId="2062E4B2"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656BFF">
        <w:rPr>
          <w:rFonts w:ascii="Times New Roman" w:hAnsi="Times New Roman"/>
        </w:rPr>
        <w:t>06/2026</w:t>
      </w:r>
    </w:p>
    <w:p w14:paraId="7AC859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31AC5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0CD87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D97F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Pelo</w:t>
      </w:r>
      <w:r w:rsidRPr="00F95C08">
        <w:rPr>
          <w:rFonts w:ascii="Times New Roman" w:hAnsi="Times New Roman"/>
        </w:rPr>
        <w:tab/>
        <w:t>presente,       credenciamos</w:t>
      </w:r>
      <w:r w:rsidRPr="00F95C08">
        <w:rPr>
          <w:rFonts w:ascii="Times New Roman" w:hAnsi="Times New Roman"/>
        </w:rPr>
        <w:tab/>
      </w:r>
      <w:proofErr w:type="gramStart"/>
      <w:r w:rsidRPr="00F95C08">
        <w:rPr>
          <w:rFonts w:ascii="Times New Roman" w:hAnsi="Times New Roman"/>
        </w:rPr>
        <w:t>o(</w:t>
      </w:r>
      <w:proofErr w:type="gramEnd"/>
      <w:r w:rsidRPr="00F95C08">
        <w:rPr>
          <w:rFonts w:ascii="Times New Roman" w:hAnsi="Times New Roman"/>
        </w:rPr>
        <w:t>a)</w:t>
      </w:r>
      <w:r w:rsidRPr="00F95C08">
        <w:rPr>
          <w:rFonts w:ascii="Times New Roman" w:hAnsi="Times New Roman"/>
        </w:rPr>
        <w:tab/>
        <w:t>Sr.(a), portador (a) da Cédula de Identidade, podendo praticar todos os atos inerentes ao referido procedimento, no que diz respeito aos interesses da representada.</w:t>
      </w:r>
    </w:p>
    <w:p w14:paraId="0B0816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44428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B9FF0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B79874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47C9E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D192FE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4EB4E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87F37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37735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425E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379D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 completo e assinatura do (s) representante (s) legal (</w:t>
      </w:r>
      <w:proofErr w:type="spellStart"/>
      <w:r w:rsidRPr="00F95C08">
        <w:rPr>
          <w:rFonts w:ascii="Times New Roman" w:hAnsi="Times New Roman"/>
        </w:rPr>
        <w:t>is</w:t>
      </w:r>
      <w:proofErr w:type="spellEnd"/>
      <w:r w:rsidRPr="00F95C08">
        <w:rPr>
          <w:rFonts w:ascii="Times New Roman" w:hAnsi="Times New Roman"/>
        </w:rPr>
        <w:t>) da empresa</w:t>
      </w:r>
    </w:p>
    <w:p w14:paraId="10B3FB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C8FC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869A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6ECD5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6C4B09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B712E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45C17E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0DF4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7433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E60B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656257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E75E9A"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2532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201035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E90068"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III</w:t>
      </w:r>
    </w:p>
    <w:p w14:paraId="64C188A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FA40D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ASSINADA POR PROFISSIONAL HABILITADO DA ÁREA</w:t>
      </w:r>
    </w:p>
    <w:p w14:paraId="039F9B1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CONTÁBIL, QUE ATESTE O ATENDIMENTO PELO LICITANTE DOS ÍNDICES ECONÔMICOS PREVISTOS NESTE EDITAL</w:t>
      </w:r>
    </w:p>
    <w:p w14:paraId="1D0CAF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AEB5F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87315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C7C154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F48C2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6A9C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60EEA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35AC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77209715" w14:textId="5DCF8CC8"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656BFF">
        <w:rPr>
          <w:rFonts w:ascii="Times New Roman" w:hAnsi="Times New Roman"/>
        </w:rPr>
        <w:t>06/2026</w:t>
      </w:r>
      <w:r w:rsidRPr="00F95C08">
        <w:rPr>
          <w:rFonts w:ascii="Times New Roman" w:hAnsi="Times New Roman"/>
        </w:rPr>
        <w:t>, atende os índices econômicos previstos neste edital.</w:t>
      </w:r>
    </w:p>
    <w:p w14:paraId="385103E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70F97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3D6A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6B30801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AE2D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1CDD5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D64F3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D9ABB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9DD0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44F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258127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profissional da área contábil)</w:t>
      </w:r>
    </w:p>
    <w:p w14:paraId="67C8B7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A26D9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F7167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A029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75F5A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021D2E7"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A4AF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4E1213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C4534E"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IV</w:t>
      </w:r>
    </w:p>
    <w:p w14:paraId="35BCE22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A3DC88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PLENO CUMPRIMENTO DOS REQUISITOS DE HABILITAÇÃO</w:t>
      </w:r>
    </w:p>
    <w:p w14:paraId="1F4246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9A27F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FC92F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9ECBD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5AFF0D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t>RG</w:t>
      </w:r>
    </w:p>
    <w:p w14:paraId="05B81C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33BE66F" w14:textId="2D643634"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t xml:space="preserve"> (nome empresarial), interessado em participar da Concorrência nº </w:t>
      </w:r>
      <w:r w:rsidR="00656BFF">
        <w:rPr>
          <w:rFonts w:ascii="Times New Roman" w:hAnsi="Times New Roman"/>
        </w:rPr>
        <w:t>06/2026</w:t>
      </w:r>
      <w:r w:rsidRPr="00F95C08">
        <w:rPr>
          <w:rFonts w:ascii="Times New Roman" w:hAnsi="Times New Roman"/>
        </w:rPr>
        <w:t xml:space="preserve">, cumpre plenamente os requisitos de habilitação exigidos no instrumento convocatório, nos termos do inciso I do artigo 40 da Lei Estadual nº 6.544/1989, na redação que lhe foi dada pela Lei nº 13.121, de </w:t>
      </w:r>
      <w:proofErr w:type="gramStart"/>
      <w:r w:rsidRPr="00F95C08">
        <w:rPr>
          <w:rFonts w:ascii="Times New Roman" w:hAnsi="Times New Roman"/>
        </w:rPr>
        <w:t>7</w:t>
      </w:r>
      <w:proofErr w:type="gramEnd"/>
      <w:r w:rsidRPr="00F95C08">
        <w:rPr>
          <w:rFonts w:ascii="Times New Roman" w:hAnsi="Times New Roman"/>
        </w:rPr>
        <w:t xml:space="preserve"> de julho de 2008</w:t>
      </w:r>
    </w:p>
    <w:p w14:paraId="2C03D4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9F6DB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E5AA3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39C5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4C72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CD39D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44C77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A5F06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7305AC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CA378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C048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6B2BA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1AA6DF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48600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9A116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AF3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8C1AC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AEBCB55"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E47EE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E63E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F712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280417A"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w:t>
      </w:r>
    </w:p>
    <w:p w14:paraId="4D5CC0F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6356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QUE SUA PROPOSTA ECONÔMICA COMPREENDEM A INTEGRALIDADE DOS CUSTOS</w:t>
      </w:r>
    </w:p>
    <w:p w14:paraId="4FF8D67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47845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p>
    <w:p w14:paraId="0AACEEE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completo:</w:t>
      </w:r>
      <w:r w:rsidRPr="00F95C08">
        <w:rPr>
          <w:rFonts w:ascii="Times New Roman" w:hAnsi="Times New Roman"/>
        </w:rPr>
        <w:tab/>
      </w:r>
      <w:r w:rsidRPr="00F95C08">
        <w:rPr>
          <w:rFonts w:ascii="Times New Roman" w:hAnsi="Times New Roman"/>
        </w:rPr>
        <w:tab/>
      </w:r>
    </w:p>
    <w:p w14:paraId="2755B9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p>
    <w:p w14:paraId="1EBE572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nº:</w:t>
      </w:r>
      <w:r w:rsidRPr="00F95C08">
        <w:rPr>
          <w:rFonts w:ascii="Times New Roman" w:hAnsi="Times New Roman"/>
        </w:rPr>
        <w:tab/>
        <w:t xml:space="preserve">CPF nº:   </w:t>
      </w:r>
      <w:r w:rsidRPr="00F95C08">
        <w:rPr>
          <w:rFonts w:ascii="Times New Roman" w:hAnsi="Times New Roman"/>
        </w:rPr>
        <w:tab/>
      </w:r>
    </w:p>
    <w:p w14:paraId="0722904C"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54066343" w14:textId="69EEE43A"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(nome empresarial), interessado em participar da Concorrência nº </w:t>
      </w:r>
      <w:r w:rsidR="00656BFF">
        <w:rPr>
          <w:rFonts w:ascii="Times New Roman" w:hAnsi="Times New Roman"/>
        </w:rPr>
        <w:t>06/2026</w:t>
      </w:r>
      <w:r w:rsidRPr="00F95C08">
        <w:rPr>
          <w:rFonts w:ascii="Times New Roman" w:hAnsi="Times New Roman"/>
        </w:rPr>
        <w:t xml:space="preserve">, declara de que suas propostas econômicas compreendem a integralidade dos custos para atendimento dos direitos trabalhistas assegurados na Constituição Federal, nas leis trabalhistas, nas normas </w:t>
      </w:r>
      <w:proofErr w:type="gramStart"/>
      <w:r w:rsidRPr="00F95C08">
        <w:rPr>
          <w:rFonts w:ascii="Times New Roman" w:hAnsi="Times New Roman"/>
        </w:rPr>
        <w:t>infra legais</w:t>
      </w:r>
      <w:proofErr w:type="gramEnd"/>
      <w:r w:rsidRPr="00F95C08">
        <w:rPr>
          <w:rFonts w:ascii="Times New Roman" w:hAnsi="Times New Roman"/>
        </w:rPr>
        <w:t>, nas convenções coletivas de trabalho e nos termos de ajustamento de conduta vigentes.</w:t>
      </w:r>
    </w:p>
    <w:p w14:paraId="141AEF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859A2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C474B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78BD69D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59238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80B1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29D9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176CB7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684E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D9390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2B4B4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F2EC2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65B8C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25661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CB509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CDE58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FA50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F429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2E314A6" w14:textId="77777777" w:rsidR="000157BA" w:rsidRPr="00F95C08" w:rsidRDefault="000157BA"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9BEB8F"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w:t>
      </w:r>
    </w:p>
    <w:p w14:paraId="04A8C33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54D4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DECLARAÇÃO DE ELABORAÇÃO INDEPENDENTE DE PROPOSTA E ATUAÇÃO CONFORME AO MARCO LEGAL ANTICORRUPÇÃO</w:t>
      </w:r>
    </w:p>
    <w:p w14:paraId="265D27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ECBDE2C" w14:textId="4E0A43CC"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Eu,</w:t>
      </w:r>
      <w:r w:rsidRPr="00F95C08">
        <w:rPr>
          <w:rFonts w:ascii="Times New Roman" w:hAnsi="Times New Roman"/>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u w:val="single"/>
        </w:rPr>
        <w:tab/>
      </w:r>
      <w:r w:rsidR="00AF5D85" w:rsidRPr="00F95C08">
        <w:rPr>
          <w:rFonts w:ascii="Times New Roman" w:hAnsi="Times New Roman"/>
        </w:rPr>
        <w:t xml:space="preserve">     portador </w:t>
      </w:r>
      <w:r w:rsidRPr="00F95C08">
        <w:rPr>
          <w:rFonts w:ascii="Times New Roman" w:hAnsi="Times New Roman"/>
        </w:rPr>
        <w:t>do</w:t>
      </w:r>
      <w:r w:rsidR="00AF5D85" w:rsidRPr="00F95C08">
        <w:rPr>
          <w:rFonts w:ascii="Times New Roman" w:hAnsi="Times New Roman"/>
        </w:rPr>
        <w:t xml:space="preserve"> </w:t>
      </w:r>
      <w:r w:rsidRPr="00F95C08">
        <w:rPr>
          <w:rFonts w:ascii="Times New Roman" w:hAnsi="Times New Roman"/>
        </w:rPr>
        <w:t>RG</w:t>
      </w:r>
      <w:r w:rsidR="00AF5D85" w:rsidRPr="00F95C08">
        <w:rPr>
          <w:rFonts w:ascii="Times New Roman" w:hAnsi="Times New Roman"/>
        </w:rPr>
        <w:t xml:space="preserve"> </w:t>
      </w:r>
      <w:r w:rsidRPr="00F95C08">
        <w:rPr>
          <w:rFonts w:ascii="Times New Roman" w:hAnsi="Times New Roman"/>
        </w:rPr>
        <w:t>nº</w:t>
      </w:r>
      <w:r w:rsidR="00AF5D85" w:rsidRPr="00F95C08">
        <w:rPr>
          <w:rFonts w:ascii="Times New Roman" w:hAnsi="Times New Roman"/>
        </w:rPr>
        <w:t xml:space="preserve"> </w:t>
      </w:r>
      <w:r w:rsidRPr="00F95C08">
        <w:rPr>
          <w:rFonts w:ascii="Times New Roman" w:hAnsi="Times New Roman"/>
        </w:rPr>
        <w:t>e do CPF nº, representante legal do licitante</w:t>
      </w:r>
      <w:r w:rsidR="00AF5D85" w:rsidRPr="00F95C08">
        <w:rPr>
          <w:rFonts w:ascii="Times New Roman" w:hAnsi="Times New Roman"/>
        </w:rPr>
        <w:t xml:space="preserve"> </w:t>
      </w:r>
      <w:r w:rsidRPr="00F95C08">
        <w:rPr>
          <w:rFonts w:ascii="Times New Roman" w:hAnsi="Times New Roman"/>
        </w:rPr>
        <w:t>(nome empresarial), interessado em participar da Concorrência nº</w:t>
      </w:r>
      <w:r w:rsidR="00656BFF">
        <w:rPr>
          <w:rFonts w:ascii="Times New Roman" w:hAnsi="Times New Roman"/>
        </w:rPr>
        <w:t>06/2026</w:t>
      </w:r>
      <w:r w:rsidRPr="00F95C08">
        <w:rPr>
          <w:rFonts w:ascii="Times New Roman" w:hAnsi="Times New Roman"/>
        </w:rPr>
        <w:t xml:space="preserve">, DECLARO, sob as penas da Lei, especialmente o artigo 299 do Código Penal Brasileiro, que: a) a proposta apresentada foi elaborada de maneira independente e o seu conteúdo não foi, no todo ou em parte, direta ou indiretamente, informado ou discutido com qualquer outro licitante ou interessado, em potencial ou de fato, no presente procedimento licitatório; b) a intenção de apresentar a proposta não foi informada ou discutida com qualquer outro licitante ou interessado, em potencial ou de fato, no presente procedimento licitatório; c) o licitante não tentou, por qualquer meio ou por qualquer pessoa, influir na decisão de qualquer outro licitante ou interessado, em potencial ou de fato, no presente procedimento licitatório; d) o conteúdo da proposta apresentada não será, no todo ou em parte, direta ou indiretamente, comunicado ou discutido com qualquer outro licitante ou interessado, em potencial ou de fato, no presente procedimento licitatório antes da adjudicação do objeto; e) o conteúdo da proposta apresentada não foi, no todo ou em parte, informado, discutido ou recebido de qualquer integrante relacionado, direta ou indiretamente, ao órgão licitante antes da abertura oficial das propostas; e f) o representante legal do licitante está plenamente ciente do teor e da extensão desta declaração e que detém plenos poderes e informações para firmá-la. DECLARO, ainda, que a pessoa jurídica que represento conduz seus negócios de forma a coibir fraudes, corrupção e a prática de quaisquer outros atos lesivos à Administração Pública, nacional ou estrangeira, em atendimento à Lei Federal nº 12.846/ 2013, tais como: </w:t>
      </w:r>
    </w:p>
    <w:p w14:paraId="4E1738D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I –prometer, oferecer ou dar, direta ou indiretamente, vantagem indevida a agente público, ou a terceira pessoa a ele relacionada; II – comprovadamente, financiar, custear, patrocinar ou de qualquer modo subvencionar a prática dos atos ilícitos previstos em Lei; III – comprovadamente, utilizar-se de interposta pessoa física ou jurídica para ocultar ou dissimular seus reais interesses ou a identidade dos beneficiários dos atos praticados; IV – no tocante a licitações e contratos: a) frustrar ou fraudar, mediante ajuste, combinação ou qualquer outro expediente, o caráter competitivo de procedimento licitatório público; b) impedir, perturbar ou fraudar a realização de qualquer ato de procedimento licitatório público; c) afastar ou procurar afastar licitante, por meio de fraude ou oferecimento de vantagem de qualquer tipo; d) fraudar licitação pública ou contrato dela decorrente; e) criar, de modo fraudulento ou irregular, pessoa jurídica para participar de licitação pública ou celebrar contrato administrativo; f) obter vantagem ou benefício indevido, de modo fraudulento, de modificações ou prorrogações de contratos celebrados com a </w:t>
      </w:r>
      <w:r w:rsidRPr="00F95C08">
        <w:rPr>
          <w:rFonts w:ascii="Times New Roman" w:hAnsi="Times New Roman"/>
        </w:rPr>
        <w:lastRenderedPageBreak/>
        <w:t>administração pública, sem autorização em lei, no ato convocatório da licitação pública ou nos Respectivos instrumentos contratuais; ou g) manipular ou fraudar o equilíbrio econômico-financeiro dos contratos celebrados com a administração pública; V – dificultar atividade de investigação ou fiscalização de órgãos, entidades ou agentes públicos, ou intervir em sua atuação, inclusive no âmbito das agências reguladoras e dos órgãos de fiscalização do sistema financeiro nacional.</w:t>
      </w:r>
    </w:p>
    <w:p w14:paraId="6BED72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4672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C9CB4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42BD68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75C0C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6670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1F1D08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4DA2A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A7FCD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9AC6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C4B2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FF2DA0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A24A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71B9C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207F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5395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412FBF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58F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B5010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99E6C4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DAC25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1ECD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8C4C7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238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D929B8B"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662498"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596DA38"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3E920D"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7675D25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1142B3B"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w:t>
      </w:r>
    </w:p>
    <w:p w14:paraId="1DCB2A3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161F20CD"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433A216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DECLARAÇÃO DE QUE CUMPRE AS EXIGÊNCIAS DE RESERVA DE CARGOS</w:t>
      </w:r>
    </w:p>
    <w:p w14:paraId="281F55F7"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531A26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6C2FE95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 completo:</w:t>
      </w:r>
    </w:p>
    <w:p w14:paraId="0517709F"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RG nº:</w:t>
      </w:r>
    </w:p>
    <w:p w14:paraId="6F483849"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CPF nº</w:t>
      </w:r>
    </w:p>
    <w:p w14:paraId="40A42F0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DECLARO, sob as penas da lei o devido cumprimento das exigências de reserva de cargos para pessoa com deficiência e para reabilitado da Previdência Social, previstas em lei e em outras normas específicas.</w:t>
      </w:r>
    </w:p>
    <w:p w14:paraId="75ACBF3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7F315AA0"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(Local e data).</w:t>
      </w:r>
    </w:p>
    <w:p w14:paraId="236EB9D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69DB4CFB"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1D253305"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372307A1"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5E889E6"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p>
    <w:p w14:paraId="54FF114C" w14:textId="77777777" w:rsidR="008013E3" w:rsidRPr="00F95C08" w:rsidRDefault="008013E3" w:rsidP="00B372E9">
      <w:pPr>
        <w:tabs>
          <w:tab w:val="left" w:pos="284"/>
          <w:tab w:val="left" w:pos="426"/>
          <w:tab w:val="left" w:pos="567"/>
          <w:tab w:val="left" w:pos="709"/>
          <w:tab w:val="left" w:pos="993"/>
        </w:tabs>
        <w:spacing w:after="0" w:line="360" w:lineRule="auto"/>
        <w:rPr>
          <w:rFonts w:ascii="Times New Roman" w:hAnsi="Times New Roman"/>
        </w:rPr>
      </w:pPr>
      <w:r w:rsidRPr="00F95C08">
        <w:rPr>
          <w:rFonts w:ascii="Times New Roman" w:hAnsi="Times New Roman"/>
        </w:rPr>
        <w:t>(Nome/assinatura do representante legal)</w:t>
      </w:r>
    </w:p>
    <w:p w14:paraId="58477B28"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94C929C"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19A145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FF05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47216E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7E43D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1C3FE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8CD07B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CACEBB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0DC94B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9420F4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650750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7A55DE9"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109679"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699032"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05CDD21E"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VIII</w:t>
      </w:r>
    </w:p>
    <w:p w14:paraId="4402776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DAC891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F13C77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D7FC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“PROPOSTA”</w:t>
      </w:r>
    </w:p>
    <w:p w14:paraId="2CEEF2B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E25A0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7A5A36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À Comissão de Contratação/Agente de Contratação,</w:t>
      </w:r>
    </w:p>
    <w:p w14:paraId="687B6C5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1F8BE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A3582D" w14:textId="40480E01"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O</w:t>
      </w:r>
      <w:r w:rsidRPr="00F95C08">
        <w:rPr>
          <w:rFonts w:ascii="Times New Roman" w:hAnsi="Times New Roman"/>
        </w:rPr>
        <w:tab/>
        <w:t>licitante (firma/denominação,</w:t>
      </w:r>
      <w:r w:rsidRPr="00F95C08">
        <w:rPr>
          <w:rFonts w:ascii="Times New Roman" w:hAnsi="Times New Roman"/>
        </w:rPr>
        <w:tab/>
        <w:t>endereço da sede/filial, CNPJ), por intermédio do representante legal que esta subscreve, após ter analisado minuciosamente todo o conteúdo do Edital de Concorrência nº</w:t>
      </w:r>
      <w:r w:rsidR="00656BFF">
        <w:rPr>
          <w:rFonts w:ascii="Times New Roman" w:hAnsi="Times New Roman"/>
        </w:rPr>
        <w:t>06/2026</w:t>
      </w:r>
      <w:r w:rsidRPr="00F95C08">
        <w:rPr>
          <w:rFonts w:ascii="Times New Roman" w:hAnsi="Times New Roman"/>
        </w:rPr>
        <w:t xml:space="preserve"> e seus anexos e ter tomado conhecimento do local e de todas as condições e obrigações para a execução do objeto, PROPÕE executar o objeto licitados sob sua integral responsabilidade pelo valor total de R$</w:t>
      </w:r>
      <w:r w:rsidRPr="00F95C08">
        <w:rPr>
          <w:rFonts w:ascii="Times New Roman" w:hAnsi="Times New Roman"/>
        </w:rPr>
        <w:tab/>
        <w:t xml:space="preserve"> (valor</w:t>
      </w:r>
      <w:r w:rsidRPr="00F95C08">
        <w:rPr>
          <w:rFonts w:ascii="Times New Roman" w:hAnsi="Times New Roman"/>
        </w:rPr>
        <w:tab/>
        <w:t>por</w:t>
      </w:r>
      <w:r w:rsidRPr="00F95C08">
        <w:rPr>
          <w:rFonts w:ascii="Times New Roman" w:hAnsi="Times New Roman"/>
        </w:rPr>
        <w:tab/>
        <w:t>extenso), já computado o BDI, conforme detalhamento abaixo:</w:t>
      </w:r>
    </w:p>
    <w:p w14:paraId="7B7A7BC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EC76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E82B0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AFIXAÇÃO DE PLANILHA DE CUSTOS UNITÁRIOS EM PROPOSTA</w:t>
      </w:r>
    </w:p>
    <w:p w14:paraId="16B815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0F554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483B4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Esta proposta é válida por 60 (sessenta) dias. (Local e data).</w:t>
      </w:r>
    </w:p>
    <w:p w14:paraId="4017A1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5A19C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03F029C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F7FBE8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2BD88A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C30445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2B97C2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0DC4B11"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38AADC"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4EFF920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D92547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1C0047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E7941B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DC0C68"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IX</w:t>
      </w:r>
    </w:p>
    <w:p w14:paraId="20D4F1B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448A2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MODELOS DE DECLARAÇÃO “HABILITAÇÃO”</w:t>
      </w:r>
    </w:p>
    <w:p w14:paraId="119AD0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B2BFE9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w:t>
      </w:r>
      <w:r w:rsidRPr="00F95C08">
        <w:rPr>
          <w:rFonts w:ascii="Times New Roman" w:hAnsi="Times New Roman"/>
        </w:rPr>
        <w:tab/>
      </w:r>
      <w:r w:rsidRPr="00F95C08">
        <w:rPr>
          <w:rFonts w:ascii="Times New Roman" w:hAnsi="Times New Roman"/>
        </w:rPr>
        <w:tab/>
        <w:t>completo:</w:t>
      </w:r>
    </w:p>
    <w:p w14:paraId="61D3342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RG</w:t>
      </w:r>
      <w:r w:rsidRPr="00F95C08">
        <w:rPr>
          <w:rFonts w:ascii="Times New Roman" w:hAnsi="Times New Roman"/>
        </w:rPr>
        <w:tab/>
        <w:t>nº:</w:t>
      </w:r>
    </w:p>
    <w:p w14:paraId="7E84D7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 CPF</w:t>
      </w:r>
      <w:r w:rsidRPr="00F95C08">
        <w:rPr>
          <w:rFonts w:ascii="Times New Roman" w:hAnsi="Times New Roman"/>
        </w:rPr>
        <w:tab/>
        <w:t>nº:</w:t>
      </w:r>
      <w:r w:rsidRPr="00F95C08">
        <w:rPr>
          <w:rFonts w:ascii="Times New Roman" w:hAnsi="Times New Roman"/>
        </w:rPr>
        <w:tab/>
      </w:r>
      <w:r w:rsidRPr="00F95C08">
        <w:rPr>
          <w:rFonts w:ascii="Times New Roman" w:hAnsi="Times New Roman"/>
        </w:rPr>
        <w:tab/>
      </w:r>
    </w:p>
    <w:p w14:paraId="493AAC2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DECLARO, sob as penas da Lei, que o licitante   </w:t>
      </w:r>
      <w:r w:rsidRPr="00F95C08">
        <w:rPr>
          <w:rFonts w:ascii="Times New Roman" w:hAnsi="Times New Roman"/>
        </w:rPr>
        <w:tab/>
      </w:r>
    </w:p>
    <w:p w14:paraId="6AEAD7B0" w14:textId="79889CA1"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(nome empresarial), interessado em participar da Concorrência nº </w:t>
      </w:r>
      <w:r w:rsidR="00656BFF">
        <w:rPr>
          <w:rFonts w:ascii="Times New Roman" w:hAnsi="Times New Roman"/>
        </w:rPr>
        <w:t>06/2026</w:t>
      </w:r>
      <w:r w:rsidRPr="00F95C08">
        <w:rPr>
          <w:rFonts w:ascii="Times New Roman" w:hAnsi="Times New Roman"/>
        </w:rPr>
        <w:t>:</w:t>
      </w:r>
    </w:p>
    <w:p w14:paraId="4E61696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A14A48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a)</w:t>
      </w:r>
      <w:r w:rsidRPr="00F95C08">
        <w:rPr>
          <w:rFonts w:ascii="Times New Roman" w:hAnsi="Times New Roman"/>
        </w:rPr>
        <w:tab/>
        <w:t>está em situação regular perante o Ministério do Trabalho no que se refere a observância do disposto no inciso XXXIII do artigo 7.º da Constituição Federal, na forma do Decreto Estadual nº. 42.911/1998;</w:t>
      </w:r>
    </w:p>
    <w:p w14:paraId="54F987C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b)</w:t>
      </w:r>
      <w:r w:rsidRPr="00F95C08">
        <w:rPr>
          <w:rFonts w:ascii="Times New Roman" w:hAnsi="Times New Roman"/>
        </w:rPr>
        <w:tab/>
        <w:t>não se enquadra em nenhuma das vedações de participação na licitação do item</w:t>
      </w:r>
    </w:p>
    <w:p w14:paraId="03DB57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2.2 deste Edital, tampouco se enquadra em vedação decorrente das disposições da Lei Estadual nº 10.218/1999;</w:t>
      </w:r>
    </w:p>
    <w:p w14:paraId="10A6910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w:t>
      </w:r>
      <w:r w:rsidRPr="00F95C08">
        <w:rPr>
          <w:rFonts w:ascii="Times New Roman" w:hAnsi="Times New Roman"/>
        </w:rPr>
        <w:tab/>
        <w:t>cumpre as normas relativas à saúde e segurança do trabalho; e</w:t>
      </w:r>
    </w:p>
    <w:p w14:paraId="6117233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d)</w:t>
      </w:r>
      <w:r w:rsidRPr="00F95C08">
        <w:rPr>
          <w:rFonts w:ascii="Times New Roman" w:hAnsi="Times New Roman"/>
        </w:rPr>
        <w:tab/>
        <w:t>atenderá, na data da contratação, ao disposto no artigo 5º-C e se compromete a não disponibilizar empregado que incorra na vedação prevista no artigo 5º-D, ambos da Lei Federal nº 6.019/1974, com redação dada pela Lei Federal nº 13.467/2017.</w:t>
      </w:r>
    </w:p>
    <w:p w14:paraId="4FAFEFF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B95CC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(Local e data).</w:t>
      </w:r>
    </w:p>
    <w:p w14:paraId="2CE231D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C9E542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(Nome/assinatura do representante legal)</w:t>
      </w:r>
    </w:p>
    <w:p w14:paraId="61102B1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52358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0DC2E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9F274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72ACB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B58FE90"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2AAD7B"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04E3959"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3FAFA3A" w14:textId="77777777" w:rsidR="007257E7" w:rsidRPr="00F95C08" w:rsidRDefault="007257E7" w:rsidP="00B372E9">
      <w:pPr>
        <w:tabs>
          <w:tab w:val="left" w:pos="284"/>
          <w:tab w:val="left" w:pos="426"/>
          <w:tab w:val="left" w:pos="567"/>
          <w:tab w:val="left" w:pos="709"/>
          <w:tab w:val="left" w:pos="993"/>
        </w:tabs>
        <w:spacing w:after="0" w:line="360" w:lineRule="auto"/>
        <w:jc w:val="both"/>
        <w:rPr>
          <w:rFonts w:ascii="Times New Roman" w:hAnsi="Times New Roman"/>
        </w:rPr>
      </w:pPr>
    </w:p>
    <w:p w14:paraId="3E5E5651" w14:textId="77777777" w:rsidR="00CD08B3" w:rsidRPr="00F95C08" w:rsidRDefault="00CD08B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2233B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F261E6F" w14:textId="77777777" w:rsidR="008013E3" w:rsidRPr="00F95C08" w:rsidRDefault="008013E3" w:rsidP="00B372E9">
      <w:pPr>
        <w:shd w:val="clear" w:color="auto" w:fill="BFBFBF"/>
        <w:tabs>
          <w:tab w:val="left" w:pos="284"/>
          <w:tab w:val="left" w:pos="426"/>
          <w:tab w:val="left" w:pos="567"/>
          <w:tab w:val="left" w:pos="709"/>
          <w:tab w:val="left" w:pos="993"/>
        </w:tabs>
        <w:spacing w:after="0" w:line="360" w:lineRule="auto"/>
        <w:jc w:val="center"/>
        <w:rPr>
          <w:rFonts w:ascii="Times New Roman" w:hAnsi="Times New Roman"/>
          <w:b/>
        </w:rPr>
      </w:pPr>
      <w:r w:rsidRPr="00F95C08">
        <w:rPr>
          <w:rFonts w:ascii="Times New Roman" w:hAnsi="Times New Roman"/>
          <w:b/>
        </w:rPr>
        <w:lastRenderedPageBreak/>
        <w:t>ANEXO X</w:t>
      </w:r>
    </w:p>
    <w:p w14:paraId="246A824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515DF7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MINUTA DE CONTRATO DE PRESTAÇÃO DE SERVIÇOS</w:t>
      </w:r>
    </w:p>
    <w:p w14:paraId="532A14F2" w14:textId="24234773"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EDITAL DE CONCORRÊNCIA N.º </w:t>
      </w:r>
      <w:r w:rsidR="00656BFF">
        <w:rPr>
          <w:rFonts w:ascii="Times New Roman" w:hAnsi="Times New Roman"/>
        </w:rPr>
        <w:t>06/2026</w:t>
      </w:r>
    </w:p>
    <w:p w14:paraId="10725D6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E76424A" w14:textId="4C2EEE88"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 xml:space="preserve">Por este instrumento contratual, de um lado, o MUNICÍPIO DE PALMEIRAS DE GOIÁS-GO, entidade de direito público interno, inscrito no CNPJ sob n° 02.394.757/0001-32, com sede na Rua Americano do Brasil, nesta cidade de PALMEIRAS DE GOIÁS-GO, neste ato representado por seu Prefeito Municipal, Sr. _____________, doravante denominado simplesmente CONTRATANTE, e, de outro lado, XXXX, pessoa jurídica de direito privado, inscrita no CNPJ sob n.º XXXX, com sede na Rua XXXX, n.º XXXX, Bairro XXXX, CEP XXXX, na cidade de XXXX, neste ato representado por outorgado público, </w:t>
      </w:r>
      <w:proofErr w:type="spellStart"/>
      <w:r w:rsidRPr="00F95C08">
        <w:rPr>
          <w:rFonts w:ascii="Times New Roman" w:hAnsi="Times New Roman"/>
        </w:rPr>
        <w:t>Sr</w:t>
      </w:r>
      <w:proofErr w:type="spellEnd"/>
      <w:r w:rsidRPr="00F95C08">
        <w:rPr>
          <w:rFonts w:ascii="Times New Roman" w:hAnsi="Times New Roman"/>
        </w:rPr>
        <w:t xml:space="preserve">(a). XXXX, naturalidade, estado civil, profissão, inscrito no CPF sob o n.º XXXX e do RG n.º XXXX, residente e </w:t>
      </w:r>
      <w:proofErr w:type="gramStart"/>
      <w:r w:rsidRPr="00F95C08">
        <w:rPr>
          <w:rFonts w:ascii="Times New Roman" w:hAnsi="Times New Roman"/>
        </w:rPr>
        <w:t>domiciliado(</w:t>
      </w:r>
      <w:proofErr w:type="gramEnd"/>
      <w:r w:rsidRPr="00F95C08">
        <w:rPr>
          <w:rFonts w:ascii="Times New Roman" w:hAnsi="Times New Roman"/>
        </w:rPr>
        <w:t xml:space="preserve">a) na Rua XXXX, Bairro XXXX, na cidade de XXXX, doravante denominado simplesmente CONTRATADA, têm justos e contratados o presente contrato entre si, de acordo com o EDITAL DE CONCORRÊNCIA N.º </w:t>
      </w:r>
      <w:r w:rsidR="00656BFF">
        <w:rPr>
          <w:rFonts w:ascii="Times New Roman" w:hAnsi="Times New Roman"/>
        </w:rPr>
        <w:t>06/2026</w:t>
      </w:r>
      <w:r w:rsidRPr="00F95C08">
        <w:rPr>
          <w:rFonts w:ascii="Times New Roman" w:hAnsi="Times New Roman"/>
        </w:rPr>
        <w:t xml:space="preserve"> na melhor forma de direito, conforme Lei n.º 14.133/2021, mediante as cláusulas e condições seguintes:</w:t>
      </w:r>
    </w:p>
    <w:p w14:paraId="69D9CC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390C09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w:t>
      </w:r>
      <w:r w:rsidRPr="00F95C08">
        <w:rPr>
          <w:rFonts w:ascii="Times New Roman" w:hAnsi="Times New Roman"/>
        </w:rPr>
        <w:tab/>
        <w:t>CLÁUSULA PRIMEIRA – DO OBJETO</w:t>
      </w:r>
    </w:p>
    <w:p w14:paraId="4339F8DD" w14:textId="40B5AC91" w:rsidR="008013E3" w:rsidRPr="00F95C08" w:rsidRDefault="008013E3" w:rsidP="00F95C08">
      <w:pPr>
        <w:pStyle w:val="EstiloTtulo112ptNegritoJustificadoesquerda0cmDe"/>
        <w:numPr>
          <w:ilvl w:val="0"/>
          <w:numId w:val="0"/>
        </w:numPr>
        <w:tabs>
          <w:tab w:val="num" w:pos="142"/>
        </w:tabs>
        <w:rPr>
          <w:rFonts w:ascii="Times New Roman" w:hAnsi="Times New Roman"/>
          <w:bCs w:val="0"/>
          <w:sz w:val="22"/>
          <w:szCs w:val="22"/>
        </w:rPr>
      </w:pPr>
      <w:r w:rsidRPr="00F95C08">
        <w:rPr>
          <w:rFonts w:ascii="Times New Roman" w:hAnsi="Times New Roman"/>
        </w:rPr>
        <w:t>1.1.</w:t>
      </w:r>
      <w:r w:rsidRPr="00F95C08">
        <w:rPr>
          <w:rFonts w:ascii="Times New Roman" w:hAnsi="Times New Roman"/>
        </w:rPr>
        <w:tab/>
      </w:r>
      <w:r w:rsidR="00F95C08" w:rsidRPr="00F95C08">
        <w:rPr>
          <w:rFonts w:ascii="Times New Roman" w:hAnsi="Times New Roman"/>
          <w:b/>
          <w:sz w:val="22"/>
          <w:szCs w:val="22"/>
        </w:rPr>
        <w:t>Contratação de Empresa Especializada na área de Engenharia Civil, devidamente registrada no CREA/CAU, para a execução de obra e serviços de Engenharia, incluso o fornecimento de mão de obra, materiais, equipamentos e veículos, a serem prestados conforme projeto arquitetônico e demais peças técnicas inerentes a Reforma e Ampliação da Escola Municipal Comary Perillo de Oliveira, no Município de Palmeiras de Goiás - GO</w:t>
      </w:r>
      <w:r w:rsidRPr="00F95C08">
        <w:rPr>
          <w:rFonts w:ascii="Times New Roman" w:hAnsi="Times New Roman"/>
          <w:b/>
          <w:sz w:val="22"/>
          <w:szCs w:val="22"/>
        </w:rPr>
        <w:t xml:space="preserve">, </w:t>
      </w:r>
      <w:r w:rsidRPr="00F95C08">
        <w:rPr>
          <w:rFonts w:ascii="Times New Roman" w:hAnsi="Times New Roman"/>
          <w:sz w:val="22"/>
          <w:szCs w:val="22"/>
        </w:rPr>
        <w:t>para atender as necessidades do município de Palmeiras de Goiás, conforme especificações do termo de referência em anexo, conforme especificações do termo de referência em anexo e demais documentos anexos ao processo licitatório em epígrafe, fazendo estes parte integrante e inseparável deste contrato.</w:t>
      </w:r>
    </w:p>
    <w:p w14:paraId="220D081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r>
      <w:proofErr w:type="gramStart"/>
      <w:r w:rsidRPr="00F95C08">
        <w:rPr>
          <w:rFonts w:ascii="Times New Roman" w:hAnsi="Times New Roman"/>
        </w:rPr>
        <w:t>O serviços e serviços de engenharia</w:t>
      </w:r>
      <w:proofErr w:type="gramEnd"/>
      <w:r w:rsidRPr="00F95C08">
        <w:rPr>
          <w:rFonts w:ascii="Times New Roman" w:hAnsi="Times New Roman"/>
        </w:rPr>
        <w:t xml:space="preserve"> serão desenvolvidos segundo especificações técnicas constantes no projeto que acompanha o processo, como se aqui estivesse reproduzido, que é composto dos documentos que seguem.</w:t>
      </w:r>
    </w:p>
    <w:p w14:paraId="68FCDB2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Projetos de engenharia;</w:t>
      </w:r>
    </w:p>
    <w:p w14:paraId="476F93B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Memorial Técnico Descritivo;</w:t>
      </w:r>
    </w:p>
    <w:p w14:paraId="1E82068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Planilha de Orçamento Global;</w:t>
      </w:r>
    </w:p>
    <w:p w14:paraId="7D41545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1.6.</w:t>
      </w:r>
      <w:r w:rsidRPr="00F95C08">
        <w:rPr>
          <w:rFonts w:ascii="Times New Roman" w:hAnsi="Times New Roman"/>
        </w:rPr>
        <w:tab/>
        <w:t>Cronograma Físico-Financeiro.</w:t>
      </w:r>
    </w:p>
    <w:p w14:paraId="4E4D6BA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1.7.</w:t>
      </w:r>
      <w:r w:rsidRPr="00F95C08">
        <w:rPr>
          <w:rFonts w:ascii="Times New Roman" w:hAnsi="Times New Roman"/>
        </w:rPr>
        <w:tab/>
        <w:t>Composição de BDI (Benefícios e Despesas Indiretas).</w:t>
      </w:r>
    </w:p>
    <w:p w14:paraId="0B274AEC" w14:textId="77777777" w:rsidR="00AF5D85" w:rsidRPr="00F95C08" w:rsidRDefault="00AF5D85" w:rsidP="00B372E9">
      <w:pPr>
        <w:tabs>
          <w:tab w:val="left" w:pos="284"/>
          <w:tab w:val="left" w:pos="426"/>
          <w:tab w:val="left" w:pos="567"/>
          <w:tab w:val="left" w:pos="709"/>
          <w:tab w:val="left" w:pos="993"/>
        </w:tabs>
        <w:spacing w:after="0" w:line="360" w:lineRule="auto"/>
        <w:jc w:val="both"/>
        <w:rPr>
          <w:rFonts w:ascii="Times New Roman" w:hAnsi="Times New Roman"/>
        </w:rPr>
      </w:pPr>
    </w:p>
    <w:p w14:paraId="7D71F92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w:t>
      </w:r>
      <w:r w:rsidRPr="00F95C08">
        <w:rPr>
          <w:rFonts w:ascii="Times New Roman" w:hAnsi="Times New Roman"/>
        </w:rPr>
        <w:tab/>
        <w:t>CLÁUSULA SEGUNDA – DO REGIME DE EXECUÇÃO</w:t>
      </w:r>
    </w:p>
    <w:p w14:paraId="186F46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2.1.</w:t>
      </w:r>
      <w:r w:rsidRPr="00F95C08">
        <w:rPr>
          <w:rFonts w:ascii="Times New Roman" w:hAnsi="Times New Roman"/>
        </w:rPr>
        <w:tab/>
        <w:t>Os serviços serão executados em conformidade com as especificações constantes nos projetos básicos, os quais compõem memorial descritivo, planta baixa, planilha orçamentária, cronograma físico-financeiro, composição de BDI e demais documentos complementares, todos dispostos no processo de licitatório do qual este contrato decorre.</w:t>
      </w:r>
    </w:p>
    <w:p w14:paraId="7FE00D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17ACB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w:t>
      </w:r>
      <w:r w:rsidRPr="00F95C08">
        <w:rPr>
          <w:rFonts w:ascii="Times New Roman" w:hAnsi="Times New Roman"/>
        </w:rPr>
        <w:tab/>
        <w:t>CLÁUSULA TERCEIRA – DO VALOR DO OBJETO</w:t>
      </w:r>
    </w:p>
    <w:p w14:paraId="6EDF77D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3.1.</w:t>
      </w:r>
      <w:r w:rsidRPr="00F95C08">
        <w:rPr>
          <w:rFonts w:ascii="Times New Roman" w:hAnsi="Times New Roman"/>
        </w:rPr>
        <w:tab/>
        <w:t xml:space="preserve">O valor deste instrumento para efeitos financeiros, fiscais e orçamentários é de </w:t>
      </w:r>
      <w:r w:rsidRPr="00F95C08">
        <w:rPr>
          <w:rFonts w:ascii="Times New Roman" w:hAnsi="Times New Roman"/>
          <w:b/>
        </w:rPr>
        <w:t>R$ XXXX</w:t>
      </w:r>
      <w:r w:rsidRPr="00F95C08">
        <w:rPr>
          <w:rFonts w:ascii="Times New Roman" w:hAnsi="Times New Roman"/>
        </w:rPr>
        <w:t>, conforme Planilhas Orçamentárias (</w:t>
      </w:r>
      <w:proofErr w:type="spellStart"/>
      <w:r w:rsidRPr="00F95C08">
        <w:rPr>
          <w:rFonts w:ascii="Times New Roman" w:hAnsi="Times New Roman"/>
        </w:rPr>
        <w:t>POs</w:t>
      </w:r>
      <w:proofErr w:type="spellEnd"/>
      <w:r w:rsidRPr="00F95C08">
        <w:rPr>
          <w:rFonts w:ascii="Times New Roman" w:hAnsi="Times New Roman"/>
        </w:rPr>
        <w:t>) adjudicadas, executadas de acordo com os Cronogramas Físico-Financeiros.</w:t>
      </w:r>
    </w:p>
    <w:p w14:paraId="0E04BBD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66A5CC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w:t>
      </w:r>
      <w:r w:rsidRPr="00F95C08">
        <w:rPr>
          <w:rFonts w:ascii="Times New Roman" w:hAnsi="Times New Roman"/>
        </w:rPr>
        <w:tab/>
        <w:t>CLÁUSULA QUARTA – DAS CONDIÇÕES DE PAGAMENTO</w:t>
      </w:r>
    </w:p>
    <w:p w14:paraId="01992A6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4.1.</w:t>
      </w:r>
      <w:r w:rsidRPr="00F95C08">
        <w:rPr>
          <w:rFonts w:ascii="Times New Roman" w:hAnsi="Times New Roman"/>
        </w:rPr>
        <w:tab/>
        <w:t>O pagamento será realizado conforme cronograma físico-financeiro, de acordo com a medição em eventos previsto naquele, perfectibilizando-se por meio de boletins, mediante apresentação da nota fiscal e conforme liberação do agente financeiro para movimentação da conta bancária do convênio.</w:t>
      </w:r>
    </w:p>
    <w:p w14:paraId="6BFCC75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4.2.</w:t>
      </w:r>
      <w:r w:rsidRPr="00F95C08">
        <w:rPr>
          <w:rFonts w:ascii="Times New Roman" w:hAnsi="Times New Roman"/>
        </w:rPr>
        <w:tab/>
        <w:t>Os pagamentos dos serviços oriundos deste contrato ficam condicionados à apresentação pela CONTRATADA de medição dos serviços prestados e devidamente atestados pelo fiscal do contrato, juntamente com a apresentação da Nota Fiscal de Prestação de Serviços, que será emitida quando solicitada pelo setor responsável, atendendo aos dados informados na solicitação, como número do contrato de repasse (se houver), número do contrato, número da licitação e demais dados que a secretaria municipal ordenadora da contratação do objeto entender necessários, bem como a comprovação de regularidade fiscal para com as fazendas federa, estadual, municipal e ainda para com o FGTS e Justiça do Trabalho.</w:t>
      </w:r>
    </w:p>
    <w:p w14:paraId="5B788CE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4.3.</w:t>
      </w:r>
      <w:r w:rsidRPr="00F95C08">
        <w:rPr>
          <w:rFonts w:ascii="Times New Roman" w:hAnsi="Times New Roman"/>
        </w:rPr>
        <w:tab/>
        <w:t>Com base no § 1º, do Art. 31 da Lei nº 8.212/91, fica ressalvado o direito regressivo do CONTRATANTE contra o executor do serviço e, ainda, admitida a retenção das obrigações previdenciárias decorrentes do presente contrato.</w:t>
      </w:r>
    </w:p>
    <w:p w14:paraId="3AC365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4.4.</w:t>
      </w:r>
      <w:r w:rsidRPr="00F95C08">
        <w:rPr>
          <w:rFonts w:ascii="Times New Roman" w:hAnsi="Times New Roman"/>
        </w:rPr>
        <w:tab/>
        <w:t>Apresentação da matrícula da inscrição dos serviços junto ao INSS, por ocasião do início dos serviços.</w:t>
      </w:r>
    </w:p>
    <w:p w14:paraId="751B729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4.5.</w:t>
      </w:r>
      <w:r w:rsidRPr="00F95C08">
        <w:rPr>
          <w:rFonts w:ascii="Times New Roman" w:hAnsi="Times New Roman"/>
        </w:rPr>
        <w:tab/>
        <w:t>A empresa deverá emitir a nota fiscal eletrônica, devendo constar, obrigatoriamente, o número do contrato de repasse (se houver), número do empenho, número do contrato administrativo, número da licitação, número do pagamento e demais dados que a CONTRATANTE entender necessários.</w:t>
      </w:r>
    </w:p>
    <w:p w14:paraId="3907F6AE" w14:textId="77777777" w:rsidR="00673C98" w:rsidRPr="00F95C08" w:rsidRDefault="00673C98" w:rsidP="00B372E9">
      <w:pPr>
        <w:tabs>
          <w:tab w:val="left" w:pos="284"/>
          <w:tab w:val="left" w:pos="426"/>
          <w:tab w:val="left" w:pos="567"/>
          <w:tab w:val="left" w:pos="709"/>
          <w:tab w:val="left" w:pos="993"/>
        </w:tabs>
        <w:spacing w:after="0" w:line="360" w:lineRule="auto"/>
        <w:jc w:val="both"/>
        <w:rPr>
          <w:rFonts w:ascii="Times New Roman" w:hAnsi="Times New Roman"/>
        </w:rPr>
      </w:pPr>
    </w:p>
    <w:p w14:paraId="018F3360" w14:textId="77777777" w:rsidR="00AF5D85" w:rsidRPr="00F95C08" w:rsidRDefault="00AF5D85" w:rsidP="00B372E9">
      <w:pPr>
        <w:tabs>
          <w:tab w:val="left" w:pos="284"/>
          <w:tab w:val="left" w:pos="426"/>
          <w:tab w:val="left" w:pos="567"/>
          <w:tab w:val="left" w:pos="709"/>
          <w:tab w:val="left" w:pos="993"/>
        </w:tabs>
        <w:spacing w:after="0" w:line="360" w:lineRule="auto"/>
        <w:jc w:val="both"/>
        <w:rPr>
          <w:rFonts w:ascii="Times New Roman" w:hAnsi="Times New Roman"/>
        </w:rPr>
      </w:pPr>
    </w:p>
    <w:p w14:paraId="6DB2AC42" w14:textId="77777777" w:rsidR="00AF5D85" w:rsidRPr="00F95C08" w:rsidRDefault="00AF5D85" w:rsidP="00B372E9">
      <w:pPr>
        <w:tabs>
          <w:tab w:val="left" w:pos="284"/>
          <w:tab w:val="left" w:pos="426"/>
          <w:tab w:val="left" w:pos="567"/>
          <w:tab w:val="left" w:pos="709"/>
          <w:tab w:val="left" w:pos="993"/>
        </w:tabs>
        <w:spacing w:after="0" w:line="360" w:lineRule="auto"/>
        <w:jc w:val="both"/>
        <w:rPr>
          <w:rFonts w:ascii="Times New Roman" w:hAnsi="Times New Roman"/>
        </w:rPr>
      </w:pPr>
    </w:p>
    <w:p w14:paraId="7A875D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w:t>
      </w:r>
      <w:r w:rsidRPr="00F95C08">
        <w:rPr>
          <w:rFonts w:ascii="Times New Roman" w:hAnsi="Times New Roman"/>
        </w:rPr>
        <w:tab/>
        <w:t>CLÁUSULA QUINTA – DO PRAZO DE VIGÊNCIA</w:t>
      </w:r>
    </w:p>
    <w:p w14:paraId="361FE665" w14:textId="3BF9095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5.1.</w:t>
      </w:r>
      <w:r w:rsidRPr="00F95C08">
        <w:rPr>
          <w:rFonts w:ascii="Times New Roman" w:hAnsi="Times New Roman"/>
        </w:rPr>
        <w:tab/>
        <w:t xml:space="preserve">O prazo de vigência se iniciara a partir da assinatura do contrato até </w:t>
      </w:r>
      <w:r w:rsidR="00F95C08">
        <w:rPr>
          <w:rFonts w:ascii="Times New Roman" w:hAnsi="Times New Roman"/>
        </w:rPr>
        <w:t>XX</w:t>
      </w:r>
      <w:r w:rsidRPr="00F95C08">
        <w:rPr>
          <w:rFonts w:ascii="Times New Roman" w:hAnsi="Times New Roman"/>
        </w:rPr>
        <w:t xml:space="preserve"> de</w:t>
      </w:r>
      <w:r w:rsidR="00F95C08">
        <w:rPr>
          <w:rFonts w:ascii="Times New Roman" w:hAnsi="Times New Roman"/>
        </w:rPr>
        <w:t xml:space="preserve"> XXXX</w:t>
      </w:r>
      <w:r w:rsidRPr="00F95C08">
        <w:rPr>
          <w:rFonts w:ascii="Times New Roman" w:hAnsi="Times New Roman"/>
        </w:rPr>
        <w:t xml:space="preserve"> de 2026, podendo ser prorrogado se houver necessidade e interesse entre as partes, respeitando os limites previstos na Lei 14.133/2021.</w:t>
      </w:r>
    </w:p>
    <w:p w14:paraId="00D682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062628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w:t>
      </w:r>
      <w:r w:rsidRPr="00F95C08">
        <w:rPr>
          <w:rFonts w:ascii="Times New Roman" w:hAnsi="Times New Roman"/>
        </w:rPr>
        <w:tab/>
        <w:t>CLÁUSULA SEXTA - DO PRAZO DE EXECUÇÃO</w:t>
      </w:r>
    </w:p>
    <w:p w14:paraId="196AB5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6.1.</w:t>
      </w:r>
      <w:r w:rsidRPr="00F95C08">
        <w:rPr>
          <w:rFonts w:ascii="Times New Roman" w:hAnsi="Times New Roman"/>
        </w:rPr>
        <w:tab/>
        <w:t>O prazo de execução dos serviços é de 180 (cento e oitenta) dias, a partir do termo de início dos serviços, prorrogável até o limite permitido em lei e no edital do certame correspondente.</w:t>
      </w:r>
    </w:p>
    <w:p w14:paraId="2DAFA6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6.2.</w:t>
      </w:r>
      <w:r w:rsidRPr="00F95C08">
        <w:rPr>
          <w:rFonts w:ascii="Times New Roman" w:hAnsi="Times New Roman"/>
        </w:rPr>
        <w:tab/>
        <w:t>O Termo de Início dos serviços a será fornecido pelo fiscal engenheiro do Município, no presente caso, lotado no departamento de engenharia, salvo motivo de força maior ou caso fortuito perfeitamente justificável, hipótese em que o prazo poderá ser prorrogado para a conclusão dos serviços.</w:t>
      </w:r>
    </w:p>
    <w:p w14:paraId="46986D9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6.3.</w:t>
      </w:r>
      <w:r w:rsidRPr="00F95C08">
        <w:rPr>
          <w:rFonts w:ascii="Times New Roman" w:hAnsi="Times New Roman"/>
        </w:rPr>
        <w:tab/>
        <w:t>Caso houver suspensão do andamento dos serviços, o contrato também terá sua vigência suspensa.</w:t>
      </w:r>
    </w:p>
    <w:p w14:paraId="60B02FE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6.4.</w:t>
      </w:r>
      <w:r w:rsidRPr="00F95C08">
        <w:rPr>
          <w:rFonts w:ascii="Times New Roman" w:hAnsi="Times New Roman"/>
        </w:rPr>
        <w:tab/>
        <w:t>O contrato poderá ser aditivado, enquanto ainda suspenso, para fins de adequação orçamentária e vigência.</w:t>
      </w:r>
    </w:p>
    <w:p w14:paraId="622AEE7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6.5.</w:t>
      </w:r>
      <w:r w:rsidRPr="00F95C08">
        <w:rPr>
          <w:rFonts w:ascii="Times New Roman" w:hAnsi="Times New Roman"/>
        </w:rPr>
        <w:tab/>
        <w:t>Enquanto não realizado o termo de início dos serviços, o contrato, ainda que assinado, terá prazo de vigência suspenso.</w:t>
      </w:r>
    </w:p>
    <w:p w14:paraId="240BFA0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6.6.</w:t>
      </w:r>
      <w:r w:rsidRPr="00F95C08">
        <w:rPr>
          <w:rFonts w:ascii="Times New Roman" w:hAnsi="Times New Roman"/>
        </w:rPr>
        <w:tab/>
        <w:t>Por ocasião do pagamento da última parcela, a CONTRATADA deverá apresentar a CND da referidos serviços.</w:t>
      </w:r>
    </w:p>
    <w:p w14:paraId="7A8345A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19147F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w:t>
      </w:r>
      <w:r w:rsidRPr="00F95C08">
        <w:rPr>
          <w:rFonts w:ascii="Times New Roman" w:hAnsi="Times New Roman"/>
        </w:rPr>
        <w:tab/>
        <w:t>CLÁUSULA SEXTA – RECURSOS ORÇAMENTÁRIO</w:t>
      </w:r>
    </w:p>
    <w:p w14:paraId="4263654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7.1.</w:t>
      </w:r>
      <w:r w:rsidRPr="00F95C08">
        <w:rPr>
          <w:rFonts w:ascii="Times New Roman" w:hAnsi="Times New Roman"/>
        </w:rPr>
        <w:tab/>
        <w:t>Os recursos orçamentários para fazer face às despesas do objeto da presente contratualização, para o exercício que lhe corresponda, correrão por conta de dotações orçamentárias a seguir codificadas. ______________________________________</w:t>
      </w:r>
      <w:r w:rsidRPr="00F95C08">
        <w:rPr>
          <w:rFonts w:ascii="Times New Roman" w:hAnsi="Times New Roman"/>
          <w:color w:val="FF0000"/>
        </w:rPr>
        <w:t>.</w:t>
      </w:r>
    </w:p>
    <w:p w14:paraId="7A319EF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CABACA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w:t>
      </w:r>
      <w:r w:rsidRPr="00F95C08">
        <w:rPr>
          <w:rFonts w:ascii="Times New Roman" w:hAnsi="Times New Roman"/>
        </w:rPr>
        <w:tab/>
        <w:t>CLÁUSULA SÉTIMA – RESPONSABILIDADES DO CONTRATANTE. O</w:t>
      </w:r>
    </w:p>
    <w:p w14:paraId="410BCE4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CONTRATANTE OBRIGA-SE A:</w:t>
      </w:r>
    </w:p>
    <w:p w14:paraId="7CF4349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8.1.</w:t>
      </w:r>
      <w:r w:rsidRPr="00F95C08">
        <w:rPr>
          <w:rFonts w:ascii="Times New Roman" w:hAnsi="Times New Roman"/>
        </w:rPr>
        <w:tab/>
        <w:t>Fornecer os elementos básicos e dados complementares necessários à prestação dos serviços.</w:t>
      </w:r>
    </w:p>
    <w:p w14:paraId="3F920EF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8.2.</w:t>
      </w:r>
      <w:r w:rsidRPr="00F95C08">
        <w:rPr>
          <w:rFonts w:ascii="Times New Roman" w:hAnsi="Times New Roman"/>
        </w:rPr>
        <w:tab/>
        <w:t>Notificar à CONTRATADA, por escrito, quaisquer irregularidades que venham ocorrer, em função da prestação dos serviços.</w:t>
      </w:r>
    </w:p>
    <w:p w14:paraId="61552E0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8.3.</w:t>
      </w:r>
      <w:r w:rsidRPr="00F95C08">
        <w:rPr>
          <w:rFonts w:ascii="Times New Roman" w:hAnsi="Times New Roman"/>
        </w:rPr>
        <w:tab/>
        <w:t>Efetuar os pagamentos devidos à CONTRATADA, na forma estabelecida na Cláusula Quarta.</w:t>
      </w:r>
    </w:p>
    <w:p w14:paraId="1BD314D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8.4.</w:t>
      </w:r>
      <w:r w:rsidRPr="00F95C08">
        <w:rPr>
          <w:rFonts w:ascii="Times New Roman" w:hAnsi="Times New Roman"/>
        </w:rPr>
        <w:tab/>
        <w:t>Fornecer todo o maquinário com os operadores necessário para o bom andamento dos trabalhos, quando solicitado pela CONTRATADA.</w:t>
      </w:r>
    </w:p>
    <w:p w14:paraId="0BD3373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8.5.</w:t>
      </w:r>
      <w:r w:rsidRPr="00F95C08">
        <w:rPr>
          <w:rFonts w:ascii="Times New Roman" w:hAnsi="Times New Roman"/>
        </w:rPr>
        <w:tab/>
        <w:t>Facilitar o acesso dos técnicos da CONTRATADA às áreas de trabalho, registros, documentação e demais informações necessárias ao bom desempenho das funções.</w:t>
      </w:r>
    </w:p>
    <w:p w14:paraId="40FA6B9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w:t>
      </w:r>
      <w:r w:rsidRPr="00F95C08">
        <w:rPr>
          <w:rFonts w:ascii="Times New Roman" w:hAnsi="Times New Roman"/>
        </w:rPr>
        <w:tab/>
        <w:t>CLÁUSULA OITAVA – DA RESPONSABILIDADE DA CONTRATADA. A CONTRATADA OBRIGA-SE A:</w:t>
      </w:r>
    </w:p>
    <w:p w14:paraId="61FF1AB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w:t>
      </w:r>
      <w:r w:rsidRPr="00F95C08">
        <w:rPr>
          <w:rFonts w:ascii="Times New Roman" w:hAnsi="Times New Roman"/>
        </w:rPr>
        <w:tab/>
        <w:t>Fornecer todo o maquinário com os devidos operadores, assim como arcar com as despesas de taxas de consumo, eventuais taxas de pedido de prorrogação de vigência que necessitem ser feitas, e de serviço de segurança dos serviços, durante a execução dos serviços, sendo de responsabilidade da CONTRATADA.</w:t>
      </w:r>
    </w:p>
    <w:p w14:paraId="12B0863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9.2.</w:t>
      </w:r>
      <w:r w:rsidRPr="00F95C08">
        <w:rPr>
          <w:rFonts w:ascii="Times New Roman" w:hAnsi="Times New Roman"/>
        </w:rPr>
        <w:tab/>
        <w:t>Sempre que necessário ou solicitado pelo CONTRATANTE, atualizar e/ou melhorar os serviços prestados de forma a atender a legislação Federal e/ou Estadual, especialmente, à Lei de Responsabilidade Fiscal, de acordo com as melhores técnicas praticadas e com pessoal capacitado, sem custo para o CONTRATANTE.</w:t>
      </w:r>
    </w:p>
    <w:p w14:paraId="1918E9F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9.3.</w:t>
      </w:r>
      <w:r w:rsidRPr="00F95C08">
        <w:rPr>
          <w:rFonts w:ascii="Times New Roman" w:hAnsi="Times New Roman"/>
        </w:rPr>
        <w:tab/>
        <w:t>Não transferir a outrem, no todo ou em parte, a execução do presente contrato, em subempreitada, sem prévia e expressa anuência do CONTRATANTE.</w:t>
      </w:r>
    </w:p>
    <w:p w14:paraId="6BD5166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9.4.</w:t>
      </w:r>
      <w:r w:rsidRPr="00F95C08">
        <w:rPr>
          <w:rFonts w:ascii="Times New Roman" w:hAnsi="Times New Roman"/>
        </w:rPr>
        <w:tab/>
        <w:t>Executar satisfatoriamente e em consonância com as regras contratuais o serviço ajustado nos termos da Cláusula Primeira.</w:t>
      </w:r>
    </w:p>
    <w:p w14:paraId="68C94D8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9.5.</w:t>
      </w:r>
      <w:r w:rsidRPr="00F95C08">
        <w:rPr>
          <w:rFonts w:ascii="Times New Roman" w:hAnsi="Times New Roman"/>
        </w:rPr>
        <w:tab/>
        <w:t>Utilizar, na execução do serviço contratado, pessoal qualificado para o exercício das atividades que lhe forem confiadas.</w:t>
      </w:r>
    </w:p>
    <w:p w14:paraId="0DB0F5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9.6.</w:t>
      </w:r>
      <w:r w:rsidRPr="00F95C08">
        <w:rPr>
          <w:rFonts w:ascii="Times New Roman" w:hAnsi="Times New Roman"/>
        </w:rPr>
        <w:tab/>
        <w:t>Manter, durante a execução do contrato, em compatibilidade com as obrigações por si assumidas, todas as condições e prazos firmados na proposta comercial.</w:t>
      </w:r>
    </w:p>
    <w:p w14:paraId="58D4D86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9.7.</w:t>
      </w:r>
      <w:r w:rsidRPr="00F95C08">
        <w:rPr>
          <w:rFonts w:ascii="Times New Roman" w:hAnsi="Times New Roman"/>
        </w:rPr>
        <w:tab/>
        <w:t>Manter o(s) servidor(es) do CONTRATANTE, encarregado(s) de acompanhar os trabalhos, a par do andamento do projeto, prestando-lhe(s) as informações necessárias, entregando a ele tutorial dos sistemas.</w:t>
      </w:r>
    </w:p>
    <w:p w14:paraId="787DEAC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9.8.</w:t>
      </w:r>
      <w:r w:rsidRPr="00F95C08">
        <w:rPr>
          <w:rFonts w:ascii="Times New Roman" w:hAnsi="Times New Roman"/>
        </w:rPr>
        <w:tab/>
        <w:t>Responder pelos encargos trabalhistas, previdenciários, fiscais resultantes da execução deste contrato;</w:t>
      </w:r>
    </w:p>
    <w:p w14:paraId="11A604C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9.9.</w:t>
      </w:r>
      <w:r w:rsidRPr="00F95C08">
        <w:rPr>
          <w:rFonts w:ascii="Times New Roman" w:hAnsi="Times New Roman"/>
        </w:rPr>
        <w:tab/>
        <w:t>Desenvolver todas as atividades constantes no presente edital, bem como seguir as especificações funcionais do mesmo;</w:t>
      </w:r>
    </w:p>
    <w:p w14:paraId="2912309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9.10.</w:t>
      </w:r>
      <w:r w:rsidRPr="00F95C08">
        <w:rPr>
          <w:rFonts w:ascii="Times New Roman" w:hAnsi="Times New Roman"/>
        </w:rPr>
        <w:tab/>
        <w:t>Aceitar os acréscimos ou supressões que o CONTRATANTE solicitar, até 25% (vinte e cinco por cento) do valor inicial do contrato, bem como a prestar os serviços conforme as especificações deste edital, nos termos do art. 65, §1º, da Lei n.º 14.133/2021.</w:t>
      </w:r>
    </w:p>
    <w:p w14:paraId="39DFED9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9.11.</w:t>
      </w:r>
      <w:r w:rsidRPr="00F95C08">
        <w:rPr>
          <w:rFonts w:ascii="Times New Roman" w:hAnsi="Times New Roman"/>
        </w:rPr>
        <w:tab/>
        <w:t xml:space="preserve">Garantir a efetiva assistência técnica necessária durante a execução dos serviços, conforme especificações próprias, e apresentar a ART (Anotação de Responsabilidade Técnica) e CND (Certidão </w:t>
      </w:r>
      <w:r w:rsidRPr="00F95C08">
        <w:rPr>
          <w:rFonts w:ascii="Times New Roman" w:hAnsi="Times New Roman"/>
        </w:rPr>
        <w:lastRenderedPageBreak/>
        <w:t>Negativa de débito) do INSS válidas, esta referente à mão de obra utilizada nos serviços, quando da conclusão dos serviços.</w:t>
      </w:r>
    </w:p>
    <w:p w14:paraId="5EA9E18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9.12.</w:t>
      </w:r>
      <w:r w:rsidRPr="00F95C08">
        <w:rPr>
          <w:rFonts w:ascii="Times New Roman" w:hAnsi="Times New Roman"/>
        </w:rPr>
        <w:tab/>
        <w:t>Realizar o cumprimento integral, de própria responsabilidade, dos encargos trabalhistas, previdenciários, fiscais e comerciais, de toda espécie, resultantes da execução do presente contrato. A inadimplência da CONTRATADA, com relação aos encargos elencados nesta cláusula, não transfere ao CONTRATANTE a responsabilidade por seu pagamento, nem poderá onerar o objeto do contrato.</w:t>
      </w:r>
    </w:p>
    <w:p w14:paraId="363D58E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9.13.</w:t>
      </w:r>
      <w:r w:rsidRPr="00F95C08">
        <w:rPr>
          <w:rFonts w:ascii="Times New Roman" w:hAnsi="Times New Roman"/>
        </w:rPr>
        <w:tab/>
        <w:t>Prestar garantia contratual de 5% do valor total do objeto descrito na cláusula primeira deste instrumento, bem como mantê-la em renovação, se for o caso, em uma das opções delimitadas pelo art. 96, §1º, da Lei n.º 14.133/2021.</w:t>
      </w:r>
    </w:p>
    <w:p w14:paraId="6A874DA2"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9.14.</w:t>
      </w:r>
      <w:r w:rsidRPr="00F95C08">
        <w:rPr>
          <w:rFonts w:ascii="Times New Roman" w:hAnsi="Times New Roman"/>
        </w:rPr>
        <w:tab/>
        <w:t>No caso de inadimplemento ou inexecução pela CONTRATADA e a prestação da garantia se der na modalidade de seguro-garantia, através de apólice.</w:t>
      </w:r>
    </w:p>
    <w:p w14:paraId="63BA2B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7832ED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b/>
          <w:color w:val="FF0000"/>
        </w:rPr>
      </w:pPr>
      <w:r w:rsidRPr="00F95C08">
        <w:rPr>
          <w:rFonts w:ascii="Times New Roman" w:hAnsi="Times New Roman"/>
        </w:rPr>
        <w:t>10.</w:t>
      </w:r>
      <w:r w:rsidRPr="00F95C08">
        <w:rPr>
          <w:rFonts w:ascii="Times New Roman" w:hAnsi="Times New Roman"/>
        </w:rPr>
        <w:tab/>
        <w:t>CLÁUSULA NONA – DO DIÁRIO DA EXECUÇÃO E DA FISCALIZAÇÃO</w:t>
      </w:r>
    </w:p>
    <w:p w14:paraId="54CFE94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10.1.</w:t>
      </w:r>
      <w:r w:rsidRPr="00F95C08">
        <w:rPr>
          <w:rFonts w:ascii="Times New Roman" w:hAnsi="Times New Roman"/>
        </w:rPr>
        <w:tab/>
      </w:r>
      <w:r w:rsidRPr="00F95C08">
        <w:rPr>
          <w:rFonts w:ascii="Times New Roman" w:hAnsi="Times New Roman"/>
        </w:rPr>
        <w:tab/>
        <w:t>A CONTRATADA ficará obrigada a manter diário de execução ou relatório diário, através do qual fará as anotações inerentes à execução dos serviços.</w:t>
      </w:r>
    </w:p>
    <w:p w14:paraId="4735255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10.2.</w:t>
      </w:r>
      <w:r w:rsidRPr="00F95C08">
        <w:rPr>
          <w:rFonts w:ascii="Times New Roman" w:hAnsi="Times New Roman"/>
        </w:rPr>
        <w:tab/>
        <w:t xml:space="preserve">Para fins de cumprimento do art. 117, §1º, §2º e §3º, da Lei n.º 14.133/2021, o CONTRATANTE designa o </w:t>
      </w:r>
      <w:proofErr w:type="spellStart"/>
      <w:r w:rsidRPr="00F95C08">
        <w:rPr>
          <w:rFonts w:ascii="Times New Roman" w:hAnsi="Times New Roman"/>
        </w:rPr>
        <w:t>Sr</w:t>
      </w:r>
      <w:proofErr w:type="spellEnd"/>
      <w:r w:rsidRPr="00F95C08">
        <w:rPr>
          <w:rFonts w:ascii="Times New Roman" w:hAnsi="Times New Roman"/>
        </w:rPr>
        <w:t xml:space="preserve">(a). XXXX, MAT. XXXX, como fiscal de contrato e, </w:t>
      </w:r>
      <w:proofErr w:type="spellStart"/>
      <w:r w:rsidRPr="00F95C08">
        <w:rPr>
          <w:rFonts w:ascii="Times New Roman" w:hAnsi="Times New Roman"/>
        </w:rPr>
        <w:t>Sr</w:t>
      </w:r>
      <w:proofErr w:type="spellEnd"/>
      <w:r w:rsidRPr="00F95C08">
        <w:rPr>
          <w:rFonts w:ascii="Times New Roman" w:hAnsi="Times New Roman"/>
        </w:rPr>
        <w:t>(a). XXXX, MAT. XXXX, como gestor de contrato.</w:t>
      </w:r>
    </w:p>
    <w:p w14:paraId="5CE5EDD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10.3.</w:t>
      </w:r>
      <w:r w:rsidRPr="00F95C08">
        <w:rPr>
          <w:rFonts w:ascii="Times New Roman" w:hAnsi="Times New Roman"/>
        </w:rPr>
        <w:tab/>
        <w:t xml:space="preserve">Para fins de cumprimento do art. 118 da Lei n.º 14.133/2021, a CONTRATADA designa o </w:t>
      </w:r>
      <w:proofErr w:type="spellStart"/>
      <w:r w:rsidRPr="00F95C08">
        <w:rPr>
          <w:rFonts w:ascii="Times New Roman" w:hAnsi="Times New Roman"/>
        </w:rPr>
        <w:t>Sr</w:t>
      </w:r>
      <w:proofErr w:type="spellEnd"/>
      <w:r w:rsidRPr="00F95C08">
        <w:rPr>
          <w:rFonts w:ascii="Times New Roman" w:hAnsi="Times New Roman"/>
        </w:rPr>
        <w:t>(a). XXXX para desempenhar a função de preposto perante a CONTRATANTE.</w:t>
      </w:r>
    </w:p>
    <w:p w14:paraId="7BE33C2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10.4.</w:t>
      </w:r>
      <w:r w:rsidRPr="00F95C08">
        <w:rPr>
          <w:rFonts w:ascii="Times New Roman" w:hAnsi="Times New Roman"/>
        </w:rPr>
        <w:tab/>
        <w:t>A CONTRATADA ficará sujeita à fiscalização do CONTRATANTE, que a qualquer momento, terá poderes de interferir no andamento dos serviços, fazer a análise dos materiais, os quais devem ser de primeira qualidade, usada com a aplicação da melhor técnica, reservando-se ainda o direito de recusar o recebimento dos serviços caso não estiverem de acordo com os padrões técnicos especificados e exigidos pelo projeto.</w:t>
      </w:r>
    </w:p>
    <w:p w14:paraId="5786C0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10.5.</w:t>
      </w:r>
      <w:r w:rsidRPr="00F95C08">
        <w:rPr>
          <w:rFonts w:ascii="Times New Roman" w:hAnsi="Times New Roman"/>
        </w:rPr>
        <w:tab/>
        <w:t xml:space="preserve">É responsabilidade da CONTRATADA a qualidade dos serviços, materiais e serviços executados ou fornecidos para esta finalidade, inclusive a promoção de readequações, sempre que detectadas impropriedades que possam comprometer a consecução do objeto ajustado. </w:t>
      </w:r>
    </w:p>
    <w:p w14:paraId="67830C3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2979659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w:t>
      </w:r>
      <w:r w:rsidRPr="00F95C08">
        <w:rPr>
          <w:rFonts w:ascii="Times New Roman" w:hAnsi="Times New Roman"/>
        </w:rPr>
        <w:tab/>
        <w:t>CLÁUSULA DÉCIMA – DAS PENALIDADES</w:t>
      </w:r>
    </w:p>
    <w:p w14:paraId="313C0FA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11.1.</w:t>
      </w:r>
      <w:r w:rsidRPr="00F95C08">
        <w:rPr>
          <w:rFonts w:ascii="Times New Roman" w:hAnsi="Times New Roman"/>
        </w:rPr>
        <w:tab/>
        <w:t>Pelo atraso e inexecução total ou parcial deste contrato, bem como outras infrações, ressalvados os motivos de força maior devidamente comprovados e a critérios do CONTRATANTE, a CONTRATADA sujeitar-se-á às seguintes sanções:</w:t>
      </w:r>
    </w:p>
    <w:p w14:paraId="683053E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11.2.</w:t>
      </w:r>
      <w:r w:rsidRPr="00F95C08">
        <w:rPr>
          <w:rFonts w:ascii="Times New Roman" w:hAnsi="Times New Roman"/>
        </w:rPr>
        <w:tab/>
        <w:t>ADVERTÊNCIA</w:t>
      </w:r>
    </w:p>
    <w:p w14:paraId="21108D0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11.2.1.</w:t>
      </w:r>
      <w:r w:rsidRPr="00F95C08">
        <w:rPr>
          <w:rFonts w:ascii="Times New Roman" w:hAnsi="Times New Roman"/>
        </w:rPr>
        <w:tab/>
        <w:t>A advertência será aplicada exclusivamente nos casos em que a CONTRATADA der causa à inexecução do contrato, nos termos do art. 156, §1º, e art. 155, inciso I, da Lei n.º 14.133/2021.</w:t>
      </w:r>
    </w:p>
    <w:p w14:paraId="12FF2EE5"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w:t>
      </w:r>
      <w:r w:rsidRPr="00F95C08">
        <w:rPr>
          <w:rFonts w:ascii="Times New Roman" w:hAnsi="Times New Roman"/>
        </w:rPr>
        <w:tab/>
        <w:t>MULTA</w:t>
      </w:r>
    </w:p>
    <w:p w14:paraId="62B6C98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11.3.1.</w:t>
      </w:r>
      <w:r w:rsidRPr="00F95C08">
        <w:rPr>
          <w:rFonts w:ascii="Times New Roman" w:hAnsi="Times New Roman"/>
        </w:rPr>
        <w:tab/>
        <w:t>Pelo atraso injustificado na execução dos serviços, será aplicada multa de 0,1% (zero vírgula um por cento) ao dia de atraso, calculado sobre o valor total do contrato.</w:t>
      </w:r>
    </w:p>
    <w:p w14:paraId="195D2A3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11.3.2.</w:t>
      </w:r>
      <w:r w:rsidRPr="00F95C08">
        <w:rPr>
          <w:rFonts w:ascii="Times New Roman" w:hAnsi="Times New Roman"/>
        </w:rPr>
        <w:tab/>
        <w:t>Pelo atraso injustificado na execução dos serviços superior a 30 (trinta) dias, contados do termo de ordem de início, será aplicada multa de 0,5% (zero vírgula cinco por cento) ao dia de atraso, em substituição ao item 10.3.1, desde o primeiro dia de atraso, calculado sobre o valor total do contrato.</w:t>
      </w:r>
    </w:p>
    <w:p w14:paraId="2628427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11.3.3.</w:t>
      </w:r>
      <w:r w:rsidRPr="00F95C08">
        <w:rPr>
          <w:rFonts w:ascii="Times New Roman" w:hAnsi="Times New Roman"/>
        </w:rPr>
        <w:tab/>
        <w:t>Pelo descumprimento injustificado de quaisquer das outras cláusulas contratuais que não aquelas relacionadas ao atraso na execução dos serviços, será aplicada multa de 2% (dois por cento) sobre o valor do contrato.</w:t>
      </w:r>
    </w:p>
    <w:p w14:paraId="718B811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11.3.4.</w:t>
      </w:r>
      <w:r w:rsidRPr="00F95C08">
        <w:rPr>
          <w:rFonts w:ascii="Times New Roman" w:hAnsi="Times New Roman"/>
        </w:rPr>
        <w:tab/>
        <w:t>A multa não impede que o CONTRATANTE rescinda unilateralmente este contrato e aplique outras sanções.</w:t>
      </w:r>
    </w:p>
    <w:p w14:paraId="0FE4145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11.3.5.</w:t>
      </w:r>
      <w:r w:rsidRPr="00F95C08">
        <w:rPr>
          <w:rFonts w:ascii="Times New Roman" w:hAnsi="Times New Roman"/>
        </w:rPr>
        <w:tab/>
        <w:t>A multa, aplicada após regular processo administrativo, será descontada nos pagamentos eventualmente devidos pela CONTRATANTE, inclusive de eventual garantia prestada, ou cobrada judicialmente.</w:t>
      </w:r>
    </w:p>
    <w:p w14:paraId="3BEE18DD"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11.3.6.</w:t>
      </w:r>
      <w:r w:rsidRPr="00F95C08">
        <w:rPr>
          <w:rFonts w:ascii="Times New Roman" w:hAnsi="Times New Roman"/>
        </w:rPr>
        <w:tab/>
        <w:t>Da aplicação de qualquer multa será a CONTRATADA intimada para recolhê-la aos cofres do CONTRATANTE no prazo de trinta dias úteis.</w:t>
      </w:r>
    </w:p>
    <w:p w14:paraId="383CB16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11.3.7.</w:t>
      </w:r>
      <w:r w:rsidRPr="00F95C08">
        <w:rPr>
          <w:rFonts w:ascii="Times New Roman" w:hAnsi="Times New Roman"/>
        </w:rPr>
        <w:tab/>
        <w:t>O montante de multas aplicadas à CONTRATADA não poderá ultrapassar a 30% (trinta por cento) do valor global do contrato, nos termos do art. 156, §3º, da Lei n.º 14.133/2021.</w:t>
      </w:r>
    </w:p>
    <w:p w14:paraId="0B6E6B1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w:t>
      </w:r>
      <w:r w:rsidRPr="00F95C08">
        <w:rPr>
          <w:rFonts w:ascii="Times New Roman" w:hAnsi="Times New Roman"/>
        </w:rPr>
        <w:tab/>
        <w:t>IMPEDIMENTO DE LICITAR E CONTRATAR</w:t>
      </w:r>
    </w:p>
    <w:p w14:paraId="260F7E2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11.4.1.</w:t>
      </w:r>
      <w:r w:rsidRPr="00F95C08">
        <w:rPr>
          <w:rFonts w:ascii="Times New Roman" w:hAnsi="Times New Roman"/>
        </w:rPr>
        <w:tab/>
        <w:t>Suspensão temporária de participação em licitações e impedimento de contratar com a Prefeitura pelo prazo de até um ano, aplicada pelo(a) Prefeito(a) Municipal, nos termos do art. 156, §4º, da Lei n.º 14.133/2021.</w:t>
      </w:r>
    </w:p>
    <w:p w14:paraId="3B66FFA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w:t>
      </w:r>
      <w:r w:rsidRPr="00F95C08">
        <w:rPr>
          <w:rFonts w:ascii="Times New Roman" w:hAnsi="Times New Roman"/>
        </w:rPr>
        <w:tab/>
        <w:t>DECLARAÇÃO DE INIDONEIDADE PARA LICITAR E CONTRATAR</w:t>
      </w:r>
    </w:p>
    <w:p w14:paraId="796B461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11.5.1.</w:t>
      </w:r>
      <w:r w:rsidRPr="00F95C08">
        <w:rPr>
          <w:rFonts w:ascii="Times New Roman" w:hAnsi="Times New Roman"/>
        </w:rPr>
        <w:tab/>
        <w:t>Declaração de inidoneidade para licitar ou contratar com a Prefeitura enquanto perdurarem os motivos determinantes da sanção ou até que seja requerida a reabilitação ao Prefeito(a) Municipal, a qual será concedida sempre que a contratada ressarcir à Prefeitura pelos prejuízos resultantes da infração e depois de decorrido o prazo de um ano, facultada a defesa da contratada no prazo de dez dias da abertura de visto, nos termos do art. 156, §5º e §6º, da Lei n.º 14.133/2021.</w:t>
      </w:r>
    </w:p>
    <w:p w14:paraId="236CF40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11.6.</w:t>
      </w:r>
      <w:r w:rsidRPr="00F95C08">
        <w:rPr>
          <w:rFonts w:ascii="Times New Roman" w:hAnsi="Times New Roman"/>
        </w:rPr>
        <w:tab/>
        <w:t>As sanções de suspensão temporária e declaração de inidoneidade para licitar ou contratar poderão ser aplicadas juntamente com a multa, facultada a defesa prévia da CONTRATADA, no prazo de cinco dias úteis.</w:t>
      </w:r>
    </w:p>
    <w:p w14:paraId="25DAFE1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lastRenderedPageBreak/>
        <w:t>11.7.</w:t>
      </w:r>
      <w:r w:rsidRPr="00F95C08">
        <w:rPr>
          <w:rFonts w:ascii="Times New Roman" w:hAnsi="Times New Roman"/>
        </w:rPr>
        <w:tab/>
        <w:t>Nenhum pagamento será efetuado à CONTRATADA se esta deixar de recolher qualquer multa que lhe for imposta, dentro do prazo previsto.</w:t>
      </w:r>
    </w:p>
    <w:p w14:paraId="5D51DB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11.8.</w:t>
      </w:r>
      <w:r w:rsidRPr="00F95C08">
        <w:rPr>
          <w:rFonts w:ascii="Times New Roman" w:hAnsi="Times New Roman"/>
        </w:rPr>
        <w:tab/>
        <w:t>Os montantes pecuniários derivados da aplicação das multas e demais sanções contratuais serão atualizados monetariamente pelo IPCA vigente, ou outro índice que venha o substituir, bem como a incidência de juros de mora de 0,5% sobre o montante total devido.</w:t>
      </w:r>
    </w:p>
    <w:p w14:paraId="2862350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5A98389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w:t>
      </w:r>
      <w:r w:rsidRPr="00F95C08">
        <w:rPr>
          <w:rFonts w:ascii="Times New Roman" w:hAnsi="Times New Roman"/>
        </w:rPr>
        <w:tab/>
        <w:t>CLÁUSULA DÉCIMA PRIMEIRA – DAS PRERROGATIVAS DO CONTRATANTE</w:t>
      </w:r>
    </w:p>
    <w:p w14:paraId="1CBFA87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w:t>
      </w:r>
      <w:r w:rsidRPr="00F95C08">
        <w:rPr>
          <w:rFonts w:ascii="Times New Roman" w:hAnsi="Times New Roman"/>
        </w:rPr>
        <w:tab/>
        <w:t>São prerrogativas do CONTRATANTE sobre o presente contrato, nos termos do art. 104 da Lei n.º 14.133/2021:</w:t>
      </w:r>
    </w:p>
    <w:p w14:paraId="7FAD9146"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12.1.1.</w:t>
      </w:r>
      <w:r w:rsidRPr="00F95C08">
        <w:rPr>
          <w:rFonts w:ascii="Times New Roman" w:hAnsi="Times New Roman"/>
        </w:rPr>
        <w:tab/>
        <w:t>modificá-lo, unilateralmente, para melhor adequação às finalidades de interesse público, respeitados os direitos do contratado;</w:t>
      </w:r>
    </w:p>
    <w:p w14:paraId="40AB1A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12.1.2.</w:t>
      </w:r>
      <w:r w:rsidRPr="00F95C08">
        <w:rPr>
          <w:rFonts w:ascii="Times New Roman" w:hAnsi="Times New Roman"/>
        </w:rPr>
        <w:tab/>
        <w:t>extingui-lo, unilateralmente, nos casos especificados nesta Lei;</w:t>
      </w:r>
    </w:p>
    <w:p w14:paraId="7F1CB6CA"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12.1.3.</w:t>
      </w:r>
      <w:r w:rsidRPr="00F95C08">
        <w:rPr>
          <w:rFonts w:ascii="Times New Roman" w:hAnsi="Times New Roman"/>
        </w:rPr>
        <w:tab/>
        <w:t>fiscalizar sua execução;</w:t>
      </w:r>
    </w:p>
    <w:p w14:paraId="0B9D53C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12.1.4.</w:t>
      </w:r>
      <w:r w:rsidRPr="00F95C08">
        <w:rPr>
          <w:rFonts w:ascii="Times New Roman" w:hAnsi="Times New Roman"/>
        </w:rPr>
        <w:tab/>
        <w:t>aplicar sanções motivadas pela inexecução total ou parcial do ajuste;</w:t>
      </w:r>
    </w:p>
    <w:p w14:paraId="2DA3BE7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w:t>
      </w:r>
      <w:r w:rsidRPr="00F95C08">
        <w:rPr>
          <w:rFonts w:ascii="Times New Roman" w:hAnsi="Times New Roman"/>
        </w:rPr>
        <w:tab/>
        <w:t>ocupar provisoriamente bens móveis e imóveis e utilizar pessoal e serviços vinculados ao objeto do contrato nas hipóteses de.</w:t>
      </w:r>
    </w:p>
    <w:p w14:paraId="7DCE34B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12.1.5.1.</w:t>
      </w:r>
      <w:r w:rsidRPr="00F95C08">
        <w:rPr>
          <w:rFonts w:ascii="Times New Roman" w:hAnsi="Times New Roman"/>
        </w:rPr>
        <w:tab/>
        <w:t>risco à prestação de serviços essenciais;</w:t>
      </w:r>
    </w:p>
    <w:p w14:paraId="6AC942B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12.1.5.2.</w:t>
      </w:r>
      <w:r w:rsidRPr="00F95C08">
        <w:rPr>
          <w:rFonts w:ascii="Times New Roman" w:hAnsi="Times New Roman"/>
        </w:rPr>
        <w:tab/>
        <w:t>necessidade de acautelar apuração administrativa de faltas contratuais pelo contratado, inclusive após extinção do contrato.</w:t>
      </w:r>
    </w:p>
    <w:p w14:paraId="4612736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12.2.</w:t>
      </w:r>
      <w:r w:rsidRPr="00F95C08">
        <w:rPr>
          <w:rFonts w:ascii="Times New Roman" w:hAnsi="Times New Roman"/>
        </w:rPr>
        <w:tab/>
        <w:t>As cláusulas econômico-financeiras e monetárias dos contratos não poderão ser alteradas sem prévia concordância do contratado.</w:t>
      </w:r>
    </w:p>
    <w:p w14:paraId="4CE1098F"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12.3.</w:t>
      </w:r>
      <w:r w:rsidRPr="00F95C08">
        <w:rPr>
          <w:rFonts w:ascii="Times New Roman" w:hAnsi="Times New Roman"/>
        </w:rPr>
        <w:tab/>
        <w:t>Na hipótese prevista 11.1.1, as cláusulas econômico-financeiras do contrato deverão ser revistas para que se mantenha o equilíbrio contratual.</w:t>
      </w:r>
    </w:p>
    <w:p w14:paraId="70388B1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3BD607"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w:t>
      </w:r>
      <w:r w:rsidRPr="00F95C08">
        <w:rPr>
          <w:rFonts w:ascii="Times New Roman" w:hAnsi="Times New Roman"/>
        </w:rPr>
        <w:tab/>
        <w:t>CLÁUSULA DÉCIMA SEGUNDA – DA RESCISÃO</w:t>
      </w:r>
    </w:p>
    <w:p w14:paraId="468EB61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13.1.</w:t>
      </w:r>
      <w:r w:rsidRPr="00F95C08">
        <w:rPr>
          <w:rFonts w:ascii="Times New Roman" w:hAnsi="Times New Roman"/>
        </w:rPr>
        <w:tab/>
        <w:t>A ocorrência de quaisquer das hipóteses previstas no art. 137 da Lei n.º 14.133/2021 ensejará a extinção do contrato.</w:t>
      </w:r>
    </w:p>
    <w:p w14:paraId="6BEB76C0"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13.2.</w:t>
      </w:r>
      <w:r w:rsidRPr="00F95C08">
        <w:rPr>
          <w:rFonts w:ascii="Times New Roman" w:hAnsi="Times New Roman"/>
        </w:rPr>
        <w:tab/>
        <w:t>A rescisão poderá se processar pelas hipóteses definidas no art. 138, inciso I, II e III, e estará sob as consequências determinadas pelo art. 139, todos da Lei n.º 14.133/2021.</w:t>
      </w:r>
    </w:p>
    <w:p w14:paraId="43379604"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13.3.</w:t>
      </w:r>
      <w:r w:rsidRPr="00F95C08">
        <w:rPr>
          <w:rFonts w:ascii="Times New Roman" w:hAnsi="Times New Roman"/>
        </w:rPr>
        <w:tab/>
        <w:t>Os casos de rescisão contratual serão formalmente motivados nos autos do processo, assegurados o contraditório e a ampla defesa.</w:t>
      </w:r>
    </w:p>
    <w:p w14:paraId="4682F17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13.4.</w:t>
      </w:r>
      <w:r w:rsidRPr="00F95C08">
        <w:rPr>
          <w:rFonts w:ascii="Times New Roman" w:hAnsi="Times New Roman"/>
        </w:rPr>
        <w:tab/>
        <w:t xml:space="preserve">Em caso de inadimplemento por parte do CONTRATANTE, o presente contrato poderá ser rescindido ou suspenso, bem como eventuais residuais pecuniários de inadimplência, inclusive no caso de </w:t>
      </w:r>
      <w:r w:rsidRPr="00F95C08">
        <w:rPr>
          <w:rFonts w:ascii="Times New Roman" w:hAnsi="Times New Roman"/>
        </w:rPr>
        <w:lastRenderedPageBreak/>
        <w:t>perdas e dados, serão atualizados pelo IPCA, ou outro que o venha substituir, e incidentes de juros moratórios de 0,5% ao mês para quem der causa à inadimplência.</w:t>
      </w:r>
    </w:p>
    <w:p w14:paraId="28755BA9"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13.5.</w:t>
      </w:r>
      <w:r w:rsidRPr="00F95C08">
        <w:rPr>
          <w:rFonts w:ascii="Times New Roman" w:hAnsi="Times New Roman"/>
        </w:rPr>
        <w:tab/>
        <w:t>A alteração de qualquer dos dispositivos estabelecidos neste contrato, somente se reputará válida se tomadas expressamente em instrumento aditivo, passando a dele fazer parte.</w:t>
      </w:r>
    </w:p>
    <w:p w14:paraId="394A338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13.6.</w:t>
      </w:r>
      <w:r w:rsidRPr="00F95C08">
        <w:rPr>
          <w:rFonts w:ascii="Times New Roman" w:hAnsi="Times New Roman"/>
        </w:rPr>
        <w:tab/>
        <w:t xml:space="preserve">As partes poderão adotar meios alternativos de resolução de controvérsias, nos termos do disposto pelos </w:t>
      </w:r>
      <w:proofErr w:type="spellStart"/>
      <w:r w:rsidRPr="00F95C08">
        <w:rPr>
          <w:rFonts w:ascii="Times New Roman" w:hAnsi="Times New Roman"/>
        </w:rPr>
        <w:t>arts</w:t>
      </w:r>
      <w:proofErr w:type="spellEnd"/>
      <w:r w:rsidRPr="00F95C08">
        <w:rPr>
          <w:rFonts w:ascii="Times New Roman" w:hAnsi="Times New Roman"/>
        </w:rPr>
        <w:t>. 151, 152, 153 e 154 da Lei n.º 14.133/2021.</w:t>
      </w:r>
    </w:p>
    <w:p w14:paraId="6EA82A7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447228AB"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w:t>
      </w:r>
      <w:r w:rsidRPr="00F95C08">
        <w:rPr>
          <w:rFonts w:ascii="Times New Roman" w:hAnsi="Times New Roman"/>
        </w:rPr>
        <w:tab/>
        <w:t>CLÁUSULA DÉCIMA TERCEIRA - DOS CASOS OMISSOS</w:t>
      </w:r>
    </w:p>
    <w:p w14:paraId="6A8EF15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14.1.</w:t>
      </w:r>
      <w:r w:rsidRPr="00F95C08">
        <w:rPr>
          <w:rFonts w:ascii="Times New Roman" w:hAnsi="Times New Roman"/>
        </w:rPr>
        <w:tab/>
        <w:t>Para as situações não previstas neste contrato, aplicar-se-á o regramento dado pela Lei n.º 14.133/2021, no que ela prever, bem como demais legislações pertinentes ao objeto deste instrumento.</w:t>
      </w:r>
    </w:p>
    <w:p w14:paraId="08CCE8C1"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3809E14C"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w:t>
      </w:r>
      <w:r w:rsidRPr="00F95C08">
        <w:rPr>
          <w:rFonts w:ascii="Times New Roman" w:hAnsi="Times New Roman"/>
        </w:rPr>
        <w:tab/>
        <w:t>CLÁUSULA DÉCIMA QUINTA – DO FORO</w:t>
      </w:r>
    </w:p>
    <w:p w14:paraId="6E14E863"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15.1.</w:t>
      </w:r>
      <w:r w:rsidRPr="00F95C08">
        <w:rPr>
          <w:rFonts w:ascii="Times New Roman" w:hAnsi="Times New Roman"/>
        </w:rPr>
        <w:tab/>
        <w:t>Fica eleito o Foro da Comarca de Jandaia – Goiás para dirimir quaisquer dúvidas e/ou litígio oriundo da execução das obrigações previstas neste edital, com renúncia expressa de qualquer outro, por mais privilegiado que seja, para dirimir dúvidas ou divergências, que poderão advir ao presente Contrato, nos termos do art. 92, §1º, da Lei 14.133/2021.</w:t>
      </w:r>
    </w:p>
    <w:p w14:paraId="33241E9E"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p>
    <w:p w14:paraId="0BB76898" w14:textId="77777777" w:rsidR="008013E3" w:rsidRPr="00F95C08" w:rsidRDefault="008013E3" w:rsidP="00B372E9">
      <w:pPr>
        <w:tabs>
          <w:tab w:val="left" w:pos="284"/>
          <w:tab w:val="left" w:pos="426"/>
          <w:tab w:val="left" w:pos="567"/>
          <w:tab w:val="left" w:pos="709"/>
          <w:tab w:val="left" w:pos="993"/>
        </w:tabs>
        <w:spacing w:after="0" w:line="360" w:lineRule="auto"/>
        <w:jc w:val="both"/>
        <w:rPr>
          <w:rFonts w:ascii="Times New Roman" w:hAnsi="Times New Roman"/>
        </w:rPr>
      </w:pPr>
      <w:r w:rsidRPr="00F95C08">
        <w:rPr>
          <w:rFonts w:ascii="Times New Roman" w:hAnsi="Times New Roman"/>
        </w:rPr>
        <w:t>E por estarem às partes plenamente de acordo com todas as cláusulas e condições, firmam o presente instrumento para que surta os jurídicos e legais efeitos.</w:t>
      </w:r>
    </w:p>
    <w:p w14:paraId="163456DA" w14:textId="77777777" w:rsidR="007257E7" w:rsidRPr="00F95C08"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0F4B58B" w14:textId="77777777" w:rsidR="007257E7" w:rsidRPr="00F95C08" w:rsidRDefault="007257E7" w:rsidP="00B372E9">
      <w:pPr>
        <w:tabs>
          <w:tab w:val="left" w:pos="284"/>
          <w:tab w:val="left" w:pos="426"/>
          <w:tab w:val="left" w:pos="567"/>
          <w:tab w:val="left" w:pos="709"/>
          <w:tab w:val="left" w:pos="993"/>
        </w:tabs>
        <w:spacing w:after="0" w:line="360" w:lineRule="auto"/>
        <w:jc w:val="right"/>
        <w:rPr>
          <w:rFonts w:ascii="Times New Roman" w:hAnsi="Times New Roman"/>
        </w:rPr>
      </w:pPr>
    </w:p>
    <w:p w14:paraId="76E59938" w14:textId="77777777" w:rsidR="008013E3" w:rsidRPr="00F95C08" w:rsidRDefault="008013E3" w:rsidP="00B372E9">
      <w:pPr>
        <w:tabs>
          <w:tab w:val="left" w:pos="284"/>
          <w:tab w:val="left" w:pos="426"/>
          <w:tab w:val="left" w:pos="567"/>
          <w:tab w:val="left" w:pos="709"/>
          <w:tab w:val="left" w:pos="993"/>
        </w:tabs>
        <w:spacing w:after="0" w:line="360" w:lineRule="auto"/>
        <w:jc w:val="right"/>
        <w:rPr>
          <w:rFonts w:ascii="Times New Roman" w:hAnsi="Times New Roman"/>
        </w:rPr>
      </w:pPr>
      <w:r w:rsidRPr="00F95C08">
        <w:rPr>
          <w:rFonts w:ascii="Times New Roman" w:hAnsi="Times New Roman"/>
        </w:rPr>
        <w:t xml:space="preserve">PALMEIRAS DE GOIÁS-GO ___ de _____ </w:t>
      </w:r>
      <w:proofErr w:type="spellStart"/>
      <w:r w:rsidRPr="00F95C08">
        <w:rPr>
          <w:rFonts w:ascii="Times New Roman" w:hAnsi="Times New Roman"/>
        </w:rPr>
        <w:t>de</w:t>
      </w:r>
      <w:proofErr w:type="spellEnd"/>
      <w:r w:rsidRPr="00F95C08">
        <w:rPr>
          <w:rFonts w:ascii="Times New Roman" w:hAnsi="Times New Roman"/>
        </w:rPr>
        <w:t xml:space="preserve"> 2026.</w:t>
      </w:r>
    </w:p>
    <w:p w14:paraId="6133DFC5"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43B86D47" w14:textId="77777777" w:rsidR="008013E3" w:rsidRPr="00F95C08" w:rsidRDefault="008013E3" w:rsidP="00F95C08">
      <w:pPr>
        <w:tabs>
          <w:tab w:val="left" w:pos="284"/>
          <w:tab w:val="left" w:pos="426"/>
          <w:tab w:val="left" w:pos="567"/>
          <w:tab w:val="left" w:pos="709"/>
          <w:tab w:val="left" w:pos="993"/>
        </w:tabs>
        <w:spacing w:after="0" w:line="360" w:lineRule="auto"/>
        <w:rPr>
          <w:rFonts w:ascii="Times New Roman" w:hAnsi="Times New Roman"/>
        </w:rPr>
      </w:pPr>
    </w:p>
    <w:p w14:paraId="15451F7A"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CONTRANTE</w:t>
      </w:r>
    </w:p>
    <w:p w14:paraId="6C1BBB2A" w14:textId="77777777" w:rsidR="007257E7" w:rsidRPr="00F95C08" w:rsidRDefault="007257E7" w:rsidP="00F95C08">
      <w:pPr>
        <w:tabs>
          <w:tab w:val="left" w:pos="284"/>
          <w:tab w:val="left" w:pos="426"/>
          <w:tab w:val="left" w:pos="567"/>
          <w:tab w:val="left" w:pos="709"/>
          <w:tab w:val="left" w:pos="993"/>
        </w:tabs>
        <w:spacing w:after="0" w:line="360" w:lineRule="auto"/>
        <w:rPr>
          <w:rFonts w:ascii="Times New Roman" w:hAnsi="Times New Roman"/>
        </w:rPr>
      </w:pPr>
    </w:p>
    <w:p w14:paraId="7EE834B0"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2D3A3CA6"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CONTRATADA</w:t>
      </w:r>
    </w:p>
    <w:p w14:paraId="2E3577C2"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544023F1"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3BAFC5EB" w14:textId="77777777" w:rsidR="007257E7" w:rsidRPr="00F95C08" w:rsidRDefault="007257E7" w:rsidP="00B372E9">
      <w:pPr>
        <w:tabs>
          <w:tab w:val="left" w:pos="284"/>
          <w:tab w:val="left" w:pos="426"/>
          <w:tab w:val="left" w:pos="567"/>
          <w:tab w:val="left" w:pos="709"/>
          <w:tab w:val="left" w:pos="993"/>
        </w:tabs>
        <w:spacing w:after="0" w:line="360" w:lineRule="auto"/>
        <w:jc w:val="center"/>
        <w:rPr>
          <w:rFonts w:ascii="Times New Roman" w:hAnsi="Times New Roman"/>
        </w:rPr>
      </w:pPr>
    </w:p>
    <w:p w14:paraId="61489B64" w14:textId="77777777" w:rsidR="008013E3" w:rsidRPr="00F95C08" w:rsidRDefault="008013E3" w:rsidP="00B372E9">
      <w:pPr>
        <w:tabs>
          <w:tab w:val="left" w:pos="284"/>
          <w:tab w:val="left" w:pos="426"/>
          <w:tab w:val="left" w:pos="567"/>
          <w:tab w:val="left" w:pos="709"/>
          <w:tab w:val="left" w:pos="993"/>
        </w:tabs>
        <w:spacing w:after="0" w:line="360" w:lineRule="auto"/>
        <w:jc w:val="center"/>
        <w:rPr>
          <w:rFonts w:ascii="Times New Roman" w:hAnsi="Times New Roman"/>
        </w:rPr>
      </w:pPr>
      <w:r w:rsidRPr="00F95C08">
        <w:rPr>
          <w:rFonts w:ascii="Times New Roman" w:hAnsi="Times New Roman"/>
        </w:rPr>
        <w:t>ENGENHEIRO RESPONSAVEL DA CONTRATANTE/FISCAL</w:t>
      </w:r>
    </w:p>
    <w:sectPr w:rsidR="008013E3" w:rsidRPr="00F95C08" w:rsidSect="007800CF">
      <w:headerReference w:type="default" r:id="rId14"/>
      <w:footerReference w:type="default" r:id="rId15"/>
      <w:pgSz w:w="11906" w:h="16838"/>
      <w:pgMar w:top="1540" w:right="1274" w:bottom="1701" w:left="1276" w:header="284"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B5C6887" w14:textId="77777777" w:rsidR="00B372E9" w:rsidRDefault="00B372E9">
      <w:pPr>
        <w:spacing w:after="0" w:line="240" w:lineRule="auto"/>
      </w:pPr>
      <w:r>
        <w:separator/>
      </w:r>
    </w:p>
  </w:endnote>
  <w:endnote w:type="continuationSeparator" w:id="0">
    <w:p w14:paraId="36CF11D5" w14:textId="77777777" w:rsidR="00B372E9" w:rsidRDefault="00B37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5DB02A" w14:textId="77777777" w:rsidR="00B372E9" w:rsidRPr="00C6637E" w:rsidRDefault="00B372E9">
    <w:pPr>
      <w:rPr>
        <w:rFonts w:ascii="Calibri Light" w:eastAsia="Times New Roman" w:hAnsi="Calibri Light"/>
      </w:rPr>
    </w:pPr>
    <w:r>
      <w:rPr>
        <w:rFonts w:ascii="Calibri Light" w:eastAsia="Times New Roman" w:hAnsi="Calibri Light"/>
        <w:noProof/>
        <w:lang w:eastAsia="pt-BR"/>
      </w:rPr>
      <mc:AlternateContent>
        <mc:Choice Requires="wps">
          <w:drawing>
            <wp:anchor distT="0" distB="0" distL="114300" distR="114300" simplePos="0" relativeHeight="251659264" behindDoc="0" locked="0" layoutInCell="1" allowOverlap="1" wp14:anchorId="0AF88AD7" wp14:editId="7BF302CA">
              <wp:simplePos x="0" y="0"/>
              <wp:positionH relativeFrom="page">
                <wp:posOffset>3646170</wp:posOffset>
              </wp:positionH>
              <wp:positionV relativeFrom="page">
                <wp:posOffset>9747250</wp:posOffset>
              </wp:positionV>
              <wp:extent cx="626745" cy="626745"/>
              <wp:effectExtent l="7620" t="3175" r="3810" b="8255"/>
              <wp:wrapNone/>
              <wp:docPr id="4" name="Elips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790992" w:rsidRPr="00790992">
                            <w:rPr>
                              <w:rFonts w:ascii="Times New Roman" w:hAnsi="Times New Roman"/>
                              <w:b/>
                              <w:bCs/>
                              <w:noProof/>
                              <w:color w:val="FFFFFF"/>
                              <w:sz w:val="32"/>
                              <w:szCs w:val="32"/>
                            </w:rPr>
                            <w:t>1</w:t>
                          </w:r>
                          <w:r w:rsidRPr="00A131B6">
                            <w:rPr>
                              <w:rFonts w:ascii="Times New Roman" w:hAnsi="Times New Roman"/>
                              <w:b/>
                              <w:bCs/>
                              <w:color w:val="FFFFFF"/>
                              <w:sz w:val="32"/>
                              <w:szCs w:val="32"/>
                            </w:rPr>
                            <w:fldChar w:fldCharType="end"/>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id="Elipse 4" o:spid="_x0000_s1027" style="position:absolute;margin-left:287.1pt;margin-top:767.5pt;width:49.35pt;height:49.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" fillcolor="#40618b" stroked="f">
              <v:textbox>
                <w:txbxContent>
                  <w:p w14:paraId="03853902" w14:textId="77777777" w:rsidR="00B372E9" w:rsidRPr="00A131B6" w:rsidRDefault="00B372E9">
                    <w:pPr>
                      <w:pStyle w:val="Rodap"/>
                      <w:jc w:val="center"/>
                      <w:rPr>
                        <w:rFonts w:ascii="Times New Roman" w:hAnsi="Times New Roman"/>
                        <w:b/>
                        <w:bCs/>
                        <w:color w:val="FFFFFF"/>
                        <w:sz w:val="32"/>
                        <w:szCs w:val="32"/>
                      </w:rPr>
                    </w:pPr>
                    <w:r w:rsidRPr="00A131B6">
                      <w:rPr>
                        <w:rFonts w:ascii="Times New Roman" w:hAnsi="Times New Roman"/>
                      </w:rPr>
                      <w:fldChar w:fldCharType="begin"/>
                    </w:r>
                    <w:r w:rsidRPr="00A131B6">
                      <w:rPr>
                        <w:rFonts w:ascii="Times New Roman" w:hAnsi="Times New Roman"/>
                      </w:rPr>
                      <w:instrText>PAGE    \* MERGEFORMAT</w:instrText>
                    </w:r>
                    <w:r w:rsidRPr="00A131B6">
                      <w:rPr>
                        <w:rFonts w:ascii="Times New Roman" w:hAnsi="Times New Roman"/>
                      </w:rPr>
                      <w:fldChar w:fldCharType="separate"/>
                    </w:r>
                    <w:r w:rsidR="00790992" w:rsidRPr="00790992">
                      <w:rPr>
                        <w:rFonts w:ascii="Times New Roman" w:hAnsi="Times New Roman"/>
                        <w:b/>
                        <w:bCs/>
                        <w:noProof/>
                        <w:color w:val="FFFFFF"/>
                        <w:sz w:val="32"/>
                        <w:szCs w:val="32"/>
                      </w:rPr>
                      <w:t>1</w:t>
                    </w:r>
                    <w:r w:rsidRPr="00A131B6">
                      <w:rPr>
                        <w:rFonts w:ascii="Times New Roman" w:hAnsi="Times New Roman"/>
                        <w:b/>
                        <w:bCs/>
                        <w:color w:val="FFFFFF"/>
                        <w:sz w:val="32"/>
                        <w:szCs w:val="32"/>
                      </w:rPr>
                      <w:fldChar w:fldCharType="end"/>
                    </w:r>
                  </w:p>
                </w:txbxContent>
              </v:textbox>
              <w10:wrap anchorx="page" anchory="page"/>
            </v:oval>
          </w:pict>
        </mc:Fallback>
      </mc:AlternateContent>
    </w:r>
  </w:p>
  <w:p w14:paraId="423C06F0" w14:textId="77777777" w:rsidR="00B372E9" w:rsidRDefault="00B372E9">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77E834" w14:textId="77777777" w:rsidR="00B372E9" w:rsidRDefault="00B372E9">
      <w:pPr>
        <w:spacing w:after="0" w:line="240" w:lineRule="auto"/>
      </w:pPr>
      <w:r>
        <w:separator/>
      </w:r>
    </w:p>
  </w:footnote>
  <w:footnote w:type="continuationSeparator" w:id="0">
    <w:p w14:paraId="3D647177" w14:textId="77777777" w:rsidR="00B372E9" w:rsidRDefault="00B372E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6172742" w14:textId="77777777" w:rsidR="00B372E9" w:rsidRDefault="00B372E9" w:rsidP="008013E3">
    <w:pPr>
      <w:pStyle w:val="Cabealho"/>
      <w:jc w:val="center"/>
    </w:pPr>
  </w:p>
  <w:p w14:paraId="3149E8F7" w14:textId="77777777" w:rsidR="00B372E9" w:rsidRDefault="00B372E9" w:rsidP="008013E3">
    <w:pPr>
      <w:pStyle w:val="Cabealho"/>
      <w:jc w:val="center"/>
    </w:pPr>
    <w:r>
      <w:rPr>
        <w:noProof/>
        <w:lang w:eastAsia="pt-BR"/>
      </w:rPr>
      <w:drawing>
        <wp:inline distT="0" distB="0" distL="0" distR="0" wp14:anchorId="3218F6C4" wp14:editId="02BF9660">
          <wp:extent cx="5760720" cy="818879"/>
          <wp:effectExtent l="0" t="0" r="0" b="63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818879"/>
                  </a:xfrm>
                  <a:prstGeom prst="rect">
                    <a:avLst/>
                  </a:prstGeom>
                  <a:noFill/>
                  <a:ln>
                    <a:noFill/>
                  </a:ln>
                </pic:spPr>
              </pic:pic>
            </a:graphicData>
          </a:graphic>
        </wp:inline>
      </w:drawing>
    </w:r>
  </w:p>
  <w:p w14:paraId="7B7B2B56" w14:textId="77777777" w:rsidR="00B372E9" w:rsidRPr="00007960" w:rsidRDefault="00B372E9" w:rsidP="008013E3">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C30148"/>
    <w:multiLevelType w:val="hybridMultilevel"/>
    <w:tmpl w:val="D02EF3D0"/>
    <w:lvl w:ilvl="0" w:tplc="6EF880CE">
      <w:start w:val="5"/>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
    <w:nsid w:val="0A10277E"/>
    <w:multiLevelType w:val="hybridMultilevel"/>
    <w:tmpl w:val="E80A778E"/>
    <w:lvl w:ilvl="0" w:tplc="19B8F566">
      <w:start w:val="11"/>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2">
    <w:nsid w:val="0BD64F18"/>
    <w:multiLevelType w:val="multilevel"/>
    <w:tmpl w:val="991EB704"/>
    <w:lvl w:ilvl="0">
      <w:start w:val="1"/>
      <w:numFmt w:val="lowerLetter"/>
      <w:lvlText w:val="%1)"/>
      <w:lvlJc w:val="left"/>
      <w:pPr>
        <w:ind w:left="1890" w:hanging="360"/>
      </w:pPr>
      <w:rPr>
        <w:rFonts w:ascii="Times New Roman" w:eastAsia="Century Gothic" w:hAnsi="Times New Roman" w:cs="Times New Roman" w:hint="default"/>
        <w:b w:val="0"/>
        <w:i w:val="0"/>
        <w:sz w:val="24"/>
        <w:szCs w:val="24"/>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3">
    <w:nsid w:val="0F9F77AF"/>
    <w:multiLevelType w:val="hybridMultilevel"/>
    <w:tmpl w:val="DBB8AA92"/>
    <w:lvl w:ilvl="0" w:tplc="89FE6408">
      <w:start w:val="1"/>
      <w:numFmt w:val="decimal"/>
      <w:lvlText w:val="%1."/>
      <w:lvlJc w:val="left"/>
      <w:pPr>
        <w:ind w:left="705" w:hanging="705"/>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4">
    <w:nsid w:val="10BB0847"/>
    <w:multiLevelType w:val="hybridMultilevel"/>
    <w:tmpl w:val="845C2ED0"/>
    <w:lvl w:ilvl="0" w:tplc="04160001">
      <w:start w:val="1"/>
      <w:numFmt w:val="bullet"/>
      <w:lvlText w:val=""/>
      <w:lvlJc w:val="left"/>
      <w:pPr>
        <w:tabs>
          <w:tab w:val="num" w:pos="3960"/>
        </w:tabs>
        <w:ind w:left="3960" w:hanging="360"/>
      </w:pPr>
      <w:rPr>
        <w:rFonts w:ascii="Symbol" w:hAnsi="Symbol" w:hint="default"/>
      </w:rPr>
    </w:lvl>
    <w:lvl w:ilvl="1" w:tplc="04160003" w:tentative="1">
      <w:start w:val="1"/>
      <w:numFmt w:val="bullet"/>
      <w:lvlText w:val="o"/>
      <w:lvlJc w:val="left"/>
      <w:pPr>
        <w:tabs>
          <w:tab w:val="num" w:pos="4680"/>
        </w:tabs>
        <w:ind w:left="4680" w:hanging="360"/>
      </w:pPr>
      <w:rPr>
        <w:rFonts w:ascii="Courier New" w:hAnsi="Courier New" w:cs="Courier New" w:hint="default"/>
      </w:rPr>
    </w:lvl>
    <w:lvl w:ilvl="2" w:tplc="04160005" w:tentative="1">
      <w:start w:val="1"/>
      <w:numFmt w:val="bullet"/>
      <w:lvlText w:val=""/>
      <w:lvlJc w:val="left"/>
      <w:pPr>
        <w:tabs>
          <w:tab w:val="num" w:pos="5400"/>
        </w:tabs>
        <w:ind w:left="5400" w:hanging="360"/>
      </w:pPr>
      <w:rPr>
        <w:rFonts w:ascii="Wingdings" w:hAnsi="Wingdings" w:hint="default"/>
      </w:rPr>
    </w:lvl>
    <w:lvl w:ilvl="3" w:tplc="04160001" w:tentative="1">
      <w:start w:val="1"/>
      <w:numFmt w:val="bullet"/>
      <w:lvlText w:val=""/>
      <w:lvlJc w:val="left"/>
      <w:pPr>
        <w:tabs>
          <w:tab w:val="num" w:pos="6120"/>
        </w:tabs>
        <w:ind w:left="6120" w:hanging="360"/>
      </w:pPr>
      <w:rPr>
        <w:rFonts w:ascii="Symbol" w:hAnsi="Symbol" w:hint="default"/>
      </w:rPr>
    </w:lvl>
    <w:lvl w:ilvl="4" w:tplc="04160003" w:tentative="1">
      <w:start w:val="1"/>
      <w:numFmt w:val="bullet"/>
      <w:lvlText w:val="o"/>
      <w:lvlJc w:val="left"/>
      <w:pPr>
        <w:tabs>
          <w:tab w:val="num" w:pos="6840"/>
        </w:tabs>
        <w:ind w:left="6840" w:hanging="360"/>
      </w:pPr>
      <w:rPr>
        <w:rFonts w:ascii="Courier New" w:hAnsi="Courier New" w:cs="Courier New" w:hint="default"/>
      </w:rPr>
    </w:lvl>
    <w:lvl w:ilvl="5" w:tplc="04160005" w:tentative="1">
      <w:start w:val="1"/>
      <w:numFmt w:val="bullet"/>
      <w:lvlText w:val=""/>
      <w:lvlJc w:val="left"/>
      <w:pPr>
        <w:tabs>
          <w:tab w:val="num" w:pos="7560"/>
        </w:tabs>
        <w:ind w:left="7560" w:hanging="360"/>
      </w:pPr>
      <w:rPr>
        <w:rFonts w:ascii="Wingdings" w:hAnsi="Wingdings" w:hint="default"/>
      </w:rPr>
    </w:lvl>
    <w:lvl w:ilvl="6" w:tplc="04160001" w:tentative="1">
      <w:start w:val="1"/>
      <w:numFmt w:val="bullet"/>
      <w:lvlText w:val=""/>
      <w:lvlJc w:val="left"/>
      <w:pPr>
        <w:tabs>
          <w:tab w:val="num" w:pos="8280"/>
        </w:tabs>
        <w:ind w:left="8280" w:hanging="360"/>
      </w:pPr>
      <w:rPr>
        <w:rFonts w:ascii="Symbol" w:hAnsi="Symbol" w:hint="default"/>
      </w:rPr>
    </w:lvl>
    <w:lvl w:ilvl="7" w:tplc="04160003" w:tentative="1">
      <w:start w:val="1"/>
      <w:numFmt w:val="bullet"/>
      <w:lvlText w:val="o"/>
      <w:lvlJc w:val="left"/>
      <w:pPr>
        <w:tabs>
          <w:tab w:val="num" w:pos="9000"/>
        </w:tabs>
        <w:ind w:left="9000" w:hanging="360"/>
      </w:pPr>
      <w:rPr>
        <w:rFonts w:ascii="Courier New" w:hAnsi="Courier New" w:cs="Courier New" w:hint="default"/>
      </w:rPr>
    </w:lvl>
    <w:lvl w:ilvl="8" w:tplc="04160005" w:tentative="1">
      <w:start w:val="1"/>
      <w:numFmt w:val="bullet"/>
      <w:lvlText w:val=""/>
      <w:lvlJc w:val="left"/>
      <w:pPr>
        <w:tabs>
          <w:tab w:val="num" w:pos="9720"/>
        </w:tabs>
        <w:ind w:left="9720" w:hanging="360"/>
      </w:pPr>
      <w:rPr>
        <w:rFonts w:ascii="Wingdings" w:hAnsi="Wingdings" w:hint="default"/>
      </w:rPr>
    </w:lvl>
  </w:abstractNum>
  <w:abstractNum w:abstractNumId="5">
    <w:nsid w:val="1309043D"/>
    <w:multiLevelType w:val="hybridMultilevel"/>
    <w:tmpl w:val="B2D2BD00"/>
    <w:lvl w:ilvl="0" w:tplc="40C65A5C">
      <w:start w:val="1"/>
      <w:numFmt w:val="decimal"/>
      <w:pStyle w:val="EstiloTtulo112ptNegritoJustificadoesquerda0cmDe"/>
      <w:lvlText w:val="%1 – "/>
      <w:lvlJc w:val="left"/>
      <w:pPr>
        <w:tabs>
          <w:tab w:val="num" w:pos="993"/>
        </w:tabs>
        <w:ind w:left="993" w:firstLine="0"/>
      </w:pPr>
    </w:lvl>
    <w:lvl w:ilvl="1" w:tplc="04160001">
      <w:start w:val="1"/>
      <w:numFmt w:val="bullet"/>
      <w:lvlText w:val=""/>
      <w:lvlJc w:val="left"/>
      <w:pPr>
        <w:tabs>
          <w:tab w:val="num" w:pos="1440"/>
        </w:tabs>
        <w:ind w:left="1440" w:hanging="360"/>
      </w:pPr>
      <w:rPr>
        <w:rFonts w:ascii="Symbol" w:hAnsi="Symbol" w:hint="default"/>
      </w:rPr>
    </w:lvl>
    <w:lvl w:ilvl="2" w:tplc="0416001B">
      <w:start w:val="1"/>
      <w:numFmt w:val="lowerRoman"/>
      <w:lvlText w:val="%3."/>
      <w:lvlJc w:val="right"/>
      <w:pPr>
        <w:tabs>
          <w:tab w:val="num" w:pos="2160"/>
        </w:tabs>
        <w:ind w:left="2160" w:hanging="180"/>
      </w:pPr>
    </w:lvl>
    <w:lvl w:ilvl="3" w:tplc="0416000F">
      <w:start w:val="1"/>
      <w:numFmt w:val="decimal"/>
      <w:lvlText w:val="%4."/>
      <w:lvlJc w:val="left"/>
      <w:pPr>
        <w:tabs>
          <w:tab w:val="num" w:pos="2880"/>
        </w:tabs>
        <w:ind w:left="2880" w:hanging="360"/>
      </w:pPr>
    </w:lvl>
    <w:lvl w:ilvl="4" w:tplc="04160001">
      <w:start w:val="1"/>
      <w:numFmt w:val="bullet"/>
      <w:lvlText w:val=""/>
      <w:lvlJc w:val="left"/>
      <w:pPr>
        <w:tabs>
          <w:tab w:val="num" w:pos="3600"/>
        </w:tabs>
        <w:ind w:left="3600" w:hanging="360"/>
      </w:pPr>
      <w:rPr>
        <w:rFonts w:ascii="Symbol" w:hAnsi="Symbol" w:hint="default"/>
      </w:rPr>
    </w:lvl>
    <w:lvl w:ilvl="5" w:tplc="0416001B">
      <w:start w:val="1"/>
      <w:numFmt w:val="lowerRoman"/>
      <w:lvlText w:val="%6."/>
      <w:lvlJc w:val="right"/>
      <w:pPr>
        <w:tabs>
          <w:tab w:val="num" w:pos="4320"/>
        </w:tabs>
        <w:ind w:left="4320" w:hanging="180"/>
      </w:pPr>
    </w:lvl>
    <w:lvl w:ilvl="6" w:tplc="0416000F">
      <w:start w:val="1"/>
      <w:numFmt w:val="decimal"/>
      <w:lvlText w:val="%7."/>
      <w:lvlJc w:val="left"/>
      <w:pPr>
        <w:tabs>
          <w:tab w:val="num" w:pos="5040"/>
        </w:tabs>
        <w:ind w:left="5040" w:hanging="360"/>
      </w:pPr>
    </w:lvl>
    <w:lvl w:ilvl="7" w:tplc="04160019">
      <w:start w:val="1"/>
      <w:numFmt w:val="lowerLetter"/>
      <w:lvlText w:val="%8."/>
      <w:lvlJc w:val="left"/>
      <w:pPr>
        <w:tabs>
          <w:tab w:val="num" w:pos="5760"/>
        </w:tabs>
        <w:ind w:left="5760" w:hanging="360"/>
      </w:pPr>
    </w:lvl>
    <w:lvl w:ilvl="8" w:tplc="0416001B">
      <w:start w:val="1"/>
      <w:numFmt w:val="lowerRoman"/>
      <w:lvlText w:val="%9."/>
      <w:lvlJc w:val="right"/>
      <w:pPr>
        <w:tabs>
          <w:tab w:val="num" w:pos="6480"/>
        </w:tabs>
        <w:ind w:left="6480" w:hanging="180"/>
      </w:pPr>
    </w:lvl>
  </w:abstractNum>
  <w:abstractNum w:abstractNumId="6">
    <w:nsid w:val="15CF48DD"/>
    <w:multiLevelType w:val="multilevel"/>
    <w:tmpl w:val="403EFFF8"/>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7">
    <w:nsid w:val="1AF139A2"/>
    <w:multiLevelType w:val="hybridMultilevel"/>
    <w:tmpl w:val="5DF6FB1E"/>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8">
    <w:nsid w:val="21A917AD"/>
    <w:multiLevelType w:val="hybridMultilevel"/>
    <w:tmpl w:val="0E36B3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23150FD5"/>
    <w:multiLevelType w:val="hybridMultilevel"/>
    <w:tmpl w:val="ACA0F826"/>
    <w:lvl w:ilvl="0" w:tplc="04160001">
      <w:start w:val="1"/>
      <w:numFmt w:val="bullet"/>
      <w:lvlText w:val=""/>
      <w:lvlJc w:val="left"/>
      <w:pPr>
        <w:ind w:left="1068" w:hanging="360"/>
      </w:pPr>
      <w:rPr>
        <w:rFonts w:ascii="Symbol" w:hAnsi="Symbol" w:hint="default"/>
      </w:rPr>
    </w:lvl>
    <w:lvl w:ilvl="1" w:tplc="04160003">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0">
    <w:nsid w:val="259A3943"/>
    <w:multiLevelType w:val="hybridMultilevel"/>
    <w:tmpl w:val="E15C38F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1">
    <w:nsid w:val="26D57930"/>
    <w:multiLevelType w:val="hybridMultilevel"/>
    <w:tmpl w:val="FF1EBD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nsid w:val="270A5F44"/>
    <w:multiLevelType w:val="multilevel"/>
    <w:tmpl w:val="66E4C374"/>
    <w:lvl w:ilvl="0">
      <w:start w:val="1"/>
      <w:numFmt w:val="lowerLetter"/>
      <w:lvlText w:val="%1)"/>
      <w:lvlJc w:val="left"/>
      <w:pPr>
        <w:ind w:left="1890" w:hanging="360"/>
      </w:pPr>
      <w:rPr>
        <w:rFonts w:ascii="Times New Roman" w:eastAsia="Century Gothic" w:hAnsi="Times New Roman" w:cs="Times New Roman" w:hint="default"/>
        <w:b w:val="0"/>
        <w:i w:val="0"/>
        <w:sz w:val="22"/>
        <w:szCs w:val="22"/>
      </w:rPr>
    </w:lvl>
    <w:lvl w:ilvl="1">
      <w:numFmt w:val="bullet"/>
      <w:lvlText w:val="•"/>
      <w:lvlJc w:val="left"/>
      <w:pPr>
        <w:ind w:left="2818" w:hanging="360"/>
      </w:pPr>
    </w:lvl>
    <w:lvl w:ilvl="2">
      <w:numFmt w:val="bullet"/>
      <w:lvlText w:val="•"/>
      <w:lvlJc w:val="left"/>
      <w:pPr>
        <w:ind w:left="3737" w:hanging="360"/>
      </w:pPr>
    </w:lvl>
    <w:lvl w:ilvl="3">
      <w:numFmt w:val="bullet"/>
      <w:lvlText w:val="•"/>
      <w:lvlJc w:val="left"/>
      <w:pPr>
        <w:ind w:left="4655" w:hanging="360"/>
      </w:pPr>
    </w:lvl>
    <w:lvl w:ilvl="4">
      <w:numFmt w:val="bullet"/>
      <w:lvlText w:val="•"/>
      <w:lvlJc w:val="left"/>
      <w:pPr>
        <w:ind w:left="5574" w:hanging="360"/>
      </w:pPr>
    </w:lvl>
    <w:lvl w:ilvl="5">
      <w:numFmt w:val="bullet"/>
      <w:lvlText w:val="•"/>
      <w:lvlJc w:val="left"/>
      <w:pPr>
        <w:ind w:left="6493" w:hanging="360"/>
      </w:pPr>
    </w:lvl>
    <w:lvl w:ilvl="6">
      <w:numFmt w:val="bullet"/>
      <w:lvlText w:val="•"/>
      <w:lvlJc w:val="left"/>
      <w:pPr>
        <w:ind w:left="7411" w:hanging="360"/>
      </w:pPr>
    </w:lvl>
    <w:lvl w:ilvl="7">
      <w:numFmt w:val="bullet"/>
      <w:lvlText w:val="•"/>
      <w:lvlJc w:val="left"/>
      <w:pPr>
        <w:ind w:left="8330" w:hanging="360"/>
      </w:pPr>
    </w:lvl>
    <w:lvl w:ilvl="8">
      <w:numFmt w:val="bullet"/>
      <w:lvlText w:val="•"/>
      <w:lvlJc w:val="left"/>
      <w:pPr>
        <w:ind w:left="9249" w:hanging="360"/>
      </w:pPr>
    </w:lvl>
  </w:abstractNum>
  <w:abstractNum w:abstractNumId="13">
    <w:nsid w:val="29236D4E"/>
    <w:multiLevelType w:val="multilevel"/>
    <w:tmpl w:val="F17E01B8"/>
    <w:lvl w:ilvl="0">
      <w:start w:val="1"/>
      <w:numFmt w:val="lowerLetter"/>
      <w:lvlText w:val="%1)"/>
      <w:lvlJc w:val="left"/>
      <w:pPr>
        <w:ind w:left="1847" w:hanging="360"/>
      </w:pPr>
      <w:rPr>
        <w:rFonts w:ascii="Times New Roman" w:eastAsia="Century Gothic" w:hAnsi="Times New Roman" w:cs="Times New Roman" w:hint="default"/>
        <w:b w:val="0"/>
        <w:i w:val="0"/>
        <w:sz w:val="24"/>
        <w:szCs w:val="24"/>
      </w:rPr>
    </w:lvl>
    <w:lvl w:ilvl="1">
      <w:numFmt w:val="bullet"/>
      <w:lvlText w:val="•"/>
      <w:lvlJc w:val="left"/>
      <w:pPr>
        <w:ind w:left="2764" w:hanging="360"/>
      </w:pPr>
    </w:lvl>
    <w:lvl w:ilvl="2">
      <w:numFmt w:val="bullet"/>
      <w:lvlText w:val="•"/>
      <w:lvlJc w:val="left"/>
      <w:pPr>
        <w:ind w:left="3689" w:hanging="360"/>
      </w:pPr>
    </w:lvl>
    <w:lvl w:ilvl="3">
      <w:numFmt w:val="bullet"/>
      <w:lvlText w:val="•"/>
      <w:lvlJc w:val="left"/>
      <w:pPr>
        <w:ind w:left="4613" w:hanging="360"/>
      </w:pPr>
    </w:lvl>
    <w:lvl w:ilvl="4">
      <w:numFmt w:val="bullet"/>
      <w:lvlText w:val="•"/>
      <w:lvlJc w:val="left"/>
      <w:pPr>
        <w:ind w:left="5538" w:hanging="360"/>
      </w:pPr>
    </w:lvl>
    <w:lvl w:ilvl="5">
      <w:numFmt w:val="bullet"/>
      <w:lvlText w:val="•"/>
      <w:lvlJc w:val="left"/>
      <w:pPr>
        <w:ind w:left="6463" w:hanging="360"/>
      </w:pPr>
    </w:lvl>
    <w:lvl w:ilvl="6">
      <w:numFmt w:val="bullet"/>
      <w:lvlText w:val="•"/>
      <w:lvlJc w:val="left"/>
      <w:pPr>
        <w:ind w:left="7387" w:hanging="360"/>
      </w:pPr>
    </w:lvl>
    <w:lvl w:ilvl="7">
      <w:numFmt w:val="bullet"/>
      <w:lvlText w:val="•"/>
      <w:lvlJc w:val="left"/>
      <w:pPr>
        <w:ind w:left="8312" w:hanging="360"/>
      </w:pPr>
    </w:lvl>
    <w:lvl w:ilvl="8">
      <w:numFmt w:val="bullet"/>
      <w:lvlText w:val="•"/>
      <w:lvlJc w:val="left"/>
      <w:pPr>
        <w:ind w:left="9237" w:hanging="360"/>
      </w:pPr>
    </w:lvl>
  </w:abstractNum>
  <w:abstractNum w:abstractNumId="14">
    <w:nsid w:val="2E2C1013"/>
    <w:multiLevelType w:val="hybridMultilevel"/>
    <w:tmpl w:val="A3C2FD5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nsid w:val="2E4E2AD2"/>
    <w:multiLevelType w:val="hybridMultilevel"/>
    <w:tmpl w:val="D6EEEA2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nsid w:val="31E84AE3"/>
    <w:multiLevelType w:val="hybridMultilevel"/>
    <w:tmpl w:val="3E3CEA7C"/>
    <w:lvl w:ilvl="0" w:tplc="99B8BC5A">
      <w:start w:val="8"/>
      <w:numFmt w:val="decimal"/>
      <w:lvlText w:val="%1-"/>
      <w:lvlJc w:val="left"/>
      <w:pPr>
        <w:ind w:left="1353" w:hanging="360"/>
      </w:pPr>
      <w:rPr>
        <w:rFonts w:hint="default"/>
      </w:rPr>
    </w:lvl>
    <w:lvl w:ilvl="1" w:tplc="04160019" w:tentative="1">
      <w:start w:val="1"/>
      <w:numFmt w:val="lowerLetter"/>
      <w:lvlText w:val="%2."/>
      <w:lvlJc w:val="left"/>
      <w:pPr>
        <w:ind w:left="2073" w:hanging="360"/>
      </w:pPr>
    </w:lvl>
    <w:lvl w:ilvl="2" w:tplc="0416001B" w:tentative="1">
      <w:start w:val="1"/>
      <w:numFmt w:val="lowerRoman"/>
      <w:lvlText w:val="%3."/>
      <w:lvlJc w:val="right"/>
      <w:pPr>
        <w:ind w:left="2793" w:hanging="180"/>
      </w:pPr>
    </w:lvl>
    <w:lvl w:ilvl="3" w:tplc="0416000F" w:tentative="1">
      <w:start w:val="1"/>
      <w:numFmt w:val="decimal"/>
      <w:lvlText w:val="%4."/>
      <w:lvlJc w:val="left"/>
      <w:pPr>
        <w:ind w:left="3513" w:hanging="360"/>
      </w:pPr>
    </w:lvl>
    <w:lvl w:ilvl="4" w:tplc="04160019" w:tentative="1">
      <w:start w:val="1"/>
      <w:numFmt w:val="lowerLetter"/>
      <w:lvlText w:val="%5."/>
      <w:lvlJc w:val="left"/>
      <w:pPr>
        <w:ind w:left="4233" w:hanging="360"/>
      </w:pPr>
    </w:lvl>
    <w:lvl w:ilvl="5" w:tplc="0416001B" w:tentative="1">
      <w:start w:val="1"/>
      <w:numFmt w:val="lowerRoman"/>
      <w:lvlText w:val="%6."/>
      <w:lvlJc w:val="right"/>
      <w:pPr>
        <w:ind w:left="4953" w:hanging="180"/>
      </w:pPr>
    </w:lvl>
    <w:lvl w:ilvl="6" w:tplc="0416000F" w:tentative="1">
      <w:start w:val="1"/>
      <w:numFmt w:val="decimal"/>
      <w:lvlText w:val="%7."/>
      <w:lvlJc w:val="left"/>
      <w:pPr>
        <w:ind w:left="5673" w:hanging="360"/>
      </w:pPr>
    </w:lvl>
    <w:lvl w:ilvl="7" w:tplc="04160019" w:tentative="1">
      <w:start w:val="1"/>
      <w:numFmt w:val="lowerLetter"/>
      <w:lvlText w:val="%8."/>
      <w:lvlJc w:val="left"/>
      <w:pPr>
        <w:ind w:left="6393" w:hanging="360"/>
      </w:pPr>
    </w:lvl>
    <w:lvl w:ilvl="8" w:tplc="0416001B" w:tentative="1">
      <w:start w:val="1"/>
      <w:numFmt w:val="lowerRoman"/>
      <w:lvlText w:val="%9."/>
      <w:lvlJc w:val="right"/>
      <w:pPr>
        <w:ind w:left="7113" w:hanging="180"/>
      </w:pPr>
    </w:lvl>
  </w:abstractNum>
  <w:abstractNum w:abstractNumId="17">
    <w:nsid w:val="3A754E67"/>
    <w:multiLevelType w:val="hybridMultilevel"/>
    <w:tmpl w:val="8744B496"/>
    <w:lvl w:ilvl="0" w:tplc="747ADDB6">
      <w:start w:val="1"/>
      <w:numFmt w:val="upperRoman"/>
      <w:lvlText w:val="%1-"/>
      <w:lvlJc w:val="left"/>
      <w:pPr>
        <w:ind w:left="2513" w:hanging="708"/>
      </w:pPr>
      <w:rPr>
        <w:rFonts w:ascii="Times New Roman" w:eastAsia="Arial MT" w:hAnsi="Times New Roman" w:cs="Times New Roman" w:hint="default"/>
        <w:b/>
        <w:bCs w:val="0"/>
        <w:i w:val="0"/>
        <w:iCs w:val="0"/>
        <w:spacing w:val="0"/>
        <w:w w:val="81"/>
        <w:sz w:val="24"/>
        <w:szCs w:val="24"/>
        <w:lang w:val="pt-PT" w:eastAsia="en-US" w:bidi="ar-SA"/>
      </w:rPr>
    </w:lvl>
    <w:lvl w:ilvl="1" w:tplc="DDC21E5A">
      <w:numFmt w:val="bullet"/>
      <w:lvlText w:val="•"/>
      <w:lvlJc w:val="left"/>
      <w:pPr>
        <w:ind w:left="3288" w:hanging="708"/>
      </w:pPr>
      <w:rPr>
        <w:rFonts w:hint="default"/>
        <w:lang w:val="pt-PT" w:eastAsia="en-US" w:bidi="ar-SA"/>
      </w:rPr>
    </w:lvl>
    <w:lvl w:ilvl="2" w:tplc="AF000E74">
      <w:numFmt w:val="bullet"/>
      <w:lvlText w:val="•"/>
      <w:lvlJc w:val="left"/>
      <w:pPr>
        <w:ind w:left="4057" w:hanging="708"/>
      </w:pPr>
      <w:rPr>
        <w:rFonts w:hint="default"/>
        <w:lang w:val="pt-PT" w:eastAsia="en-US" w:bidi="ar-SA"/>
      </w:rPr>
    </w:lvl>
    <w:lvl w:ilvl="3" w:tplc="E99EE7C0">
      <w:numFmt w:val="bullet"/>
      <w:lvlText w:val="•"/>
      <w:lvlJc w:val="left"/>
      <w:pPr>
        <w:ind w:left="4826" w:hanging="708"/>
      </w:pPr>
      <w:rPr>
        <w:rFonts w:hint="default"/>
        <w:lang w:val="pt-PT" w:eastAsia="en-US" w:bidi="ar-SA"/>
      </w:rPr>
    </w:lvl>
    <w:lvl w:ilvl="4" w:tplc="65DE68CA">
      <w:numFmt w:val="bullet"/>
      <w:lvlText w:val="•"/>
      <w:lvlJc w:val="left"/>
      <w:pPr>
        <w:ind w:left="5594" w:hanging="708"/>
      </w:pPr>
      <w:rPr>
        <w:rFonts w:hint="default"/>
        <w:lang w:val="pt-PT" w:eastAsia="en-US" w:bidi="ar-SA"/>
      </w:rPr>
    </w:lvl>
    <w:lvl w:ilvl="5" w:tplc="6A78DCB0">
      <w:numFmt w:val="bullet"/>
      <w:lvlText w:val="•"/>
      <w:lvlJc w:val="left"/>
      <w:pPr>
        <w:ind w:left="6363" w:hanging="708"/>
      </w:pPr>
      <w:rPr>
        <w:rFonts w:hint="default"/>
        <w:lang w:val="pt-PT" w:eastAsia="en-US" w:bidi="ar-SA"/>
      </w:rPr>
    </w:lvl>
    <w:lvl w:ilvl="6" w:tplc="FCB41FAE">
      <w:numFmt w:val="bullet"/>
      <w:lvlText w:val="•"/>
      <w:lvlJc w:val="left"/>
      <w:pPr>
        <w:ind w:left="7132" w:hanging="708"/>
      </w:pPr>
      <w:rPr>
        <w:rFonts w:hint="default"/>
        <w:lang w:val="pt-PT" w:eastAsia="en-US" w:bidi="ar-SA"/>
      </w:rPr>
    </w:lvl>
    <w:lvl w:ilvl="7" w:tplc="CFF0CDD4">
      <w:numFmt w:val="bullet"/>
      <w:lvlText w:val="•"/>
      <w:lvlJc w:val="left"/>
      <w:pPr>
        <w:ind w:left="7901" w:hanging="708"/>
      </w:pPr>
      <w:rPr>
        <w:rFonts w:hint="default"/>
        <w:lang w:val="pt-PT" w:eastAsia="en-US" w:bidi="ar-SA"/>
      </w:rPr>
    </w:lvl>
    <w:lvl w:ilvl="8" w:tplc="BBB48D82">
      <w:numFmt w:val="bullet"/>
      <w:lvlText w:val="•"/>
      <w:lvlJc w:val="left"/>
      <w:pPr>
        <w:ind w:left="8669" w:hanging="708"/>
      </w:pPr>
      <w:rPr>
        <w:rFonts w:hint="default"/>
        <w:lang w:val="pt-PT" w:eastAsia="en-US" w:bidi="ar-SA"/>
      </w:rPr>
    </w:lvl>
  </w:abstractNum>
  <w:abstractNum w:abstractNumId="18">
    <w:nsid w:val="3B8945B6"/>
    <w:multiLevelType w:val="hybridMultilevel"/>
    <w:tmpl w:val="18500D7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19">
    <w:nsid w:val="45866B74"/>
    <w:multiLevelType w:val="hybridMultilevel"/>
    <w:tmpl w:val="F9ACC2C6"/>
    <w:lvl w:ilvl="0" w:tplc="B7CA424E">
      <w:numFmt w:val="bullet"/>
      <w:pStyle w:val="Trao"/>
      <w:lvlText w:val="-"/>
      <w:lvlJc w:val="left"/>
      <w:pPr>
        <w:tabs>
          <w:tab w:val="num" w:pos="360"/>
        </w:tabs>
        <w:ind w:left="0" w:firstLine="0"/>
      </w:pPr>
      <w:rPr>
        <w:rFonts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0">
    <w:nsid w:val="4B152090"/>
    <w:multiLevelType w:val="hybridMultilevel"/>
    <w:tmpl w:val="F446D4F0"/>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abstractNum w:abstractNumId="21">
    <w:nsid w:val="578B391F"/>
    <w:multiLevelType w:val="multilevel"/>
    <w:tmpl w:val="0416001F"/>
    <w:lvl w:ilvl="0">
      <w:start w:val="1"/>
      <w:numFmt w:val="decimal"/>
      <w:lvlText w:val="%1."/>
      <w:lvlJc w:val="left"/>
      <w:pPr>
        <w:ind w:left="644"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626A4C23"/>
    <w:multiLevelType w:val="multilevel"/>
    <w:tmpl w:val="98602862"/>
    <w:lvl w:ilvl="0">
      <w:start w:val="1"/>
      <w:numFmt w:val="lowerLetter"/>
      <w:lvlText w:val="%1)"/>
      <w:lvlJc w:val="left"/>
      <w:pPr>
        <w:ind w:left="398" w:hanging="291"/>
      </w:pPr>
      <w:rPr>
        <w:rFonts w:ascii="Times New Roman" w:eastAsia="Century Gothic" w:hAnsi="Times New Roman" w:cs="Times New Roman" w:hint="default"/>
        <w:sz w:val="24"/>
        <w:szCs w:val="24"/>
      </w:rPr>
    </w:lvl>
    <w:lvl w:ilvl="1">
      <w:numFmt w:val="bullet"/>
      <w:lvlText w:val="•"/>
      <w:lvlJc w:val="left"/>
      <w:pPr>
        <w:ind w:left="1390" w:hanging="291"/>
      </w:pPr>
    </w:lvl>
    <w:lvl w:ilvl="2">
      <w:numFmt w:val="bullet"/>
      <w:lvlText w:val="•"/>
      <w:lvlJc w:val="left"/>
      <w:pPr>
        <w:ind w:left="2381" w:hanging="291"/>
      </w:pPr>
    </w:lvl>
    <w:lvl w:ilvl="3">
      <w:numFmt w:val="bullet"/>
      <w:lvlText w:val="•"/>
      <w:lvlJc w:val="left"/>
      <w:pPr>
        <w:ind w:left="3371" w:hanging="291"/>
      </w:pPr>
    </w:lvl>
    <w:lvl w:ilvl="4">
      <w:numFmt w:val="bullet"/>
      <w:lvlText w:val="•"/>
      <w:lvlJc w:val="left"/>
      <w:pPr>
        <w:ind w:left="4362" w:hanging="291"/>
      </w:pPr>
    </w:lvl>
    <w:lvl w:ilvl="5">
      <w:numFmt w:val="bullet"/>
      <w:lvlText w:val="•"/>
      <w:lvlJc w:val="left"/>
      <w:pPr>
        <w:ind w:left="5353" w:hanging="291"/>
      </w:pPr>
    </w:lvl>
    <w:lvl w:ilvl="6">
      <w:numFmt w:val="bullet"/>
      <w:lvlText w:val="•"/>
      <w:lvlJc w:val="left"/>
      <w:pPr>
        <w:ind w:left="6343" w:hanging="291"/>
      </w:pPr>
    </w:lvl>
    <w:lvl w:ilvl="7">
      <w:numFmt w:val="bullet"/>
      <w:lvlText w:val="•"/>
      <w:lvlJc w:val="left"/>
      <w:pPr>
        <w:ind w:left="7334" w:hanging="291"/>
      </w:pPr>
    </w:lvl>
    <w:lvl w:ilvl="8">
      <w:numFmt w:val="bullet"/>
      <w:lvlText w:val="•"/>
      <w:lvlJc w:val="left"/>
      <w:pPr>
        <w:ind w:left="8325" w:hanging="291"/>
      </w:pPr>
    </w:lvl>
  </w:abstractNum>
  <w:abstractNum w:abstractNumId="23">
    <w:nsid w:val="6CCD4A09"/>
    <w:multiLevelType w:val="multilevel"/>
    <w:tmpl w:val="C060B70E"/>
    <w:lvl w:ilvl="0">
      <w:start w:val="6"/>
      <w:numFmt w:val="decimal"/>
      <w:lvlText w:val="%1"/>
      <w:lvlJc w:val="left"/>
      <w:pPr>
        <w:ind w:left="2383" w:hanging="569"/>
      </w:pPr>
    </w:lvl>
    <w:lvl w:ilvl="1">
      <w:start w:val="1"/>
      <w:numFmt w:val="decimal"/>
      <w:lvlText w:val="%1.%2."/>
      <w:lvlJc w:val="left"/>
      <w:pPr>
        <w:ind w:left="2383" w:hanging="569"/>
      </w:pPr>
      <w:rPr>
        <w:rFonts w:ascii="Century Gothic" w:eastAsia="Century Gothic" w:hAnsi="Century Gothic" w:cs="Century Gothic"/>
        <w:b w:val="0"/>
        <w:i w:val="0"/>
        <w:sz w:val="24"/>
        <w:szCs w:val="24"/>
      </w:rPr>
    </w:lvl>
    <w:lvl w:ilvl="2">
      <w:start w:val="1"/>
      <w:numFmt w:val="decimal"/>
      <w:lvlText w:val="%1.%2.%3."/>
      <w:lvlJc w:val="left"/>
      <w:pPr>
        <w:ind w:left="682" w:hanging="992"/>
      </w:pPr>
      <w:rPr>
        <w:rFonts w:ascii="Century Gothic" w:eastAsia="Century Gothic" w:hAnsi="Century Gothic" w:cs="Century Gothic"/>
        <w:b w:val="0"/>
        <w:i w:val="0"/>
        <w:sz w:val="24"/>
        <w:szCs w:val="24"/>
      </w:rPr>
    </w:lvl>
    <w:lvl w:ilvl="3">
      <w:start w:val="1"/>
      <w:numFmt w:val="decimal"/>
      <w:lvlText w:val="%1.%2.%3.%4."/>
      <w:lvlJc w:val="left"/>
      <w:pPr>
        <w:ind w:left="682" w:hanging="990"/>
      </w:pPr>
      <w:rPr>
        <w:rFonts w:ascii="Century Gothic" w:eastAsia="Century Gothic" w:hAnsi="Century Gothic" w:cs="Century Gothic"/>
        <w:b w:val="0"/>
        <w:i w:val="0"/>
        <w:sz w:val="24"/>
        <w:szCs w:val="24"/>
      </w:rPr>
    </w:lvl>
    <w:lvl w:ilvl="4">
      <w:start w:val="1"/>
      <w:numFmt w:val="lowerLetter"/>
      <w:lvlText w:val="%5)"/>
      <w:lvlJc w:val="left"/>
      <w:pPr>
        <w:ind w:left="682" w:hanging="305"/>
      </w:pPr>
      <w:rPr>
        <w:rFonts w:ascii="Times New Roman" w:eastAsia="Century Gothic" w:hAnsi="Times New Roman" w:cs="Times New Roman" w:hint="default"/>
        <w:b/>
        <w:i w:val="0"/>
        <w:sz w:val="24"/>
        <w:szCs w:val="24"/>
      </w:rPr>
    </w:lvl>
    <w:lvl w:ilvl="5">
      <w:numFmt w:val="bullet"/>
      <w:lvlText w:val="•"/>
      <w:lvlJc w:val="left"/>
      <w:pPr>
        <w:ind w:left="6117" w:hanging="305"/>
      </w:pPr>
    </w:lvl>
    <w:lvl w:ilvl="6">
      <w:numFmt w:val="bullet"/>
      <w:lvlText w:val="•"/>
      <w:lvlJc w:val="left"/>
      <w:pPr>
        <w:ind w:left="6983" w:hanging="305"/>
      </w:pPr>
    </w:lvl>
    <w:lvl w:ilvl="7">
      <w:numFmt w:val="bullet"/>
      <w:lvlText w:val="•"/>
      <w:lvlJc w:val="left"/>
      <w:pPr>
        <w:ind w:left="7849" w:hanging="305"/>
      </w:pPr>
    </w:lvl>
    <w:lvl w:ilvl="8">
      <w:numFmt w:val="bullet"/>
      <w:lvlText w:val="•"/>
      <w:lvlJc w:val="left"/>
      <w:pPr>
        <w:ind w:left="8714" w:hanging="305"/>
      </w:pPr>
    </w:lvl>
  </w:abstractNum>
  <w:abstractNum w:abstractNumId="24">
    <w:nsid w:val="6F0B43AF"/>
    <w:multiLevelType w:val="hybridMultilevel"/>
    <w:tmpl w:val="8BCCBD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5">
    <w:nsid w:val="769870F4"/>
    <w:multiLevelType w:val="multilevel"/>
    <w:tmpl w:val="A094B812"/>
    <w:lvl w:ilvl="0">
      <w:start w:val="10"/>
      <w:numFmt w:val="decimal"/>
      <w:lvlText w:val="%1."/>
      <w:lvlJc w:val="left"/>
      <w:pPr>
        <w:ind w:left="675" w:hanging="675"/>
      </w:pPr>
      <w:rPr>
        <w:rFonts w:hint="default"/>
      </w:rPr>
    </w:lvl>
    <w:lvl w:ilvl="1">
      <w:start w:val="1"/>
      <w:numFmt w:val="decimal"/>
      <w:lvlText w:val="%1.%2."/>
      <w:lvlJc w:val="left"/>
      <w:pPr>
        <w:ind w:left="462" w:hanging="675"/>
      </w:pPr>
      <w:rPr>
        <w:rFonts w:hint="default"/>
      </w:rPr>
    </w:lvl>
    <w:lvl w:ilvl="2">
      <w:start w:val="1"/>
      <w:numFmt w:val="decimal"/>
      <w:lvlText w:val="%1.%2.%3-"/>
      <w:lvlJc w:val="left"/>
      <w:pPr>
        <w:ind w:left="294" w:hanging="720"/>
      </w:pPr>
      <w:rPr>
        <w:rFonts w:hint="default"/>
        <w:b/>
      </w:rPr>
    </w:lvl>
    <w:lvl w:ilvl="3">
      <w:start w:val="1"/>
      <w:numFmt w:val="decimal"/>
      <w:lvlText w:val="%1.%2.%3-%4."/>
      <w:lvlJc w:val="left"/>
      <w:pPr>
        <w:ind w:left="441" w:hanging="1080"/>
      </w:pPr>
      <w:rPr>
        <w:rFonts w:hint="default"/>
      </w:rPr>
    </w:lvl>
    <w:lvl w:ilvl="4">
      <w:start w:val="1"/>
      <w:numFmt w:val="decimal"/>
      <w:lvlText w:val="%1.%2.%3-%4.%5."/>
      <w:lvlJc w:val="left"/>
      <w:pPr>
        <w:ind w:left="228" w:hanging="1080"/>
      </w:pPr>
      <w:rPr>
        <w:rFonts w:hint="default"/>
      </w:rPr>
    </w:lvl>
    <w:lvl w:ilvl="5">
      <w:start w:val="1"/>
      <w:numFmt w:val="decimal"/>
      <w:lvlText w:val="%1.%2.%3-%4.%5.%6."/>
      <w:lvlJc w:val="left"/>
      <w:pPr>
        <w:ind w:left="375" w:hanging="1440"/>
      </w:pPr>
      <w:rPr>
        <w:rFonts w:hint="default"/>
      </w:rPr>
    </w:lvl>
    <w:lvl w:ilvl="6">
      <w:start w:val="1"/>
      <w:numFmt w:val="decimal"/>
      <w:lvlText w:val="%1.%2.%3-%4.%5.%6.%7."/>
      <w:lvlJc w:val="left"/>
      <w:pPr>
        <w:ind w:left="162" w:hanging="1440"/>
      </w:pPr>
      <w:rPr>
        <w:rFonts w:hint="default"/>
      </w:rPr>
    </w:lvl>
    <w:lvl w:ilvl="7">
      <w:start w:val="1"/>
      <w:numFmt w:val="decimal"/>
      <w:lvlText w:val="%1.%2.%3-%4.%5.%6.%7.%8."/>
      <w:lvlJc w:val="left"/>
      <w:pPr>
        <w:ind w:left="309" w:hanging="1800"/>
      </w:pPr>
      <w:rPr>
        <w:rFonts w:hint="default"/>
      </w:rPr>
    </w:lvl>
    <w:lvl w:ilvl="8">
      <w:start w:val="1"/>
      <w:numFmt w:val="decimal"/>
      <w:lvlText w:val="%1.%2.%3-%4.%5.%6.%7.%8.%9."/>
      <w:lvlJc w:val="left"/>
      <w:pPr>
        <w:ind w:left="96" w:hanging="1800"/>
      </w:pPr>
      <w:rPr>
        <w:rFonts w:hint="default"/>
      </w:rPr>
    </w:lvl>
  </w:abstractNum>
  <w:abstractNum w:abstractNumId="26">
    <w:nsid w:val="7DE107D2"/>
    <w:multiLevelType w:val="hybridMultilevel"/>
    <w:tmpl w:val="41E088CA"/>
    <w:lvl w:ilvl="0" w:tplc="04160001">
      <w:start w:val="1"/>
      <w:numFmt w:val="bullet"/>
      <w:lvlText w:val=""/>
      <w:lvlJc w:val="left"/>
      <w:pPr>
        <w:ind w:left="1068" w:hanging="360"/>
      </w:pPr>
      <w:rPr>
        <w:rFonts w:ascii="Symbol" w:hAnsi="Symbol" w:hint="default"/>
      </w:rPr>
    </w:lvl>
    <w:lvl w:ilvl="1" w:tplc="04160003" w:tentative="1">
      <w:start w:val="1"/>
      <w:numFmt w:val="bullet"/>
      <w:lvlText w:val="o"/>
      <w:lvlJc w:val="left"/>
      <w:pPr>
        <w:ind w:left="1788" w:hanging="360"/>
      </w:pPr>
      <w:rPr>
        <w:rFonts w:ascii="Courier New" w:hAnsi="Courier New" w:cs="Courier New" w:hint="default"/>
      </w:rPr>
    </w:lvl>
    <w:lvl w:ilvl="2" w:tplc="04160005" w:tentative="1">
      <w:start w:val="1"/>
      <w:numFmt w:val="bullet"/>
      <w:lvlText w:val=""/>
      <w:lvlJc w:val="left"/>
      <w:pPr>
        <w:ind w:left="2508" w:hanging="360"/>
      </w:pPr>
      <w:rPr>
        <w:rFonts w:ascii="Wingdings" w:hAnsi="Wingdings" w:hint="default"/>
      </w:rPr>
    </w:lvl>
    <w:lvl w:ilvl="3" w:tplc="04160001" w:tentative="1">
      <w:start w:val="1"/>
      <w:numFmt w:val="bullet"/>
      <w:lvlText w:val=""/>
      <w:lvlJc w:val="left"/>
      <w:pPr>
        <w:ind w:left="3228" w:hanging="360"/>
      </w:pPr>
      <w:rPr>
        <w:rFonts w:ascii="Symbol" w:hAnsi="Symbol" w:hint="default"/>
      </w:rPr>
    </w:lvl>
    <w:lvl w:ilvl="4" w:tplc="04160003" w:tentative="1">
      <w:start w:val="1"/>
      <w:numFmt w:val="bullet"/>
      <w:lvlText w:val="o"/>
      <w:lvlJc w:val="left"/>
      <w:pPr>
        <w:ind w:left="3948" w:hanging="360"/>
      </w:pPr>
      <w:rPr>
        <w:rFonts w:ascii="Courier New" w:hAnsi="Courier New" w:cs="Courier New" w:hint="default"/>
      </w:rPr>
    </w:lvl>
    <w:lvl w:ilvl="5" w:tplc="04160005" w:tentative="1">
      <w:start w:val="1"/>
      <w:numFmt w:val="bullet"/>
      <w:lvlText w:val=""/>
      <w:lvlJc w:val="left"/>
      <w:pPr>
        <w:ind w:left="4668" w:hanging="360"/>
      </w:pPr>
      <w:rPr>
        <w:rFonts w:ascii="Wingdings" w:hAnsi="Wingdings" w:hint="default"/>
      </w:rPr>
    </w:lvl>
    <w:lvl w:ilvl="6" w:tplc="04160001" w:tentative="1">
      <w:start w:val="1"/>
      <w:numFmt w:val="bullet"/>
      <w:lvlText w:val=""/>
      <w:lvlJc w:val="left"/>
      <w:pPr>
        <w:ind w:left="5388" w:hanging="360"/>
      </w:pPr>
      <w:rPr>
        <w:rFonts w:ascii="Symbol" w:hAnsi="Symbol" w:hint="default"/>
      </w:rPr>
    </w:lvl>
    <w:lvl w:ilvl="7" w:tplc="04160003" w:tentative="1">
      <w:start w:val="1"/>
      <w:numFmt w:val="bullet"/>
      <w:lvlText w:val="o"/>
      <w:lvlJc w:val="left"/>
      <w:pPr>
        <w:ind w:left="6108" w:hanging="360"/>
      </w:pPr>
      <w:rPr>
        <w:rFonts w:ascii="Courier New" w:hAnsi="Courier New" w:cs="Courier New" w:hint="default"/>
      </w:rPr>
    </w:lvl>
    <w:lvl w:ilvl="8" w:tplc="04160005" w:tentative="1">
      <w:start w:val="1"/>
      <w:numFmt w:val="bullet"/>
      <w:lvlText w:val=""/>
      <w:lvlJc w:val="left"/>
      <w:pPr>
        <w:ind w:left="6828" w:hanging="360"/>
      </w:pPr>
      <w:rPr>
        <w:rFonts w:ascii="Wingdings" w:hAnsi="Wingdings" w:hint="default"/>
      </w:rPr>
    </w:lvl>
  </w:abstractNum>
  <w:num w:numId="1">
    <w:abstractNumId w:val="3"/>
  </w:num>
  <w:num w:numId="2">
    <w:abstractNumId w:val="12"/>
  </w:num>
  <w:num w:numId="3">
    <w:abstractNumId w:val="13"/>
  </w:num>
  <w:num w:numId="4">
    <w:abstractNumId w:val="2"/>
  </w:num>
  <w:num w:numId="5">
    <w:abstractNumId w:val="6"/>
  </w:num>
  <w:num w:numId="6">
    <w:abstractNumId w:val="14"/>
  </w:num>
  <w:num w:numId="7">
    <w:abstractNumId w:val="15"/>
  </w:num>
  <w:num w:numId="8">
    <w:abstractNumId w:val="22"/>
  </w:num>
  <w:num w:numId="9">
    <w:abstractNumId w:val="23"/>
  </w:num>
  <w:num w:numId="10">
    <w:abstractNumId w:val="5"/>
    <w:lvlOverride w:ilvl="0">
      <w:startOverride w:val="1"/>
    </w:lvlOverride>
    <w:lvlOverride w:ilvl="1"/>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11">
    <w:abstractNumId w:val="19"/>
  </w:num>
  <w:num w:numId="12">
    <w:abstractNumId w:val="17"/>
  </w:num>
  <w:num w:numId="13">
    <w:abstractNumId w:val="25"/>
  </w:num>
  <w:num w:numId="14">
    <w:abstractNumId w:val="21"/>
  </w:num>
  <w:num w:numId="15">
    <w:abstractNumId w:val="11"/>
  </w:num>
  <w:num w:numId="16">
    <w:abstractNumId w:val="8"/>
  </w:num>
  <w:num w:numId="17">
    <w:abstractNumId w:val="24"/>
  </w:num>
  <w:num w:numId="18">
    <w:abstractNumId w:val="20"/>
  </w:num>
  <w:num w:numId="19">
    <w:abstractNumId w:val="10"/>
  </w:num>
  <w:num w:numId="20">
    <w:abstractNumId w:val="7"/>
  </w:num>
  <w:num w:numId="21">
    <w:abstractNumId w:val="26"/>
  </w:num>
  <w:num w:numId="22">
    <w:abstractNumId w:val="18"/>
  </w:num>
  <w:num w:numId="23">
    <w:abstractNumId w:val="9"/>
  </w:num>
  <w:num w:numId="24">
    <w:abstractNumId w:val="5"/>
  </w:num>
  <w:num w:numId="25">
    <w:abstractNumId w:val="4"/>
  </w:num>
  <w:num w:numId="26">
    <w:abstractNumId w:val="1"/>
  </w:num>
  <w:num w:numId="27">
    <w:abstractNumId w:val="0"/>
  </w:num>
  <w:num w:numId="28">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13E3"/>
    <w:rsid w:val="00013C71"/>
    <w:rsid w:val="000157BA"/>
    <w:rsid w:val="00046049"/>
    <w:rsid w:val="00150D1B"/>
    <w:rsid w:val="00192739"/>
    <w:rsid w:val="001B262C"/>
    <w:rsid w:val="001B60A6"/>
    <w:rsid w:val="001C5E45"/>
    <w:rsid w:val="001F0B09"/>
    <w:rsid w:val="002F71FF"/>
    <w:rsid w:val="00323762"/>
    <w:rsid w:val="00390F36"/>
    <w:rsid w:val="00411E40"/>
    <w:rsid w:val="004363CE"/>
    <w:rsid w:val="004702DC"/>
    <w:rsid w:val="004B0092"/>
    <w:rsid w:val="005241B2"/>
    <w:rsid w:val="005921EF"/>
    <w:rsid w:val="00656BFF"/>
    <w:rsid w:val="00673C98"/>
    <w:rsid w:val="007257E7"/>
    <w:rsid w:val="00776160"/>
    <w:rsid w:val="007800CF"/>
    <w:rsid w:val="00790992"/>
    <w:rsid w:val="008013E3"/>
    <w:rsid w:val="00863B07"/>
    <w:rsid w:val="008C121A"/>
    <w:rsid w:val="00A03E6C"/>
    <w:rsid w:val="00A907B9"/>
    <w:rsid w:val="00AF5D85"/>
    <w:rsid w:val="00B372E9"/>
    <w:rsid w:val="00B81AA7"/>
    <w:rsid w:val="00CC4424"/>
    <w:rsid w:val="00CD08B3"/>
    <w:rsid w:val="00E45CB2"/>
    <w:rsid w:val="00E53AAB"/>
    <w:rsid w:val="00E933FC"/>
    <w:rsid w:val="00EC29E5"/>
    <w:rsid w:val="00F50AC5"/>
    <w:rsid w:val="00F95C0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472B6D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qFormat="1"/>
    <w:lsdException w:name="caption" w:qFormat="1"/>
    <w:lsdException w:name="Title" w:semiHidden="0" w:uiPriority="1" w:unhideWhenUsed="0" w:qFormat="1"/>
    <w:lsdException w:name="Default Paragraph Font" w:uiPriority="1"/>
    <w:lsdException w:name="Body Text" w:qFormat="1"/>
    <w:lsdException w:name="Body Text Indent" w:qFormat="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uiPriority w:val="9"/>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qFormat="1"/>
    <w:lsdException w:name="caption" w:qFormat="1"/>
    <w:lsdException w:name="Title" w:semiHidden="0" w:uiPriority="1" w:unhideWhenUsed="0" w:qFormat="1"/>
    <w:lsdException w:name="Default Paragraph Font" w:uiPriority="1"/>
    <w:lsdException w:name="Body Text" w:qFormat="1"/>
    <w:lsdException w:name="Body Text Indent" w:qFormat="1"/>
    <w:lsdException w:name="Subtitle" w:semiHidden="0" w:uiPriority="11" w:unhideWhenUsed="0" w:qFormat="1"/>
    <w:lsdException w:name="Hyperlink" w:uiPriority="0" w:qFormat="1"/>
    <w:lsdException w:name="Strong" w:semiHidden="0" w:uiPriority="22" w:unhideWhenUsed="0" w:qFormat="1"/>
    <w:lsdException w:name="Emphasis" w:semiHidden="0" w:uiPriority="20" w:unhideWhenUsed="0" w:qFormat="1"/>
    <w:lsdException w:name="Plain Text" w:uiPriority="0"/>
    <w:lsdException w:name="Table Grid" w:semiHidden="0" w:uiPriority="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13E3"/>
    <w:pPr>
      <w:spacing w:after="160" w:line="259" w:lineRule="auto"/>
    </w:pPr>
    <w:rPr>
      <w:rFonts w:ascii="Calibri" w:eastAsia="Calibri" w:hAnsi="Calibri" w:cs="Times New Roman"/>
      <w:kern w:val="2"/>
    </w:rPr>
  </w:style>
  <w:style w:type="paragraph" w:styleId="Ttulo1">
    <w:name w:val="heading 1"/>
    <w:basedOn w:val="Normal"/>
    <w:next w:val="Normal"/>
    <w:link w:val="Ttulo1Char"/>
    <w:qFormat/>
    <w:rsid w:val="008013E3"/>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semiHidden/>
    <w:unhideWhenUsed/>
    <w:qFormat/>
    <w:rsid w:val="008013E3"/>
    <w:pPr>
      <w:keepNext/>
      <w:keepLines/>
      <w:spacing w:before="40" w:after="0" w:line="240" w:lineRule="auto"/>
      <w:outlineLvl w:val="1"/>
    </w:pPr>
    <w:rPr>
      <w:rFonts w:asciiTheme="majorHAnsi" w:eastAsiaTheme="majorEastAsia" w:hAnsiTheme="majorHAnsi" w:cstheme="majorBidi"/>
      <w:color w:val="365F91" w:themeColor="accent1" w:themeShade="BF"/>
      <w:kern w:val="0"/>
      <w:sz w:val="26"/>
      <w:szCs w:val="26"/>
      <w:lang w:eastAsia="pt-BR"/>
    </w:rPr>
  </w:style>
  <w:style w:type="paragraph" w:styleId="Ttulo3">
    <w:name w:val="heading 3"/>
    <w:basedOn w:val="Normal"/>
    <w:link w:val="Ttulo3Char"/>
    <w:unhideWhenUsed/>
    <w:qFormat/>
    <w:rsid w:val="008013E3"/>
    <w:pPr>
      <w:widowControl w:val="0"/>
      <w:autoSpaceDE w:val="0"/>
      <w:autoSpaceDN w:val="0"/>
      <w:spacing w:after="0" w:line="240" w:lineRule="auto"/>
      <w:ind w:left="142"/>
      <w:outlineLvl w:val="2"/>
    </w:pPr>
    <w:rPr>
      <w:rFonts w:ascii="Tahoma" w:eastAsia="Tahoma" w:hAnsi="Tahoma" w:cs="Tahoma"/>
      <w:b/>
      <w:bCs/>
      <w:kern w:val="0"/>
      <w:lang w:val="pt-PT"/>
    </w:rPr>
  </w:style>
  <w:style w:type="paragraph" w:styleId="Ttulo4">
    <w:name w:val="heading 4"/>
    <w:basedOn w:val="Normal"/>
    <w:next w:val="Normal"/>
    <w:link w:val="Ttulo4Char"/>
    <w:semiHidden/>
    <w:unhideWhenUsed/>
    <w:qFormat/>
    <w:rsid w:val="008013E3"/>
    <w:pPr>
      <w:keepNext/>
      <w:spacing w:before="240" w:after="60" w:line="240" w:lineRule="auto"/>
      <w:outlineLvl w:val="3"/>
    </w:pPr>
    <w:rPr>
      <w:rFonts w:ascii="Times New Roman" w:eastAsia="Times New Roman" w:hAnsi="Times New Roman"/>
      <w:b/>
      <w:bCs/>
      <w:kern w:val="0"/>
      <w:sz w:val="28"/>
      <w:szCs w:val="28"/>
      <w:lang w:val="x-none" w:eastAsia="x-none"/>
    </w:rPr>
  </w:style>
  <w:style w:type="paragraph" w:styleId="Ttulo5">
    <w:name w:val="heading 5"/>
    <w:basedOn w:val="Normal"/>
    <w:next w:val="Normal"/>
    <w:link w:val="Ttulo5Char"/>
    <w:semiHidden/>
    <w:unhideWhenUsed/>
    <w:qFormat/>
    <w:rsid w:val="008013E3"/>
    <w:pPr>
      <w:keepNext/>
      <w:keepLines/>
      <w:spacing w:before="40" w:after="0" w:line="240" w:lineRule="auto"/>
      <w:outlineLvl w:val="4"/>
    </w:pPr>
    <w:rPr>
      <w:rFonts w:asciiTheme="majorHAnsi" w:eastAsiaTheme="majorEastAsia" w:hAnsiTheme="majorHAnsi" w:cstheme="majorBidi"/>
      <w:color w:val="365F91" w:themeColor="accent1" w:themeShade="BF"/>
      <w:kern w:val="0"/>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8013E3"/>
    <w:rPr>
      <w:rFonts w:asciiTheme="majorHAnsi" w:eastAsiaTheme="majorEastAsia" w:hAnsiTheme="majorHAnsi" w:cstheme="majorBidi"/>
      <w:b/>
      <w:bCs/>
      <w:color w:val="365F91" w:themeColor="accent1" w:themeShade="BF"/>
      <w:kern w:val="2"/>
      <w:sz w:val="28"/>
      <w:szCs w:val="28"/>
    </w:rPr>
  </w:style>
  <w:style w:type="character" w:customStyle="1" w:styleId="Ttulo2Char">
    <w:name w:val="Título 2 Char"/>
    <w:basedOn w:val="Fontepargpadro"/>
    <w:link w:val="Ttulo2"/>
    <w:semiHidden/>
    <w:rsid w:val="008013E3"/>
    <w:rPr>
      <w:rFonts w:asciiTheme="majorHAnsi" w:eastAsiaTheme="majorEastAsia" w:hAnsiTheme="majorHAnsi" w:cstheme="majorBidi"/>
      <w:color w:val="365F91" w:themeColor="accent1" w:themeShade="BF"/>
      <w:sz w:val="26"/>
      <w:szCs w:val="26"/>
      <w:lang w:eastAsia="pt-BR"/>
    </w:rPr>
  </w:style>
  <w:style w:type="character" w:customStyle="1" w:styleId="Ttulo3Char">
    <w:name w:val="Título 3 Char"/>
    <w:basedOn w:val="Fontepargpadro"/>
    <w:link w:val="Ttulo3"/>
    <w:rsid w:val="008013E3"/>
    <w:rPr>
      <w:rFonts w:ascii="Tahoma" w:eastAsia="Tahoma" w:hAnsi="Tahoma" w:cs="Tahoma"/>
      <w:b/>
      <w:bCs/>
      <w:lang w:val="pt-PT"/>
    </w:rPr>
  </w:style>
  <w:style w:type="character" w:customStyle="1" w:styleId="Ttulo4Char">
    <w:name w:val="Título 4 Char"/>
    <w:basedOn w:val="Fontepargpadro"/>
    <w:link w:val="Ttulo4"/>
    <w:uiPriority w:val="9"/>
    <w:semiHidden/>
    <w:rsid w:val="008013E3"/>
    <w:rPr>
      <w:rFonts w:ascii="Times New Roman" w:eastAsia="Times New Roman" w:hAnsi="Times New Roman" w:cs="Times New Roman"/>
      <w:b/>
      <w:bCs/>
      <w:sz w:val="28"/>
      <w:szCs w:val="28"/>
      <w:lang w:val="x-none" w:eastAsia="x-none"/>
    </w:rPr>
  </w:style>
  <w:style w:type="character" w:customStyle="1" w:styleId="Ttulo5Char">
    <w:name w:val="Título 5 Char"/>
    <w:basedOn w:val="Fontepargpadro"/>
    <w:link w:val="Ttulo5"/>
    <w:semiHidden/>
    <w:rsid w:val="008013E3"/>
    <w:rPr>
      <w:rFonts w:asciiTheme="majorHAnsi" w:eastAsiaTheme="majorEastAsia" w:hAnsiTheme="majorHAnsi" w:cstheme="majorBidi"/>
      <w:color w:val="365F91" w:themeColor="accent1" w:themeShade="BF"/>
      <w:sz w:val="24"/>
      <w:szCs w:val="24"/>
      <w:lang w:eastAsia="pt-BR"/>
    </w:rPr>
  </w:style>
  <w:style w:type="paragraph" w:styleId="Cabealho">
    <w:name w:val="header"/>
    <w:basedOn w:val="Normal"/>
    <w:link w:val="CabealhoChar"/>
    <w:unhideWhenUsed/>
    <w:rsid w:val="008013E3"/>
    <w:pPr>
      <w:tabs>
        <w:tab w:val="center" w:pos="4252"/>
        <w:tab w:val="right" w:pos="8504"/>
      </w:tabs>
      <w:spacing w:after="0" w:line="240" w:lineRule="auto"/>
    </w:pPr>
  </w:style>
  <w:style w:type="character" w:customStyle="1" w:styleId="CabealhoChar">
    <w:name w:val="Cabeçalho Char"/>
    <w:basedOn w:val="Fontepargpadro"/>
    <w:link w:val="Cabealho"/>
    <w:rsid w:val="008013E3"/>
    <w:rPr>
      <w:rFonts w:ascii="Calibri" w:eastAsia="Calibri" w:hAnsi="Calibri" w:cs="Times New Roman"/>
      <w:kern w:val="2"/>
    </w:rPr>
  </w:style>
  <w:style w:type="paragraph" w:styleId="Rodap">
    <w:name w:val="footer"/>
    <w:basedOn w:val="Normal"/>
    <w:link w:val="RodapChar"/>
    <w:uiPriority w:val="99"/>
    <w:unhideWhenUsed/>
    <w:qFormat/>
    <w:rsid w:val="008013E3"/>
    <w:pPr>
      <w:tabs>
        <w:tab w:val="center" w:pos="4252"/>
        <w:tab w:val="right" w:pos="8504"/>
      </w:tabs>
      <w:spacing w:after="0" w:line="240" w:lineRule="auto"/>
    </w:pPr>
  </w:style>
  <w:style w:type="character" w:customStyle="1" w:styleId="RodapChar">
    <w:name w:val="Rodapé Char"/>
    <w:basedOn w:val="Fontepargpadro"/>
    <w:link w:val="Rodap"/>
    <w:uiPriority w:val="99"/>
    <w:qFormat/>
    <w:rsid w:val="008013E3"/>
    <w:rPr>
      <w:rFonts w:ascii="Calibri" w:eastAsia="Calibri" w:hAnsi="Calibri" w:cs="Times New Roman"/>
      <w:kern w:val="2"/>
    </w:rPr>
  </w:style>
  <w:style w:type="paragraph" w:styleId="PargrafodaLista">
    <w:name w:val="List Paragraph"/>
    <w:basedOn w:val="Normal"/>
    <w:uiPriority w:val="1"/>
    <w:qFormat/>
    <w:rsid w:val="008013E3"/>
    <w:pPr>
      <w:ind w:left="720"/>
      <w:contextualSpacing/>
    </w:pPr>
  </w:style>
  <w:style w:type="character" w:styleId="Hyperlink">
    <w:name w:val="Hyperlink"/>
    <w:unhideWhenUsed/>
    <w:qFormat/>
    <w:rsid w:val="008013E3"/>
    <w:rPr>
      <w:color w:val="0563C1"/>
      <w:u w:val="single"/>
    </w:rPr>
  </w:style>
  <w:style w:type="paragraph" w:styleId="Corpodetexto">
    <w:name w:val="Body Text"/>
    <w:basedOn w:val="Normal"/>
    <w:link w:val="CorpodetextoChar"/>
    <w:uiPriority w:val="99"/>
    <w:qFormat/>
    <w:rsid w:val="008013E3"/>
    <w:pPr>
      <w:widowControl w:val="0"/>
      <w:autoSpaceDE w:val="0"/>
      <w:autoSpaceDN w:val="0"/>
      <w:spacing w:after="0" w:line="240" w:lineRule="auto"/>
    </w:pPr>
    <w:rPr>
      <w:rFonts w:ascii="Verdana" w:eastAsia="Verdana" w:hAnsi="Verdana" w:cs="Verdana"/>
      <w:kern w:val="0"/>
      <w:lang w:val="pt-PT"/>
    </w:rPr>
  </w:style>
  <w:style w:type="character" w:customStyle="1" w:styleId="CorpodetextoChar">
    <w:name w:val="Corpo de texto Char"/>
    <w:basedOn w:val="Fontepargpadro"/>
    <w:link w:val="Corpodetexto"/>
    <w:uiPriority w:val="99"/>
    <w:qFormat/>
    <w:rsid w:val="008013E3"/>
    <w:rPr>
      <w:rFonts w:ascii="Verdana" w:eastAsia="Verdana" w:hAnsi="Verdana" w:cs="Verdana"/>
      <w:lang w:val="pt-PT"/>
    </w:rPr>
  </w:style>
  <w:style w:type="paragraph" w:styleId="Textodebalo">
    <w:name w:val="Balloon Text"/>
    <w:basedOn w:val="Normal"/>
    <w:link w:val="TextodebaloChar"/>
    <w:uiPriority w:val="99"/>
    <w:unhideWhenUsed/>
    <w:rsid w:val="008013E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rsid w:val="008013E3"/>
    <w:rPr>
      <w:rFonts w:ascii="Tahoma" w:eastAsia="Calibri" w:hAnsi="Tahoma" w:cs="Tahoma"/>
      <w:kern w:val="2"/>
      <w:sz w:val="16"/>
      <w:szCs w:val="16"/>
    </w:rPr>
  </w:style>
  <w:style w:type="paragraph" w:styleId="SemEspaamento">
    <w:name w:val="No Spacing"/>
    <w:uiPriority w:val="1"/>
    <w:qFormat/>
    <w:rsid w:val="008013E3"/>
    <w:pPr>
      <w:spacing w:after="0" w:line="240" w:lineRule="auto"/>
    </w:pPr>
    <w:rPr>
      <w:rFonts w:ascii="Calibri" w:eastAsia="Calibri" w:hAnsi="Calibri" w:cs="Times New Roman"/>
      <w:kern w:val="2"/>
    </w:rPr>
  </w:style>
  <w:style w:type="paragraph" w:styleId="NormalWeb">
    <w:name w:val="Normal (Web)"/>
    <w:basedOn w:val="Normal"/>
    <w:uiPriority w:val="99"/>
    <w:unhideWhenUsed/>
    <w:rsid w:val="008013E3"/>
    <w:pPr>
      <w:suppressAutoHyphens/>
      <w:spacing w:before="280" w:after="0" w:line="240" w:lineRule="auto"/>
      <w:jc w:val="both"/>
    </w:pPr>
    <w:rPr>
      <w:rFonts w:ascii="Times New Roman" w:eastAsia="Times New Roman" w:hAnsi="Times New Roman"/>
      <w:kern w:val="0"/>
      <w:sz w:val="24"/>
      <w:szCs w:val="24"/>
      <w:lang w:eastAsia="ar-SA"/>
    </w:rPr>
  </w:style>
  <w:style w:type="paragraph" w:customStyle="1" w:styleId="Standard">
    <w:name w:val="Standard"/>
    <w:uiPriority w:val="99"/>
    <w:qFormat/>
    <w:rsid w:val="008013E3"/>
    <w:pPr>
      <w:suppressAutoHyphens/>
      <w:autoSpaceDN w:val="0"/>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uiPriority w:val="99"/>
    <w:unhideWhenUsed/>
    <w:qFormat/>
    <w:rsid w:val="008013E3"/>
    <w:pPr>
      <w:spacing w:after="120" w:line="240" w:lineRule="auto"/>
      <w:ind w:left="283"/>
    </w:pPr>
    <w:rPr>
      <w:rFonts w:ascii="Times New Roman" w:eastAsia="Times New Roman" w:hAnsi="Times New Roman"/>
      <w:kern w:val="0"/>
      <w:sz w:val="24"/>
      <w:szCs w:val="24"/>
      <w:lang w:eastAsia="pt-BR"/>
    </w:rPr>
  </w:style>
  <w:style w:type="character" w:customStyle="1" w:styleId="RecuodecorpodetextoChar">
    <w:name w:val="Recuo de corpo de texto Char"/>
    <w:basedOn w:val="Fontepargpadro"/>
    <w:link w:val="Recuodecorpodetexto"/>
    <w:uiPriority w:val="99"/>
    <w:qFormat/>
    <w:rsid w:val="008013E3"/>
    <w:rPr>
      <w:rFonts w:ascii="Times New Roman" w:eastAsia="Times New Roman" w:hAnsi="Times New Roman" w:cs="Times New Roman"/>
      <w:sz w:val="24"/>
      <w:szCs w:val="24"/>
      <w:lang w:eastAsia="pt-BR"/>
    </w:rPr>
  </w:style>
  <w:style w:type="paragraph" w:customStyle="1" w:styleId="Textbodyindent">
    <w:name w:val="Text body indent"/>
    <w:basedOn w:val="Standard"/>
    <w:uiPriority w:val="99"/>
    <w:qFormat/>
    <w:rsid w:val="008013E3"/>
    <w:pPr>
      <w:ind w:firstLine="3540"/>
      <w:jc w:val="both"/>
    </w:pPr>
    <w:rPr>
      <w:rFonts w:ascii="Arial" w:eastAsia="Arial" w:hAnsi="Arial" w:cs="Arial"/>
      <w:sz w:val="26"/>
    </w:rPr>
  </w:style>
  <w:style w:type="paragraph" w:customStyle="1" w:styleId="TableParagraph">
    <w:name w:val="Table Paragraph"/>
    <w:basedOn w:val="Normal"/>
    <w:uiPriority w:val="1"/>
    <w:qFormat/>
    <w:rsid w:val="008013E3"/>
    <w:pPr>
      <w:widowControl w:val="0"/>
      <w:autoSpaceDE w:val="0"/>
      <w:autoSpaceDN w:val="0"/>
      <w:spacing w:after="0" w:line="240" w:lineRule="auto"/>
    </w:pPr>
    <w:rPr>
      <w:rFonts w:ascii="Times New Roman" w:eastAsia="Times New Roman" w:hAnsi="Times New Roman"/>
      <w:kern w:val="0"/>
      <w:lang w:val="en-US"/>
    </w:rPr>
  </w:style>
  <w:style w:type="paragraph" w:styleId="Legenda">
    <w:name w:val="caption"/>
    <w:basedOn w:val="Normal"/>
    <w:next w:val="Normal"/>
    <w:uiPriority w:val="99"/>
    <w:qFormat/>
    <w:rsid w:val="008013E3"/>
    <w:pPr>
      <w:spacing w:after="0" w:line="240" w:lineRule="auto"/>
      <w:jc w:val="center"/>
    </w:pPr>
    <w:rPr>
      <w:rFonts w:ascii="Times New Roman" w:eastAsia="Times New Roman" w:hAnsi="Times New Roman"/>
      <w:b/>
      <w:color w:val="C0C0C0"/>
      <w:kern w:val="0"/>
      <w:sz w:val="36"/>
      <w:szCs w:val="20"/>
      <w:lang w:eastAsia="pt-BR"/>
    </w:rPr>
  </w:style>
  <w:style w:type="table" w:customStyle="1" w:styleId="TableNormal">
    <w:name w:val="Table Normal"/>
    <w:uiPriority w:val="2"/>
    <w:semiHidden/>
    <w:unhideWhenUsed/>
    <w:qFormat/>
    <w:rsid w:val="008013E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Default">
    <w:name w:val="Default"/>
    <w:rsid w:val="008013E3"/>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rsid w:val="008013E3"/>
  </w:style>
  <w:style w:type="character" w:customStyle="1" w:styleId="apple-style-span">
    <w:name w:val="apple-style-span"/>
    <w:basedOn w:val="Fontepargpadro"/>
    <w:rsid w:val="008013E3"/>
  </w:style>
  <w:style w:type="character" w:styleId="Forte">
    <w:name w:val="Strong"/>
    <w:uiPriority w:val="22"/>
    <w:qFormat/>
    <w:rsid w:val="008013E3"/>
    <w:rPr>
      <w:b/>
      <w:bCs/>
    </w:rPr>
  </w:style>
  <w:style w:type="paragraph" w:customStyle="1" w:styleId="HeaderandFooter">
    <w:name w:val="Header and Footer"/>
    <w:basedOn w:val="Standard"/>
    <w:rsid w:val="008013E3"/>
    <w:pPr>
      <w:textAlignment w:val="baseline"/>
    </w:pPr>
  </w:style>
  <w:style w:type="paragraph" w:styleId="Ttulo">
    <w:name w:val="Title"/>
    <w:basedOn w:val="Normal"/>
    <w:link w:val="TtuloChar"/>
    <w:uiPriority w:val="1"/>
    <w:qFormat/>
    <w:rsid w:val="008013E3"/>
    <w:pPr>
      <w:widowControl w:val="0"/>
      <w:autoSpaceDE w:val="0"/>
      <w:autoSpaceDN w:val="0"/>
      <w:spacing w:after="0" w:line="240" w:lineRule="auto"/>
      <w:ind w:left="2637" w:right="2834"/>
      <w:jc w:val="center"/>
    </w:pPr>
    <w:rPr>
      <w:rFonts w:ascii="Times New Roman" w:eastAsia="Times New Roman" w:hAnsi="Times New Roman"/>
      <w:b/>
      <w:bCs/>
      <w:kern w:val="0"/>
      <w:sz w:val="48"/>
      <w:szCs w:val="48"/>
      <w:lang w:val="pt-PT"/>
    </w:rPr>
  </w:style>
  <w:style w:type="character" w:customStyle="1" w:styleId="TtuloChar">
    <w:name w:val="Título Char"/>
    <w:basedOn w:val="Fontepargpadro"/>
    <w:link w:val="Ttulo"/>
    <w:uiPriority w:val="1"/>
    <w:rsid w:val="008013E3"/>
    <w:rPr>
      <w:rFonts w:ascii="Times New Roman" w:eastAsia="Times New Roman" w:hAnsi="Times New Roman" w:cs="Times New Roman"/>
      <w:b/>
      <w:bCs/>
      <w:sz w:val="48"/>
      <w:szCs w:val="48"/>
      <w:lang w:val="pt-PT"/>
    </w:rPr>
  </w:style>
  <w:style w:type="paragraph" w:customStyle="1" w:styleId="A2001065">
    <w:name w:val="_A2001065"/>
    <w:basedOn w:val="Normal"/>
    <w:next w:val="Normal"/>
    <w:uiPriority w:val="99"/>
    <w:rsid w:val="008013E3"/>
    <w:pPr>
      <w:widowControl w:val="0"/>
      <w:autoSpaceDE w:val="0"/>
      <w:autoSpaceDN w:val="0"/>
      <w:adjustRightInd w:val="0"/>
      <w:spacing w:after="0" w:line="240" w:lineRule="auto"/>
      <w:ind w:firstLine="2736"/>
      <w:jc w:val="both"/>
    </w:pPr>
    <w:rPr>
      <w:rFonts w:ascii="Times New Roman" w:eastAsia="Times New Roman" w:hAnsi="Times New Roman"/>
      <w:kern w:val="0"/>
      <w:sz w:val="24"/>
      <w:szCs w:val="24"/>
      <w:lang w:eastAsia="pt-BR"/>
    </w:rPr>
  </w:style>
  <w:style w:type="paragraph" w:customStyle="1" w:styleId="western">
    <w:name w:val="western"/>
    <w:basedOn w:val="Normal"/>
    <w:rsid w:val="008013E3"/>
    <w:pPr>
      <w:suppressAutoHyphens/>
      <w:spacing w:before="280" w:after="119" w:line="240" w:lineRule="auto"/>
    </w:pPr>
    <w:rPr>
      <w:rFonts w:ascii="Times New Roman" w:eastAsia="Times New Roman" w:hAnsi="Times New Roman"/>
      <w:kern w:val="0"/>
      <w:sz w:val="24"/>
      <w:szCs w:val="24"/>
      <w:lang w:eastAsia="ar-SA"/>
    </w:rPr>
  </w:style>
  <w:style w:type="character" w:customStyle="1" w:styleId="markedcontent">
    <w:name w:val="markedcontent"/>
    <w:basedOn w:val="Fontepargpadro"/>
    <w:rsid w:val="008013E3"/>
  </w:style>
  <w:style w:type="paragraph" w:customStyle="1" w:styleId="description">
    <w:name w:val="description"/>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highlight">
    <w:name w:val="highlight"/>
    <w:basedOn w:val="Fontepargpadro"/>
    <w:rsid w:val="008013E3"/>
  </w:style>
  <w:style w:type="paragraph" w:customStyle="1" w:styleId="dsvia-text">
    <w:name w:val="dsvia-tex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css-1bpy0x2">
    <w:name w:val="css-1bpy0x2"/>
    <w:basedOn w:val="Fontepargpadro"/>
    <w:rsid w:val="008013E3"/>
  </w:style>
  <w:style w:type="paragraph" w:customStyle="1" w:styleId="ui-pdp-family--regular">
    <w:name w:val="ui-pdp-family--regular"/>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ui-pdp-color--black">
    <w:name w:val="ui-pdp-color--black"/>
    <w:basedOn w:val="Fontepargpadro"/>
    <w:rsid w:val="008013E3"/>
  </w:style>
  <w:style w:type="paragraph" w:customStyle="1" w:styleId="msonormal0">
    <w:name w:val="msonormal"/>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paragraph" w:customStyle="1" w:styleId="xl75">
    <w:name w:val="xl75"/>
    <w:basedOn w:val="Normal"/>
    <w:uiPriority w:val="99"/>
    <w:rsid w:val="008013E3"/>
    <w:pPr>
      <w:pBdr>
        <w:top w:val="single" w:sz="8" w:space="0" w:color="000099"/>
        <w:left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24"/>
      <w:szCs w:val="24"/>
      <w:lang w:eastAsia="pt-BR"/>
    </w:rPr>
  </w:style>
  <w:style w:type="paragraph" w:customStyle="1" w:styleId="xl76">
    <w:name w:val="xl76"/>
    <w:basedOn w:val="Normal"/>
    <w:rsid w:val="008013E3"/>
    <w:pPr>
      <w:pBdr>
        <w:top w:val="single" w:sz="4" w:space="0" w:color="000099"/>
        <w:left w:val="single" w:sz="4" w:space="0" w:color="000099"/>
        <w:bottom w:val="single" w:sz="4" w:space="0" w:color="000099"/>
        <w:right w:val="single" w:sz="4" w:space="0" w:color="000099"/>
      </w:pBdr>
      <w:spacing w:before="100" w:beforeAutospacing="1" w:after="100" w:afterAutospacing="1" w:line="240" w:lineRule="auto"/>
      <w:jc w:val="center"/>
      <w:textAlignment w:val="center"/>
    </w:pPr>
    <w:rPr>
      <w:rFonts w:ascii="Footlight MT Light" w:eastAsia="Times New Roman" w:hAnsi="Footlight MT Light"/>
      <w:kern w:val="0"/>
      <w:sz w:val="24"/>
      <w:szCs w:val="24"/>
      <w:lang w:eastAsia="pt-BR"/>
    </w:rPr>
  </w:style>
  <w:style w:type="paragraph" w:customStyle="1" w:styleId="xl77">
    <w:name w:val="xl77"/>
    <w:basedOn w:val="Normal"/>
    <w:rsid w:val="008013E3"/>
    <w:pPr>
      <w:pBdr>
        <w:top w:val="single" w:sz="8" w:space="0" w:color="000099"/>
        <w:left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8">
    <w:name w:val="xl78"/>
    <w:basedOn w:val="Normal"/>
    <w:rsid w:val="008013E3"/>
    <w:pPr>
      <w:pBdr>
        <w:top w:val="single" w:sz="8" w:space="0" w:color="000099"/>
        <w:bottom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xl79">
    <w:name w:val="xl79"/>
    <w:basedOn w:val="Normal"/>
    <w:rsid w:val="008013E3"/>
    <w:pPr>
      <w:pBdr>
        <w:top w:val="single" w:sz="8" w:space="0" w:color="000099"/>
        <w:bottom w:val="single" w:sz="8" w:space="0" w:color="000099"/>
        <w:right w:val="single" w:sz="8" w:space="0" w:color="000099"/>
      </w:pBdr>
      <w:shd w:val="clear" w:color="000000" w:fill="000099"/>
      <w:spacing w:before="100" w:beforeAutospacing="1" w:after="100" w:afterAutospacing="1" w:line="240" w:lineRule="auto"/>
      <w:jc w:val="center"/>
      <w:textAlignment w:val="center"/>
    </w:pPr>
    <w:rPr>
      <w:rFonts w:ascii="Footlight MT Light" w:eastAsia="Times New Roman" w:hAnsi="Footlight MT Light"/>
      <w:color w:val="FFFFFF"/>
      <w:kern w:val="0"/>
      <w:sz w:val="44"/>
      <w:szCs w:val="44"/>
      <w:lang w:eastAsia="pt-BR"/>
    </w:rPr>
  </w:style>
  <w:style w:type="paragraph" w:customStyle="1" w:styleId="font8">
    <w:name w:val="font_8"/>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wixui-rich-texttext">
    <w:name w:val="wixui-rich-text__text"/>
    <w:basedOn w:val="Fontepargpadro"/>
    <w:rsid w:val="008013E3"/>
  </w:style>
  <w:style w:type="character" w:customStyle="1" w:styleId="content--value">
    <w:name w:val="content--value"/>
    <w:basedOn w:val="Fontepargpadro"/>
    <w:rsid w:val="008013E3"/>
  </w:style>
  <w:style w:type="paragraph" w:customStyle="1" w:styleId="ui-pdp-descriptioncontent">
    <w:name w:val="ui-pdp-description__content"/>
    <w:basedOn w:val="Normal"/>
    <w:rsid w:val="008013E3"/>
    <w:pPr>
      <w:spacing w:before="100" w:beforeAutospacing="1" w:after="100" w:afterAutospacing="1" w:line="240" w:lineRule="auto"/>
    </w:pPr>
    <w:rPr>
      <w:rFonts w:ascii="Times New Roman" w:eastAsia="Times New Roman" w:hAnsi="Times New Roman"/>
      <w:kern w:val="0"/>
      <w:sz w:val="24"/>
      <w:szCs w:val="24"/>
      <w:lang w:eastAsia="pt-BR"/>
    </w:rPr>
  </w:style>
  <w:style w:type="character" w:customStyle="1" w:styleId="texttexthaf6">
    <w:name w:val="text_text__h_af6"/>
    <w:basedOn w:val="Fontepargpadro"/>
    <w:rsid w:val="008013E3"/>
  </w:style>
  <w:style w:type="character" w:customStyle="1" w:styleId="mmm--txtbold">
    <w:name w:val="mmm--txt_bold"/>
    <w:basedOn w:val="Fontepargpadro"/>
    <w:rsid w:val="008013E3"/>
  </w:style>
  <w:style w:type="paragraph" w:styleId="TextosemFormatao">
    <w:name w:val="Plain Text"/>
    <w:basedOn w:val="Normal"/>
    <w:link w:val="TextosemFormataoChar"/>
    <w:rsid w:val="008013E3"/>
    <w:pPr>
      <w:spacing w:after="0" w:line="240" w:lineRule="auto"/>
    </w:pPr>
    <w:rPr>
      <w:rFonts w:ascii="Courier New" w:eastAsia="Times New Roman" w:hAnsi="Courier New"/>
      <w:kern w:val="0"/>
      <w:sz w:val="20"/>
      <w:szCs w:val="20"/>
      <w:lang w:eastAsia="pt-BR"/>
    </w:rPr>
  </w:style>
  <w:style w:type="character" w:customStyle="1" w:styleId="TextosemFormataoChar">
    <w:name w:val="Texto sem Formatação Char"/>
    <w:basedOn w:val="Fontepargpadro"/>
    <w:link w:val="TextosemFormatao"/>
    <w:rsid w:val="008013E3"/>
    <w:rPr>
      <w:rFonts w:ascii="Courier New" w:eastAsia="Times New Roman" w:hAnsi="Courier New" w:cs="Times New Roman"/>
      <w:sz w:val="20"/>
      <w:szCs w:val="20"/>
      <w:lang w:eastAsia="pt-BR"/>
    </w:rPr>
  </w:style>
  <w:style w:type="character" w:customStyle="1" w:styleId="Recuodecorpodetexto2Char">
    <w:name w:val="Recuo de corpo de texto 2 Char"/>
    <w:basedOn w:val="Fontepargpadro"/>
    <w:link w:val="Recuodecorpodetexto2"/>
    <w:uiPriority w:val="99"/>
    <w:semiHidden/>
    <w:rsid w:val="008013E3"/>
    <w:rPr>
      <w:rFonts w:ascii="Times New Roman" w:eastAsia="Times New Roman" w:hAnsi="Times New Roman" w:cs="Times New Roman"/>
      <w:sz w:val="24"/>
      <w:szCs w:val="24"/>
      <w:lang w:val="x-none" w:eastAsia="x-none"/>
    </w:rPr>
  </w:style>
  <w:style w:type="paragraph" w:styleId="Recuodecorpodetexto2">
    <w:name w:val="Body Text Indent 2"/>
    <w:basedOn w:val="Normal"/>
    <w:link w:val="Recuodecorpodetexto2Char"/>
    <w:uiPriority w:val="99"/>
    <w:semiHidden/>
    <w:unhideWhenUsed/>
    <w:rsid w:val="008013E3"/>
    <w:pPr>
      <w:spacing w:after="120" w:line="480" w:lineRule="auto"/>
      <w:ind w:left="283"/>
    </w:pPr>
    <w:rPr>
      <w:rFonts w:ascii="Times New Roman" w:eastAsia="Times New Roman" w:hAnsi="Times New Roman"/>
      <w:kern w:val="0"/>
      <w:sz w:val="24"/>
      <w:szCs w:val="24"/>
      <w:lang w:val="x-none" w:eastAsia="x-none"/>
    </w:rPr>
  </w:style>
  <w:style w:type="character" w:customStyle="1" w:styleId="Recuodecorpodetexto2Char1">
    <w:name w:val="Recuo de corpo de texto 2 Char1"/>
    <w:basedOn w:val="Fontepargpadro"/>
    <w:uiPriority w:val="99"/>
    <w:semiHidden/>
    <w:rsid w:val="008013E3"/>
    <w:rPr>
      <w:rFonts w:ascii="Calibri" w:eastAsia="Calibri" w:hAnsi="Calibri" w:cs="Times New Roman"/>
      <w:kern w:val="2"/>
    </w:rPr>
  </w:style>
  <w:style w:type="character" w:customStyle="1" w:styleId="uv3um">
    <w:name w:val="uv3um"/>
    <w:basedOn w:val="Fontepargpadro"/>
    <w:rsid w:val="008013E3"/>
  </w:style>
  <w:style w:type="paragraph" w:customStyle="1" w:styleId="EstiloTtulo112ptNegritoJustificadoesquerda0cmDe">
    <w:name w:val="Estilo Título 1 + 12 pt Negrito Justificado À esquerda:  0 cm De..."/>
    <w:basedOn w:val="Ttulo1"/>
    <w:rsid w:val="004702DC"/>
    <w:pPr>
      <w:keepLines w:val="0"/>
      <w:numPr>
        <w:numId w:val="10"/>
      </w:numPr>
      <w:tabs>
        <w:tab w:val="clear" w:pos="993"/>
        <w:tab w:val="num" w:pos="360"/>
        <w:tab w:val="left" w:pos="454"/>
      </w:tabs>
      <w:spacing w:before="240" w:after="360" w:line="360" w:lineRule="auto"/>
      <w:ind w:left="0"/>
      <w:jc w:val="both"/>
    </w:pPr>
    <w:rPr>
      <w:rFonts w:ascii="Arial" w:eastAsia="Times New Roman" w:hAnsi="Arial" w:cs="Times New Roman"/>
      <w:b w:val="0"/>
      <w:color w:val="auto"/>
      <w:kern w:val="0"/>
      <w:sz w:val="24"/>
      <w:szCs w:val="20"/>
      <w:lang w:eastAsia="pt-BR"/>
    </w:rPr>
  </w:style>
  <w:style w:type="paragraph" w:customStyle="1" w:styleId="Trao">
    <w:name w:val="Traço"/>
    <w:basedOn w:val="Normal"/>
    <w:rsid w:val="002F71FF"/>
    <w:pPr>
      <w:numPr>
        <w:numId w:val="11"/>
      </w:numPr>
      <w:spacing w:before="120" w:after="120" w:line="360" w:lineRule="auto"/>
      <w:jc w:val="both"/>
    </w:pPr>
    <w:rPr>
      <w:rFonts w:ascii="Arial" w:eastAsia="Times New Roman" w:hAnsi="Arial"/>
      <w:kern w:val="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_palmeirasdegoias@hotmail.co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almeirasdegoias.go.gov.b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engenhariapalmeiras@gmail.co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licitacao_palmeirasdegoias@hotmail.com" TargetMode="External"/><Relationship Id="rId4" Type="http://schemas.microsoft.com/office/2007/relationships/stylesWithEffects" Target="stylesWithEffects.xml"/><Relationship Id="rId9" Type="http://schemas.openxmlformats.org/officeDocument/2006/relationships/hyperlink" Target="http://www.palmeirasdegoias.go.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E9A4B0-BE5F-45D8-B155-900354694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53</Pages>
  <Words>16610</Words>
  <Characters>89699</Characters>
  <Application>Microsoft Office Word</Application>
  <DocSecurity>0</DocSecurity>
  <Lines>747</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LICITAÇÃO-05</cp:lastModifiedBy>
  <cp:revision>2</cp:revision>
  <cp:lastPrinted>2026-04-16T16:48:00Z</cp:lastPrinted>
  <dcterms:created xsi:type="dcterms:W3CDTF">2026-04-16T16:49:00Z</dcterms:created>
  <dcterms:modified xsi:type="dcterms:W3CDTF">2026-04-16T16:49:00Z</dcterms:modified>
</cp:coreProperties>
</file>