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CEC6D" w14:textId="77777777" w:rsidR="008013E3" w:rsidRPr="00F95C08" w:rsidRDefault="008013E3" w:rsidP="00B372E9">
      <w:pPr>
        <w:tabs>
          <w:tab w:val="left" w:pos="284"/>
          <w:tab w:val="left" w:pos="567"/>
          <w:tab w:val="left" w:pos="709"/>
        </w:tabs>
        <w:spacing w:after="0" w:line="360" w:lineRule="auto"/>
        <w:rPr>
          <w:rFonts w:ascii="Times New Roman" w:hAnsi="Times New Roman"/>
          <w:b/>
          <w:bCs/>
        </w:rPr>
      </w:pPr>
      <w:r w:rsidRPr="00F95C08">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397E2F0F" wp14:editId="38E02339">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4BF086B" w14:textId="521ADAF3" w:rsidR="006B1091" w:rsidRDefault="006B1091" w:rsidP="005241B2">
                            <w:pPr>
                              <w:pStyle w:val="NormalWeb"/>
                              <w:spacing w:line="360" w:lineRule="auto"/>
                              <w:jc w:val="center"/>
                              <w:rPr>
                                <w:b/>
                                <w:sz w:val="26"/>
                                <w:szCs w:val="26"/>
                                <w:u w:val="single"/>
                              </w:rPr>
                            </w:pPr>
                          </w:p>
                          <w:p w14:paraId="1FB2C3F8" w14:textId="5FBD219D" w:rsidR="006B1091" w:rsidRDefault="006B1091" w:rsidP="005241B2">
                            <w:pPr>
                              <w:pStyle w:val="NormalWeb"/>
                              <w:spacing w:line="360" w:lineRule="auto"/>
                              <w:jc w:val="center"/>
                              <w:rPr>
                                <w:b/>
                                <w:sz w:val="26"/>
                                <w:szCs w:val="26"/>
                                <w:u w:val="single"/>
                              </w:rPr>
                            </w:pPr>
                            <w:r>
                              <w:rPr>
                                <w:b/>
                                <w:sz w:val="26"/>
                                <w:szCs w:val="26"/>
                                <w:u w:val="single"/>
                              </w:rPr>
                              <w:t xml:space="preserve">EDITAL DE CONCORRÊNCIA ELETRÔNICA Nº </w:t>
                            </w:r>
                            <w:r w:rsidR="00082B45">
                              <w:rPr>
                                <w:b/>
                                <w:sz w:val="26"/>
                                <w:szCs w:val="26"/>
                                <w:u w:val="single"/>
                              </w:rPr>
                              <w:t>08/2026</w:t>
                            </w:r>
                          </w:p>
                          <w:p w14:paraId="2814C56E" w14:textId="641C5836" w:rsidR="006B1091" w:rsidRDefault="006B1091" w:rsidP="005241B2">
                            <w:pPr>
                              <w:pStyle w:val="NormalWeb"/>
                              <w:spacing w:line="360" w:lineRule="auto"/>
                              <w:jc w:val="center"/>
                              <w:rPr>
                                <w:b/>
                                <w:sz w:val="26"/>
                                <w:szCs w:val="26"/>
                                <w:u w:val="single"/>
                              </w:rPr>
                            </w:pPr>
                            <w:r>
                              <w:rPr>
                                <w:b/>
                                <w:sz w:val="26"/>
                                <w:szCs w:val="26"/>
                                <w:u w:val="single"/>
                              </w:rPr>
                              <w:t xml:space="preserve">DATA DA REALIZAÇÃO: </w:t>
                            </w:r>
                            <w:r w:rsidR="00082B45">
                              <w:rPr>
                                <w:b/>
                                <w:sz w:val="26"/>
                                <w:szCs w:val="26"/>
                                <w:u w:val="single"/>
                              </w:rPr>
                              <w:t>19/05</w:t>
                            </w:r>
                            <w:r>
                              <w:rPr>
                                <w:b/>
                                <w:sz w:val="26"/>
                                <w:szCs w:val="26"/>
                                <w:u w:val="single"/>
                              </w:rPr>
                              <w:t>/2026</w:t>
                            </w:r>
                          </w:p>
                          <w:p w14:paraId="3FE6D99D" w14:textId="710E5894" w:rsidR="006B1091" w:rsidRDefault="006B1091" w:rsidP="005241B2">
                            <w:pPr>
                              <w:pStyle w:val="NormalWeb"/>
                              <w:spacing w:line="360" w:lineRule="auto"/>
                              <w:jc w:val="center"/>
                              <w:rPr>
                                <w:b/>
                                <w:sz w:val="26"/>
                                <w:szCs w:val="26"/>
                                <w:u w:val="single"/>
                              </w:rPr>
                            </w:pPr>
                            <w:r>
                              <w:rPr>
                                <w:b/>
                                <w:sz w:val="26"/>
                                <w:szCs w:val="26"/>
                                <w:u w:val="single"/>
                              </w:rPr>
                              <w:t xml:space="preserve">HORÁRIO: </w:t>
                            </w:r>
                            <w:r w:rsidR="00082B45">
                              <w:rPr>
                                <w:b/>
                                <w:sz w:val="26"/>
                                <w:szCs w:val="26"/>
                                <w:u w:val="single"/>
                              </w:rPr>
                              <w:t>08</w:t>
                            </w:r>
                            <w:r>
                              <w:rPr>
                                <w:b/>
                                <w:sz w:val="26"/>
                                <w:szCs w:val="26"/>
                                <w:u w:val="single"/>
                              </w:rPr>
                              <w:t>:00</w:t>
                            </w:r>
                          </w:p>
                          <w:p w14:paraId="16372EE9" w14:textId="142B4A8D" w:rsidR="006B1091" w:rsidRDefault="006B1091" w:rsidP="005241B2">
                            <w:pPr>
                              <w:pStyle w:val="NormalWeb"/>
                              <w:spacing w:line="360" w:lineRule="auto"/>
                              <w:jc w:val="center"/>
                              <w:rPr>
                                <w:b/>
                                <w:sz w:val="26"/>
                                <w:szCs w:val="26"/>
                                <w:u w:val="single"/>
                              </w:rPr>
                            </w:pPr>
                            <w:r>
                              <w:rPr>
                                <w:b/>
                                <w:sz w:val="26"/>
                                <w:szCs w:val="26"/>
                                <w:u w:val="single"/>
                              </w:rPr>
                              <w:t>PROCESSO Nº: 2689/2026</w:t>
                            </w:r>
                          </w:p>
                          <w:p w14:paraId="5E0F5013" w14:textId="77777777" w:rsidR="006B1091" w:rsidRDefault="006B1091"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6B1091" w:rsidRDefault="006B1091"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6B1091" w:rsidRDefault="006B1091" w:rsidP="005241B2">
                            <w:pPr>
                              <w:pStyle w:val="NormalWeb"/>
                              <w:spacing w:line="360" w:lineRule="auto"/>
                              <w:jc w:val="center"/>
                              <w:rPr>
                                <w:sz w:val="26"/>
                                <w:szCs w:val="26"/>
                              </w:rPr>
                            </w:pPr>
                          </w:p>
                          <w:p w14:paraId="3DA62D42" w14:textId="77777777" w:rsidR="006B1091" w:rsidRDefault="006B1091" w:rsidP="005241B2">
                            <w:pPr>
                              <w:spacing w:line="360" w:lineRule="auto"/>
                              <w:jc w:val="center"/>
                              <w:rPr>
                                <w:rFonts w:ascii="Times New Roman" w:hAnsi="Times New Roman"/>
                                <w:bCs/>
                              </w:rPr>
                            </w:pPr>
                          </w:p>
                          <w:p w14:paraId="2B230715" w14:textId="04075D76" w:rsidR="006B1091" w:rsidRPr="00150D1B" w:rsidRDefault="006B1091" w:rsidP="00150D1B">
                            <w:pPr>
                              <w:pStyle w:val="EstiloTtulo112ptNegritoJustificadoesquerda0cmDe"/>
                              <w:numPr>
                                <w:ilvl w:val="0"/>
                                <w:numId w:val="0"/>
                              </w:numPr>
                              <w:tabs>
                                <w:tab w:val="num" w:pos="142"/>
                              </w:tabs>
                              <w:rPr>
                                <w:rFonts w:ascii="Times New Roman" w:hAnsi="Times New Roman"/>
                                <w:bCs w:val="0"/>
                                <w:sz w:val="22"/>
                                <w:szCs w:val="22"/>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 xml:space="preserve">00:00 horas do dia </w:t>
                            </w:r>
                            <w:r w:rsidR="00082B45">
                              <w:rPr>
                                <w:rFonts w:ascii="Times New Roman" w:hAnsi="Times New Roman"/>
                                <w:b/>
                                <w:sz w:val="26"/>
                                <w:szCs w:val="26"/>
                                <w:highlight w:val="yellow"/>
                              </w:rPr>
                              <w:t>19</w:t>
                            </w:r>
                            <w:r>
                              <w:rPr>
                                <w:rFonts w:ascii="Times New Roman" w:hAnsi="Times New Roman"/>
                                <w:b/>
                                <w:sz w:val="26"/>
                                <w:szCs w:val="26"/>
                                <w:highlight w:val="yellow"/>
                              </w:rPr>
                              <w:t xml:space="preserve"> de </w:t>
                            </w:r>
                            <w:r w:rsidR="00082B45">
                              <w:rPr>
                                <w:rFonts w:ascii="Times New Roman" w:hAnsi="Times New Roman"/>
                                <w:b/>
                                <w:sz w:val="26"/>
                                <w:szCs w:val="26"/>
                                <w:highlight w:val="yellow"/>
                              </w:rPr>
                              <w:t>maio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w:t>
                            </w:r>
                            <w:r w:rsidRPr="007A6D01">
                              <w:rPr>
                                <w:rFonts w:ascii="Times New Roman" w:hAnsi="Times New Roman"/>
                                <w:sz w:val="26"/>
                                <w:szCs w:val="26"/>
                              </w:rPr>
                              <w:t xml:space="preserve">a </w:t>
                            </w:r>
                            <w:r w:rsidRPr="007A6D01">
                              <w:rPr>
                                <w:rFonts w:ascii="Times New Roman" w:hAnsi="Times New Roman"/>
                                <w:b/>
                                <w:sz w:val="26"/>
                                <w:szCs w:val="26"/>
                              </w:rPr>
                              <w:t>Contratação de Empresa Especializada na área de Engenharia Civil, devidamente registrada no CREA e/ou CAU, para a execução de obra e serviços de Engenharia a serem prestados conforme projeto arquitetônico, estrutural, elétrico, sanitário e demais peças técnicas necessárias,</w:t>
                            </w:r>
                            <w:r w:rsidRPr="007A6D01">
                              <w:rPr>
                                <w:rFonts w:ascii="Times New Roman" w:eastAsia="Batang" w:hAnsi="Times New Roman"/>
                                <w:b/>
                                <w:sz w:val="26"/>
                                <w:szCs w:val="26"/>
                              </w:rPr>
                              <w:t xml:space="preserve"> incluso o fornecimento de mão de obra, materiais, equipamentos e veículos para</w:t>
                            </w:r>
                            <w:r w:rsidRPr="007A6D01">
                              <w:rPr>
                                <w:rFonts w:ascii="Times New Roman" w:hAnsi="Times New Roman"/>
                                <w:b/>
                                <w:sz w:val="26"/>
                                <w:szCs w:val="26"/>
                              </w:rPr>
                              <w:t xml:space="preserve"> a reforma do CMEI Sebastião Arantes</w:t>
                            </w:r>
                            <w:r w:rsidRPr="007A6D01">
                              <w:rPr>
                                <w:rFonts w:ascii="Times New Roman" w:eastAsia="Batang" w:hAnsi="Times New Roman"/>
                                <w:b/>
                                <w:sz w:val="26"/>
                                <w:szCs w:val="26"/>
                              </w:rPr>
                              <w:t xml:space="preserve">, Palmeiras de Goiás - GO, </w:t>
                            </w:r>
                            <w:r w:rsidRPr="007A6D01">
                              <w:rPr>
                                <w:rFonts w:ascii="Times New Roman" w:hAnsi="Times New Roman"/>
                                <w:b/>
                                <w:sz w:val="26"/>
                                <w:szCs w:val="26"/>
                              </w:rPr>
                              <w:t>at</w:t>
                            </w:r>
                            <w:r w:rsidRPr="007A6D01">
                              <w:rPr>
                                <w:rFonts w:ascii="Times New Roman" w:hAnsi="Times New Roman"/>
                                <w:b/>
                                <w:color w:val="000000"/>
                                <w:sz w:val="26"/>
                                <w:szCs w:val="26"/>
                              </w:rPr>
                              <w:t>ravés da Secretaria Municipal de Educação</w:t>
                            </w:r>
                            <w:r w:rsidRPr="00150D1B">
                              <w:rPr>
                                <w:rFonts w:ascii="Times New Roman" w:hAnsi="Times New Roman"/>
                                <w:b/>
                                <w:sz w:val="26"/>
                                <w:szCs w:val="26"/>
                              </w:rPr>
                              <w:t>.</w:t>
                            </w:r>
                          </w:p>
                          <w:p w14:paraId="79D37CC1" w14:textId="77777777" w:rsidR="006B1091" w:rsidRDefault="006B1091" w:rsidP="005241B2">
                            <w:pPr>
                              <w:pStyle w:val="NormalWeb"/>
                              <w:spacing w:line="360" w:lineRule="auto"/>
                              <w:jc w:val="center"/>
                              <w:rPr>
                                <w:sz w:val="26"/>
                                <w:szCs w:val="26"/>
                              </w:rPr>
                            </w:pPr>
                          </w:p>
                          <w:p w14:paraId="4165E6EF" w14:textId="77777777" w:rsidR="006B1091" w:rsidRDefault="006B1091" w:rsidP="005241B2">
                            <w:pPr>
                              <w:pStyle w:val="NormalWeb"/>
                              <w:spacing w:line="360" w:lineRule="auto"/>
                              <w:jc w:val="center"/>
                              <w:rPr>
                                <w:sz w:val="26"/>
                                <w:szCs w:val="26"/>
                              </w:rPr>
                            </w:pPr>
                          </w:p>
                          <w:p w14:paraId="7D592B2C" w14:textId="77777777" w:rsidR="006B1091" w:rsidRDefault="006B1091" w:rsidP="005241B2">
                            <w:pPr>
                              <w:pStyle w:val="NormalWeb"/>
                              <w:spacing w:line="360" w:lineRule="auto"/>
                              <w:jc w:val="center"/>
                              <w:rPr>
                                <w:sz w:val="26"/>
                                <w:szCs w:val="26"/>
                              </w:rPr>
                            </w:pPr>
                          </w:p>
                          <w:p w14:paraId="60DA3AB5" w14:textId="77777777" w:rsidR="006B1091" w:rsidRDefault="006B1091" w:rsidP="005241B2">
                            <w:pPr>
                              <w:pStyle w:val="NormalWeb"/>
                              <w:spacing w:line="360" w:lineRule="auto"/>
                              <w:jc w:val="center"/>
                              <w:rPr>
                                <w:sz w:val="26"/>
                                <w:szCs w:val="26"/>
                              </w:rPr>
                            </w:pPr>
                          </w:p>
                          <w:p w14:paraId="2F0B182F" w14:textId="77777777" w:rsidR="006B1091" w:rsidRDefault="006B1091" w:rsidP="005241B2">
                            <w:pPr>
                              <w:pStyle w:val="NormalWeb"/>
                              <w:spacing w:line="360" w:lineRule="auto"/>
                              <w:jc w:val="center"/>
                              <w:rPr>
                                <w:rFonts w:ascii="Arial" w:hAnsi="Arial" w:cs="Arial"/>
                                <w:sz w:val="26"/>
                                <w:szCs w:val="26"/>
                              </w:rPr>
                            </w:pPr>
                          </w:p>
                          <w:p w14:paraId="57AB822A" w14:textId="77777777" w:rsidR="006B1091" w:rsidRDefault="006B1091" w:rsidP="005241B2">
                            <w:pPr>
                              <w:pStyle w:val="NormalWeb"/>
                              <w:spacing w:line="360" w:lineRule="auto"/>
                              <w:jc w:val="center"/>
                              <w:rPr>
                                <w:rFonts w:ascii="Arial" w:hAnsi="Arial" w:cs="Arial"/>
                                <w:sz w:val="26"/>
                                <w:szCs w:val="26"/>
                              </w:rPr>
                            </w:pPr>
                          </w:p>
                          <w:p w14:paraId="69AD5CD9" w14:textId="77777777" w:rsidR="006B1091" w:rsidRDefault="006B1091"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7E2F0F"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" strokeweight="6pt">
                <v:stroke linestyle="thickBetweenThin"/>
                <v:shadow on="t" offset="-6pt,6pt"/>
                <v:textbox>
                  <w:txbxContent>
                    <w:p w14:paraId="34BF086B" w14:textId="521ADAF3" w:rsidR="006B1091" w:rsidRDefault="006B1091" w:rsidP="005241B2">
                      <w:pPr>
                        <w:pStyle w:val="NormalWeb"/>
                        <w:spacing w:line="360" w:lineRule="auto"/>
                        <w:jc w:val="center"/>
                        <w:rPr>
                          <w:b/>
                          <w:sz w:val="26"/>
                          <w:szCs w:val="26"/>
                          <w:u w:val="single"/>
                        </w:rPr>
                      </w:pPr>
                    </w:p>
                    <w:p w14:paraId="1FB2C3F8" w14:textId="5FBD219D" w:rsidR="006B1091" w:rsidRDefault="006B1091" w:rsidP="005241B2">
                      <w:pPr>
                        <w:pStyle w:val="NormalWeb"/>
                        <w:spacing w:line="360" w:lineRule="auto"/>
                        <w:jc w:val="center"/>
                        <w:rPr>
                          <w:b/>
                          <w:sz w:val="26"/>
                          <w:szCs w:val="26"/>
                          <w:u w:val="single"/>
                        </w:rPr>
                      </w:pPr>
                      <w:r>
                        <w:rPr>
                          <w:b/>
                          <w:sz w:val="26"/>
                          <w:szCs w:val="26"/>
                          <w:u w:val="single"/>
                        </w:rPr>
                        <w:t xml:space="preserve">EDITAL DE CONCORRÊNCIA ELETRÔNICA Nº </w:t>
                      </w:r>
                      <w:r w:rsidR="00082B45">
                        <w:rPr>
                          <w:b/>
                          <w:sz w:val="26"/>
                          <w:szCs w:val="26"/>
                          <w:u w:val="single"/>
                        </w:rPr>
                        <w:t>08/2026</w:t>
                      </w:r>
                    </w:p>
                    <w:p w14:paraId="2814C56E" w14:textId="641C5836" w:rsidR="006B1091" w:rsidRDefault="006B1091" w:rsidP="005241B2">
                      <w:pPr>
                        <w:pStyle w:val="NormalWeb"/>
                        <w:spacing w:line="360" w:lineRule="auto"/>
                        <w:jc w:val="center"/>
                        <w:rPr>
                          <w:b/>
                          <w:sz w:val="26"/>
                          <w:szCs w:val="26"/>
                          <w:u w:val="single"/>
                        </w:rPr>
                      </w:pPr>
                      <w:r>
                        <w:rPr>
                          <w:b/>
                          <w:sz w:val="26"/>
                          <w:szCs w:val="26"/>
                          <w:u w:val="single"/>
                        </w:rPr>
                        <w:t xml:space="preserve">DATA DA REALIZAÇÃO: </w:t>
                      </w:r>
                      <w:r w:rsidR="00082B45">
                        <w:rPr>
                          <w:b/>
                          <w:sz w:val="26"/>
                          <w:szCs w:val="26"/>
                          <w:u w:val="single"/>
                        </w:rPr>
                        <w:t>19/05</w:t>
                      </w:r>
                      <w:r>
                        <w:rPr>
                          <w:b/>
                          <w:sz w:val="26"/>
                          <w:szCs w:val="26"/>
                          <w:u w:val="single"/>
                        </w:rPr>
                        <w:t>/2026</w:t>
                      </w:r>
                    </w:p>
                    <w:p w14:paraId="3FE6D99D" w14:textId="710E5894" w:rsidR="006B1091" w:rsidRDefault="006B1091" w:rsidP="005241B2">
                      <w:pPr>
                        <w:pStyle w:val="NormalWeb"/>
                        <w:spacing w:line="360" w:lineRule="auto"/>
                        <w:jc w:val="center"/>
                        <w:rPr>
                          <w:b/>
                          <w:sz w:val="26"/>
                          <w:szCs w:val="26"/>
                          <w:u w:val="single"/>
                        </w:rPr>
                      </w:pPr>
                      <w:r>
                        <w:rPr>
                          <w:b/>
                          <w:sz w:val="26"/>
                          <w:szCs w:val="26"/>
                          <w:u w:val="single"/>
                        </w:rPr>
                        <w:t xml:space="preserve">HORÁRIO: </w:t>
                      </w:r>
                      <w:r w:rsidR="00082B45">
                        <w:rPr>
                          <w:b/>
                          <w:sz w:val="26"/>
                          <w:szCs w:val="26"/>
                          <w:u w:val="single"/>
                        </w:rPr>
                        <w:t>08</w:t>
                      </w:r>
                      <w:r>
                        <w:rPr>
                          <w:b/>
                          <w:sz w:val="26"/>
                          <w:szCs w:val="26"/>
                          <w:u w:val="single"/>
                        </w:rPr>
                        <w:t>:00</w:t>
                      </w:r>
                    </w:p>
                    <w:p w14:paraId="16372EE9" w14:textId="142B4A8D" w:rsidR="006B1091" w:rsidRDefault="006B1091" w:rsidP="005241B2">
                      <w:pPr>
                        <w:pStyle w:val="NormalWeb"/>
                        <w:spacing w:line="360" w:lineRule="auto"/>
                        <w:jc w:val="center"/>
                        <w:rPr>
                          <w:b/>
                          <w:sz w:val="26"/>
                          <w:szCs w:val="26"/>
                          <w:u w:val="single"/>
                        </w:rPr>
                      </w:pPr>
                      <w:r>
                        <w:rPr>
                          <w:b/>
                          <w:sz w:val="26"/>
                          <w:szCs w:val="26"/>
                          <w:u w:val="single"/>
                        </w:rPr>
                        <w:t>PROCESSO Nº: 2689/2026</w:t>
                      </w:r>
                    </w:p>
                    <w:p w14:paraId="5E0F5013" w14:textId="77777777" w:rsidR="006B1091" w:rsidRDefault="006B1091"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6B1091" w:rsidRDefault="006B1091"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6B1091" w:rsidRDefault="006B1091" w:rsidP="005241B2">
                      <w:pPr>
                        <w:pStyle w:val="NormalWeb"/>
                        <w:spacing w:line="360" w:lineRule="auto"/>
                        <w:jc w:val="center"/>
                        <w:rPr>
                          <w:sz w:val="26"/>
                          <w:szCs w:val="26"/>
                        </w:rPr>
                      </w:pPr>
                    </w:p>
                    <w:p w14:paraId="3DA62D42" w14:textId="77777777" w:rsidR="006B1091" w:rsidRDefault="006B1091" w:rsidP="005241B2">
                      <w:pPr>
                        <w:spacing w:line="360" w:lineRule="auto"/>
                        <w:jc w:val="center"/>
                        <w:rPr>
                          <w:rFonts w:ascii="Times New Roman" w:hAnsi="Times New Roman"/>
                          <w:bCs/>
                        </w:rPr>
                      </w:pPr>
                    </w:p>
                    <w:p w14:paraId="2B230715" w14:textId="04075D76" w:rsidR="006B1091" w:rsidRPr="00150D1B" w:rsidRDefault="006B1091" w:rsidP="00150D1B">
                      <w:pPr>
                        <w:pStyle w:val="EstiloTtulo112ptNegritoJustificadoesquerda0cmDe"/>
                        <w:numPr>
                          <w:ilvl w:val="0"/>
                          <w:numId w:val="0"/>
                        </w:numPr>
                        <w:tabs>
                          <w:tab w:val="num" w:pos="142"/>
                        </w:tabs>
                        <w:rPr>
                          <w:rFonts w:ascii="Times New Roman" w:hAnsi="Times New Roman"/>
                          <w:bCs w:val="0"/>
                          <w:sz w:val="22"/>
                          <w:szCs w:val="22"/>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r>
                        <w:rPr>
                          <w:rFonts w:ascii="Times New Roman" w:hAnsi="Times New Roman"/>
                          <w:b/>
                          <w:sz w:val="26"/>
                          <w:szCs w:val="26"/>
                          <w:highlight w:val="yellow"/>
                        </w:rPr>
                        <w:t xml:space="preserve">00:00 horas do dia </w:t>
                      </w:r>
                      <w:r w:rsidR="00082B45">
                        <w:rPr>
                          <w:rFonts w:ascii="Times New Roman" w:hAnsi="Times New Roman"/>
                          <w:b/>
                          <w:sz w:val="26"/>
                          <w:szCs w:val="26"/>
                          <w:highlight w:val="yellow"/>
                        </w:rPr>
                        <w:t>19</w:t>
                      </w:r>
                      <w:r>
                        <w:rPr>
                          <w:rFonts w:ascii="Times New Roman" w:hAnsi="Times New Roman"/>
                          <w:b/>
                          <w:sz w:val="26"/>
                          <w:szCs w:val="26"/>
                          <w:highlight w:val="yellow"/>
                        </w:rPr>
                        <w:t xml:space="preserve"> de </w:t>
                      </w:r>
                      <w:r w:rsidR="00082B45">
                        <w:rPr>
                          <w:rFonts w:ascii="Times New Roman" w:hAnsi="Times New Roman"/>
                          <w:b/>
                          <w:sz w:val="26"/>
                          <w:szCs w:val="26"/>
                          <w:highlight w:val="yellow"/>
                        </w:rPr>
                        <w:t>maio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w:t>
                      </w:r>
                      <w:r w:rsidRPr="007A6D01">
                        <w:rPr>
                          <w:rFonts w:ascii="Times New Roman" w:hAnsi="Times New Roman"/>
                          <w:sz w:val="26"/>
                          <w:szCs w:val="26"/>
                        </w:rPr>
                        <w:t xml:space="preserve">a </w:t>
                      </w:r>
                      <w:r w:rsidRPr="007A6D01">
                        <w:rPr>
                          <w:rFonts w:ascii="Times New Roman" w:hAnsi="Times New Roman"/>
                          <w:b/>
                          <w:sz w:val="26"/>
                          <w:szCs w:val="26"/>
                        </w:rPr>
                        <w:t>Contratação de Empresa Especializada na área de Engenharia Civil, devidamente registrada no CREA e/ou CAU, para a execução de obra e serviços de Engenharia a serem prestados conforme projeto arquitetônico, estrutural, elétrico, sanitário e demais peças técnicas necessárias,</w:t>
                      </w:r>
                      <w:r w:rsidRPr="007A6D01">
                        <w:rPr>
                          <w:rFonts w:ascii="Times New Roman" w:eastAsia="Batang" w:hAnsi="Times New Roman"/>
                          <w:b/>
                          <w:sz w:val="26"/>
                          <w:szCs w:val="26"/>
                        </w:rPr>
                        <w:t xml:space="preserve"> incluso o fornecimento de mão de obra, materiais, equipamentos e veículos para</w:t>
                      </w:r>
                      <w:r w:rsidRPr="007A6D01">
                        <w:rPr>
                          <w:rFonts w:ascii="Times New Roman" w:hAnsi="Times New Roman"/>
                          <w:b/>
                          <w:sz w:val="26"/>
                          <w:szCs w:val="26"/>
                        </w:rPr>
                        <w:t xml:space="preserve"> a reforma do CMEI Sebastião Arantes</w:t>
                      </w:r>
                      <w:r w:rsidRPr="007A6D01">
                        <w:rPr>
                          <w:rFonts w:ascii="Times New Roman" w:eastAsia="Batang" w:hAnsi="Times New Roman"/>
                          <w:b/>
                          <w:sz w:val="26"/>
                          <w:szCs w:val="26"/>
                        </w:rPr>
                        <w:t xml:space="preserve">, Palmeiras de Goiás - GO, </w:t>
                      </w:r>
                      <w:r w:rsidRPr="007A6D01">
                        <w:rPr>
                          <w:rFonts w:ascii="Times New Roman" w:hAnsi="Times New Roman"/>
                          <w:b/>
                          <w:sz w:val="26"/>
                          <w:szCs w:val="26"/>
                        </w:rPr>
                        <w:t>at</w:t>
                      </w:r>
                      <w:r w:rsidRPr="007A6D01">
                        <w:rPr>
                          <w:rFonts w:ascii="Times New Roman" w:hAnsi="Times New Roman"/>
                          <w:b/>
                          <w:color w:val="000000"/>
                          <w:sz w:val="26"/>
                          <w:szCs w:val="26"/>
                        </w:rPr>
                        <w:t>ravés da Secretaria Municipal de Educação</w:t>
                      </w:r>
                      <w:r w:rsidRPr="00150D1B">
                        <w:rPr>
                          <w:rFonts w:ascii="Times New Roman" w:hAnsi="Times New Roman"/>
                          <w:b/>
                          <w:sz w:val="26"/>
                          <w:szCs w:val="26"/>
                        </w:rPr>
                        <w:t>.</w:t>
                      </w:r>
                    </w:p>
                    <w:p w14:paraId="79D37CC1" w14:textId="77777777" w:rsidR="006B1091" w:rsidRDefault="006B1091" w:rsidP="005241B2">
                      <w:pPr>
                        <w:pStyle w:val="NormalWeb"/>
                        <w:spacing w:line="360" w:lineRule="auto"/>
                        <w:jc w:val="center"/>
                        <w:rPr>
                          <w:sz w:val="26"/>
                          <w:szCs w:val="26"/>
                        </w:rPr>
                      </w:pPr>
                    </w:p>
                    <w:p w14:paraId="4165E6EF" w14:textId="77777777" w:rsidR="006B1091" w:rsidRDefault="006B1091" w:rsidP="005241B2">
                      <w:pPr>
                        <w:pStyle w:val="NormalWeb"/>
                        <w:spacing w:line="360" w:lineRule="auto"/>
                        <w:jc w:val="center"/>
                        <w:rPr>
                          <w:sz w:val="26"/>
                          <w:szCs w:val="26"/>
                        </w:rPr>
                      </w:pPr>
                    </w:p>
                    <w:p w14:paraId="7D592B2C" w14:textId="77777777" w:rsidR="006B1091" w:rsidRDefault="006B1091" w:rsidP="005241B2">
                      <w:pPr>
                        <w:pStyle w:val="NormalWeb"/>
                        <w:spacing w:line="360" w:lineRule="auto"/>
                        <w:jc w:val="center"/>
                        <w:rPr>
                          <w:sz w:val="26"/>
                          <w:szCs w:val="26"/>
                        </w:rPr>
                      </w:pPr>
                    </w:p>
                    <w:p w14:paraId="60DA3AB5" w14:textId="77777777" w:rsidR="006B1091" w:rsidRDefault="006B1091" w:rsidP="005241B2">
                      <w:pPr>
                        <w:pStyle w:val="NormalWeb"/>
                        <w:spacing w:line="360" w:lineRule="auto"/>
                        <w:jc w:val="center"/>
                        <w:rPr>
                          <w:sz w:val="26"/>
                          <w:szCs w:val="26"/>
                        </w:rPr>
                      </w:pPr>
                    </w:p>
                    <w:p w14:paraId="2F0B182F" w14:textId="77777777" w:rsidR="006B1091" w:rsidRDefault="006B1091" w:rsidP="005241B2">
                      <w:pPr>
                        <w:pStyle w:val="NormalWeb"/>
                        <w:spacing w:line="360" w:lineRule="auto"/>
                        <w:jc w:val="center"/>
                        <w:rPr>
                          <w:rFonts w:ascii="Arial" w:hAnsi="Arial" w:cs="Arial"/>
                          <w:sz w:val="26"/>
                          <w:szCs w:val="26"/>
                        </w:rPr>
                      </w:pPr>
                    </w:p>
                    <w:p w14:paraId="57AB822A" w14:textId="77777777" w:rsidR="006B1091" w:rsidRDefault="006B1091" w:rsidP="005241B2">
                      <w:pPr>
                        <w:pStyle w:val="NormalWeb"/>
                        <w:spacing w:line="360" w:lineRule="auto"/>
                        <w:jc w:val="center"/>
                        <w:rPr>
                          <w:rFonts w:ascii="Arial" w:hAnsi="Arial" w:cs="Arial"/>
                          <w:sz w:val="26"/>
                          <w:szCs w:val="26"/>
                        </w:rPr>
                      </w:pPr>
                    </w:p>
                    <w:p w14:paraId="69AD5CD9" w14:textId="77777777" w:rsidR="006B1091" w:rsidRDefault="006B1091"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40C6F8E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C48621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FE78C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0F7B94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8C038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87136D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A5221F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EEA3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D0CE97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365900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A52A0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EEDC18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26922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C2369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1B516D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B39599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22E035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43F20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A80DC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92601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064DD8"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6E51EE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EDE553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76D5CC" w14:textId="77777777" w:rsidR="000157BA" w:rsidRPr="00F95C08" w:rsidRDefault="000157BA" w:rsidP="00B372E9">
      <w:pPr>
        <w:tabs>
          <w:tab w:val="left" w:pos="284"/>
          <w:tab w:val="left" w:pos="426"/>
          <w:tab w:val="left" w:pos="567"/>
          <w:tab w:val="left" w:pos="709"/>
          <w:tab w:val="left" w:pos="993"/>
        </w:tabs>
        <w:spacing w:after="0" w:line="360" w:lineRule="auto"/>
        <w:rPr>
          <w:rFonts w:ascii="Times New Roman" w:hAnsi="Times New Roman"/>
          <w:b/>
          <w:bCs/>
        </w:rPr>
      </w:pPr>
    </w:p>
    <w:p w14:paraId="33F4D84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19646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02E542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5F62F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646E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1FB9CD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BCD3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02F9B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4333CB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CAD4B1E"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F95C08">
        <w:rPr>
          <w:rFonts w:ascii="Times New Roman" w:hAnsi="Times New Roman"/>
          <w:b/>
          <w:bCs/>
          <w:u w:val="single"/>
        </w:rPr>
        <w:lastRenderedPageBreak/>
        <w:t>PREÂMBULO</w:t>
      </w:r>
    </w:p>
    <w:p w14:paraId="0F27836F"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272" w:type="dxa"/>
        <w:jc w:val="center"/>
        <w:tblCellMar>
          <w:left w:w="70" w:type="dxa"/>
          <w:right w:w="70" w:type="dxa"/>
        </w:tblCellMar>
        <w:tblLook w:val="04A0" w:firstRow="1" w:lastRow="0" w:firstColumn="1" w:lastColumn="0" w:noHBand="0" w:noVBand="1"/>
      </w:tblPr>
      <w:tblGrid>
        <w:gridCol w:w="3570"/>
        <w:gridCol w:w="5702"/>
      </w:tblGrid>
      <w:tr w:rsidR="008013E3" w:rsidRPr="00F95C08" w14:paraId="7F7CF37D" w14:textId="77777777" w:rsidTr="007800CF">
        <w:trPr>
          <w:trHeight w:val="300"/>
          <w:jc w:val="center"/>
        </w:trPr>
        <w:tc>
          <w:tcPr>
            <w:tcW w:w="3570" w:type="dxa"/>
            <w:tcBorders>
              <w:top w:val="single" w:sz="8" w:space="0" w:color="auto"/>
              <w:left w:val="single" w:sz="8" w:space="0" w:color="auto"/>
              <w:bottom w:val="single" w:sz="4" w:space="0" w:color="auto"/>
              <w:right w:val="single" w:sz="4" w:space="0" w:color="auto"/>
            </w:tcBorders>
            <w:vAlign w:val="center"/>
            <w:hideMark/>
          </w:tcPr>
          <w:p w14:paraId="79EA026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216A20E7" w14:textId="142E82F3" w:rsidR="008013E3" w:rsidRPr="00F50AC5" w:rsidRDefault="00F50AC5"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50AC5">
              <w:rPr>
                <w:rFonts w:ascii="Times New Roman" w:hAnsi="Times New Roman"/>
                <w:b/>
              </w:rPr>
              <w:t>SECRETARIA MUNICIPAL DE EDUCAÇÃO</w:t>
            </w:r>
          </w:p>
        </w:tc>
      </w:tr>
      <w:tr w:rsidR="008013E3" w:rsidRPr="00F95C08" w14:paraId="7ED26010"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7795FDB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50343B43" w14:textId="2360057F" w:rsidR="008013E3" w:rsidRPr="00F95C08" w:rsidRDefault="007A6D01"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Pr>
                <w:rFonts w:ascii="Times New Roman" w:eastAsia="SimSun" w:hAnsi="Times New Roman"/>
                <w:b/>
                <w:color w:val="000000"/>
                <w:kern w:val="3"/>
                <w:lang w:eastAsia="zh-CN" w:bidi="hi-IN"/>
              </w:rPr>
              <w:t>2689/2026</w:t>
            </w:r>
          </w:p>
        </w:tc>
      </w:tr>
      <w:tr w:rsidR="008013E3" w:rsidRPr="00F95C08" w14:paraId="0F7A6E1E"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7BC472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3D01F75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CONCORRENCIA ELETRÔNICA</w:t>
            </w:r>
          </w:p>
        </w:tc>
      </w:tr>
      <w:tr w:rsidR="008013E3" w:rsidRPr="00F95C08" w14:paraId="100B510C"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6DF408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1DBA52E8"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Menor Preço por Empreitada Global</w:t>
            </w:r>
          </w:p>
        </w:tc>
      </w:tr>
      <w:tr w:rsidR="008013E3" w:rsidRPr="00F95C08" w14:paraId="5D7AFDC1" w14:textId="77777777" w:rsidTr="007800CF">
        <w:trPr>
          <w:trHeight w:val="300"/>
          <w:jc w:val="center"/>
        </w:trPr>
        <w:tc>
          <w:tcPr>
            <w:tcW w:w="3570" w:type="dxa"/>
            <w:tcBorders>
              <w:left w:val="single" w:sz="8" w:space="0" w:color="000000"/>
              <w:bottom w:val="single" w:sz="4" w:space="0" w:color="000000"/>
              <w:right w:val="single" w:sz="4" w:space="0" w:color="000000"/>
            </w:tcBorders>
            <w:vAlign w:val="center"/>
          </w:tcPr>
          <w:p w14:paraId="1D30E6C5"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7811C9E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kern w:val="3"/>
                <w:highlight w:val="yellow"/>
                <w:lang w:eastAsia="zh-CN" w:bidi="hi-IN"/>
              </w:rPr>
              <w:t>MISTO (FECHADO E ABERTO, NESTA ORDEM)</w:t>
            </w:r>
          </w:p>
        </w:tc>
      </w:tr>
      <w:tr w:rsidR="008013E3" w:rsidRPr="00F95C08" w14:paraId="38AD33B3" w14:textId="77777777" w:rsidTr="007800CF">
        <w:trPr>
          <w:trHeight w:val="900"/>
          <w:jc w:val="center"/>
        </w:trPr>
        <w:tc>
          <w:tcPr>
            <w:tcW w:w="3570" w:type="dxa"/>
            <w:tcBorders>
              <w:top w:val="nil"/>
              <w:left w:val="single" w:sz="8" w:space="0" w:color="auto"/>
              <w:bottom w:val="single" w:sz="4" w:space="0" w:color="auto"/>
              <w:right w:val="single" w:sz="4" w:space="0" w:color="auto"/>
            </w:tcBorders>
            <w:vAlign w:val="center"/>
            <w:hideMark/>
          </w:tcPr>
          <w:p w14:paraId="5265AB5B"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216B9E86" w14:textId="28DCDA8B" w:rsidR="008013E3" w:rsidRPr="00F95C08" w:rsidRDefault="007A6D01" w:rsidP="007A6D01">
            <w:pPr>
              <w:pStyle w:val="EstiloTtulo112ptNegritoJustificadoesquerda0cmDe"/>
              <w:numPr>
                <w:ilvl w:val="0"/>
                <w:numId w:val="0"/>
              </w:numPr>
              <w:tabs>
                <w:tab w:val="num" w:pos="142"/>
              </w:tabs>
              <w:spacing w:before="0" w:after="0"/>
              <w:rPr>
                <w:rFonts w:ascii="Times New Roman" w:hAnsi="Times New Roman"/>
                <w:bCs w:val="0"/>
                <w:sz w:val="22"/>
                <w:szCs w:val="22"/>
              </w:rPr>
            </w:pPr>
            <w:r w:rsidRPr="005E5E2F">
              <w:rPr>
                <w:rFonts w:ascii="Times New Roman" w:hAnsi="Times New Roman"/>
                <w:b/>
                <w:sz w:val="22"/>
                <w:szCs w:val="22"/>
              </w:rPr>
              <w:t>Contratação de Empresa Especializada na área de Engenharia Civil, devidamente registrada no CREA e/ou CAU, para a execução de obra e serviços de Engenharia a serem prestados conforme projeto arquitetônico, estrutural, elétrico, sanitário e demais peças técnicas necessárias,</w:t>
            </w:r>
            <w:r w:rsidRPr="005E5E2F">
              <w:rPr>
                <w:rFonts w:ascii="Times New Roman" w:eastAsia="Batang" w:hAnsi="Times New Roman"/>
                <w:b/>
                <w:sz w:val="22"/>
                <w:szCs w:val="22"/>
              </w:rPr>
              <w:t xml:space="preserve"> incluso o fornecimento de mão de obra, materiais, equipamentos e veículos para</w:t>
            </w:r>
            <w:r w:rsidRPr="005E5E2F">
              <w:rPr>
                <w:rFonts w:ascii="Times New Roman" w:hAnsi="Times New Roman"/>
                <w:b/>
                <w:sz w:val="22"/>
                <w:szCs w:val="22"/>
              </w:rPr>
              <w:t xml:space="preserve"> a reforma do CMEI Sebastião Arantes</w:t>
            </w:r>
            <w:r w:rsidRPr="005E5E2F">
              <w:rPr>
                <w:rFonts w:ascii="Times New Roman" w:eastAsia="Batang" w:hAnsi="Times New Roman"/>
                <w:b/>
                <w:sz w:val="22"/>
                <w:szCs w:val="22"/>
              </w:rPr>
              <w:t xml:space="preserve">, Palmeiras de Goiás - GO, </w:t>
            </w:r>
            <w:r w:rsidRPr="005E5E2F">
              <w:rPr>
                <w:rFonts w:ascii="Times New Roman" w:hAnsi="Times New Roman"/>
                <w:b/>
                <w:sz w:val="22"/>
                <w:szCs w:val="22"/>
              </w:rPr>
              <w:t>at</w:t>
            </w:r>
            <w:r w:rsidRPr="005E5E2F">
              <w:rPr>
                <w:rFonts w:ascii="Times New Roman" w:hAnsi="Times New Roman"/>
                <w:b/>
                <w:color w:val="000000"/>
                <w:sz w:val="22"/>
                <w:szCs w:val="22"/>
              </w:rPr>
              <w:t>ravés da Secretaria Municipal de Educação</w:t>
            </w:r>
            <w:r w:rsidR="00150D1B" w:rsidRPr="00F95C08">
              <w:rPr>
                <w:rFonts w:ascii="Times New Roman" w:hAnsi="Times New Roman"/>
                <w:b/>
                <w:sz w:val="22"/>
                <w:szCs w:val="22"/>
              </w:rPr>
              <w:t>.</w:t>
            </w:r>
          </w:p>
        </w:tc>
      </w:tr>
      <w:tr w:rsidR="008013E3" w:rsidRPr="00F95C08" w14:paraId="1CA59163"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67A53CA2"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4913EE30" w14:textId="0C3CEA17" w:rsidR="008013E3" w:rsidRPr="00F95C08" w:rsidRDefault="00150D1B" w:rsidP="007A6D01">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F95C08">
              <w:rPr>
                <w:rFonts w:ascii="Times New Roman" w:eastAsia="Times New Roman" w:hAnsi="Times New Roman"/>
                <w:b/>
                <w:color w:val="000000"/>
                <w:kern w:val="0"/>
                <w:u w:val="single"/>
                <w:lang w:eastAsia="pt-BR"/>
              </w:rPr>
              <w:t xml:space="preserve">R$ </w:t>
            </w:r>
            <w:r w:rsidR="007A6D01" w:rsidRPr="007A6D01">
              <w:rPr>
                <w:rFonts w:ascii="Times New Roman" w:eastAsia="Times New Roman" w:hAnsi="Times New Roman"/>
                <w:b/>
                <w:color w:val="000000"/>
                <w:kern w:val="0"/>
                <w:u w:val="single"/>
                <w:lang w:eastAsia="pt-BR"/>
              </w:rPr>
              <w:t xml:space="preserve">896.271,88 </w:t>
            </w:r>
            <w:r w:rsidRPr="00F95C08">
              <w:rPr>
                <w:rFonts w:ascii="Times New Roman" w:eastAsia="Times New Roman" w:hAnsi="Times New Roman"/>
                <w:b/>
                <w:color w:val="000000"/>
                <w:kern w:val="0"/>
                <w:u w:val="single"/>
                <w:lang w:eastAsia="pt-BR"/>
              </w:rPr>
              <w:t>(</w:t>
            </w:r>
            <w:r w:rsidR="007A6D01">
              <w:rPr>
                <w:rFonts w:ascii="Times New Roman" w:eastAsia="Times New Roman" w:hAnsi="Times New Roman"/>
                <w:b/>
                <w:color w:val="000000"/>
                <w:kern w:val="0"/>
                <w:u w:val="single"/>
                <w:lang w:eastAsia="pt-BR"/>
              </w:rPr>
              <w:t>Oitocentos e noventa e seis</w:t>
            </w:r>
            <w:r w:rsidRPr="00F95C08">
              <w:rPr>
                <w:rFonts w:ascii="Times New Roman" w:eastAsia="Times New Roman" w:hAnsi="Times New Roman"/>
                <w:b/>
                <w:color w:val="000000"/>
                <w:kern w:val="0"/>
                <w:u w:val="single"/>
                <w:lang w:eastAsia="pt-BR"/>
              </w:rPr>
              <w:t xml:space="preserve"> mil, </w:t>
            </w:r>
            <w:r w:rsidR="007A6D01">
              <w:rPr>
                <w:rFonts w:ascii="Times New Roman" w:eastAsia="Times New Roman" w:hAnsi="Times New Roman"/>
                <w:b/>
                <w:color w:val="000000"/>
                <w:kern w:val="0"/>
                <w:u w:val="single"/>
                <w:lang w:eastAsia="pt-BR"/>
              </w:rPr>
              <w:t>duzentos e setenta e um</w:t>
            </w:r>
            <w:r w:rsidRPr="00F95C08">
              <w:rPr>
                <w:rFonts w:ascii="Times New Roman" w:eastAsia="Times New Roman" w:hAnsi="Times New Roman"/>
                <w:b/>
                <w:color w:val="000000"/>
                <w:kern w:val="0"/>
                <w:u w:val="single"/>
                <w:lang w:eastAsia="pt-BR"/>
              </w:rPr>
              <w:t xml:space="preserve"> reais </w:t>
            </w:r>
            <w:r w:rsidR="007A6D01">
              <w:rPr>
                <w:rFonts w:ascii="Times New Roman" w:eastAsia="Times New Roman" w:hAnsi="Times New Roman"/>
                <w:b/>
                <w:color w:val="000000"/>
                <w:kern w:val="0"/>
                <w:u w:val="single"/>
                <w:lang w:eastAsia="pt-BR"/>
              </w:rPr>
              <w:t>oitenta e oito centavos</w:t>
            </w:r>
            <w:r w:rsidRPr="00F95C08">
              <w:rPr>
                <w:rFonts w:ascii="Times New Roman" w:eastAsia="Times New Roman" w:hAnsi="Times New Roman"/>
                <w:b/>
                <w:color w:val="000000"/>
                <w:kern w:val="0"/>
                <w:u w:val="single"/>
                <w:lang w:eastAsia="pt-BR"/>
              </w:rPr>
              <w:t>).</w:t>
            </w:r>
          </w:p>
        </w:tc>
      </w:tr>
      <w:tr w:rsidR="008013E3" w:rsidRPr="00F95C08" w14:paraId="59049595"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16C756A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7854671C" w14:textId="71A7EB3C"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b/>
                <w:color w:val="000000"/>
                <w:kern w:val="3"/>
                <w:lang w:eastAsia="zh-CN" w:bidi="hi-IN"/>
              </w:rPr>
              <w:t xml:space="preserve">A partir </w:t>
            </w:r>
            <w:r w:rsidR="00082B45">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 xml:space="preserve">:00h do dia </w:t>
            </w:r>
            <w:r w:rsidR="00082B45">
              <w:rPr>
                <w:rFonts w:ascii="Times New Roman" w:eastAsia="SimSun" w:hAnsi="Times New Roman"/>
                <w:b/>
                <w:color w:val="000000"/>
                <w:kern w:val="3"/>
                <w:lang w:eastAsia="zh-CN" w:bidi="hi-IN"/>
              </w:rPr>
              <w:t>30/04</w:t>
            </w:r>
            <w:r w:rsidR="00E45CB2" w:rsidRPr="00F95C08">
              <w:rPr>
                <w:rFonts w:ascii="Times New Roman" w:eastAsia="SimSun" w:hAnsi="Times New Roman"/>
                <w:b/>
                <w:color w:val="000000"/>
                <w:kern w:val="3"/>
                <w:lang w:eastAsia="zh-CN" w:bidi="hi-IN"/>
              </w:rPr>
              <w:t>/2026</w:t>
            </w:r>
          </w:p>
        </w:tc>
      </w:tr>
      <w:tr w:rsidR="008013E3" w:rsidRPr="00F95C08" w14:paraId="7B9D2346"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1FEB4B1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20ABD87E" w14:textId="587CE0E6"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F95C08">
              <w:rPr>
                <w:rFonts w:ascii="Times New Roman" w:eastAsia="SimSun" w:hAnsi="Times New Roman"/>
                <w:color w:val="000000"/>
                <w:kern w:val="3"/>
                <w:lang w:eastAsia="zh-CN" w:bidi="hi-IN"/>
              </w:rPr>
              <w:t xml:space="preserve">Às </w:t>
            </w:r>
            <w:r w:rsidR="00082B45">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w:t>
            </w:r>
            <w:r w:rsidR="00082B45">
              <w:rPr>
                <w:rFonts w:ascii="Times New Roman" w:eastAsia="SimSun" w:hAnsi="Times New Roman"/>
                <w:b/>
                <w:color w:val="000000"/>
                <w:kern w:val="3"/>
                <w:lang w:eastAsia="zh-CN" w:bidi="hi-IN"/>
              </w:rPr>
              <w:t>30</w:t>
            </w:r>
            <w:r w:rsidRPr="00F95C08">
              <w:rPr>
                <w:rFonts w:ascii="Times New Roman" w:eastAsia="SimSun" w:hAnsi="Times New Roman"/>
                <w:b/>
                <w:color w:val="000000"/>
                <w:kern w:val="3"/>
                <w:lang w:eastAsia="zh-CN" w:bidi="hi-IN"/>
              </w:rPr>
              <w:t xml:space="preserve"> h</w:t>
            </w:r>
            <w:r w:rsidRPr="00F95C08">
              <w:rPr>
                <w:rFonts w:ascii="Times New Roman" w:eastAsia="SimSun" w:hAnsi="Times New Roman"/>
                <w:color w:val="000000"/>
                <w:kern w:val="3"/>
                <w:lang w:eastAsia="zh-CN" w:bidi="hi-IN"/>
              </w:rPr>
              <w:t xml:space="preserve"> do dia </w:t>
            </w:r>
            <w:r w:rsidR="00082B45">
              <w:rPr>
                <w:rFonts w:ascii="Times New Roman" w:eastAsia="SimSun" w:hAnsi="Times New Roman"/>
                <w:b/>
                <w:color w:val="000000"/>
                <w:kern w:val="3"/>
                <w:lang w:eastAsia="zh-CN" w:bidi="hi-IN"/>
              </w:rPr>
              <w:t>19/05</w:t>
            </w:r>
            <w:r w:rsidR="00E45CB2" w:rsidRPr="00F95C08">
              <w:rPr>
                <w:rFonts w:ascii="Times New Roman" w:eastAsia="SimSun" w:hAnsi="Times New Roman"/>
                <w:b/>
                <w:color w:val="000000"/>
                <w:kern w:val="3"/>
                <w:lang w:eastAsia="zh-CN" w:bidi="hi-IN"/>
              </w:rPr>
              <w:t>/2026</w:t>
            </w:r>
          </w:p>
        </w:tc>
      </w:tr>
      <w:tr w:rsidR="008013E3" w:rsidRPr="00F95C08" w14:paraId="27FC9977"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565F3BE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1E89CFFB" w14:textId="254A588B"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As </w:t>
            </w:r>
            <w:r w:rsidR="00082B45">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:00h</w:t>
            </w:r>
            <w:r w:rsidRPr="00F95C08">
              <w:rPr>
                <w:rFonts w:ascii="Times New Roman" w:eastAsia="SimSun" w:hAnsi="Times New Roman"/>
                <w:color w:val="000000"/>
                <w:kern w:val="3"/>
                <w:lang w:eastAsia="zh-CN" w:bidi="hi-IN"/>
              </w:rPr>
              <w:t xml:space="preserve"> do dia </w:t>
            </w:r>
            <w:r w:rsidR="00082B45">
              <w:rPr>
                <w:rFonts w:ascii="Times New Roman" w:eastAsia="SimSun" w:hAnsi="Times New Roman"/>
                <w:b/>
                <w:color w:val="000000"/>
                <w:kern w:val="3"/>
                <w:lang w:eastAsia="zh-CN" w:bidi="hi-IN"/>
              </w:rPr>
              <w:t>19/05</w:t>
            </w:r>
            <w:r w:rsidR="00E45CB2" w:rsidRPr="00F95C08">
              <w:rPr>
                <w:rFonts w:ascii="Times New Roman" w:eastAsia="SimSun" w:hAnsi="Times New Roman"/>
                <w:b/>
                <w:color w:val="000000"/>
                <w:kern w:val="3"/>
                <w:lang w:eastAsia="zh-CN" w:bidi="hi-IN"/>
              </w:rPr>
              <w:t>/2026</w:t>
            </w:r>
          </w:p>
        </w:tc>
      </w:tr>
      <w:tr w:rsidR="008013E3" w:rsidRPr="00F95C08" w14:paraId="150200E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2098366F"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0A6D0FC0" w14:textId="6234F6CE" w:rsidR="008013E3" w:rsidRPr="00F95C08" w:rsidRDefault="008013E3" w:rsidP="008C121A">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Início às </w:t>
            </w:r>
            <w:r w:rsidR="00082B45">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 h</w:t>
            </w:r>
            <w:r w:rsidRPr="00F95C08">
              <w:rPr>
                <w:rFonts w:ascii="Times New Roman" w:eastAsia="SimSun" w:hAnsi="Times New Roman"/>
                <w:color w:val="000000"/>
                <w:kern w:val="3"/>
                <w:lang w:eastAsia="zh-CN" w:bidi="hi-IN"/>
              </w:rPr>
              <w:t xml:space="preserve"> do dia </w:t>
            </w:r>
            <w:r w:rsidR="00082B45">
              <w:rPr>
                <w:rFonts w:ascii="Times New Roman" w:eastAsia="SimSun" w:hAnsi="Times New Roman"/>
                <w:b/>
                <w:color w:val="000000"/>
                <w:kern w:val="3"/>
                <w:lang w:eastAsia="zh-CN" w:bidi="hi-IN"/>
              </w:rPr>
              <w:t>19/05</w:t>
            </w:r>
            <w:r w:rsidR="00E45CB2" w:rsidRPr="00F95C08">
              <w:rPr>
                <w:rFonts w:ascii="Times New Roman" w:eastAsia="SimSun" w:hAnsi="Times New Roman"/>
                <w:b/>
                <w:color w:val="000000"/>
                <w:kern w:val="3"/>
                <w:lang w:eastAsia="zh-CN" w:bidi="hi-IN"/>
              </w:rPr>
              <w:t>/2026</w:t>
            </w:r>
          </w:p>
        </w:tc>
      </w:tr>
      <w:tr w:rsidR="008013E3" w:rsidRPr="00F95C08" w14:paraId="39D8A0B2" w14:textId="77777777" w:rsidTr="007800CF">
        <w:trPr>
          <w:trHeight w:val="600"/>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08E99B0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4EE023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Style w:val="Hyperlink"/>
                <w:rFonts w:ascii="Times New Roman" w:hAnsi="Times New Roman"/>
              </w:rPr>
              <w:t>https://bnccompras.com/Home/Login</w:t>
            </w:r>
            <w:r w:rsidRPr="00F95C08">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F95C08" w14:paraId="6D73648A" w14:textId="77777777" w:rsidTr="007800CF">
        <w:trPr>
          <w:trHeight w:val="615"/>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4699B1E4"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114A60E1"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bCs/>
                <w:color w:val="000000"/>
                <w:kern w:val="3"/>
                <w:lang w:eastAsia="zh-CN" w:bidi="hi-IN"/>
              </w:rPr>
              <w:t xml:space="preserve">Lei Federal nº. 14.133/21 Lei Complementar 123/2006 </w:t>
            </w:r>
          </w:p>
        </w:tc>
      </w:tr>
      <w:tr w:rsidR="008013E3" w:rsidRPr="00F95C08" w14:paraId="79479048" w14:textId="77777777" w:rsidTr="007800CF">
        <w:trPr>
          <w:trHeight w:val="419"/>
          <w:jc w:val="center"/>
        </w:trPr>
        <w:tc>
          <w:tcPr>
            <w:tcW w:w="9272" w:type="dxa"/>
            <w:gridSpan w:val="2"/>
            <w:tcBorders>
              <w:top w:val="single" w:sz="4" w:space="0" w:color="auto"/>
              <w:left w:val="single" w:sz="4" w:space="0" w:color="auto"/>
              <w:bottom w:val="single" w:sz="4" w:space="0" w:color="auto"/>
              <w:right w:val="single" w:sz="4" w:space="0" w:color="auto"/>
            </w:tcBorders>
            <w:vAlign w:val="center"/>
          </w:tcPr>
          <w:p w14:paraId="7EE4E2F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2DE3051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lastRenderedPageBreak/>
              <w:t>Todos os atos referentes a Licitação, Edital, Erratas, Atas, Convocações, Julgamentos de Impugnações 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497712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7801BB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MUNICÍPIO DE PALMEIRAS DE GOIÁS, ESTADO DE GOIÁS</w:t>
      </w:r>
      <w:r w:rsidRPr="00F95C08">
        <w:rPr>
          <w:rFonts w:ascii="Times New Roman" w:hAnsi="Times New Roman"/>
        </w:rPr>
        <w:t xml:space="preserve">, inscrito no CNPJ/MF sob o nº. 02.394.757/0001-32 com sede administrativa na Rua Americano do Brasil, nº 149-Centro CEP: 76.190.000, através </w:t>
      </w:r>
      <w:r w:rsidR="001B60A6" w:rsidRPr="00F95C08">
        <w:rPr>
          <w:rFonts w:ascii="Times New Roman" w:hAnsi="Times New Roman"/>
        </w:rPr>
        <w:t xml:space="preserve">do </w:t>
      </w:r>
      <w:r w:rsidR="00B372E9" w:rsidRPr="00F95C08">
        <w:rPr>
          <w:rFonts w:ascii="Times New Roman" w:hAnsi="Times New Roman"/>
        </w:rPr>
        <w:t>GABINETE DO PREFEITO</w:t>
      </w:r>
      <w:r w:rsidRPr="00F95C08">
        <w:rPr>
          <w:rFonts w:ascii="Times New Roman" w:hAnsi="Times New Roman"/>
        </w:rPr>
        <w:t xml:space="preserve"> torna público para conhecimento dos interessados, que fará realizar, por intermédio de sua Agente de Contratação e equipe de apoio nomeada pelo </w:t>
      </w:r>
      <w:r w:rsidRPr="00F95C08">
        <w:rPr>
          <w:rFonts w:ascii="Times New Roman" w:hAnsi="Times New Roman"/>
          <w:b/>
          <w:bCs/>
        </w:rPr>
        <w:t>Decreto nº 17/2026</w:t>
      </w:r>
      <w:r w:rsidRPr="00F95C08">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757CD4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50FB4D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53CE84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F95C08">
        <w:rPr>
          <w:rStyle w:val="Hyperlink"/>
          <w:rFonts w:ascii="Times New Roman" w:hAnsi="Times New Roman"/>
        </w:rPr>
        <w:t>bnccompras.com/Home/Login</w:t>
      </w:r>
      <w:r w:rsidRPr="00F95C08">
        <w:rPr>
          <w:rFonts w:ascii="Times New Roman" w:hAnsi="Times New Roman"/>
        </w:rPr>
        <w:t xml:space="preserve"> ou pelo sitio </w:t>
      </w:r>
      <w:hyperlink r:id="rId8" w:history="1">
        <w:r w:rsidRPr="00F95C08">
          <w:rPr>
            <w:rStyle w:val="Hyperlink"/>
            <w:rFonts w:ascii="Times New Roman" w:hAnsi="Times New Roman"/>
          </w:rPr>
          <w:t>www.palmeirasdegoias.go.gov.br</w:t>
        </w:r>
      </w:hyperlink>
      <w:r w:rsidRPr="00F95C08">
        <w:rPr>
          <w:rStyle w:val="Hyperlink"/>
          <w:rFonts w:ascii="Times New Roman" w:hAnsi="Times New Roman"/>
        </w:rPr>
        <w:t>, https://</w:t>
      </w:r>
      <w:r w:rsidRPr="00F95C08">
        <w:rPr>
          <w:rFonts w:ascii="Times New Roman" w:hAnsi="Times New Roman"/>
          <w:b/>
        </w:rPr>
        <w:t xml:space="preserve"> </w:t>
      </w:r>
      <w:r w:rsidRPr="00F95C08">
        <w:rPr>
          <w:rFonts w:ascii="Times New Roman" w:hAnsi="Times New Roman"/>
        </w:rPr>
        <w:t>no link “Licitações”.</w:t>
      </w:r>
    </w:p>
    <w:p w14:paraId="34C9D1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811A81" w14:textId="77777777" w:rsidR="008013E3" w:rsidRPr="00F95C08" w:rsidRDefault="008013E3" w:rsidP="00B372E9">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F95C08">
        <w:rPr>
          <w:rFonts w:ascii="Times New Roman" w:hAnsi="Times New Roman"/>
          <w:b/>
          <w:bCs/>
        </w:rPr>
        <w:t>DO OBJETO</w:t>
      </w:r>
    </w:p>
    <w:p w14:paraId="1CE29996" w14:textId="41F4D03C"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bCs/>
        </w:rPr>
        <w:t>1.1</w:t>
      </w:r>
      <w:r w:rsidRPr="00F95C08">
        <w:rPr>
          <w:rFonts w:ascii="Times New Roman" w:hAnsi="Times New Roman"/>
        </w:rPr>
        <w:t xml:space="preserve">-A PRESENTE LICITAÇÃO, NA MODALIDADE CONCORRENCIA ELETRÔNICA, TIPO “MENOR PREÇO GLOBAL” OBJETIVANDO: </w:t>
      </w:r>
      <w:r w:rsidR="007A6D01" w:rsidRPr="005E5E2F">
        <w:rPr>
          <w:rFonts w:ascii="Times New Roman" w:hAnsi="Times New Roman"/>
          <w:b/>
        </w:rPr>
        <w:t>Contratação de Empresa Especializada na área de Engenharia Civil, devidamente registrada no CREA e/ou CAU, para a execução de obra e serviços de Engenharia a serem prestados conforme projeto arquitetônico, estrutural, elétrico, sanitário e demais peças técnicas necessárias,</w:t>
      </w:r>
      <w:r w:rsidR="007A6D01" w:rsidRPr="005E5E2F">
        <w:rPr>
          <w:rFonts w:ascii="Times New Roman" w:eastAsia="Batang" w:hAnsi="Times New Roman"/>
          <w:b/>
        </w:rPr>
        <w:t xml:space="preserve"> incluso o fornecimento de mão de obra, materiais, equipamentos e veículos para</w:t>
      </w:r>
      <w:r w:rsidR="007A6D01" w:rsidRPr="005E5E2F">
        <w:rPr>
          <w:rFonts w:ascii="Times New Roman" w:hAnsi="Times New Roman"/>
          <w:b/>
        </w:rPr>
        <w:t xml:space="preserve"> a reforma do CMEI Sebastião Arantes</w:t>
      </w:r>
      <w:r w:rsidR="007A6D01" w:rsidRPr="005E5E2F">
        <w:rPr>
          <w:rFonts w:ascii="Times New Roman" w:eastAsia="Batang" w:hAnsi="Times New Roman"/>
          <w:b/>
        </w:rPr>
        <w:t xml:space="preserve">, Palmeiras de Goiás - GO, </w:t>
      </w:r>
      <w:r w:rsidR="007A6D01" w:rsidRPr="005E5E2F">
        <w:rPr>
          <w:rFonts w:ascii="Times New Roman" w:hAnsi="Times New Roman"/>
          <w:b/>
        </w:rPr>
        <w:t>at</w:t>
      </w:r>
      <w:r w:rsidR="007A6D01" w:rsidRPr="005E5E2F">
        <w:rPr>
          <w:rFonts w:ascii="Times New Roman" w:hAnsi="Times New Roman"/>
          <w:b/>
          <w:color w:val="000000"/>
        </w:rPr>
        <w:t>ravés da Secretaria Municipal de Educação</w:t>
      </w:r>
      <w:r w:rsidR="00150D1B" w:rsidRPr="00F95C08">
        <w:rPr>
          <w:rFonts w:ascii="Times New Roman" w:hAnsi="Times New Roman"/>
          <w:b/>
        </w:rPr>
        <w:t>.</w:t>
      </w:r>
    </w:p>
    <w:p w14:paraId="3C2AD759" w14:textId="77777777" w:rsidR="00B372E9" w:rsidRDefault="00B372E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7E56E14" w14:textId="77777777" w:rsidR="007A6D01" w:rsidRPr="00F95C08" w:rsidRDefault="007A6D01"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2945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w:t>
      </w:r>
      <w:r w:rsidRPr="00F95C08">
        <w:rPr>
          <w:rFonts w:ascii="Times New Roman" w:hAnsi="Times New Roman"/>
        </w:rPr>
        <w:tab/>
      </w:r>
      <w:r w:rsidRPr="00F95C08">
        <w:rPr>
          <w:rFonts w:ascii="Times New Roman" w:hAnsi="Times New Roman"/>
          <w:b/>
          <w:bCs/>
        </w:rPr>
        <w:t>DAS CONDIÇÕES DE PARTICIPAÇÃO</w:t>
      </w:r>
    </w:p>
    <w:p w14:paraId="1F313B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2.1</w:t>
      </w:r>
      <w:r w:rsidRPr="00F95C08">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3ED201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2.2</w:t>
      </w:r>
      <w:r w:rsidRPr="00F95C08">
        <w:rPr>
          <w:rFonts w:ascii="Times New Roman" w:hAnsi="Times New Roman"/>
        </w:rPr>
        <w:tab/>
        <w:t xml:space="preserve">As instruções para o credenciamento podem ser acessadas no seguinte sítio eletrônico ou solicitadas por meio do seguinte endereço de e-mail: </w:t>
      </w:r>
      <w:hyperlink r:id="rId9" w:history="1">
        <w:r w:rsidRPr="00F95C08">
          <w:rPr>
            <w:rStyle w:val="Hyperlink"/>
            <w:rFonts w:ascii="Times New Roman" w:hAnsi="Times New Roman"/>
          </w:rPr>
          <w:t>licitacao@palmeirasdegoias.go.gov.br</w:t>
        </w:r>
      </w:hyperlink>
      <w:r w:rsidRPr="00F95C08">
        <w:rPr>
          <w:rFonts w:ascii="Times New Roman" w:hAnsi="Times New Roman"/>
        </w:rPr>
        <w:t>.</w:t>
      </w:r>
    </w:p>
    <w:p w14:paraId="199417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2.3</w:t>
      </w:r>
      <w:r w:rsidRPr="00F95C08">
        <w:rPr>
          <w:rFonts w:ascii="Times New Roman" w:hAnsi="Times New Roman"/>
        </w:rPr>
        <w:tab/>
        <w:t>É de responsabilidade do licitante, além de credenciar-se previamente no sistema eletrônico utilizado no certame e de cumprir as regras do presente edital:</w:t>
      </w:r>
    </w:p>
    <w:p w14:paraId="6157AB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b/>
          <w:bCs/>
        </w:rPr>
        <w:t>2.3</w:t>
      </w:r>
      <w:r w:rsidRPr="00F95C08">
        <w:rPr>
          <w:rFonts w:ascii="Times New Roman" w:hAnsi="Times New Roman"/>
        </w:rPr>
        <w:t>.A</w:t>
      </w:r>
      <w:r w:rsidRPr="00F95C08">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4DBC7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2.3.B</w:t>
      </w:r>
      <w:r w:rsidRPr="00F95C08">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70446ED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2.3.C</w:t>
      </w:r>
      <w:r w:rsidRPr="00F95C08">
        <w:rPr>
          <w:rFonts w:ascii="Times New Roman" w:hAnsi="Times New Roman"/>
        </w:rPr>
        <w:tab/>
        <w:t>Comunicar imediatamente ao provedor do sistema qualquer acontecimento que possa comprometer o sigilo ou a inviabilidade do uso da senha, para imediato bloqueio de acesso;</w:t>
      </w:r>
    </w:p>
    <w:p w14:paraId="0C5CCB6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2.3.D</w:t>
      </w:r>
      <w:r w:rsidRPr="00F95C08">
        <w:rPr>
          <w:rFonts w:ascii="Times New Roman" w:hAnsi="Times New Roman"/>
        </w:rPr>
        <w:tab/>
        <w:t xml:space="preserve">Utilizar a chave de identificação e a senha de acesso para participar </w:t>
      </w:r>
      <w:r w:rsidR="00A907B9" w:rsidRPr="00F95C08">
        <w:rPr>
          <w:rFonts w:ascii="Times New Roman" w:hAnsi="Times New Roman"/>
        </w:rPr>
        <w:t>do pregão na forma eletrônica;</w:t>
      </w:r>
    </w:p>
    <w:p w14:paraId="5EF4092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2.3.E</w:t>
      </w:r>
      <w:r w:rsidRPr="00F95C08">
        <w:rPr>
          <w:rFonts w:ascii="Times New Roman" w:hAnsi="Times New Roman"/>
        </w:rPr>
        <w:tab/>
        <w:t>Solicitar o cancelamento da chave de identificação ou da senha de acesso por interesse próprio.</w:t>
      </w:r>
    </w:p>
    <w:p w14:paraId="53101C1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r w:rsidRPr="00F95C08">
        <w:rPr>
          <w:rFonts w:ascii="Times New Roman" w:hAnsi="Times New Roman"/>
        </w:rPr>
        <w:tab/>
        <w:t>Poderão participar da presente licitação todos os interessados do ramo pertinente, que comprovarem eficazmente os requisitos deste Edital.</w:t>
      </w:r>
    </w:p>
    <w:p w14:paraId="2C12B9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 A</w:t>
      </w:r>
      <w:r w:rsidRPr="00F95C08">
        <w:rPr>
          <w:rFonts w:ascii="Times New Roman" w:hAnsi="Times New Roman"/>
        </w:rPr>
        <w:tab/>
        <w:t xml:space="preserve">O registro prévio cadastral aos interessados deverá se realizar através do sistema de </w:t>
      </w:r>
      <w:r w:rsidRPr="00F95C08">
        <w:rPr>
          <w:rStyle w:val="Hyperlink"/>
          <w:rFonts w:ascii="Times New Roman" w:hAnsi="Times New Roman"/>
        </w:rPr>
        <w:t>https://bnccompras.com/Home/Login</w:t>
      </w:r>
      <w:r w:rsidRPr="00F95C08">
        <w:rPr>
          <w:rFonts w:ascii="Times New Roman" w:hAnsi="Times New Roman"/>
          <w:b/>
        </w:rPr>
        <w:t xml:space="preserve"> </w:t>
      </w:r>
      <w:r w:rsidRPr="00F95C08">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655EB7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w:t>
      </w:r>
      <w:r w:rsidRPr="00F95C08">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7DABB3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2.6</w:t>
      </w:r>
      <w:r w:rsidRPr="00F95C08">
        <w:rPr>
          <w:rFonts w:ascii="Times New Roman" w:hAnsi="Times New Roman"/>
        </w:rPr>
        <w:tab/>
        <w:t>Em caso de necessidade de desenquadramento da condição de microempresa ou empresa de pequeno porte, ou seja, quando houver faturamento superior exigido 2.3 e na respectiva legislação supracitada, 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EFF34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r w:rsidRPr="00F95C08">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5FA078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r w:rsidRPr="00F95C08">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2A4313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r w:rsidRPr="00F95C08">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6A553F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2.10</w:t>
      </w:r>
      <w:r w:rsidRPr="00F95C08">
        <w:rPr>
          <w:rFonts w:ascii="Times New Roman" w:hAnsi="Times New Roman"/>
        </w:rPr>
        <w:tab/>
        <w:t>A não regularização da documentação, nos prazos fixados nos itens</w:t>
      </w:r>
    </w:p>
    <w:p w14:paraId="6369C3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6B6B2E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w:t>
      </w:r>
      <w:r w:rsidRPr="00F95C08">
        <w:rPr>
          <w:rFonts w:ascii="Times New Roman" w:hAnsi="Times New Roman"/>
        </w:rPr>
        <w:tab/>
        <w:t>Não poderão participar da presente licitação as empresas que possuírem as seguintes restrições, a serem conferidas pelo agente de contratação ou pela comissão que coordenar:</w:t>
      </w:r>
    </w:p>
    <w:p w14:paraId="09EC20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2.11.A</w:t>
      </w:r>
      <w:r w:rsidRPr="00F95C08">
        <w:rPr>
          <w:rFonts w:ascii="Times New Roman" w:hAnsi="Times New Roman"/>
        </w:rPr>
        <w:tab/>
        <w:t xml:space="preserve"> Declarada inidônea de acordo com o previsto no inciso IV do art. 156 da Lei n.º 14.133/2021 e que não tenha restabelecido sua idoneidade;</w:t>
      </w:r>
    </w:p>
    <w:p w14:paraId="42A809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2.11.B</w:t>
      </w:r>
      <w:r w:rsidRPr="00F95C08">
        <w:rPr>
          <w:rFonts w:ascii="Times New Roman" w:hAnsi="Times New Roman"/>
        </w:rPr>
        <w:tab/>
        <w:t xml:space="preserve"> Com falência decretada;</w:t>
      </w:r>
    </w:p>
    <w:p w14:paraId="4373BC3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2.11.C</w:t>
      </w:r>
      <w:r w:rsidRPr="00F95C08">
        <w:rPr>
          <w:rFonts w:ascii="Times New Roman" w:hAnsi="Times New Roman"/>
        </w:rPr>
        <w:tab/>
        <w:t xml:space="preserve"> Consorciada;</w:t>
      </w:r>
    </w:p>
    <w:p w14:paraId="4A075EE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2.11.D</w:t>
      </w:r>
      <w:r w:rsidRPr="00F95C08">
        <w:rPr>
          <w:rFonts w:ascii="Times New Roman" w:hAnsi="Times New Roman"/>
        </w:rPr>
        <w:tab/>
        <w:t xml:space="preserve"> Suspensa pela Prefeitura de Município de PALMEIRAS DE GOIÁS;</w:t>
      </w:r>
    </w:p>
    <w:p w14:paraId="17D1434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2.11.E</w:t>
      </w:r>
      <w:r w:rsidRPr="00F95C08">
        <w:rPr>
          <w:rFonts w:ascii="Times New Roman" w:hAnsi="Times New Roman"/>
        </w:rPr>
        <w:tab/>
        <w:t xml:space="preserve"> Em regime de concordata;</w:t>
      </w:r>
    </w:p>
    <w:p w14:paraId="520EAF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2.11.F</w:t>
      </w:r>
      <w:r w:rsidRPr="00F95C08">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186E5CA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2.11.G</w:t>
      </w:r>
      <w:r w:rsidRPr="00F95C08">
        <w:rPr>
          <w:rFonts w:ascii="Times New Roman" w:hAnsi="Times New Roman"/>
        </w:rPr>
        <w:tab/>
        <w:t>De servidores ou dirigentes e da entidade contratante ou responsável.</w:t>
      </w:r>
    </w:p>
    <w:p w14:paraId="5CE5F04C" w14:textId="77777777" w:rsidR="00673C9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908717A" w14:textId="77777777" w:rsidR="00082B45" w:rsidRPr="00F95C08" w:rsidRDefault="00082B45"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C408E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3</w:t>
      </w:r>
      <w:r w:rsidRPr="00F95C08">
        <w:rPr>
          <w:rFonts w:ascii="Times New Roman" w:hAnsi="Times New Roman"/>
        </w:rPr>
        <w:tab/>
      </w:r>
      <w:r w:rsidRPr="00F95C08">
        <w:rPr>
          <w:rFonts w:ascii="Times New Roman" w:hAnsi="Times New Roman"/>
          <w:b/>
          <w:bCs/>
        </w:rPr>
        <w:t>PRAZO</w:t>
      </w:r>
    </w:p>
    <w:p w14:paraId="539BCDE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Na contagem dos prazos estabelecidos neste Edital, excluir-se-á o dia do início e incluir-se-á o do vencimento.</w:t>
      </w:r>
    </w:p>
    <w:p w14:paraId="1B3825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w:t>
      </w:r>
      <w:r w:rsidRPr="00F95C08">
        <w:rPr>
          <w:rFonts w:ascii="Times New Roman" w:hAnsi="Times New Roman"/>
        </w:rPr>
        <w:tab/>
        <w:t>Só se iniciam e vencem os prazos referidos neste edital em dias úteis.</w:t>
      </w:r>
    </w:p>
    <w:p w14:paraId="5401F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3.3</w:t>
      </w:r>
      <w:r w:rsidRPr="00F95C08">
        <w:rPr>
          <w:rFonts w:ascii="Times New Roman" w:hAnsi="Times New Roman"/>
        </w:rPr>
        <w:tab/>
        <w:t>O serviços, objeto desta licitação, deverão ser efetivadas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6BACF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3.4</w:t>
      </w:r>
      <w:r w:rsidRPr="00F95C08">
        <w:rPr>
          <w:rFonts w:ascii="Times New Roman" w:hAnsi="Times New Roman"/>
        </w:rPr>
        <w:tab/>
        <w:t>A Prefeitura Municipal convocará a licitante vencedora para assinatura do contrato, no prazo máximo de 05 (cinco) dias úteis, contados a partir do recebimento de aviso convocatório.</w:t>
      </w:r>
    </w:p>
    <w:p w14:paraId="666842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3.5</w:t>
      </w:r>
      <w:r w:rsidRPr="00F95C08">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48D703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3.6</w:t>
      </w:r>
      <w:r w:rsidRPr="00F95C08">
        <w:rPr>
          <w:rFonts w:ascii="Times New Roman" w:hAnsi="Times New Roman"/>
        </w:rPr>
        <w:tab/>
        <w:t>O prazo para início dos trabalhos fica fixado em 05 (cinco) dias úteis a partir do recebimento do Termo de início de Serviço.</w:t>
      </w:r>
    </w:p>
    <w:p w14:paraId="7BA81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3.7</w:t>
      </w:r>
      <w:r w:rsidRPr="00F95C08">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A8CA7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3.8</w:t>
      </w:r>
      <w:r w:rsidRPr="00F95C08">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104C6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3.9</w:t>
      </w:r>
      <w:r w:rsidRPr="00F95C08">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2F430D6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3.9.A</w:t>
      </w:r>
      <w:r w:rsidRPr="00F95C08">
        <w:rPr>
          <w:rFonts w:ascii="Times New Roman" w:hAnsi="Times New Roman"/>
        </w:rPr>
        <w:tab/>
        <w:t>Convocar os licitantes remanescentes para negociação, na ordem de classificação, com vistas à obtenção de preço melhor, mesmo que acima do preço do adjudicatário;</w:t>
      </w:r>
    </w:p>
    <w:p w14:paraId="3A6723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3.9.B</w:t>
      </w:r>
      <w:r w:rsidRPr="00F95C08">
        <w:rPr>
          <w:rFonts w:ascii="Times New Roman" w:hAnsi="Times New Roman"/>
        </w:rPr>
        <w:tab/>
        <w:t>Adjudicar e celebrar o contrato nas condições ofertadas pelos licitantes remanescentes, atendida a ordem classificatória, quando frustrada a negociação de melhor condição.</w:t>
      </w:r>
    </w:p>
    <w:p w14:paraId="21D767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3.10</w:t>
      </w:r>
      <w:r w:rsidRPr="00F95C08">
        <w:rPr>
          <w:rFonts w:ascii="Times New Roman" w:hAnsi="Times New Roman"/>
        </w:rPr>
        <w:tab/>
        <w:t>Decorrido o prazo de validade da proposta indicado no edital sem convocação para a contratação, ficarão os licitantes liberados dos compromissos assumidos.</w:t>
      </w:r>
    </w:p>
    <w:p w14:paraId="5FA2FC4B" w14:textId="77777777" w:rsidR="008C121A" w:rsidRDefault="008C121A"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B5A4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4</w:t>
      </w:r>
      <w:r w:rsidRPr="00F95C08">
        <w:rPr>
          <w:rFonts w:ascii="Times New Roman" w:hAnsi="Times New Roman"/>
          <w:b/>
          <w:bCs/>
        </w:rPr>
        <w:tab/>
        <w:t>DA FORMA DE APRESENTAÇÃO DOS DOCUMENTOS E PROPOSTAS</w:t>
      </w:r>
    </w:p>
    <w:p w14:paraId="757D91D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6D4FF0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 licitante deverá declarar, em campo próprio do sistema, sendo que a falsidade da declaração sujeitará o licitante às sanções legais:</w:t>
      </w:r>
    </w:p>
    <w:p w14:paraId="2ED37F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4.2.A</w:t>
      </w:r>
      <w:r w:rsidRPr="00F95C08">
        <w:rPr>
          <w:rFonts w:ascii="Times New Roman" w:hAnsi="Times New Roman"/>
        </w:rPr>
        <w:tab/>
        <w:t>O cumprimento dos requisitos para a habilitação e a conformidade de sua proposta com as exigências do edital, como condição de participação;</w:t>
      </w:r>
    </w:p>
    <w:p w14:paraId="02D1AF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4.2.B</w:t>
      </w:r>
      <w:r w:rsidRPr="00F95C08">
        <w:rPr>
          <w:rFonts w:ascii="Times New Roman" w:hAnsi="Times New Roman"/>
        </w:rPr>
        <w:tab/>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F95C08">
        <w:rPr>
          <w:rFonts w:ascii="Times New Roman" w:hAnsi="Times New Roman"/>
        </w:rPr>
        <w:t>arts</w:t>
      </w:r>
      <w:proofErr w:type="spellEnd"/>
      <w:r w:rsidRPr="00F95C08">
        <w:rPr>
          <w:rFonts w:ascii="Times New Roman" w:hAnsi="Times New Roman"/>
        </w:rPr>
        <w:t>. 42 ao 49 da Lei Complementar nº 123, de 2006, como condição para aplicação do disposto nos itens 01 e 02, deste edital.</w:t>
      </w:r>
    </w:p>
    <w:p w14:paraId="414F22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3DB12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67073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Eventuais outros documentos complementares à proposta e à habilitação, que venham a ser solicitados pelo agente de contratação ou comissão de contratação, deverão ser encaminhados no prazo máximo de 3 horas.</w:t>
      </w:r>
    </w:p>
    <w:p w14:paraId="32FC3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0E598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5</w:t>
      </w:r>
      <w:r w:rsidRPr="00F95C08">
        <w:rPr>
          <w:rFonts w:ascii="Times New Roman" w:hAnsi="Times New Roman"/>
          <w:b/>
          <w:bCs/>
        </w:rPr>
        <w:tab/>
        <w:t>DA HABILITAÇÃO</w:t>
      </w:r>
    </w:p>
    <w:p w14:paraId="531352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Para cadastrar-se no Registro de Fornecedores desta Municipalidade, exigir-se-á dos interessados, exclusivamente, documentação relativa a:</w:t>
      </w:r>
    </w:p>
    <w:p w14:paraId="2749FD8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5.1.A</w:t>
      </w:r>
      <w:r w:rsidRPr="00F95C08">
        <w:rPr>
          <w:rFonts w:ascii="Times New Roman" w:hAnsi="Times New Roman"/>
        </w:rPr>
        <w:tab/>
        <w:t>Habilitação Jurídica;</w:t>
      </w:r>
    </w:p>
    <w:p w14:paraId="5C8F6FB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5.1.B</w:t>
      </w:r>
      <w:r w:rsidRPr="00F95C08">
        <w:rPr>
          <w:rFonts w:ascii="Times New Roman" w:hAnsi="Times New Roman"/>
        </w:rPr>
        <w:tab/>
        <w:t>Qualificação Técnica- Profissional e Operacional;</w:t>
      </w:r>
    </w:p>
    <w:p w14:paraId="05BEAE1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5.1.C</w:t>
      </w:r>
      <w:r w:rsidRPr="00F95C08">
        <w:rPr>
          <w:rFonts w:ascii="Times New Roman" w:hAnsi="Times New Roman"/>
        </w:rPr>
        <w:tab/>
        <w:t>Qualificação Econômico-financeira;</w:t>
      </w:r>
    </w:p>
    <w:p w14:paraId="7F2A12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5.1.D</w:t>
      </w:r>
      <w:r w:rsidRPr="00F95C08">
        <w:rPr>
          <w:rFonts w:ascii="Times New Roman" w:hAnsi="Times New Roman"/>
        </w:rPr>
        <w:tab/>
        <w:t>Regularidade Fiscal, Social e Trabalhista;</w:t>
      </w:r>
    </w:p>
    <w:p w14:paraId="0C1D705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5.1.E</w:t>
      </w:r>
      <w:r w:rsidRPr="00F95C08">
        <w:rPr>
          <w:rFonts w:ascii="Times New Roman" w:hAnsi="Times New Roman"/>
        </w:rPr>
        <w:tab/>
        <w:t>Atendimento das disposições do Art. 7º, inciso XXXIII da CF;</w:t>
      </w:r>
    </w:p>
    <w:p w14:paraId="606C97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5.1.F</w:t>
      </w:r>
      <w:r w:rsidRPr="00F95C08">
        <w:rPr>
          <w:rFonts w:ascii="Times New Roman" w:hAnsi="Times New Roman"/>
        </w:rPr>
        <w:tab/>
        <w:t>Declaração de desimpedimento de participar em licitações.</w:t>
      </w:r>
    </w:p>
    <w:p w14:paraId="40F50D96" w14:textId="77777777" w:rsidR="000157BA" w:rsidRPr="00F95C08" w:rsidRDefault="000157BA" w:rsidP="00B372E9">
      <w:pPr>
        <w:tabs>
          <w:tab w:val="left" w:pos="284"/>
          <w:tab w:val="left" w:pos="426"/>
          <w:tab w:val="left" w:pos="567"/>
          <w:tab w:val="left" w:pos="709"/>
        </w:tabs>
        <w:spacing w:after="0" w:line="360" w:lineRule="auto"/>
        <w:jc w:val="both"/>
        <w:rPr>
          <w:rFonts w:ascii="Times New Roman" w:hAnsi="Times New Roman"/>
          <w:b/>
        </w:rPr>
      </w:pPr>
    </w:p>
    <w:p w14:paraId="419B8B39" w14:textId="77777777" w:rsidR="007A6D01" w:rsidRDefault="007A6D01"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0738D982" w14:textId="77777777" w:rsidR="007A6D01" w:rsidRDefault="007A6D01"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503CAC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w:t>
      </w:r>
      <w:r w:rsidRPr="00F95C08">
        <w:rPr>
          <w:rFonts w:ascii="Times New Roman" w:hAnsi="Times New Roman"/>
          <w:b/>
          <w:bCs/>
        </w:rPr>
        <w:t>.2</w:t>
      </w:r>
      <w:r w:rsidRPr="00F95C08">
        <w:rPr>
          <w:rFonts w:ascii="Times New Roman" w:hAnsi="Times New Roman"/>
          <w:b/>
          <w:bCs/>
        </w:rPr>
        <w:tab/>
        <w:t>Habilitação Jurídica</w:t>
      </w:r>
      <w:r w:rsidRPr="00F95C08">
        <w:rPr>
          <w:rFonts w:ascii="Times New Roman" w:hAnsi="Times New Roman"/>
        </w:rPr>
        <w:t>:</w:t>
      </w:r>
    </w:p>
    <w:p w14:paraId="42A0207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5.2.A</w:t>
      </w:r>
      <w:r w:rsidRPr="00F95C08">
        <w:rPr>
          <w:rFonts w:ascii="Times New Roman" w:hAnsi="Times New Roman"/>
        </w:rPr>
        <w:tab/>
        <w:t>Declaração de Firma Mercantil Individual e suas alterações, se for o caso, tudo devidamente arquivado na Junta Comercial do estado de origem, no caso de empresa individual;</w:t>
      </w:r>
    </w:p>
    <w:p w14:paraId="14098D1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5.2.B</w:t>
      </w:r>
      <w:r w:rsidRPr="00F95C08">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4D7626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5.2.C</w:t>
      </w:r>
      <w:r w:rsidRPr="00F95C08">
        <w:rPr>
          <w:rFonts w:ascii="Times New Roman" w:hAnsi="Times New Roman"/>
        </w:rPr>
        <w:tab/>
        <w:t>Inscrição do Ato Constitutivo, no caso de sociedades civis, acompanhada de prova de diretoria em exercício;</w:t>
      </w:r>
    </w:p>
    <w:p w14:paraId="489E051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5.2.D</w:t>
      </w:r>
      <w:r w:rsidRPr="00F95C08">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7135B9F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p>
    <w:p w14:paraId="352D041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5.3</w:t>
      </w:r>
      <w:r w:rsidRPr="00F95C08">
        <w:rPr>
          <w:rFonts w:ascii="Times New Roman" w:hAnsi="Times New Roman"/>
          <w:b/>
          <w:bCs/>
        </w:rPr>
        <w:tab/>
        <w:t>Habilitação Fiscal, Social e Trabalhista</w:t>
      </w:r>
    </w:p>
    <w:p w14:paraId="1B01BC0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5.3.A</w:t>
      </w:r>
      <w:r w:rsidRPr="00F95C08">
        <w:rPr>
          <w:rFonts w:ascii="Times New Roman" w:hAnsi="Times New Roman"/>
        </w:rPr>
        <w:tab/>
      </w:r>
      <w:r w:rsidRPr="00F95C08">
        <w:rPr>
          <w:rFonts w:ascii="Times New Roman" w:hAnsi="Times New Roman"/>
          <w:b/>
        </w:rPr>
        <w:t>Inscrição no Cadastro Nacional da Pessoa Jurídica</w:t>
      </w:r>
      <w:r w:rsidRPr="00F95C08">
        <w:rPr>
          <w:rFonts w:ascii="Times New Roman" w:hAnsi="Times New Roman"/>
        </w:rPr>
        <w:t xml:space="preserve"> (CNPJ);</w:t>
      </w:r>
    </w:p>
    <w:p w14:paraId="2C97D0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5.3.B</w:t>
      </w:r>
      <w:r w:rsidRPr="00F95C08">
        <w:rPr>
          <w:rFonts w:ascii="Times New Roman" w:hAnsi="Times New Roman"/>
        </w:rPr>
        <w:tab/>
      </w:r>
      <w:r w:rsidRPr="00F95C08">
        <w:rPr>
          <w:rFonts w:ascii="Times New Roman" w:hAnsi="Times New Roman"/>
          <w:b/>
        </w:rPr>
        <w:t>Inscrição no cadastro de contribuintes estadual e/ou municipal</w:t>
      </w:r>
      <w:r w:rsidRPr="00F95C08">
        <w:rPr>
          <w:rFonts w:ascii="Times New Roman" w:hAnsi="Times New Roman"/>
        </w:rPr>
        <w:t>, se houver, relativo ao domicílio ou sede do licitante, pertinente ao seu ramo de atividade e compatível com o objeto contratual;</w:t>
      </w:r>
    </w:p>
    <w:p w14:paraId="573439C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5.3.C</w:t>
      </w:r>
      <w:r w:rsidRPr="00F95C08">
        <w:rPr>
          <w:rFonts w:ascii="Times New Roman" w:hAnsi="Times New Roman"/>
        </w:rPr>
        <w:tab/>
      </w:r>
      <w:r w:rsidRPr="00F95C08">
        <w:rPr>
          <w:rFonts w:ascii="Times New Roman" w:hAnsi="Times New Roman"/>
          <w:b/>
        </w:rPr>
        <w:t>Regularidade perante a Fazenda federal, estadual e municipal</w:t>
      </w:r>
      <w:r w:rsidRPr="00F95C08">
        <w:rPr>
          <w:rFonts w:ascii="Times New Roman" w:hAnsi="Times New Roman"/>
        </w:rPr>
        <w:t xml:space="preserve"> do domicílio ou sede do licitante, ou outra equivalente, na forma da lei;</w:t>
      </w:r>
    </w:p>
    <w:p w14:paraId="09984C9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5.3.D</w:t>
      </w:r>
      <w:r w:rsidRPr="00F95C08">
        <w:rPr>
          <w:rFonts w:ascii="Times New Roman" w:hAnsi="Times New Roman"/>
        </w:rPr>
        <w:tab/>
      </w:r>
      <w:r w:rsidRPr="00F95C08">
        <w:rPr>
          <w:rFonts w:ascii="Times New Roman" w:hAnsi="Times New Roman"/>
          <w:b/>
        </w:rPr>
        <w:t>Regularidade relativa à Seguridade Social e ao FGTS</w:t>
      </w:r>
      <w:r w:rsidRPr="00F95C08">
        <w:rPr>
          <w:rFonts w:ascii="Times New Roman" w:hAnsi="Times New Roman"/>
        </w:rPr>
        <w:t>, que demonstre cumprimento dos encargos sociais instituídos por lei (CND/INSS– CRF/FGTS);</w:t>
      </w:r>
    </w:p>
    <w:p w14:paraId="32BE645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5.3.E</w:t>
      </w:r>
      <w:r w:rsidRPr="00F95C08">
        <w:rPr>
          <w:rFonts w:ascii="Times New Roman" w:hAnsi="Times New Roman"/>
        </w:rPr>
        <w:tab/>
      </w:r>
      <w:r w:rsidRPr="00F95C08">
        <w:rPr>
          <w:rFonts w:ascii="Times New Roman" w:hAnsi="Times New Roman"/>
          <w:b/>
        </w:rPr>
        <w:t>Regularidade perante a Justiça do Trabalho (CNDT)</w:t>
      </w:r>
      <w:r w:rsidRPr="00F95C08">
        <w:rPr>
          <w:rFonts w:ascii="Times New Roman" w:hAnsi="Times New Roman"/>
        </w:rPr>
        <w:t>;</w:t>
      </w:r>
    </w:p>
    <w:p w14:paraId="4D1D302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5.3.F</w:t>
      </w:r>
      <w:r w:rsidRPr="00F95C08">
        <w:rPr>
          <w:rFonts w:ascii="Times New Roman" w:hAnsi="Times New Roman"/>
        </w:rPr>
        <w:tab/>
      </w:r>
      <w:r w:rsidRPr="00F95C08">
        <w:rPr>
          <w:rFonts w:ascii="Times New Roman" w:hAnsi="Times New Roman"/>
          <w:b/>
        </w:rPr>
        <w:t xml:space="preserve">Declaração formal </w:t>
      </w:r>
      <w:r w:rsidRPr="00F95C08">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3CC54D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5.3.G</w:t>
      </w:r>
      <w:r w:rsidRPr="00F95C08">
        <w:rPr>
          <w:rFonts w:ascii="Times New Roman" w:hAnsi="Times New Roman"/>
        </w:rPr>
        <w:tab/>
      </w:r>
      <w:r w:rsidRPr="00F95C08">
        <w:rPr>
          <w:rFonts w:ascii="Times New Roman" w:hAnsi="Times New Roman"/>
          <w:b/>
        </w:rPr>
        <w:t>Declaração de que se encontra desimpedida de participar da licitação</w:t>
      </w:r>
      <w:r w:rsidRPr="00F95C08">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00E01A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6531CF" w14:textId="77777777" w:rsidR="008013E3" w:rsidRPr="00F95C08" w:rsidRDefault="008013E3" w:rsidP="00B372E9">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F95C08">
        <w:rPr>
          <w:rFonts w:ascii="Times New Roman" w:hAnsi="Times New Roman" w:cs="Times New Roman"/>
          <w:b/>
          <w:color w:val="auto"/>
        </w:rPr>
        <w:lastRenderedPageBreak/>
        <w:t>5.4</w:t>
      </w:r>
      <w:r w:rsidRPr="00F95C08">
        <w:rPr>
          <w:rFonts w:ascii="Times New Roman" w:hAnsi="Times New Roman" w:cs="Times New Roman"/>
          <w:b/>
          <w:color w:val="auto"/>
        </w:rPr>
        <w:tab/>
      </w:r>
      <w:r w:rsidRPr="00F95C08">
        <w:rPr>
          <w:rFonts w:ascii="Times New Roman" w:eastAsia="Century Gothic" w:hAnsi="Times New Roman" w:cs="Times New Roman"/>
          <w:b/>
          <w:color w:val="auto"/>
          <w:sz w:val="22"/>
          <w:szCs w:val="22"/>
        </w:rPr>
        <w:t>Qualificação Técnica:</w:t>
      </w:r>
    </w:p>
    <w:p w14:paraId="3534AA78"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w:t>
      </w:r>
      <w:r w:rsidRPr="00F95C08">
        <w:rPr>
          <w:rFonts w:ascii="Times New Roman" w:eastAsia="Century Gothic" w:hAnsi="Times New Roman"/>
          <w:b/>
          <w:color w:val="4F81BD" w:themeColor="accent1"/>
        </w:rPr>
        <w:t>) Registro ou inscrição da empresa</w:t>
      </w:r>
      <w:r w:rsidRPr="00F95C08">
        <w:rPr>
          <w:rFonts w:ascii="Times New Roman" w:eastAsia="Century Gothic" w:hAnsi="Times New Roman"/>
          <w:color w:val="4F81BD" w:themeColor="accent1"/>
        </w:rPr>
        <w:t xml:space="preserve"> e do (s) responsável (</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técnico (s) no Conselho Regional de Engenharia, Arquitetura e Agronomia – </w:t>
      </w:r>
      <w:r w:rsidRPr="00F95C08">
        <w:rPr>
          <w:rFonts w:ascii="Times New Roman" w:eastAsia="Century Gothic" w:hAnsi="Times New Roman"/>
          <w:b/>
          <w:color w:val="4F81BD" w:themeColor="accent1"/>
        </w:rPr>
        <w:t>CREA</w:t>
      </w:r>
      <w:r w:rsidRPr="00F95C08">
        <w:rPr>
          <w:rFonts w:ascii="Times New Roman" w:eastAsia="Century Gothic" w:hAnsi="Times New Roman"/>
          <w:color w:val="4F81BD" w:themeColor="accent1"/>
        </w:rPr>
        <w:t xml:space="preserve"> </w:t>
      </w:r>
      <w:r w:rsidRPr="00F95C08">
        <w:rPr>
          <w:rFonts w:ascii="Times New Roman" w:eastAsia="Century Gothic" w:hAnsi="Times New Roman"/>
          <w:b/>
          <w:color w:val="4F81BD" w:themeColor="accent1"/>
        </w:rPr>
        <w:t>e/ou</w:t>
      </w:r>
      <w:r w:rsidRPr="00F95C08">
        <w:rPr>
          <w:rFonts w:ascii="Times New Roman" w:eastAsia="Century Gothic" w:hAnsi="Times New Roman"/>
          <w:color w:val="4F81BD" w:themeColor="accent1"/>
        </w:rPr>
        <w:t xml:space="preserve"> Conselho de Arquitetura e Urbanismo – </w:t>
      </w:r>
      <w:r w:rsidRPr="00F95C08">
        <w:rPr>
          <w:rFonts w:ascii="Times New Roman" w:eastAsia="Century Gothic" w:hAnsi="Times New Roman"/>
          <w:b/>
          <w:color w:val="4F81BD" w:themeColor="accent1"/>
        </w:rPr>
        <w:t>CAU</w:t>
      </w:r>
      <w:r w:rsidRPr="00F95C08">
        <w:rPr>
          <w:rFonts w:ascii="Times New Roman" w:eastAsia="Century Gothic" w:hAnsi="Times New Roman"/>
          <w:color w:val="4F81BD" w:themeColor="accent1"/>
        </w:rPr>
        <w:t>, conforme as áreas de atuação, previstas no Projeto Básico, em plena validade.</w:t>
      </w:r>
    </w:p>
    <w:p w14:paraId="407C7B86"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 xml:space="preserve">b) </w:t>
      </w:r>
      <w:r w:rsidRPr="00F95C08">
        <w:rPr>
          <w:rFonts w:ascii="Times New Roman" w:eastAsia="Century Gothic" w:hAnsi="Times New Roman"/>
          <w:b/>
          <w:color w:val="4F81BD" w:themeColor="accent1"/>
        </w:rPr>
        <w:t>Declaração de Conhecimento do Local de Execução das Obras</w:t>
      </w:r>
      <w:r w:rsidRPr="00F95C08">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Técnico(s) ou Representante Legal.</w:t>
      </w:r>
    </w:p>
    <w:p w14:paraId="029B8F2D"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c) Capacitação Técnico-Profissional</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técnica-profissional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24D051B8" w14:textId="77777777" w:rsidR="001C5E45" w:rsidRPr="00F95C08" w:rsidRDefault="001C5E45"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7A6D01" w:rsidRPr="00F95C08" w14:paraId="7721F94C" w14:textId="77777777" w:rsidTr="007A6D01">
        <w:trPr>
          <w:trHeight w:val="307"/>
          <w:jc w:val="center"/>
        </w:trPr>
        <w:tc>
          <w:tcPr>
            <w:tcW w:w="9356" w:type="dxa"/>
          </w:tcPr>
          <w:p w14:paraId="155BA051" w14:textId="757FFD1F" w:rsidR="007A6D01" w:rsidRPr="00F95C08" w:rsidRDefault="007A6D01" w:rsidP="00B372E9">
            <w:pPr>
              <w:widowControl w:val="0"/>
              <w:tabs>
                <w:tab w:val="left" w:pos="284"/>
                <w:tab w:val="left" w:pos="567"/>
                <w:tab w:val="left" w:pos="709"/>
              </w:tabs>
              <w:suppressAutoHyphens/>
              <w:autoSpaceDE w:val="0"/>
              <w:spacing w:after="0" w:line="360" w:lineRule="auto"/>
              <w:jc w:val="center"/>
              <w:rPr>
                <w:rFonts w:ascii="Times New Roman" w:hAnsi="Times New Roman"/>
                <w:b/>
                <w:color w:val="548DD4" w:themeColor="text2" w:themeTint="99"/>
                <w:u w:val="single"/>
              </w:rPr>
            </w:pPr>
            <w:r w:rsidRPr="00F95C08">
              <w:rPr>
                <w:rFonts w:ascii="Times New Roman" w:hAnsi="Times New Roman"/>
                <w:b/>
                <w:color w:val="548DD4" w:themeColor="text2" w:themeTint="99"/>
                <w:u w:val="single"/>
              </w:rPr>
              <w:t>Especificação</w:t>
            </w:r>
          </w:p>
        </w:tc>
      </w:tr>
      <w:tr w:rsidR="00E705A0" w:rsidRPr="00F95C08" w14:paraId="367071D3" w14:textId="77777777" w:rsidTr="007A6D01">
        <w:trPr>
          <w:trHeight w:val="291"/>
          <w:jc w:val="center"/>
        </w:trPr>
        <w:tc>
          <w:tcPr>
            <w:tcW w:w="9356" w:type="dxa"/>
          </w:tcPr>
          <w:p w14:paraId="70B04C6A" w14:textId="1A0EEA63" w:rsidR="00E705A0" w:rsidRPr="00E705A0" w:rsidRDefault="00E705A0" w:rsidP="00E705A0">
            <w:pPr>
              <w:widowControl w:val="0"/>
              <w:tabs>
                <w:tab w:val="left" w:pos="284"/>
                <w:tab w:val="left" w:pos="567"/>
                <w:tab w:val="left" w:pos="709"/>
              </w:tabs>
              <w:suppressAutoHyphens/>
              <w:autoSpaceDE w:val="0"/>
              <w:jc w:val="both"/>
              <w:rPr>
                <w:rFonts w:ascii="Times New Roman" w:hAnsi="Times New Roman"/>
                <w:b/>
                <w:color w:val="548DD4" w:themeColor="text2" w:themeTint="99"/>
              </w:rPr>
            </w:pPr>
            <w:r w:rsidRPr="00E705A0">
              <w:rPr>
                <w:rFonts w:ascii="Times New Roman" w:hAnsi="Times New Roman"/>
                <w:color w:val="548DD4" w:themeColor="text2" w:themeTint="99"/>
                <w:lang w:val="pt-PT"/>
              </w:rPr>
              <w:t>COBERTURA COM TELHA TERMO ACÚSTICA TRAPEZOIDAL NÚCLEO PIR 30MM EM</w:t>
            </w:r>
          </w:p>
        </w:tc>
      </w:tr>
      <w:tr w:rsidR="00E705A0" w:rsidRPr="00F95C08" w14:paraId="59C2C037" w14:textId="77777777" w:rsidTr="007A6D01">
        <w:trPr>
          <w:trHeight w:val="291"/>
          <w:jc w:val="center"/>
        </w:trPr>
        <w:tc>
          <w:tcPr>
            <w:tcW w:w="9356" w:type="dxa"/>
          </w:tcPr>
          <w:p w14:paraId="52FD4812" w14:textId="19E65479" w:rsidR="00E705A0" w:rsidRPr="00E705A0" w:rsidRDefault="00E705A0" w:rsidP="00E705A0">
            <w:pPr>
              <w:spacing w:after="0" w:line="360" w:lineRule="auto"/>
              <w:contextualSpacing/>
              <w:jc w:val="both"/>
              <w:rPr>
                <w:rFonts w:ascii="Times New Roman" w:hAnsi="Times New Roman"/>
                <w:color w:val="548DD4" w:themeColor="text2" w:themeTint="99"/>
              </w:rPr>
            </w:pPr>
            <w:r w:rsidRPr="00E705A0">
              <w:rPr>
                <w:rFonts w:ascii="Times New Roman" w:hAnsi="Times New Roman"/>
                <w:color w:val="548DD4" w:themeColor="text2" w:themeTint="99"/>
                <w:lang w:val="pt-PT"/>
              </w:rPr>
              <w:t>AÇO GALVALUME, #0,43MM (TELHA/FILME) – 641,67 M² (SEISCENTOS E QUARENTA E UM, VÍRGULA SESSENTA E SETE METROS QUADRADOS)</w:t>
            </w:r>
          </w:p>
        </w:tc>
      </w:tr>
      <w:tr w:rsidR="00E705A0" w:rsidRPr="00F95C08" w14:paraId="48060C1B" w14:textId="77777777" w:rsidTr="007A6D01">
        <w:trPr>
          <w:trHeight w:val="291"/>
          <w:jc w:val="center"/>
        </w:trPr>
        <w:tc>
          <w:tcPr>
            <w:tcW w:w="9356" w:type="dxa"/>
          </w:tcPr>
          <w:p w14:paraId="1B9BEDFF" w14:textId="1A7C7E73" w:rsidR="00E705A0" w:rsidRPr="00E705A0" w:rsidRDefault="00E705A0" w:rsidP="00E705A0">
            <w:pPr>
              <w:widowControl w:val="0"/>
              <w:tabs>
                <w:tab w:val="left" w:pos="284"/>
                <w:tab w:val="left" w:pos="567"/>
                <w:tab w:val="left" w:pos="709"/>
              </w:tabs>
              <w:suppressAutoHyphens/>
              <w:autoSpaceDE w:val="0"/>
              <w:jc w:val="both"/>
              <w:rPr>
                <w:rFonts w:ascii="Times New Roman" w:hAnsi="Times New Roman"/>
                <w:b/>
                <w:color w:val="548DD4" w:themeColor="text2" w:themeTint="99"/>
              </w:rPr>
            </w:pPr>
            <w:r w:rsidRPr="00E705A0">
              <w:rPr>
                <w:rFonts w:ascii="Times New Roman" w:hAnsi="Times New Roman"/>
                <w:color w:val="548DD4" w:themeColor="text2" w:themeTint="99"/>
                <w:lang w:val="pt-PT"/>
              </w:rPr>
              <w:t>RASPAGEM E APLICAÇÃO RESINA ACRÍLICA DUAS DEMÃOS – 626,38 M² (SEISCENTOS E VINTE SEIS, VÍRGULA TRINTA E OITO METROS QUADRADOS.</w:t>
            </w:r>
          </w:p>
        </w:tc>
      </w:tr>
      <w:tr w:rsidR="00E705A0" w:rsidRPr="00F95C08" w14:paraId="003D7090" w14:textId="77777777" w:rsidTr="007A6D01">
        <w:trPr>
          <w:trHeight w:val="291"/>
          <w:jc w:val="center"/>
        </w:trPr>
        <w:tc>
          <w:tcPr>
            <w:tcW w:w="9356" w:type="dxa"/>
          </w:tcPr>
          <w:p w14:paraId="02BBF89E" w14:textId="20ECC57B" w:rsidR="00E705A0" w:rsidRPr="00E705A0" w:rsidRDefault="00E705A0" w:rsidP="00E705A0">
            <w:pPr>
              <w:widowControl w:val="0"/>
              <w:tabs>
                <w:tab w:val="left" w:pos="284"/>
                <w:tab w:val="left" w:pos="567"/>
                <w:tab w:val="left" w:pos="709"/>
              </w:tabs>
              <w:suppressAutoHyphens/>
              <w:autoSpaceDE w:val="0"/>
              <w:jc w:val="both"/>
              <w:rPr>
                <w:rFonts w:ascii="Times New Roman" w:hAnsi="Times New Roman"/>
                <w:b/>
                <w:color w:val="548DD4" w:themeColor="text2" w:themeTint="99"/>
              </w:rPr>
            </w:pPr>
            <w:r w:rsidRPr="00E705A0">
              <w:rPr>
                <w:rFonts w:ascii="Times New Roman" w:hAnsi="Times New Roman"/>
                <w:color w:val="548DD4" w:themeColor="text2" w:themeTint="99"/>
                <w:lang w:val="pt-PT"/>
              </w:rPr>
              <w:t>PINTURA LÁTEX ACRÍLICA 2 DEMÃOS C/SELADOR 1351,91 (MIL TREZENTOS E NOVENTA E CINQUENTA E UM VÍRGULA NOVENTA E UM METROS QUADRADOS).</w:t>
            </w:r>
          </w:p>
        </w:tc>
      </w:tr>
    </w:tbl>
    <w:p w14:paraId="182ECEF6"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56C6705C"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15D14DB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Empregado: carteira de trabalho ou contrato de trabalho;</w:t>
      </w:r>
    </w:p>
    <w:p w14:paraId="199F4C96"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Autônomo: contrato de prestação de serviço;</w:t>
      </w:r>
    </w:p>
    <w:p w14:paraId="0F49C793"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Dirigente ou sócio: ato constitutivo da empresa;</w:t>
      </w:r>
    </w:p>
    <w:p w14:paraId="1C7A04E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101AFC18"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45E6F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lastRenderedPageBreak/>
        <w:t>c.3) No caso de duas ou mais licitantes apresentarem atestados de um mesmo profissional como Responsável Técnico, como comprovação de qualificação técnica, ambas serão inabilitadas.</w:t>
      </w:r>
    </w:p>
    <w:p w14:paraId="72BA0E5B"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d) Capacitação Técnico-Operacional do Licitante:</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técnica-operacional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 xml:space="preserve">da EMPRESA, representado por Atestado(s) expedido(s) por pessoas jurídicas de direito público ou privado, </w:t>
      </w:r>
      <w:r w:rsidRPr="00F95C08">
        <w:rPr>
          <w:rFonts w:ascii="Times New Roman" w:eastAsia="Century Gothic" w:hAnsi="Times New Roman"/>
          <w:b/>
          <w:color w:val="4F81BD" w:themeColor="accent1"/>
        </w:rPr>
        <w:t>comprovando a execução,</w:t>
      </w:r>
      <w:r w:rsidRPr="00F95C08">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66C5B2AA" w14:textId="77777777" w:rsidR="00863B07" w:rsidRDefault="00863B07"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7A6D01" w:rsidRPr="00F95C08" w14:paraId="1D8CF9E5" w14:textId="77777777" w:rsidTr="007A6D01">
        <w:trPr>
          <w:trHeight w:val="307"/>
          <w:jc w:val="center"/>
        </w:trPr>
        <w:tc>
          <w:tcPr>
            <w:tcW w:w="9356" w:type="dxa"/>
          </w:tcPr>
          <w:p w14:paraId="3F46E35B" w14:textId="77777777" w:rsidR="007A6D01" w:rsidRPr="00F95C08" w:rsidRDefault="007A6D01" w:rsidP="007A6D01">
            <w:pPr>
              <w:widowControl w:val="0"/>
              <w:tabs>
                <w:tab w:val="left" w:pos="284"/>
                <w:tab w:val="left" w:pos="567"/>
                <w:tab w:val="left" w:pos="709"/>
              </w:tabs>
              <w:suppressAutoHyphens/>
              <w:autoSpaceDE w:val="0"/>
              <w:spacing w:after="0" w:line="360" w:lineRule="auto"/>
              <w:jc w:val="center"/>
              <w:rPr>
                <w:rFonts w:ascii="Times New Roman" w:hAnsi="Times New Roman"/>
                <w:b/>
                <w:color w:val="548DD4" w:themeColor="text2" w:themeTint="99"/>
                <w:u w:val="single"/>
              </w:rPr>
            </w:pPr>
            <w:r w:rsidRPr="00F95C08">
              <w:rPr>
                <w:rFonts w:ascii="Times New Roman" w:hAnsi="Times New Roman"/>
                <w:b/>
                <w:color w:val="548DD4" w:themeColor="text2" w:themeTint="99"/>
                <w:u w:val="single"/>
              </w:rPr>
              <w:t>Especificação</w:t>
            </w:r>
          </w:p>
        </w:tc>
      </w:tr>
      <w:tr w:rsidR="00E705A0" w:rsidRPr="00F95C08" w14:paraId="062BF1B7" w14:textId="77777777" w:rsidTr="007A6D01">
        <w:trPr>
          <w:trHeight w:val="291"/>
          <w:jc w:val="center"/>
        </w:trPr>
        <w:tc>
          <w:tcPr>
            <w:tcW w:w="9356" w:type="dxa"/>
          </w:tcPr>
          <w:p w14:paraId="445B85E1" w14:textId="547E9405" w:rsidR="00E705A0" w:rsidRPr="007A6D01" w:rsidRDefault="00E705A0" w:rsidP="00E705A0">
            <w:pPr>
              <w:widowControl w:val="0"/>
              <w:tabs>
                <w:tab w:val="left" w:pos="284"/>
                <w:tab w:val="left" w:pos="567"/>
                <w:tab w:val="left" w:pos="709"/>
              </w:tabs>
              <w:suppressAutoHyphens/>
              <w:autoSpaceDE w:val="0"/>
              <w:jc w:val="both"/>
              <w:rPr>
                <w:rFonts w:ascii="Times New Roman" w:hAnsi="Times New Roman"/>
                <w:b/>
                <w:color w:val="4F81BD" w:themeColor="accent1"/>
              </w:rPr>
            </w:pPr>
            <w:r w:rsidRPr="00E705A0">
              <w:rPr>
                <w:rFonts w:ascii="Times New Roman" w:hAnsi="Times New Roman"/>
                <w:color w:val="548DD4" w:themeColor="text2" w:themeTint="99"/>
                <w:lang w:val="pt-PT"/>
              </w:rPr>
              <w:t>COBERTURA COM TELHA TERMO ACÚSTICA TRAPEZOIDAL NÚCLEO PIR 30MM EM</w:t>
            </w:r>
          </w:p>
        </w:tc>
      </w:tr>
      <w:tr w:rsidR="00E705A0" w:rsidRPr="00F95C08" w14:paraId="088C44FF" w14:textId="77777777" w:rsidTr="007A6D01">
        <w:trPr>
          <w:trHeight w:val="291"/>
          <w:jc w:val="center"/>
        </w:trPr>
        <w:tc>
          <w:tcPr>
            <w:tcW w:w="9356" w:type="dxa"/>
          </w:tcPr>
          <w:p w14:paraId="5EE4BF50" w14:textId="2C27B40C" w:rsidR="00E705A0" w:rsidRPr="007A6D01" w:rsidRDefault="00E705A0" w:rsidP="00E705A0">
            <w:pPr>
              <w:spacing w:after="0" w:line="360" w:lineRule="auto"/>
              <w:contextualSpacing/>
              <w:jc w:val="both"/>
              <w:rPr>
                <w:rFonts w:ascii="Times New Roman" w:hAnsi="Times New Roman"/>
                <w:color w:val="4F81BD" w:themeColor="accent1"/>
              </w:rPr>
            </w:pPr>
            <w:r w:rsidRPr="00E705A0">
              <w:rPr>
                <w:rFonts w:ascii="Times New Roman" w:hAnsi="Times New Roman"/>
                <w:color w:val="548DD4" w:themeColor="text2" w:themeTint="99"/>
                <w:lang w:val="pt-PT"/>
              </w:rPr>
              <w:t>AÇO GALVALUME, #0,43MM (TELHA/FILME) – 641,67 M² (SEISCENTOS E QUARENTA E UM, VÍRGULA SESSENTA E SETE METROS QUADRADOS)</w:t>
            </w:r>
          </w:p>
        </w:tc>
      </w:tr>
      <w:tr w:rsidR="00E705A0" w:rsidRPr="00F95C08" w14:paraId="09BBC611" w14:textId="77777777" w:rsidTr="007A6D01">
        <w:trPr>
          <w:trHeight w:val="291"/>
          <w:jc w:val="center"/>
        </w:trPr>
        <w:tc>
          <w:tcPr>
            <w:tcW w:w="9356" w:type="dxa"/>
          </w:tcPr>
          <w:p w14:paraId="083F9174" w14:textId="6126EEB3" w:rsidR="00E705A0" w:rsidRPr="007A6D01" w:rsidRDefault="00E705A0" w:rsidP="00E705A0">
            <w:pPr>
              <w:widowControl w:val="0"/>
              <w:tabs>
                <w:tab w:val="left" w:pos="284"/>
                <w:tab w:val="left" w:pos="567"/>
                <w:tab w:val="left" w:pos="709"/>
              </w:tabs>
              <w:suppressAutoHyphens/>
              <w:autoSpaceDE w:val="0"/>
              <w:jc w:val="both"/>
              <w:rPr>
                <w:rFonts w:ascii="Times New Roman" w:hAnsi="Times New Roman"/>
                <w:b/>
                <w:color w:val="4F81BD" w:themeColor="accent1"/>
              </w:rPr>
            </w:pPr>
            <w:r w:rsidRPr="00E705A0">
              <w:rPr>
                <w:rFonts w:ascii="Times New Roman" w:hAnsi="Times New Roman"/>
                <w:color w:val="548DD4" w:themeColor="text2" w:themeTint="99"/>
                <w:lang w:val="pt-PT"/>
              </w:rPr>
              <w:t>RASPAGEM E APLICAÇÃO RESINA ACRÍLICA DUAS DEMÃOS – 626,38 M² (SEISCENTOS E VINTE SEIS, VÍRGULA TRINTA E OITO METROS QUADRADOS.</w:t>
            </w:r>
          </w:p>
        </w:tc>
      </w:tr>
      <w:tr w:rsidR="00E705A0" w:rsidRPr="00F95C08" w14:paraId="337807E6" w14:textId="77777777" w:rsidTr="007A6D01">
        <w:trPr>
          <w:trHeight w:val="291"/>
          <w:jc w:val="center"/>
        </w:trPr>
        <w:tc>
          <w:tcPr>
            <w:tcW w:w="9356" w:type="dxa"/>
          </w:tcPr>
          <w:p w14:paraId="03AA3320" w14:textId="774EC350" w:rsidR="00E705A0" w:rsidRPr="007A6D01" w:rsidRDefault="00E705A0" w:rsidP="00E705A0">
            <w:pPr>
              <w:widowControl w:val="0"/>
              <w:tabs>
                <w:tab w:val="left" w:pos="284"/>
                <w:tab w:val="left" w:pos="567"/>
                <w:tab w:val="left" w:pos="709"/>
              </w:tabs>
              <w:suppressAutoHyphens/>
              <w:autoSpaceDE w:val="0"/>
              <w:jc w:val="both"/>
              <w:rPr>
                <w:rFonts w:ascii="Times New Roman" w:hAnsi="Times New Roman"/>
                <w:b/>
                <w:color w:val="4F81BD" w:themeColor="accent1"/>
              </w:rPr>
            </w:pPr>
            <w:r w:rsidRPr="00E705A0">
              <w:rPr>
                <w:rFonts w:ascii="Times New Roman" w:hAnsi="Times New Roman"/>
                <w:color w:val="548DD4" w:themeColor="text2" w:themeTint="99"/>
                <w:lang w:val="pt-PT"/>
              </w:rPr>
              <w:t>PINTURA LÁTEX ACRÍLICA 2 DEMÃOS C/SELADOR 1351,91 (MIL TREZENTOS E NOVENTA E CINQUENTA E UM VÍRGULA NOVENTA E UM METROS QUADRADOS).</w:t>
            </w:r>
          </w:p>
        </w:tc>
      </w:tr>
    </w:tbl>
    <w:p w14:paraId="24E20A25"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0EABF095"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d.1) O(s) Atestado(s) devem ser acompanhado(s) da(s) respectiva(s):</w:t>
      </w:r>
    </w:p>
    <w:p w14:paraId="75392E03"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Acervo Técnico (CAT)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à época expedida(s) pelo Crea ou CAU da região onde os serviços foram executados; </w:t>
      </w:r>
      <w:r w:rsidRPr="00F95C08">
        <w:rPr>
          <w:rFonts w:ascii="Times New Roman" w:eastAsia="Century Gothic" w:hAnsi="Times New Roman"/>
          <w:b/>
          <w:color w:val="4F81BD" w:themeColor="accent1"/>
        </w:rPr>
        <w:t>ou</w:t>
      </w:r>
    </w:p>
    <w:p w14:paraId="2DA71789"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xml:space="preserve">) de Acervo Operacional (CAO); </w:t>
      </w:r>
      <w:r w:rsidRPr="00F95C08">
        <w:rPr>
          <w:rFonts w:ascii="Times New Roman" w:eastAsia="Century Gothic" w:hAnsi="Times New Roman"/>
          <w:b/>
          <w:color w:val="4F81BD" w:themeColor="accent1"/>
        </w:rPr>
        <w:t>ou</w:t>
      </w:r>
    </w:p>
    <w:p w14:paraId="7E3EB2B7"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Anotação(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Responsabilidade(s) Técnica(s)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pela obra vinculado(s) no(s) referido(s) atestado(s) </w:t>
      </w:r>
      <w:r w:rsidRPr="00F95C08">
        <w:rPr>
          <w:rFonts w:ascii="Times New Roman" w:eastAsia="Century Gothic" w:hAnsi="Times New Roman"/>
          <w:b/>
          <w:color w:val="4F81BD" w:themeColor="accent1"/>
        </w:rPr>
        <w:t xml:space="preserve">e </w:t>
      </w:r>
      <w:r w:rsidRPr="00F95C08">
        <w:rPr>
          <w:rFonts w:ascii="Times New Roman" w:eastAsia="Century Gothic" w:hAnsi="Times New Roman"/>
          <w:color w:val="4F81BD" w:themeColor="accent1"/>
        </w:rPr>
        <w:t>contrato de serviços entre a empresa licitante e a pessoa jurídica de direito público ou privado que emitiu o atestado.</w:t>
      </w:r>
    </w:p>
    <w:p w14:paraId="465B0F6A" w14:textId="77777777" w:rsidR="008013E3" w:rsidRPr="00F95C08" w:rsidRDefault="008013E3" w:rsidP="00B372E9">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d.2) Deverão constar do(s) atestado(s) ou 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em destaque, os seguintes dados:</w:t>
      </w:r>
    </w:p>
    <w:p w14:paraId="2E6B35F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Local de execução;</w:t>
      </w:r>
    </w:p>
    <w:p w14:paraId="62012F9F"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da contratante e da contratada;</w:t>
      </w:r>
    </w:p>
    <w:p w14:paraId="628CD52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do(s) responsável(eis) técnico(s), seu(s) título(s)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e números de registro(s); e</w:t>
      </w:r>
    </w:p>
    <w:p w14:paraId="4FD9422E"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Relação dos serviços executados;</w:t>
      </w:r>
    </w:p>
    <w:p w14:paraId="5CCCCDD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3801262B"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lastRenderedPageBreak/>
        <w:t>Caso o atestado tenha sido emitido em favor de consórcio homogêneo, todas as experiências atestadas serão reconhecidas para cada uma das licitantes consorciadas, na proporção quantitativa de sua participação no consórcio;</w:t>
      </w:r>
    </w:p>
    <w:p w14:paraId="1F220588"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73AF7F0"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 xml:space="preserve">e) Atestado de Vistoria – Anexo IX </w:t>
      </w:r>
      <w:r w:rsidRPr="00F95C08">
        <w:rPr>
          <w:rFonts w:ascii="Times New Roman" w:eastAsia="Century Gothic" w:hAnsi="Times New Roman"/>
          <w:color w:val="4F81BD" w:themeColor="accent1"/>
        </w:rPr>
        <w:t xml:space="preserve">se realizado, assinado pelo servidor responsável, </w:t>
      </w:r>
      <w:r w:rsidRPr="00F95C08">
        <w:rPr>
          <w:rFonts w:ascii="Times New Roman" w:eastAsia="Century Gothic" w:hAnsi="Times New Roman"/>
          <w:b/>
          <w:color w:val="4F81BD" w:themeColor="accent1"/>
        </w:rPr>
        <w:t xml:space="preserve">ou </w:t>
      </w:r>
      <w:r w:rsidRPr="00F95C08">
        <w:rPr>
          <w:rFonts w:ascii="Times New Roman" w:eastAsia="Century Gothic" w:hAnsi="Times New Roman"/>
          <w:color w:val="4F81BD" w:themeColor="accent1"/>
        </w:rPr>
        <w:t xml:space="preserve">de </w:t>
      </w:r>
      <w:r w:rsidRPr="00F95C08">
        <w:rPr>
          <w:rFonts w:ascii="Times New Roman" w:eastAsia="Century Gothic" w:hAnsi="Times New Roman"/>
          <w:b/>
          <w:color w:val="4F81BD" w:themeColor="accent1"/>
        </w:rPr>
        <w:t xml:space="preserve">Declaração de Não Realização de Visita Técnica </w:t>
      </w:r>
      <w:r w:rsidRPr="00F95C08">
        <w:rPr>
          <w:rFonts w:ascii="Times New Roman" w:eastAsia="Century Gothic" w:hAnsi="Times New Roman"/>
          <w:color w:val="4F81BD" w:themeColor="accent1"/>
        </w:rPr>
        <w:t xml:space="preserve">caso optar por não realizar a vistoria, conforme modelo sugerido no </w:t>
      </w:r>
      <w:r w:rsidRPr="00F95C08">
        <w:rPr>
          <w:rFonts w:ascii="Times New Roman" w:eastAsia="Century Gothic" w:hAnsi="Times New Roman"/>
          <w:b/>
          <w:color w:val="4F81BD" w:themeColor="accent1"/>
        </w:rPr>
        <w:t>Anexo X</w:t>
      </w:r>
      <w:r w:rsidRPr="00F95C08">
        <w:rPr>
          <w:rFonts w:ascii="Times New Roman" w:eastAsia="Century Gothic" w:hAnsi="Times New Roman"/>
          <w:color w:val="4F81BD" w:themeColor="accent1"/>
        </w:rPr>
        <w:t>;</w:t>
      </w:r>
    </w:p>
    <w:p w14:paraId="2C46A19B"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CB2950C"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F95C08">
        <w:rPr>
          <w:rFonts w:ascii="Times New Roman" w:eastAsia="Century Gothic" w:hAnsi="Times New Roman"/>
          <w:color w:val="4F81BD" w:themeColor="accent1"/>
        </w:rPr>
        <w:t xml:space="preserve">e.2) A visita técnica é de caráter facultativo e poderá ser realizada por responsável pela empresa de segunda feira a sexta-feira das 07:30 às 13:00, conforme agendamento via telefone ou e-mail com antecedência preferencial de 2 (dois) dias. </w:t>
      </w:r>
      <w:r w:rsidRPr="00F95C08">
        <w:rPr>
          <w:rFonts w:ascii="Times New Roman" w:eastAsia="Century Gothic" w:hAnsi="Times New Roman"/>
          <w:color w:val="0070C0"/>
        </w:rPr>
        <w:t>Telefones (</w:t>
      </w:r>
      <w:r w:rsidRPr="00F95C08">
        <w:rPr>
          <w:rFonts w:ascii="Times New Roman" w:hAnsi="Times New Roman"/>
          <w:color w:val="0070C0"/>
        </w:rPr>
        <w:t xml:space="preserve">64) 3430-2110 ramal 410, ou através do e-mail </w:t>
      </w:r>
      <w:hyperlink r:id="rId10" w:history="1">
        <w:r w:rsidR="00863B07" w:rsidRPr="00F95C08">
          <w:rPr>
            <w:rStyle w:val="Hyperlink"/>
            <w:rFonts w:ascii="Times New Roman" w:hAnsi="Times New Roman"/>
          </w:rPr>
          <w:t>engenhariapalmeiras@gmail.com</w:t>
        </w:r>
      </w:hyperlink>
      <w:r w:rsidRPr="00F95C08">
        <w:rPr>
          <w:rStyle w:val="Hyperlink"/>
          <w:rFonts w:ascii="Times New Roman" w:hAnsi="Times New Roman"/>
          <w:color w:val="0070C0"/>
        </w:rPr>
        <w:t>.</w:t>
      </w:r>
    </w:p>
    <w:p w14:paraId="5A0CA9C0"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4CE20BE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w:t>
      </w:r>
      <w:r w:rsidRPr="00F95C08">
        <w:rPr>
          <w:rFonts w:ascii="Times New Roman" w:hAnsi="Times New Roman"/>
          <w:b/>
        </w:rPr>
        <w:tab/>
        <w:t>Qualificação Econômico-Financeira</w:t>
      </w:r>
    </w:p>
    <w:p w14:paraId="16EED7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 xml:space="preserve">5.5.1 </w:t>
      </w:r>
      <w:r w:rsidRPr="00F95C08">
        <w:rPr>
          <w:rFonts w:ascii="Times New Roman" w:hAnsi="Times New Roman"/>
          <w:color w:val="1F497D" w:themeColor="text2"/>
          <w:lang w:val="pt-PT"/>
        </w:rPr>
        <w:t xml:space="preserve">Certidão Negativa de Falência: </w:t>
      </w:r>
    </w:p>
    <w:p w14:paraId="63DDD451" w14:textId="77777777" w:rsidR="008013E3" w:rsidRPr="00F95C08" w:rsidRDefault="008013E3" w:rsidP="00B372E9">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bookmarkStart w:id="0" w:name="_heading=h.3znysh7" w:colFirst="0" w:colLast="0"/>
      <w:bookmarkEnd w:id="0"/>
      <w:r w:rsidRPr="00F95C08">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50271C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78FEF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37E4CA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lastRenderedPageBreak/>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5F454C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00A5F9BF" w14:textId="77777777" w:rsidR="008013E3" w:rsidRPr="00F95C08" w:rsidRDefault="001C5E45"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5.5.2 - </w:t>
      </w:r>
      <w:r w:rsidR="008013E3" w:rsidRPr="00F95C08">
        <w:rPr>
          <w:rFonts w:ascii="Times New Roman" w:hAnsi="Times New Roman"/>
          <w:color w:val="1F497D" w:themeColor="text2"/>
          <w:lang w:val="pt-PT"/>
        </w:rPr>
        <w:t xml:space="preserve">Balanço Patrimonial, Demonstração de Resultado de Exercício e Demais Demonstrações Contábeis </w:t>
      </w:r>
      <w:r w:rsidR="008013E3" w:rsidRPr="00F95C08">
        <w:rPr>
          <w:rFonts w:ascii="Times New Roman" w:hAnsi="Times New Roman"/>
          <w:color w:val="1F497D" w:themeColor="text2"/>
          <w:u w:val="single"/>
          <w:lang w:val="pt-PT"/>
        </w:rPr>
        <w:t>dos 2 (dois) últimos exercícios sociais</w:t>
      </w:r>
      <w:r w:rsidR="008013E3" w:rsidRPr="00F95C08">
        <w:rPr>
          <w:rFonts w:ascii="Times New Roman" w:hAnsi="Times New Roman"/>
          <w:color w:val="1F497D" w:themeColor="text2"/>
          <w:lang w:val="pt-PT"/>
        </w:rPr>
        <w:t>, comprovando:</w:t>
      </w:r>
    </w:p>
    <w:p w14:paraId="7A6AC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6CFB2109"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F95C08" w14:paraId="3728D7C8" w14:textId="77777777" w:rsidTr="008013E3">
        <w:trPr>
          <w:jc w:val="center"/>
        </w:trPr>
        <w:tc>
          <w:tcPr>
            <w:tcW w:w="1668" w:type="dxa"/>
            <w:vMerge w:val="restart"/>
            <w:tcBorders>
              <w:top w:val="nil"/>
              <w:left w:val="nil"/>
              <w:bottom w:val="nil"/>
              <w:right w:val="nil"/>
            </w:tcBorders>
            <w:vAlign w:val="center"/>
          </w:tcPr>
          <w:p w14:paraId="792F3D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LG = </w:t>
            </w:r>
          </w:p>
        </w:tc>
        <w:tc>
          <w:tcPr>
            <w:tcW w:w="4961" w:type="dxa"/>
            <w:gridSpan w:val="2"/>
            <w:tcBorders>
              <w:top w:val="nil"/>
              <w:left w:val="nil"/>
              <w:right w:val="nil"/>
            </w:tcBorders>
          </w:tcPr>
          <w:p w14:paraId="24499D6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 + Realizável a Longo Prazo</w:t>
            </w:r>
          </w:p>
        </w:tc>
      </w:tr>
      <w:tr w:rsidR="008013E3" w:rsidRPr="00F95C08" w14:paraId="43D6B038" w14:textId="77777777" w:rsidTr="008013E3">
        <w:trPr>
          <w:jc w:val="center"/>
        </w:trPr>
        <w:tc>
          <w:tcPr>
            <w:tcW w:w="1668" w:type="dxa"/>
            <w:vMerge/>
            <w:tcBorders>
              <w:top w:val="nil"/>
              <w:left w:val="nil"/>
              <w:bottom w:val="nil"/>
              <w:right w:val="nil"/>
            </w:tcBorders>
            <w:vAlign w:val="center"/>
          </w:tcPr>
          <w:p w14:paraId="34EAD9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309AF5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685443EE" w14:textId="77777777" w:rsidTr="008013E3">
        <w:trPr>
          <w:jc w:val="center"/>
        </w:trPr>
        <w:tc>
          <w:tcPr>
            <w:tcW w:w="1668" w:type="dxa"/>
            <w:vMerge w:val="restart"/>
            <w:tcBorders>
              <w:top w:val="nil"/>
              <w:left w:val="nil"/>
              <w:bottom w:val="nil"/>
              <w:right w:val="nil"/>
            </w:tcBorders>
            <w:vAlign w:val="center"/>
          </w:tcPr>
          <w:p w14:paraId="1E3330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SG = </w:t>
            </w:r>
          </w:p>
        </w:tc>
        <w:tc>
          <w:tcPr>
            <w:tcW w:w="4961" w:type="dxa"/>
            <w:gridSpan w:val="2"/>
            <w:tcBorders>
              <w:top w:val="nil"/>
              <w:left w:val="nil"/>
              <w:right w:val="nil"/>
            </w:tcBorders>
          </w:tcPr>
          <w:p w14:paraId="2CCA4F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Total</w:t>
            </w:r>
          </w:p>
        </w:tc>
      </w:tr>
      <w:tr w:rsidR="008013E3" w:rsidRPr="00F95C08" w14:paraId="15FD0616" w14:textId="77777777" w:rsidTr="008013E3">
        <w:trPr>
          <w:jc w:val="center"/>
        </w:trPr>
        <w:tc>
          <w:tcPr>
            <w:tcW w:w="1668" w:type="dxa"/>
            <w:vMerge/>
            <w:tcBorders>
              <w:top w:val="nil"/>
              <w:left w:val="nil"/>
              <w:bottom w:val="nil"/>
              <w:right w:val="nil"/>
            </w:tcBorders>
            <w:vAlign w:val="center"/>
          </w:tcPr>
          <w:p w14:paraId="03BEFF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5167C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53F8CEBA" w14:textId="77777777" w:rsidTr="008013E3">
        <w:trPr>
          <w:gridAfter w:val="1"/>
          <w:wAfter w:w="2552" w:type="dxa"/>
          <w:jc w:val="center"/>
        </w:trPr>
        <w:tc>
          <w:tcPr>
            <w:tcW w:w="1668" w:type="dxa"/>
            <w:vMerge w:val="restart"/>
            <w:tcBorders>
              <w:top w:val="nil"/>
              <w:left w:val="nil"/>
              <w:bottom w:val="nil"/>
              <w:right w:val="nil"/>
            </w:tcBorders>
            <w:vAlign w:val="center"/>
          </w:tcPr>
          <w:p w14:paraId="26DF3E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LC = </w:t>
            </w:r>
          </w:p>
        </w:tc>
        <w:tc>
          <w:tcPr>
            <w:tcW w:w="2409" w:type="dxa"/>
            <w:tcBorders>
              <w:top w:val="nil"/>
              <w:left w:val="nil"/>
              <w:right w:val="nil"/>
            </w:tcBorders>
          </w:tcPr>
          <w:p w14:paraId="5D7B08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w:t>
            </w:r>
          </w:p>
        </w:tc>
      </w:tr>
      <w:tr w:rsidR="008013E3" w:rsidRPr="00F95C08" w14:paraId="3B99CF65" w14:textId="77777777" w:rsidTr="008013E3">
        <w:trPr>
          <w:gridAfter w:val="1"/>
          <w:wAfter w:w="2552" w:type="dxa"/>
          <w:jc w:val="center"/>
        </w:trPr>
        <w:tc>
          <w:tcPr>
            <w:tcW w:w="1668" w:type="dxa"/>
            <w:vMerge/>
            <w:tcBorders>
              <w:top w:val="nil"/>
              <w:left w:val="nil"/>
              <w:bottom w:val="nil"/>
              <w:right w:val="nil"/>
            </w:tcBorders>
            <w:vAlign w:val="center"/>
          </w:tcPr>
          <w:p w14:paraId="0B1F8D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5496E3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w:t>
            </w:r>
          </w:p>
        </w:tc>
      </w:tr>
    </w:tbl>
    <w:p w14:paraId="16B61CCD"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F95C08">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637BA66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19ABDD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5.5.3 - As empresas criadas no exercício financeiro da licitação deverão atender a todas as exigências da habilitação e poderão substituir os demonstrativos contábeis pelo balanço de abertura; e</w:t>
      </w:r>
    </w:p>
    <w:p w14:paraId="717016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741E82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51807F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49A365D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1C8776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13DBB9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lastRenderedPageBreak/>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F6BC2C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5.5.10 -</w:t>
      </w:r>
      <w:r w:rsidRPr="00F95C08">
        <w:rPr>
          <w:rFonts w:ascii="Times New Roman" w:hAnsi="Times New Roman"/>
        </w:rPr>
        <w:t>Após a inserção no sistema dos documentos para habilitação, não será permitida a substituição ou a apresentação de novos documentos, salvo em sede de diligência, para:</w:t>
      </w:r>
    </w:p>
    <w:p w14:paraId="141D10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5.5.11 -</w:t>
      </w:r>
      <w:r w:rsidRPr="00F95C08">
        <w:rPr>
          <w:rFonts w:ascii="Times New Roman" w:hAnsi="Times New Roman"/>
        </w:rPr>
        <w:t>A</w:t>
      </w:r>
      <w:r w:rsidRPr="00F95C08">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A0963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5.5.12 -</w:t>
      </w:r>
      <w:r w:rsidRPr="00F95C08">
        <w:rPr>
          <w:rFonts w:ascii="Times New Roman" w:hAnsi="Times New Roman"/>
        </w:rPr>
        <w:t>.B</w:t>
      </w:r>
      <w:r w:rsidRPr="00F95C08">
        <w:rPr>
          <w:rFonts w:ascii="Times New Roman" w:hAnsi="Times New Roman"/>
        </w:rPr>
        <w:tab/>
        <w:t xml:space="preserve"> Atualização de documentos cuja validade tenha expirado após a data de recebimento das propostas.</w:t>
      </w:r>
    </w:p>
    <w:p w14:paraId="15477DA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5.5.13 -</w:t>
      </w:r>
      <w:r w:rsidRPr="00F95C08">
        <w:rPr>
          <w:rFonts w:ascii="Times New Roman" w:hAnsi="Times New Roman"/>
        </w:rPr>
        <w:tab/>
        <w:t>Na análise dos documentos de habilitação, o Agente de Contratação e/ou Comissão Permanente de Contratação poderá sanar erros ou falhas que não alterem a substância dos documentos e sua validade jurídica, mediante despacho fundamentado registrado e acessível a todos, atribuindo-lhes eficácia para fins de habilitação e classificação.</w:t>
      </w:r>
    </w:p>
    <w:p w14:paraId="72AC4E00"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5.5.14 -</w:t>
      </w:r>
      <w:r w:rsidRPr="00F95C08">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2ADF2EFA" w14:textId="77777777" w:rsidR="007A6D01" w:rsidRPr="00F95C08" w:rsidRDefault="007A6D01"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394A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6</w:t>
      </w:r>
      <w:r w:rsidRPr="00F95C08">
        <w:rPr>
          <w:rFonts w:ascii="Times New Roman" w:hAnsi="Times New Roman"/>
          <w:b/>
          <w:bCs/>
        </w:rPr>
        <w:tab/>
        <w:t>DA PROPOSTA</w:t>
      </w:r>
    </w:p>
    <w:p w14:paraId="4BDE0F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 xml:space="preserve">validade da proposta não inferior a sessenta </w:t>
      </w:r>
      <w:r w:rsidRPr="00F95C08">
        <w:rPr>
          <w:rFonts w:ascii="Times New Roman" w:hAnsi="Times New Roman"/>
          <w:b/>
        </w:rPr>
        <w:t>(60) dias</w:t>
      </w:r>
      <w:r w:rsidRPr="00F95C08">
        <w:rPr>
          <w:rFonts w:ascii="Times New Roman" w:hAnsi="Times New Roman"/>
        </w:rPr>
        <w:t xml:space="preserve"> da abertura do certame licitatório vertente.</w:t>
      </w:r>
    </w:p>
    <w:p w14:paraId="2106C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Preço global do objeto a ser contratado, considerando a aplicação de preços unitários propostos em planilha de preços.</w:t>
      </w:r>
    </w:p>
    <w:p w14:paraId="1C0EED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Planilha Orçamentária devidamente assinada pelo responsável técnico da licitante, cujo nome e número de registro no CREA/CAU deverão estar apostos de maneira legível.</w:t>
      </w:r>
    </w:p>
    <w:p w14:paraId="03C3C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Cronograma Físico-Financeiro, devidamente assinado (s) pelo responsável técnico da licitante, cujo nome e número de registro no CREA deverão estar apostos de maneira legível.</w:t>
      </w:r>
    </w:p>
    <w:p w14:paraId="09088D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6.5 - </w:t>
      </w:r>
      <w:r w:rsidRPr="00F95C08">
        <w:rPr>
          <w:rFonts w:ascii="Times New Roman" w:hAnsi="Times New Roman"/>
          <w:b/>
          <w:bCs/>
          <w:color w:val="1F497D" w:themeColor="text2"/>
          <w:lang w:val="pt-PT"/>
        </w:rPr>
        <w:t>Da Garantia da proposta</w:t>
      </w:r>
      <w:r w:rsidRPr="00F95C08">
        <w:rPr>
          <w:rFonts w:ascii="Times New Roman" w:hAnsi="Times New Roman"/>
          <w:color w:val="1F497D" w:themeColor="text2"/>
          <w:lang w:val="pt-PT"/>
        </w:rPr>
        <w:t xml:space="preserve">: </w:t>
      </w:r>
      <w:r w:rsidRPr="00F95C08">
        <w:rPr>
          <w:rFonts w:ascii="Times New Roman" w:hAnsi="Times New Roman"/>
          <w:color w:val="1F497D" w:themeColor="text2"/>
        </w:rPr>
        <w:t xml:space="preserve">O licitante deverá apresentar comprovação de garantia da proposta como condição de sua validade, em conformidade com o art. 58, § 1º, da Lei nº 14.133/2021, que prevê a possiblidade da administração pública exigir, como requisito de </w:t>
      </w:r>
      <w:proofErr w:type="spellStart"/>
      <w:r w:rsidRPr="00F95C08">
        <w:rPr>
          <w:rFonts w:ascii="Times New Roman" w:hAnsi="Times New Roman"/>
          <w:color w:val="1F497D" w:themeColor="text2"/>
        </w:rPr>
        <w:t>pré</w:t>
      </w:r>
      <w:proofErr w:type="spellEnd"/>
      <w:r w:rsidRPr="00F95C08">
        <w:rPr>
          <w:rFonts w:ascii="Times New Roman" w:hAnsi="Times New Roman"/>
          <w:color w:val="1F497D" w:themeColor="text2"/>
        </w:rPr>
        <w:t>-habilitação, a comprovação do recolhimento de garantia de proposta no valor de até 1% (um por cento) do valor estimado para a contratação.</w:t>
      </w:r>
    </w:p>
    <w:p w14:paraId="283A60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lastRenderedPageBreak/>
        <w:t>6.5.1 - A comprovação do recolhimento da garantia de proposta deverá ser apresentada juntamente com a proposta. A não apresentação da garantia resultará na desclassificação automática da proposta.</w:t>
      </w:r>
    </w:p>
    <w:p w14:paraId="628C0B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19CAF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63067F1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6.5.4 - A garantia de proposta poderá ser prestada nas seguintes modalidades, conforme o art. 96, § 1º, da Lei nº 14.133/2021:</w:t>
      </w:r>
    </w:p>
    <w:p w14:paraId="0B47A121"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F95C08">
        <w:rPr>
          <w:rFonts w:ascii="Times New Roman" w:eastAsia="Batang" w:hAnsi="Times New Roman"/>
          <w:b/>
          <w:color w:val="1F497D" w:themeColor="text2"/>
        </w:rPr>
        <w:t>3430-2132</w:t>
      </w:r>
      <w:r w:rsidRPr="00F95C08">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55FD32CC"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Seguro-garantia;</w:t>
      </w:r>
    </w:p>
    <w:p w14:paraId="6D92A4B5"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Fiança bancária emitida por banco ou instituição financeira devidamente autorizada a</w:t>
      </w:r>
      <w:r w:rsidR="001C5E45" w:rsidRPr="00F95C08">
        <w:rPr>
          <w:rFonts w:ascii="Times New Roman" w:hAnsi="Times New Roman"/>
          <w:b/>
          <w:color w:val="1F497D" w:themeColor="text2"/>
        </w:rPr>
        <w:t xml:space="preserve"> </w:t>
      </w:r>
      <w:r w:rsidRPr="00F95C08">
        <w:rPr>
          <w:rFonts w:ascii="Times New Roman" w:hAnsi="Times New Roman"/>
          <w:b/>
          <w:color w:val="1F497D" w:themeColor="text2"/>
        </w:rPr>
        <w:t>operar no País pelo Banco Central do Brasil.</w:t>
      </w:r>
    </w:p>
    <w:p w14:paraId="2DC5A379" w14:textId="77777777" w:rsidR="008013E3" w:rsidRPr="00F95C08" w:rsidRDefault="000157BA" w:rsidP="00B372E9">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Título</w:t>
      </w:r>
      <w:r w:rsidR="008013E3" w:rsidRPr="00F95C08">
        <w:rPr>
          <w:rFonts w:ascii="Times New Roman" w:hAnsi="Times New Roman"/>
          <w:b/>
          <w:color w:val="1F497D" w:themeColor="text2"/>
        </w:rPr>
        <w:t xml:space="preserve"> de capitalização custeado por pagamento único, com resgate pelo valor total.</w:t>
      </w:r>
    </w:p>
    <w:p w14:paraId="121D2C3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0435992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6.5.6 - Após apresentação da proposta, não caberá desistência, salvo por motivo justo decorrente de fato superveniente e aceito pelo pregoeiro.</w:t>
      </w:r>
    </w:p>
    <w:p w14:paraId="1741A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5707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7</w:t>
      </w:r>
      <w:r w:rsidRPr="00F95C08">
        <w:rPr>
          <w:rFonts w:ascii="Times New Roman" w:hAnsi="Times New Roman"/>
          <w:b/>
          <w:bCs/>
          <w:color w:val="FF0000"/>
        </w:rPr>
        <w:tab/>
      </w:r>
      <w:r w:rsidRPr="00F95C08">
        <w:rPr>
          <w:rFonts w:ascii="Times New Roman" w:hAnsi="Times New Roman"/>
          <w:b/>
          <w:bCs/>
        </w:rPr>
        <w:t>DO JULGAMENTO</w:t>
      </w:r>
    </w:p>
    <w:p w14:paraId="41D0D2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0332CC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7.2</w:t>
      </w:r>
      <w:r w:rsidRPr="00F95C08">
        <w:rPr>
          <w:rFonts w:ascii="Times New Roman" w:hAnsi="Times New Roman"/>
        </w:rPr>
        <w:tab/>
        <w:t xml:space="preserve">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w:t>
      </w:r>
      <w:r w:rsidRPr="00F95C08">
        <w:rPr>
          <w:rFonts w:ascii="Times New Roman" w:hAnsi="Times New Roman"/>
        </w:rPr>
        <w:lastRenderedPageBreak/>
        <w:t>que aquela proposta de menor preço, respeitado o intervalo mínimo entre os lances, e assim sucessivamente entre os demais licitantes.</w:t>
      </w:r>
    </w:p>
    <w:p w14:paraId="4ECCB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7.3</w:t>
      </w:r>
      <w:r w:rsidRPr="00F95C08">
        <w:rPr>
          <w:rFonts w:ascii="Times New Roman" w:hAnsi="Times New Roman"/>
          <w:b/>
          <w:bCs/>
        </w:rPr>
        <w:tab/>
      </w:r>
      <w:r w:rsidRPr="00F95C08">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1D9EDA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7.4</w:t>
      </w:r>
      <w:r w:rsidRPr="00F95C08">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7240EF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7.5</w:t>
      </w:r>
      <w:r w:rsidRPr="00F95C08">
        <w:rPr>
          <w:rFonts w:ascii="Times New Roman" w:hAnsi="Times New Roman"/>
        </w:rPr>
        <w:tab/>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95C08">
        <w:rPr>
          <w:rFonts w:ascii="Times New Roman" w:hAnsi="Times New Roman"/>
        </w:rPr>
        <w:t>semi-integrada</w:t>
      </w:r>
      <w:proofErr w:type="spellEnd"/>
      <w:r w:rsidRPr="00F95C08">
        <w:rPr>
          <w:rFonts w:ascii="Times New Roman" w:hAnsi="Times New Roman"/>
        </w:rPr>
        <w:t xml:space="preserve"> e contratação integrada, exclusivamente para eventuais adequações indispensáveis no cronograma físico-financeiro e para balizar excepcional aditamento posterior do contrato.</w:t>
      </w:r>
    </w:p>
    <w:p w14:paraId="40317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w:t>
      </w:r>
      <w:r w:rsidRPr="00F95C08">
        <w:rPr>
          <w:rFonts w:ascii="Times New Roman" w:hAnsi="Times New Roman"/>
        </w:rPr>
        <w:tab/>
        <w:t>Serão desclassificadas as licitantes que apresentarem documentações com as seguintes ocorrências:</w:t>
      </w:r>
    </w:p>
    <w:p w14:paraId="43BF28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7.6.A</w:t>
      </w:r>
      <w:r w:rsidRPr="00F95C08">
        <w:rPr>
          <w:rFonts w:ascii="Times New Roman" w:hAnsi="Times New Roman"/>
        </w:rPr>
        <w:tab/>
        <w:t>Contiverem vícios insanáveis;</w:t>
      </w:r>
    </w:p>
    <w:p w14:paraId="1780A90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7.6.B</w:t>
      </w:r>
      <w:r w:rsidRPr="00F95C08">
        <w:rPr>
          <w:rFonts w:ascii="Times New Roman" w:hAnsi="Times New Roman"/>
        </w:rPr>
        <w:tab/>
        <w:t>Não obedecerem às especificações técnicas pormenorizadas no edital;</w:t>
      </w:r>
    </w:p>
    <w:p w14:paraId="3DE19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7.6.C</w:t>
      </w:r>
      <w:r w:rsidRPr="00F95C08">
        <w:rPr>
          <w:rFonts w:ascii="Times New Roman" w:hAnsi="Times New Roman"/>
        </w:rPr>
        <w:tab/>
        <w:t>Apresentarem preços inexequíveis ou permanecerem acima do orçamento estimado para a contratação;</w:t>
      </w:r>
    </w:p>
    <w:p w14:paraId="12F137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7.6.D</w:t>
      </w:r>
      <w:r w:rsidRPr="00F95C08">
        <w:rPr>
          <w:rFonts w:ascii="Times New Roman" w:hAnsi="Times New Roman"/>
        </w:rPr>
        <w:tab/>
        <w:t>Não tiverem sua exequibilidade demonstrada, quando exigido pela Administração;</w:t>
      </w:r>
    </w:p>
    <w:p w14:paraId="4AF2E3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7.6.E</w:t>
      </w:r>
      <w:r w:rsidRPr="00F95C08">
        <w:rPr>
          <w:rFonts w:ascii="Times New Roman" w:hAnsi="Times New Roman"/>
        </w:rPr>
        <w:tab/>
        <w:t>Apresentarem desconformidade com quaisquer outras exigências do edital, desde que insanáveis.</w:t>
      </w:r>
    </w:p>
    <w:p w14:paraId="63091A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7.7</w:t>
      </w:r>
      <w:r w:rsidRPr="00F95C08">
        <w:rPr>
          <w:rFonts w:ascii="Times New Roman" w:hAnsi="Times New Roman"/>
        </w:rPr>
        <w:tab/>
        <w:t>A verificação da conformidade das propostas poderá ser feita exclusivamente em relação à proposta mais bem classificada, caso o edital não preveja disputa de lances.</w:t>
      </w:r>
    </w:p>
    <w:p w14:paraId="6F4FAD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7.8</w:t>
      </w:r>
      <w:r w:rsidRPr="00F95C08">
        <w:rPr>
          <w:rFonts w:ascii="Times New Roman" w:hAnsi="Times New Roman"/>
        </w:rPr>
        <w:tab/>
        <w:t>Será considerado vencedor o licitante que apresentar o menor preço, após encerrada a disputa de lances e/ou eventual desempate e/ou negociação.</w:t>
      </w:r>
    </w:p>
    <w:p w14:paraId="5EBAB3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7.9</w:t>
      </w:r>
      <w:r w:rsidRPr="00F95C08">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3B95A8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7.10</w:t>
      </w:r>
      <w:r w:rsidRPr="00F95C08">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sidRPr="00F95C08">
        <w:rPr>
          <w:rFonts w:ascii="Times New Roman" w:hAnsi="Times New Roman"/>
        </w:rPr>
        <w:t xml:space="preserve">s </w:t>
      </w:r>
      <w:r w:rsidRPr="00F95C08">
        <w:rPr>
          <w:rFonts w:ascii="Times New Roman" w:hAnsi="Times New Roman"/>
        </w:rPr>
        <w:t>unitário e global a ser fixado no edital, conforme as especificidades do mercado correspondente.</w:t>
      </w:r>
    </w:p>
    <w:p w14:paraId="775DA8F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7.11</w:t>
      </w:r>
      <w:r w:rsidRPr="00F95C08">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5F289B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7.12</w:t>
      </w:r>
      <w:r w:rsidRPr="00F95C08">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33DC6A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7.13</w:t>
      </w:r>
      <w:r w:rsidRPr="00F95C08">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29DCF121"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1B3D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8</w:t>
      </w:r>
      <w:r w:rsidRPr="00F95C08">
        <w:rPr>
          <w:rFonts w:ascii="Times New Roman" w:hAnsi="Times New Roman"/>
          <w:b/>
          <w:bCs/>
        </w:rPr>
        <w:tab/>
        <w:t>DO CRITÉRIO DE DESEMPATE</w:t>
      </w:r>
    </w:p>
    <w:p w14:paraId="5C09BE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Como critério de desempate, será assegurada preferência de contratação para as microempresas e as empresas de pequeno porte que atenderem ao item 2.5 deste edital.</w:t>
      </w:r>
    </w:p>
    <w:p w14:paraId="7CD597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29244D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Ocorrendo o empate, na forma do item anterior, proceder-se-á da seguinte forma:</w:t>
      </w:r>
    </w:p>
    <w:p w14:paraId="70AF87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8.3.A</w:t>
      </w:r>
      <w:r w:rsidRPr="00F95C08">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1900B3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8.3.B</w:t>
      </w:r>
      <w:r w:rsidRPr="00F95C08">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AFAB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8.3.C</w:t>
      </w:r>
      <w:r w:rsidRPr="00F95C08">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10150E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8.3.D</w:t>
      </w:r>
      <w:r w:rsidRPr="00F95C08">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2E6FFF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42F545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8.5</w:t>
      </w:r>
      <w:r w:rsidRPr="00F95C08">
        <w:rPr>
          <w:rFonts w:ascii="Times New Roman" w:hAnsi="Times New Roman"/>
        </w:rPr>
        <w:tab/>
        <w:t>Subsidiariamente às disposições refletidas aos itens 8.1 a 8.3, adotar-se-á às regras dispostas no art. 60 da Lei nº 14.133/2021.</w:t>
      </w:r>
    </w:p>
    <w:p w14:paraId="567DB24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F2CC7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9</w:t>
      </w:r>
      <w:r w:rsidRPr="00F95C08">
        <w:rPr>
          <w:rFonts w:ascii="Times New Roman" w:hAnsi="Times New Roman"/>
          <w:b/>
          <w:bCs/>
        </w:rPr>
        <w:tab/>
        <w:t>DA NEGOCIAÇÃO</w:t>
      </w:r>
    </w:p>
    <w:p w14:paraId="63DD0A3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Definido o resultado do julgamento, a Administração poderá negociar condições mais vantajosas com o primeiro colocado.</w:t>
      </w:r>
    </w:p>
    <w:p w14:paraId="31DE18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9.1.A</w:t>
      </w:r>
      <w:r w:rsidRPr="00F95C08">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4BBC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9.1.B</w:t>
      </w:r>
      <w:r w:rsidRPr="00F95C08">
        <w:rPr>
          <w:rFonts w:ascii="Times New Roman" w:hAnsi="Times New Roman"/>
        </w:rPr>
        <w:tab/>
        <w:t>A negociação será conduzida por agente de contratação, e, depois de concluída, terá seu resultado divulgado a todos os licitantes e anexado aos autos do processo licitatório.</w:t>
      </w:r>
    </w:p>
    <w:p w14:paraId="64876D51"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A79BB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w:t>
      </w:r>
      <w:r w:rsidRPr="00F95C08">
        <w:rPr>
          <w:rFonts w:ascii="Times New Roman" w:hAnsi="Times New Roman"/>
          <w:b/>
          <w:bCs/>
        </w:rPr>
        <w:tab/>
        <w:t>DOS RECURSOS ADMINISTRATIVOS</w:t>
      </w:r>
    </w:p>
    <w:p w14:paraId="6B1DF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78F1B9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10.1.A</w:t>
      </w:r>
      <w:r w:rsidRPr="00F95C08">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C724F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Dos atos da Administração decorrentes da aplicação deste edital cabem:</w:t>
      </w:r>
    </w:p>
    <w:p w14:paraId="78732D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w:t>
      </w:r>
      <w:r w:rsidRPr="00F95C08">
        <w:rPr>
          <w:rFonts w:ascii="Times New Roman" w:hAnsi="Times New Roman"/>
        </w:rPr>
        <w:tab/>
        <w:t xml:space="preserve">Recurso, no prazo de 3 (três) dias úteis, contado da data de intimação ou de lavratura da ata, em face de: </w:t>
      </w:r>
    </w:p>
    <w:p w14:paraId="75B573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10.2.A.1</w:t>
      </w:r>
      <w:r w:rsidRPr="00F95C08">
        <w:rPr>
          <w:rFonts w:ascii="Times New Roman" w:hAnsi="Times New Roman"/>
        </w:rPr>
        <w:tab/>
        <w:t>Ato que defira ou indefira pedido de pré-qualificação de interessado ou de inscrição em registro cadastral, sua alteração ou cancelamento;</w:t>
      </w:r>
    </w:p>
    <w:p w14:paraId="4D115BD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10.2.A.2</w:t>
      </w:r>
      <w:r w:rsidRPr="00F95C08">
        <w:rPr>
          <w:rFonts w:ascii="Times New Roman" w:hAnsi="Times New Roman"/>
        </w:rPr>
        <w:tab/>
        <w:t>Julgamento das propostas;</w:t>
      </w:r>
    </w:p>
    <w:p w14:paraId="2DFD52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10.2.A.3</w:t>
      </w:r>
      <w:r w:rsidRPr="00F95C08">
        <w:rPr>
          <w:rFonts w:ascii="Times New Roman" w:hAnsi="Times New Roman"/>
        </w:rPr>
        <w:tab/>
        <w:t>Ato de habilitação ou inabilitação de licitante;</w:t>
      </w:r>
    </w:p>
    <w:p w14:paraId="6A436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10.2.A.4</w:t>
      </w:r>
      <w:r w:rsidRPr="00F95C08">
        <w:rPr>
          <w:rFonts w:ascii="Times New Roman" w:hAnsi="Times New Roman"/>
        </w:rPr>
        <w:tab/>
        <w:t>Anulação ou revogação da licitação;</w:t>
      </w:r>
    </w:p>
    <w:p w14:paraId="35E36D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10.2.A.5</w:t>
      </w:r>
      <w:r w:rsidRPr="00F95C08">
        <w:rPr>
          <w:rFonts w:ascii="Times New Roman" w:hAnsi="Times New Roman"/>
        </w:rPr>
        <w:tab/>
        <w:t>Extinção do contrato, quando determinada por ato unilateral e escrito da Administração;</w:t>
      </w:r>
    </w:p>
    <w:p w14:paraId="70DF75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10.2.B</w:t>
      </w:r>
      <w:r w:rsidRPr="00F95C08">
        <w:rPr>
          <w:rFonts w:ascii="Times New Roman" w:hAnsi="Times New Roman"/>
        </w:rPr>
        <w:tab/>
        <w:t xml:space="preserve"> Pedido de reconsideração, no prazo de 3 (três) dias úteis, contado da data de intimação, relativamente a ato do qual não caiba recurso hierárquico.</w:t>
      </w:r>
    </w:p>
    <w:p w14:paraId="47A574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Quanto ao recurso apresentado em virtude do disposto nos subitens</w:t>
      </w:r>
    </w:p>
    <w:p w14:paraId="316C9F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F3925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10.4</w:t>
      </w:r>
      <w:r w:rsidRPr="00F95C08">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016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O acolhimento do recurso implicará invalidação apenas de ato insuscetível de aproveitamento.</w:t>
      </w:r>
    </w:p>
    <w:p w14:paraId="2183D8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10.6</w:t>
      </w:r>
      <w:r w:rsidRPr="00F95C08">
        <w:rPr>
          <w:rFonts w:ascii="Times New Roman" w:hAnsi="Times New Roman"/>
        </w:rPr>
        <w:tab/>
        <w:t>O prazo para apresentação de contrarrazões será o mesmo do recurso e terá início na data de intimação pessoal ou de divulgação da interposição do recurso.</w:t>
      </w:r>
    </w:p>
    <w:p w14:paraId="5A09EA1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10.7</w:t>
      </w:r>
      <w:r w:rsidRPr="00F95C08">
        <w:rPr>
          <w:rFonts w:ascii="Times New Roman" w:hAnsi="Times New Roman"/>
        </w:rPr>
        <w:tab/>
        <w:t>Será assegurado ao licitante vista dos elementos indispensáveis à defesa de seus interesses.</w:t>
      </w:r>
    </w:p>
    <w:p w14:paraId="4965DB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10.8</w:t>
      </w:r>
      <w:r w:rsidRPr="00F95C08">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3908C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10.9</w:t>
      </w:r>
      <w:r w:rsidRPr="00F95C08">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3B6F1A2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10.10</w:t>
      </w:r>
      <w:r w:rsidRPr="00F95C08">
        <w:rPr>
          <w:rFonts w:ascii="Times New Roman" w:hAnsi="Times New Roman"/>
        </w:rPr>
        <w:tab/>
        <w:t>O recurso e o pedido de reconsideração terão efeito suspensivo do ato ou da decisão recorrida até que sobrevenha decisão final da autoridade competente.</w:t>
      </w:r>
    </w:p>
    <w:p w14:paraId="304C4AE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10.11</w:t>
      </w:r>
      <w:r w:rsidRPr="00F95C08">
        <w:rPr>
          <w:rFonts w:ascii="Times New Roman" w:hAnsi="Times New Roman"/>
        </w:rPr>
        <w:tab/>
        <w:t>Os recursos deverão ser digitados, devidamente fundamentados e conter a assinatura do Representante Legal da recorrente ou de seu procurador devidamente habilitado.</w:t>
      </w:r>
    </w:p>
    <w:p w14:paraId="79E335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835E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10.12</w:t>
      </w:r>
      <w:r w:rsidRPr="00F95C08">
        <w:rPr>
          <w:rFonts w:ascii="Times New Roman" w:hAnsi="Times New Roman"/>
          <w:b/>
          <w:bCs/>
        </w:rPr>
        <w:tab/>
        <w:t>DO ENCERRAMENTO RECURSAL</w:t>
      </w:r>
    </w:p>
    <w:p w14:paraId="76BD9DC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w:t>
      </w:r>
      <w:r w:rsidRPr="00F95C08">
        <w:rPr>
          <w:rFonts w:ascii="Times New Roman" w:hAnsi="Times New Roman"/>
        </w:rPr>
        <w:tab/>
        <w:t>Encerradas as fases de julgamento e habilitação, e exauridos os recursos administrativos, o processo licitatório será encaminhado à autoridade superior, que poderá:</w:t>
      </w:r>
    </w:p>
    <w:p w14:paraId="635BAE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10.12.A.1</w:t>
      </w:r>
      <w:r w:rsidRPr="00F95C08">
        <w:rPr>
          <w:rFonts w:ascii="Times New Roman" w:hAnsi="Times New Roman"/>
        </w:rPr>
        <w:tab/>
        <w:t>Determinar o retorno dos autos para saneamento de irregularidades;</w:t>
      </w:r>
    </w:p>
    <w:p w14:paraId="4F44DC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10.12.A.2</w:t>
      </w:r>
      <w:r w:rsidRPr="00F95C08">
        <w:rPr>
          <w:rFonts w:ascii="Times New Roman" w:hAnsi="Times New Roman"/>
        </w:rPr>
        <w:tab/>
        <w:t>Revogar a licitação por motivo de conveniência e oportunidade;</w:t>
      </w:r>
    </w:p>
    <w:p w14:paraId="1FCBDC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10.12.A.3</w:t>
      </w:r>
      <w:r w:rsidRPr="00F95C08">
        <w:rPr>
          <w:rFonts w:ascii="Times New Roman" w:hAnsi="Times New Roman"/>
        </w:rPr>
        <w:tab/>
        <w:t>Proceder à anulação da licitação, de ofício ou mediante provocação de terceiros, sempre que presente ilegalidade insanável;</w:t>
      </w:r>
    </w:p>
    <w:p w14:paraId="6ADA48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10.12.A.4</w:t>
      </w:r>
      <w:r w:rsidRPr="00F95C08">
        <w:rPr>
          <w:rFonts w:ascii="Times New Roman" w:hAnsi="Times New Roman"/>
        </w:rPr>
        <w:tab/>
        <w:t>Adjudicar o objeto e homologar a licitação.</w:t>
      </w:r>
    </w:p>
    <w:p w14:paraId="531380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10.12.B</w:t>
      </w:r>
      <w:r w:rsidRPr="00F95C08">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2E42A9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10.12.C</w:t>
      </w:r>
      <w:r w:rsidRPr="00F95C08">
        <w:rPr>
          <w:rFonts w:ascii="Times New Roman" w:hAnsi="Times New Roman"/>
        </w:rPr>
        <w:tab/>
        <w:t>O motivo determinante para a revogação do processo licitatório deverá ser resultante de fato superveniente devidamente comprovado.</w:t>
      </w:r>
    </w:p>
    <w:p w14:paraId="4E5B1A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10.12.D</w:t>
      </w:r>
      <w:r w:rsidRPr="00F95C08">
        <w:rPr>
          <w:rFonts w:ascii="Times New Roman" w:hAnsi="Times New Roman"/>
        </w:rPr>
        <w:tab/>
        <w:t>Nos casos de anulação e revogação, deverá ser assegurada a prévia manifestação dos interessados, no prazo de 3 (três) dias úteis.</w:t>
      </w:r>
    </w:p>
    <w:p w14:paraId="181E343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9C5A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11</w:t>
      </w:r>
      <w:r w:rsidRPr="00F95C08">
        <w:rPr>
          <w:rFonts w:ascii="Times New Roman" w:hAnsi="Times New Roman"/>
          <w:b/>
          <w:bCs/>
        </w:rPr>
        <w:tab/>
        <w:t>DA FORMALIZAÇÃO E EXECUÇÃO DO CONTRATO ADMINISTRATIVO</w:t>
      </w:r>
    </w:p>
    <w:p w14:paraId="0E28F0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 xml:space="preserve">A execução dos contratos administrativos se regerá pelo estabelecido nos </w:t>
      </w:r>
      <w:proofErr w:type="spellStart"/>
      <w:r w:rsidRPr="00F95C08">
        <w:rPr>
          <w:rFonts w:ascii="Times New Roman" w:hAnsi="Times New Roman"/>
        </w:rPr>
        <w:t>arts</w:t>
      </w:r>
      <w:proofErr w:type="spellEnd"/>
      <w:r w:rsidRPr="00F95C08">
        <w:rPr>
          <w:rFonts w:ascii="Times New Roman" w:hAnsi="Times New Roman"/>
        </w:rPr>
        <w:t>. 115 a 123 da Lei 14.133/2021, bem como pelos regulamentos próprios municipais editados e vigentes, parte integrante deste edital e demais atos subsequentes.</w:t>
      </w:r>
    </w:p>
    <w:p w14:paraId="53AF49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O contrato administrativo a ser firmado entre a Prefeitura Municipal e a licitante vencedora, obedecerá à minuta sob Anexo II, dentro do prazo convocatório estabelecido neste edital.</w:t>
      </w:r>
    </w:p>
    <w:p w14:paraId="069918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Antes de formalizar o contrato,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3A4BE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Por ocasião da assinatura do contrato, mais precisamente, antes de sua assinatura, a licitante vencedora:</w:t>
      </w:r>
    </w:p>
    <w:p w14:paraId="0BF337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0C9F4A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55F0F2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r>
      <w:r w:rsidRPr="00F95C08">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F95C08">
        <w:rPr>
          <w:rFonts w:ascii="Times New Roman" w:hAnsi="Times New Roman"/>
        </w:rPr>
        <w:t>.</w:t>
      </w:r>
    </w:p>
    <w:p w14:paraId="17A69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O licitante vencedor terá um mês, contado da data de homologação da licitação e anterior à assinatura do contrato, para a prestação da garantia na modalidade de seguro-garantia.</w:t>
      </w:r>
    </w:p>
    <w:p w14:paraId="6CFD77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52E263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5219B3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11.9</w:t>
      </w:r>
      <w:r w:rsidRPr="00F95C08">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EF73F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11.10</w:t>
      </w:r>
      <w:r w:rsidRPr="00F95C08">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2E4772E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11.11</w:t>
      </w:r>
      <w:r w:rsidRPr="00F95C08">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060F319B"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FEEB1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12</w:t>
      </w:r>
      <w:r w:rsidRPr="00F95C08">
        <w:rPr>
          <w:rFonts w:ascii="Times New Roman" w:hAnsi="Times New Roman"/>
          <w:b/>
          <w:bCs/>
        </w:rPr>
        <w:tab/>
        <w:t>DA SUBCONTRATAÇÃO</w:t>
      </w:r>
    </w:p>
    <w:p w14:paraId="5310933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12.1.A</w:t>
      </w:r>
      <w:r w:rsidRPr="00F95C08">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DEDA7B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12.1.B</w:t>
      </w:r>
      <w:r w:rsidRPr="00F95C08">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6146CF9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12.1.C</w:t>
      </w:r>
      <w:r w:rsidRPr="00F95C08">
        <w:rPr>
          <w:rFonts w:ascii="Times New Roman" w:hAnsi="Times New Roman"/>
        </w:rPr>
        <w:tab/>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495FC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90709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13</w:t>
      </w:r>
      <w:r w:rsidRPr="00F95C08">
        <w:rPr>
          <w:rFonts w:ascii="Times New Roman" w:hAnsi="Times New Roman"/>
          <w:b/>
          <w:bCs/>
        </w:rPr>
        <w:tab/>
        <w:t>DA GARANTIA E DO RECEBIMENTO PROVISÓRIO E DEFINITIVO</w:t>
      </w:r>
    </w:p>
    <w:p w14:paraId="5DF382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13.1.A</w:t>
      </w:r>
      <w:r w:rsidRPr="00F95C08">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61D8D0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13.1.B</w:t>
      </w:r>
      <w:r w:rsidRPr="00F95C08">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55C2C2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13.1.C</w:t>
      </w:r>
      <w:r w:rsidRPr="00F95C08">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BAC4460"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AC7E03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14</w:t>
      </w:r>
      <w:r w:rsidRPr="00F95C08">
        <w:rPr>
          <w:rFonts w:ascii="Times New Roman" w:hAnsi="Times New Roman"/>
          <w:b/>
          <w:bCs/>
        </w:rPr>
        <w:tab/>
        <w:t>DO REGISTRO POR APOSTILA</w:t>
      </w:r>
    </w:p>
    <w:p w14:paraId="30F20A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w:t>
      </w:r>
      <w:r w:rsidRPr="00F95C08">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08DA7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14.1.A.1</w:t>
      </w:r>
      <w:r w:rsidRPr="00F95C08">
        <w:rPr>
          <w:rFonts w:ascii="Times New Roman" w:hAnsi="Times New Roman"/>
        </w:rPr>
        <w:tab/>
        <w:t>Variação do valor contratual para fazer face ao reajuste ou à repactuação de preços previstos no próprio contrato;</w:t>
      </w:r>
    </w:p>
    <w:p w14:paraId="6563FA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14.1.A.2</w:t>
      </w:r>
      <w:r w:rsidRPr="00F95C08">
        <w:rPr>
          <w:rFonts w:ascii="Times New Roman" w:hAnsi="Times New Roman"/>
        </w:rPr>
        <w:tab/>
        <w:t>Atualizações, compensações ou penalizações financeiras decorrentes das condições de pagamento previstas no contrato;</w:t>
      </w:r>
    </w:p>
    <w:p w14:paraId="47905F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14.1.A.3</w:t>
      </w:r>
      <w:r w:rsidRPr="00F95C08">
        <w:rPr>
          <w:rFonts w:ascii="Times New Roman" w:hAnsi="Times New Roman"/>
        </w:rPr>
        <w:tab/>
        <w:t>Alterações na razão ou na denominação social do contratado;</w:t>
      </w:r>
    </w:p>
    <w:p w14:paraId="08BCB3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14.1.A.4</w:t>
      </w:r>
      <w:r w:rsidRPr="00F95C08">
        <w:rPr>
          <w:rFonts w:ascii="Times New Roman" w:hAnsi="Times New Roman"/>
        </w:rPr>
        <w:tab/>
        <w:t>Empenho de dotações orçamentárias.</w:t>
      </w:r>
    </w:p>
    <w:p w14:paraId="4A2C18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8A6CA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15</w:t>
      </w:r>
      <w:r w:rsidRPr="00F95C08">
        <w:rPr>
          <w:rFonts w:ascii="Times New Roman" w:hAnsi="Times New Roman"/>
          <w:b/>
          <w:bCs/>
        </w:rPr>
        <w:tab/>
        <w:t>DA ALTERAÇÃO DOS CONTRATOS</w:t>
      </w:r>
    </w:p>
    <w:p w14:paraId="51AD13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w:t>
      </w:r>
      <w:r w:rsidRPr="00F95C08">
        <w:rPr>
          <w:rFonts w:ascii="Times New Roman" w:hAnsi="Times New Roman"/>
        </w:rPr>
        <w:tab/>
        <w:t>Os contratos poderão ser alterados, com as devidas justificativas, nos seguintes casos:</w:t>
      </w:r>
    </w:p>
    <w:p w14:paraId="77E4CD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w:t>
      </w:r>
      <w:r w:rsidRPr="00F95C08">
        <w:rPr>
          <w:rFonts w:ascii="Times New Roman" w:hAnsi="Times New Roman"/>
        </w:rPr>
        <w:tab/>
        <w:t>Unilateralmente pela Administração:</w:t>
      </w:r>
    </w:p>
    <w:p w14:paraId="1FAA3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15.1.A.1.1</w:t>
      </w:r>
      <w:r w:rsidRPr="00F95C08">
        <w:rPr>
          <w:rFonts w:ascii="Times New Roman" w:hAnsi="Times New Roman"/>
        </w:rPr>
        <w:tab/>
        <w:t>Quando houver modificação do projeto ou das especificações, para melhor adequação técnica a seus objetivos, desde que não transfigure o objeto da contratação;</w:t>
      </w:r>
    </w:p>
    <w:p w14:paraId="6107E1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15.1.A.1.2</w:t>
      </w:r>
      <w:r w:rsidRPr="00F95C08">
        <w:rPr>
          <w:rFonts w:ascii="Times New Roman" w:hAnsi="Times New Roman"/>
        </w:rPr>
        <w:tab/>
        <w:t>Quando for necessária a modificação do valor contratual em decorrência de acréscimo ou diminuição quantitativa de seu objeto, desde que este não se transfigure.</w:t>
      </w:r>
    </w:p>
    <w:p w14:paraId="06527F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15.1.A.1.3</w:t>
      </w:r>
      <w:r w:rsidRPr="00F95C08">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25E2E32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w:t>
      </w:r>
      <w:r w:rsidRPr="00F95C08">
        <w:rPr>
          <w:rFonts w:ascii="Times New Roman" w:hAnsi="Times New Roman"/>
        </w:rPr>
        <w:tab/>
        <w:t>Por acordo entre as partes:</w:t>
      </w:r>
    </w:p>
    <w:p w14:paraId="0C325A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15.1.A.2.1</w:t>
      </w:r>
      <w:r w:rsidRPr="00F95C08">
        <w:rPr>
          <w:rFonts w:ascii="Times New Roman" w:hAnsi="Times New Roman"/>
        </w:rPr>
        <w:tab/>
        <w:t>Quando conveniente a substituição da garantia de execução;</w:t>
      </w:r>
    </w:p>
    <w:p w14:paraId="02CC13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15.1.A.2.2</w:t>
      </w:r>
      <w:r w:rsidRPr="00F95C08">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A23717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15.1.A.2.3</w:t>
      </w:r>
      <w:r w:rsidRPr="00F95C08">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CC483B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15.1.A.2.4</w:t>
      </w:r>
      <w:r w:rsidRPr="00F95C08">
        <w:rPr>
          <w:rFonts w:ascii="Times New Roman" w:hAnsi="Times New Roman"/>
        </w:rPr>
        <w:tab/>
        <w:t xml:space="preserve">Para restabelecer o equilíbrio econômico-financeiro inicial do contrato em caso de força maior, caso fortuito ou fato do príncipe ou em decorrência de fatos imprevisíveis ou previsíveis de </w:t>
      </w:r>
      <w:r w:rsidRPr="00F95C08">
        <w:rPr>
          <w:rFonts w:ascii="Times New Roman" w:hAnsi="Times New Roman"/>
        </w:rPr>
        <w:lastRenderedPageBreak/>
        <w:t>consequências incalculáveis, que inviabilizem a execução do contrato tal como pactuado, respeitada, em qualquer caso, a repartição objetiva de risco estabelecida no contrato.</w:t>
      </w:r>
    </w:p>
    <w:p w14:paraId="49FE48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15.1.B</w:t>
      </w:r>
      <w:r w:rsidRPr="00F95C08">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3B2EEB9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15.1.C</w:t>
      </w:r>
      <w:r w:rsidRPr="00F95C08">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2113B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15.1.D</w:t>
      </w:r>
      <w:r w:rsidRPr="00F95C08">
        <w:rPr>
          <w:rFonts w:ascii="Times New Roman" w:hAnsi="Times New Roman"/>
        </w:rPr>
        <w:tab/>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14:paraId="3A2F0A0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15.1.E</w:t>
      </w:r>
      <w:r w:rsidRPr="00F95C08">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9A156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15.1.F</w:t>
      </w:r>
      <w:r w:rsidRPr="00F95C08">
        <w:rPr>
          <w:rFonts w:ascii="Times New Roman" w:hAnsi="Times New Roman"/>
        </w:rPr>
        <w:tab/>
        <w:t>Antes de prorrogar o prazo de vigência do contrato em termo aditivo,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7D80A5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B59E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16</w:t>
      </w:r>
      <w:r w:rsidRPr="00F95C08">
        <w:rPr>
          <w:rFonts w:ascii="Times New Roman" w:hAnsi="Times New Roman"/>
          <w:b/>
          <w:bCs/>
        </w:rPr>
        <w:tab/>
        <w:t xml:space="preserve"> DA EXECUÇÃO, FISCALIZAÇÃO E CONTROLE EXECUTIVO DOS  CONTRATOS</w:t>
      </w:r>
    </w:p>
    <w:p w14:paraId="52B4535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16.1.A</w:t>
      </w:r>
      <w:r w:rsidRPr="00F95C08">
        <w:rPr>
          <w:rFonts w:ascii="Times New Roman" w:hAnsi="Times New Roman"/>
        </w:rPr>
        <w:tab/>
        <w:t>Os contratos administrativos deverão possuir dois servidores públicos designados a atuarem como fiscal de contrato e gestor de contrato, nos termos do regulamento municipal.</w:t>
      </w:r>
    </w:p>
    <w:p w14:paraId="6AED74CF" w14:textId="77777777" w:rsidR="00863B07" w:rsidRPr="00F95C08" w:rsidRDefault="00863B07" w:rsidP="00B372E9">
      <w:pPr>
        <w:tabs>
          <w:tab w:val="left" w:pos="284"/>
          <w:tab w:val="left" w:pos="426"/>
          <w:tab w:val="left" w:pos="567"/>
          <w:tab w:val="left" w:pos="709"/>
        </w:tabs>
        <w:spacing w:after="0" w:line="360" w:lineRule="auto"/>
        <w:jc w:val="both"/>
        <w:rPr>
          <w:rFonts w:ascii="Times New Roman" w:hAnsi="Times New Roman"/>
          <w:b/>
          <w:bCs/>
        </w:rPr>
      </w:pPr>
    </w:p>
    <w:p w14:paraId="32A72B5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16.2</w:t>
      </w:r>
      <w:r w:rsidRPr="00F95C08">
        <w:rPr>
          <w:rFonts w:ascii="Times New Roman" w:hAnsi="Times New Roman"/>
          <w:b/>
          <w:bCs/>
        </w:rPr>
        <w:tab/>
        <w:t>DA PUBLICIZAÇÃO DOS CONTRATOS</w:t>
      </w:r>
    </w:p>
    <w:p w14:paraId="5236E2C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16.2.A</w:t>
      </w:r>
      <w:r w:rsidRPr="00F95C08">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1EA7BAC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16.2.B</w:t>
      </w:r>
      <w:r w:rsidRPr="00F95C08">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23B511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16.2.C</w:t>
      </w:r>
      <w:r w:rsidRPr="00F95C08">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77BC95"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A90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17</w:t>
      </w:r>
      <w:r w:rsidRPr="00F95C08">
        <w:rPr>
          <w:rFonts w:ascii="Times New Roman" w:hAnsi="Times New Roman"/>
          <w:b/>
          <w:bCs/>
        </w:rPr>
        <w:tab/>
        <w:t>DO REAJUSTAMENTO</w:t>
      </w:r>
    </w:p>
    <w:p w14:paraId="4ECE8A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17.1</w:t>
      </w:r>
      <w:r w:rsidRPr="00F95C08">
        <w:rPr>
          <w:rFonts w:ascii="Times New Roman" w:hAnsi="Times New Roman"/>
        </w:rPr>
        <w:tab/>
        <w:t>REAJUSTAMENTO EM SENTIDO ESTRITO</w:t>
      </w:r>
    </w:p>
    <w:p w14:paraId="649C8BE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17.1.A</w:t>
      </w:r>
      <w:r w:rsidRPr="00F95C08">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4AF23C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17.1.B</w:t>
      </w:r>
      <w:r w:rsidRPr="00F95C08">
        <w:rPr>
          <w:rFonts w:ascii="Times New Roman" w:hAnsi="Times New Roman"/>
        </w:rPr>
        <w:tab/>
        <w:t>A data-base estará vinculada à data do orçamento estimado e adjudicado ao licitante vencedor.</w:t>
      </w:r>
    </w:p>
    <w:p w14:paraId="2DFBA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17.1.C</w:t>
      </w:r>
      <w:r w:rsidRPr="00F95C08">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2B5BB91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17.1.D</w:t>
      </w:r>
      <w:r w:rsidRPr="00F95C08">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78D86265" w14:textId="77777777" w:rsidR="007800CF" w:rsidRPr="00F95C08" w:rsidRDefault="007800CF" w:rsidP="00B372E9">
      <w:pPr>
        <w:tabs>
          <w:tab w:val="left" w:pos="284"/>
          <w:tab w:val="left" w:pos="426"/>
          <w:tab w:val="left" w:pos="567"/>
          <w:tab w:val="left" w:pos="709"/>
        </w:tabs>
        <w:spacing w:after="0" w:line="360" w:lineRule="auto"/>
        <w:jc w:val="both"/>
        <w:rPr>
          <w:rFonts w:ascii="Times New Roman" w:hAnsi="Times New Roman"/>
        </w:rPr>
      </w:pPr>
    </w:p>
    <w:p w14:paraId="2043C1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18</w:t>
      </w:r>
      <w:r w:rsidRPr="00F95C08">
        <w:rPr>
          <w:rFonts w:ascii="Times New Roman" w:hAnsi="Times New Roman"/>
          <w:b/>
          <w:bCs/>
        </w:rPr>
        <w:tab/>
        <w:t>DO PAGAMENTO E DA DOTAÇÃO ORÇAMENTÁRIA</w:t>
      </w:r>
    </w:p>
    <w:p w14:paraId="6275E6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18.1</w:t>
      </w:r>
      <w:r w:rsidRPr="00F95C08">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600AEE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18.2</w:t>
      </w:r>
      <w:r w:rsidRPr="00F95C08">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1E5D8B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18.3</w:t>
      </w:r>
      <w:r w:rsidRPr="00F95C08">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05C72DF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18.4</w:t>
      </w:r>
      <w:r w:rsidRPr="00F95C08">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453A9E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18.5</w:t>
      </w:r>
      <w:r w:rsidRPr="00F95C08">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74CCD8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1880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19</w:t>
      </w:r>
      <w:r w:rsidRPr="00F95C08">
        <w:rPr>
          <w:rFonts w:ascii="Times New Roman" w:hAnsi="Times New Roman"/>
          <w:b/>
          <w:bCs/>
        </w:rPr>
        <w:tab/>
        <w:t>DAS INFRAÇÕES LICITATÓRIAS E CONTRATUAIS</w:t>
      </w:r>
    </w:p>
    <w:p w14:paraId="0A5F7F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19.1</w:t>
      </w:r>
      <w:r w:rsidRPr="00F95C08">
        <w:rPr>
          <w:rFonts w:ascii="Times New Roman" w:hAnsi="Times New Roman"/>
        </w:rPr>
        <w:tab/>
        <w:t>O licitante ou o contratado será responsabilizado administrativamente pelas seguintes infrações</w:t>
      </w:r>
    </w:p>
    <w:p w14:paraId="0CB29E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19.1.A</w:t>
      </w:r>
      <w:r w:rsidRPr="00F95C08">
        <w:rPr>
          <w:rFonts w:ascii="Times New Roman" w:hAnsi="Times New Roman"/>
        </w:rPr>
        <w:tab/>
        <w:t xml:space="preserve"> Dar causa à inexecução parcial do contrato;</w:t>
      </w:r>
    </w:p>
    <w:p w14:paraId="3B79DE6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19.1.B</w:t>
      </w:r>
      <w:r w:rsidRPr="00F95C08">
        <w:rPr>
          <w:rFonts w:ascii="Times New Roman" w:hAnsi="Times New Roman"/>
        </w:rPr>
        <w:tab/>
        <w:t xml:space="preserve"> Dar causa à inexecução parcial do contrato que cause grave dano à Administração, ao funcionamento dos serviços públicos ou ao interesse coletivo;</w:t>
      </w:r>
    </w:p>
    <w:p w14:paraId="4D567C1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19.1.C</w:t>
      </w:r>
      <w:r w:rsidRPr="00F95C08">
        <w:rPr>
          <w:rFonts w:ascii="Times New Roman" w:hAnsi="Times New Roman"/>
        </w:rPr>
        <w:tab/>
        <w:t xml:space="preserve"> Dar causa à inexecução total do contrato;</w:t>
      </w:r>
    </w:p>
    <w:p w14:paraId="09E4958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19.1.D</w:t>
      </w:r>
      <w:r w:rsidRPr="00F95C08">
        <w:rPr>
          <w:rFonts w:ascii="Times New Roman" w:hAnsi="Times New Roman"/>
        </w:rPr>
        <w:tab/>
        <w:t xml:space="preserve"> Deixar de entregar a documentação exigida para o certame;</w:t>
      </w:r>
    </w:p>
    <w:p w14:paraId="2148C42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19.1.E</w:t>
      </w:r>
      <w:r w:rsidRPr="00F95C08">
        <w:rPr>
          <w:rFonts w:ascii="Times New Roman" w:hAnsi="Times New Roman"/>
        </w:rPr>
        <w:tab/>
        <w:t xml:space="preserve"> Não manter a proposta, salvo em decorrência de fato superveniente devidamente justificado;</w:t>
      </w:r>
    </w:p>
    <w:p w14:paraId="7F99751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19.1.F</w:t>
      </w:r>
      <w:r w:rsidRPr="00F95C08">
        <w:rPr>
          <w:rFonts w:ascii="Times New Roman" w:hAnsi="Times New Roman"/>
        </w:rPr>
        <w:tab/>
        <w:t>Não celebrar o contrato ou não entregar a documentação exigida para a contratação, quando convocado dentro do prazo de validade de sua proposta;</w:t>
      </w:r>
    </w:p>
    <w:p w14:paraId="3D2DCF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19.1.G</w:t>
      </w:r>
      <w:r w:rsidRPr="00F95C08">
        <w:rPr>
          <w:rFonts w:ascii="Times New Roman" w:hAnsi="Times New Roman"/>
        </w:rPr>
        <w:tab/>
        <w:t>Ensejar o retardamento da execução ou da entrega do objeto da licitação sem motivo justificado;</w:t>
      </w:r>
    </w:p>
    <w:p w14:paraId="217645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19.1.H</w:t>
      </w:r>
      <w:r w:rsidRPr="00F95C08">
        <w:rPr>
          <w:rFonts w:ascii="Times New Roman" w:hAnsi="Times New Roman"/>
        </w:rPr>
        <w:tab/>
        <w:t xml:space="preserve"> Apresentar declaração ou documentação falsa exigida para o certame ou prestar declaração falsa durante a licitação ou a execução do contrato;</w:t>
      </w:r>
    </w:p>
    <w:p w14:paraId="514D07F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19.1.I</w:t>
      </w:r>
      <w:r w:rsidRPr="00F95C08">
        <w:rPr>
          <w:rFonts w:ascii="Times New Roman" w:hAnsi="Times New Roman"/>
        </w:rPr>
        <w:tab/>
        <w:t>Fraudar a licitação ou praticar ato fraudulento na execução do contrato;</w:t>
      </w:r>
    </w:p>
    <w:p w14:paraId="13367D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19.1.J</w:t>
      </w:r>
      <w:r w:rsidRPr="00F95C08">
        <w:rPr>
          <w:rFonts w:ascii="Times New Roman" w:hAnsi="Times New Roman"/>
        </w:rPr>
        <w:tab/>
        <w:t>Comportar-se de modo inidôneo ou cometer fraude de qualquer natureza;</w:t>
      </w:r>
    </w:p>
    <w:p w14:paraId="2C6BD10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19.1.K</w:t>
      </w:r>
      <w:r w:rsidRPr="00F95C08">
        <w:rPr>
          <w:rFonts w:ascii="Times New Roman" w:hAnsi="Times New Roman"/>
        </w:rPr>
        <w:tab/>
        <w:t xml:space="preserve"> Praticar atos ilícitos com vistas a frustrar os objetivos da licitação;</w:t>
      </w:r>
    </w:p>
    <w:p w14:paraId="3F3FCD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19.1.L</w:t>
      </w:r>
      <w:r w:rsidRPr="00F95C08">
        <w:rPr>
          <w:rFonts w:ascii="Times New Roman" w:hAnsi="Times New Roman"/>
        </w:rPr>
        <w:tab/>
        <w:t>Praticar ato lesivo previsto no art. 5º da Lei nº 12.846, de 1º de agosto de 2013.</w:t>
      </w:r>
    </w:p>
    <w:p w14:paraId="0DA9F9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D01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20</w:t>
      </w:r>
      <w:r w:rsidRPr="00F95C08">
        <w:rPr>
          <w:rFonts w:ascii="Times New Roman" w:hAnsi="Times New Roman"/>
          <w:b/>
          <w:bCs/>
        </w:rPr>
        <w:tab/>
        <w:t>DAS PENALIDADES</w:t>
      </w:r>
    </w:p>
    <w:p w14:paraId="6695D0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20.1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4F19F0C8" w14:textId="77777777" w:rsidR="007A6D01" w:rsidRPr="00F95C08" w:rsidRDefault="007A6D01"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F5C72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21</w:t>
      </w:r>
      <w:r w:rsidRPr="00F95C08">
        <w:rPr>
          <w:rFonts w:ascii="Times New Roman" w:hAnsi="Times New Roman"/>
          <w:b/>
          <w:bCs/>
        </w:rPr>
        <w:tab/>
        <w:t>ADVERTÊNCIA</w:t>
      </w:r>
    </w:p>
    <w:p w14:paraId="48B44F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21.1.A</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859764D"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B1C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22</w:t>
      </w:r>
      <w:r w:rsidRPr="00F95C08">
        <w:rPr>
          <w:rFonts w:ascii="Times New Roman" w:hAnsi="Times New Roman"/>
          <w:b/>
          <w:bCs/>
        </w:rPr>
        <w:tab/>
        <w:t>MULTA</w:t>
      </w:r>
    </w:p>
    <w:p w14:paraId="751B857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22.1.A</w:t>
      </w:r>
      <w:r w:rsidRPr="00F95C08">
        <w:rPr>
          <w:rFonts w:ascii="Times New Roman" w:hAnsi="Times New Roman"/>
        </w:rPr>
        <w:tab/>
        <w:t xml:space="preserve"> Pelo atraso injustificado na execução dos serviços, será aplicada multa de 0,1% (zero vírgula um por cento) ao dia de atraso, calculado sobre o valor total do contrato.</w:t>
      </w:r>
    </w:p>
    <w:p w14:paraId="3BDCCCB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22.1.B</w:t>
      </w:r>
      <w:r w:rsidRPr="00F95C08">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0A5C32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lastRenderedPageBreak/>
        <w:t>22.1.C</w:t>
      </w:r>
      <w:r w:rsidRPr="00F95C08">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23D482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22.1.D</w:t>
      </w:r>
      <w:r w:rsidRPr="00F95C08">
        <w:rPr>
          <w:rFonts w:ascii="Times New Roman" w:hAnsi="Times New Roman"/>
        </w:rPr>
        <w:tab/>
        <w:t>A multa não impede que o CONTRATANTE rescinda unilateralmente este contrato e aplique outras sanções.</w:t>
      </w:r>
    </w:p>
    <w:p w14:paraId="5405B97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22.1.E</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AA9C88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22.1.F</w:t>
      </w:r>
      <w:r w:rsidRPr="00F95C08">
        <w:rPr>
          <w:rFonts w:ascii="Times New Roman" w:hAnsi="Times New Roman"/>
        </w:rPr>
        <w:tab/>
        <w:t>Da aplicação de qualquer multa será a CONTRATADA intimada para recolhê-la aos cofres do CONTRATANTE no prazo de trinta dias úteis.</w:t>
      </w:r>
    </w:p>
    <w:p w14:paraId="5E7EADE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22.1.G</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3CE215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867DA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23</w:t>
      </w:r>
      <w:r w:rsidRPr="00F95C08">
        <w:rPr>
          <w:rFonts w:ascii="Times New Roman" w:hAnsi="Times New Roman"/>
          <w:b/>
          <w:bCs/>
        </w:rPr>
        <w:tab/>
        <w:t>IMPEDIMENTO DE LICITAR E CONTRATAR</w:t>
      </w:r>
    </w:p>
    <w:p w14:paraId="53253D5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23.1.A</w:t>
      </w:r>
      <w:r w:rsidRPr="00F95C08">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56AF7F9C" w14:textId="77777777" w:rsidR="00863B07" w:rsidRPr="00F95C08" w:rsidRDefault="00863B0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BF5C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24</w:t>
      </w:r>
      <w:r w:rsidRPr="00F95C08">
        <w:rPr>
          <w:rFonts w:ascii="Times New Roman" w:hAnsi="Times New Roman"/>
          <w:b/>
          <w:bCs/>
        </w:rPr>
        <w:tab/>
        <w:t>DECLARAÇÃO DE INIDONEIDADE PARA LICITAR E CONTRATAR</w:t>
      </w:r>
    </w:p>
    <w:p w14:paraId="39453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24.1.A</w:t>
      </w:r>
      <w:r w:rsidRPr="00F95C08">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3075117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24.2</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62C63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24.3</w:t>
      </w:r>
      <w:r w:rsidRPr="00F95C08">
        <w:rPr>
          <w:rFonts w:ascii="Times New Roman" w:hAnsi="Times New Roman"/>
        </w:rPr>
        <w:tab/>
        <w:t>Nenhum pagamento será efetuado à CONTRATADA se esta deixar de recolher qualquer multa que lhe for imposta, dentro do prazo previsto.</w:t>
      </w:r>
    </w:p>
    <w:p w14:paraId="4001E5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24.4</w:t>
      </w:r>
      <w:r w:rsidRPr="00F95C08">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23D78CC8"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95BE875" w14:textId="77777777" w:rsidR="00082B45" w:rsidRPr="00F95C08" w:rsidRDefault="00082B45"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F40979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25</w:t>
      </w:r>
      <w:r w:rsidRPr="00F95C08">
        <w:rPr>
          <w:rFonts w:ascii="Times New Roman" w:hAnsi="Times New Roman"/>
          <w:b/>
          <w:bCs/>
        </w:rPr>
        <w:tab/>
        <w:t>DA EXTINÇÃO DO CONTRATO</w:t>
      </w:r>
    </w:p>
    <w:p w14:paraId="0C037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25.1</w:t>
      </w:r>
      <w:r w:rsidRPr="00F95C08">
        <w:rPr>
          <w:rFonts w:ascii="Times New Roman" w:hAnsi="Times New Roman"/>
        </w:rPr>
        <w:tab/>
        <w:t>Constituirão motivos para extinção do contrato, a qual deverá ser formalmente motivada nos autos do processo, assegurados o contraditório e a ampla defesa, às seguintes situações:</w:t>
      </w:r>
    </w:p>
    <w:p w14:paraId="7C07BF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25.1.A</w:t>
      </w:r>
      <w:r w:rsidRPr="00F95C08">
        <w:rPr>
          <w:rFonts w:ascii="Times New Roman" w:hAnsi="Times New Roman"/>
        </w:rPr>
        <w:tab/>
        <w:t>Não cumprimento ou cumprimento irregular de normas editalícias ou de cláusulas contratuais, de especificações, de projetos ou de prazos;</w:t>
      </w:r>
    </w:p>
    <w:p w14:paraId="5038FE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25.1.B</w:t>
      </w:r>
      <w:r w:rsidRPr="00F95C08">
        <w:rPr>
          <w:rFonts w:ascii="Times New Roman" w:hAnsi="Times New Roman"/>
        </w:rPr>
        <w:tab/>
        <w:t>Desatendimento das determinações regulares emitidas pela autoridade designada para acompanhar e fiscalizar sua execução ou por autoridade superior;</w:t>
      </w:r>
    </w:p>
    <w:p w14:paraId="35766E9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25.1.C</w:t>
      </w:r>
      <w:r w:rsidRPr="00F95C08">
        <w:rPr>
          <w:rFonts w:ascii="Times New Roman" w:hAnsi="Times New Roman"/>
        </w:rPr>
        <w:tab/>
        <w:t>Alteração social ou modificação da finalidade ou da estrutura da empresa que restrinja sua capacidade de concluir o contrato;</w:t>
      </w:r>
    </w:p>
    <w:p w14:paraId="1B7E8AF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25.1.D</w:t>
      </w:r>
      <w:r w:rsidRPr="00F95C08">
        <w:rPr>
          <w:rFonts w:ascii="Times New Roman" w:hAnsi="Times New Roman"/>
        </w:rPr>
        <w:tab/>
        <w:t>Decretação de falência ou de insolvência civil, dissolução da sociedade ou falecimento do contratado;</w:t>
      </w:r>
    </w:p>
    <w:p w14:paraId="60A5672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25.1.E</w:t>
      </w:r>
      <w:r w:rsidRPr="00F95C08">
        <w:rPr>
          <w:rFonts w:ascii="Times New Roman" w:hAnsi="Times New Roman"/>
        </w:rPr>
        <w:tab/>
        <w:t>Caso fortuito ou força maior, regularmente comprovados, impeditivos da execução do contrato;</w:t>
      </w:r>
    </w:p>
    <w:p w14:paraId="44739CC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25.1.F</w:t>
      </w:r>
      <w:r w:rsidRPr="00F95C08">
        <w:rPr>
          <w:rFonts w:ascii="Times New Roman" w:hAnsi="Times New Roman"/>
        </w:rPr>
        <w:tab/>
        <w:t>Atraso na obtenção da licença ambiental, ou impossibilidade de obtê-la, ou alteração substancial do anteprojeto que dela resultar, ainda que obtida no prazo previsto;</w:t>
      </w:r>
    </w:p>
    <w:p w14:paraId="2251AAE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25.1.G</w:t>
      </w:r>
      <w:r w:rsidRPr="00F95C08">
        <w:rPr>
          <w:rFonts w:ascii="Times New Roman" w:hAnsi="Times New Roman"/>
        </w:rPr>
        <w:tab/>
        <w:t>Atraso na liberação das áreas sujeitas a desapropriação, a desocupação ou a servidão administrativa, ou impossibilidade de liberação dessas áreas;</w:t>
      </w:r>
    </w:p>
    <w:p w14:paraId="32160D0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25.1.H</w:t>
      </w:r>
      <w:r w:rsidRPr="00F95C08">
        <w:rPr>
          <w:rFonts w:ascii="Times New Roman" w:hAnsi="Times New Roman"/>
        </w:rPr>
        <w:tab/>
        <w:t>Razões de interesse público, justificadas pela autoridade máxima do órgão ou da entidade contratante;</w:t>
      </w:r>
    </w:p>
    <w:p w14:paraId="12FE865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25.1.I</w:t>
      </w:r>
      <w:r w:rsidRPr="00F95C08">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49752F78" w14:textId="77777777" w:rsidR="004702DC" w:rsidRPr="00F95C08" w:rsidRDefault="004702DC" w:rsidP="00B372E9">
      <w:pPr>
        <w:tabs>
          <w:tab w:val="left" w:pos="284"/>
          <w:tab w:val="left" w:pos="426"/>
          <w:tab w:val="left" w:pos="567"/>
          <w:tab w:val="left" w:pos="709"/>
        </w:tabs>
        <w:spacing w:after="0" w:line="360" w:lineRule="auto"/>
        <w:jc w:val="both"/>
        <w:rPr>
          <w:rFonts w:ascii="Times New Roman" w:hAnsi="Times New Roman"/>
        </w:rPr>
      </w:pPr>
    </w:p>
    <w:p w14:paraId="2FAAE3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26</w:t>
      </w:r>
      <w:r w:rsidRPr="00F95C08">
        <w:rPr>
          <w:rFonts w:ascii="Times New Roman" w:hAnsi="Times New Roman"/>
          <w:b/>
          <w:bCs/>
        </w:rPr>
        <w:tab/>
        <w:t>DA FORMA DE EXTINÇÃO CONTRATUAL</w:t>
      </w:r>
    </w:p>
    <w:p w14:paraId="49E044C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26.1.A</w:t>
      </w:r>
      <w:r w:rsidRPr="00F95C08">
        <w:rPr>
          <w:rFonts w:ascii="Times New Roman" w:hAnsi="Times New Roman"/>
        </w:rPr>
        <w:tab/>
        <w:t>A extinção do contrato poderá ser:</w:t>
      </w:r>
    </w:p>
    <w:p w14:paraId="3BBBDE76"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26.1.A.1</w:t>
      </w:r>
      <w:r w:rsidRPr="00F95C08">
        <w:rPr>
          <w:rFonts w:ascii="Times New Roman" w:hAnsi="Times New Roman"/>
        </w:rPr>
        <w:tab/>
        <w:t>Determinada por ato unilateral e escrito da Administração, exceto no caso de descumprimento decorrente de sua própria conduta;</w:t>
      </w:r>
    </w:p>
    <w:p w14:paraId="31522FFB"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26.1.A.2</w:t>
      </w:r>
      <w:r w:rsidRPr="00F95C08">
        <w:rPr>
          <w:rFonts w:ascii="Times New Roman" w:hAnsi="Times New Roman"/>
        </w:rPr>
        <w:tab/>
        <w:t>Consensual, por acordo entre as partes, por conciliação, por mediação ou por comitê de resolução de disputas, desde que haja interesse da Administração;</w:t>
      </w:r>
    </w:p>
    <w:p w14:paraId="3907853A"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26.1.A.3</w:t>
      </w:r>
      <w:r w:rsidRPr="00F95C08">
        <w:rPr>
          <w:rFonts w:ascii="Times New Roman" w:hAnsi="Times New Roman"/>
        </w:rPr>
        <w:tab/>
        <w:t>Determinada por decisão arbitral, em decorrência de cláusula compromissória ou compromisso arbitral, ou por decisão judicial.</w:t>
      </w:r>
    </w:p>
    <w:p w14:paraId="708EE22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26.1.B</w:t>
      </w:r>
      <w:r w:rsidRPr="00F95C08">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3485E095"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5EF6363" w14:textId="77777777" w:rsidR="00082B45" w:rsidRPr="00F95C08" w:rsidRDefault="00082B45"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0590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27</w:t>
      </w:r>
      <w:r w:rsidRPr="00F95C08">
        <w:rPr>
          <w:rFonts w:ascii="Times New Roman" w:hAnsi="Times New Roman"/>
          <w:b/>
          <w:bCs/>
        </w:rPr>
        <w:tab/>
        <w:t>DO DIREITO DE RESCISÃO PELO CONTRATADO</w:t>
      </w:r>
    </w:p>
    <w:p w14:paraId="63916FD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27.1.A</w:t>
      </w:r>
      <w:r w:rsidRPr="00F95C08">
        <w:rPr>
          <w:rFonts w:ascii="Times New Roman" w:hAnsi="Times New Roman"/>
        </w:rPr>
        <w:tab/>
        <w:t>O contratado terá direito à extinção do contrato nas seguintes hipóteses:</w:t>
      </w:r>
    </w:p>
    <w:p w14:paraId="5D7CD4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27.1.A.1</w:t>
      </w:r>
      <w:r w:rsidRPr="00F95C08">
        <w:rPr>
          <w:rFonts w:ascii="Times New Roman" w:hAnsi="Times New Roman"/>
        </w:rPr>
        <w:tab/>
        <w:t>Supressão, por parte da Administração, de obras, serviços ou compras que acarrete modificação do valor inicial do contrato além do limite permitido no art. 125 desta Lei n.º 14.133/2021;</w:t>
      </w:r>
    </w:p>
    <w:p w14:paraId="18EEA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27.1.A.2</w:t>
      </w:r>
      <w:r w:rsidRPr="00F95C08">
        <w:rPr>
          <w:rFonts w:ascii="Times New Roman" w:hAnsi="Times New Roman"/>
        </w:rPr>
        <w:tab/>
        <w:t>Suspensão de execução do contrato, por ordem escrita da Administração, por prazo superior a 3 (três) meses;</w:t>
      </w:r>
    </w:p>
    <w:p w14:paraId="16DBF6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27.1.A.3</w:t>
      </w:r>
      <w:r w:rsidRPr="00F95C08">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0F8072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27.1.A.4</w:t>
      </w:r>
      <w:r w:rsidRPr="00F95C08">
        <w:rPr>
          <w:rFonts w:ascii="Times New Roman" w:hAnsi="Times New Roman"/>
        </w:rPr>
        <w:tab/>
        <w:t>Atraso superior a 2 (dois) meses, contado da emissão da nota fiscal, dos pagamentos ou de parcelas de pagamentos devidos pela Administração por despesas de obras, serviços ou fornecimentos;</w:t>
      </w:r>
    </w:p>
    <w:p w14:paraId="4DA3EB5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27.1.A.5</w:t>
      </w:r>
      <w:r w:rsidRPr="00F95C08">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248805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 contrato à Administração relacionadas a desapropriação, a desocupação de áreas públicas ou a licenciamento ambiental.</w:t>
      </w:r>
    </w:p>
    <w:p w14:paraId="115469B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27.1.B</w:t>
      </w:r>
      <w:r w:rsidRPr="00F95C08">
        <w:rPr>
          <w:rFonts w:ascii="Times New Roman" w:hAnsi="Times New Roman"/>
        </w:rPr>
        <w:tab/>
        <w:t>As hipóteses de extinção a que se referem os subitens 16.3.1.2, 16.3.1.3 e 16.3.1.4 observarão as seguintes disposições:</w:t>
      </w:r>
    </w:p>
    <w:p w14:paraId="6E6840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27.1.B.1</w:t>
      </w:r>
      <w:r w:rsidRPr="00F95C08">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308C23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27.1.B.2</w:t>
      </w:r>
      <w:r w:rsidRPr="00F95C08">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3136F8D5" w14:textId="77777777" w:rsidR="007A6D01" w:rsidRPr="00F95C08" w:rsidRDefault="007A6D01" w:rsidP="00B372E9">
      <w:pPr>
        <w:tabs>
          <w:tab w:val="left" w:pos="284"/>
          <w:tab w:val="left" w:pos="426"/>
          <w:tab w:val="left" w:pos="567"/>
          <w:tab w:val="left" w:pos="709"/>
          <w:tab w:val="left" w:pos="993"/>
        </w:tabs>
        <w:spacing w:after="0" w:line="360" w:lineRule="auto"/>
        <w:jc w:val="both"/>
        <w:rPr>
          <w:rFonts w:ascii="Times New Roman" w:hAnsi="Times New Roman"/>
        </w:rPr>
      </w:pPr>
    </w:p>
    <w:p w14:paraId="10A2A1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28</w:t>
      </w:r>
      <w:r w:rsidRPr="00F95C08">
        <w:rPr>
          <w:rFonts w:ascii="Times New Roman" w:hAnsi="Times New Roman"/>
        </w:rPr>
        <w:tab/>
      </w:r>
      <w:r w:rsidRPr="00F95C08">
        <w:rPr>
          <w:rFonts w:ascii="Times New Roman" w:hAnsi="Times New Roman"/>
          <w:b/>
          <w:bCs/>
        </w:rPr>
        <w:t>DOS EFEITOS DA EXTINÇÃO CONTRATUAL</w:t>
      </w:r>
    </w:p>
    <w:p w14:paraId="4A0B52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 A</w:t>
      </w:r>
      <w:r w:rsidRPr="00F95C08">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2F61A82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28.1.A.1</w:t>
      </w:r>
      <w:r w:rsidRPr="00F95C08">
        <w:rPr>
          <w:rFonts w:ascii="Times New Roman" w:hAnsi="Times New Roman"/>
        </w:rPr>
        <w:tab/>
        <w:t>Devolução da garantia;</w:t>
      </w:r>
    </w:p>
    <w:p w14:paraId="507D63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28.1.A.2</w:t>
      </w:r>
      <w:r w:rsidRPr="00F95C08">
        <w:rPr>
          <w:rFonts w:ascii="Times New Roman" w:hAnsi="Times New Roman"/>
        </w:rPr>
        <w:tab/>
        <w:t>Pagamentos devidos pela execução do contrato até a data de extinção;</w:t>
      </w:r>
    </w:p>
    <w:p w14:paraId="754D8C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28.1.A.3</w:t>
      </w:r>
      <w:r w:rsidRPr="00F95C08">
        <w:rPr>
          <w:rFonts w:ascii="Times New Roman" w:hAnsi="Times New Roman"/>
        </w:rPr>
        <w:tab/>
        <w:t>Pagamento do custo da desmobilização.</w:t>
      </w:r>
    </w:p>
    <w:p w14:paraId="3B193B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28.1.B</w:t>
      </w:r>
      <w:r w:rsidRPr="00F95C08">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521737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28.1.B.1</w:t>
      </w:r>
      <w:r w:rsidRPr="00F95C08">
        <w:rPr>
          <w:rFonts w:ascii="Times New Roman" w:hAnsi="Times New Roman"/>
        </w:rPr>
        <w:tab/>
        <w:t>Assunção imediata do objeto do contrato, no estado e local em que se encontrar, por ato próprio da Administração;</w:t>
      </w:r>
    </w:p>
    <w:p w14:paraId="5FABC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28.1.B.2</w:t>
      </w:r>
      <w:r w:rsidRPr="00F95C08">
        <w:rPr>
          <w:rFonts w:ascii="Times New Roman" w:hAnsi="Times New Roman"/>
        </w:rPr>
        <w:tab/>
        <w:t>Ocupação e utilização do local, das instalações, dos equipamentos, do material e do pessoal empregados na execução do contrato e necessários à sua continuidade;</w:t>
      </w:r>
    </w:p>
    <w:p w14:paraId="5C3DA7A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w:t>
      </w:r>
      <w:r w:rsidRPr="00F95C08">
        <w:rPr>
          <w:rFonts w:ascii="Times New Roman" w:hAnsi="Times New Roman"/>
        </w:rPr>
        <w:tab/>
        <w:t>Execução da garantia contratual para:</w:t>
      </w:r>
    </w:p>
    <w:p w14:paraId="44567F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28.1.B.3.1</w:t>
      </w:r>
      <w:r w:rsidRPr="00F95C08">
        <w:rPr>
          <w:rFonts w:ascii="Times New Roman" w:hAnsi="Times New Roman"/>
        </w:rPr>
        <w:tab/>
        <w:t>Ressarcimento da Administração Pública por prejuízos decorrentes da não execução;</w:t>
      </w:r>
    </w:p>
    <w:p w14:paraId="4556C7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28.1.B.3.2</w:t>
      </w:r>
      <w:r w:rsidRPr="00F95C08">
        <w:rPr>
          <w:rFonts w:ascii="Times New Roman" w:hAnsi="Times New Roman"/>
        </w:rPr>
        <w:tab/>
        <w:t>Pagamento de verbas trabalhistas, fundiárias e previdenciárias, quando cabível;</w:t>
      </w:r>
    </w:p>
    <w:p w14:paraId="2D2ECA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28.1.B.3.3</w:t>
      </w:r>
      <w:r w:rsidRPr="00F95C08">
        <w:rPr>
          <w:rFonts w:ascii="Times New Roman" w:hAnsi="Times New Roman"/>
        </w:rPr>
        <w:tab/>
        <w:t>Pagamento das multas devidas à Administração Pública;</w:t>
      </w:r>
    </w:p>
    <w:p w14:paraId="771B08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28.1.B.3.4</w:t>
      </w:r>
      <w:r w:rsidRPr="00F95C08">
        <w:rPr>
          <w:rFonts w:ascii="Times New Roman" w:hAnsi="Times New Roman"/>
        </w:rPr>
        <w:tab/>
        <w:t>Exigência da assunção da execução e da conclusão do objeto do contrato pela seguradora, quando cabível;</w:t>
      </w:r>
    </w:p>
    <w:p w14:paraId="631B86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28.1.B.4</w:t>
      </w:r>
      <w:r w:rsidRPr="00F95C08">
        <w:rPr>
          <w:rFonts w:ascii="Times New Roman" w:hAnsi="Times New Roman"/>
        </w:rPr>
        <w:tab/>
        <w:t>Retenção dos créditos decorrentes do contrato até o limite dos prejuízos causados à Administração Pública e das multas aplicadas.</w:t>
      </w:r>
    </w:p>
    <w:p w14:paraId="32013D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28.1.C</w:t>
      </w:r>
      <w:r w:rsidRPr="00F95C08">
        <w:rPr>
          <w:rFonts w:ascii="Times New Roman" w:hAnsi="Times New Roman"/>
        </w:rPr>
        <w:tab/>
        <w:t>A aplicação das medidas previstas nos subitens 16.4.2.1 e 16.4.2.2 ficará a critério da Administração, que poderá dar continuidade à obra ou ao serviço por execução direta ou indireta.</w:t>
      </w:r>
    </w:p>
    <w:p w14:paraId="749B3D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28.1.D</w:t>
      </w:r>
      <w:r w:rsidRPr="00F95C08">
        <w:rPr>
          <w:rFonts w:ascii="Times New Roman" w:hAnsi="Times New Roman"/>
        </w:rPr>
        <w:tab/>
        <w:t>Na hipótese do subitem 16.4.2.2, o ato deverá ser precedido de autorização expressa do secretário municipal competente, conforme o caso.</w:t>
      </w:r>
    </w:p>
    <w:p w14:paraId="029F8D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28.2</w:t>
      </w:r>
      <w:r w:rsidRPr="00F95C08">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5D22E9B1" w14:textId="77777777" w:rsidR="007A6D01" w:rsidRPr="00F95C08" w:rsidRDefault="007A6D01"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658DF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29</w:t>
      </w:r>
      <w:r w:rsidRPr="00F95C08">
        <w:rPr>
          <w:rFonts w:ascii="Times New Roman" w:hAnsi="Times New Roman"/>
          <w:b/>
          <w:bCs/>
        </w:rPr>
        <w:tab/>
        <w:t>DA NULIDADE CONTRATUAL</w:t>
      </w:r>
    </w:p>
    <w:p w14:paraId="2A7C3E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w:t>
      </w:r>
      <w:r w:rsidRPr="00F95C08">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7B8336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w:t>
      </w:r>
      <w:r w:rsidRPr="00F95C08">
        <w:rPr>
          <w:rFonts w:ascii="Times New Roman" w:hAnsi="Times New Roman"/>
        </w:rPr>
        <w:tab/>
        <w:t>Impactos econômicos e financeiros decorrentes do atraso na fruição dos benefícios do objeto do contrato;</w:t>
      </w:r>
    </w:p>
    <w:p w14:paraId="73CA58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29.1.A.2</w:t>
      </w:r>
      <w:r w:rsidRPr="00F95C08">
        <w:rPr>
          <w:rFonts w:ascii="Times New Roman" w:hAnsi="Times New Roman"/>
        </w:rPr>
        <w:tab/>
        <w:t>Riscos sociais, ambientais e à segurança da população local decorrentes do atraso na fruição dos benefícios do objeto do contrato;</w:t>
      </w:r>
    </w:p>
    <w:p w14:paraId="34C3F6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29.1.A.3</w:t>
      </w:r>
      <w:r w:rsidRPr="00F95C08">
        <w:rPr>
          <w:rFonts w:ascii="Times New Roman" w:hAnsi="Times New Roman"/>
        </w:rPr>
        <w:tab/>
        <w:t>Motivação social e ambiental do contrato;</w:t>
      </w:r>
    </w:p>
    <w:p w14:paraId="5CCA5B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29.1.A.4</w:t>
      </w:r>
      <w:r w:rsidRPr="00F95C08">
        <w:rPr>
          <w:rFonts w:ascii="Times New Roman" w:hAnsi="Times New Roman"/>
        </w:rPr>
        <w:tab/>
        <w:t>Custo da deterioração ou da perda das parcelas executadas;</w:t>
      </w:r>
    </w:p>
    <w:p w14:paraId="5A213E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29.1.A.5</w:t>
      </w:r>
      <w:r w:rsidRPr="00F95C08">
        <w:rPr>
          <w:rFonts w:ascii="Times New Roman" w:hAnsi="Times New Roman"/>
        </w:rPr>
        <w:tab/>
        <w:t>Despesa necessária à preservação das instalações e dos serviços já executados;</w:t>
      </w:r>
    </w:p>
    <w:p w14:paraId="486F79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29.1.A.6</w:t>
      </w:r>
      <w:r w:rsidRPr="00F95C08">
        <w:rPr>
          <w:rFonts w:ascii="Times New Roman" w:hAnsi="Times New Roman"/>
        </w:rPr>
        <w:tab/>
        <w:t>Despesa inerente à desmobilização e ao posterior retorno às atividades;</w:t>
      </w:r>
    </w:p>
    <w:p w14:paraId="779E85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29.1.A.7</w:t>
      </w:r>
      <w:r w:rsidRPr="00F95C08">
        <w:rPr>
          <w:rFonts w:ascii="Times New Roman" w:hAnsi="Times New Roman"/>
        </w:rPr>
        <w:tab/>
        <w:t>Medidas efetivamente adotadas pelo titular do órgão ou entidade para o saneamento dos indícios de irregularidades apontados;</w:t>
      </w:r>
    </w:p>
    <w:p w14:paraId="1786AF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29.1.A.8</w:t>
      </w:r>
      <w:r w:rsidRPr="00F95C08">
        <w:rPr>
          <w:rFonts w:ascii="Times New Roman" w:hAnsi="Times New Roman"/>
        </w:rPr>
        <w:tab/>
        <w:t>Custo total e estágio de execução física e financeira dos contratos, dos convênios, do serviços ou das parcelas envolvidas;</w:t>
      </w:r>
    </w:p>
    <w:p w14:paraId="251109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29.1.A.9</w:t>
      </w:r>
      <w:r w:rsidRPr="00F95C08">
        <w:rPr>
          <w:rFonts w:ascii="Times New Roman" w:hAnsi="Times New Roman"/>
        </w:rPr>
        <w:tab/>
        <w:t>Fechamento de postos de trabalho diretos e indiretos em razão da paralisação;</w:t>
      </w:r>
    </w:p>
    <w:p w14:paraId="19B2E2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29.1.A.10</w:t>
      </w:r>
      <w:r w:rsidRPr="00F95C08">
        <w:rPr>
          <w:rFonts w:ascii="Times New Roman" w:hAnsi="Times New Roman"/>
        </w:rPr>
        <w:tab/>
        <w:t>Custo para realização de nova licitação ou celebração de novo contrato;</w:t>
      </w:r>
    </w:p>
    <w:p w14:paraId="7EB6BB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29.1.A.11</w:t>
      </w:r>
      <w:r w:rsidRPr="00F95C08">
        <w:rPr>
          <w:rFonts w:ascii="Times New Roman" w:hAnsi="Times New Roman"/>
        </w:rPr>
        <w:tab/>
        <w:t>Custo de oportunidade do capital durante o período de paralisação.</w:t>
      </w:r>
    </w:p>
    <w:p w14:paraId="4353C23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29.1.B</w:t>
      </w:r>
      <w:r w:rsidRPr="00F95C08">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F4FB4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w:t>
      </w:r>
      <w:r w:rsidRPr="00F95C08">
        <w:rPr>
          <w:rFonts w:ascii="Times New Roman" w:hAnsi="Times New Roman"/>
        </w:rPr>
        <w:tab/>
        <w:t>A declaração de nulidade do contrato administrativo requererá análise prévia do interesse público envolvido, na forma do art.</w:t>
      </w:r>
    </w:p>
    <w:p w14:paraId="2FC281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147 da Lei n.º 14.133/2021, e operará retroativamente, impedindo os efeitos jurídicos que o contrato deveria produzir ordinariamente e desconstituindo os já produzidos.</w:t>
      </w:r>
    </w:p>
    <w:p w14:paraId="53F6551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29.1.C.1</w:t>
      </w:r>
      <w:r w:rsidRPr="00F95C08">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2C2C36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29.1.C.2</w:t>
      </w:r>
      <w:r w:rsidRPr="00F95C08">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372E7F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29.1.C.3</w:t>
      </w:r>
      <w:r w:rsidRPr="00F95C08">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0DD0CE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E82EB2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30</w:t>
      </w:r>
      <w:r w:rsidRPr="00F95C08">
        <w:rPr>
          <w:rFonts w:ascii="Times New Roman" w:hAnsi="Times New Roman"/>
          <w:b/>
          <w:bCs/>
        </w:rPr>
        <w:tab/>
        <w:t>DA MODULAÇÃO DE EFEITOS NA DECLARAÇÃO DE NULIDADE CONTRATUAL</w:t>
      </w:r>
    </w:p>
    <w:p w14:paraId="1F84A16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30.1.A</w:t>
      </w:r>
      <w:r w:rsidRPr="00F95C08">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E307230"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39974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31</w:t>
      </w:r>
      <w:r w:rsidRPr="00F95C08">
        <w:rPr>
          <w:rFonts w:ascii="Times New Roman" w:hAnsi="Times New Roman"/>
          <w:b/>
          <w:bCs/>
        </w:rPr>
        <w:tab/>
        <w:t>DOS MEIOS ALTERNATIVOS DE RESOLUÇÃO DE CONTROVÉRSIAS</w:t>
      </w:r>
    </w:p>
    <w:p w14:paraId="1120D7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31.1</w:t>
      </w:r>
      <w:r w:rsidRPr="00F95C08">
        <w:rPr>
          <w:rFonts w:ascii="Times New Roman" w:hAnsi="Times New Roman"/>
        </w:rPr>
        <w:tab/>
        <w:t xml:space="preserve">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w:t>
      </w:r>
      <w:proofErr w:type="spellStart"/>
      <w:r w:rsidRPr="00F95C08">
        <w:rPr>
          <w:rFonts w:ascii="Times New Roman" w:hAnsi="Times New Roman"/>
        </w:rPr>
        <w:t>arts</w:t>
      </w:r>
      <w:proofErr w:type="spellEnd"/>
      <w:r w:rsidRPr="00F95C08">
        <w:rPr>
          <w:rFonts w:ascii="Times New Roman" w:hAnsi="Times New Roman"/>
        </w:rPr>
        <w:t>. 151 a 154 da Lei n.º 14.133/2021.</w:t>
      </w:r>
    </w:p>
    <w:p w14:paraId="33F32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703D76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32</w:t>
      </w:r>
      <w:r w:rsidRPr="00F95C08">
        <w:rPr>
          <w:rFonts w:ascii="Times New Roman" w:hAnsi="Times New Roman"/>
          <w:b/>
          <w:bCs/>
        </w:rPr>
        <w:tab/>
        <w:t>DAS DISPOSIÇÕES GERAIS E FINAIS</w:t>
      </w:r>
    </w:p>
    <w:p w14:paraId="396AEB2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w:t>
      </w:r>
      <w:r w:rsidRPr="00F95C08">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CCDA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32.2</w:t>
      </w:r>
      <w:r w:rsidRPr="00F95C08">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2EEC8F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32.3</w:t>
      </w:r>
      <w:r w:rsidRPr="00F95C08">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444579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32.4</w:t>
      </w:r>
      <w:r w:rsidRPr="00F95C08">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384832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32.5</w:t>
      </w:r>
      <w:r w:rsidRPr="00F95C08">
        <w:rPr>
          <w:rFonts w:ascii="Times New Roman" w:hAnsi="Times New Roman"/>
        </w:rPr>
        <w:tab/>
        <w:t>A apresentação de proposta implicará a plena, total e irrevogável aceitação, por parte dos licitantes, de todos os termos e condições deste instrumento convocatório.</w:t>
      </w:r>
    </w:p>
    <w:p w14:paraId="44BDE5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32.6</w:t>
      </w:r>
      <w:r w:rsidRPr="00F95C08">
        <w:rPr>
          <w:rFonts w:ascii="Times New Roman" w:hAnsi="Times New Roman"/>
        </w:rPr>
        <w:tab/>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4412791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32.7</w:t>
      </w:r>
      <w:r w:rsidRPr="00F95C08">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3BC311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32.8</w:t>
      </w:r>
      <w:r w:rsidRPr="00F95C08">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35B3E8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32.9</w:t>
      </w:r>
      <w:r w:rsidRPr="00F95C08">
        <w:rPr>
          <w:rFonts w:ascii="Times New Roman" w:hAnsi="Times New Roman"/>
        </w:rPr>
        <w:tab/>
        <w:t xml:space="preserve">O edital estará acessível a todos interessados, gratuitamente, nos sítios eletrônicos oficial </w:t>
      </w:r>
      <w:hyperlink r:id="rId11" w:history="1">
        <w:r w:rsidRPr="00F95C08">
          <w:rPr>
            <w:rStyle w:val="Hyperlink"/>
            <w:rFonts w:ascii="Times New Roman" w:hAnsi="Times New Roman"/>
          </w:rPr>
          <w:t>www.palmeirasdegoias.go.gov.br</w:t>
        </w:r>
      </w:hyperlink>
      <w:r w:rsidRPr="00F95C08">
        <w:rPr>
          <w:rStyle w:val="Hyperlink"/>
          <w:rFonts w:ascii="Times New Roman" w:hAnsi="Times New Roman"/>
        </w:rPr>
        <w:t>, https://bnccompras.com/Home/Login,</w:t>
      </w:r>
      <w:r w:rsidRPr="00F95C08">
        <w:rPr>
          <w:rFonts w:ascii="Times New Roman" w:hAnsi="Times New Roman"/>
        </w:rPr>
        <w:t xml:space="preserve"> ou requerido através do e-mail: </w:t>
      </w:r>
      <w:hyperlink r:id="rId12" w:history="1">
        <w:r w:rsidRPr="00F95C08">
          <w:rPr>
            <w:rStyle w:val="Hyperlink"/>
            <w:rFonts w:ascii="Times New Roman" w:hAnsi="Times New Roman"/>
          </w:rPr>
          <w:t>licitacao@palmeirasdegoias.go.gov.br</w:t>
        </w:r>
      </w:hyperlink>
      <w:r w:rsidRPr="00F95C08">
        <w:rPr>
          <w:rFonts w:ascii="Times New Roman" w:hAnsi="Times New Roman"/>
        </w:rPr>
        <w:t>.</w:t>
      </w:r>
    </w:p>
    <w:p w14:paraId="51F0B8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32.10</w:t>
      </w:r>
      <w:r w:rsidRPr="00F95C08">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1AE835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32.11</w:t>
      </w:r>
      <w:r w:rsidRPr="00F95C08">
        <w:rPr>
          <w:rFonts w:ascii="Times New Roman" w:hAnsi="Times New Roman"/>
        </w:rPr>
        <w:tab/>
        <w:t>Para maiores informações técnicas dos projetos, contatar através do fone (64) 3954-4017, Departamento de Licitações e de engenharia.</w:t>
      </w:r>
    </w:p>
    <w:p w14:paraId="596BC62F"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169ED769"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66BAA4EB" w14:textId="0A80EEC2"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aos </w:t>
      </w:r>
      <w:r w:rsidR="00082B45">
        <w:rPr>
          <w:rFonts w:ascii="Times New Roman" w:hAnsi="Times New Roman"/>
        </w:rPr>
        <w:t>30</w:t>
      </w:r>
      <w:r w:rsidRPr="00F95C08">
        <w:rPr>
          <w:rFonts w:ascii="Times New Roman" w:hAnsi="Times New Roman"/>
        </w:rPr>
        <w:t xml:space="preserve"> dias do mês de </w:t>
      </w:r>
      <w:r w:rsidR="00082B45">
        <w:rPr>
          <w:rFonts w:ascii="Times New Roman" w:hAnsi="Times New Roman"/>
        </w:rPr>
        <w:t>abril</w:t>
      </w:r>
      <w:r w:rsidRPr="00F95C08">
        <w:rPr>
          <w:rFonts w:ascii="Times New Roman" w:hAnsi="Times New Roman"/>
        </w:rPr>
        <w:t xml:space="preserve"> de 2026.</w:t>
      </w:r>
    </w:p>
    <w:p w14:paraId="2155BA0B"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0CEF655" w14:textId="77777777" w:rsidR="000157BA" w:rsidRPr="00F95C08"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4ECD1FE0" w14:textId="77777777" w:rsidR="00673C98" w:rsidRPr="00F95C08" w:rsidRDefault="00673C98"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E4CBE1A" w14:textId="77777777" w:rsidR="00673C98" w:rsidRPr="00F95C08" w:rsidRDefault="00673C98" w:rsidP="00B372E9">
      <w:pPr>
        <w:tabs>
          <w:tab w:val="left" w:pos="284"/>
          <w:tab w:val="left" w:pos="426"/>
          <w:tab w:val="left" w:pos="567"/>
          <w:tab w:val="left" w:pos="709"/>
          <w:tab w:val="left" w:pos="993"/>
        </w:tabs>
        <w:spacing w:after="0" w:line="360" w:lineRule="auto"/>
        <w:jc w:val="right"/>
        <w:rPr>
          <w:rFonts w:ascii="Times New Roman" w:hAnsi="Times New Roman"/>
        </w:rPr>
      </w:pPr>
    </w:p>
    <w:p w14:paraId="5125AA3C" w14:textId="77777777" w:rsidR="000157BA" w:rsidRPr="00F95C08"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D00A1E1"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0C4F05AA" w14:textId="3A0C2FC7" w:rsidR="008013E3" w:rsidRPr="00F95C08"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4E9904D4"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Agente de Contratação</w:t>
      </w:r>
    </w:p>
    <w:p w14:paraId="5F5B0A16" w14:textId="4E963801"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 xml:space="preserve">DECRETO </w:t>
      </w:r>
      <w:r w:rsidR="00082B45">
        <w:rPr>
          <w:rFonts w:ascii="Times New Roman" w:hAnsi="Times New Roman"/>
          <w:b/>
        </w:rPr>
        <w:t>17/2025</w:t>
      </w:r>
    </w:p>
    <w:p w14:paraId="429EDC5D" w14:textId="77777777" w:rsidR="00673C9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EC743B2"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7C0CCC3"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0A9E894C"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10C7052"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59D0DF83"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546772E"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4BB905C"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54E4842"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FAE1983"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7BA18FA"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1D4450D"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F88DB78" w14:textId="77777777" w:rsidR="00082B45" w:rsidRDefault="00082B45"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D954233"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w:t>
      </w:r>
    </w:p>
    <w:p w14:paraId="22196543" w14:textId="77777777" w:rsidR="00B372E9" w:rsidRPr="00F95C08" w:rsidRDefault="00B372E9" w:rsidP="00B372E9">
      <w:pPr>
        <w:pStyle w:val="PargrafodaLista"/>
        <w:tabs>
          <w:tab w:val="left" w:pos="284"/>
          <w:tab w:val="left" w:pos="567"/>
          <w:tab w:val="left" w:pos="709"/>
        </w:tabs>
        <w:spacing w:after="0" w:line="360" w:lineRule="auto"/>
        <w:ind w:left="0"/>
        <w:jc w:val="center"/>
        <w:rPr>
          <w:rFonts w:ascii="Times New Roman" w:hAnsi="Times New Roman"/>
          <w:b/>
        </w:rPr>
      </w:pPr>
    </w:p>
    <w:p w14:paraId="7B0E249E" w14:textId="77777777" w:rsidR="006B1091" w:rsidRPr="005E5E2F" w:rsidRDefault="006B1091" w:rsidP="006B1091">
      <w:pPr>
        <w:pStyle w:val="PargrafodaLista"/>
        <w:spacing w:after="0" w:line="360" w:lineRule="auto"/>
        <w:ind w:left="0"/>
        <w:jc w:val="center"/>
        <w:rPr>
          <w:rFonts w:ascii="Times New Roman" w:hAnsi="Times New Roman"/>
          <w:b/>
        </w:rPr>
      </w:pPr>
      <w:bookmarkStart w:id="1" w:name="_Hlk194051253"/>
      <w:r w:rsidRPr="005E5E2F">
        <w:rPr>
          <w:rFonts w:ascii="Times New Roman" w:hAnsi="Times New Roman"/>
          <w:b/>
        </w:rPr>
        <w:t>TERMO DE REFERÊNCIA</w:t>
      </w:r>
    </w:p>
    <w:p w14:paraId="689FC9B1" w14:textId="77777777" w:rsidR="006B1091" w:rsidRPr="005E5E2F" w:rsidRDefault="006B1091" w:rsidP="006B1091">
      <w:pPr>
        <w:pStyle w:val="PargrafodaLista"/>
        <w:spacing w:after="0" w:line="360" w:lineRule="auto"/>
        <w:ind w:left="0"/>
        <w:jc w:val="center"/>
        <w:rPr>
          <w:rFonts w:ascii="Times New Roman" w:hAnsi="Times New Roman"/>
          <w:b/>
        </w:rPr>
      </w:pPr>
    </w:p>
    <w:p w14:paraId="550974B9" w14:textId="77777777" w:rsidR="006B1091" w:rsidRPr="005E5E2F" w:rsidRDefault="006B1091" w:rsidP="006B1091">
      <w:pPr>
        <w:pStyle w:val="PargrafodaLista"/>
        <w:spacing w:after="0" w:line="360" w:lineRule="auto"/>
        <w:ind w:left="0"/>
        <w:jc w:val="center"/>
        <w:rPr>
          <w:rFonts w:ascii="Times New Roman" w:hAnsi="Times New Roman"/>
          <w:b/>
        </w:rPr>
      </w:pPr>
      <w:r w:rsidRPr="005E5E2F">
        <w:rPr>
          <w:rFonts w:ascii="Times New Roman" w:eastAsia="Batang" w:hAnsi="Times New Roman"/>
          <w:b/>
        </w:rPr>
        <w:t>PREÂMBULO</w:t>
      </w:r>
    </w:p>
    <w:p w14:paraId="66CFCCD9" w14:textId="77777777" w:rsidR="006B1091" w:rsidRPr="005E5E2F" w:rsidRDefault="006B1091" w:rsidP="006B1091">
      <w:pPr>
        <w:pStyle w:val="Corpodetexto"/>
        <w:spacing w:line="360" w:lineRule="auto"/>
        <w:rPr>
          <w:rFonts w:ascii="Times New Roman" w:eastAsia="Batang" w:hAnsi="Times New Roman" w:cs="Times New Roman"/>
          <w:b/>
          <w:lang w:val="pt-BR"/>
        </w:rPr>
      </w:pPr>
    </w:p>
    <w:p w14:paraId="4CF29366" w14:textId="77777777" w:rsidR="006B1091" w:rsidRPr="005E5E2F" w:rsidRDefault="006B1091" w:rsidP="006B1091">
      <w:pPr>
        <w:spacing w:after="0" w:line="360" w:lineRule="auto"/>
        <w:jc w:val="both"/>
        <w:rPr>
          <w:rFonts w:ascii="Times New Roman" w:eastAsia="Batang" w:hAnsi="Times New Roman"/>
          <w:color w:val="000000" w:themeColor="text1"/>
        </w:rPr>
      </w:pPr>
      <w:r w:rsidRPr="005E5E2F">
        <w:rPr>
          <w:rFonts w:ascii="Times New Roman" w:eastAsia="Batang" w:hAnsi="Times New Roman"/>
          <w:color w:val="000000" w:themeColor="text1"/>
        </w:rPr>
        <w:t xml:space="preserve">Este Termo de Referência foi elaborado pela </w:t>
      </w:r>
      <w:r w:rsidRPr="005E5E2F">
        <w:rPr>
          <w:rFonts w:ascii="Times New Roman" w:eastAsia="Batang" w:hAnsi="Times New Roman"/>
          <w:b/>
          <w:color w:val="000000" w:themeColor="text1"/>
        </w:rPr>
        <w:t>Secretaria de Engenharia e Projetos da Prefeitura Municipal de Palmeiras de Goiás</w:t>
      </w:r>
      <w:r w:rsidRPr="005E5E2F">
        <w:rPr>
          <w:rFonts w:ascii="Times New Roman" w:eastAsia="Batang" w:hAnsi="Times New Roman"/>
          <w:color w:val="000000" w:themeColor="text1"/>
        </w:rPr>
        <w:t xml:space="preserve">, priorizando as normas vigentes, especialmente </w:t>
      </w:r>
      <w:r w:rsidRPr="005E5E2F">
        <w:rPr>
          <w:rFonts w:ascii="Times New Roman" w:hAnsi="Times New Roman"/>
        </w:rPr>
        <w:t xml:space="preserve">o cumprimento das normas de acessibilidade, da SUVISA, da segurança contra incêndio, </w:t>
      </w:r>
      <w:r w:rsidRPr="005E5E2F">
        <w:rPr>
          <w:rFonts w:ascii="Times New Roman" w:eastAsia="Batang" w:hAnsi="Times New Roman"/>
          <w:color w:val="000000" w:themeColor="text1"/>
        </w:rPr>
        <w:t>Resoluções do Conselho Nacional do Meio Ambiente – CONAMA, do CREA (Conselho Regional de Arquitetura e Engenharia – GO), e dos demais órgãos competentes, normas técnicas da ABNT- Agência Brasileira de Normas Técnicas</w:t>
      </w:r>
      <w:r w:rsidRPr="005E5E2F">
        <w:rPr>
          <w:rFonts w:ascii="Times New Roman" w:hAnsi="Times New Roman"/>
        </w:rPr>
        <w:t xml:space="preserve"> entre outras;</w:t>
      </w:r>
      <w:r w:rsidRPr="005E5E2F">
        <w:rPr>
          <w:rFonts w:ascii="Times New Roman" w:eastAsia="Batang" w:hAnsi="Times New Roman"/>
          <w:color w:val="000000" w:themeColor="text1"/>
        </w:rPr>
        <w:t>.</w:t>
      </w:r>
    </w:p>
    <w:p w14:paraId="110D7F7B" w14:textId="77777777" w:rsidR="006B1091" w:rsidRPr="005E5E2F" w:rsidRDefault="006B1091" w:rsidP="006B1091">
      <w:pPr>
        <w:pStyle w:val="Corpodetexto"/>
        <w:spacing w:line="360" w:lineRule="auto"/>
        <w:jc w:val="both"/>
        <w:rPr>
          <w:rFonts w:ascii="Times New Roman" w:eastAsia="Batang" w:hAnsi="Times New Roman" w:cs="Times New Roman"/>
          <w:color w:val="000000" w:themeColor="text1"/>
          <w:lang w:val="pt-BR"/>
        </w:rPr>
      </w:pPr>
      <w:r w:rsidRPr="005E5E2F">
        <w:rPr>
          <w:rFonts w:ascii="Times New Roman" w:eastAsia="Batang" w:hAnsi="Times New Roman" w:cs="Times New Roman"/>
          <w:color w:val="000000" w:themeColor="text1"/>
          <w:lang w:val="pt-BR"/>
        </w:rPr>
        <w:t>A empresa CONTRATADA ficará sujeita a fiscalização destas Secretaria, bem como se submeterá às normas técnicas regulamentares e legais que vigoram no Brasil, responsabilizando-se pela qualidade técnica dos trabalhos, pela exatidão dos serviços e pela correta observância das especificações técnicas aplicáveis e/ou recomendadas, cuidando principalmente para que o pessoal envolvido respeite as normas de segurança, disciplina e higiene do trabalho.</w:t>
      </w:r>
    </w:p>
    <w:p w14:paraId="4DE059D7" w14:textId="77777777" w:rsidR="006B1091" w:rsidRPr="005E5E2F" w:rsidRDefault="006B1091" w:rsidP="006B1091">
      <w:pPr>
        <w:widowControl w:val="0"/>
        <w:tabs>
          <w:tab w:val="left" w:pos="345"/>
        </w:tabs>
        <w:autoSpaceDE w:val="0"/>
        <w:autoSpaceDN w:val="0"/>
        <w:spacing w:after="0" w:line="360" w:lineRule="auto"/>
        <w:rPr>
          <w:rFonts w:ascii="Times New Roman" w:hAnsi="Times New Roman"/>
          <w:b/>
          <w:u w:val="single"/>
          <w:shd w:val="clear" w:color="auto" w:fill="D2D2D2"/>
        </w:rPr>
      </w:pPr>
    </w:p>
    <w:p w14:paraId="32E363E0" w14:textId="77777777" w:rsidR="006B1091" w:rsidRPr="005E5E2F" w:rsidRDefault="006B1091" w:rsidP="006B1091">
      <w:pPr>
        <w:widowControl w:val="0"/>
        <w:tabs>
          <w:tab w:val="left" w:pos="345"/>
        </w:tabs>
        <w:autoSpaceDE w:val="0"/>
        <w:autoSpaceDN w:val="0"/>
        <w:spacing w:after="0" w:line="360" w:lineRule="auto"/>
        <w:rPr>
          <w:rFonts w:ascii="Times New Roman" w:hAnsi="Times New Roman"/>
          <w:b/>
          <w:u w:val="single"/>
          <w:shd w:val="clear" w:color="auto" w:fill="D2D2D2"/>
        </w:rPr>
      </w:pPr>
      <w:r w:rsidRPr="005E5E2F">
        <w:rPr>
          <w:rFonts w:ascii="Times New Roman" w:hAnsi="Times New Roman"/>
          <w:b/>
          <w:u w:val="single"/>
          <w:shd w:val="clear" w:color="auto" w:fill="D2D2D2"/>
        </w:rPr>
        <w:t>1 – OBJETO:</w:t>
      </w:r>
    </w:p>
    <w:p w14:paraId="587B48E3" w14:textId="77777777" w:rsidR="006B1091" w:rsidRDefault="006B1091" w:rsidP="006B1091">
      <w:pPr>
        <w:spacing w:after="0" w:line="360" w:lineRule="auto"/>
        <w:jc w:val="both"/>
        <w:rPr>
          <w:rFonts w:ascii="Times New Roman" w:hAnsi="Times New Roman"/>
          <w:color w:val="000000"/>
        </w:rPr>
      </w:pPr>
      <w:r w:rsidRPr="005E5E2F">
        <w:rPr>
          <w:rFonts w:ascii="Times New Roman" w:hAnsi="Times New Roman"/>
          <w:b/>
          <w:color w:val="000000" w:themeColor="text1"/>
        </w:rPr>
        <w:t xml:space="preserve">1.1 - </w:t>
      </w:r>
      <w:r w:rsidRPr="005E5E2F">
        <w:rPr>
          <w:rFonts w:ascii="Times New Roman" w:hAnsi="Times New Roman"/>
        </w:rPr>
        <w:t>Contratação de Empresa Especializada na área de Engenharia Civil, devidamente registrada no CREA e/ou CAU, para a execução de obra e serviços de Engenharia a serem prestados conforme projeto arquitetônico, estrutural, elétrico, sanitário e demais peças técnicas necessárias,</w:t>
      </w:r>
      <w:r w:rsidRPr="005E5E2F">
        <w:rPr>
          <w:rFonts w:ascii="Times New Roman" w:eastAsia="Batang" w:hAnsi="Times New Roman"/>
        </w:rPr>
        <w:t xml:space="preserve"> incluso o fornecimento de mão de obra, materiais, equipamentos e veículos para</w:t>
      </w:r>
      <w:r w:rsidRPr="005E5E2F">
        <w:rPr>
          <w:rFonts w:ascii="Times New Roman" w:hAnsi="Times New Roman"/>
        </w:rPr>
        <w:t xml:space="preserve"> a reforma do CMEI Sebastião Arantes</w:t>
      </w:r>
      <w:r w:rsidRPr="005E5E2F">
        <w:rPr>
          <w:rFonts w:ascii="Times New Roman" w:eastAsia="Batang" w:hAnsi="Times New Roman"/>
        </w:rPr>
        <w:t xml:space="preserve">, Palmeiras de Goiás - GO, </w:t>
      </w:r>
      <w:r w:rsidRPr="005E5E2F">
        <w:rPr>
          <w:rFonts w:ascii="Times New Roman" w:hAnsi="Times New Roman"/>
        </w:rPr>
        <w:t>at</w:t>
      </w:r>
      <w:r w:rsidRPr="005E5E2F">
        <w:rPr>
          <w:rFonts w:ascii="Times New Roman" w:hAnsi="Times New Roman"/>
          <w:color w:val="000000"/>
        </w:rPr>
        <w:t>ravés da Secretaria Municipal de Educação, conforme especificações abaixo</w:t>
      </w:r>
      <w:bookmarkEnd w:id="1"/>
      <w:r w:rsidRPr="005E5E2F">
        <w:rPr>
          <w:rFonts w:ascii="Times New Roman" w:hAnsi="Times New Roman"/>
          <w:color w:val="000000"/>
        </w:rPr>
        <w:t>:</w:t>
      </w:r>
    </w:p>
    <w:p w14:paraId="1FB0D213" w14:textId="77777777" w:rsidR="006B1091" w:rsidRPr="005E5E2F" w:rsidRDefault="006B1091" w:rsidP="006B1091">
      <w:pPr>
        <w:spacing w:after="0" w:line="360" w:lineRule="auto"/>
        <w:jc w:val="both"/>
        <w:rPr>
          <w:rFonts w:ascii="Times New Roman" w:hAnsi="Times New Roman"/>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841"/>
        <w:gridCol w:w="5407"/>
        <w:gridCol w:w="603"/>
        <w:gridCol w:w="708"/>
        <w:gridCol w:w="1453"/>
      </w:tblGrid>
      <w:tr w:rsidR="006B1091" w:rsidRPr="006B1091" w14:paraId="6D8F675C" w14:textId="74ABE1F7" w:rsidTr="00082B45">
        <w:trPr>
          <w:trHeight w:val="899"/>
          <w:jc w:val="center"/>
        </w:trPr>
        <w:tc>
          <w:tcPr>
            <w:tcW w:w="841" w:type="dxa"/>
            <w:shd w:val="clear" w:color="auto" w:fill="B8CCE4" w:themeFill="accent1" w:themeFillTint="66"/>
          </w:tcPr>
          <w:p w14:paraId="71B95FC9" w14:textId="77777777" w:rsidR="006B1091" w:rsidRPr="006B1091" w:rsidRDefault="006B1091" w:rsidP="006B1091">
            <w:pPr>
              <w:pStyle w:val="TableParagraph"/>
              <w:spacing w:line="360" w:lineRule="auto"/>
              <w:rPr>
                <w:rFonts w:eastAsia="Batang"/>
                <w:sz w:val="20"/>
                <w:szCs w:val="20"/>
                <w:lang w:val="pt-BR"/>
              </w:rPr>
            </w:pPr>
          </w:p>
          <w:p w14:paraId="6F9C85BF" w14:textId="77777777" w:rsidR="006B1091" w:rsidRPr="006B1091" w:rsidRDefault="006B1091" w:rsidP="006B1091">
            <w:pPr>
              <w:pStyle w:val="TableParagraph"/>
              <w:spacing w:line="360" w:lineRule="auto"/>
              <w:jc w:val="center"/>
              <w:rPr>
                <w:rFonts w:eastAsia="Batang"/>
                <w:b/>
                <w:sz w:val="20"/>
                <w:szCs w:val="20"/>
                <w:lang w:val="pt-BR"/>
              </w:rPr>
            </w:pPr>
            <w:r w:rsidRPr="006B1091">
              <w:rPr>
                <w:rFonts w:eastAsia="Batang"/>
                <w:b/>
                <w:sz w:val="20"/>
                <w:szCs w:val="20"/>
                <w:lang w:val="pt-BR"/>
              </w:rPr>
              <w:t>ITEM</w:t>
            </w:r>
          </w:p>
        </w:tc>
        <w:tc>
          <w:tcPr>
            <w:tcW w:w="5407" w:type="dxa"/>
            <w:shd w:val="clear" w:color="auto" w:fill="B8CCE4" w:themeFill="accent1" w:themeFillTint="66"/>
          </w:tcPr>
          <w:p w14:paraId="62C3E799" w14:textId="77777777" w:rsidR="006B1091" w:rsidRPr="006B1091" w:rsidRDefault="006B1091" w:rsidP="006B1091">
            <w:pPr>
              <w:pStyle w:val="TableParagraph"/>
              <w:spacing w:line="360" w:lineRule="auto"/>
              <w:rPr>
                <w:rFonts w:eastAsia="Batang"/>
                <w:sz w:val="20"/>
                <w:szCs w:val="20"/>
                <w:lang w:val="pt-BR"/>
              </w:rPr>
            </w:pPr>
          </w:p>
          <w:p w14:paraId="1098B220" w14:textId="77777777" w:rsidR="006B1091" w:rsidRPr="006B1091" w:rsidRDefault="006B1091" w:rsidP="006B1091">
            <w:pPr>
              <w:pStyle w:val="TableParagraph"/>
              <w:spacing w:line="360" w:lineRule="auto"/>
              <w:jc w:val="center"/>
              <w:rPr>
                <w:rFonts w:eastAsia="Batang"/>
                <w:b/>
                <w:sz w:val="20"/>
                <w:szCs w:val="20"/>
                <w:lang w:val="pt-BR"/>
              </w:rPr>
            </w:pPr>
            <w:r w:rsidRPr="006B1091">
              <w:rPr>
                <w:rFonts w:eastAsia="Batang"/>
                <w:b/>
                <w:sz w:val="20"/>
                <w:szCs w:val="20"/>
                <w:lang w:val="pt-BR"/>
              </w:rPr>
              <w:t>DESCRIÇÃO/ ESPECIFICÇÃO</w:t>
            </w:r>
          </w:p>
        </w:tc>
        <w:tc>
          <w:tcPr>
            <w:tcW w:w="603" w:type="dxa"/>
            <w:shd w:val="clear" w:color="auto" w:fill="B8CCE4" w:themeFill="accent1" w:themeFillTint="66"/>
          </w:tcPr>
          <w:p w14:paraId="4CF62B6C" w14:textId="77777777" w:rsidR="006B1091" w:rsidRPr="006B1091" w:rsidRDefault="006B1091" w:rsidP="006B1091">
            <w:pPr>
              <w:pStyle w:val="TableParagraph"/>
              <w:spacing w:line="360" w:lineRule="auto"/>
              <w:jc w:val="center"/>
              <w:rPr>
                <w:rFonts w:eastAsia="Batang"/>
                <w:b/>
                <w:sz w:val="20"/>
                <w:szCs w:val="20"/>
                <w:lang w:val="pt-BR"/>
              </w:rPr>
            </w:pPr>
          </w:p>
          <w:p w14:paraId="1AECB81C" w14:textId="535DD188" w:rsidR="006B1091" w:rsidRPr="006B1091" w:rsidRDefault="006B1091" w:rsidP="006B1091">
            <w:pPr>
              <w:pStyle w:val="TableParagraph"/>
              <w:spacing w:line="360" w:lineRule="auto"/>
              <w:jc w:val="center"/>
              <w:rPr>
                <w:rFonts w:eastAsia="Batang"/>
                <w:b/>
                <w:sz w:val="20"/>
                <w:szCs w:val="20"/>
                <w:lang w:val="pt-BR"/>
              </w:rPr>
            </w:pPr>
            <w:r>
              <w:rPr>
                <w:rFonts w:eastAsia="Batang"/>
                <w:b/>
                <w:sz w:val="20"/>
                <w:szCs w:val="20"/>
                <w:lang w:val="pt-BR"/>
              </w:rPr>
              <w:t>UNID</w:t>
            </w:r>
          </w:p>
        </w:tc>
        <w:tc>
          <w:tcPr>
            <w:tcW w:w="708" w:type="dxa"/>
            <w:shd w:val="clear" w:color="auto" w:fill="B8CCE4" w:themeFill="accent1" w:themeFillTint="66"/>
          </w:tcPr>
          <w:p w14:paraId="065FD6E7" w14:textId="77777777" w:rsidR="006B1091" w:rsidRPr="006B1091" w:rsidRDefault="006B1091" w:rsidP="006B1091">
            <w:pPr>
              <w:pStyle w:val="TableParagraph"/>
              <w:spacing w:line="360" w:lineRule="auto"/>
              <w:rPr>
                <w:rFonts w:eastAsia="Batang"/>
                <w:sz w:val="20"/>
                <w:szCs w:val="20"/>
                <w:lang w:val="pt-BR"/>
              </w:rPr>
            </w:pPr>
          </w:p>
          <w:p w14:paraId="25C40F65" w14:textId="3DACCA1E" w:rsidR="006B1091" w:rsidRPr="006B1091" w:rsidRDefault="006B1091" w:rsidP="006B1091">
            <w:pPr>
              <w:pStyle w:val="TableParagraph"/>
              <w:spacing w:line="360" w:lineRule="auto"/>
              <w:jc w:val="center"/>
              <w:rPr>
                <w:rFonts w:eastAsia="Batang"/>
                <w:b/>
                <w:sz w:val="20"/>
                <w:szCs w:val="20"/>
                <w:lang w:val="pt-BR"/>
              </w:rPr>
            </w:pPr>
            <w:r>
              <w:rPr>
                <w:rFonts w:eastAsia="Batang"/>
                <w:b/>
                <w:sz w:val="20"/>
                <w:szCs w:val="20"/>
                <w:lang w:val="pt-BR"/>
              </w:rPr>
              <w:t>QNT</w:t>
            </w:r>
          </w:p>
        </w:tc>
        <w:tc>
          <w:tcPr>
            <w:tcW w:w="1453" w:type="dxa"/>
            <w:shd w:val="clear" w:color="auto" w:fill="B8CCE4" w:themeFill="accent1" w:themeFillTint="66"/>
            <w:vAlign w:val="center"/>
          </w:tcPr>
          <w:p w14:paraId="0108AD02" w14:textId="325E7BF2" w:rsidR="006B1091" w:rsidRPr="006B1091" w:rsidRDefault="006B1091" w:rsidP="006B1091">
            <w:pPr>
              <w:pStyle w:val="TableParagraph"/>
              <w:spacing w:line="360" w:lineRule="auto"/>
              <w:jc w:val="center"/>
              <w:rPr>
                <w:rFonts w:eastAsia="Batang"/>
                <w:b/>
                <w:sz w:val="20"/>
                <w:szCs w:val="20"/>
                <w:lang w:val="pt-BR"/>
              </w:rPr>
            </w:pPr>
            <w:r>
              <w:rPr>
                <w:rFonts w:eastAsia="Batang"/>
                <w:b/>
                <w:sz w:val="20"/>
                <w:szCs w:val="20"/>
                <w:lang w:val="pt-BR"/>
              </w:rPr>
              <w:t>VALOR ESTIMADO</w:t>
            </w:r>
          </w:p>
        </w:tc>
      </w:tr>
      <w:tr w:rsidR="006B1091" w:rsidRPr="005E5E2F" w14:paraId="65E27908" w14:textId="44E1C4F9" w:rsidTr="00082B45">
        <w:trPr>
          <w:trHeight w:val="695"/>
          <w:jc w:val="center"/>
        </w:trPr>
        <w:tc>
          <w:tcPr>
            <w:tcW w:w="841" w:type="dxa"/>
          </w:tcPr>
          <w:p w14:paraId="317D342D" w14:textId="77777777" w:rsidR="006B1091" w:rsidRPr="005E5E2F" w:rsidRDefault="006B1091" w:rsidP="006B1091">
            <w:pPr>
              <w:pStyle w:val="TableParagraph"/>
              <w:spacing w:line="360" w:lineRule="auto"/>
              <w:rPr>
                <w:rFonts w:eastAsia="Batang"/>
                <w:lang w:val="pt-BR"/>
              </w:rPr>
            </w:pPr>
          </w:p>
          <w:p w14:paraId="2B4770A6" w14:textId="77777777" w:rsidR="006B1091" w:rsidRPr="005E5E2F" w:rsidRDefault="006B1091" w:rsidP="006B1091">
            <w:pPr>
              <w:pStyle w:val="TableParagraph"/>
              <w:spacing w:line="360" w:lineRule="auto"/>
              <w:jc w:val="center"/>
              <w:rPr>
                <w:rFonts w:eastAsia="Batang"/>
                <w:b/>
                <w:lang w:val="pt-BR"/>
              </w:rPr>
            </w:pPr>
            <w:r w:rsidRPr="005E5E2F">
              <w:rPr>
                <w:rFonts w:eastAsia="Batang"/>
                <w:b/>
                <w:lang w:val="pt-BR"/>
              </w:rPr>
              <w:t>01</w:t>
            </w:r>
          </w:p>
        </w:tc>
        <w:tc>
          <w:tcPr>
            <w:tcW w:w="5407" w:type="dxa"/>
          </w:tcPr>
          <w:p w14:paraId="5918CB66" w14:textId="7461FB63" w:rsidR="006B1091" w:rsidRPr="006B1091" w:rsidRDefault="006B1091" w:rsidP="006B1091">
            <w:pPr>
              <w:pStyle w:val="TableParagraph"/>
              <w:spacing w:line="360" w:lineRule="auto"/>
              <w:ind w:left="57" w:right="57"/>
              <w:jc w:val="both"/>
              <w:rPr>
                <w:lang w:val="pt-BR"/>
              </w:rPr>
            </w:pPr>
            <w:r w:rsidRPr="005E5E2F">
              <w:rPr>
                <w:rFonts w:eastAsia="Batang"/>
                <w:lang w:val="pt-BR" w:eastAsia="pt-BR"/>
              </w:rPr>
              <w:t>Contratação de Empresa Especializada na área de Engenharia Civil, devidamente registrada e em situação regular no CREA e/ou CAU, para a execução de obra e serviços de Engenharia</w:t>
            </w:r>
            <w:r w:rsidRPr="005E5E2F">
              <w:rPr>
                <w:lang w:val="pt-BR" w:eastAsia="pt-BR"/>
              </w:rPr>
              <w:t>,</w:t>
            </w:r>
            <w:r w:rsidRPr="005E5E2F">
              <w:rPr>
                <w:rFonts w:eastAsia="Batang"/>
                <w:lang w:val="pt-BR" w:eastAsia="pt-BR"/>
              </w:rPr>
              <w:t xml:space="preserve"> incluso o fornecimento de mão de obra, materiais, equipamentos e veículos, a serem prestados conforme projeto arquitetônico e demais </w:t>
            </w:r>
            <w:bookmarkStart w:id="2" w:name="_Hlk208832069"/>
            <w:r w:rsidRPr="005E5E2F">
              <w:rPr>
                <w:rFonts w:eastAsia="Batang"/>
                <w:lang w:val="pt-BR" w:eastAsia="pt-BR"/>
              </w:rPr>
              <w:t xml:space="preserve">peças técnicas </w:t>
            </w:r>
            <w:r w:rsidRPr="005E5E2F">
              <w:rPr>
                <w:rFonts w:eastAsia="Batang"/>
                <w:lang w:val="pt-BR" w:eastAsia="pt-BR"/>
              </w:rPr>
              <w:lastRenderedPageBreak/>
              <w:t>inerentes a</w:t>
            </w:r>
            <w:bookmarkEnd w:id="2"/>
            <w:r w:rsidRPr="005E5E2F">
              <w:rPr>
                <w:lang w:val="pt-BR" w:eastAsia="pt-BR"/>
              </w:rPr>
              <w:t xml:space="preserve"> </w:t>
            </w:r>
            <w:r w:rsidRPr="005E5E2F">
              <w:rPr>
                <w:lang w:val="pt-BR"/>
              </w:rPr>
              <w:t>Reforma do CMEI Sebastião Arantes.</w:t>
            </w:r>
          </w:p>
        </w:tc>
        <w:tc>
          <w:tcPr>
            <w:tcW w:w="603" w:type="dxa"/>
            <w:vAlign w:val="center"/>
          </w:tcPr>
          <w:p w14:paraId="1D52FE8F" w14:textId="52363452" w:rsidR="006B1091" w:rsidRPr="006B1091" w:rsidRDefault="006B1091" w:rsidP="006B1091">
            <w:pPr>
              <w:pStyle w:val="TableParagraph"/>
              <w:spacing w:line="360" w:lineRule="auto"/>
              <w:jc w:val="center"/>
              <w:rPr>
                <w:rFonts w:eastAsia="Batang"/>
                <w:lang w:val="pt-BR"/>
              </w:rPr>
            </w:pPr>
            <w:r w:rsidRPr="005E5E2F">
              <w:rPr>
                <w:rFonts w:eastAsia="Batang"/>
                <w:lang w:val="pt-BR"/>
              </w:rPr>
              <w:lastRenderedPageBreak/>
              <w:t>SV</w:t>
            </w:r>
          </w:p>
        </w:tc>
        <w:tc>
          <w:tcPr>
            <w:tcW w:w="708" w:type="dxa"/>
            <w:vAlign w:val="center"/>
          </w:tcPr>
          <w:p w14:paraId="4BB7D13A" w14:textId="77777777" w:rsidR="006B1091" w:rsidRPr="005E5E2F" w:rsidRDefault="006B1091" w:rsidP="006B1091">
            <w:pPr>
              <w:pStyle w:val="TableParagraph"/>
              <w:spacing w:line="360" w:lineRule="auto"/>
              <w:jc w:val="center"/>
              <w:rPr>
                <w:rFonts w:eastAsia="Batang"/>
                <w:b/>
                <w:lang w:val="pt-BR"/>
              </w:rPr>
            </w:pPr>
            <w:r w:rsidRPr="005E5E2F">
              <w:rPr>
                <w:rFonts w:eastAsia="Batang"/>
                <w:b/>
                <w:lang w:val="pt-BR"/>
              </w:rPr>
              <w:t>01</w:t>
            </w:r>
          </w:p>
        </w:tc>
        <w:tc>
          <w:tcPr>
            <w:tcW w:w="1453" w:type="dxa"/>
            <w:vAlign w:val="center"/>
          </w:tcPr>
          <w:p w14:paraId="244E547C" w14:textId="2A3E186D" w:rsidR="006B1091" w:rsidRPr="005E5E2F" w:rsidRDefault="006B1091" w:rsidP="006B1091">
            <w:pPr>
              <w:pStyle w:val="TableParagraph"/>
              <w:spacing w:line="360" w:lineRule="auto"/>
              <w:jc w:val="center"/>
              <w:rPr>
                <w:rFonts w:eastAsia="Batang"/>
                <w:b/>
                <w:lang w:val="pt-BR"/>
              </w:rPr>
            </w:pPr>
            <w:r>
              <w:rPr>
                <w:rFonts w:eastAsia="Batang"/>
                <w:b/>
                <w:lang w:val="pt-BR"/>
              </w:rPr>
              <w:t xml:space="preserve">R$ </w:t>
            </w:r>
            <w:r w:rsidRPr="006B1091">
              <w:rPr>
                <w:rFonts w:eastAsia="Batang"/>
                <w:b/>
                <w:lang w:val="pt-BR"/>
              </w:rPr>
              <w:t>896.271,88</w:t>
            </w:r>
          </w:p>
        </w:tc>
      </w:tr>
    </w:tbl>
    <w:p w14:paraId="4966EEAF" w14:textId="77777777" w:rsidR="00082B45" w:rsidRDefault="00082B45" w:rsidP="006B1091">
      <w:pPr>
        <w:widowControl w:val="0"/>
        <w:tabs>
          <w:tab w:val="left" w:pos="345"/>
        </w:tabs>
        <w:autoSpaceDE w:val="0"/>
        <w:autoSpaceDN w:val="0"/>
        <w:spacing w:after="0" w:line="360" w:lineRule="auto"/>
        <w:jc w:val="both"/>
        <w:rPr>
          <w:rFonts w:ascii="Times New Roman" w:hAnsi="Times New Roman"/>
          <w:b/>
          <w:u w:val="single"/>
          <w:shd w:val="clear" w:color="auto" w:fill="D2D2D2"/>
        </w:rPr>
      </w:pPr>
    </w:p>
    <w:p w14:paraId="70236A11" w14:textId="7E1D698B" w:rsidR="006B1091" w:rsidRPr="005E5E2F" w:rsidRDefault="006B1091" w:rsidP="006B1091">
      <w:pPr>
        <w:widowControl w:val="0"/>
        <w:tabs>
          <w:tab w:val="left" w:pos="345"/>
        </w:tabs>
        <w:autoSpaceDE w:val="0"/>
        <w:autoSpaceDN w:val="0"/>
        <w:spacing w:after="0" w:line="360" w:lineRule="auto"/>
        <w:jc w:val="both"/>
        <w:rPr>
          <w:rFonts w:ascii="Times New Roman" w:hAnsi="Times New Roman"/>
          <w:b/>
          <w:u w:val="single"/>
          <w:shd w:val="clear" w:color="auto" w:fill="D2D2D2"/>
        </w:rPr>
      </w:pPr>
      <w:r w:rsidRPr="005E5E2F">
        <w:rPr>
          <w:rFonts w:ascii="Times New Roman" w:hAnsi="Times New Roman"/>
          <w:b/>
          <w:u w:val="single"/>
          <w:shd w:val="clear" w:color="auto" w:fill="D2D2D2"/>
        </w:rPr>
        <w:t>2 – JUSTIFICATIVA</w:t>
      </w:r>
    </w:p>
    <w:p w14:paraId="19A8EE9C" w14:textId="77777777" w:rsidR="006B1091" w:rsidRPr="005E5E2F" w:rsidRDefault="006B1091" w:rsidP="006B1091">
      <w:pPr>
        <w:tabs>
          <w:tab w:val="left" w:pos="345"/>
        </w:tabs>
        <w:autoSpaceDE w:val="0"/>
        <w:autoSpaceDN w:val="0"/>
        <w:adjustRightInd w:val="0"/>
        <w:spacing w:after="0" w:line="360" w:lineRule="auto"/>
        <w:jc w:val="both"/>
        <w:rPr>
          <w:rFonts w:ascii="Times New Roman" w:eastAsia="Batang" w:hAnsi="Times New Roman"/>
        </w:rPr>
      </w:pPr>
      <w:r w:rsidRPr="005E5E2F">
        <w:rPr>
          <w:rFonts w:ascii="Times New Roman" w:hAnsi="Times New Roman"/>
          <w:b/>
        </w:rPr>
        <w:t>2.1</w:t>
      </w:r>
      <w:r w:rsidRPr="005E5E2F">
        <w:rPr>
          <w:rFonts w:ascii="Times New Roman" w:hAnsi="Times New Roman"/>
        </w:rPr>
        <w:t xml:space="preserve"> </w:t>
      </w:r>
      <w:r w:rsidRPr="005E5E2F">
        <w:rPr>
          <w:rFonts w:ascii="Times New Roman" w:hAnsi="Times New Roman"/>
          <w:b/>
        </w:rPr>
        <w:t>–</w:t>
      </w:r>
      <w:r w:rsidRPr="005E5E2F">
        <w:rPr>
          <w:rFonts w:ascii="Times New Roman" w:eastAsia="Batang" w:hAnsi="Times New Roman"/>
        </w:rPr>
        <w:t xml:space="preserve"> </w:t>
      </w:r>
      <w:r w:rsidRPr="005E5E2F">
        <w:rPr>
          <w:rFonts w:ascii="Times New Roman" w:hAnsi="Times New Roman"/>
        </w:rPr>
        <w:t xml:space="preserve">Nas últimas inspeções realizadas pela equipe da unidade, constatou-se a ocorrência de </w:t>
      </w:r>
      <w:r w:rsidRPr="005E5E2F">
        <w:rPr>
          <w:rStyle w:val="Forte"/>
          <w:rFonts w:ascii="Times New Roman" w:hAnsi="Times New Roman"/>
        </w:rPr>
        <w:t>infiltrações em diferentes ambientes</w:t>
      </w:r>
      <w:r w:rsidRPr="005E5E2F">
        <w:rPr>
          <w:rFonts w:ascii="Times New Roman" w:hAnsi="Times New Roman"/>
        </w:rPr>
        <w:t xml:space="preserve">, provocadas pela ausência ou deterioração do sistema de impermeabilização. Esses problemas têm causado </w:t>
      </w:r>
      <w:r w:rsidRPr="005E5E2F">
        <w:rPr>
          <w:rStyle w:val="Forte"/>
          <w:rFonts w:ascii="Times New Roman" w:hAnsi="Times New Roman"/>
        </w:rPr>
        <w:t>umidade excessiva, manchas, mofo e degradação de revestimentos</w:t>
      </w:r>
      <w:r w:rsidRPr="005E5E2F">
        <w:rPr>
          <w:rFonts w:ascii="Times New Roman" w:hAnsi="Times New Roman"/>
        </w:rPr>
        <w:t>, comprometendo a salubridade e o conforto dos espaços utilizados por crianças e servidores. A impermeabilização adequada é essencial para evitar danos estruturais progressivos, garantindo durabilidade e preservação da edificação.</w:t>
      </w:r>
    </w:p>
    <w:p w14:paraId="00D6A7D3" w14:textId="77777777" w:rsidR="006B1091" w:rsidRPr="005E5E2F" w:rsidRDefault="006B1091" w:rsidP="006B1091">
      <w:pPr>
        <w:tabs>
          <w:tab w:val="left" w:pos="345"/>
        </w:tabs>
        <w:autoSpaceDE w:val="0"/>
        <w:autoSpaceDN w:val="0"/>
        <w:adjustRightInd w:val="0"/>
        <w:spacing w:after="0" w:line="360" w:lineRule="auto"/>
        <w:jc w:val="both"/>
        <w:rPr>
          <w:rFonts w:ascii="Times New Roman" w:hAnsi="Times New Roman"/>
        </w:rPr>
      </w:pPr>
      <w:r w:rsidRPr="005E5E2F">
        <w:rPr>
          <w:rFonts w:ascii="Times New Roman" w:hAnsi="Times New Roman"/>
        </w:rPr>
        <w:t xml:space="preserve">         Além disso, o </w:t>
      </w:r>
      <w:r w:rsidRPr="005E5E2F">
        <w:rPr>
          <w:rStyle w:val="Forte"/>
          <w:rFonts w:ascii="Times New Roman" w:hAnsi="Times New Roman"/>
        </w:rPr>
        <w:t>telhado apresenta desgaste acentuado</w:t>
      </w:r>
      <w:r w:rsidRPr="005E5E2F">
        <w:rPr>
          <w:rFonts w:ascii="Times New Roman" w:hAnsi="Times New Roman"/>
        </w:rPr>
        <w:t xml:space="preserve">, infiltrações recorrentes e perda de eficiência no isolamento térmico. Essa situação tem provocado </w:t>
      </w:r>
      <w:r w:rsidRPr="005E5E2F">
        <w:rPr>
          <w:rStyle w:val="Forte"/>
          <w:rFonts w:ascii="Times New Roman" w:hAnsi="Times New Roman"/>
        </w:rPr>
        <w:t>goteiras</w:t>
      </w:r>
      <w:r w:rsidRPr="005E5E2F">
        <w:rPr>
          <w:rFonts w:ascii="Times New Roman" w:hAnsi="Times New Roman"/>
        </w:rPr>
        <w:t xml:space="preserve"> e riscos à segurança, especialmente em períodos de chuva intensa. A </w:t>
      </w:r>
      <w:r w:rsidRPr="005E5E2F">
        <w:rPr>
          <w:rStyle w:val="Forte"/>
          <w:rFonts w:ascii="Times New Roman" w:hAnsi="Times New Roman"/>
        </w:rPr>
        <w:t>substituição completa das telhas</w:t>
      </w:r>
      <w:r w:rsidRPr="005E5E2F">
        <w:rPr>
          <w:rFonts w:ascii="Times New Roman" w:hAnsi="Times New Roman"/>
        </w:rPr>
        <w:t xml:space="preserve"> é necessária para garantir estanqueidade, conforto térmico e proteção adequada à estrutura do prédio.</w:t>
      </w:r>
    </w:p>
    <w:p w14:paraId="45F0F243" w14:textId="77777777" w:rsidR="006B1091" w:rsidRPr="005E5E2F" w:rsidRDefault="006B1091" w:rsidP="006B1091">
      <w:pPr>
        <w:tabs>
          <w:tab w:val="left" w:pos="345"/>
        </w:tabs>
        <w:autoSpaceDE w:val="0"/>
        <w:autoSpaceDN w:val="0"/>
        <w:adjustRightInd w:val="0"/>
        <w:spacing w:after="0" w:line="360" w:lineRule="auto"/>
        <w:jc w:val="both"/>
        <w:rPr>
          <w:rFonts w:ascii="Times New Roman" w:hAnsi="Times New Roman"/>
        </w:rPr>
      </w:pPr>
      <w:r w:rsidRPr="005E5E2F">
        <w:rPr>
          <w:rFonts w:ascii="Times New Roman" w:hAnsi="Times New Roman"/>
        </w:rPr>
        <w:t xml:space="preserve">        Outro ponto crítico refere-se aos </w:t>
      </w:r>
      <w:r w:rsidRPr="005E5E2F">
        <w:rPr>
          <w:rStyle w:val="Forte"/>
          <w:rFonts w:ascii="Times New Roman" w:hAnsi="Times New Roman"/>
        </w:rPr>
        <w:t>revestimentos dos banheiros</w:t>
      </w:r>
      <w:r w:rsidRPr="005E5E2F">
        <w:rPr>
          <w:rFonts w:ascii="Times New Roman" w:hAnsi="Times New Roman"/>
        </w:rPr>
        <w:t>, que se encontram com vários pontos de infiltração. Essa condição aumenta o risco de quedas e acidentes, compromete a higienização adequada e dificulta a rotina pedagógica. A troca dos pisos é fundamental para atender às normas de segurança e acessibilidade, além de proporcionar um ambiente mais confortável e apropriado para a educação infantil.</w:t>
      </w:r>
    </w:p>
    <w:p w14:paraId="478ADF6A" w14:textId="77777777" w:rsidR="006B1091" w:rsidRPr="005E5E2F" w:rsidRDefault="006B1091" w:rsidP="006B1091">
      <w:pPr>
        <w:tabs>
          <w:tab w:val="left" w:pos="345"/>
        </w:tabs>
        <w:autoSpaceDE w:val="0"/>
        <w:autoSpaceDN w:val="0"/>
        <w:adjustRightInd w:val="0"/>
        <w:spacing w:after="0" w:line="360" w:lineRule="auto"/>
        <w:jc w:val="both"/>
        <w:rPr>
          <w:rFonts w:ascii="Times New Roman" w:hAnsi="Times New Roman"/>
        </w:rPr>
      </w:pPr>
      <w:r w:rsidRPr="005E5E2F">
        <w:rPr>
          <w:rFonts w:ascii="Times New Roman" w:hAnsi="Times New Roman"/>
        </w:rPr>
        <w:t xml:space="preserve"> Temos também a parte de incêndio que deverá ser implantada conforme novo projeto, apresentado junto ao corpo de bombeiros.</w:t>
      </w:r>
    </w:p>
    <w:p w14:paraId="35A9BA1A"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lang w:val="pt-BR"/>
        </w:rPr>
      </w:pPr>
    </w:p>
    <w:p w14:paraId="4B55540E"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b/>
          <w:color w:val="000000" w:themeColor="text1"/>
          <w:lang w:val="pt-BR"/>
        </w:rPr>
      </w:pPr>
      <w:r w:rsidRPr="005E5E2F">
        <w:rPr>
          <w:rFonts w:ascii="Times New Roman" w:eastAsia="Batang" w:hAnsi="Times New Roman" w:cs="Times New Roman"/>
          <w:b/>
          <w:color w:val="000000" w:themeColor="text1"/>
          <w:highlight w:val="lightGray"/>
          <w:u w:val="single"/>
          <w:lang w:val="pt-BR"/>
        </w:rPr>
        <w:t>3- DA FUNDAMENTAÇÃO LEGAL</w:t>
      </w:r>
    </w:p>
    <w:p w14:paraId="23868A69" w14:textId="77777777" w:rsidR="006B1091" w:rsidRDefault="006B1091" w:rsidP="006B1091">
      <w:pPr>
        <w:pStyle w:val="Corpodetexto"/>
        <w:tabs>
          <w:tab w:val="left" w:pos="345"/>
        </w:tabs>
        <w:spacing w:line="360" w:lineRule="auto"/>
        <w:jc w:val="both"/>
        <w:rPr>
          <w:rFonts w:ascii="Times New Roman" w:eastAsia="Batang" w:hAnsi="Times New Roman" w:cs="Times New Roman"/>
          <w:color w:val="000000" w:themeColor="text1"/>
          <w:lang w:val="pt-BR"/>
        </w:rPr>
      </w:pPr>
      <w:r w:rsidRPr="005E5E2F">
        <w:rPr>
          <w:rFonts w:ascii="Times New Roman" w:eastAsia="Batang" w:hAnsi="Times New Roman" w:cs="Times New Roman"/>
          <w:color w:val="000000" w:themeColor="text1"/>
          <w:lang w:val="pt-BR"/>
        </w:rPr>
        <w:t xml:space="preserve">Esta licitação, seu processamento, julgamento e classificação das propostas, bem como a contratação e recebimento do objeto desta, estão subordinados às disposições dos </w:t>
      </w:r>
      <w:r w:rsidRPr="005E5E2F">
        <w:rPr>
          <w:rFonts w:ascii="Times New Roman" w:eastAsia="Batang" w:hAnsi="Times New Roman" w:cs="Times New Roman"/>
          <w:b/>
          <w:color w:val="000000" w:themeColor="text1"/>
          <w:lang w:val="pt-BR"/>
        </w:rPr>
        <w:t xml:space="preserve">Artigos 101 a 117 </w:t>
      </w:r>
      <w:r w:rsidRPr="005E5E2F">
        <w:rPr>
          <w:rFonts w:ascii="Times New Roman" w:eastAsia="Batang" w:hAnsi="Times New Roman" w:cs="Times New Roman"/>
          <w:color w:val="000000" w:themeColor="text1"/>
          <w:lang w:val="pt-BR"/>
        </w:rPr>
        <w:t xml:space="preserve">da Lei nº 14.133/2021 (Nova Lei de Licitações e Contratos – NLLC), com observância dos </w:t>
      </w:r>
      <w:r w:rsidRPr="005E5E2F">
        <w:rPr>
          <w:rFonts w:ascii="Times New Roman" w:eastAsia="Batang" w:hAnsi="Times New Roman" w:cs="Times New Roman"/>
          <w:b/>
          <w:color w:val="000000" w:themeColor="text1"/>
          <w:lang w:val="pt-BR"/>
        </w:rPr>
        <w:t xml:space="preserve">princípios </w:t>
      </w:r>
      <w:r w:rsidRPr="005E5E2F">
        <w:rPr>
          <w:rFonts w:ascii="Times New Roman" w:eastAsia="Batang" w:hAnsi="Times New Roman" w:cs="Times New Roman"/>
          <w:color w:val="000000" w:themeColor="text1"/>
          <w:lang w:val="pt-BR"/>
        </w:rPr>
        <w:t xml:space="preserve">previstos no </w:t>
      </w:r>
      <w:r w:rsidRPr="005E5E2F">
        <w:rPr>
          <w:rFonts w:ascii="Times New Roman" w:eastAsia="Batang" w:hAnsi="Times New Roman" w:cs="Times New Roman"/>
          <w:b/>
          <w:color w:val="000000" w:themeColor="text1"/>
          <w:lang w:val="pt-BR"/>
        </w:rPr>
        <w:t xml:space="preserve">art. 3º </w:t>
      </w:r>
      <w:r w:rsidRPr="005E5E2F">
        <w:rPr>
          <w:rFonts w:ascii="Times New Roman" w:eastAsia="Batang" w:hAnsi="Times New Roman" w:cs="Times New Roman"/>
          <w:color w:val="000000" w:themeColor="text1"/>
          <w:lang w:val="pt-BR"/>
        </w:rPr>
        <w:t xml:space="preserve">da mesma lei, e subsidiariamente, à </w:t>
      </w:r>
      <w:r w:rsidRPr="005E5E2F">
        <w:rPr>
          <w:rFonts w:ascii="Times New Roman" w:eastAsia="Batang" w:hAnsi="Times New Roman" w:cs="Times New Roman"/>
          <w:b/>
          <w:color w:val="000000" w:themeColor="text1"/>
          <w:lang w:val="pt-BR"/>
        </w:rPr>
        <w:t>legislação complementar pertinente</w:t>
      </w:r>
      <w:r w:rsidRPr="005E5E2F">
        <w:rPr>
          <w:rFonts w:ascii="Times New Roman" w:eastAsia="Batang" w:hAnsi="Times New Roman" w:cs="Times New Roman"/>
          <w:color w:val="000000" w:themeColor="text1"/>
          <w:lang w:val="pt-BR"/>
        </w:rPr>
        <w:t>, quando couber.</w:t>
      </w:r>
    </w:p>
    <w:p w14:paraId="76EF6E11"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color w:val="000000" w:themeColor="text1"/>
          <w:lang w:val="pt-BR"/>
        </w:rPr>
      </w:pPr>
    </w:p>
    <w:p w14:paraId="7B789224" w14:textId="77777777" w:rsidR="006B1091" w:rsidRPr="006B1091" w:rsidRDefault="006B1091" w:rsidP="006B1091">
      <w:pPr>
        <w:pStyle w:val="Ttulo1"/>
        <w:tabs>
          <w:tab w:val="left" w:pos="-426"/>
          <w:tab w:val="left" w:pos="345"/>
        </w:tabs>
        <w:spacing w:before="0" w:line="360" w:lineRule="auto"/>
        <w:jc w:val="both"/>
        <w:rPr>
          <w:rFonts w:ascii="Times New Roman" w:eastAsia="Batang" w:hAnsi="Times New Roman" w:cs="Times New Roman"/>
          <w:color w:val="auto"/>
          <w:sz w:val="22"/>
          <w:szCs w:val="22"/>
          <w:highlight w:val="lightGray"/>
        </w:rPr>
      </w:pPr>
      <w:r w:rsidRPr="006B1091">
        <w:rPr>
          <w:rFonts w:ascii="Times New Roman" w:eastAsia="Batang" w:hAnsi="Times New Roman" w:cs="Times New Roman"/>
          <w:color w:val="auto"/>
          <w:sz w:val="22"/>
          <w:szCs w:val="22"/>
          <w:highlight w:val="lightGray"/>
          <w:u w:val="single"/>
        </w:rPr>
        <w:t>4- DO TIPO DE LICITAÇÃO</w:t>
      </w:r>
    </w:p>
    <w:p w14:paraId="5B8B7187" w14:textId="77777777" w:rsidR="006B1091" w:rsidRDefault="006B1091" w:rsidP="006B1091">
      <w:pPr>
        <w:pStyle w:val="Corpodetexto"/>
        <w:tabs>
          <w:tab w:val="left" w:pos="-426"/>
          <w:tab w:val="left" w:pos="345"/>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lang w:val="pt-BR"/>
        </w:rPr>
        <w:t>Concorrência Pública Eletrônica.</w:t>
      </w:r>
    </w:p>
    <w:p w14:paraId="78EE4F0B" w14:textId="77777777" w:rsidR="006B1091" w:rsidRPr="005E5E2F" w:rsidRDefault="006B1091" w:rsidP="006B1091">
      <w:pPr>
        <w:pStyle w:val="Corpodetexto"/>
        <w:tabs>
          <w:tab w:val="left" w:pos="-426"/>
          <w:tab w:val="left" w:pos="345"/>
        </w:tabs>
        <w:spacing w:line="360" w:lineRule="auto"/>
        <w:jc w:val="both"/>
        <w:rPr>
          <w:rFonts w:ascii="Times New Roman" w:eastAsia="Batang" w:hAnsi="Times New Roman" w:cs="Times New Roman"/>
          <w:lang w:val="pt-BR"/>
        </w:rPr>
      </w:pPr>
    </w:p>
    <w:p w14:paraId="0F8F2B07" w14:textId="77777777" w:rsidR="006B1091" w:rsidRPr="005E5E2F" w:rsidRDefault="006B1091" w:rsidP="006B1091">
      <w:pPr>
        <w:pStyle w:val="Corpodetexto"/>
        <w:tabs>
          <w:tab w:val="left" w:pos="-426"/>
          <w:tab w:val="left" w:pos="345"/>
        </w:tabs>
        <w:spacing w:line="360" w:lineRule="auto"/>
        <w:jc w:val="both"/>
        <w:rPr>
          <w:rFonts w:ascii="Times New Roman" w:eastAsia="Batang" w:hAnsi="Times New Roman" w:cs="Times New Roman"/>
          <w:b/>
          <w:u w:val="single"/>
          <w:lang w:val="pt-BR"/>
        </w:rPr>
      </w:pPr>
      <w:r w:rsidRPr="005E5E2F">
        <w:rPr>
          <w:rFonts w:ascii="Times New Roman" w:eastAsia="Batang" w:hAnsi="Times New Roman" w:cs="Times New Roman"/>
          <w:b/>
          <w:highlight w:val="lightGray"/>
          <w:u w:val="single"/>
          <w:lang w:val="pt-BR"/>
        </w:rPr>
        <w:t>5- DO REGIME DE EXECUÇÃO</w:t>
      </w:r>
    </w:p>
    <w:p w14:paraId="02725D00"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b/>
          <w:lang w:val="pt-BR"/>
        </w:rPr>
      </w:pPr>
      <w:r w:rsidRPr="005E5E2F">
        <w:rPr>
          <w:rFonts w:ascii="Times New Roman" w:eastAsia="Batang" w:hAnsi="Times New Roman" w:cs="Times New Roman"/>
          <w:lang w:val="pt-BR"/>
        </w:rPr>
        <w:t xml:space="preserve">O regime de execução admitido para o pretendido certame licitatório será de </w:t>
      </w:r>
      <w:r w:rsidRPr="005E5E2F">
        <w:rPr>
          <w:rFonts w:ascii="Times New Roman" w:eastAsia="Batang" w:hAnsi="Times New Roman" w:cs="Times New Roman"/>
          <w:b/>
          <w:lang w:val="pt-BR"/>
        </w:rPr>
        <w:t>EMPREITADA POR PREÇO UNITÁRIO.</w:t>
      </w:r>
    </w:p>
    <w:p w14:paraId="786677FA"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b/>
          <w:lang w:val="pt-BR"/>
        </w:rPr>
      </w:pPr>
    </w:p>
    <w:p w14:paraId="0E15ADC2"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b/>
          <w:lang w:val="pt-BR"/>
        </w:rPr>
      </w:pPr>
      <w:r w:rsidRPr="005E5E2F">
        <w:rPr>
          <w:rFonts w:ascii="Times New Roman" w:eastAsia="Batang" w:hAnsi="Times New Roman" w:cs="Times New Roman"/>
          <w:b/>
          <w:highlight w:val="lightGray"/>
          <w:u w:val="single"/>
          <w:lang w:val="pt-BR"/>
        </w:rPr>
        <w:lastRenderedPageBreak/>
        <w:t>6- DAS INFORMAÇÕES</w:t>
      </w:r>
    </w:p>
    <w:p w14:paraId="70B7A04C" w14:textId="77777777" w:rsidR="006B1091" w:rsidRDefault="006B1091" w:rsidP="006B1091">
      <w:pPr>
        <w:pStyle w:val="Corpodetexto"/>
        <w:tabs>
          <w:tab w:val="left" w:pos="345"/>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lang w:val="pt-BR"/>
        </w:rPr>
        <w:t>Quaisquer informações ou esclarecimentos acerca deste TERMO DE REFERÊNCIA devem ser encaminhados à SECRETARIA DE ENGENHARIA E PROJETOS – Rua Americano do Brasil, N° 149, Centro, Palmeiras de Goiás - GO CEP: 76190-000. Telefone: (64) 3430-2110.</w:t>
      </w:r>
    </w:p>
    <w:p w14:paraId="695B4783"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lang w:val="pt-BR"/>
        </w:rPr>
      </w:pPr>
    </w:p>
    <w:p w14:paraId="4F8D85FC"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b/>
          <w:u w:val="single"/>
          <w:lang w:val="pt-BR"/>
        </w:rPr>
      </w:pPr>
      <w:r w:rsidRPr="005E5E2F">
        <w:rPr>
          <w:rFonts w:ascii="Times New Roman" w:eastAsia="Batang" w:hAnsi="Times New Roman" w:cs="Times New Roman"/>
          <w:b/>
          <w:highlight w:val="lightGray"/>
          <w:u w:val="single"/>
          <w:lang w:val="pt-BR"/>
        </w:rPr>
        <w:t>7- DO MEMORIAL DESCRITIVO</w:t>
      </w:r>
    </w:p>
    <w:p w14:paraId="0359F07D" w14:textId="77777777" w:rsidR="006B1091" w:rsidRPr="005E5E2F" w:rsidRDefault="006B1091" w:rsidP="006B1091">
      <w:pPr>
        <w:pStyle w:val="PargrafodaLista"/>
        <w:widowControl w:val="0"/>
        <w:tabs>
          <w:tab w:val="left" w:pos="345"/>
          <w:tab w:val="left" w:pos="991"/>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 xml:space="preserve">7.1- </w:t>
      </w:r>
      <w:r w:rsidRPr="005E5E2F">
        <w:rPr>
          <w:rFonts w:ascii="Times New Roman" w:eastAsia="Batang" w:hAnsi="Times New Roman"/>
        </w:rPr>
        <w:t>Este Termo de Referência apresenta os padrões utilizados para prestação de serviços na execução da Creche Escola de Palmeiras de Goiás/GO, sendo sua execução realizada considerando as seguintes exigências:</w:t>
      </w:r>
    </w:p>
    <w:p w14:paraId="2C6B9A04" w14:textId="77777777" w:rsidR="006B1091" w:rsidRPr="005E5E2F" w:rsidRDefault="006B1091" w:rsidP="006B1091">
      <w:pPr>
        <w:pStyle w:val="PargrafodaLista"/>
        <w:widowControl w:val="0"/>
        <w:numPr>
          <w:ilvl w:val="0"/>
          <w:numId w:val="12"/>
        </w:numPr>
        <w:tabs>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Nível de acabamento – de acordo com tabela da ABNT e legislação do município;</w:t>
      </w:r>
    </w:p>
    <w:p w14:paraId="3700648B" w14:textId="77777777" w:rsidR="006B1091" w:rsidRPr="005E5E2F" w:rsidRDefault="006B1091" w:rsidP="006B1091">
      <w:pPr>
        <w:pStyle w:val="PargrafodaLista"/>
        <w:widowControl w:val="0"/>
        <w:numPr>
          <w:ilvl w:val="0"/>
          <w:numId w:val="12"/>
        </w:numPr>
        <w:tabs>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Tipos e critérios estabelecidos pelo projeto e/ou orçamento;</w:t>
      </w:r>
    </w:p>
    <w:p w14:paraId="251E0137" w14:textId="77777777" w:rsidR="006B1091" w:rsidRPr="005E5E2F" w:rsidRDefault="006B1091" w:rsidP="006B1091">
      <w:pPr>
        <w:pStyle w:val="PargrafodaLista"/>
        <w:widowControl w:val="0"/>
        <w:numPr>
          <w:ilvl w:val="0"/>
          <w:numId w:val="12"/>
        </w:numPr>
        <w:tabs>
          <w:tab w:val="left" w:pos="0"/>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Recomendações do Conselho Regional de Arquitetura e Engenharia – CREA, no que couber.</w:t>
      </w:r>
    </w:p>
    <w:p w14:paraId="1827AC0A" w14:textId="77777777" w:rsidR="006B1091" w:rsidRPr="005E5E2F" w:rsidRDefault="006B1091" w:rsidP="006B1091">
      <w:pPr>
        <w:pStyle w:val="PargrafodaLista"/>
        <w:widowControl w:val="0"/>
        <w:numPr>
          <w:ilvl w:val="1"/>
          <w:numId w:val="34"/>
        </w:numPr>
        <w:tabs>
          <w:tab w:val="left" w:pos="0"/>
          <w:tab w:val="left" w:pos="345"/>
        </w:tabs>
        <w:autoSpaceDE w:val="0"/>
        <w:autoSpaceDN w:val="0"/>
        <w:spacing w:after="0" w:line="360" w:lineRule="auto"/>
        <w:ind w:left="0" w:firstLine="0"/>
        <w:jc w:val="both"/>
        <w:rPr>
          <w:rFonts w:ascii="Times New Roman" w:eastAsia="Batang" w:hAnsi="Times New Roman"/>
        </w:rPr>
      </w:pPr>
      <w:r w:rsidRPr="005E5E2F">
        <w:rPr>
          <w:rFonts w:ascii="Times New Roman" w:eastAsia="Batang" w:hAnsi="Times New Roman"/>
        </w:rPr>
        <w:t>Os serviços constantes abrangem, criteriosamente, os conceitos, diretrizes e normas pertencentes à tipologia a que se enquadra o “objeto”, pela ordem cronológica de execução especificada.</w:t>
      </w:r>
    </w:p>
    <w:p w14:paraId="44FFC43D" w14:textId="77777777" w:rsidR="006B1091" w:rsidRPr="005E5E2F" w:rsidRDefault="006B1091" w:rsidP="006B1091">
      <w:pPr>
        <w:pStyle w:val="PargrafodaLista"/>
        <w:widowControl w:val="0"/>
        <w:tabs>
          <w:tab w:val="left" w:pos="0"/>
          <w:tab w:val="left" w:pos="345"/>
        </w:tabs>
        <w:autoSpaceDE w:val="0"/>
        <w:autoSpaceDN w:val="0"/>
        <w:spacing w:after="0" w:line="360" w:lineRule="auto"/>
        <w:ind w:left="0"/>
        <w:jc w:val="both"/>
        <w:rPr>
          <w:rFonts w:ascii="Times New Roman" w:eastAsia="Batang" w:hAnsi="Times New Roman"/>
        </w:rPr>
      </w:pPr>
    </w:p>
    <w:p w14:paraId="23183260" w14:textId="77777777" w:rsidR="006B1091" w:rsidRPr="005E5E2F" w:rsidRDefault="006B1091" w:rsidP="006B1091">
      <w:pPr>
        <w:pStyle w:val="PargrafodaLista"/>
        <w:widowControl w:val="0"/>
        <w:tabs>
          <w:tab w:val="left" w:pos="0"/>
          <w:tab w:val="left" w:pos="345"/>
        </w:tabs>
        <w:autoSpaceDE w:val="0"/>
        <w:autoSpaceDN w:val="0"/>
        <w:spacing w:after="0" w:line="360" w:lineRule="auto"/>
        <w:ind w:left="0"/>
        <w:jc w:val="both"/>
        <w:rPr>
          <w:rFonts w:ascii="Times New Roman" w:eastAsia="Batang" w:hAnsi="Times New Roman"/>
          <w:b/>
          <w:u w:val="single"/>
        </w:rPr>
      </w:pPr>
      <w:r w:rsidRPr="005E5E2F">
        <w:rPr>
          <w:rFonts w:ascii="Times New Roman" w:eastAsia="Batang" w:hAnsi="Times New Roman"/>
          <w:b/>
          <w:highlight w:val="lightGray"/>
          <w:u w:val="single"/>
        </w:rPr>
        <w:t>8- DAS NORMAS ESPECÍFICAS</w:t>
      </w:r>
    </w:p>
    <w:p w14:paraId="72515B06" w14:textId="77777777" w:rsidR="006B1091" w:rsidRPr="005E5E2F" w:rsidRDefault="006B1091" w:rsidP="006B1091">
      <w:pPr>
        <w:pStyle w:val="PargrafodaLista"/>
        <w:widowControl w:val="0"/>
        <w:tabs>
          <w:tab w:val="left" w:pos="-567"/>
          <w:tab w:val="left" w:pos="345"/>
        </w:tabs>
        <w:autoSpaceDE w:val="0"/>
        <w:autoSpaceDN w:val="0"/>
        <w:spacing w:after="0" w:line="360" w:lineRule="auto"/>
        <w:ind w:left="0"/>
        <w:jc w:val="both"/>
        <w:rPr>
          <w:rFonts w:ascii="Times New Roman" w:eastAsia="Batang" w:hAnsi="Times New Roman"/>
        </w:rPr>
      </w:pPr>
      <w:r w:rsidRPr="005E5E2F">
        <w:rPr>
          <w:rFonts w:ascii="Times New Roman" w:eastAsia="Batang" w:hAnsi="Times New Roman"/>
          <w:b/>
        </w:rPr>
        <w:t>8.1-</w:t>
      </w:r>
      <w:r w:rsidRPr="005E5E2F">
        <w:rPr>
          <w:rFonts w:ascii="Times New Roman" w:eastAsia="Batang" w:hAnsi="Times New Roman"/>
        </w:rPr>
        <w:t xml:space="preserve"> Caberá à empresa CONTRATADA as providências necessárias para o licenciamento dos serviços de engenharia, bem como a documentação exigida pelo Código de Obras do Município e suas respectivas alterações.</w:t>
      </w:r>
    </w:p>
    <w:p w14:paraId="361DE054" w14:textId="77777777" w:rsidR="006B1091" w:rsidRPr="005E5E2F" w:rsidRDefault="006B1091" w:rsidP="006B1091">
      <w:pPr>
        <w:widowControl w:val="0"/>
        <w:tabs>
          <w:tab w:val="left" w:pos="345"/>
          <w:tab w:val="left" w:pos="668"/>
        </w:tabs>
        <w:autoSpaceDE w:val="0"/>
        <w:autoSpaceDN w:val="0"/>
        <w:spacing w:after="0" w:line="360" w:lineRule="auto"/>
        <w:jc w:val="both"/>
        <w:rPr>
          <w:rFonts w:ascii="Times New Roman" w:eastAsia="Batang" w:hAnsi="Times New Roman"/>
        </w:rPr>
      </w:pPr>
      <w:r w:rsidRPr="005E5E2F">
        <w:rPr>
          <w:rFonts w:ascii="Times New Roman" w:eastAsia="Batang" w:hAnsi="Times New Roman"/>
          <w:b/>
        </w:rPr>
        <w:t>8.2-</w:t>
      </w:r>
      <w:r w:rsidRPr="005E5E2F">
        <w:rPr>
          <w:rFonts w:ascii="Times New Roman" w:eastAsia="Batang" w:hAnsi="Times New Roman"/>
        </w:rPr>
        <w:t xml:space="preserve"> Durante a execução dos serviços, a CONTRATADA obriga-se a observar rigorosamente toda a regulamentação aplicável, projetos, especificações, desenhos, detalhes e, ainda, as normas da ABNT, respondendo por quaisquer falhas, atrasos e outras faltas, que deverão ser sanadas sem ônus para a CONTRATANTE.</w:t>
      </w:r>
    </w:p>
    <w:p w14:paraId="3333C6C4" w14:textId="77777777" w:rsidR="006B1091" w:rsidRPr="005E5E2F" w:rsidRDefault="006B1091" w:rsidP="006B1091">
      <w:pPr>
        <w:pStyle w:val="PargrafodaLista"/>
        <w:widowControl w:val="0"/>
        <w:tabs>
          <w:tab w:val="left" w:pos="426"/>
        </w:tabs>
        <w:autoSpaceDE w:val="0"/>
        <w:autoSpaceDN w:val="0"/>
        <w:spacing w:after="0" w:line="360" w:lineRule="auto"/>
        <w:ind w:left="0"/>
        <w:jc w:val="both"/>
        <w:rPr>
          <w:rFonts w:ascii="Times New Roman" w:eastAsia="Batang" w:hAnsi="Times New Roman"/>
        </w:rPr>
      </w:pPr>
      <w:r w:rsidRPr="005E5E2F">
        <w:rPr>
          <w:rFonts w:ascii="Times New Roman" w:eastAsia="Batang" w:hAnsi="Times New Roman"/>
          <w:b/>
        </w:rPr>
        <w:t>8.3-</w:t>
      </w:r>
      <w:r w:rsidRPr="005E5E2F">
        <w:rPr>
          <w:rFonts w:ascii="Times New Roman" w:eastAsia="Batang" w:hAnsi="Times New Roman"/>
        </w:rPr>
        <w:t xml:space="preserve"> Os custos necessários para a mobilização da equipe de topografia deverão ser diluídos nos custos unitários dos diversos itens, não correspondendo, assim, a impacto financeiro de qualquer natureza.</w:t>
      </w:r>
    </w:p>
    <w:p w14:paraId="645D1548" w14:textId="77777777" w:rsidR="006B1091" w:rsidRPr="005E5E2F" w:rsidRDefault="006B1091" w:rsidP="006B1091">
      <w:pPr>
        <w:pStyle w:val="PargrafodaLista"/>
        <w:widowControl w:val="0"/>
        <w:numPr>
          <w:ilvl w:val="1"/>
          <w:numId w:val="35"/>
        </w:numPr>
        <w:tabs>
          <w:tab w:val="left" w:pos="0"/>
          <w:tab w:val="left" w:pos="426"/>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A empresa CONTRATADA deverá manter-se devidamente habilitada durante o período de execução do objeto desta licitação, como também prover todos os serviços de sondagem de solo, ensaios, controle tecnológico de qualidade, cumprimento de exigências dos Órgãos de Meio-Ambiente.</w:t>
      </w:r>
    </w:p>
    <w:p w14:paraId="62066151" w14:textId="77777777" w:rsidR="006B1091" w:rsidRPr="005E5E2F" w:rsidRDefault="006B1091" w:rsidP="006B1091">
      <w:pPr>
        <w:pStyle w:val="PargrafodaLista"/>
        <w:widowControl w:val="0"/>
        <w:numPr>
          <w:ilvl w:val="1"/>
          <w:numId w:val="35"/>
        </w:numPr>
        <w:tabs>
          <w:tab w:val="left" w:pos="0"/>
          <w:tab w:val="left" w:pos="426"/>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Correrá por conta da CONTRATADA o fornecimento de materiais, equipamentos e todas as despesas de mão de obra, cumprimento das leis sociais, trabalhistas e previdenciárias, tributos, taxas, tarifas, emolumentos, licenças, alvarás, multas e quaisquer infrações, bem como as que incidem ou venham a incidir sobre o contrato, inclusive as de sua publicação e eventual registro.</w:t>
      </w:r>
    </w:p>
    <w:p w14:paraId="36EA56C3" w14:textId="77777777" w:rsidR="006B1091" w:rsidRPr="006B1091" w:rsidRDefault="006B1091" w:rsidP="006B1091">
      <w:pPr>
        <w:pStyle w:val="Ttulo1"/>
        <w:tabs>
          <w:tab w:val="left" w:pos="345"/>
          <w:tab w:val="left" w:pos="1052"/>
        </w:tabs>
        <w:spacing w:before="0" w:line="360" w:lineRule="auto"/>
        <w:jc w:val="both"/>
        <w:rPr>
          <w:rFonts w:ascii="Times New Roman" w:eastAsia="Batang" w:hAnsi="Times New Roman" w:cs="Times New Roman"/>
          <w:color w:val="auto"/>
          <w:sz w:val="22"/>
          <w:szCs w:val="22"/>
          <w:highlight w:val="lightGray"/>
          <w:u w:val="single"/>
        </w:rPr>
      </w:pPr>
      <w:r w:rsidRPr="006B1091">
        <w:rPr>
          <w:rFonts w:ascii="Times New Roman" w:eastAsia="Batang" w:hAnsi="Times New Roman" w:cs="Times New Roman"/>
          <w:bCs w:val="0"/>
          <w:color w:val="auto"/>
          <w:sz w:val="22"/>
          <w:szCs w:val="22"/>
          <w:highlight w:val="lightGray"/>
          <w:u w:val="single"/>
          <w:lang w:eastAsia="pt-BR"/>
        </w:rPr>
        <w:lastRenderedPageBreak/>
        <w:t>9-</w:t>
      </w:r>
      <w:r w:rsidRPr="006B1091">
        <w:rPr>
          <w:rFonts w:ascii="Times New Roman" w:eastAsia="Batang" w:hAnsi="Times New Roman" w:cs="Times New Roman"/>
          <w:color w:val="auto"/>
          <w:sz w:val="22"/>
          <w:szCs w:val="22"/>
          <w:highlight w:val="lightGray"/>
          <w:u w:val="single"/>
        </w:rPr>
        <w:t>DOS CUSTOS ESTIMADOS</w:t>
      </w:r>
    </w:p>
    <w:p w14:paraId="7E133D5C" w14:textId="3500FA73" w:rsidR="006B1091" w:rsidRPr="005E5E2F" w:rsidRDefault="006B1091" w:rsidP="006B1091">
      <w:pPr>
        <w:pStyle w:val="PargrafodaLista"/>
        <w:numPr>
          <w:ilvl w:val="0"/>
          <w:numId w:val="30"/>
        </w:numPr>
        <w:tabs>
          <w:tab w:val="left" w:pos="345"/>
          <w:tab w:val="left" w:pos="1701"/>
        </w:tabs>
        <w:spacing w:after="0" w:line="360" w:lineRule="auto"/>
        <w:ind w:left="0" w:firstLine="0"/>
        <w:jc w:val="both"/>
        <w:rPr>
          <w:rFonts w:ascii="Times New Roman" w:hAnsi="Times New Roman"/>
          <w:b/>
        </w:rPr>
      </w:pPr>
      <w:r w:rsidRPr="005E5E2F">
        <w:rPr>
          <w:rFonts w:ascii="Times New Roman" w:eastAsia="Batang" w:hAnsi="Times New Roman"/>
          <w:color w:val="000000" w:themeColor="text1"/>
        </w:rPr>
        <w:t xml:space="preserve">9.1- </w:t>
      </w:r>
      <w:r w:rsidRPr="005E5E2F">
        <w:rPr>
          <w:rFonts w:ascii="Times New Roman" w:hAnsi="Times New Roman"/>
          <w:color w:val="000000" w:themeColor="text1"/>
        </w:rPr>
        <w:t xml:space="preserve">A Reforma, Revitalização do CMEI Sebastião Arantes tem Valor Total de R$ 896.271,88 (oitocentos e noventa e seis mil, duzentos e setenta e um reais e oitenta e oito centavos), sendo R$ 884.501,31 (oitocentos e oitenta e quatro mil, quinhentos e um reais e trinta e um centavos) referente a reforma e R$ 11.770,57 (onze mil, setecentos e setenta mil reais e cinquenta e sete centavos) referente as adequações do sistema de combate a incêndio, </w:t>
      </w:r>
      <w:r w:rsidRPr="005E5E2F">
        <w:rPr>
          <w:rFonts w:ascii="Times New Roman" w:hAnsi="Times New Roman"/>
        </w:rPr>
        <w:t xml:space="preserve">oriundos da </w:t>
      </w:r>
      <w:r w:rsidRPr="005E5E2F">
        <w:rPr>
          <w:rFonts w:ascii="Times New Roman" w:hAnsi="Times New Roman"/>
          <w:b/>
        </w:rPr>
        <w:t>Fonte: 101 – Recursos ordinários da educação 25%</w:t>
      </w:r>
      <w:r w:rsidRPr="005E5E2F">
        <w:rPr>
          <w:rFonts w:ascii="Times New Roman" w:hAnsi="Times New Roman"/>
        </w:rPr>
        <w:t>. Dados extraídos das peças técnicas elaboradas pela Engenheira Civil Lilian Souza, CREA 12750/D-GO e pelo Engenheiro Civil Vitor Hugo Venâncio Soares, CREA 1020232161/D-GO.</w:t>
      </w:r>
    </w:p>
    <w:p w14:paraId="1F9DAF89"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b/>
          <w:lang w:val="pt-BR"/>
        </w:rPr>
        <w:t xml:space="preserve">9.2- </w:t>
      </w:r>
      <w:r w:rsidRPr="005E5E2F">
        <w:rPr>
          <w:rFonts w:ascii="Times New Roman" w:eastAsia="Batang" w:hAnsi="Times New Roman" w:cs="Times New Roman"/>
          <w:lang w:val="pt-BR"/>
        </w:rPr>
        <w:t xml:space="preserve">Constituídos em razão dos quantitativos de serviços e fornecimentos constantes no </w:t>
      </w:r>
      <w:r w:rsidRPr="005E5E2F">
        <w:rPr>
          <w:rFonts w:ascii="Times New Roman" w:eastAsia="Batang" w:hAnsi="Times New Roman" w:cs="Times New Roman"/>
          <w:b/>
          <w:lang w:val="pt-BR"/>
        </w:rPr>
        <w:t>Anexo (Planilha Orçamentária)</w:t>
      </w:r>
      <w:r w:rsidRPr="005E5E2F">
        <w:rPr>
          <w:rFonts w:ascii="Times New Roman" w:eastAsia="Batang" w:hAnsi="Times New Roman" w:cs="Times New Roman"/>
          <w:lang w:val="pt-BR"/>
        </w:rPr>
        <w:t>.</w:t>
      </w:r>
    </w:p>
    <w:p w14:paraId="7F63DC41"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color w:val="000000" w:themeColor="text1"/>
          <w:lang w:val="pt-BR"/>
        </w:rPr>
      </w:pPr>
      <w:r w:rsidRPr="005E5E2F">
        <w:rPr>
          <w:rFonts w:ascii="Times New Roman" w:eastAsia="Batang" w:hAnsi="Times New Roman" w:cs="Times New Roman"/>
          <w:b/>
          <w:lang w:val="pt-BR"/>
        </w:rPr>
        <w:t>9.</w:t>
      </w:r>
      <w:r w:rsidRPr="005E5E2F">
        <w:rPr>
          <w:rFonts w:ascii="Times New Roman" w:eastAsia="Batang" w:hAnsi="Times New Roman" w:cs="Times New Roman"/>
          <w:b/>
          <w:color w:val="000000" w:themeColor="text1"/>
          <w:lang w:val="pt-BR"/>
        </w:rPr>
        <w:t>3-</w:t>
      </w:r>
      <w:r w:rsidRPr="005E5E2F">
        <w:rPr>
          <w:rFonts w:ascii="Times New Roman" w:eastAsia="Batang" w:hAnsi="Times New Roman" w:cs="Times New Roman"/>
          <w:color w:val="000000" w:themeColor="text1"/>
          <w:lang w:val="pt-BR"/>
        </w:rPr>
        <w:t xml:space="preserve"> Os valores orçamentários foram apurados tendo como referenciais o sistema de orçamentação SINAPI/GO - JULHO/2025 - Onerada, GOINFRA - AGOSTO/2025 Onerada.</w:t>
      </w:r>
    </w:p>
    <w:p w14:paraId="3505A060"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b/>
          <w:lang w:val="pt-BR"/>
        </w:rPr>
        <w:t>9.</w:t>
      </w:r>
      <w:r w:rsidRPr="005E5E2F">
        <w:rPr>
          <w:rFonts w:ascii="Times New Roman" w:eastAsia="Batang" w:hAnsi="Times New Roman" w:cs="Times New Roman"/>
          <w:b/>
          <w:color w:val="000000" w:themeColor="text1"/>
          <w:lang w:val="pt-BR"/>
        </w:rPr>
        <w:t>4-</w:t>
      </w:r>
      <w:r w:rsidRPr="005E5E2F">
        <w:rPr>
          <w:rFonts w:ascii="Times New Roman" w:eastAsia="Batang" w:hAnsi="Times New Roman" w:cs="Times New Roman"/>
          <w:color w:val="000000" w:themeColor="text1"/>
          <w:lang w:val="pt-BR"/>
        </w:rPr>
        <w:t>Nos parâmetros que compõe a taxa de Bonificação e Despesas Indiretas – BDI devem estar incluídas:</w:t>
      </w:r>
    </w:p>
    <w:p w14:paraId="33E658F8" w14:textId="77777777" w:rsidR="006B1091" w:rsidRPr="005E5E2F" w:rsidRDefault="006B1091" w:rsidP="006B1091">
      <w:pPr>
        <w:pStyle w:val="PargrafodaLista"/>
        <w:widowControl w:val="0"/>
        <w:numPr>
          <w:ilvl w:val="0"/>
          <w:numId w:val="36"/>
        </w:numPr>
        <w:tabs>
          <w:tab w:val="left" w:pos="345"/>
        </w:tabs>
        <w:autoSpaceDE w:val="0"/>
        <w:autoSpaceDN w:val="0"/>
        <w:spacing w:after="0" w:line="360" w:lineRule="auto"/>
        <w:ind w:left="0" w:firstLine="0"/>
        <w:contextualSpacing w:val="0"/>
        <w:jc w:val="both"/>
        <w:rPr>
          <w:rFonts w:ascii="Times New Roman" w:eastAsia="Batang" w:hAnsi="Times New Roman"/>
          <w:color w:val="000000" w:themeColor="text1"/>
        </w:rPr>
      </w:pPr>
      <w:r w:rsidRPr="005E5E2F">
        <w:rPr>
          <w:rFonts w:ascii="Times New Roman" w:eastAsia="Batang" w:hAnsi="Times New Roman"/>
          <w:color w:val="000000" w:themeColor="text1"/>
        </w:rPr>
        <w:t>Jornada de trabalho de 220 horas mensal, no que concerne a mão de obra;</w:t>
      </w:r>
    </w:p>
    <w:p w14:paraId="26EFF09F" w14:textId="77777777" w:rsidR="006B1091" w:rsidRPr="005E5E2F" w:rsidRDefault="006B1091" w:rsidP="006B1091">
      <w:pPr>
        <w:pStyle w:val="PargrafodaLista"/>
        <w:widowControl w:val="0"/>
        <w:numPr>
          <w:ilvl w:val="0"/>
          <w:numId w:val="36"/>
        </w:numPr>
        <w:tabs>
          <w:tab w:val="left" w:pos="345"/>
        </w:tabs>
        <w:autoSpaceDE w:val="0"/>
        <w:autoSpaceDN w:val="0"/>
        <w:spacing w:after="0" w:line="360" w:lineRule="auto"/>
        <w:ind w:left="0" w:firstLine="0"/>
        <w:contextualSpacing w:val="0"/>
        <w:jc w:val="both"/>
        <w:rPr>
          <w:rFonts w:ascii="Times New Roman" w:eastAsia="Batang" w:hAnsi="Times New Roman"/>
          <w:color w:val="000000" w:themeColor="text1"/>
        </w:rPr>
      </w:pPr>
      <w:r w:rsidRPr="005E5E2F">
        <w:rPr>
          <w:rFonts w:ascii="Times New Roman" w:eastAsia="Batang" w:hAnsi="Times New Roman"/>
          <w:color w:val="000000" w:themeColor="text1"/>
        </w:rPr>
        <w:t>Os valores dos materiais, veículos, equipamentos e instalações;</w:t>
      </w:r>
    </w:p>
    <w:p w14:paraId="5DEEC506" w14:textId="77777777" w:rsidR="006B1091" w:rsidRPr="005E5E2F" w:rsidRDefault="006B1091" w:rsidP="006B1091">
      <w:pPr>
        <w:pStyle w:val="PargrafodaLista"/>
        <w:widowControl w:val="0"/>
        <w:numPr>
          <w:ilvl w:val="0"/>
          <w:numId w:val="36"/>
        </w:numPr>
        <w:tabs>
          <w:tab w:val="left" w:pos="345"/>
        </w:tabs>
        <w:autoSpaceDE w:val="0"/>
        <w:autoSpaceDN w:val="0"/>
        <w:spacing w:after="0" w:line="360" w:lineRule="auto"/>
        <w:ind w:left="0" w:firstLine="0"/>
        <w:contextualSpacing w:val="0"/>
        <w:jc w:val="both"/>
        <w:rPr>
          <w:rFonts w:ascii="Times New Roman" w:eastAsia="Batang" w:hAnsi="Times New Roman"/>
          <w:color w:val="000000" w:themeColor="text1"/>
        </w:rPr>
      </w:pPr>
      <w:r w:rsidRPr="005E5E2F">
        <w:rPr>
          <w:rFonts w:ascii="Times New Roman" w:eastAsia="Batang" w:hAnsi="Times New Roman"/>
          <w:color w:val="000000" w:themeColor="text1"/>
        </w:rPr>
        <w:t xml:space="preserve">    Despesas fiscais;</w:t>
      </w:r>
    </w:p>
    <w:p w14:paraId="2C09590A" w14:textId="77777777" w:rsidR="006B1091" w:rsidRPr="005E5E2F" w:rsidRDefault="006B1091" w:rsidP="006B1091">
      <w:pPr>
        <w:pStyle w:val="PargrafodaLista"/>
        <w:widowControl w:val="0"/>
        <w:numPr>
          <w:ilvl w:val="0"/>
          <w:numId w:val="36"/>
        </w:numPr>
        <w:tabs>
          <w:tab w:val="left" w:pos="345"/>
        </w:tabs>
        <w:autoSpaceDE w:val="0"/>
        <w:autoSpaceDN w:val="0"/>
        <w:spacing w:after="0" w:line="360" w:lineRule="auto"/>
        <w:ind w:left="0" w:firstLine="0"/>
        <w:contextualSpacing w:val="0"/>
        <w:jc w:val="both"/>
        <w:rPr>
          <w:rFonts w:ascii="Times New Roman" w:eastAsia="Batang" w:hAnsi="Times New Roman"/>
          <w:color w:val="000000" w:themeColor="text1"/>
        </w:rPr>
      </w:pPr>
      <w:r w:rsidRPr="005E5E2F">
        <w:rPr>
          <w:rFonts w:ascii="Times New Roman" w:eastAsia="Batang" w:hAnsi="Times New Roman"/>
          <w:color w:val="000000" w:themeColor="text1"/>
        </w:rPr>
        <w:t>Lucros, taxas administrativas, de garantias seguras e riscos, conforme modelo de medição, anexo V, estimado em 21,90% (vinte e um vírgula noventa por cento), cujo percentual corresponde ao máximo admitido pela Administração Pública.</w:t>
      </w:r>
    </w:p>
    <w:p w14:paraId="7DA990A6" w14:textId="77777777" w:rsidR="006B1091"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color w:val="000000" w:themeColor="text1"/>
        </w:rPr>
      </w:pPr>
      <w:r w:rsidRPr="005E5E2F">
        <w:rPr>
          <w:rFonts w:ascii="Times New Roman" w:eastAsia="Batang" w:hAnsi="Times New Roman"/>
          <w:b/>
          <w:color w:val="000000" w:themeColor="text1"/>
        </w:rPr>
        <w:t>9.5</w:t>
      </w:r>
      <w:r w:rsidRPr="005E5E2F">
        <w:rPr>
          <w:rFonts w:ascii="Times New Roman" w:eastAsia="Batang" w:hAnsi="Times New Roman"/>
          <w:color w:val="000000" w:themeColor="text1"/>
        </w:rPr>
        <w:t xml:space="preserve">-Na composição dos preços a serem propostos pelos licitantes já devem estar incluídos todos os encargos sociais, trabalhistas e previdenciários, todos os dispêndios resultantes de impostos, taxas, regulamentos e posturas municipais, estaduais e federais, incluindo ainda custos com mão de obra, equipamentos, </w:t>
      </w:r>
      <w:proofErr w:type="spellStart"/>
      <w:r w:rsidRPr="005E5E2F">
        <w:rPr>
          <w:rFonts w:ascii="Times New Roman" w:eastAsia="Batang" w:hAnsi="Times New Roman"/>
          <w:color w:val="000000" w:themeColor="text1"/>
        </w:rPr>
        <w:t>EPI's</w:t>
      </w:r>
      <w:proofErr w:type="spellEnd"/>
      <w:r w:rsidRPr="005E5E2F">
        <w:rPr>
          <w:rFonts w:ascii="Times New Roman" w:eastAsia="Batang" w:hAnsi="Times New Roman"/>
          <w:color w:val="000000" w:themeColor="text1"/>
        </w:rPr>
        <w:t>, veículos, materiais, ferramentas, inerentes e específicos à execução do objeto deste Termo de Referência.</w:t>
      </w:r>
    </w:p>
    <w:p w14:paraId="0C8B524E"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color w:val="000000" w:themeColor="text1"/>
        </w:rPr>
      </w:pPr>
    </w:p>
    <w:p w14:paraId="6D1F1D19" w14:textId="77777777" w:rsidR="006B1091" w:rsidRPr="005E5E2F" w:rsidRDefault="006B1091" w:rsidP="006B1091">
      <w:pPr>
        <w:widowControl w:val="0"/>
        <w:tabs>
          <w:tab w:val="left" w:pos="345"/>
        </w:tabs>
        <w:autoSpaceDE w:val="0"/>
        <w:autoSpaceDN w:val="0"/>
        <w:spacing w:after="0" w:line="360" w:lineRule="auto"/>
        <w:jc w:val="both"/>
        <w:rPr>
          <w:rFonts w:ascii="Times New Roman" w:hAnsi="Times New Roman"/>
          <w:b/>
          <w:u w:val="single"/>
          <w:shd w:val="clear" w:color="auto" w:fill="D2D2D2"/>
        </w:rPr>
      </w:pPr>
      <w:r w:rsidRPr="005E5E2F">
        <w:rPr>
          <w:rFonts w:ascii="Times New Roman" w:hAnsi="Times New Roman"/>
          <w:b/>
          <w:u w:val="single"/>
          <w:shd w:val="clear" w:color="auto" w:fill="D2D2D2"/>
        </w:rPr>
        <w:t>10-VALOR E CONDIÇÕES DE PAGAMENTO</w:t>
      </w:r>
    </w:p>
    <w:p w14:paraId="33E27B5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10.1</w:t>
      </w:r>
      <w:r w:rsidRPr="005E5E2F">
        <w:rPr>
          <w:rFonts w:ascii="Times New Roman" w:hAnsi="Times New Roman"/>
        </w:rPr>
        <w:t xml:space="preserve">- </w:t>
      </w:r>
      <w:r w:rsidRPr="005E5E2F">
        <w:rPr>
          <w:rFonts w:ascii="Times New Roman" w:eastAsia="Batang" w:hAnsi="Times New Roman"/>
          <w:color w:val="000000" w:themeColor="text1"/>
        </w:rPr>
        <w:t>Os recursos que serão alocados para a execução do objeto, ao longo do exercício corrente.</w:t>
      </w:r>
      <w:r w:rsidRPr="005E5E2F">
        <w:rPr>
          <w:rFonts w:ascii="Times New Roman" w:hAnsi="Times New Roman"/>
        </w:rPr>
        <w:t xml:space="preserve"> </w:t>
      </w:r>
    </w:p>
    <w:p w14:paraId="7E1BBC26"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10.2</w:t>
      </w:r>
      <w:r w:rsidRPr="005E5E2F">
        <w:rPr>
          <w:rFonts w:ascii="Times New Roman" w:hAnsi="Times New Roman"/>
        </w:rPr>
        <w:t>- O pagamento será efetuado de acordo com a prestação e ateste da Nota fiscal.</w:t>
      </w:r>
    </w:p>
    <w:p w14:paraId="7774D44D" w14:textId="77777777" w:rsidR="006B1091"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10.3</w:t>
      </w:r>
      <w:r w:rsidRPr="005E5E2F">
        <w:rPr>
          <w:rFonts w:ascii="Times New Roman" w:hAnsi="Times New Roman"/>
        </w:rPr>
        <w:t>- A Nota Fiscal deverá ser entregue para o Gestor do contrato no endereço em tabela abaixo:</w:t>
      </w:r>
    </w:p>
    <w:p w14:paraId="57E1384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p>
    <w:tbl>
      <w:tblPr>
        <w:tblW w:w="87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7159"/>
      </w:tblGrid>
      <w:tr w:rsidR="006B1091" w:rsidRPr="005E5E2F" w14:paraId="67F1C1AF" w14:textId="77777777" w:rsidTr="006B1091">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580195E4"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Local</w:t>
            </w:r>
          </w:p>
        </w:tc>
        <w:tc>
          <w:tcPr>
            <w:tcW w:w="7159" w:type="dxa"/>
            <w:tcBorders>
              <w:top w:val="single" w:sz="4" w:space="0" w:color="auto"/>
              <w:left w:val="single" w:sz="4" w:space="0" w:color="auto"/>
              <w:bottom w:val="single" w:sz="4" w:space="0" w:color="auto"/>
              <w:right w:val="single" w:sz="4" w:space="0" w:color="auto"/>
            </w:tcBorders>
            <w:hideMark/>
          </w:tcPr>
          <w:p w14:paraId="4FE038D9"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 xml:space="preserve">Secretaria Municipal de Educação </w:t>
            </w:r>
          </w:p>
        </w:tc>
      </w:tr>
      <w:tr w:rsidR="006B1091" w:rsidRPr="005E5E2F" w14:paraId="39323AC4" w14:textId="77777777" w:rsidTr="006B1091">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40A04325"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Endereço</w:t>
            </w:r>
          </w:p>
        </w:tc>
        <w:tc>
          <w:tcPr>
            <w:tcW w:w="7159" w:type="dxa"/>
            <w:tcBorders>
              <w:top w:val="single" w:sz="4" w:space="0" w:color="auto"/>
              <w:left w:val="single" w:sz="4" w:space="0" w:color="auto"/>
              <w:bottom w:val="single" w:sz="4" w:space="0" w:color="auto"/>
              <w:right w:val="single" w:sz="4" w:space="0" w:color="auto"/>
            </w:tcBorders>
            <w:hideMark/>
          </w:tcPr>
          <w:p w14:paraId="5F3CC3D9"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Rua 13, Qd. 23 A, Lt. 01 D – Jardim das Oliveiras - Palmeiras de Goiás</w:t>
            </w:r>
          </w:p>
        </w:tc>
      </w:tr>
      <w:tr w:rsidR="006B1091" w:rsidRPr="005E5E2F" w14:paraId="5B1FF5BF" w14:textId="77777777" w:rsidTr="006B1091">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5705505C"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Responsável</w:t>
            </w:r>
          </w:p>
        </w:tc>
        <w:tc>
          <w:tcPr>
            <w:tcW w:w="7159" w:type="dxa"/>
            <w:tcBorders>
              <w:top w:val="single" w:sz="4" w:space="0" w:color="auto"/>
              <w:left w:val="single" w:sz="4" w:space="0" w:color="auto"/>
              <w:bottom w:val="single" w:sz="4" w:space="0" w:color="auto"/>
              <w:right w:val="single" w:sz="4" w:space="0" w:color="auto"/>
            </w:tcBorders>
            <w:hideMark/>
          </w:tcPr>
          <w:p w14:paraId="01E8CD7D"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Kátia Pereira Coelho Camargo</w:t>
            </w:r>
          </w:p>
        </w:tc>
      </w:tr>
      <w:tr w:rsidR="006B1091" w:rsidRPr="005E5E2F" w14:paraId="34A788EB" w14:textId="77777777" w:rsidTr="006B1091">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74238936"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Telefone</w:t>
            </w:r>
          </w:p>
        </w:tc>
        <w:tc>
          <w:tcPr>
            <w:tcW w:w="7159" w:type="dxa"/>
            <w:tcBorders>
              <w:top w:val="single" w:sz="4" w:space="0" w:color="auto"/>
              <w:left w:val="single" w:sz="4" w:space="0" w:color="auto"/>
              <w:bottom w:val="single" w:sz="4" w:space="0" w:color="auto"/>
              <w:right w:val="single" w:sz="4" w:space="0" w:color="auto"/>
            </w:tcBorders>
            <w:hideMark/>
          </w:tcPr>
          <w:p w14:paraId="1253D1E2"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 xml:space="preserve">(64) 3430-2105 </w:t>
            </w:r>
          </w:p>
        </w:tc>
      </w:tr>
      <w:tr w:rsidR="006B1091" w:rsidRPr="005E5E2F" w14:paraId="43759079" w14:textId="77777777" w:rsidTr="006B1091">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1A3C7398"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E-mail</w:t>
            </w:r>
          </w:p>
        </w:tc>
        <w:tc>
          <w:tcPr>
            <w:tcW w:w="7159" w:type="dxa"/>
            <w:tcBorders>
              <w:top w:val="single" w:sz="4" w:space="0" w:color="auto"/>
              <w:left w:val="single" w:sz="4" w:space="0" w:color="auto"/>
              <w:bottom w:val="single" w:sz="4" w:space="0" w:color="auto"/>
              <w:right w:val="single" w:sz="4" w:space="0" w:color="auto"/>
            </w:tcBorders>
            <w:hideMark/>
          </w:tcPr>
          <w:p w14:paraId="1C2B47FE" w14:textId="77777777" w:rsidR="006B1091" w:rsidRPr="005E5E2F" w:rsidRDefault="006B1091" w:rsidP="006B1091">
            <w:pPr>
              <w:tabs>
                <w:tab w:val="left" w:pos="345"/>
              </w:tabs>
              <w:spacing w:after="0" w:line="360" w:lineRule="auto"/>
              <w:jc w:val="both"/>
              <w:rPr>
                <w:rFonts w:ascii="Times New Roman" w:hAnsi="Times New Roman"/>
                <w:color w:val="000000" w:themeColor="text1"/>
              </w:rPr>
            </w:pPr>
            <w:hyperlink r:id="rId13" w:tgtFrame="_blank" w:history="1">
              <w:r w:rsidRPr="005E5E2F">
                <w:rPr>
                  <w:rStyle w:val="Hyperlink"/>
                  <w:rFonts w:ascii="Times New Roman" w:hAnsi="Times New Roman"/>
                  <w:color w:val="000000" w:themeColor="text1"/>
                  <w:shd w:val="clear" w:color="auto" w:fill="FFFFFF"/>
                </w:rPr>
                <w:t>educacao@palmeirasdegoias.go.gov.br</w:t>
              </w:r>
            </w:hyperlink>
            <w:r w:rsidRPr="005E5E2F">
              <w:rPr>
                <w:rFonts w:ascii="Times New Roman" w:hAnsi="Times New Roman"/>
                <w:color w:val="000000" w:themeColor="text1"/>
              </w:rPr>
              <w:t xml:space="preserve"> /</w:t>
            </w:r>
            <w:hyperlink r:id="rId14" w:history="1">
              <w:r w:rsidRPr="005E5E2F">
                <w:rPr>
                  <w:rStyle w:val="Hyperlink"/>
                  <w:rFonts w:ascii="Times New Roman" w:hAnsi="Times New Roman"/>
                  <w:color w:val="000000" w:themeColor="text1"/>
                </w:rPr>
                <w:t>processossemecpls@gmail.com</w:t>
              </w:r>
            </w:hyperlink>
          </w:p>
        </w:tc>
      </w:tr>
    </w:tbl>
    <w:p w14:paraId="4118E51C"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lastRenderedPageBreak/>
        <w:t>10.4-</w:t>
      </w:r>
      <w:r w:rsidRPr="005E5E2F">
        <w:rPr>
          <w:rFonts w:ascii="Times New Roman" w:hAnsi="Times New Roman"/>
        </w:rPr>
        <w:t xml:space="preserve"> O pagamento será feito pela Prefeitura Municipal de Palmeiras de Goiás-GO, em </w:t>
      </w:r>
      <w:r w:rsidRPr="005E5E2F">
        <w:rPr>
          <w:rFonts w:ascii="Times New Roman" w:hAnsi="Times New Roman"/>
          <w:b/>
        </w:rPr>
        <w:t>até 15 (quinze)</w:t>
      </w:r>
      <w:r w:rsidRPr="005E5E2F">
        <w:rPr>
          <w:rFonts w:ascii="Times New Roman" w:hAnsi="Times New Roman"/>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731A3A03"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lang w:val="pt-BR"/>
        </w:rPr>
      </w:pPr>
      <w:r w:rsidRPr="005E5E2F">
        <w:rPr>
          <w:rFonts w:ascii="Times New Roman" w:hAnsi="Times New Roman" w:cs="Times New Roman"/>
          <w:b/>
          <w:lang w:val="pt-BR"/>
        </w:rPr>
        <w:t>10.5-</w:t>
      </w:r>
      <w:r w:rsidRPr="005E5E2F">
        <w:rPr>
          <w:rFonts w:ascii="Times New Roman" w:hAnsi="Times New Roman" w:cs="Times New Roman"/>
          <w:lang w:val="pt-BR"/>
        </w:rPr>
        <w:t xml:space="preserve"> </w:t>
      </w:r>
      <w:r w:rsidRPr="005E5E2F">
        <w:rPr>
          <w:rFonts w:ascii="Times New Roman" w:eastAsia="Batang" w:hAnsi="Times New Roman" w:cs="Times New Roman"/>
          <w:lang w:val="pt-BR"/>
        </w:rPr>
        <w:t>O desembolso financeiro deverá ser efetivado durante o decorrer do prazo de vigência do contrato estabelecido em 30 (trinta) dias consecutivos a partir de sua assinatura, conforme ordens de serviços emitidas e medições efetuadas e aprovadas.</w:t>
      </w:r>
    </w:p>
    <w:p w14:paraId="503072EF"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10.6-</w:t>
      </w:r>
      <w:r w:rsidRPr="005E5E2F">
        <w:rPr>
          <w:rFonts w:ascii="Times New Roman" w:hAnsi="Times New Roman"/>
        </w:rPr>
        <w:t xml:space="preserve"> Junto à nota fiscal a empresa deverá encaminhar as seguintes certidões</w:t>
      </w:r>
    </w:p>
    <w:p w14:paraId="6DB61FC0"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a) Certidão de regularidade para com a fazenda federal (conjunta), estadual e municipal;</w:t>
      </w:r>
    </w:p>
    <w:p w14:paraId="7EECFC49"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b) Certificado de regularidade para com o FGTS;</w:t>
      </w:r>
    </w:p>
    <w:p w14:paraId="64978051"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c) Certidão de regularidade para com a justiça do trabalho - CNDT.</w:t>
      </w:r>
    </w:p>
    <w:p w14:paraId="232290C0"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d) Boletim de medição.</w:t>
      </w:r>
    </w:p>
    <w:p w14:paraId="2BA3A6D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10.7-</w:t>
      </w:r>
      <w:r w:rsidRPr="005E5E2F">
        <w:rPr>
          <w:rFonts w:ascii="Times New Roman" w:hAnsi="Times New Roman"/>
        </w:rPr>
        <w:t xml:space="preserve"> O pagamento será efetuado com recurso das seguintes fontes:</w:t>
      </w:r>
    </w:p>
    <w:p w14:paraId="15BDB8CB" w14:textId="77777777" w:rsidR="006B1091" w:rsidRPr="005E5E2F" w:rsidRDefault="006B1091" w:rsidP="006B1091">
      <w:pPr>
        <w:pStyle w:val="PargrafodaLista"/>
        <w:numPr>
          <w:ilvl w:val="0"/>
          <w:numId w:val="30"/>
        </w:numPr>
        <w:tabs>
          <w:tab w:val="left" w:pos="345"/>
          <w:tab w:val="left" w:pos="1701"/>
        </w:tabs>
        <w:spacing w:after="0" w:line="360" w:lineRule="auto"/>
        <w:ind w:left="0" w:firstLine="0"/>
        <w:jc w:val="both"/>
        <w:rPr>
          <w:rFonts w:ascii="Times New Roman" w:hAnsi="Times New Roman"/>
          <w:b/>
        </w:rPr>
      </w:pPr>
      <w:r w:rsidRPr="005E5E2F">
        <w:rPr>
          <w:rFonts w:ascii="Times New Roman" w:hAnsi="Times New Roman"/>
          <w:b/>
        </w:rPr>
        <w:t>Fonte: 101 – Recursos ordinários da educação 25%</w:t>
      </w:r>
    </w:p>
    <w:p w14:paraId="2A66F919" w14:textId="77777777" w:rsidR="006B1091" w:rsidRPr="005E5E2F" w:rsidRDefault="006B1091" w:rsidP="006B1091">
      <w:pPr>
        <w:pStyle w:val="Ttulo1"/>
        <w:tabs>
          <w:tab w:val="left" w:pos="345"/>
          <w:tab w:val="left" w:pos="1253"/>
        </w:tabs>
        <w:spacing w:before="0" w:line="360" w:lineRule="auto"/>
        <w:jc w:val="both"/>
        <w:rPr>
          <w:rFonts w:ascii="Times New Roman" w:eastAsia="Batang" w:hAnsi="Times New Roman" w:cs="Times New Roman"/>
          <w:bCs w:val="0"/>
          <w:color w:val="000000" w:themeColor="text1"/>
          <w:sz w:val="22"/>
          <w:szCs w:val="22"/>
          <w:u w:val="single"/>
          <w:lang w:eastAsia="pt-BR"/>
        </w:rPr>
      </w:pPr>
    </w:p>
    <w:p w14:paraId="4B6EF425" w14:textId="77777777" w:rsidR="006B1091" w:rsidRPr="006B1091" w:rsidRDefault="006B1091" w:rsidP="006B1091">
      <w:pPr>
        <w:pStyle w:val="Ttulo1"/>
        <w:tabs>
          <w:tab w:val="left" w:pos="0"/>
          <w:tab w:val="left" w:pos="345"/>
        </w:tabs>
        <w:spacing w:before="0" w:line="360" w:lineRule="auto"/>
        <w:jc w:val="both"/>
        <w:rPr>
          <w:rFonts w:ascii="Times New Roman" w:eastAsia="Batang" w:hAnsi="Times New Roman" w:cs="Times New Roman"/>
          <w:color w:val="auto"/>
          <w:sz w:val="22"/>
          <w:szCs w:val="22"/>
          <w:u w:val="single"/>
        </w:rPr>
      </w:pPr>
      <w:r w:rsidRPr="006B1091">
        <w:rPr>
          <w:rFonts w:ascii="Times New Roman" w:eastAsia="Batang" w:hAnsi="Times New Roman" w:cs="Times New Roman"/>
          <w:bCs w:val="0"/>
          <w:color w:val="auto"/>
          <w:sz w:val="22"/>
          <w:szCs w:val="22"/>
          <w:highlight w:val="lightGray"/>
          <w:u w:val="single"/>
          <w:lang w:eastAsia="pt-BR"/>
        </w:rPr>
        <w:t>11-</w:t>
      </w:r>
      <w:r w:rsidRPr="006B1091">
        <w:rPr>
          <w:rFonts w:ascii="Times New Roman" w:eastAsia="Batang" w:hAnsi="Times New Roman" w:cs="Times New Roman"/>
          <w:color w:val="auto"/>
          <w:sz w:val="22"/>
          <w:szCs w:val="22"/>
          <w:highlight w:val="lightGray"/>
          <w:u w:val="single"/>
        </w:rPr>
        <w:t>DA PRESTAÇÃO DOS SERVIÇOS</w:t>
      </w:r>
    </w:p>
    <w:p w14:paraId="5DC36CC8" w14:textId="77777777" w:rsidR="006B1091" w:rsidRPr="005E5E2F" w:rsidRDefault="006B1091" w:rsidP="006B1091">
      <w:pPr>
        <w:pStyle w:val="Corpodetexto"/>
        <w:tabs>
          <w:tab w:val="left" w:pos="0"/>
          <w:tab w:val="left" w:pos="345"/>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b/>
          <w:lang w:val="pt-BR"/>
        </w:rPr>
        <w:t>11.1-</w:t>
      </w:r>
      <w:r w:rsidRPr="005E5E2F">
        <w:rPr>
          <w:rFonts w:ascii="Times New Roman" w:eastAsia="Batang" w:hAnsi="Times New Roman" w:cs="Times New Roman"/>
          <w:lang w:val="pt-BR"/>
        </w:rPr>
        <w:t xml:space="preserve"> Os serviços constantes do OBJETO serão prestados no âmbito do Município de Palmeiras de Goiás, devendo ser executados mediante encaminhamento de Ordem de Serviço (OS), com a implementação de instrumentos de controle medição capazes de aferir se a mesma foi efetivamente atendida, tendo como elementos balizadores a definição prévia e adequada das atividades a serem realizadas, visando garantir a contratação unicamente dos serviços efetivamente necessários, sendo o preposto indicado e autorizado pelo Contratado exclusivamente para receber formalmente as demandas encaminhadas.</w:t>
      </w:r>
    </w:p>
    <w:p w14:paraId="2D311B89" w14:textId="77777777" w:rsidR="006B1091" w:rsidRPr="005E5E2F" w:rsidRDefault="006B1091" w:rsidP="006B1091">
      <w:pPr>
        <w:pStyle w:val="PargrafodaLista"/>
        <w:widowControl w:val="0"/>
        <w:numPr>
          <w:ilvl w:val="0"/>
          <w:numId w:val="13"/>
        </w:numPr>
        <w:tabs>
          <w:tab w:val="left" w:pos="0"/>
          <w:tab w:val="left" w:pos="345"/>
          <w:tab w:val="left" w:pos="1301"/>
        </w:tabs>
        <w:autoSpaceDE w:val="0"/>
        <w:autoSpaceDN w:val="0"/>
        <w:spacing w:after="0" w:line="360" w:lineRule="auto"/>
        <w:ind w:left="0" w:firstLine="0"/>
        <w:contextualSpacing w:val="0"/>
        <w:jc w:val="both"/>
        <w:rPr>
          <w:rFonts w:ascii="Times New Roman" w:eastAsia="Batang" w:hAnsi="Times New Roman"/>
          <w:vanish/>
        </w:rPr>
      </w:pPr>
    </w:p>
    <w:p w14:paraId="4FFA194E" w14:textId="77777777" w:rsidR="006B1091" w:rsidRPr="005E5E2F" w:rsidRDefault="006B1091" w:rsidP="006B1091">
      <w:pPr>
        <w:pStyle w:val="PargrafodaLista"/>
        <w:widowControl w:val="0"/>
        <w:numPr>
          <w:ilvl w:val="0"/>
          <w:numId w:val="13"/>
        </w:numPr>
        <w:tabs>
          <w:tab w:val="left" w:pos="0"/>
          <w:tab w:val="left" w:pos="345"/>
          <w:tab w:val="left" w:pos="1301"/>
        </w:tabs>
        <w:autoSpaceDE w:val="0"/>
        <w:autoSpaceDN w:val="0"/>
        <w:spacing w:after="0" w:line="360" w:lineRule="auto"/>
        <w:ind w:left="0" w:firstLine="0"/>
        <w:contextualSpacing w:val="0"/>
        <w:jc w:val="both"/>
        <w:rPr>
          <w:rFonts w:ascii="Times New Roman" w:eastAsia="Batang" w:hAnsi="Times New Roman"/>
          <w:vanish/>
        </w:rPr>
      </w:pPr>
    </w:p>
    <w:p w14:paraId="48A9AA90" w14:textId="77777777" w:rsidR="006B1091" w:rsidRPr="005E5E2F" w:rsidRDefault="006B1091" w:rsidP="006B1091">
      <w:pPr>
        <w:pStyle w:val="PargrafodaLista"/>
        <w:widowControl w:val="0"/>
        <w:numPr>
          <w:ilvl w:val="1"/>
          <w:numId w:val="13"/>
        </w:numPr>
        <w:tabs>
          <w:tab w:val="left" w:pos="0"/>
          <w:tab w:val="left" w:pos="345"/>
          <w:tab w:val="left" w:pos="1301"/>
        </w:tabs>
        <w:autoSpaceDE w:val="0"/>
        <w:autoSpaceDN w:val="0"/>
        <w:spacing w:after="0" w:line="360" w:lineRule="auto"/>
        <w:ind w:left="0" w:firstLine="0"/>
        <w:contextualSpacing w:val="0"/>
        <w:jc w:val="both"/>
        <w:rPr>
          <w:rFonts w:ascii="Times New Roman" w:eastAsia="Batang" w:hAnsi="Times New Roman"/>
          <w:vanish/>
        </w:rPr>
      </w:pPr>
    </w:p>
    <w:p w14:paraId="30013F5D" w14:textId="77777777" w:rsidR="006B1091" w:rsidRPr="005E5E2F" w:rsidRDefault="006B1091" w:rsidP="006B1091">
      <w:pPr>
        <w:pStyle w:val="PargrafodaLista"/>
        <w:widowControl w:val="0"/>
        <w:numPr>
          <w:ilvl w:val="2"/>
          <w:numId w:val="13"/>
        </w:numPr>
        <w:tabs>
          <w:tab w:val="left" w:pos="0"/>
          <w:tab w:val="left" w:pos="142"/>
          <w:tab w:val="left" w:pos="709"/>
          <w:tab w:val="left" w:pos="1301"/>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Local de Prestação dos Serviços:</w:t>
      </w:r>
    </w:p>
    <w:p w14:paraId="3AE89F96" w14:textId="7639C420" w:rsidR="006B1091" w:rsidRPr="005E5E2F" w:rsidRDefault="006B1091" w:rsidP="006B1091">
      <w:pPr>
        <w:pStyle w:val="Corpodetexto"/>
        <w:tabs>
          <w:tab w:val="left" w:pos="0"/>
          <w:tab w:val="left" w:pos="142"/>
          <w:tab w:val="left" w:pos="709"/>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lang w:val="pt-BR"/>
        </w:rPr>
        <w:t>Os serviços serão prestados no âmbito do Município de Palmeiras de Goiás, abrangendo as seguintes áreas:</w:t>
      </w:r>
    </w:p>
    <w:p w14:paraId="093F1E4E" w14:textId="77777777" w:rsidR="006B1091" w:rsidRPr="005E5E2F" w:rsidRDefault="006B1091" w:rsidP="006B1091">
      <w:pPr>
        <w:pStyle w:val="PargrafodaLista"/>
        <w:widowControl w:val="0"/>
        <w:numPr>
          <w:ilvl w:val="0"/>
          <w:numId w:val="45"/>
        </w:numPr>
        <w:tabs>
          <w:tab w:val="left" w:pos="0"/>
          <w:tab w:val="left" w:pos="142"/>
          <w:tab w:val="left" w:pos="709"/>
          <w:tab w:val="left" w:pos="1700"/>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hAnsi="Times New Roman"/>
        </w:rPr>
        <w:t>Rua 03 Quadra 29 Lote 01-B, no Município de Palmeiras de Goiás – GO</w:t>
      </w:r>
    </w:p>
    <w:p w14:paraId="4D971771" w14:textId="77777777" w:rsidR="006B1091" w:rsidRPr="005E5E2F" w:rsidRDefault="006B1091" w:rsidP="006B1091">
      <w:pPr>
        <w:pStyle w:val="PargrafodaLista"/>
        <w:widowControl w:val="0"/>
        <w:numPr>
          <w:ilvl w:val="2"/>
          <w:numId w:val="13"/>
        </w:numPr>
        <w:tabs>
          <w:tab w:val="left" w:pos="0"/>
          <w:tab w:val="left" w:pos="142"/>
          <w:tab w:val="left" w:pos="709"/>
          <w:tab w:val="left" w:pos="1700"/>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Ordem de Serviço (OS)</w:t>
      </w:r>
      <w:r w:rsidRPr="005E5E2F">
        <w:rPr>
          <w:rFonts w:ascii="Times New Roman" w:eastAsia="Batang" w:hAnsi="Times New Roman"/>
          <w:b/>
        </w:rPr>
        <w:t>:</w:t>
      </w:r>
    </w:p>
    <w:p w14:paraId="386B3B1E"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lang w:val="pt-BR"/>
        </w:rPr>
        <w:t>A Ordem de Serviço (OS) é o documento que formaliza a solicitação de um serviço específico pela Administração Pública à contratada. A OS será emitida pela Secretaria Municipal de educação e será, e enviada à contratada por e-mail. A contratada deverá iniciar a execução do serviço no prazo de 05 dias úteis após o recebimento da OS.</w:t>
      </w:r>
    </w:p>
    <w:p w14:paraId="04C7CB6A" w14:textId="77777777" w:rsidR="006B1091" w:rsidRPr="005E5E2F" w:rsidRDefault="006B1091" w:rsidP="006B1091">
      <w:pPr>
        <w:pStyle w:val="Corpodetexto"/>
        <w:tabs>
          <w:tab w:val="left" w:pos="345"/>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b/>
          <w:lang w:val="pt-BR"/>
        </w:rPr>
        <w:t>11.1.3-</w:t>
      </w:r>
      <w:r w:rsidRPr="005E5E2F">
        <w:rPr>
          <w:rFonts w:ascii="Times New Roman" w:eastAsia="Batang" w:hAnsi="Times New Roman" w:cs="Times New Roman"/>
          <w:lang w:val="pt-BR"/>
        </w:rPr>
        <w:t xml:space="preserve"> Controle e Medição:</w:t>
      </w:r>
    </w:p>
    <w:p w14:paraId="7FD348FE" w14:textId="2125FDE2" w:rsidR="006B1091" w:rsidRPr="005E5E2F" w:rsidRDefault="006B1091" w:rsidP="006B1091">
      <w:pPr>
        <w:pStyle w:val="Corpodetexto"/>
        <w:tabs>
          <w:tab w:val="left" w:pos="0"/>
          <w:tab w:val="left" w:pos="345"/>
        </w:tabs>
        <w:spacing w:line="360" w:lineRule="auto"/>
        <w:jc w:val="both"/>
        <w:rPr>
          <w:rFonts w:ascii="Times New Roman" w:eastAsia="Batang" w:hAnsi="Times New Roman" w:cs="Times New Roman"/>
          <w:lang w:val="pt-BR"/>
        </w:rPr>
      </w:pPr>
      <w:r w:rsidRPr="005E5E2F">
        <w:rPr>
          <w:rFonts w:ascii="Times New Roman" w:eastAsia="Batang" w:hAnsi="Times New Roman" w:cs="Times New Roman"/>
          <w:lang w:val="pt-BR"/>
        </w:rPr>
        <w:t>O acompanhamento e a avaliação da execução dos serviços serão realizados por meio dos seguintes instrumentos de controle e medição:</w:t>
      </w:r>
    </w:p>
    <w:p w14:paraId="67A42DE9" w14:textId="77777777" w:rsidR="006B1091" w:rsidRPr="005E5E2F" w:rsidRDefault="006B1091" w:rsidP="006B1091">
      <w:pPr>
        <w:pStyle w:val="PargrafodaLista"/>
        <w:widowControl w:val="0"/>
        <w:numPr>
          <w:ilvl w:val="0"/>
          <w:numId w:val="37"/>
        </w:numPr>
        <w:tabs>
          <w:tab w:val="left" w:pos="0"/>
          <w:tab w:val="left" w:pos="142"/>
          <w:tab w:val="left" w:pos="169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lastRenderedPageBreak/>
        <w:t xml:space="preserve">Instrumentos de controle e medição utilizados: </w:t>
      </w:r>
      <w:bookmarkStart w:id="3" w:name="_Hlk203724258"/>
      <w:r w:rsidRPr="005E5E2F">
        <w:rPr>
          <w:rFonts w:ascii="Times New Roman" w:eastAsia="Batang" w:hAnsi="Times New Roman"/>
        </w:rPr>
        <w:t>livro de obra, relatório de obra, registro fotográfico simultâneo a execução, vistorias técnicas, boletins de medição acompanhado de relatório fotográfico das fases da execução</w:t>
      </w:r>
      <w:bookmarkEnd w:id="3"/>
      <w:r w:rsidRPr="005E5E2F">
        <w:rPr>
          <w:rFonts w:ascii="Times New Roman" w:eastAsia="Batang" w:hAnsi="Times New Roman"/>
        </w:rPr>
        <w:t>;</w:t>
      </w:r>
    </w:p>
    <w:p w14:paraId="20822461" w14:textId="77777777" w:rsidR="006B1091" w:rsidRPr="005E5E2F" w:rsidRDefault="006B1091" w:rsidP="006B1091">
      <w:pPr>
        <w:pStyle w:val="PargrafodaLista"/>
        <w:widowControl w:val="0"/>
        <w:numPr>
          <w:ilvl w:val="0"/>
          <w:numId w:val="37"/>
        </w:numPr>
        <w:tabs>
          <w:tab w:val="left" w:pos="0"/>
          <w:tab w:val="left" w:pos="142"/>
          <w:tab w:val="left" w:pos="169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A responsabilidade pela aplicação dos instrumentos de controle e medição caberá à Secretaria Municipal de Engenharia e Projetos, através de sua equipe técnica de engenharia.</w:t>
      </w:r>
    </w:p>
    <w:p w14:paraId="3BBA63D2" w14:textId="77777777" w:rsidR="006B1091" w:rsidRDefault="006B1091" w:rsidP="006B1091">
      <w:pPr>
        <w:pStyle w:val="PargrafodaLista"/>
        <w:widowControl w:val="0"/>
        <w:numPr>
          <w:ilvl w:val="0"/>
          <w:numId w:val="37"/>
        </w:numPr>
        <w:tabs>
          <w:tab w:val="left" w:pos="0"/>
          <w:tab w:val="left" w:pos="142"/>
          <w:tab w:val="left" w:pos="169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As medições serão solicitadas pela contratada e serão realizadas pela Secretaria de Engenharia e Projetos entre os dias 20 a 25 de cada mês.</w:t>
      </w:r>
    </w:p>
    <w:p w14:paraId="49897D20" w14:textId="77777777" w:rsidR="006B1091" w:rsidRPr="005E5E2F" w:rsidRDefault="006B1091" w:rsidP="006B1091">
      <w:pPr>
        <w:pStyle w:val="PargrafodaLista"/>
        <w:widowControl w:val="0"/>
        <w:tabs>
          <w:tab w:val="left" w:pos="0"/>
          <w:tab w:val="left" w:pos="345"/>
          <w:tab w:val="left" w:pos="1699"/>
        </w:tabs>
        <w:autoSpaceDE w:val="0"/>
        <w:autoSpaceDN w:val="0"/>
        <w:spacing w:after="0" w:line="360" w:lineRule="auto"/>
        <w:ind w:left="0"/>
        <w:contextualSpacing w:val="0"/>
        <w:jc w:val="both"/>
        <w:rPr>
          <w:rFonts w:ascii="Times New Roman" w:eastAsia="Batang" w:hAnsi="Times New Roman"/>
        </w:rPr>
      </w:pPr>
    </w:p>
    <w:p w14:paraId="78944D2C" w14:textId="77777777" w:rsidR="006B1091" w:rsidRPr="005E5E2F" w:rsidRDefault="006B1091" w:rsidP="006B1091">
      <w:pPr>
        <w:widowControl w:val="0"/>
        <w:tabs>
          <w:tab w:val="left" w:pos="345"/>
        </w:tabs>
        <w:autoSpaceDE w:val="0"/>
        <w:autoSpaceDN w:val="0"/>
        <w:spacing w:after="0" w:line="360" w:lineRule="auto"/>
        <w:jc w:val="both"/>
        <w:rPr>
          <w:rFonts w:ascii="Times New Roman" w:hAnsi="Times New Roman"/>
          <w:b/>
          <w:u w:val="single"/>
          <w:shd w:val="clear" w:color="auto" w:fill="D2D2D2"/>
        </w:rPr>
      </w:pPr>
      <w:r w:rsidRPr="005E5E2F">
        <w:rPr>
          <w:rFonts w:ascii="Times New Roman" w:hAnsi="Times New Roman"/>
          <w:b/>
          <w:u w:val="single"/>
          <w:shd w:val="clear" w:color="auto" w:fill="D2D2D2"/>
        </w:rPr>
        <w:t xml:space="preserve">12- DOS REQUISITOS PARA CONTRATAÇÃO: </w:t>
      </w:r>
    </w:p>
    <w:p w14:paraId="73B8AAE1"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12.1 –</w:t>
      </w:r>
      <w:r w:rsidRPr="005E5E2F">
        <w:rPr>
          <w:rFonts w:ascii="Times New Roman" w:hAnsi="Times New Roman"/>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0E805C46"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12.2 –</w:t>
      </w:r>
      <w:r w:rsidRPr="005E5E2F">
        <w:rPr>
          <w:rFonts w:ascii="Times New Roman" w:hAnsi="Times New Roman"/>
        </w:rPr>
        <w:t xml:space="preserve"> A(s) empresa(s) ou instituição(</w:t>
      </w:r>
      <w:proofErr w:type="spellStart"/>
      <w:r w:rsidRPr="005E5E2F">
        <w:rPr>
          <w:rFonts w:ascii="Times New Roman" w:hAnsi="Times New Roman"/>
        </w:rPr>
        <w:t>ões</w:t>
      </w:r>
      <w:proofErr w:type="spellEnd"/>
      <w:r w:rsidRPr="005E5E2F">
        <w:rPr>
          <w:rFonts w:ascii="Times New Roman" w:hAnsi="Times New Roman"/>
        </w:rPr>
        <w:t>) interessada(s) na execução da obra acima relacionados deverá(</w:t>
      </w:r>
      <w:proofErr w:type="spellStart"/>
      <w:r w:rsidRPr="005E5E2F">
        <w:rPr>
          <w:rFonts w:ascii="Times New Roman" w:hAnsi="Times New Roman"/>
        </w:rPr>
        <w:t>ão</w:t>
      </w:r>
      <w:proofErr w:type="spellEnd"/>
      <w:r w:rsidRPr="005E5E2F">
        <w:rPr>
          <w:rFonts w:ascii="Times New Roman" w:hAnsi="Times New Roman"/>
        </w:rPr>
        <w:t>) apresentar os seguintes documentos para fins de habilitação, para posterior contratação.</w:t>
      </w:r>
    </w:p>
    <w:p w14:paraId="6D609782"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a) Cópia do Contrato Social devidamente atualizado na forma da Lei;</w:t>
      </w:r>
    </w:p>
    <w:p w14:paraId="2DA14B44"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b) Cópia do CNPJ da empresa</w:t>
      </w:r>
    </w:p>
    <w:p w14:paraId="1FD13F0E"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c) Cópia da CND junto a Receita Federal (certidão conjunta), Estadual e Municipal.</w:t>
      </w:r>
    </w:p>
    <w:p w14:paraId="396CBD46"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d) Cópia da CND junto ao FGTS e regularidade para com a justiça do trabalho.</w:t>
      </w:r>
    </w:p>
    <w:p w14:paraId="1BA60152"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e) Atestado de capacidade técnica.</w:t>
      </w:r>
    </w:p>
    <w:p w14:paraId="4A8D66E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f) Demais documentos a serem exigidos no Edital ou pela administração.</w:t>
      </w:r>
    </w:p>
    <w:p w14:paraId="2DB27E85"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p>
    <w:p w14:paraId="33AC87CA" w14:textId="77777777" w:rsidR="006B1091" w:rsidRPr="005E5E2F" w:rsidRDefault="006B1091" w:rsidP="006B1091">
      <w:pPr>
        <w:pStyle w:val="Default"/>
        <w:tabs>
          <w:tab w:val="left" w:pos="345"/>
        </w:tabs>
        <w:spacing w:line="360" w:lineRule="auto"/>
        <w:jc w:val="both"/>
        <w:rPr>
          <w:rFonts w:ascii="Times New Roman" w:hAnsi="Times New Roman" w:cs="Times New Roman"/>
          <w:b/>
          <w:sz w:val="22"/>
          <w:szCs w:val="22"/>
        </w:rPr>
      </w:pPr>
      <w:r w:rsidRPr="005E5E2F">
        <w:rPr>
          <w:rFonts w:ascii="Times New Roman" w:hAnsi="Times New Roman" w:cs="Times New Roman"/>
          <w:b/>
          <w:sz w:val="22"/>
          <w:szCs w:val="22"/>
        </w:rPr>
        <w:t>12.3- CAPACIDADE TÉCNICA OPERACIONAL E PROFISSIONAL</w:t>
      </w:r>
    </w:p>
    <w:p w14:paraId="7CE21131" w14:textId="77777777" w:rsidR="006B1091" w:rsidRPr="005E5E2F" w:rsidRDefault="006B1091" w:rsidP="006B1091">
      <w:pPr>
        <w:pStyle w:val="Default"/>
        <w:tabs>
          <w:tab w:val="left" w:pos="345"/>
        </w:tabs>
        <w:spacing w:line="360" w:lineRule="auto"/>
        <w:jc w:val="both"/>
        <w:rPr>
          <w:rFonts w:ascii="Times New Roman" w:hAnsi="Times New Roman" w:cs="Times New Roman"/>
          <w:sz w:val="22"/>
          <w:szCs w:val="22"/>
        </w:rPr>
      </w:pPr>
      <w:r w:rsidRPr="005E5E2F">
        <w:rPr>
          <w:rFonts w:ascii="Times New Roman" w:hAnsi="Times New Roman" w:cs="Times New Roman"/>
          <w:b/>
          <w:sz w:val="22"/>
          <w:szCs w:val="22"/>
        </w:rPr>
        <w:t>12.3.1-</w:t>
      </w:r>
      <w:r w:rsidRPr="005E5E2F">
        <w:rPr>
          <w:rFonts w:ascii="Times New Roman" w:hAnsi="Times New Roman" w:cs="Times New Roman"/>
          <w:sz w:val="22"/>
          <w:szCs w:val="22"/>
        </w:rPr>
        <w:t xml:space="preserve"> Apresentação de, no mínimo, 01 (um) Atestado de Capacidade Técnica emitido por pessoa de direito público ou privado, devidamente registrado na Entidade Profissional Competente, o qual comprove execução de serviços com as características e quantidades, abaixo descritas:</w:t>
      </w:r>
    </w:p>
    <w:p w14:paraId="45F130BA" w14:textId="77777777" w:rsidR="00E705A0" w:rsidRPr="00E40939" w:rsidRDefault="00E705A0" w:rsidP="00E705A0">
      <w:pPr>
        <w:numPr>
          <w:ilvl w:val="1"/>
          <w:numId w:val="46"/>
        </w:numPr>
        <w:tabs>
          <w:tab w:val="left" w:pos="284"/>
        </w:tabs>
        <w:spacing w:after="0" w:line="360" w:lineRule="auto"/>
        <w:ind w:left="0" w:firstLine="0"/>
        <w:jc w:val="both"/>
        <w:rPr>
          <w:rFonts w:ascii="Times New Roman" w:hAnsi="Times New Roman"/>
          <w:lang w:val="pt-PT"/>
        </w:rPr>
      </w:pPr>
      <w:r w:rsidRPr="00E40939">
        <w:rPr>
          <w:rFonts w:ascii="Times New Roman" w:hAnsi="Times New Roman"/>
          <w:lang w:val="pt-PT"/>
        </w:rPr>
        <w:t>Cobertura com telha termo acústica trapezoidal núcleo pir 30mm em</w:t>
      </w:r>
    </w:p>
    <w:p w14:paraId="50E71BEC" w14:textId="77777777" w:rsidR="00E705A0" w:rsidRPr="00E40939" w:rsidRDefault="00E705A0" w:rsidP="00E705A0">
      <w:pPr>
        <w:numPr>
          <w:ilvl w:val="1"/>
          <w:numId w:val="46"/>
        </w:numPr>
        <w:tabs>
          <w:tab w:val="left" w:pos="284"/>
        </w:tabs>
        <w:spacing w:after="0" w:line="360" w:lineRule="auto"/>
        <w:ind w:left="0" w:firstLine="0"/>
        <w:jc w:val="both"/>
        <w:rPr>
          <w:rFonts w:ascii="Times New Roman" w:hAnsi="Times New Roman"/>
          <w:lang w:val="pt-PT"/>
        </w:rPr>
      </w:pPr>
      <w:r w:rsidRPr="00E40939">
        <w:rPr>
          <w:rFonts w:ascii="Times New Roman" w:hAnsi="Times New Roman"/>
          <w:lang w:val="pt-PT"/>
        </w:rPr>
        <w:t>aço galvalume, #0,43mm (telha/filme) – 641,67 m² (seiscentos e quarenta e um, vírgula sessenta e sete metros quadrados)</w:t>
      </w:r>
    </w:p>
    <w:p w14:paraId="4D270A18" w14:textId="77777777" w:rsidR="00E705A0" w:rsidRPr="00E40939" w:rsidRDefault="00E705A0" w:rsidP="00E705A0">
      <w:pPr>
        <w:numPr>
          <w:ilvl w:val="1"/>
          <w:numId w:val="46"/>
        </w:numPr>
        <w:tabs>
          <w:tab w:val="left" w:pos="284"/>
        </w:tabs>
        <w:spacing w:after="0" w:line="360" w:lineRule="auto"/>
        <w:ind w:left="0" w:firstLine="0"/>
        <w:jc w:val="both"/>
        <w:rPr>
          <w:rFonts w:ascii="Times New Roman" w:hAnsi="Times New Roman"/>
          <w:lang w:val="pt-PT"/>
        </w:rPr>
      </w:pPr>
      <w:r w:rsidRPr="00E40939">
        <w:rPr>
          <w:rFonts w:ascii="Times New Roman" w:hAnsi="Times New Roman"/>
          <w:lang w:val="pt-PT"/>
        </w:rPr>
        <w:t>Raspagem e aplicação resina acrílica duas demãos – 626,38 m² (seiscentos e vinte seis, vírgula trinta e oito metros quadrados.</w:t>
      </w:r>
    </w:p>
    <w:p w14:paraId="6DBB20FE" w14:textId="77777777" w:rsidR="00E705A0" w:rsidRPr="00E40939" w:rsidRDefault="00E705A0" w:rsidP="00E705A0">
      <w:pPr>
        <w:numPr>
          <w:ilvl w:val="1"/>
          <w:numId w:val="46"/>
        </w:numPr>
        <w:tabs>
          <w:tab w:val="left" w:pos="284"/>
        </w:tabs>
        <w:spacing w:after="0" w:line="360" w:lineRule="auto"/>
        <w:ind w:left="0" w:firstLine="0"/>
        <w:jc w:val="both"/>
        <w:rPr>
          <w:rFonts w:ascii="Times New Roman" w:hAnsi="Times New Roman"/>
          <w:lang w:val="pt-PT"/>
        </w:rPr>
      </w:pPr>
      <w:r w:rsidRPr="00E40939">
        <w:rPr>
          <w:rFonts w:ascii="Times New Roman" w:hAnsi="Times New Roman"/>
          <w:lang w:val="pt-PT"/>
        </w:rPr>
        <w:t>Pintura látex acrílica 2 demãos c/selador 1351,91 (mil trezentos e noventa e cinquenta e um vírgula noventa e um metros quadrados).</w:t>
      </w:r>
    </w:p>
    <w:p w14:paraId="32919EC4" w14:textId="77777777" w:rsidR="006B1091" w:rsidRPr="005E5E2F" w:rsidRDefault="006B1091" w:rsidP="006B1091">
      <w:pPr>
        <w:pStyle w:val="Default"/>
        <w:tabs>
          <w:tab w:val="left" w:pos="345"/>
        </w:tabs>
        <w:spacing w:line="360" w:lineRule="auto"/>
        <w:jc w:val="both"/>
        <w:rPr>
          <w:rFonts w:ascii="Times New Roman" w:hAnsi="Times New Roman" w:cs="Times New Roman"/>
          <w:sz w:val="22"/>
          <w:szCs w:val="22"/>
        </w:rPr>
      </w:pPr>
    </w:p>
    <w:p w14:paraId="178499CD" w14:textId="77777777" w:rsidR="006B1091" w:rsidRPr="005E5E2F" w:rsidRDefault="006B1091" w:rsidP="006B1091">
      <w:pPr>
        <w:pStyle w:val="Default"/>
        <w:tabs>
          <w:tab w:val="left" w:pos="345"/>
        </w:tabs>
        <w:spacing w:line="360" w:lineRule="auto"/>
        <w:jc w:val="both"/>
        <w:rPr>
          <w:rFonts w:ascii="Times New Roman" w:eastAsia="Times New Roman" w:hAnsi="Times New Roman" w:cs="Times New Roman"/>
          <w:sz w:val="22"/>
          <w:szCs w:val="22"/>
          <w:lang w:eastAsia="pt-BR"/>
        </w:rPr>
      </w:pPr>
      <w:r w:rsidRPr="005E5E2F">
        <w:rPr>
          <w:rFonts w:ascii="Times New Roman" w:hAnsi="Times New Roman" w:cs="Times New Roman"/>
          <w:b/>
          <w:bCs/>
          <w:color w:val="000000" w:themeColor="text1"/>
          <w:sz w:val="22"/>
          <w:szCs w:val="22"/>
        </w:rPr>
        <w:lastRenderedPageBreak/>
        <w:t xml:space="preserve">12.3.2 </w:t>
      </w:r>
      <w:r w:rsidRPr="005E5E2F">
        <w:rPr>
          <w:rFonts w:ascii="Times New Roman" w:eastAsia="Times New Roman" w:hAnsi="Times New Roman" w:cs="Times New Roman"/>
          <w:sz w:val="22"/>
          <w:szCs w:val="22"/>
          <w:lang w:eastAsia="pt-BR"/>
        </w:rPr>
        <w:t>A comprovação técnica, profissional e operacional, pode ser através atestado(s) de capacidade técnica, emitido por pessoa jurídica de direito público ou privado, entidades profissionais, atestando a experiência da licitante em atividades compatíveis com o objeto licitado, acompanhado com CAT – Certidão de Acervo Técnico do respectivo conselho;</w:t>
      </w:r>
    </w:p>
    <w:p w14:paraId="550D03B8"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rPr>
        <w:t>Registro da Pessoa Jurídica da empresa licitante no CREA (Conselho Regional de Engenharia Agronomia) e/ou CAU (Conselho de Arquitetura e Urbanismo): comprovar registro no Conselho (CREA e/ou CAU);</w:t>
      </w:r>
    </w:p>
    <w:p w14:paraId="6F549729"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rPr>
        <w:t xml:space="preserve">A comprovação técnico-operacional para empresa responsável pela execução será de uma quantidade mínima de 50% (cinquenta por cento) em relação às parcelas de maior relevância presentes na Curva ABC anexa ao Edital, assim consideradas as que tenham valor individual igual ou superior a 4% (quatro por cento) do valor estimado da contratação. </w:t>
      </w:r>
      <w:r w:rsidRPr="005E5E2F">
        <w:rPr>
          <w:rFonts w:ascii="Times New Roman" w:hAnsi="Times New Roman"/>
          <w:b/>
        </w:rPr>
        <w:t>Inserir junto</w:t>
      </w:r>
      <w:r w:rsidRPr="005E5E2F">
        <w:rPr>
          <w:rFonts w:ascii="Times New Roman" w:hAnsi="Times New Roman"/>
        </w:rPr>
        <w:t xml:space="preserve"> à proposta a relação de equipamentos que serão usados nas etapas da realização da obra;</w:t>
      </w:r>
    </w:p>
    <w:p w14:paraId="1B3800A0"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rPr>
        <w:t>Registro da Pessoa Física (profissionais) no Conselho Regional de Engenharia e Agronomia – CREA e/ou CAU (Conselho de Arquitetura e Urbanismo): comprovar registro no Conselho (CREA e/ou CAU) de todos os profissionais técnicos que participarão na condução dos serviços contratados, devendo constar no mínimo um Engenheiro Civil;</w:t>
      </w:r>
    </w:p>
    <w:p w14:paraId="4E7CAFFF"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rPr>
        <w:t>A comprovação técnico-profissional para o profissional responsável pela execução será de uma quantidade mínima de 50% (cinquenta por cento) em relação às parcelas de maior relevância presentes na Curva ABC anexa ao Edital, assim consideradas as que tenham valor individual igual ou superior a 4% (quatro por cento) do valor estimado da contratação;</w:t>
      </w:r>
    </w:p>
    <w:p w14:paraId="2078BA7B"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color w:val="000000" w:themeColor="text1"/>
        </w:rPr>
        <w:t>O atestado para comprovação da capacidade técnica profissional deverá pertencer à pessoa física, profissional a ser indicado responsável técnico, devidamente cadastrado na Entidade Profissional Competente observado o que dispõe na Resolução do CONFEA nº 1.025/09, sendo obrigatória a apresentação de Certidão de Acervo Técnico - (CAT) juntamente com o atestado;</w:t>
      </w:r>
    </w:p>
    <w:p w14:paraId="5296C94A"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color w:val="000000" w:themeColor="text1"/>
        </w:rPr>
        <w:t xml:space="preserve">A comprovação de vínculo do profissional poderá ser feita por meio da apresentação de cópia da carteira de trabalho (CTPS), ou do contrato social da licitante em que conste o profissional como sócio, ou de contrato de prestação de serviços, ou ainda, de declaração de contratação futura do profissional responsável, com anuência deste. </w:t>
      </w:r>
      <w:r w:rsidRPr="005E5E2F">
        <w:rPr>
          <w:rFonts w:ascii="Times New Roman" w:hAnsi="Times New Roman"/>
        </w:rPr>
        <w:t>Os responsáveis técnicos e/ou membros da equipe técnica deverão possuir vínculo com a empresa licitante, na data prevista para entrega da proposta, entendendo-se como tal, para fins deste certame, o sócio que comprove seu vínculo por intermédio de contrato social/estatuto social; o administrador ou o diretor; o empregado devidamente registrado em Carteira de Trabalho e Previdência Social; e o prestador de serviços com contrato escrito firmado com o licitante, ou com declaração de compromisso de vinculação contratual futura, caso o licitante se sagre vencedor desta licitação;</w:t>
      </w:r>
    </w:p>
    <w:p w14:paraId="7DB4F618"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rPr>
        <w:lastRenderedPageBreak/>
        <w:t>No decorrer da execução do objeto, os profissionais de que trata este subitem poderão ser substituídos, nos termos do artigo 67, § 6º, inciso VI, da Lei n° 14.133, de 2021, por profissionais de experiência equivalente ou superior, desde que a substituição seja aprovada pela Administração;</w:t>
      </w:r>
    </w:p>
    <w:p w14:paraId="2251EB3C"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rPr>
        <w:t>As licitantes, quando solicitadas, deverão disponibilizar todas as informações necessárias à comprovação da legitimidade dos atestados solicitados, apresentando, dentre outros documentos, cópia do contrato que deu suporte à contratação e das correspondentes Certidões de Acervo Técnico (CAT), endereço atual da contratante e local em que foram executadas as obras e serviços de engenharia;</w:t>
      </w:r>
    </w:p>
    <w:p w14:paraId="3BBA21A8" w14:textId="77777777" w:rsidR="006B1091" w:rsidRPr="005E5E2F" w:rsidRDefault="006B1091" w:rsidP="006B1091">
      <w:pPr>
        <w:numPr>
          <w:ilvl w:val="0"/>
          <w:numId w:val="29"/>
        </w:numPr>
        <w:tabs>
          <w:tab w:val="left" w:pos="345"/>
        </w:tabs>
        <w:spacing w:after="0" w:line="360" w:lineRule="auto"/>
        <w:ind w:left="0" w:firstLine="0"/>
        <w:contextualSpacing/>
        <w:jc w:val="both"/>
        <w:rPr>
          <w:rFonts w:ascii="Times New Roman" w:hAnsi="Times New Roman"/>
        </w:rPr>
      </w:pPr>
      <w:r w:rsidRPr="005E5E2F">
        <w:rPr>
          <w:rFonts w:ascii="Times New Roman" w:hAnsi="Times New Roman"/>
        </w:rPr>
        <w:t>Estar com toda documentação fiscal e trabalhista em conformidade junto aos entes federativos e órgãos reguladores.</w:t>
      </w:r>
    </w:p>
    <w:p w14:paraId="6EAA0118" w14:textId="77777777" w:rsidR="006B1091" w:rsidRPr="005E5E2F" w:rsidRDefault="006B1091" w:rsidP="006B1091">
      <w:pPr>
        <w:tabs>
          <w:tab w:val="left" w:pos="345"/>
        </w:tabs>
        <w:spacing w:after="0" w:line="360" w:lineRule="auto"/>
        <w:contextualSpacing/>
        <w:jc w:val="both"/>
        <w:rPr>
          <w:rFonts w:ascii="Times New Roman" w:hAnsi="Times New Roman"/>
          <w:b/>
          <w:bCs/>
          <w:color w:val="000000" w:themeColor="text1"/>
        </w:rPr>
      </w:pPr>
    </w:p>
    <w:p w14:paraId="0AF8F879"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b/>
          <w:bCs/>
          <w:color w:val="000000" w:themeColor="text1"/>
        </w:rPr>
        <w:t xml:space="preserve">12.4 </w:t>
      </w:r>
      <w:r w:rsidRPr="005E5E2F">
        <w:rPr>
          <w:rFonts w:ascii="Times New Roman" w:hAnsi="Times New Roman"/>
        </w:rPr>
        <w:t>DA VISTORIA</w:t>
      </w:r>
    </w:p>
    <w:p w14:paraId="0C60EC16"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07:30 horas às 12 horas. A visita deverá ser agendada através da comissão de licitação, que deverá acionar a equipe técnica para acompanhamento, caso necessário.</w:t>
      </w:r>
    </w:p>
    <w:p w14:paraId="7D4DCF52"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Serão disponibilizados data e horário diferentes aos interessados em realizar a vistoria prévia.</w:t>
      </w:r>
    </w:p>
    <w:p w14:paraId="2D1779FF"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78AFF331"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 xml:space="preserve">Caso o licitante opte por não realizar a vistoria, deverá prestar declaração formal assinada pelo responsável técnico do licitante acerca do conhecimento pleno das condições e peculiaridades da contratação. </w:t>
      </w:r>
    </w:p>
    <w:p w14:paraId="11118A8D"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69D402D6" w14:textId="77777777" w:rsidR="00BE57BE" w:rsidRPr="005E5E2F" w:rsidRDefault="00BE57BE" w:rsidP="006B1091">
      <w:pPr>
        <w:pStyle w:val="PargrafodaLista"/>
        <w:tabs>
          <w:tab w:val="left" w:pos="345"/>
        </w:tabs>
        <w:spacing w:after="0" w:line="360" w:lineRule="auto"/>
        <w:ind w:left="0"/>
        <w:jc w:val="both"/>
        <w:rPr>
          <w:rFonts w:ascii="Times New Roman" w:hAnsi="Times New Roman"/>
          <w:b/>
          <w:u w:val="single"/>
          <w:shd w:val="clear" w:color="auto" w:fill="D2D2D2"/>
        </w:rPr>
      </w:pPr>
    </w:p>
    <w:p w14:paraId="4CBBF540" w14:textId="77777777" w:rsidR="006B1091" w:rsidRPr="005E5E2F" w:rsidRDefault="006B1091" w:rsidP="006B1091">
      <w:pPr>
        <w:widowControl w:val="0"/>
        <w:tabs>
          <w:tab w:val="left" w:pos="345"/>
        </w:tabs>
        <w:autoSpaceDE w:val="0"/>
        <w:autoSpaceDN w:val="0"/>
        <w:spacing w:after="0" w:line="360" w:lineRule="auto"/>
        <w:jc w:val="both"/>
        <w:rPr>
          <w:rFonts w:ascii="Times New Roman" w:hAnsi="Times New Roman"/>
          <w:b/>
          <w:u w:val="single"/>
          <w:shd w:val="clear" w:color="auto" w:fill="D2D2D2"/>
        </w:rPr>
      </w:pPr>
      <w:r w:rsidRPr="005E5E2F">
        <w:rPr>
          <w:rFonts w:ascii="Times New Roman" w:hAnsi="Times New Roman"/>
          <w:b/>
          <w:u w:val="single"/>
          <w:shd w:val="clear" w:color="auto" w:fill="D2D2D2"/>
        </w:rPr>
        <w:t>13- MÉTODOS E ESTRATÉGIAS DE SUPRIMENTO</w:t>
      </w:r>
    </w:p>
    <w:p w14:paraId="61BC6B0B"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 xml:space="preserve">13.1 - </w:t>
      </w:r>
      <w:r w:rsidRPr="005E5E2F">
        <w:rPr>
          <w:rFonts w:ascii="Times New Roman" w:hAnsi="Times New Roman"/>
        </w:rPr>
        <w:t xml:space="preserve">É viável informar que a prestação do serviço deverá ser executada em sua totalidade, conforme cronograma e peças técnicas informado na solicitação fornecida pela Secretaria Municipal de Educação, sendo realizados boletins de medição mensal para fins de pagamento conforme indica o item </w:t>
      </w:r>
      <w:r w:rsidRPr="005E5E2F">
        <w:rPr>
          <w:rFonts w:ascii="Times New Roman" w:eastAsia="Batang" w:hAnsi="Times New Roman"/>
        </w:rPr>
        <w:t>11.1.3</w:t>
      </w:r>
      <w:r w:rsidRPr="005E5E2F">
        <w:rPr>
          <w:rFonts w:ascii="Times New Roman" w:eastAsia="Batang" w:hAnsi="Times New Roman"/>
          <w:b/>
        </w:rPr>
        <w:t>-</w:t>
      </w:r>
      <w:r w:rsidRPr="005E5E2F">
        <w:rPr>
          <w:rFonts w:ascii="Times New Roman" w:eastAsia="Batang" w:hAnsi="Times New Roman"/>
        </w:rPr>
        <w:t xml:space="preserve"> Controle e Medição</w:t>
      </w:r>
      <w:r w:rsidRPr="005E5E2F">
        <w:rPr>
          <w:rFonts w:ascii="Times New Roman" w:hAnsi="Times New Roman"/>
        </w:rPr>
        <w:t>.</w:t>
      </w:r>
    </w:p>
    <w:p w14:paraId="14637A30" w14:textId="77777777" w:rsidR="006B1091" w:rsidRDefault="006B1091" w:rsidP="006B1091">
      <w:pPr>
        <w:pStyle w:val="PargrafodaLista"/>
        <w:tabs>
          <w:tab w:val="left" w:pos="345"/>
        </w:tabs>
        <w:spacing w:after="0" w:line="360" w:lineRule="auto"/>
        <w:ind w:left="0"/>
        <w:jc w:val="both"/>
        <w:rPr>
          <w:rFonts w:ascii="Times New Roman" w:hAnsi="Times New Roman"/>
        </w:rPr>
      </w:pPr>
    </w:p>
    <w:p w14:paraId="7725F37C" w14:textId="77777777" w:rsidR="00082B45" w:rsidRDefault="00082B45" w:rsidP="006B1091">
      <w:pPr>
        <w:pStyle w:val="PargrafodaLista"/>
        <w:tabs>
          <w:tab w:val="left" w:pos="345"/>
        </w:tabs>
        <w:spacing w:after="0" w:line="360" w:lineRule="auto"/>
        <w:ind w:left="0"/>
        <w:jc w:val="both"/>
        <w:rPr>
          <w:rFonts w:ascii="Times New Roman" w:hAnsi="Times New Roman"/>
        </w:rPr>
      </w:pPr>
    </w:p>
    <w:p w14:paraId="056183AC" w14:textId="77777777" w:rsidR="00082B45" w:rsidRPr="005E5E2F" w:rsidRDefault="00082B45" w:rsidP="006B1091">
      <w:pPr>
        <w:pStyle w:val="PargrafodaLista"/>
        <w:tabs>
          <w:tab w:val="left" w:pos="345"/>
        </w:tabs>
        <w:spacing w:after="0" w:line="360" w:lineRule="auto"/>
        <w:ind w:left="0"/>
        <w:jc w:val="both"/>
        <w:rPr>
          <w:rFonts w:ascii="Times New Roman" w:hAnsi="Times New Roman"/>
        </w:rPr>
      </w:pPr>
    </w:p>
    <w:p w14:paraId="47533A36" w14:textId="77777777" w:rsidR="006B1091" w:rsidRPr="005E5E2F" w:rsidRDefault="006B1091" w:rsidP="006B1091">
      <w:pPr>
        <w:widowControl w:val="0"/>
        <w:tabs>
          <w:tab w:val="left" w:pos="345"/>
        </w:tabs>
        <w:autoSpaceDE w:val="0"/>
        <w:autoSpaceDN w:val="0"/>
        <w:spacing w:after="0" w:line="360" w:lineRule="auto"/>
        <w:jc w:val="both"/>
        <w:rPr>
          <w:rFonts w:ascii="Times New Roman" w:hAnsi="Times New Roman"/>
          <w:b/>
        </w:rPr>
      </w:pPr>
      <w:r w:rsidRPr="005E5E2F">
        <w:rPr>
          <w:rFonts w:ascii="Times New Roman" w:hAnsi="Times New Roman"/>
          <w:b/>
          <w:u w:val="single"/>
          <w:shd w:val="clear" w:color="auto" w:fill="D2D2D2"/>
        </w:rPr>
        <w:lastRenderedPageBreak/>
        <w:t>14- PRAZOS E CONDIÇÕES DE EXECUÇÃO</w:t>
      </w:r>
    </w:p>
    <w:p w14:paraId="5EECFAF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14.1 –</w:t>
      </w:r>
      <w:r w:rsidRPr="005E5E2F">
        <w:rPr>
          <w:rFonts w:ascii="Times New Roman" w:hAnsi="Times New Roman"/>
        </w:rPr>
        <w:t xml:space="preserve"> Objeto destina-se a contratação de uma empresa, para o período de execução da obra conforme cronograma apresentado juntamente com as demais peças técnicas inerentes a licitação. Sendo assim e diante de todos os tramites previstos em processo de obras, sua vigência deverá ter o prazo de 06 (seis) meses a maior do prazo de execução.</w:t>
      </w:r>
    </w:p>
    <w:p w14:paraId="44659FCA"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 xml:space="preserve">O período de vigência do contrato 12 (doze) meses, contados a partir de sua assinatura. </w:t>
      </w:r>
    </w:p>
    <w:p w14:paraId="09AFE719"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14.2-</w:t>
      </w:r>
      <w:r w:rsidRPr="005E5E2F">
        <w:rPr>
          <w:rFonts w:ascii="Times New Roman" w:hAnsi="Times New Roman"/>
        </w:rPr>
        <w:t xml:space="preserve"> A fiscalização da contratação será exercida por representante da</w:t>
      </w:r>
      <w:r w:rsidRPr="005E5E2F">
        <w:rPr>
          <w:rFonts w:ascii="Times New Roman" w:eastAsia="Batang" w:hAnsi="Times New Roman"/>
          <w:b/>
          <w:color w:val="000000" w:themeColor="text1"/>
        </w:rPr>
        <w:t xml:space="preserve"> Secretaria de Engenharia e Projetos da Prefeitura Municipal de Palmeiras de Goiás</w:t>
      </w:r>
      <w:r w:rsidRPr="005E5E2F">
        <w:rPr>
          <w:rFonts w:ascii="Times New Roman" w:hAnsi="Times New Roman"/>
        </w:rPr>
        <w:t>, ao qual competirá dirimir as dúvidas que surgirem no curso da execução, e de tudo dará ciência as partes administrativas pertinentes;</w:t>
      </w:r>
    </w:p>
    <w:p w14:paraId="3C414DF9"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 xml:space="preserve">14.3- </w:t>
      </w:r>
      <w:r w:rsidRPr="005E5E2F">
        <w:rPr>
          <w:rFonts w:ascii="Times New Roman" w:hAnsi="Times New Roman"/>
        </w:rPr>
        <w:t>O representante da Contratante deverá ter a experiência necessária para o acompanhamento e controle da execução;</w:t>
      </w:r>
    </w:p>
    <w:p w14:paraId="30592386"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14.4-</w:t>
      </w:r>
      <w:r w:rsidRPr="005E5E2F">
        <w:rPr>
          <w:rFonts w:ascii="Times New Roman" w:hAnsi="Times New Roman"/>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w:t>
      </w:r>
    </w:p>
    <w:p w14:paraId="66B48BE4"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14.5-</w:t>
      </w:r>
      <w:r w:rsidRPr="005E5E2F">
        <w:rPr>
          <w:rFonts w:ascii="Times New Roman" w:hAnsi="Times New Roman"/>
        </w:rPr>
        <w:t xml:space="preserve"> O fiscal da execução da obra anotará em livro de obra, em relatório de obra, registro fotográfico simultâneo a execução as vistorias técnicas ocorridas nas fases da execução e o fiscal de contrato anotará em registro próprio todas as ocorrências relacionadas com o objeto a ser contratado,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7679D38" w14:textId="77777777" w:rsidR="006B1091" w:rsidRPr="005E5E2F" w:rsidRDefault="006B1091" w:rsidP="006B1091">
      <w:pPr>
        <w:pStyle w:val="PargrafodaLista"/>
        <w:widowControl w:val="0"/>
        <w:tabs>
          <w:tab w:val="left" w:pos="345"/>
          <w:tab w:val="left" w:pos="1698"/>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14.6-</w:t>
      </w:r>
      <w:r w:rsidRPr="005E5E2F">
        <w:rPr>
          <w:rFonts w:ascii="Times New Roman" w:eastAsia="Batang" w:hAnsi="Times New Roman"/>
        </w:rPr>
        <w:t xml:space="preserve"> O prazo de execução das obras e serviços, objeto desta licitação, será de 18 (dezoito) meses consecutivos, conforme cronograma físico financeiro da obra, contados a partir da expedição da Ordem de Serviço, podendo haver prorrogação nos termos da Lei nº 14.133/2021 (NLLC) com pedido devidamente justificado, desde que os serviços estejam sendo prestados dentro dos padrões de qualidade e que os preços e condições sejam vantajosos para a Prefeitura de Palmeiras de Goiás.</w:t>
      </w:r>
    </w:p>
    <w:p w14:paraId="1D073CB2" w14:textId="77777777" w:rsidR="006B1091" w:rsidRPr="005E5E2F" w:rsidRDefault="006B1091" w:rsidP="006B1091">
      <w:pPr>
        <w:pStyle w:val="PargrafodaLista"/>
        <w:widowControl w:val="0"/>
        <w:numPr>
          <w:ilvl w:val="0"/>
          <w:numId w:val="39"/>
        </w:numPr>
        <w:tabs>
          <w:tab w:val="left" w:pos="345"/>
          <w:tab w:val="left" w:pos="426"/>
        </w:tabs>
        <w:autoSpaceDE w:val="0"/>
        <w:autoSpaceDN w:val="0"/>
        <w:spacing w:after="0" w:line="360" w:lineRule="auto"/>
        <w:ind w:left="0" w:firstLine="0"/>
        <w:contextualSpacing w:val="0"/>
        <w:jc w:val="both"/>
        <w:rPr>
          <w:rFonts w:ascii="Times New Roman" w:eastAsia="Batang" w:hAnsi="Times New Roman"/>
          <w:vanish/>
        </w:rPr>
      </w:pPr>
    </w:p>
    <w:p w14:paraId="39B039DA" w14:textId="77777777" w:rsidR="006B1091" w:rsidRPr="005E5E2F" w:rsidRDefault="006B1091" w:rsidP="006B1091">
      <w:pPr>
        <w:pStyle w:val="PargrafodaLista"/>
        <w:widowControl w:val="0"/>
        <w:numPr>
          <w:ilvl w:val="0"/>
          <w:numId w:val="39"/>
        </w:numPr>
        <w:tabs>
          <w:tab w:val="left" w:pos="345"/>
          <w:tab w:val="left" w:pos="426"/>
        </w:tabs>
        <w:autoSpaceDE w:val="0"/>
        <w:autoSpaceDN w:val="0"/>
        <w:spacing w:after="0" w:line="360" w:lineRule="auto"/>
        <w:ind w:left="0" w:firstLine="0"/>
        <w:contextualSpacing w:val="0"/>
        <w:jc w:val="both"/>
        <w:rPr>
          <w:rFonts w:ascii="Times New Roman" w:eastAsia="Batang" w:hAnsi="Times New Roman"/>
          <w:vanish/>
        </w:rPr>
      </w:pPr>
    </w:p>
    <w:p w14:paraId="38A83B16" w14:textId="77777777" w:rsidR="006B1091" w:rsidRPr="005E5E2F" w:rsidRDefault="006B1091" w:rsidP="006B1091">
      <w:pPr>
        <w:pStyle w:val="PargrafodaLista"/>
        <w:widowControl w:val="0"/>
        <w:numPr>
          <w:ilvl w:val="1"/>
          <w:numId w:val="39"/>
        </w:numPr>
        <w:tabs>
          <w:tab w:val="left" w:pos="345"/>
          <w:tab w:val="left" w:pos="426"/>
        </w:tabs>
        <w:autoSpaceDE w:val="0"/>
        <w:autoSpaceDN w:val="0"/>
        <w:spacing w:after="0" w:line="360" w:lineRule="auto"/>
        <w:ind w:left="0" w:firstLine="0"/>
        <w:contextualSpacing w:val="0"/>
        <w:jc w:val="both"/>
        <w:rPr>
          <w:rFonts w:ascii="Times New Roman" w:eastAsia="Batang" w:hAnsi="Times New Roman"/>
          <w:vanish/>
        </w:rPr>
      </w:pPr>
    </w:p>
    <w:p w14:paraId="28EF7B22" w14:textId="77777777" w:rsidR="006B1091" w:rsidRPr="005E5E2F" w:rsidRDefault="006B1091" w:rsidP="006B1091">
      <w:pPr>
        <w:pStyle w:val="PargrafodaLista"/>
        <w:widowControl w:val="0"/>
        <w:numPr>
          <w:ilvl w:val="2"/>
          <w:numId w:val="39"/>
        </w:numPr>
        <w:tabs>
          <w:tab w:val="left" w:pos="345"/>
          <w:tab w:val="left" w:pos="426"/>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As obras devem iniciar até 05 (cinco) dias uteis e consecutivos, após a expedição da Ordem de Serviço, sob pena de aplicação de multa.</w:t>
      </w:r>
    </w:p>
    <w:p w14:paraId="06538D6A" w14:textId="77777777" w:rsidR="006B1091" w:rsidRPr="005E5E2F" w:rsidRDefault="006B1091" w:rsidP="006B1091">
      <w:pPr>
        <w:pStyle w:val="PargrafodaLista"/>
        <w:widowControl w:val="0"/>
        <w:numPr>
          <w:ilvl w:val="2"/>
          <w:numId w:val="39"/>
        </w:numPr>
        <w:tabs>
          <w:tab w:val="left" w:pos="345"/>
          <w:tab w:val="left" w:pos="426"/>
        </w:tabs>
        <w:autoSpaceDE w:val="0"/>
        <w:autoSpaceDN w:val="0"/>
        <w:spacing w:after="0" w:line="360" w:lineRule="auto"/>
        <w:ind w:left="0" w:firstLine="0"/>
        <w:jc w:val="both"/>
        <w:rPr>
          <w:rFonts w:ascii="Times New Roman" w:eastAsia="Batang" w:hAnsi="Times New Roman"/>
        </w:rPr>
      </w:pPr>
      <w:r w:rsidRPr="005E5E2F">
        <w:rPr>
          <w:rFonts w:ascii="Times New Roman" w:eastAsia="Batang" w:hAnsi="Times New Roman"/>
        </w:rPr>
        <w:t>A execução do Contrato, bem como os casos nele omissos, serão regulados pelas cláusulas contratuais e preceitos de direito público, aplicando-lhes, supletivamente, os princípios da teoria geral dos contratos e as disposições de direito privado, na forma do art. 94, da 14.133/2021.</w:t>
      </w:r>
    </w:p>
    <w:p w14:paraId="211DEDEA" w14:textId="77777777" w:rsidR="00082B45" w:rsidRDefault="00082B45" w:rsidP="006B1091">
      <w:pPr>
        <w:widowControl w:val="0"/>
        <w:tabs>
          <w:tab w:val="left" w:pos="345"/>
          <w:tab w:val="left" w:pos="796"/>
        </w:tabs>
        <w:autoSpaceDE w:val="0"/>
        <w:autoSpaceDN w:val="0"/>
        <w:spacing w:after="0" w:line="360" w:lineRule="auto"/>
        <w:jc w:val="both"/>
        <w:rPr>
          <w:rFonts w:ascii="Times New Roman" w:hAnsi="Times New Roman"/>
          <w:b/>
          <w:u w:val="single"/>
          <w:shd w:val="clear" w:color="auto" w:fill="D2D2D2"/>
        </w:rPr>
      </w:pPr>
    </w:p>
    <w:p w14:paraId="0B711637" w14:textId="09050859" w:rsidR="006B1091" w:rsidRPr="005E5E2F" w:rsidRDefault="006B1091" w:rsidP="006B1091">
      <w:pPr>
        <w:widowControl w:val="0"/>
        <w:tabs>
          <w:tab w:val="left" w:pos="345"/>
          <w:tab w:val="left" w:pos="796"/>
        </w:tabs>
        <w:autoSpaceDE w:val="0"/>
        <w:autoSpaceDN w:val="0"/>
        <w:spacing w:after="0" w:line="360" w:lineRule="auto"/>
        <w:jc w:val="both"/>
        <w:rPr>
          <w:rFonts w:ascii="Times New Roman" w:hAnsi="Times New Roman"/>
        </w:rPr>
      </w:pPr>
      <w:r w:rsidRPr="005E5E2F">
        <w:rPr>
          <w:rFonts w:ascii="Times New Roman" w:hAnsi="Times New Roman"/>
          <w:b/>
          <w:u w:val="single"/>
          <w:shd w:val="clear" w:color="auto" w:fill="D2D2D2"/>
        </w:rPr>
        <w:t>15-OBRIGAÇÕES DA CONTRATADA</w:t>
      </w:r>
    </w:p>
    <w:p w14:paraId="0C6DF408"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15.1-</w:t>
      </w:r>
      <w:r w:rsidRPr="005E5E2F">
        <w:rPr>
          <w:rFonts w:ascii="Times New Roman" w:hAnsi="Times New Roman"/>
        </w:rPr>
        <w:t xml:space="preserve"> A contratada obriga-se a:</w:t>
      </w:r>
    </w:p>
    <w:p w14:paraId="71378549"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lastRenderedPageBreak/>
        <w:t>15.2-</w:t>
      </w:r>
      <w:r w:rsidRPr="005E5E2F">
        <w:rPr>
          <w:rFonts w:ascii="Times New Roman" w:hAnsi="Times New Roman"/>
        </w:rPr>
        <w:t xml:space="preserve"> Efetuar a execução e conclusão dos serviços em perfeitas condições, em estrita observância das especificações, normas vigentes e padrão mínimo de qualidade, prazo constantes no Edital e seus anexos, acompanhado da respectiva nota fiscal, constando detalhadamente os serviços realizados (vale lembrar que as contratações que utilizarão o menor preço como critério de julgamento, também deverão estabelecer requisitos mínimos de qualidade). Responsabilizar-se pela solidez e segurança da obra e, caso ocorra, pelos vícios construtivos e danos decorrentes de produto, de acordo o art. 618 do Código Civil e ABNT NBR 15575 e demais;</w:t>
      </w:r>
    </w:p>
    <w:p w14:paraId="7A012C10"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15.3-</w:t>
      </w:r>
      <w:r w:rsidRPr="005E5E2F">
        <w:rPr>
          <w:rFonts w:ascii="Times New Roman" w:hAnsi="Times New Roman"/>
        </w:rPr>
        <w:t xml:space="preserve"> Solicitar e obter as autorizações operacionais e licenças acessórias, como:</w:t>
      </w:r>
    </w:p>
    <w:p w14:paraId="1A046D68"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Ligação provisória junto as Concessionárias de Água e Esgoto e Energia;</w:t>
      </w:r>
    </w:p>
    <w:p w14:paraId="36E5F18B"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Licença de transporte e destinação de resíduos da construção civil (RCC);</w:t>
      </w:r>
    </w:p>
    <w:p w14:paraId="2E703544"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Plano de Gerenciamento de Resíduos da Construção Civil (PGRCC);</w:t>
      </w:r>
    </w:p>
    <w:p w14:paraId="21B84E64"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Alvará sanitário ou autorização de supressão vegetal, se aplicável;</w:t>
      </w:r>
    </w:p>
    <w:p w14:paraId="36A42041"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ART (Anotação de Responsabilidade Técnica) dos responsáveis pela obra;</w:t>
      </w:r>
    </w:p>
    <w:p w14:paraId="517633DB"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Alvará de construção / Licença de Construção da Obra (Licença condicionante para o pagamento da 1ª Medição);</w:t>
      </w:r>
    </w:p>
    <w:p w14:paraId="3EB03505"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AVCB – Junto ao Corpo de Bombeiros do Estado (Licença condicionante para o Recebimento da Obra);</w:t>
      </w:r>
    </w:p>
    <w:p w14:paraId="08EEE034"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HABITE-SE – Junto ao Órgão Municipal (Condicionante para o Recebimento da Obra);</w:t>
      </w:r>
    </w:p>
    <w:p w14:paraId="4F1BE722" w14:textId="77777777" w:rsidR="006B1091" w:rsidRPr="005E5E2F" w:rsidRDefault="006B1091" w:rsidP="006B1091">
      <w:pPr>
        <w:tabs>
          <w:tab w:val="left" w:pos="345"/>
        </w:tabs>
        <w:spacing w:after="0" w:line="360" w:lineRule="auto"/>
        <w:contextualSpacing/>
        <w:jc w:val="both"/>
        <w:rPr>
          <w:rFonts w:ascii="Times New Roman" w:hAnsi="Times New Roman"/>
        </w:rPr>
      </w:pPr>
      <w:r w:rsidRPr="005E5E2F">
        <w:rPr>
          <w:rFonts w:ascii="Times New Roman" w:hAnsi="Times New Roman"/>
        </w:rPr>
        <w:t>Os prazos para obtenção de licenças devem ser compatíveis com o cronograma físico-financeiro da obra, sendo responsabilidade da contratada iniciar as providências imediatamente após a assinatura do contrato.</w:t>
      </w:r>
    </w:p>
    <w:p w14:paraId="7C7EDEB0"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15.4-</w:t>
      </w:r>
      <w:r w:rsidRPr="005E5E2F">
        <w:rPr>
          <w:rFonts w:ascii="Times New Roman" w:hAnsi="Times New Roman"/>
        </w:rPr>
        <w:t xml:space="preserve"> Comunicar à fiscalização, no prazo máximo de 48 (quarenta e oito) horas, os motivos que impossibilitem o cumprimento do prazo previsto, com a devida comprovação;</w:t>
      </w:r>
    </w:p>
    <w:p w14:paraId="2A31EFE3"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15.5-</w:t>
      </w:r>
      <w:r w:rsidRPr="005E5E2F">
        <w:rPr>
          <w:rFonts w:ascii="Times New Roman" w:hAnsi="Times New Roman"/>
        </w:rPr>
        <w:t xml:space="preserve"> Manter, durante toda a execução do contrato, em compatibilidade com as obrigações assumidas, todas as condições de habilitação e qualificação exigidas. </w:t>
      </w:r>
    </w:p>
    <w:p w14:paraId="58CCAB4F"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15.6-</w:t>
      </w:r>
      <w:r w:rsidRPr="005E5E2F">
        <w:rPr>
          <w:rFonts w:ascii="Times New Roman" w:hAnsi="Times New Roman"/>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3ED4D95B"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15.7-</w:t>
      </w:r>
      <w:r w:rsidRPr="005E5E2F">
        <w:rPr>
          <w:rFonts w:ascii="Times New Roman" w:hAnsi="Times New Roman"/>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06A341DE"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15.8-</w:t>
      </w:r>
      <w:r w:rsidRPr="005E5E2F">
        <w:rPr>
          <w:rFonts w:ascii="Times New Roman" w:hAnsi="Times New Roman"/>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402291E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15.9-</w:t>
      </w:r>
      <w:r w:rsidRPr="005E5E2F">
        <w:rPr>
          <w:rFonts w:ascii="Times New Roman" w:hAnsi="Times New Roman"/>
        </w:rPr>
        <w:t xml:space="preserve"> Atender com prontidão as reclamações por parte da Secretaria Municipal de Educação e Secretaria Municipal de Engenharia e Projetos de Palmeiras de Goiás.</w:t>
      </w:r>
    </w:p>
    <w:p w14:paraId="094423D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lastRenderedPageBreak/>
        <w:t>15.10-</w:t>
      </w:r>
      <w:r w:rsidRPr="005E5E2F">
        <w:rPr>
          <w:rFonts w:ascii="Times New Roman" w:hAnsi="Times New Roman"/>
        </w:rPr>
        <w:t xml:space="preserve"> Reparar, corrigir, remover ou substituir, às suas expensas, no total ou em parte, no prazo fixado pela fiscalização, os serviços efetuados em que se verificarem vícios, defeitos ou incorreções resultantes da execução ou dos materiais empregados;</w:t>
      </w:r>
    </w:p>
    <w:p w14:paraId="162079B4"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15.11-</w:t>
      </w:r>
      <w:r w:rsidRPr="005E5E2F">
        <w:rPr>
          <w:rFonts w:ascii="Times New Roman" w:eastAsia="Batang" w:hAnsi="Times New Roman"/>
        </w:rPr>
        <w:t xml:space="preserve"> Cumprir rigorosamente o contrato, e a Prestação dos Serviços solicitados pela Contratante, observando as Normas Técnicas pertinentes.</w:t>
      </w:r>
    </w:p>
    <w:p w14:paraId="76E9AC81"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15.12-</w:t>
      </w:r>
      <w:r w:rsidRPr="005E5E2F">
        <w:rPr>
          <w:rFonts w:ascii="Times New Roman" w:eastAsia="Batang" w:hAnsi="Times New Roman"/>
        </w:rPr>
        <w:t xml:space="preserve"> Executar a obra conforme os Projetos e peças técnicas observando as especificações, a boa técnica e as normas de segurança e saúde do trabalho. </w:t>
      </w:r>
      <w:proofErr w:type="spellStart"/>
      <w:r w:rsidRPr="005E5E2F">
        <w:rPr>
          <w:rFonts w:ascii="Times New Roman" w:eastAsia="Batang" w:hAnsi="Times New Roman"/>
        </w:rPr>
        <w:t>Fornecer</w:t>
      </w:r>
      <w:proofErr w:type="spellEnd"/>
      <w:r w:rsidRPr="005E5E2F">
        <w:rPr>
          <w:rFonts w:ascii="Times New Roman" w:eastAsia="Batang" w:hAnsi="Times New Roman"/>
        </w:rPr>
        <w:t xml:space="preserve"> </w:t>
      </w:r>
      <w:r w:rsidRPr="005E5E2F">
        <w:rPr>
          <w:rFonts w:ascii="Times New Roman" w:eastAsia="Batang" w:hAnsi="Times New Roman"/>
          <w:i/>
        </w:rPr>
        <w:t xml:space="preserve">as </w:t>
      </w:r>
      <w:proofErr w:type="spellStart"/>
      <w:r w:rsidRPr="005E5E2F">
        <w:rPr>
          <w:rFonts w:ascii="Times New Roman" w:eastAsia="Batang" w:hAnsi="Times New Roman"/>
          <w:i/>
        </w:rPr>
        <w:t>built</w:t>
      </w:r>
      <w:proofErr w:type="spellEnd"/>
      <w:r w:rsidRPr="005E5E2F">
        <w:rPr>
          <w:rFonts w:ascii="Times New Roman" w:eastAsia="Batang" w:hAnsi="Times New Roman"/>
          <w:i/>
        </w:rPr>
        <w:t xml:space="preserve"> </w:t>
      </w:r>
      <w:r w:rsidRPr="005E5E2F">
        <w:rPr>
          <w:rFonts w:ascii="Times New Roman" w:eastAsia="Batang" w:hAnsi="Times New Roman"/>
        </w:rPr>
        <w:t>de todos os projetos após o término dos serviços e o Manual de Manutenção da Obra com citação de todos os itens e equipamentos entregues;</w:t>
      </w:r>
    </w:p>
    <w:p w14:paraId="7D8BC0F4"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15.13-</w:t>
      </w:r>
      <w:r w:rsidRPr="005E5E2F">
        <w:rPr>
          <w:rFonts w:ascii="Times New Roman" w:eastAsia="Batang" w:hAnsi="Times New Roman"/>
        </w:rPr>
        <w:t xml:space="preserve"> Disponibilizar e manter equipamentos de suporte suficiente à comunicação fixa e móvel, abrangendo a utilização de Sistema de Radiofrequência/Repetidora e demais componentes relativos à conectividade, obedecendo às normas regulamentadas pela ANATEL (Agência Nacional de Telecomunicações).</w:t>
      </w:r>
    </w:p>
    <w:p w14:paraId="757646A6"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 xml:space="preserve">15.14- </w:t>
      </w:r>
      <w:r w:rsidRPr="005E5E2F">
        <w:rPr>
          <w:rFonts w:ascii="Times New Roman" w:eastAsia="Batang" w:hAnsi="Times New Roman"/>
        </w:rPr>
        <w:t>Adotar todas as medidas de Segurança do Trabalho e os procedimentos de segurança da concessionária de energia Equatorial Energia - GO, em consonância com a Norma Regulamentadora nº 35 que estabelece os requisitos mínimos e as medidas de proteção para os trabalhadores envolvidos em atividades realizadas em altura, a Norma Regulamentadora nº 4 que trata de Serviços Especializados em Engenharia de Segurança e em Medicina do Trabalho publicadas através da Portaria nº 3.214/1978 do Ministério do Trabalho e posteriores alterações e atualizações publicadas através das Portarias SSMT nº 12 de 06 de junho de 1983, nº 33 de 27 de outubro de 1983, nº 34 de 20 de dezembro de 1983 e de 11 de dezembro de 1987, Portarias DSST nº 11 de 17 de setembro de 1990 e nº 04 de 08 de outubro de 1991, Portaria SNT nº 04 de 06 de fevereiro de 1992, Portarias SSST nº 08 de 01 de junho de 1993 e nº 01 de 12 de maio de 1995, Portaria GM nº 598 de 07 de dezembro de 2004 e Portarias SIT nº 17 de 01 de agosto de 2007, nº 76 de 21 de novembro de 2008 e nº 128 de 11 de dezembro de 2009, bem como com as demais legislações vigentes sobre segurança, medicina e higiene do trabalho.</w:t>
      </w:r>
    </w:p>
    <w:p w14:paraId="558151CE"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 xml:space="preserve">15.15- </w:t>
      </w:r>
      <w:r w:rsidRPr="005E5E2F">
        <w:rPr>
          <w:rFonts w:ascii="Times New Roman" w:hAnsi="Times New Roman"/>
        </w:rPr>
        <w:t>Se r</w:t>
      </w:r>
      <w:r w:rsidRPr="005E5E2F">
        <w:rPr>
          <w:rFonts w:ascii="Times New Roman" w:eastAsia="Batang" w:hAnsi="Times New Roman"/>
        </w:rPr>
        <w:t>esponsabilizar, de modo exclusivo, por quaisquer acidentes de trabalho na execução dos serviços contratados e uso indevido de patentes e/ou direitos autorais.</w:t>
      </w:r>
    </w:p>
    <w:p w14:paraId="5D2C1D48"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w:t>
      </w:r>
      <w:r w:rsidRPr="005E5E2F">
        <w:rPr>
          <w:rFonts w:ascii="Times New Roman" w:eastAsia="Batang" w:hAnsi="Times New Roman"/>
          <w:b/>
        </w:rPr>
        <w:t xml:space="preserve">16- </w:t>
      </w:r>
      <w:r w:rsidRPr="005E5E2F">
        <w:rPr>
          <w:rFonts w:ascii="Times New Roman" w:eastAsia="Batang" w:hAnsi="Times New Roman"/>
        </w:rPr>
        <w:t>Responsabilizar-se pelo pleno cumprimento das normas e leis regulamentares da execução dos trabalhos e condições de segurança, bem como ações trabalhistas, previdenciárias e/ou acidentárias de seus empregados.</w:t>
      </w:r>
    </w:p>
    <w:p w14:paraId="006C3E02"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w:t>
      </w:r>
      <w:r w:rsidRPr="005E5E2F">
        <w:rPr>
          <w:rFonts w:ascii="Times New Roman" w:eastAsia="Batang" w:hAnsi="Times New Roman"/>
          <w:b/>
        </w:rPr>
        <w:t>17-</w:t>
      </w:r>
      <w:r w:rsidRPr="005E5E2F">
        <w:rPr>
          <w:rFonts w:ascii="Times New Roman" w:eastAsia="Batang" w:hAnsi="Times New Roman"/>
        </w:rPr>
        <w:t xml:space="preserve"> Manter estoque de fornecimento de materiais condizente com as especificações descritas neste Termo, em caráter contínuo e permanente, para controle de movimentação e atendimento operacional;</w:t>
      </w:r>
    </w:p>
    <w:p w14:paraId="539386F3"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w:t>
      </w:r>
      <w:r w:rsidRPr="005E5E2F">
        <w:rPr>
          <w:rFonts w:ascii="Times New Roman" w:eastAsia="Batang" w:hAnsi="Times New Roman"/>
          <w:b/>
        </w:rPr>
        <w:t>18-</w:t>
      </w:r>
      <w:r w:rsidRPr="005E5E2F">
        <w:rPr>
          <w:rFonts w:ascii="Times New Roman" w:eastAsia="Batang" w:hAnsi="Times New Roman"/>
        </w:rPr>
        <w:t xml:space="preserve"> Desenvolver os serviços objeto deste certame licitatório de acordo com o Termo de Referência, sempre atendendo aos dispostos pré-estabelecidos pela </w:t>
      </w:r>
      <w:r w:rsidRPr="005E5E2F">
        <w:rPr>
          <w:rFonts w:ascii="Times New Roman" w:eastAsia="Batang" w:hAnsi="Times New Roman"/>
          <w:b/>
        </w:rPr>
        <w:t>Secretaria Municipal de Engenharia e Projetos</w:t>
      </w:r>
      <w:r w:rsidRPr="005E5E2F">
        <w:rPr>
          <w:rFonts w:ascii="Times New Roman" w:eastAsia="Batang" w:hAnsi="Times New Roman"/>
        </w:rPr>
        <w:t>, por meio de sua equipe técnica de Engenharia e Arquitetura, dispondo este de amplos poderes para atuar no sentido do fiel cumprimento deste instrumento e do posterior contrato;</w:t>
      </w:r>
    </w:p>
    <w:p w14:paraId="5DAD0945"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lastRenderedPageBreak/>
        <w:t>15.19</w:t>
      </w:r>
      <w:r w:rsidRPr="005E5E2F">
        <w:rPr>
          <w:rFonts w:ascii="Times New Roman" w:eastAsia="Batang" w:hAnsi="Times New Roman"/>
          <w:b/>
        </w:rPr>
        <w:t>-</w:t>
      </w:r>
      <w:r w:rsidRPr="005E5E2F">
        <w:rPr>
          <w:rFonts w:ascii="Times New Roman" w:eastAsia="Batang" w:hAnsi="Times New Roman"/>
        </w:rPr>
        <w:t xml:space="preserve"> Assumir integral responsabilidade civil e penal pela boa execução e eficiência dos serviços que realizar, de acordo com o competente Edital e seus Anexos, bem como pelos danos decorrentes da realização dos referidos trabalhos ou decorrentes do não atendimento dos serviços previstos, inclusive quanto a terceiros;</w:t>
      </w:r>
    </w:p>
    <w:p w14:paraId="52497E12"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w:t>
      </w:r>
      <w:r w:rsidRPr="005E5E2F">
        <w:rPr>
          <w:rFonts w:ascii="Times New Roman" w:eastAsia="Batang" w:hAnsi="Times New Roman"/>
          <w:b/>
        </w:rPr>
        <w:t>20-</w:t>
      </w:r>
      <w:r w:rsidRPr="005E5E2F">
        <w:rPr>
          <w:rFonts w:ascii="Times New Roman" w:eastAsia="Batang" w:hAnsi="Times New Roman"/>
        </w:rPr>
        <w:t xml:space="preserve"> Obedecer às exigências do CREA, bem como às prescrições das normas da ABNT e demais especificações e normas de execução dos serviços que a Secretaria Municipal de Engenharia e Projetos venha a exigir por razões de ordem técnica ou de conveniência à coletividade;</w:t>
      </w:r>
    </w:p>
    <w:p w14:paraId="687668DB"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w:t>
      </w:r>
      <w:r w:rsidRPr="005E5E2F">
        <w:rPr>
          <w:rFonts w:ascii="Times New Roman" w:eastAsia="Batang" w:hAnsi="Times New Roman"/>
          <w:b/>
        </w:rPr>
        <w:t>21-</w:t>
      </w:r>
      <w:r w:rsidRPr="005E5E2F">
        <w:rPr>
          <w:rFonts w:ascii="Times New Roman" w:eastAsia="Batang" w:hAnsi="Times New Roman"/>
        </w:rPr>
        <w:t xml:space="preserve"> Manter sede, filial </w:t>
      </w:r>
      <w:r w:rsidRPr="005E5E2F">
        <w:rPr>
          <w:rFonts w:ascii="Times New Roman" w:eastAsia="Batang" w:hAnsi="Times New Roman"/>
          <w:color w:val="000000" w:themeColor="text1"/>
        </w:rPr>
        <w:t xml:space="preserve">ou escritório com </w:t>
      </w:r>
      <w:r w:rsidRPr="005E5E2F">
        <w:rPr>
          <w:rFonts w:ascii="Times New Roman" w:eastAsia="Batang" w:hAnsi="Times New Roman"/>
        </w:rPr>
        <w:t>capacidade operacional para receber e solucionar qualquer demanda da Administração Pública, bem como realizar todos os procedimentos pertinentes à seleção, treinamento, admissão e demissão dos empregados;</w:t>
      </w:r>
    </w:p>
    <w:p w14:paraId="21A17E1D"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w:t>
      </w:r>
      <w:r w:rsidRPr="005E5E2F">
        <w:rPr>
          <w:rFonts w:ascii="Times New Roman" w:eastAsia="Batang" w:hAnsi="Times New Roman"/>
          <w:b/>
        </w:rPr>
        <w:t>22-</w:t>
      </w:r>
      <w:r w:rsidRPr="005E5E2F">
        <w:rPr>
          <w:rFonts w:ascii="Times New Roman" w:eastAsia="Batang" w:hAnsi="Times New Roman"/>
        </w:rPr>
        <w:t xml:space="preserve"> Admitir e dirigir, sob sua inteira responsabilidade, o pessoal capacitado e habilitado de que necessitar, em todos os níveis de trabalho, para a execução dos serviços, correndo por sua conta todos os encargos e obrigações de ordem trabalhista, previdenciária e civil, apresentando ainda, à CONTRATANTE, sempre que solicitado, a relação atualizada de pessoal com SEFIP, guias do FGTS e GPS decorrente dos serviços contratados.</w:t>
      </w:r>
    </w:p>
    <w:p w14:paraId="4B6FEF3C"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15.</w:t>
      </w:r>
      <w:r w:rsidRPr="005E5E2F">
        <w:rPr>
          <w:rFonts w:ascii="Times New Roman" w:eastAsia="Batang" w:hAnsi="Times New Roman"/>
          <w:b/>
        </w:rPr>
        <w:t>23-</w:t>
      </w:r>
      <w:r w:rsidRPr="005E5E2F">
        <w:rPr>
          <w:rFonts w:ascii="Times New Roman" w:eastAsia="Batang" w:hAnsi="Times New Roman"/>
        </w:rPr>
        <w:t xml:space="preserve"> De acordo com a Resolução nº 425/98 - CONFEA, a Contratada deverá apresentar a competente Anotação de Responsabilidade Técnica - ART, dentro de 15 (quinze) dias, contados da data de assinatura do contrato.</w:t>
      </w:r>
    </w:p>
    <w:p w14:paraId="20399C54"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eastAsia="Batang" w:hAnsi="Times New Roman"/>
          <w:b/>
        </w:rPr>
        <w:t>15.24-</w:t>
      </w:r>
      <w:r w:rsidRPr="005E5E2F">
        <w:rPr>
          <w:rFonts w:ascii="Times New Roman" w:eastAsia="Batang" w:hAnsi="Times New Roman"/>
        </w:rPr>
        <w:t xml:space="preserve"> A Contratada obriga-se a comunicar à Contratante, todas as circunstâncias ou ocorrência que, constituindo motivos de força maior, impeçam ou venha a impedir a correta execução dos serviços.</w:t>
      </w:r>
    </w:p>
    <w:p w14:paraId="5D2EF996" w14:textId="77777777" w:rsidR="006B1091" w:rsidRPr="005E5E2F" w:rsidRDefault="006B1091" w:rsidP="006B1091">
      <w:pPr>
        <w:pStyle w:val="PargrafodaLista"/>
        <w:tabs>
          <w:tab w:val="left" w:pos="345"/>
        </w:tabs>
        <w:spacing w:after="0" w:line="360" w:lineRule="auto"/>
        <w:ind w:left="0"/>
        <w:jc w:val="both"/>
        <w:rPr>
          <w:rFonts w:ascii="Times New Roman" w:hAnsi="Times New Roman"/>
          <w:b/>
        </w:rPr>
      </w:pPr>
      <w:r w:rsidRPr="005E5E2F">
        <w:rPr>
          <w:rFonts w:ascii="Times New Roman" w:eastAsia="Batang" w:hAnsi="Times New Roman"/>
          <w:b/>
        </w:rPr>
        <w:t>15.25-</w:t>
      </w:r>
      <w:r w:rsidRPr="005E5E2F">
        <w:rPr>
          <w:rFonts w:ascii="Times New Roman" w:eastAsia="Batang" w:hAnsi="Times New Roman"/>
        </w:rPr>
        <w:t xml:space="preserve"> A Contratada obriga-se a observar rigorosamente toda a regulamentação aplicável, projetos, especificações, desenhos, detalhes, respondendo por quaisquer falhas, atrasos e outras faltas, que deverão ser sanadas sem ônus para a Contratante.</w:t>
      </w:r>
    </w:p>
    <w:p w14:paraId="6E29DCBC"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15.26-</w:t>
      </w:r>
      <w:r w:rsidRPr="005E5E2F">
        <w:rPr>
          <w:rFonts w:ascii="Times New Roman" w:hAnsi="Times New Roman"/>
        </w:rPr>
        <w:t xml:space="preserve"> Comunicar, imediatamente e por escrito, a </w:t>
      </w:r>
      <w:r w:rsidRPr="005E5E2F">
        <w:rPr>
          <w:rFonts w:ascii="Times New Roman" w:eastAsia="Batang" w:hAnsi="Times New Roman"/>
        </w:rPr>
        <w:t xml:space="preserve">Secretaria Municipal de Engenharia e Projetos e a </w:t>
      </w:r>
      <w:r w:rsidRPr="005E5E2F">
        <w:rPr>
          <w:rFonts w:ascii="Times New Roman" w:hAnsi="Times New Roman"/>
        </w:rPr>
        <w:t>Secretaria Municipal de Educação, qualquer anormalidade verificada, inclusive de ordem funcional, para que sejam adotadas as providencias de regularização necessária;</w:t>
      </w:r>
    </w:p>
    <w:p w14:paraId="5706120E" w14:textId="77777777" w:rsidR="006B1091" w:rsidRPr="005E5E2F" w:rsidRDefault="006B1091" w:rsidP="006B1091">
      <w:pPr>
        <w:pStyle w:val="PargrafodaLista"/>
        <w:tabs>
          <w:tab w:val="left" w:pos="345"/>
        </w:tabs>
        <w:spacing w:after="0" w:line="360" w:lineRule="auto"/>
        <w:ind w:left="0"/>
        <w:jc w:val="both"/>
        <w:rPr>
          <w:rFonts w:ascii="Times New Roman" w:hAnsi="Times New Roman"/>
          <w:bCs/>
        </w:rPr>
      </w:pPr>
      <w:r w:rsidRPr="005E5E2F">
        <w:rPr>
          <w:rFonts w:ascii="Times New Roman" w:hAnsi="Times New Roman"/>
          <w:b/>
        </w:rPr>
        <w:t>15.27-</w:t>
      </w:r>
      <w:r w:rsidRPr="005E5E2F">
        <w:rPr>
          <w:rFonts w:ascii="Times New Roman" w:hAnsi="Times New Roman"/>
        </w:rPr>
        <w:t xml:space="preserve"> </w:t>
      </w:r>
      <w:r w:rsidRPr="005E5E2F">
        <w:rPr>
          <w:rFonts w:ascii="Times New Roman" w:hAnsi="Times New Roman"/>
          <w:bCs/>
        </w:rPr>
        <w:t>Comprovar mensalmente o cumprimento do pagamento de todas as obrigações devidas aos empregados vinculados ao presente contrato, sob pena de, em caso de recusa ou falta de exibição dos mesmos, ser sustado o pagamento de quaisquer faturas que lhes forem devidas até que seja cumprida esta exigência, e ainda sujeitando a CONTRATADA à aplicação das penalidades mais severas previstas neste contrato;</w:t>
      </w:r>
    </w:p>
    <w:p w14:paraId="1EEF835F"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w:t>
      </w:r>
      <w:r w:rsidRPr="005E5E2F">
        <w:rPr>
          <w:rFonts w:ascii="Times New Roman" w:hAnsi="Times New Roman"/>
        </w:rPr>
        <w:t>28 - Manter atualizados e disponíveis, no canteiro de obras, os documentos comprobatórios de regularidade ambiental e técnica como licenças, projetos e todas peças técnicas inerentes a obra;</w:t>
      </w:r>
    </w:p>
    <w:p w14:paraId="658F96A5"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lastRenderedPageBreak/>
        <w:t>15.</w:t>
      </w:r>
      <w:r w:rsidRPr="005E5E2F">
        <w:rPr>
          <w:rFonts w:ascii="Times New Roman" w:hAnsi="Times New Roman"/>
        </w:rPr>
        <w:t>29 - Garantir o transporte e a destinação final adequada dos resíduos, conforme o Plano de Gerenciamento de Resíduos da Construção Civil (PGRCC), se exigido pela legislação local;</w:t>
      </w:r>
    </w:p>
    <w:p w14:paraId="50932E8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15.</w:t>
      </w:r>
      <w:r w:rsidRPr="005E5E2F">
        <w:rPr>
          <w:rFonts w:ascii="Times New Roman" w:hAnsi="Times New Roman"/>
        </w:rPr>
        <w:t>30 - Manter o livro de obras em local de fácil acesso e preenchido diariamente com todos os dados e acontecimentos;</w:t>
      </w:r>
    </w:p>
    <w:p w14:paraId="396DC5AB"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15.31- A contratada deverá manter em todos os locais de serviços um perfeito sistema de sinalização e segurança, principalmente nas atividades em vias públicas, de acordo com as normas de segurança do trabalho.</w:t>
      </w:r>
    </w:p>
    <w:p w14:paraId="434500EB" w14:textId="77777777" w:rsidR="006B1091" w:rsidRPr="005E5E2F" w:rsidRDefault="006B1091" w:rsidP="006B1091">
      <w:pPr>
        <w:pStyle w:val="PargrafodaLista"/>
        <w:tabs>
          <w:tab w:val="left" w:pos="345"/>
        </w:tabs>
        <w:spacing w:after="0" w:line="360" w:lineRule="auto"/>
        <w:ind w:left="0"/>
        <w:jc w:val="both"/>
        <w:rPr>
          <w:rFonts w:ascii="Times New Roman" w:hAnsi="Times New Roman"/>
          <w:b/>
        </w:rPr>
      </w:pPr>
      <w:r w:rsidRPr="005E5E2F">
        <w:rPr>
          <w:rFonts w:ascii="Times New Roman" w:hAnsi="Times New Roman"/>
        </w:rPr>
        <w:t>15.32- A Contratada deverá treinar e tornar obrigatório o uso dos Equipamentos de Proteção Individuais (EPIs).</w:t>
      </w:r>
    </w:p>
    <w:p w14:paraId="62D058AC"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O descumprimento das obrigações acima poderá resultar em glosa nos serviços, aplicação de sanções administrativas e/ou suspensão da obra, sem prejuízo das penalidades previstas no contrato e na legislação ambiental vigente.</w:t>
      </w:r>
    </w:p>
    <w:p w14:paraId="6DE6A73B" w14:textId="77777777" w:rsidR="006B1091" w:rsidRPr="005E5E2F" w:rsidRDefault="006B1091" w:rsidP="006B1091">
      <w:pPr>
        <w:pStyle w:val="PargrafodaLista"/>
        <w:tabs>
          <w:tab w:val="left" w:pos="345"/>
        </w:tabs>
        <w:spacing w:after="0" w:line="360" w:lineRule="auto"/>
        <w:ind w:left="0"/>
        <w:jc w:val="both"/>
        <w:rPr>
          <w:rFonts w:ascii="Times New Roman" w:hAnsi="Times New Roman"/>
          <w:b/>
          <w:u w:val="single"/>
          <w:shd w:val="clear" w:color="auto" w:fill="D2D2D2"/>
        </w:rPr>
      </w:pPr>
    </w:p>
    <w:p w14:paraId="44AA8017" w14:textId="77777777" w:rsidR="006B1091" w:rsidRPr="005E5E2F" w:rsidRDefault="006B1091" w:rsidP="006B1091">
      <w:pPr>
        <w:widowControl w:val="0"/>
        <w:tabs>
          <w:tab w:val="left" w:pos="345"/>
        </w:tabs>
        <w:autoSpaceDE w:val="0"/>
        <w:autoSpaceDN w:val="0"/>
        <w:spacing w:after="0" w:line="360" w:lineRule="auto"/>
        <w:jc w:val="both"/>
        <w:rPr>
          <w:rFonts w:ascii="Times New Roman" w:hAnsi="Times New Roman"/>
          <w:b/>
        </w:rPr>
      </w:pPr>
      <w:r w:rsidRPr="005E5E2F">
        <w:rPr>
          <w:rFonts w:ascii="Times New Roman" w:hAnsi="Times New Roman"/>
          <w:b/>
          <w:u w:val="single"/>
          <w:shd w:val="clear" w:color="auto" w:fill="D2D2D2"/>
        </w:rPr>
        <w:t>16 - OBRIGAÇÕES DA CONTRATANTE</w:t>
      </w:r>
    </w:p>
    <w:p w14:paraId="5C00BD5B"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16.1</w:t>
      </w:r>
      <w:r w:rsidRPr="005E5E2F">
        <w:rPr>
          <w:rFonts w:ascii="Times New Roman" w:hAnsi="Times New Roman"/>
        </w:rPr>
        <w:t>- A Contratante obriga-se a:</w:t>
      </w:r>
    </w:p>
    <w:p w14:paraId="236D4572"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16.2-</w:t>
      </w:r>
      <w:r w:rsidRPr="005E5E2F">
        <w:rPr>
          <w:rFonts w:ascii="Times New Roman" w:hAnsi="Times New Roman"/>
        </w:rPr>
        <w:t>Acompanhar e fiscalizar o cumprimento das obrigações da Contratada, através de servidor especialmente designado.</w:t>
      </w:r>
    </w:p>
    <w:p w14:paraId="320DE3C8"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16.3-</w:t>
      </w:r>
      <w:r w:rsidRPr="005E5E2F">
        <w:rPr>
          <w:rFonts w:ascii="Times New Roman" w:hAnsi="Times New Roman"/>
        </w:rPr>
        <w:t>Efetuar o pagamento no prazo previsto.</w:t>
      </w:r>
    </w:p>
    <w:p w14:paraId="59E8406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16.4-</w:t>
      </w:r>
      <w:r w:rsidRPr="005E5E2F">
        <w:rPr>
          <w:rFonts w:ascii="Times New Roman" w:hAnsi="Times New Roman"/>
        </w:rPr>
        <w:t>Receber provisoriamente o objeto do contrato com a presença da comissão de recebimento que deverá ser nomeada pela Administração;</w:t>
      </w:r>
    </w:p>
    <w:p w14:paraId="3DFC8E75"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16.5-</w:t>
      </w:r>
      <w:r w:rsidRPr="005E5E2F">
        <w:rPr>
          <w:rFonts w:ascii="Times New Roman" w:hAnsi="Times New Roman"/>
        </w:rPr>
        <w:t>Avaliar minuciosamente, no prazo fixado, a conformidade da execução do serviço provisoriamente com as especificações constantes no processo, para fins de aceitação;</w:t>
      </w:r>
    </w:p>
    <w:p w14:paraId="1CF1F7D2"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16.6-</w:t>
      </w:r>
      <w:r w:rsidRPr="005E5E2F">
        <w:rPr>
          <w:rFonts w:ascii="Times New Roman" w:hAnsi="Times New Roman"/>
        </w:rPr>
        <w:t>Acompanhar e fiscalizar o cumprimento das obrigações da Contratada, através de servidor especialmente designado;</w:t>
      </w:r>
    </w:p>
    <w:p w14:paraId="09BCFA8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16.7-</w:t>
      </w:r>
      <w:r w:rsidRPr="005E5E2F">
        <w:rPr>
          <w:rFonts w:ascii="Times New Roman" w:hAnsi="Times New Roman"/>
        </w:rPr>
        <w:t>Exigir o cumprimento de todas as obrigações assumidas pela Contratada, de acordo com as cláusulas contratuais e os termos de sua proposta;</w:t>
      </w:r>
    </w:p>
    <w:p w14:paraId="31E49CBC" w14:textId="77777777" w:rsidR="006B1091" w:rsidRPr="005E5E2F" w:rsidRDefault="006B1091" w:rsidP="006B1091">
      <w:pPr>
        <w:pStyle w:val="PargrafodaLista"/>
        <w:tabs>
          <w:tab w:val="left" w:pos="345"/>
        </w:tabs>
        <w:spacing w:after="0" w:line="360" w:lineRule="auto"/>
        <w:ind w:left="0"/>
        <w:jc w:val="both"/>
        <w:rPr>
          <w:rFonts w:ascii="Times New Roman" w:eastAsia="Batang" w:hAnsi="Times New Roman"/>
        </w:rPr>
      </w:pPr>
      <w:r w:rsidRPr="005E5E2F">
        <w:rPr>
          <w:rFonts w:ascii="Times New Roman" w:hAnsi="Times New Roman"/>
          <w:b/>
        </w:rPr>
        <w:t>16.8-</w:t>
      </w:r>
      <w:r w:rsidRPr="005E5E2F">
        <w:rPr>
          <w:rFonts w:ascii="Times New Roman" w:hAnsi="Times New Roman"/>
        </w:rPr>
        <w:t xml:space="preserve"> </w:t>
      </w:r>
      <w:r w:rsidRPr="005E5E2F">
        <w:rPr>
          <w:rFonts w:ascii="Times New Roman" w:eastAsia="Batang" w:hAnsi="Times New Roman"/>
        </w:rPr>
        <w:t>Fornecer à Contratada todas as informações, esclarecimentos, documentos e demais condições necessárias à execução do Contrato, notificando, se assim for o caso, eventuais imperfeições e/ou irregularidades constatadas no contrato, visando adoção de medidas corretivas necessárias;</w:t>
      </w:r>
    </w:p>
    <w:p w14:paraId="2A5DA3E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16.</w:t>
      </w:r>
      <w:r w:rsidRPr="005E5E2F">
        <w:rPr>
          <w:rFonts w:ascii="Times New Roman" w:eastAsia="Batang" w:hAnsi="Times New Roman"/>
        </w:rPr>
        <w:t xml:space="preserve">9 – Receber, de forma definitiva, </w:t>
      </w:r>
      <w:r w:rsidRPr="005E5E2F">
        <w:rPr>
          <w:rFonts w:ascii="Times New Roman" w:hAnsi="Times New Roman"/>
        </w:rPr>
        <w:t>o objeto do contrato com a presença da comissão de recebimento após 90 (noventa) dias da obra finalizada e tendo sido cumpridas as correções, trocas ou o que se houver solicitado, dos itens executados e/ou equipamentos instalados, pela comissão no momento do recebimento provisório</w:t>
      </w:r>
      <w:r w:rsidRPr="005E5E2F">
        <w:rPr>
          <w:rFonts w:ascii="Times New Roman" w:eastAsia="Batang" w:hAnsi="Times New Roman"/>
        </w:rPr>
        <w:t>.</w:t>
      </w:r>
    </w:p>
    <w:p w14:paraId="656592F5" w14:textId="77777777" w:rsidR="006B1091" w:rsidRPr="005E5E2F" w:rsidRDefault="006B1091" w:rsidP="006B1091">
      <w:pPr>
        <w:widowControl w:val="0"/>
        <w:tabs>
          <w:tab w:val="left" w:pos="345"/>
        </w:tabs>
        <w:autoSpaceDE w:val="0"/>
        <w:autoSpaceDN w:val="0"/>
        <w:spacing w:after="0" w:line="360" w:lineRule="auto"/>
        <w:jc w:val="both"/>
        <w:rPr>
          <w:rFonts w:ascii="Times New Roman" w:hAnsi="Times New Roman"/>
          <w:b/>
          <w:u w:val="single"/>
          <w:shd w:val="clear" w:color="auto" w:fill="D2D2D2"/>
        </w:rPr>
      </w:pPr>
    </w:p>
    <w:p w14:paraId="04C3AA22" w14:textId="77777777" w:rsidR="006B1091" w:rsidRPr="005E5E2F" w:rsidRDefault="006B1091" w:rsidP="006B1091">
      <w:pPr>
        <w:widowControl w:val="0"/>
        <w:tabs>
          <w:tab w:val="left" w:pos="345"/>
        </w:tabs>
        <w:autoSpaceDE w:val="0"/>
        <w:autoSpaceDN w:val="0"/>
        <w:spacing w:after="0" w:line="360" w:lineRule="auto"/>
        <w:jc w:val="both"/>
        <w:rPr>
          <w:rFonts w:ascii="Times New Roman" w:hAnsi="Times New Roman"/>
          <w:b/>
        </w:rPr>
      </w:pPr>
      <w:r w:rsidRPr="005E5E2F">
        <w:rPr>
          <w:rFonts w:ascii="Times New Roman" w:hAnsi="Times New Roman"/>
          <w:b/>
          <w:u w:val="single"/>
          <w:shd w:val="clear" w:color="auto" w:fill="D2D2D2"/>
        </w:rPr>
        <w:lastRenderedPageBreak/>
        <w:t>17- MEDIDAS ACAUTELADORAS</w:t>
      </w:r>
    </w:p>
    <w:p w14:paraId="616287C2"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17.1</w:t>
      </w:r>
      <w:r w:rsidRPr="005E5E2F">
        <w:rPr>
          <w:rFonts w:ascii="Times New Roman" w:hAnsi="Times New Roman"/>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1BFEFA2A" w14:textId="77777777" w:rsidR="006B1091" w:rsidRPr="005E5E2F" w:rsidRDefault="006B1091" w:rsidP="006B1091">
      <w:pPr>
        <w:pStyle w:val="PargrafodaLista"/>
        <w:tabs>
          <w:tab w:val="left" w:pos="345"/>
        </w:tabs>
        <w:spacing w:after="0" w:line="360" w:lineRule="auto"/>
        <w:ind w:left="0"/>
        <w:jc w:val="both"/>
        <w:rPr>
          <w:rFonts w:ascii="Times New Roman" w:hAnsi="Times New Roman"/>
          <w:b/>
          <w:u w:val="single"/>
          <w:shd w:val="clear" w:color="auto" w:fill="D2D2D2"/>
        </w:rPr>
      </w:pPr>
    </w:p>
    <w:p w14:paraId="1FCFEB2F" w14:textId="77777777" w:rsidR="006B1091" w:rsidRPr="005E5E2F" w:rsidRDefault="006B1091" w:rsidP="006B1091">
      <w:pPr>
        <w:pStyle w:val="PargrafodaLista"/>
        <w:tabs>
          <w:tab w:val="left" w:pos="345"/>
        </w:tabs>
        <w:spacing w:after="0" w:line="360" w:lineRule="auto"/>
        <w:ind w:left="0"/>
        <w:jc w:val="both"/>
        <w:rPr>
          <w:rFonts w:ascii="Times New Roman" w:hAnsi="Times New Roman"/>
          <w:b/>
          <w:u w:val="single"/>
        </w:rPr>
      </w:pPr>
      <w:r w:rsidRPr="005E5E2F">
        <w:rPr>
          <w:rFonts w:ascii="Times New Roman" w:hAnsi="Times New Roman"/>
          <w:b/>
          <w:highlight w:val="lightGray"/>
          <w:u w:val="single"/>
          <w:shd w:val="clear" w:color="auto" w:fill="D2D2D2"/>
        </w:rPr>
        <w:t>18-</w:t>
      </w:r>
      <w:r w:rsidRPr="005E5E2F">
        <w:rPr>
          <w:rFonts w:ascii="Times New Roman" w:eastAsia="Batang" w:hAnsi="Times New Roman"/>
          <w:b/>
          <w:highlight w:val="lightGray"/>
          <w:u w:val="single"/>
        </w:rPr>
        <w:t xml:space="preserve"> DOS PRAZOS CONTRATUAIS E DE EXECUÇÃO</w:t>
      </w:r>
    </w:p>
    <w:p w14:paraId="34763FE3" w14:textId="77777777" w:rsidR="006B1091" w:rsidRPr="005E5E2F" w:rsidRDefault="006B1091" w:rsidP="006B1091">
      <w:pPr>
        <w:pStyle w:val="PargrafodaLista"/>
        <w:widowControl w:val="0"/>
        <w:numPr>
          <w:ilvl w:val="0"/>
          <w:numId w:val="40"/>
        </w:numPr>
        <w:tabs>
          <w:tab w:val="left" w:pos="0"/>
          <w:tab w:val="left" w:pos="142"/>
          <w:tab w:val="left" w:pos="345"/>
        </w:tabs>
        <w:autoSpaceDE w:val="0"/>
        <w:autoSpaceDN w:val="0"/>
        <w:spacing w:after="0" w:line="360" w:lineRule="auto"/>
        <w:ind w:left="0" w:firstLine="0"/>
        <w:contextualSpacing w:val="0"/>
        <w:jc w:val="both"/>
        <w:rPr>
          <w:rFonts w:ascii="Times New Roman" w:eastAsia="Batang" w:hAnsi="Times New Roman"/>
          <w:vanish/>
        </w:rPr>
      </w:pPr>
    </w:p>
    <w:p w14:paraId="377DC6D9" w14:textId="77777777" w:rsidR="006B1091" w:rsidRPr="005E5E2F" w:rsidRDefault="006B1091" w:rsidP="006B1091">
      <w:pPr>
        <w:pStyle w:val="PargrafodaLista"/>
        <w:widowControl w:val="0"/>
        <w:numPr>
          <w:ilvl w:val="0"/>
          <w:numId w:val="40"/>
        </w:numPr>
        <w:tabs>
          <w:tab w:val="left" w:pos="0"/>
          <w:tab w:val="left" w:pos="142"/>
          <w:tab w:val="left" w:pos="345"/>
        </w:tabs>
        <w:autoSpaceDE w:val="0"/>
        <w:autoSpaceDN w:val="0"/>
        <w:spacing w:after="0" w:line="360" w:lineRule="auto"/>
        <w:ind w:left="0" w:firstLine="0"/>
        <w:contextualSpacing w:val="0"/>
        <w:jc w:val="both"/>
        <w:rPr>
          <w:rFonts w:ascii="Times New Roman" w:eastAsia="Batang" w:hAnsi="Times New Roman"/>
          <w:vanish/>
        </w:rPr>
      </w:pPr>
    </w:p>
    <w:p w14:paraId="6F42556F" w14:textId="77777777" w:rsidR="006B1091" w:rsidRPr="005E5E2F" w:rsidRDefault="006B1091" w:rsidP="006B1091">
      <w:pPr>
        <w:pStyle w:val="PargrafodaLista"/>
        <w:widowControl w:val="0"/>
        <w:numPr>
          <w:ilvl w:val="1"/>
          <w:numId w:val="40"/>
        </w:numPr>
        <w:tabs>
          <w:tab w:val="left" w:pos="0"/>
          <w:tab w:val="left" w:pos="142"/>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O prazo de vigência</w:t>
      </w:r>
      <w:r w:rsidRPr="005E5E2F">
        <w:rPr>
          <w:rFonts w:ascii="Times New Roman" w:eastAsia="Batang" w:hAnsi="Times New Roman"/>
          <w:b/>
        </w:rPr>
        <w:t xml:space="preserve"> </w:t>
      </w:r>
      <w:r w:rsidRPr="005E5E2F">
        <w:rPr>
          <w:rFonts w:ascii="Times New Roman" w:eastAsia="Batang" w:hAnsi="Times New Roman"/>
        </w:rPr>
        <w:t xml:space="preserve">do contrato será de </w:t>
      </w:r>
      <w:r w:rsidRPr="005E5E2F">
        <w:rPr>
          <w:rFonts w:ascii="Times New Roman" w:eastAsia="Batang" w:hAnsi="Times New Roman"/>
          <w:b/>
        </w:rPr>
        <w:t xml:space="preserve">12 (doze) meses </w:t>
      </w:r>
      <w:r w:rsidRPr="005E5E2F">
        <w:rPr>
          <w:rFonts w:ascii="Times New Roman" w:eastAsia="Batang" w:hAnsi="Times New Roman"/>
        </w:rPr>
        <w:t>consecutivos contados a partir da sua assinatura.</w:t>
      </w:r>
    </w:p>
    <w:p w14:paraId="5ED48506" w14:textId="77777777" w:rsidR="006B1091" w:rsidRPr="005E5E2F" w:rsidRDefault="006B1091" w:rsidP="006B1091">
      <w:pPr>
        <w:pStyle w:val="PargrafodaLista"/>
        <w:widowControl w:val="0"/>
        <w:numPr>
          <w:ilvl w:val="1"/>
          <w:numId w:val="40"/>
        </w:numPr>
        <w:tabs>
          <w:tab w:val="left" w:pos="0"/>
          <w:tab w:val="left" w:pos="142"/>
          <w:tab w:val="left" w:pos="345"/>
        </w:tabs>
        <w:autoSpaceDE w:val="0"/>
        <w:autoSpaceDN w:val="0"/>
        <w:spacing w:after="0" w:line="360" w:lineRule="auto"/>
        <w:ind w:left="0" w:firstLine="0"/>
        <w:jc w:val="both"/>
        <w:rPr>
          <w:rFonts w:ascii="Times New Roman" w:eastAsia="Batang" w:hAnsi="Times New Roman"/>
        </w:rPr>
      </w:pPr>
      <w:r w:rsidRPr="005E5E2F">
        <w:rPr>
          <w:rFonts w:ascii="Times New Roman" w:eastAsia="Batang" w:hAnsi="Times New Roman"/>
        </w:rPr>
        <w:t xml:space="preserve">O prazo de execução das obras e serviços, objeto desta licitação, será de 18 (dezoito) meses consecutivos, conforme cronograma </w:t>
      </w:r>
      <w:proofErr w:type="spellStart"/>
      <w:r w:rsidRPr="005E5E2F">
        <w:rPr>
          <w:rFonts w:ascii="Times New Roman" w:eastAsia="Batang" w:hAnsi="Times New Roman"/>
        </w:rPr>
        <w:t>fisico</w:t>
      </w:r>
      <w:proofErr w:type="spellEnd"/>
      <w:r w:rsidRPr="005E5E2F">
        <w:rPr>
          <w:rFonts w:ascii="Times New Roman" w:eastAsia="Batang" w:hAnsi="Times New Roman"/>
        </w:rPr>
        <w:t xml:space="preserve"> financeiro da obra, contados a partir da expedição da Ordem de Serviço, podendo haver prorrogação nos termos da Lei nº 14.133/2021 (NLLC) com pedido devidamente justificado, desde que os serviços estejam sendo prestados dentro dos padrões de qualidade e que os preços e condições sejam vantajosos para a Prefeitura de Palmeiras de Goiás.</w:t>
      </w:r>
    </w:p>
    <w:p w14:paraId="1A002135" w14:textId="77777777" w:rsidR="006B1091" w:rsidRPr="005E5E2F" w:rsidRDefault="006B1091" w:rsidP="006B1091">
      <w:pPr>
        <w:pStyle w:val="PargrafodaLista"/>
        <w:widowControl w:val="0"/>
        <w:numPr>
          <w:ilvl w:val="2"/>
          <w:numId w:val="40"/>
        </w:numPr>
        <w:tabs>
          <w:tab w:val="left" w:pos="0"/>
          <w:tab w:val="left" w:pos="284"/>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As obras devem iniciar até 05 (cinco) dias uteis e consecutivos, após a expedição da Ordem de Serviço, sob pena de aplicação de multa.</w:t>
      </w:r>
    </w:p>
    <w:p w14:paraId="1206A28F" w14:textId="77777777" w:rsidR="006B1091" w:rsidRPr="005E5E2F" w:rsidRDefault="006B1091" w:rsidP="006B1091">
      <w:pPr>
        <w:pStyle w:val="PargrafodaLista"/>
        <w:widowControl w:val="0"/>
        <w:numPr>
          <w:ilvl w:val="2"/>
          <w:numId w:val="40"/>
        </w:numPr>
        <w:tabs>
          <w:tab w:val="left" w:pos="0"/>
          <w:tab w:val="left" w:pos="284"/>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A execução do Contrato, bem como os casos nele omissos, serão regulados pelas cláusulas contratuais e preceitos de direito público, aplicando-lhes, supletivamente, os princípios da teoria geral dos contratos e as disposições de direito privado, na forma do art. 94, da 14.133/2021.</w:t>
      </w:r>
    </w:p>
    <w:p w14:paraId="2396F32F" w14:textId="77777777" w:rsidR="006B1091" w:rsidRPr="005E5E2F" w:rsidRDefault="006B1091" w:rsidP="00BE57BE">
      <w:pPr>
        <w:pStyle w:val="PargrafodaLista"/>
        <w:widowControl w:val="0"/>
        <w:tabs>
          <w:tab w:val="left" w:pos="0"/>
          <w:tab w:val="left" w:pos="284"/>
          <w:tab w:val="left" w:pos="345"/>
        </w:tabs>
        <w:autoSpaceDE w:val="0"/>
        <w:autoSpaceDN w:val="0"/>
        <w:spacing w:after="0" w:line="360" w:lineRule="auto"/>
        <w:ind w:left="0"/>
        <w:contextualSpacing w:val="0"/>
        <w:jc w:val="both"/>
        <w:rPr>
          <w:rFonts w:ascii="Times New Roman" w:eastAsia="Batang" w:hAnsi="Times New Roman"/>
        </w:rPr>
      </w:pPr>
    </w:p>
    <w:p w14:paraId="70FC247E" w14:textId="77777777" w:rsidR="006B1091" w:rsidRPr="005E5E2F" w:rsidRDefault="006B1091" w:rsidP="006B1091">
      <w:pPr>
        <w:widowControl w:val="0"/>
        <w:tabs>
          <w:tab w:val="left" w:pos="0"/>
          <w:tab w:val="left" w:pos="284"/>
          <w:tab w:val="left" w:pos="345"/>
        </w:tabs>
        <w:autoSpaceDE w:val="0"/>
        <w:autoSpaceDN w:val="0"/>
        <w:spacing w:after="0" w:line="360" w:lineRule="auto"/>
        <w:jc w:val="both"/>
        <w:rPr>
          <w:rFonts w:ascii="Times New Roman" w:eastAsia="Batang" w:hAnsi="Times New Roman"/>
          <w:b/>
          <w:u w:val="single"/>
        </w:rPr>
      </w:pPr>
      <w:r w:rsidRPr="005E5E2F">
        <w:rPr>
          <w:rFonts w:ascii="Times New Roman" w:eastAsia="Batang" w:hAnsi="Times New Roman"/>
          <w:b/>
          <w:highlight w:val="lightGray"/>
          <w:u w:val="single"/>
        </w:rPr>
        <w:t>19-DAS SANÇÕES ADMINISTRATIVAS (no caso de inadimplemento)</w:t>
      </w:r>
    </w:p>
    <w:p w14:paraId="6899D67F" w14:textId="77777777" w:rsidR="006B1091" w:rsidRPr="005E5E2F" w:rsidRDefault="006B1091" w:rsidP="006B1091">
      <w:pPr>
        <w:pStyle w:val="PargrafodaLista"/>
        <w:widowControl w:val="0"/>
        <w:tabs>
          <w:tab w:val="left" w:pos="0"/>
          <w:tab w:val="left" w:pos="345"/>
          <w:tab w:val="left" w:pos="1698"/>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 xml:space="preserve">19.1-Multa por Atraso na Execução: </w:t>
      </w:r>
      <w:r w:rsidRPr="005E5E2F">
        <w:rPr>
          <w:rFonts w:ascii="Times New Roman" w:eastAsia="Batang" w:hAnsi="Times New Roman"/>
        </w:rPr>
        <w:t xml:space="preserve">O atraso injustificado na execução do </w:t>
      </w:r>
      <w:r w:rsidRPr="005E5E2F">
        <w:rPr>
          <w:rFonts w:ascii="Times New Roman" w:eastAsia="Batang" w:hAnsi="Times New Roman"/>
          <w:b/>
        </w:rPr>
        <w:t xml:space="preserve">CONTRATO </w:t>
      </w:r>
      <w:r w:rsidRPr="005E5E2F">
        <w:rPr>
          <w:rFonts w:ascii="Times New Roman" w:eastAsia="Batang" w:hAnsi="Times New Roman"/>
        </w:rPr>
        <w:t xml:space="preserve">impõe multa de mora de </w:t>
      </w:r>
      <w:r w:rsidRPr="005E5E2F">
        <w:rPr>
          <w:rFonts w:ascii="Times New Roman" w:eastAsia="Batang" w:hAnsi="Times New Roman"/>
          <w:b/>
        </w:rPr>
        <w:t xml:space="preserve">0,3 % </w:t>
      </w:r>
      <w:r w:rsidRPr="005E5E2F">
        <w:rPr>
          <w:rFonts w:ascii="Times New Roman" w:eastAsia="Batang" w:hAnsi="Times New Roman"/>
        </w:rPr>
        <w:t>(</w:t>
      </w:r>
      <w:r w:rsidRPr="005E5E2F">
        <w:rPr>
          <w:rFonts w:ascii="Times New Roman" w:eastAsia="Batang" w:hAnsi="Times New Roman"/>
          <w:b/>
        </w:rPr>
        <w:t>zero vírgula três por cento</w:t>
      </w:r>
      <w:r w:rsidRPr="005E5E2F">
        <w:rPr>
          <w:rFonts w:ascii="Times New Roman" w:eastAsia="Batang" w:hAnsi="Times New Roman"/>
        </w:rPr>
        <w:t>), por dia de atraso, caso os serviços objetos desta licitação, não estejam concluídos até o final do prazo contratual, por culpa da contratada, sobre o valor dos serviços previstos e não executados.</w:t>
      </w:r>
    </w:p>
    <w:p w14:paraId="70C6C2F7" w14:textId="77777777" w:rsidR="006B1091" w:rsidRPr="005E5E2F" w:rsidRDefault="006B1091" w:rsidP="006B1091">
      <w:pPr>
        <w:pStyle w:val="PargrafodaLista"/>
        <w:widowControl w:val="0"/>
        <w:tabs>
          <w:tab w:val="left" w:pos="0"/>
          <w:tab w:val="left" w:pos="345"/>
          <w:tab w:val="left" w:pos="1698"/>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 xml:space="preserve">19.2- Multa por Infração Contratual: </w:t>
      </w:r>
      <w:r w:rsidRPr="005E5E2F">
        <w:rPr>
          <w:rFonts w:ascii="Times New Roman" w:eastAsia="Batang" w:hAnsi="Times New Roman"/>
        </w:rPr>
        <w:t xml:space="preserve">Multa de até </w:t>
      </w:r>
      <w:r w:rsidRPr="005E5E2F">
        <w:rPr>
          <w:rFonts w:ascii="Times New Roman" w:eastAsia="Batang" w:hAnsi="Times New Roman"/>
          <w:b/>
        </w:rPr>
        <w:t xml:space="preserve">1% (um por cento) </w:t>
      </w:r>
      <w:r w:rsidRPr="005E5E2F">
        <w:rPr>
          <w:rFonts w:ascii="Times New Roman" w:eastAsia="Batang" w:hAnsi="Times New Roman"/>
        </w:rPr>
        <w:t xml:space="preserve">do valor contratual quando, por ação, omissão ou negligência, a contratada infringir </w:t>
      </w:r>
      <w:r w:rsidRPr="005E5E2F">
        <w:rPr>
          <w:rFonts w:ascii="Times New Roman" w:eastAsia="Batang" w:hAnsi="Times New Roman"/>
          <w:b/>
        </w:rPr>
        <w:t>quaisquer das demais obrigações contratuais</w:t>
      </w:r>
      <w:r w:rsidRPr="005E5E2F">
        <w:rPr>
          <w:rFonts w:ascii="Times New Roman" w:eastAsia="Batang" w:hAnsi="Times New Roman"/>
        </w:rPr>
        <w:t>, conforme critérios de gravidade a serem definidos no instrumento contratual;</w:t>
      </w:r>
    </w:p>
    <w:p w14:paraId="14326F1A" w14:textId="77777777" w:rsidR="006B1091" w:rsidRPr="005E5E2F" w:rsidRDefault="006B1091" w:rsidP="006B1091">
      <w:pPr>
        <w:pStyle w:val="PargrafodaLista"/>
        <w:widowControl w:val="0"/>
        <w:tabs>
          <w:tab w:val="left" w:pos="0"/>
          <w:tab w:val="left" w:pos="345"/>
          <w:tab w:val="left" w:pos="1698"/>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 xml:space="preserve">19.3-Multa por Falta de EPI: </w:t>
      </w:r>
      <w:r w:rsidRPr="005E5E2F">
        <w:rPr>
          <w:rFonts w:ascii="Times New Roman" w:eastAsia="Batang" w:hAnsi="Times New Roman"/>
        </w:rPr>
        <w:t>Multa de até 5% (cinco por cento) do valor total da fatura do mês da ocorrência quando a contratada não cumprir as exigências relativas aos equipamentos de proteção individual (EPI), conforme critérios de gravidade a serem definidos no instrumento contratual.</w:t>
      </w:r>
    </w:p>
    <w:p w14:paraId="6DDCE52D" w14:textId="77777777" w:rsidR="006B1091" w:rsidRPr="005E5E2F" w:rsidRDefault="006B1091" w:rsidP="006B1091">
      <w:pPr>
        <w:pStyle w:val="PargrafodaLista"/>
        <w:widowControl w:val="0"/>
        <w:tabs>
          <w:tab w:val="left" w:pos="0"/>
          <w:tab w:val="left" w:pos="345"/>
          <w:tab w:val="left" w:pos="1698"/>
        </w:tabs>
        <w:autoSpaceDE w:val="0"/>
        <w:autoSpaceDN w:val="0"/>
        <w:spacing w:after="0" w:line="360" w:lineRule="auto"/>
        <w:ind w:left="0"/>
        <w:contextualSpacing w:val="0"/>
        <w:jc w:val="both"/>
        <w:rPr>
          <w:rFonts w:ascii="Times New Roman" w:eastAsia="Batang" w:hAnsi="Times New Roman"/>
          <w:b/>
          <w:highlight w:val="lightGray"/>
          <w:u w:val="single"/>
        </w:rPr>
      </w:pPr>
    </w:p>
    <w:p w14:paraId="4E50DA0C" w14:textId="77777777" w:rsidR="006B1091" w:rsidRPr="005E5E2F" w:rsidRDefault="006B1091" w:rsidP="006B1091">
      <w:pPr>
        <w:pStyle w:val="PargrafodaLista"/>
        <w:widowControl w:val="0"/>
        <w:tabs>
          <w:tab w:val="left" w:pos="0"/>
          <w:tab w:val="left" w:pos="345"/>
          <w:tab w:val="left" w:pos="1698"/>
        </w:tabs>
        <w:autoSpaceDE w:val="0"/>
        <w:autoSpaceDN w:val="0"/>
        <w:spacing w:after="0" w:line="360" w:lineRule="auto"/>
        <w:ind w:left="0"/>
        <w:contextualSpacing w:val="0"/>
        <w:jc w:val="both"/>
        <w:rPr>
          <w:rFonts w:ascii="Times New Roman" w:eastAsia="Batang" w:hAnsi="Times New Roman"/>
          <w:b/>
        </w:rPr>
      </w:pPr>
      <w:r w:rsidRPr="005E5E2F">
        <w:rPr>
          <w:rFonts w:ascii="Times New Roman" w:eastAsia="Batang" w:hAnsi="Times New Roman"/>
          <w:b/>
          <w:highlight w:val="lightGray"/>
          <w:u w:val="single"/>
        </w:rPr>
        <w:t>20-DA ALTERAÇÃO, REAJUSTAMENTO E RESCISÃO CONTRATUA</w:t>
      </w:r>
      <w:r w:rsidRPr="005E5E2F">
        <w:rPr>
          <w:rFonts w:ascii="Times New Roman" w:eastAsia="Batang" w:hAnsi="Times New Roman"/>
          <w:b/>
          <w:color w:val="000000" w:themeColor="text1"/>
          <w:highlight w:val="lightGray"/>
          <w:u w:val="single"/>
        </w:rPr>
        <w:t>L:</w:t>
      </w:r>
    </w:p>
    <w:p w14:paraId="0EC9CB04"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20.1-</w:t>
      </w:r>
      <w:r w:rsidRPr="005E5E2F">
        <w:rPr>
          <w:rFonts w:ascii="Times New Roman" w:eastAsia="Batang" w:hAnsi="Times New Roman"/>
        </w:rPr>
        <w:t xml:space="preserve"> O contrato a ser firmado poderá ser alterado nos casos previstos no Art. 125 da </w:t>
      </w:r>
      <w:r w:rsidRPr="005E5E2F">
        <w:rPr>
          <w:rFonts w:ascii="Times New Roman" w:eastAsia="Batang" w:hAnsi="Times New Roman"/>
          <w:b/>
        </w:rPr>
        <w:t xml:space="preserve">Nova Lei de </w:t>
      </w:r>
      <w:r w:rsidRPr="005E5E2F">
        <w:rPr>
          <w:rFonts w:ascii="Times New Roman" w:eastAsia="Batang" w:hAnsi="Times New Roman"/>
          <w:b/>
        </w:rPr>
        <w:lastRenderedPageBreak/>
        <w:t>Licitações e Contratos (NLLC)</w:t>
      </w:r>
      <w:r w:rsidRPr="005E5E2F">
        <w:rPr>
          <w:rFonts w:ascii="Times New Roman" w:eastAsia="Batang" w:hAnsi="Times New Roman"/>
        </w:rPr>
        <w:t>, Lei nº 14.133/2021, desde que haja interesse da Secretaria Municipal de Educação e da Secretaria de Engenharia e Projetos, com a apresentação das devidas justificativas adequadas a presente licitação.</w:t>
      </w:r>
    </w:p>
    <w:p w14:paraId="6E7E04F5"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20.2-</w:t>
      </w:r>
      <w:r w:rsidRPr="005E5E2F">
        <w:rPr>
          <w:rFonts w:ascii="Times New Roman" w:eastAsia="Batang" w:hAnsi="Times New Roman"/>
        </w:rPr>
        <w:t xml:space="preserve"> Os preços propostos são fixos e irreajustáveis durante o período de vigência do contrato.</w:t>
      </w:r>
    </w:p>
    <w:p w14:paraId="73912728"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20.3-</w:t>
      </w:r>
      <w:r w:rsidRPr="005E5E2F">
        <w:rPr>
          <w:rFonts w:ascii="Times New Roman" w:eastAsia="Batang" w:hAnsi="Times New Roman"/>
        </w:rPr>
        <w:t xml:space="preserve"> A rescisão das obrigações do contrato decorrente da presente licitação se processará de acordo com a Lei 14.133/2021 e alterações posteriores.</w:t>
      </w:r>
    </w:p>
    <w:p w14:paraId="229828FD"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p>
    <w:p w14:paraId="42692456" w14:textId="77777777" w:rsidR="006B1091" w:rsidRPr="00BE57BE" w:rsidRDefault="006B1091" w:rsidP="006B1091">
      <w:pPr>
        <w:pStyle w:val="Ttulo1"/>
        <w:tabs>
          <w:tab w:val="left" w:pos="345"/>
          <w:tab w:val="left" w:pos="1700"/>
        </w:tabs>
        <w:spacing w:before="0" w:line="360" w:lineRule="auto"/>
        <w:jc w:val="both"/>
        <w:rPr>
          <w:rFonts w:ascii="Times New Roman" w:eastAsia="Batang" w:hAnsi="Times New Roman" w:cs="Times New Roman"/>
          <w:color w:val="auto"/>
          <w:sz w:val="22"/>
          <w:szCs w:val="22"/>
          <w:u w:val="single"/>
        </w:rPr>
      </w:pPr>
      <w:r w:rsidRPr="00BE57BE">
        <w:rPr>
          <w:rFonts w:ascii="Times New Roman" w:eastAsia="Batang" w:hAnsi="Times New Roman" w:cs="Times New Roman"/>
          <w:color w:val="auto"/>
          <w:sz w:val="22"/>
          <w:szCs w:val="22"/>
          <w:highlight w:val="lightGray"/>
          <w:u w:val="single"/>
        </w:rPr>
        <w:t>21-DAS GARANTIAS:</w:t>
      </w:r>
    </w:p>
    <w:p w14:paraId="67003422" w14:textId="77777777" w:rsidR="006B1091" w:rsidRPr="005E5E2F" w:rsidRDefault="006B1091" w:rsidP="006B1091">
      <w:pPr>
        <w:pStyle w:val="PargrafodaLista"/>
        <w:widowControl w:val="0"/>
        <w:tabs>
          <w:tab w:val="left" w:pos="142"/>
          <w:tab w:val="left" w:pos="345"/>
        </w:tabs>
        <w:autoSpaceDE w:val="0"/>
        <w:autoSpaceDN w:val="0"/>
        <w:spacing w:after="0" w:line="360" w:lineRule="auto"/>
        <w:ind w:left="0"/>
        <w:contextualSpacing w:val="0"/>
        <w:jc w:val="both"/>
        <w:rPr>
          <w:rFonts w:ascii="Times New Roman" w:eastAsia="Batang" w:hAnsi="Times New Roman"/>
          <w:color w:val="000000" w:themeColor="text1"/>
        </w:rPr>
      </w:pPr>
      <w:r w:rsidRPr="005E5E2F">
        <w:rPr>
          <w:rFonts w:ascii="Times New Roman" w:eastAsia="Batang" w:hAnsi="Times New Roman"/>
          <w:b/>
          <w:color w:val="000000" w:themeColor="text1"/>
        </w:rPr>
        <w:t xml:space="preserve">21.1-Garantia Fiel Execução: </w:t>
      </w:r>
      <w:r w:rsidRPr="005E5E2F">
        <w:rPr>
          <w:rFonts w:ascii="Times New Roman" w:eastAsia="Batang" w:hAnsi="Times New Roman"/>
          <w:color w:val="000000" w:themeColor="text1"/>
        </w:rPr>
        <w:t>A garantia da fiel execução dos serviços corresponderá a 5% (cinco por cento) do valor global da proposta do adjudicatário, conforme art. 105, § 1º da NLLC. Entrega: recolhida no ato da assinatura deste contrato, conforme art. 105, § 2º da NLLC. Podendo tal recolhimento ser efetivado através de uma das seguintes modalidades:</w:t>
      </w:r>
    </w:p>
    <w:p w14:paraId="0DDCEBB3" w14:textId="77777777" w:rsidR="006B1091" w:rsidRPr="005E5E2F" w:rsidRDefault="006B1091" w:rsidP="006B1091">
      <w:pPr>
        <w:pStyle w:val="PargrafodaLista"/>
        <w:widowControl w:val="0"/>
        <w:tabs>
          <w:tab w:val="left" w:pos="142"/>
          <w:tab w:val="left" w:pos="345"/>
        </w:tabs>
        <w:autoSpaceDE w:val="0"/>
        <w:autoSpaceDN w:val="0"/>
        <w:spacing w:after="0" w:line="360" w:lineRule="auto"/>
        <w:ind w:left="0"/>
        <w:contextualSpacing w:val="0"/>
        <w:jc w:val="both"/>
        <w:rPr>
          <w:rFonts w:ascii="Times New Roman" w:eastAsia="Batang" w:hAnsi="Times New Roman"/>
          <w:color w:val="000000" w:themeColor="text1"/>
        </w:rPr>
      </w:pPr>
      <w:r w:rsidRPr="005E5E2F">
        <w:rPr>
          <w:rFonts w:ascii="Times New Roman" w:eastAsia="Batang" w:hAnsi="Times New Roman"/>
          <w:b/>
          <w:color w:val="000000" w:themeColor="text1"/>
        </w:rPr>
        <w:t>21.1.2-</w:t>
      </w:r>
      <w:r w:rsidRPr="005E5E2F">
        <w:rPr>
          <w:rFonts w:ascii="Times New Roman" w:eastAsia="Batang" w:hAnsi="Times New Roman"/>
          <w:color w:val="000000" w:themeColor="text1"/>
        </w:rPr>
        <w:t xml:space="preserve"> Seguro-garantia. Apresentação de apólice de seguro-garantia emitida por entidade seguradora em funcionamento no Brasil, devidamente autorizada pela Superintendência de Seguros Privados (SUSEP) em favor da Administração Pública, conforme art. 106, inciso IV da NLLC.</w:t>
      </w:r>
    </w:p>
    <w:p w14:paraId="6F4AE25B" w14:textId="77777777" w:rsidR="006B1091" w:rsidRPr="005E5E2F" w:rsidRDefault="006B1091" w:rsidP="006B1091">
      <w:pPr>
        <w:pStyle w:val="PargrafodaLista"/>
        <w:widowControl w:val="0"/>
        <w:tabs>
          <w:tab w:val="left" w:pos="142"/>
          <w:tab w:val="left" w:pos="345"/>
        </w:tabs>
        <w:autoSpaceDE w:val="0"/>
        <w:autoSpaceDN w:val="0"/>
        <w:spacing w:after="0" w:line="360" w:lineRule="auto"/>
        <w:ind w:left="0"/>
        <w:contextualSpacing w:val="0"/>
        <w:jc w:val="both"/>
        <w:rPr>
          <w:rFonts w:ascii="Times New Roman" w:eastAsia="Batang" w:hAnsi="Times New Roman"/>
          <w:color w:val="000000" w:themeColor="text1"/>
        </w:rPr>
      </w:pPr>
      <w:r w:rsidRPr="005E5E2F">
        <w:rPr>
          <w:rFonts w:ascii="Times New Roman" w:eastAsia="Batang" w:hAnsi="Times New Roman"/>
          <w:b/>
          <w:color w:val="000000" w:themeColor="text1"/>
        </w:rPr>
        <w:t>21.1.2-</w:t>
      </w:r>
      <w:r w:rsidRPr="005E5E2F">
        <w:rPr>
          <w:rFonts w:ascii="Times New Roman" w:eastAsia="Batang" w:hAnsi="Times New Roman"/>
          <w:color w:val="000000" w:themeColor="text1"/>
        </w:rPr>
        <w:t xml:space="preserve"> O seguro-garantia consistirá na emissão de apólice, por entidade seguradora em funcionamento no Brasil, em favor da Contratante.</w:t>
      </w:r>
    </w:p>
    <w:p w14:paraId="26DA9CF8" w14:textId="77777777" w:rsidR="006B1091" w:rsidRPr="005E5E2F" w:rsidRDefault="006B1091" w:rsidP="006B1091">
      <w:pPr>
        <w:pStyle w:val="PargrafodaLista"/>
        <w:widowControl w:val="0"/>
        <w:tabs>
          <w:tab w:val="left" w:pos="142"/>
          <w:tab w:val="left" w:pos="345"/>
        </w:tabs>
        <w:autoSpaceDE w:val="0"/>
        <w:autoSpaceDN w:val="0"/>
        <w:spacing w:after="0" w:line="360" w:lineRule="auto"/>
        <w:ind w:left="0"/>
        <w:contextualSpacing w:val="0"/>
        <w:jc w:val="both"/>
        <w:rPr>
          <w:rFonts w:ascii="Times New Roman" w:eastAsia="Batang" w:hAnsi="Times New Roman"/>
          <w:color w:val="000000" w:themeColor="text1"/>
        </w:rPr>
      </w:pPr>
    </w:p>
    <w:p w14:paraId="2BC49CC1" w14:textId="77777777" w:rsidR="006B1091" w:rsidRPr="00BE57BE" w:rsidRDefault="006B1091" w:rsidP="006B1091">
      <w:pPr>
        <w:pStyle w:val="Ttulo1"/>
        <w:tabs>
          <w:tab w:val="left" w:pos="345"/>
        </w:tabs>
        <w:spacing w:before="0" w:line="360" w:lineRule="auto"/>
        <w:jc w:val="both"/>
        <w:rPr>
          <w:rFonts w:ascii="Times New Roman" w:eastAsia="Batang" w:hAnsi="Times New Roman" w:cs="Times New Roman"/>
          <w:color w:val="auto"/>
          <w:sz w:val="22"/>
          <w:szCs w:val="22"/>
          <w:u w:val="single"/>
        </w:rPr>
      </w:pPr>
      <w:r w:rsidRPr="00BE57BE">
        <w:rPr>
          <w:rFonts w:ascii="Times New Roman" w:eastAsia="Batang" w:hAnsi="Times New Roman" w:cs="Times New Roman"/>
          <w:color w:val="auto"/>
          <w:sz w:val="22"/>
          <w:szCs w:val="22"/>
          <w:highlight w:val="lightGray"/>
          <w:u w:val="single"/>
        </w:rPr>
        <w:t>22- DA MEDIÇÃO:</w:t>
      </w:r>
    </w:p>
    <w:p w14:paraId="30BE569B"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22.1-</w:t>
      </w:r>
      <w:r w:rsidRPr="005E5E2F">
        <w:rPr>
          <w:rFonts w:ascii="Times New Roman" w:eastAsia="Batang" w:hAnsi="Times New Roman"/>
        </w:rPr>
        <w:t xml:space="preserve"> A medição dos serviços executados dar-se-á imprescindivelmente por “</w:t>
      </w:r>
      <w:r w:rsidRPr="005E5E2F">
        <w:rPr>
          <w:rFonts w:ascii="Times New Roman" w:eastAsia="Batang" w:hAnsi="Times New Roman"/>
          <w:b/>
          <w:i/>
        </w:rPr>
        <w:t>quantidade de serviço executado”</w:t>
      </w:r>
      <w:r w:rsidRPr="005E5E2F">
        <w:rPr>
          <w:rFonts w:ascii="Times New Roman" w:eastAsia="Batang" w:hAnsi="Times New Roman"/>
        </w:rPr>
        <w:t xml:space="preserve">, conforme execução dos serviços constantes e descritos neste instrumento, devendo ser apresentada em meio magnético através de planilha padronizada em formato “Excel” e impressa, segmentada por natureza de serviço, com respectivos quantitativos e consolidada na forma do “modelo de medição – a ser fornecido pela </w:t>
      </w:r>
      <w:r w:rsidRPr="005E5E2F">
        <w:rPr>
          <w:rFonts w:ascii="Times New Roman" w:eastAsia="Batang" w:hAnsi="Times New Roman"/>
          <w:color w:val="000000" w:themeColor="text1"/>
        </w:rPr>
        <w:t>Secretaria de Engenharia e Projetos”, contendo todo o</w:t>
      </w:r>
      <w:r w:rsidRPr="005E5E2F">
        <w:rPr>
          <w:rFonts w:ascii="Times New Roman" w:eastAsia="Batang" w:hAnsi="Times New Roman"/>
        </w:rPr>
        <w:t xml:space="preserve"> detalhamento dos serviços executados e suas memorias de cálculo, os quais deverão ser submetidos à apreciação da Fiscalização da referida Secretaria;</w:t>
      </w:r>
    </w:p>
    <w:p w14:paraId="110D3E85"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 xml:space="preserve">22.2- </w:t>
      </w:r>
      <w:r w:rsidRPr="005E5E2F">
        <w:rPr>
          <w:rFonts w:ascii="Times New Roman" w:eastAsia="Batang" w:hAnsi="Times New Roman"/>
        </w:rPr>
        <w:t>Deverá ser apresentada juntamente com as cópias do Livro de Obra, Relatório fotográfico Circunstanciado das fases da execução do período medido, juntamente com Resultados de laboratório ou Relatórios pertinentes ao momento da execução que seja solicitado pela fiscalização;</w:t>
      </w:r>
    </w:p>
    <w:p w14:paraId="44242F5C"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22.3-</w:t>
      </w:r>
      <w:r w:rsidRPr="005E5E2F">
        <w:rPr>
          <w:rFonts w:ascii="Times New Roman" w:eastAsia="Batang" w:hAnsi="Times New Roman"/>
        </w:rPr>
        <w:t xml:space="preserve"> Correrá à conta da Contratada, tornando-se peça indispensável e adstrita à respectiva medição, o apenso de projeto executivo, com a devida aprovação e anuência da Contratante, no qual responderá pela consequente e correspondente exata localização do local de execução do serviço contratado.</w:t>
      </w:r>
    </w:p>
    <w:p w14:paraId="3B39BB5B" w14:textId="77777777" w:rsidR="006B1091"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p>
    <w:p w14:paraId="0000B917" w14:textId="77777777" w:rsidR="00082B45" w:rsidRPr="005E5E2F" w:rsidRDefault="00082B45"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p>
    <w:p w14:paraId="30D57138"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b/>
          <w:u w:val="single"/>
        </w:rPr>
      </w:pPr>
      <w:r w:rsidRPr="005E5E2F">
        <w:rPr>
          <w:rFonts w:ascii="Times New Roman" w:eastAsia="Batang" w:hAnsi="Times New Roman"/>
          <w:b/>
          <w:highlight w:val="lightGray"/>
          <w:u w:val="single"/>
        </w:rPr>
        <w:lastRenderedPageBreak/>
        <w:t>23- DA FISCALIZAÇÃO</w:t>
      </w:r>
    </w:p>
    <w:p w14:paraId="07653F0C"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23.1-</w:t>
      </w:r>
      <w:r w:rsidRPr="005E5E2F">
        <w:rPr>
          <w:rFonts w:ascii="Times New Roman" w:eastAsia="Batang" w:hAnsi="Times New Roman"/>
          <w:color w:val="000000" w:themeColor="text1"/>
        </w:rPr>
        <w:t>A fiscalização sobre a execução dos serviços contratados será exercida pela Secretaria Municipal de Engenharia e Projetos através das equipes de Engenharia e Arquitetura, sob a supervisão do Diretor de Execução Engenheiro Rodrigo Gomes de Sousa Lobo,</w:t>
      </w:r>
      <w:r w:rsidRPr="005E5E2F">
        <w:rPr>
          <w:rFonts w:ascii="Times New Roman" w:eastAsia="Batang" w:hAnsi="Times New Roman"/>
        </w:rPr>
        <w:t xml:space="preserve"> verificando eventuais dúvidas surgidas no decorrer dos serviços, procedendo ao acompanhamento e certificação das medições e respectivas faturas, e mantendo a Administração informada quanto ao andamento dos serviços, caso se exija decisões e providências que ultrapassem a sua competência, as mesmas deverão ser solicitadas aos seus superiores, em tempo hábil para a adoção das medidas convenientes.</w:t>
      </w:r>
    </w:p>
    <w:p w14:paraId="523070B2"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23.2-</w:t>
      </w:r>
      <w:r w:rsidRPr="005E5E2F">
        <w:rPr>
          <w:rFonts w:ascii="Times New Roman" w:eastAsia="Batang" w:hAnsi="Times New Roman"/>
        </w:rPr>
        <w:t xml:space="preserve"> A Fiscalização exercerá todos os atos necessários à verificação rigorosa do cumprimento do Contrato, tendo livre acesso a todas as partes do serviço;</w:t>
      </w:r>
    </w:p>
    <w:p w14:paraId="2760457E"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b/>
        </w:rPr>
      </w:pPr>
      <w:r w:rsidRPr="005E5E2F">
        <w:rPr>
          <w:rFonts w:ascii="Times New Roman" w:eastAsia="Batang" w:hAnsi="Times New Roman"/>
          <w:b/>
        </w:rPr>
        <w:t>23.3-</w:t>
      </w:r>
      <w:r w:rsidRPr="005E5E2F">
        <w:rPr>
          <w:rFonts w:ascii="Times New Roman" w:eastAsia="Batang" w:hAnsi="Times New Roman"/>
        </w:rPr>
        <w:t xml:space="preserve"> O serviço deverá desenvolver-se sempre em regime de estreito entendimento entre a equipe de trabalho da Contratada e a equipe de fiscalização do município, dispondo este de amplos poderes para atuar no sentido do cumprimento do Contrato, e ainda compete a este:</w:t>
      </w:r>
    </w:p>
    <w:p w14:paraId="3356AAAC" w14:textId="77777777" w:rsidR="006B1091" w:rsidRPr="005E5E2F" w:rsidRDefault="006B1091" w:rsidP="006B1091">
      <w:pPr>
        <w:pStyle w:val="PargrafodaLista"/>
        <w:widowControl w:val="0"/>
        <w:numPr>
          <w:ilvl w:val="0"/>
          <w:numId w:val="41"/>
        </w:numPr>
        <w:tabs>
          <w:tab w:val="left" w:pos="345"/>
          <w:tab w:val="left" w:pos="240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Fornecer à Contratada todos os elementos indispensáveis ao início do serviço;</w:t>
      </w:r>
    </w:p>
    <w:p w14:paraId="1EDE4F4B" w14:textId="77777777" w:rsidR="006B1091" w:rsidRPr="005E5E2F" w:rsidRDefault="006B1091" w:rsidP="006B1091">
      <w:pPr>
        <w:pStyle w:val="PargrafodaLista"/>
        <w:widowControl w:val="0"/>
        <w:numPr>
          <w:ilvl w:val="0"/>
          <w:numId w:val="41"/>
        </w:numPr>
        <w:tabs>
          <w:tab w:val="left" w:pos="345"/>
          <w:tab w:val="left" w:pos="240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Esclarecer prontamente as dúvidas que lhe sejam apresentadas pela Contratada;</w:t>
      </w:r>
    </w:p>
    <w:p w14:paraId="5194BCAC" w14:textId="77777777" w:rsidR="006B1091" w:rsidRPr="005E5E2F" w:rsidRDefault="006B1091" w:rsidP="006B1091">
      <w:pPr>
        <w:pStyle w:val="PargrafodaLista"/>
        <w:widowControl w:val="0"/>
        <w:numPr>
          <w:ilvl w:val="0"/>
          <w:numId w:val="41"/>
        </w:numPr>
        <w:tabs>
          <w:tab w:val="left" w:pos="345"/>
          <w:tab w:val="left" w:pos="1700"/>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Expedir por escrito determinações e comunicações dirigidas à Contratada;</w:t>
      </w:r>
    </w:p>
    <w:p w14:paraId="5216F6D0" w14:textId="77777777" w:rsidR="006B1091" w:rsidRPr="005E5E2F" w:rsidRDefault="006B1091" w:rsidP="006B1091">
      <w:pPr>
        <w:pStyle w:val="PargrafodaLista"/>
        <w:widowControl w:val="0"/>
        <w:numPr>
          <w:ilvl w:val="0"/>
          <w:numId w:val="41"/>
        </w:numPr>
        <w:tabs>
          <w:tab w:val="left" w:pos="345"/>
          <w:tab w:val="left" w:pos="240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Solicitar a imediata retirada do local do serviço de qualquer integrante da equipe técnica da Contratada que não corresponda técnica ou disciplinarmente, às exigências da equipe de Fiscalização da Contratante;</w:t>
      </w:r>
    </w:p>
    <w:p w14:paraId="56076BB8" w14:textId="77777777" w:rsidR="006B1091" w:rsidRPr="005E5E2F" w:rsidRDefault="006B1091" w:rsidP="006B1091">
      <w:pPr>
        <w:pStyle w:val="PargrafodaLista"/>
        <w:widowControl w:val="0"/>
        <w:numPr>
          <w:ilvl w:val="0"/>
          <w:numId w:val="41"/>
        </w:numPr>
        <w:tabs>
          <w:tab w:val="left" w:pos="345"/>
          <w:tab w:val="left" w:pos="240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Transmitir à Contratada, por escrito, as instruções sobre modificações de projeto, especificações, prazos e cronogramas, aprovados pelo Contratante;</w:t>
      </w:r>
    </w:p>
    <w:p w14:paraId="75BC49BB" w14:textId="77777777" w:rsidR="006B1091" w:rsidRPr="005E5E2F" w:rsidRDefault="006B1091" w:rsidP="006B1091">
      <w:pPr>
        <w:pStyle w:val="PargrafodaLista"/>
        <w:widowControl w:val="0"/>
        <w:numPr>
          <w:ilvl w:val="0"/>
          <w:numId w:val="41"/>
        </w:numPr>
        <w:tabs>
          <w:tab w:val="left" w:pos="345"/>
          <w:tab w:val="left" w:pos="1700"/>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Comunicar à Administração, imediatamente e por escrito, ocorrências que possam levar à aplicação de penalidades ao Contratado ou à rescisão do Contrato;</w:t>
      </w:r>
    </w:p>
    <w:p w14:paraId="53658D9C" w14:textId="77777777" w:rsidR="006B1091" w:rsidRPr="005E5E2F" w:rsidRDefault="006B1091" w:rsidP="006B1091">
      <w:pPr>
        <w:pStyle w:val="PargrafodaLista"/>
        <w:widowControl w:val="0"/>
        <w:numPr>
          <w:ilvl w:val="0"/>
          <w:numId w:val="41"/>
        </w:numPr>
        <w:tabs>
          <w:tab w:val="left" w:pos="345"/>
          <w:tab w:val="left" w:pos="240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Rejeitar todo e qualquer serviço de má qualidade ou não especificado e estipular o prazo para a sua correção;</w:t>
      </w:r>
    </w:p>
    <w:p w14:paraId="79F66B1E" w14:textId="77777777" w:rsidR="006B1091" w:rsidRPr="005E5E2F" w:rsidRDefault="006B1091" w:rsidP="006B1091">
      <w:pPr>
        <w:pStyle w:val="PargrafodaLista"/>
        <w:widowControl w:val="0"/>
        <w:numPr>
          <w:ilvl w:val="0"/>
          <w:numId w:val="41"/>
        </w:numPr>
        <w:tabs>
          <w:tab w:val="left" w:pos="345"/>
          <w:tab w:val="left" w:pos="2409"/>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Relatar oportunamente à Administração, qualquer ocorrência ou circunstância que possa acarretar dificuldades no desenvolvimento dos serviços ou inconveniências a terceiros;</w:t>
      </w:r>
    </w:p>
    <w:p w14:paraId="7D7848BE" w14:textId="77777777" w:rsidR="006B1091" w:rsidRPr="005E5E2F" w:rsidRDefault="006B1091" w:rsidP="006B1091">
      <w:pPr>
        <w:pStyle w:val="PargrafodaLista"/>
        <w:widowControl w:val="0"/>
        <w:numPr>
          <w:ilvl w:val="0"/>
          <w:numId w:val="41"/>
        </w:numPr>
        <w:tabs>
          <w:tab w:val="left" w:pos="345"/>
          <w:tab w:val="left" w:pos="1700"/>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Solicitar ao Contratante parecer de especialistas, em caso de necessidade;</w:t>
      </w:r>
    </w:p>
    <w:p w14:paraId="0A8BA221" w14:textId="77777777" w:rsidR="006B1091" w:rsidRPr="005E5E2F" w:rsidRDefault="006B1091" w:rsidP="006B1091">
      <w:pPr>
        <w:pStyle w:val="PargrafodaLista"/>
        <w:widowControl w:val="0"/>
        <w:numPr>
          <w:ilvl w:val="0"/>
          <w:numId w:val="41"/>
        </w:numPr>
        <w:tabs>
          <w:tab w:val="left" w:pos="345"/>
          <w:tab w:val="left" w:pos="1700"/>
        </w:tabs>
        <w:autoSpaceDE w:val="0"/>
        <w:autoSpaceDN w:val="0"/>
        <w:spacing w:after="0" w:line="360" w:lineRule="auto"/>
        <w:ind w:left="0" w:firstLine="0"/>
        <w:contextualSpacing w:val="0"/>
        <w:jc w:val="both"/>
        <w:rPr>
          <w:rFonts w:ascii="Times New Roman" w:eastAsia="Batang" w:hAnsi="Times New Roman"/>
          <w:color w:val="000000" w:themeColor="text1"/>
        </w:rPr>
      </w:pPr>
      <w:r w:rsidRPr="005E5E2F">
        <w:rPr>
          <w:rFonts w:ascii="Times New Roman" w:eastAsia="Batang" w:hAnsi="Times New Roman"/>
          <w:color w:val="000000" w:themeColor="text1"/>
        </w:rPr>
        <w:t>Efetuar o controle dos serviços, bem como os processos de pagamentos dos serviços executados e aceitos.</w:t>
      </w:r>
    </w:p>
    <w:p w14:paraId="4B13CBF9" w14:textId="77777777" w:rsidR="006B1091" w:rsidRPr="005E5E2F" w:rsidRDefault="006B1091" w:rsidP="006B1091">
      <w:pPr>
        <w:widowControl w:val="0"/>
        <w:tabs>
          <w:tab w:val="left" w:pos="345"/>
          <w:tab w:val="left" w:pos="1698"/>
        </w:tabs>
        <w:autoSpaceDE w:val="0"/>
        <w:autoSpaceDN w:val="0"/>
        <w:spacing w:after="0" w:line="360" w:lineRule="auto"/>
        <w:jc w:val="both"/>
        <w:rPr>
          <w:rFonts w:ascii="Times New Roman" w:eastAsia="Batang" w:hAnsi="Times New Roman"/>
        </w:rPr>
      </w:pPr>
      <w:r w:rsidRPr="005E5E2F">
        <w:rPr>
          <w:rFonts w:ascii="Times New Roman" w:eastAsia="Batang" w:hAnsi="Times New Roman"/>
          <w:b/>
        </w:rPr>
        <w:t>23.4-</w:t>
      </w:r>
      <w:r w:rsidRPr="005E5E2F">
        <w:rPr>
          <w:rFonts w:ascii="Times New Roman" w:eastAsia="Batang" w:hAnsi="Times New Roman"/>
        </w:rPr>
        <w:t xml:space="preserve"> A fiscalização exercida pela Secretaria Municipal de Engenharia e Projetos, terá em especial, poderes para suspender a execução dos serviços que estejam em desacordo com a discriminação do objeto contratado, e os que possam colocar em risco a vida da população, os bens próprios ou de terceiros.</w:t>
      </w:r>
    </w:p>
    <w:p w14:paraId="5184DE0E" w14:textId="77777777" w:rsidR="006B1091" w:rsidRPr="005E5E2F" w:rsidRDefault="006B1091" w:rsidP="006B1091">
      <w:pPr>
        <w:widowControl w:val="0"/>
        <w:tabs>
          <w:tab w:val="left" w:pos="345"/>
          <w:tab w:val="left" w:pos="1698"/>
        </w:tabs>
        <w:autoSpaceDE w:val="0"/>
        <w:autoSpaceDN w:val="0"/>
        <w:spacing w:after="0" w:line="360" w:lineRule="auto"/>
        <w:jc w:val="both"/>
        <w:rPr>
          <w:rFonts w:ascii="Times New Roman" w:eastAsia="Batang" w:hAnsi="Times New Roman"/>
        </w:rPr>
      </w:pPr>
      <w:r w:rsidRPr="005E5E2F">
        <w:rPr>
          <w:rFonts w:ascii="Times New Roman" w:eastAsia="Batang" w:hAnsi="Times New Roman"/>
          <w:b/>
        </w:rPr>
        <w:t>23.5-</w:t>
      </w:r>
      <w:r w:rsidRPr="005E5E2F">
        <w:rPr>
          <w:rFonts w:ascii="Times New Roman" w:eastAsia="Batang" w:hAnsi="Times New Roman"/>
        </w:rPr>
        <w:t xml:space="preserve"> A Fiscalização, ao considerar concluído o serviço, comunicará o fato à Administração, para as providências cabíveis.</w:t>
      </w:r>
    </w:p>
    <w:p w14:paraId="7147ADAD" w14:textId="77777777" w:rsidR="006B1091" w:rsidRPr="005E5E2F" w:rsidRDefault="006B1091" w:rsidP="006B1091">
      <w:pPr>
        <w:widowControl w:val="0"/>
        <w:tabs>
          <w:tab w:val="left" w:pos="345"/>
          <w:tab w:val="left" w:pos="1698"/>
        </w:tabs>
        <w:autoSpaceDE w:val="0"/>
        <w:autoSpaceDN w:val="0"/>
        <w:spacing w:after="0" w:line="360" w:lineRule="auto"/>
        <w:jc w:val="both"/>
        <w:rPr>
          <w:rFonts w:ascii="Times New Roman" w:eastAsia="Batang" w:hAnsi="Times New Roman"/>
        </w:rPr>
      </w:pPr>
      <w:r w:rsidRPr="005E5E2F">
        <w:rPr>
          <w:rFonts w:ascii="Times New Roman" w:eastAsia="Batang" w:hAnsi="Times New Roman"/>
          <w:b/>
        </w:rPr>
        <w:lastRenderedPageBreak/>
        <w:t>23.6-</w:t>
      </w:r>
      <w:r w:rsidRPr="005E5E2F">
        <w:rPr>
          <w:rFonts w:ascii="Times New Roman" w:eastAsia="Batang" w:hAnsi="Times New Roman"/>
        </w:rPr>
        <w:t xml:space="preserve"> As exigências da equipe de Fiscalização da Contratante se basearão neste Projeto Básico e seus respectivos anexos, no Contrato, nas Especificações, nas Normas a obedecer, bem como nas leis vigentes.</w:t>
      </w:r>
    </w:p>
    <w:p w14:paraId="65DEC9F2" w14:textId="77777777" w:rsidR="006B1091" w:rsidRPr="005E5E2F" w:rsidRDefault="006B1091" w:rsidP="006B1091">
      <w:pPr>
        <w:widowControl w:val="0"/>
        <w:tabs>
          <w:tab w:val="left" w:pos="345"/>
          <w:tab w:val="left" w:pos="1698"/>
        </w:tabs>
        <w:autoSpaceDE w:val="0"/>
        <w:autoSpaceDN w:val="0"/>
        <w:spacing w:after="0" w:line="360" w:lineRule="auto"/>
        <w:jc w:val="both"/>
        <w:rPr>
          <w:rFonts w:ascii="Times New Roman" w:eastAsia="Batang" w:hAnsi="Times New Roman"/>
        </w:rPr>
      </w:pPr>
    </w:p>
    <w:p w14:paraId="2EF62BBF" w14:textId="77777777" w:rsidR="006B1091" w:rsidRPr="005E5E2F" w:rsidRDefault="006B1091" w:rsidP="006B1091">
      <w:pPr>
        <w:widowControl w:val="0"/>
        <w:tabs>
          <w:tab w:val="left" w:pos="345"/>
          <w:tab w:val="left" w:pos="456"/>
        </w:tabs>
        <w:autoSpaceDE w:val="0"/>
        <w:autoSpaceDN w:val="0"/>
        <w:spacing w:after="0" w:line="360" w:lineRule="auto"/>
        <w:jc w:val="both"/>
        <w:rPr>
          <w:rFonts w:ascii="Times New Roman" w:hAnsi="Times New Roman"/>
          <w:b/>
        </w:rPr>
      </w:pPr>
      <w:r w:rsidRPr="005E5E2F">
        <w:rPr>
          <w:rFonts w:ascii="Times New Roman" w:hAnsi="Times New Roman"/>
          <w:b/>
          <w:u w:val="single"/>
          <w:shd w:val="clear" w:color="auto" w:fill="D2D2D2"/>
        </w:rPr>
        <w:t>24-DA CELEBRAÇÃO DO CONTRATO</w:t>
      </w:r>
    </w:p>
    <w:p w14:paraId="34F90844"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24.1.</w:t>
      </w:r>
      <w:r w:rsidRPr="005E5E2F">
        <w:rPr>
          <w:rFonts w:ascii="Times New Roman" w:hAnsi="Times New Roman"/>
        </w:rPr>
        <w:t xml:space="preserve"> Poderão ser celebrados contratos, discricionariamente, pela Prefeitura de acordo com as condições previstas no termo de referência, edital e contrato.</w:t>
      </w:r>
    </w:p>
    <w:p w14:paraId="50BEF64A"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24.2.</w:t>
      </w:r>
      <w:r w:rsidRPr="005E5E2F">
        <w:rPr>
          <w:rFonts w:ascii="Times New Roman" w:hAnsi="Times New Roman"/>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48FB49B4"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24.3.</w:t>
      </w:r>
      <w:r w:rsidRPr="005E5E2F">
        <w:rPr>
          <w:rFonts w:ascii="Times New Roman" w:hAnsi="Times New Roman"/>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6B47498B"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24.3.1.</w:t>
      </w:r>
      <w:r w:rsidRPr="005E5E2F">
        <w:rPr>
          <w:rFonts w:ascii="Times New Roman" w:hAnsi="Times New Roman"/>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28DD3A74"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24.3.1.1.</w:t>
      </w:r>
      <w:r w:rsidRPr="005E5E2F">
        <w:rPr>
          <w:rFonts w:ascii="Times New Roman" w:hAnsi="Times New Roman"/>
        </w:rPr>
        <w:t xml:space="preserve"> O não pagamento do título levará a inscrição do mesmo no Cadastro de Dívidas Ativas do Município de Palmeiras de Goiás - GO tornando-se título executivo para as medidas judicias cabíveis.</w:t>
      </w:r>
    </w:p>
    <w:p w14:paraId="4A184FC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24.3.1.</w:t>
      </w:r>
      <w:r w:rsidRPr="005E5E2F">
        <w:rPr>
          <w:rFonts w:ascii="Times New Roman" w:hAnsi="Times New Roman"/>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21B964C1"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24.4.</w:t>
      </w:r>
      <w:r w:rsidRPr="005E5E2F">
        <w:rPr>
          <w:rFonts w:ascii="Times New Roman" w:hAnsi="Times New Roman"/>
        </w:rPr>
        <w:t xml:space="preserve"> A assinatura do contrato/ordem estará condicionada à comprovação da regularidade e validade da documentação apresentada pelo PROPONENTE VENCEDOR, na data da assinatura.</w:t>
      </w:r>
    </w:p>
    <w:p w14:paraId="605B0353" w14:textId="77777777" w:rsidR="006B1091"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24.5-</w:t>
      </w:r>
      <w:r w:rsidRPr="005E5E2F">
        <w:rPr>
          <w:rFonts w:ascii="Times New Roman" w:hAnsi="Times New Roman"/>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66C54281" w14:textId="77777777" w:rsidR="00082B45" w:rsidRPr="005E5E2F" w:rsidRDefault="00082B45" w:rsidP="006B1091">
      <w:pPr>
        <w:pStyle w:val="PargrafodaLista"/>
        <w:tabs>
          <w:tab w:val="left" w:pos="345"/>
        </w:tabs>
        <w:spacing w:after="0" w:line="360" w:lineRule="auto"/>
        <w:ind w:left="0"/>
        <w:jc w:val="both"/>
        <w:rPr>
          <w:rFonts w:ascii="Times New Roman" w:hAnsi="Times New Roman"/>
        </w:rPr>
      </w:pPr>
    </w:p>
    <w:p w14:paraId="49802679" w14:textId="38954C4B" w:rsidR="006B1091" w:rsidRPr="005E5E2F" w:rsidRDefault="006B1091" w:rsidP="00E705A0">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u w:val="single"/>
          <w:shd w:val="clear" w:color="auto" w:fill="D2D2D2"/>
        </w:rPr>
        <w:t>25-ACRÉSCIMO OU SUPRESSÃO</w:t>
      </w:r>
    </w:p>
    <w:p w14:paraId="5450C021"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25.1.</w:t>
      </w:r>
      <w:r w:rsidRPr="005E5E2F">
        <w:rPr>
          <w:rFonts w:ascii="Times New Roman" w:hAnsi="Times New Roman"/>
        </w:rPr>
        <w:t xml:space="preserve"> No interesse desta Administração o valor inicial atualizado da contratação poderá ser aumentado ou suprimido até os limites previstos no art. 125 da Lei 14.133/21.</w:t>
      </w:r>
    </w:p>
    <w:p w14:paraId="38E7997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lastRenderedPageBreak/>
        <w:t>25.2.</w:t>
      </w:r>
      <w:r w:rsidRPr="005E5E2F">
        <w:rPr>
          <w:rFonts w:ascii="Times New Roman" w:hAnsi="Times New Roman"/>
        </w:rPr>
        <w:t xml:space="preserve"> A vencedora fica obrigada a aceitar, nas mesmas condições licitadas, os acréscimos ou supressões que se fizerem necessária.</w:t>
      </w:r>
    </w:p>
    <w:p w14:paraId="27F73E2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25.3.</w:t>
      </w:r>
      <w:r w:rsidRPr="005E5E2F">
        <w:rPr>
          <w:rFonts w:ascii="Times New Roman" w:hAnsi="Times New Roman"/>
        </w:rPr>
        <w:t xml:space="preserve"> Nenhum acréscimo ou supressão poderá exceder o limite estabelecido nesta.</w:t>
      </w:r>
    </w:p>
    <w:p w14:paraId="5318226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p>
    <w:p w14:paraId="5FED9BA5" w14:textId="77777777" w:rsidR="006B1091" w:rsidRPr="005E5E2F" w:rsidRDefault="006B1091" w:rsidP="006B1091">
      <w:pPr>
        <w:tabs>
          <w:tab w:val="left" w:pos="345"/>
        </w:tabs>
        <w:spacing w:after="0" w:line="360" w:lineRule="auto"/>
        <w:jc w:val="both"/>
        <w:rPr>
          <w:rFonts w:ascii="Times New Roman" w:hAnsi="Times New Roman"/>
          <w:b/>
          <w:u w:val="single"/>
        </w:rPr>
      </w:pPr>
      <w:r w:rsidRPr="005E5E2F">
        <w:rPr>
          <w:rFonts w:ascii="Times New Roman" w:hAnsi="Times New Roman"/>
          <w:b/>
          <w:u w:val="single"/>
          <w:shd w:val="clear" w:color="auto" w:fill="D2D2D2"/>
        </w:rPr>
        <w:t>26-FORMA DE PAGAMENTO</w:t>
      </w:r>
    </w:p>
    <w:p w14:paraId="3978DFEF"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26.1-</w:t>
      </w:r>
      <w:r w:rsidRPr="005E5E2F">
        <w:rPr>
          <w:rFonts w:ascii="Times New Roman" w:hAnsi="Times New Roman"/>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6D33A93D"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a.</w:t>
      </w:r>
      <w:r w:rsidRPr="005E5E2F">
        <w:rPr>
          <w:rFonts w:ascii="Times New Roman" w:hAnsi="Times New Roman"/>
        </w:rPr>
        <w:t xml:space="preserve"> </w:t>
      </w:r>
      <w:r w:rsidRPr="005E5E2F">
        <w:rPr>
          <w:rFonts w:ascii="Times New Roman" w:hAnsi="Times New Roman"/>
          <w:caps/>
        </w:rPr>
        <w:t>os pagamentos serão realizados Contra-apresentação:</w:t>
      </w:r>
      <w:r w:rsidRPr="005E5E2F">
        <w:rPr>
          <w:rFonts w:ascii="Times New Roman" w:hAnsi="Times New Roman"/>
          <w:b/>
          <w:caps/>
        </w:rPr>
        <w:t xml:space="preserve"> </w:t>
      </w:r>
      <w:r w:rsidRPr="005E5E2F">
        <w:rPr>
          <w:rFonts w:ascii="Times New Roman" w:hAnsi="Times New Roman"/>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71F08C0F"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b.</w:t>
      </w:r>
      <w:r w:rsidRPr="005E5E2F">
        <w:rPr>
          <w:rFonts w:ascii="Times New Roman" w:hAnsi="Times New Roman"/>
        </w:rPr>
        <w:t xml:space="preserve"> As notas fiscais/faturas que apresentarem incorreções serão devolvidas à CONTRATADA, e seu vencimento ocorrerá </w:t>
      </w:r>
      <w:r w:rsidRPr="005E5E2F">
        <w:rPr>
          <w:rFonts w:ascii="Times New Roman" w:hAnsi="Times New Roman"/>
          <w:b/>
        </w:rPr>
        <w:t>05 (cinco)</w:t>
      </w:r>
      <w:r w:rsidRPr="005E5E2F">
        <w:rPr>
          <w:rFonts w:ascii="Times New Roman" w:hAnsi="Times New Roman"/>
        </w:rPr>
        <w:t xml:space="preserve"> dias após a data de sua apresentação válida.</w:t>
      </w:r>
    </w:p>
    <w:p w14:paraId="343A01E1"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26.2.</w:t>
      </w:r>
      <w:r w:rsidRPr="005E5E2F">
        <w:rPr>
          <w:rFonts w:ascii="Times New Roman" w:hAnsi="Times New Roman"/>
        </w:rPr>
        <w:t xml:space="preserve"> A CONTRATADA deverá apresentar ao setor competente da CONTRATANTE, por ocasião dos pagamentos, cópia autenticada dos seguintes documentos:</w:t>
      </w:r>
    </w:p>
    <w:p w14:paraId="3066D3E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Certidão negativa de débito para com a Fazenda Federal (certidão conjunta);</w:t>
      </w:r>
    </w:p>
    <w:p w14:paraId="73DC237A"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Certificado de regularidade de situação com o FGTS;</w:t>
      </w:r>
    </w:p>
    <w:p w14:paraId="5F49E200"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 xml:space="preserve">Certidão Negativa Municipal; </w:t>
      </w:r>
    </w:p>
    <w:p w14:paraId="306FFC62"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Certidão Negativa Estadual;</w:t>
      </w:r>
    </w:p>
    <w:p w14:paraId="53320209"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Certidão Negativa de Débitos Trabalhistas.</w:t>
      </w:r>
    </w:p>
    <w:p w14:paraId="4084E338"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A CONTRATANTE poderá deduzir dos pagamentos importâncias que, a qualquer título, lhe forem devidas pela CONTRATADA.</w:t>
      </w:r>
    </w:p>
    <w:p w14:paraId="450DADEA"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b/>
        </w:rPr>
        <w:t>26.3.</w:t>
      </w:r>
      <w:r w:rsidRPr="005E5E2F">
        <w:rPr>
          <w:rFonts w:ascii="Times New Roman" w:hAnsi="Times New Roman"/>
        </w:rPr>
        <w:t xml:space="preserve"> Poderá a CONTRATANTE sustar o pagamento de qualquer nota fiscal, nos seguintes casos:</w:t>
      </w:r>
    </w:p>
    <w:p w14:paraId="38D5CA4B"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 xml:space="preserve">Incoerência no fornecimento do objeto deste Contrato, de responsabilidade da CONTRATADA; </w:t>
      </w:r>
    </w:p>
    <w:p w14:paraId="7CBE6261"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 xml:space="preserve">Realização do objeto em desacordo com as condições estabelecidas neste Contrato;                                                                                                                                                                           </w:t>
      </w:r>
    </w:p>
    <w:p w14:paraId="2ED119DA"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r w:rsidRPr="005E5E2F">
        <w:rPr>
          <w:rFonts w:ascii="Times New Roman" w:hAnsi="Times New Roman"/>
        </w:rPr>
        <w:t>Erros, omissões ou vícios nas notas fiscais.</w:t>
      </w:r>
    </w:p>
    <w:p w14:paraId="0250BB77" w14:textId="77777777" w:rsidR="006B1091" w:rsidRPr="005E5E2F" w:rsidRDefault="006B1091" w:rsidP="006B1091">
      <w:pPr>
        <w:pStyle w:val="PargrafodaLista"/>
        <w:tabs>
          <w:tab w:val="left" w:pos="345"/>
        </w:tabs>
        <w:spacing w:after="0" w:line="360" w:lineRule="auto"/>
        <w:ind w:left="0"/>
        <w:jc w:val="both"/>
        <w:rPr>
          <w:rFonts w:ascii="Times New Roman" w:hAnsi="Times New Roman"/>
        </w:rPr>
      </w:pPr>
    </w:p>
    <w:p w14:paraId="6E3484BE" w14:textId="77777777" w:rsidR="006B1091" w:rsidRPr="00BE57BE" w:rsidRDefault="006B1091" w:rsidP="006B1091">
      <w:pPr>
        <w:pStyle w:val="Ttulo1"/>
        <w:tabs>
          <w:tab w:val="left" w:pos="345"/>
        </w:tabs>
        <w:spacing w:before="0" w:line="360" w:lineRule="auto"/>
        <w:jc w:val="both"/>
        <w:rPr>
          <w:rFonts w:ascii="Times New Roman" w:eastAsia="Batang" w:hAnsi="Times New Roman" w:cs="Times New Roman"/>
          <w:color w:val="auto"/>
          <w:sz w:val="22"/>
          <w:szCs w:val="22"/>
          <w:u w:val="single"/>
        </w:rPr>
      </w:pPr>
      <w:r w:rsidRPr="00BE57BE">
        <w:rPr>
          <w:rFonts w:ascii="Times New Roman" w:eastAsia="Batang" w:hAnsi="Times New Roman" w:cs="Times New Roman"/>
          <w:color w:val="auto"/>
          <w:sz w:val="22"/>
          <w:szCs w:val="22"/>
          <w:highlight w:val="lightGray"/>
          <w:u w:val="single"/>
        </w:rPr>
        <w:t>27- DAS DISPOSIÇÕES FINAIS</w:t>
      </w:r>
    </w:p>
    <w:p w14:paraId="6FD555EC"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27.1-</w:t>
      </w:r>
      <w:r w:rsidRPr="005E5E2F">
        <w:rPr>
          <w:rFonts w:ascii="Times New Roman" w:eastAsia="Batang" w:hAnsi="Times New Roman"/>
        </w:rPr>
        <w:t xml:space="preserve"> Todos os prazos estabelecidos neste Termo de Referência, salvo os expressos em contrário, serão contados em dias corridos, excluídos o dia do início e incluído o dia do vencimento.</w:t>
      </w:r>
    </w:p>
    <w:p w14:paraId="664E3B0A"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27.2-</w:t>
      </w:r>
      <w:r w:rsidRPr="005E5E2F">
        <w:rPr>
          <w:rFonts w:ascii="Times New Roman" w:eastAsia="Batang" w:hAnsi="Times New Roman"/>
        </w:rPr>
        <w:t xml:space="preserve"> A licitante se obriga a recolher os todos os tributos, municipais estaduais e federais decorrentes da legislação em vigor, inclusive atender as convenções coletivas do trabalho;</w:t>
      </w:r>
    </w:p>
    <w:p w14:paraId="623BD5A8"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27.3-</w:t>
      </w:r>
      <w:r w:rsidRPr="005E5E2F">
        <w:rPr>
          <w:rFonts w:ascii="Times New Roman" w:eastAsia="Batang" w:hAnsi="Times New Roman"/>
        </w:rPr>
        <w:t xml:space="preserve"> Toda a documentação apresentada que constitua técnica de engenharia e arquitetura deverá conter </w:t>
      </w:r>
      <w:r w:rsidRPr="005E5E2F">
        <w:rPr>
          <w:rFonts w:ascii="Times New Roman" w:eastAsia="Batang" w:hAnsi="Times New Roman"/>
        </w:rPr>
        <w:lastRenderedPageBreak/>
        <w:t>além da assinatura e nome da empresa responsável, a menção explícita do título profissional, número de registro e conselho de classe do signatário, conforme legislação vigente.</w:t>
      </w:r>
    </w:p>
    <w:p w14:paraId="2C8084DE"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27.4-</w:t>
      </w:r>
      <w:r w:rsidRPr="005E5E2F">
        <w:rPr>
          <w:rFonts w:ascii="Times New Roman" w:eastAsia="Batang" w:hAnsi="Times New Roman"/>
        </w:rPr>
        <w:t xml:space="preserve"> Os serviços a serem executadas deverão atender às Normas Técnicas, Especificações e métodos de Ensaio da ABNT (Associação Brasileira de Normas Técnicas), ou outras normas similares indicadas pela Proponente e aceitas pelo contratante que garantam, no mínimo, qualidade análoga à exigida pelas normas da ABNT.</w:t>
      </w:r>
    </w:p>
    <w:p w14:paraId="597615A2" w14:textId="77777777" w:rsidR="006B1091" w:rsidRPr="005E5E2F" w:rsidRDefault="006B1091" w:rsidP="006B1091">
      <w:pPr>
        <w:pStyle w:val="PargrafodaLista"/>
        <w:widowControl w:val="0"/>
        <w:tabs>
          <w:tab w:val="left" w:pos="345"/>
        </w:tabs>
        <w:autoSpaceDE w:val="0"/>
        <w:autoSpaceDN w:val="0"/>
        <w:spacing w:after="0" w:line="360" w:lineRule="auto"/>
        <w:ind w:left="0"/>
        <w:contextualSpacing w:val="0"/>
        <w:jc w:val="both"/>
        <w:rPr>
          <w:rFonts w:ascii="Times New Roman" w:eastAsia="Batang" w:hAnsi="Times New Roman"/>
        </w:rPr>
      </w:pPr>
      <w:r w:rsidRPr="005E5E2F">
        <w:rPr>
          <w:rFonts w:ascii="Times New Roman" w:eastAsia="Batang" w:hAnsi="Times New Roman"/>
          <w:b/>
        </w:rPr>
        <w:t>27.5-</w:t>
      </w:r>
      <w:r w:rsidRPr="005E5E2F">
        <w:rPr>
          <w:rFonts w:ascii="Times New Roman" w:eastAsia="Batang" w:hAnsi="Times New Roman"/>
        </w:rPr>
        <w:t xml:space="preserve"> Integram o presente TERMO DE REFERÊNCIA seus respectivos ANEXOS a seguir:</w:t>
      </w:r>
    </w:p>
    <w:p w14:paraId="2228D1A7" w14:textId="77777777" w:rsidR="006B1091" w:rsidRPr="005E5E2F" w:rsidRDefault="006B1091" w:rsidP="006B1091">
      <w:pPr>
        <w:pStyle w:val="PargrafodaLista"/>
        <w:widowControl w:val="0"/>
        <w:numPr>
          <w:ilvl w:val="0"/>
          <w:numId w:val="42"/>
        </w:numPr>
        <w:tabs>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 xml:space="preserve">Planilha Orçamentária de Obras e Serviços para Formação de Preços Básicos: </w:t>
      </w:r>
      <w:r w:rsidRPr="005E5E2F">
        <w:rPr>
          <w:rFonts w:ascii="Times New Roman" w:hAnsi="Times New Roman"/>
        </w:rPr>
        <w:t>Reforma do CMEI Sebastião Arantes</w:t>
      </w:r>
      <w:r w:rsidRPr="005E5E2F">
        <w:rPr>
          <w:rFonts w:ascii="Times New Roman" w:eastAsia="Batang" w:hAnsi="Times New Roman"/>
        </w:rPr>
        <w:t>;</w:t>
      </w:r>
    </w:p>
    <w:p w14:paraId="12FFB96E" w14:textId="77777777" w:rsidR="006B1091" w:rsidRPr="005E5E2F" w:rsidRDefault="006B1091" w:rsidP="006B1091">
      <w:pPr>
        <w:pStyle w:val="PargrafodaLista"/>
        <w:widowControl w:val="0"/>
        <w:numPr>
          <w:ilvl w:val="0"/>
          <w:numId w:val="42"/>
        </w:numPr>
        <w:tabs>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Cronograma Físico-Financeiro.</w:t>
      </w:r>
    </w:p>
    <w:p w14:paraId="7779688E" w14:textId="77777777" w:rsidR="006B1091" w:rsidRPr="005E5E2F" w:rsidRDefault="006B1091" w:rsidP="006B1091">
      <w:pPr>
        <w:pStyle w:val="PargrafodaLista"/>
        <w:widowControl w:val="0"/>
        <w:numPr>
          <w:ilvl w:val="0"/>
          <w:numId w:val="42"/>
        </w:numPr>
        <w:tabs>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Composição de BDI.</w:t>
      </w:r>
    </w:p>
    <w:p w14:paraId="07AD0740" w14:textId="77777777" w:rsidR="006B1091" w:rsidRPr="005E5E2F" w:rsidRDefault="006B1091" w:rsidP="006B1091">
      <w:pPr>
        <w:pStyle w:val="PargrafodaLista"/>
        <w:widowControl w:val="0"/>
        <w:numPr>
          <w:ilvl w:val="0"/>
          <w:numId w:val="42"/>
        </w:numPr>
        <w:tabs>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Projetos de Arquitetura, Estrutura, Fundações e de Instalações.</w:t>
      </w:r>
    </w:p>
    <w:p w14:paraId="13FBD8E0" w14:textId="77777777" w:rsidR="006B1091" w:rsidRPr="005E5E2F" w:rsidRDefault="006B1091" w:rsidP="006B1091">
      <w:pPr>
        <w:pStyle w:val="PargrafodaLista"/>
        <w:widowControl w:val="0"/>
        <w:numPr>
          <w:ilvl w:val="0"/>
          <w:numId w:val="42"/>
        </w:numPr>
        <w:tabs>
          <w:tab w:val="left" w:pos="345"/>
        </w:tabs>
        <w:autoSpaceDE w:val="0"/>
        <w:autoSpaceDN w:val="0"/>
        <w:spacing w:after="0" w:line="360" w:lineRule="auto"/>
        <w:ind w:left="0" w:firstLine="0"/>
        <w:contextualSpacing w:val="0"/>
        <w:jc w:val="both"/>
        <w:rPr>
          <w:rFonts w:ascii="Times New Roman" w:eastAsia="Batang" w:hAnsi="Times New Roman"/>
        </w:rPr>
      </w:pPr>
      <w:r w:rsidRPr="005E5E2F">
        <w:rPr>
          <w:rFonts w:ascii="Times New Roman" w:eastAsia="Batang" w:hAnsi="Times New Roman"/>
        </w:rPr>
        <w:t>Memoriais e Especificações Técnicas.</w:t>
      </w:r>
    </w:p>
    <w:p w14:paraId="3FBBCCD0" w14:textId="77777777" w:rsidR="006B1091" w:rsidRPr="005E5E2F" w:rsidRDefault="006B1091" w:rsidP="006B1091">
      <w:pPr>
        <w:tabs>
          <w:tab w:val="left" w:pos="345"/>
        </w:tabs>
        <w:spacing w:after="0" w:line="360" w:lineRule="auto"/>
        <w:jc w:val="both"/>
        <w:rPr>
          <w:rFonts w:ascii="Times New Roman" w:hAnsi="Times New Roman"/>
          <w:b/>
          <w:u w:val="single"/>
          <w:shd w:val="clear" w:color="auto" w:fill="D2D2D2"/>
        </w:rPr>
      </w:pPr>
    </w:p>
    <w:p w14:paraId="63E4E0BF" w14:textId="77777777" w:rsidR="006B1091" w:rsidRPr="005E5E2F" w:rsidRDefault="006B1091" w:rsidP="006B1091">
      <w:pPr>
        <w:tabs>
          <w:tab w:val="left" w:pos="345"/>
        </w:tabs>
        <w:spacing w:after="0" w:line="360" w:lineRule="auto"/>
        <w:jc w:val="both"/>
        <w:rPr>
          <w:rFonts w:ascii="Times New Roman" w:hAnsi="Times New Roman"/>
        </w:rPr>
      </w:pPr>
      <w:r w:rsidRPr="005E5E2F">
        <w:rPr>
          <w:rFonts w:ascii="Times New Roman" w:hAnsi="Times New Roman"/>
        </w:rPr>
        <w:t>Palmeiras de Goiás, 25 de março de 2026.</w:t>
      </w:r>
    </w:p>
    <w:p w14:paraId="4A0FBC8F" w14:textId="77777777" w:rsidR="006B1091" w:rsidRDefault="006B1091" w:rsidP="00F95C08">
      <w:pPr>
        <w:pStyle w:val="Corpodetexto"/>
        <w:spacing w:before="70"/>
        <w:jc w:val="center"/>
        <w:rPr>
          <w:rFonts w:ascii="Times New Roman" w:hAnsi="Times New Roman" w:cs="Times New Roman"/>
          <w:b/>
          <w:lang w:val="pt-BR"/>
        </w:rPr>
      </w:pPr>
    </w:p>
    <w:p w14:paraId="58C1956F" w14:textId="77777777" w:rsidR="006B1091" w:rsidRDefault="006B1091" w:rsidP="00F95C08">
      <w:pPr>
        <w:pStyle w:val="Corpodetexto"/>
        <w:spacing w:before="70"/>
        <w:jc w:val="center"/>
        <w:rPr>
          <w:rFonts w:ascii="Times New Roman" w:hAnsi="Times New Roman" w:cs="Times New Roman"/>
          <w:b/>
          <w:lang w:val="pt-BR"/>
        </w:rPr>
      </w:pPr>
    </w:p>
    <w:p w14:paraId="036AF8BE" w14:textId="77777777" w:rsidR="00E705A0" w:rsidRDefault="00E705A0" w:rsidP="00F95C08">
      <w:pPr>
        <w:pStyle w:val="Corpodetexto"/>
        <w:spacing w:before="70"/>
        <w:jc w:val="center"/>
        <w:rPr>
          <w:rFonts w:ascii="Times New Roman" w:hAnsi="Times New Roman" w:cs="Times New Roman"/>
          <w:b/>
          <w:lang w:val="pt-BR"/>
        </w:rPr>
      </w:pPr>
    </w:p>
    <w:p w14:paraId="471BE3E0" w14:textId="77777777" w:rsidR="00E705A0" w:rsidRDefault="00E705A0" w:rsidP="00F95C08">
      <w:pPr>
        <w:pStyle w:val="Corpodetexto"/>
        <w:spacing w:before="70"/>
        <w:jc w:val="center"/>
        <w:rPr>
          <w:rFonts w:ascii="Times New Roman" w:hAnsi="Times New Roman" w:cs="Times New Roman"/>
          <w:b/>
          <w:lang w:val="pt-BR"/>
        </w:rPr>
      </w:pPr>
    </w:p>
    <w:p w14:paraId="158EBB36" w14:textId="77777777" w:rsidR="006B1091" w:rsidRDefault="006B1091" w:rsidP="00F95C08">
      <w:pPr>
        <w:pStyle w:val="Corpodetexto"/>
        <w:spacing w:before="70"/>
        <w:jc w:val="center"/>
        <w:rPr>
          <w:rFonts w:ascii="Times New Roman" w:hAnsi="Times New Roman" w:cs="Times New Roman"/>
          <w:b/>
          <w:lang w:val="pt-BR"/>
        </w:rPr>
      </w:pPr>
    </w:p>
    <w:p w14:paraId="7913BA04" w14:textId="77777777" w:rsidR="00BE57BE" w:rsidRDefault="00BE57BE" w:rsidP="00F95C08">
      <w:pPr>
        <w:pStyle w:val="Corpodetexto"/>
        <w:spacing w:before="70"/>
        <w:jc w:val="center"/>
        <w:rPr>
          <w:rFonts w:ascii="Times New Roman" w:hAnsi="Times New Roman" w:cs="Times New Roman"/>
          <w:b/>
          <w:lang w:val="pt-BR"/>
        </w:rPr>
      </w:pPr>
    </w:p>
    <w:p w14:paraId="2648F17A" w14:textId="77777777" w:rsidR="00F95C08" w:rsidRPr="00F95C08" w:rsidRDefault="00F95C08" w:rsidP="00F95C08">
      <w:pPr>
        <w:pStyle w:val="Corpodetexto"/>
        <w:spacing w:before="70"/>
        <w:jc w:val="center"/>
        <w:rPr>
          <w:rFonts w:ascii="Times New Roman" w:hAnsi="Times New Roman" w:cs="Times New Roman"/>
          <w:b/>
        </w:rPr>
      </w:pPr>
      <w:r w:rsidRPr="00F95C08">
        <w:rPr>
          <w:rFonts w:ascii="Times New Roman" w:hAnsi="Times New Roman" w:cs="Times New Roman"/>
          <w:b/>
          <w:lang w:val="pt-BR"/>
        </w:rPr>
        <w:t>Katia Pereira Coelho Camargo</w:t>
      </w:r>
      <w:r w:rsidRPr="00F95C08">
        <w:rPr>
          <w:rFonts w:ascii="Times New Roman" w:hAnsi="Times New Roman" w:cs="Times New Roman"/>
          <w:b/>
          <w:lang w:val="pt-BR"/>
        </w:rPr>
        <w:br/>
      </w:r>
      <w:r w:rsidRPr="00F95C08">
        <w:rPr>
          <w:rFonts w:ascii="Times New Roman" w:hAnsi="Times New Roman" w:cs="Times New Roman"/>
          <w:b/>
        </w:rPr>
        <w:t>Secretário Municipal de Educação - SME</w:t>
      </w:r>
    </w:p>
    <w:p w14:paraId="5F6CDAA3" w14:textId="0E0B92A1" w:rsidR="00B372E9" w:rsidRDefault="00F95C08" w:rsidP="00E53AAB">
      <w:pPr>
        <w:pStyle w:val="Corpodetexto"/>
        <w:spacing w:before="70"/>
        <w:jc w:val="center"/>
        <w:rPr>
          <w:rFonts w:ascii="Times New Roman" w:hAnsi="Times New Roman" w:cs="Times New Roman"/>
          <w:b/>
          <w:lang w:val="pt-BR"/>
        </w:rPr>
      </w:pPr>
      <w:r w:rsidRPr="00F95C08">
        <w:rPr>
          <w:rFonts w:ascii="Times New Roman" w:hAnsi="Times New Roman" w:cs="Times New Roman"/>
          <w:b/>
          <w:lang w:val="pt-BR"/>
        </w:rPr>
        <w:t>Decreto 329/2025</w:t>
      </w:r>
    </w:p>
    <w:p w14:paraId="12113A69" w14:textId="77777777" w:rsidR="00E53AAB" w:rsidRDefault="00E53AAB" w:rsidP="00E53AAB">
      <w:pPr>
        <w:pStyle w:val="Corpodetexto"/>
        <w:spacing w:before="70"/>
        <w:jc w:val="center"/>
        <w:rPr>
          <w:rFonts w:ascii="Times New Roman" w:hAnsi="Times New Roman" w:cs="Times New Roman"/>
          <w:b/>
          <w:lang w:val="pt-BR"/>
        </w:rPr>
      </w:pPr>
    </w:p>
    <w:p w14:paraId="2AE80808" w14:textId="77777777" w:rsidR="00CC4424" w:rsidRDefault="00CC4424" w:rsidP="00E53AAB">
      <w:pPr>
        <w:pStyle w:val="Corpodetexto"/>
        <w:spacing w:before="70"/>
        <w:jc w:val="center"/>
        <w:rPr>
          <w:rFonts w:ascii="Times New Roman" w:hAnsi="Times New Roman" w:cs="Times New Roman"/>
          <w:b/>
          <w:lang w:val="pt-BR"/>
        </w:rPr>
      </w:pPr>
    </w:p>
    <w:p w14:paraId="09542175" w14:textId="77777777" w:rsidR="00CC4424" w:rsidRDefault="00CC4424" w:rsidP="00E53AAB">
      <w:pPr>
        <w:pStyle w:val="Corpodetexto"/>
        <w:spacing w:before="70"/>
        <w:jc w:val="center"/>
        <w:rPr>
          <w:rFonts w:ascii="Times New Roman" w:hAnsi="Times New Roman" w:cs="Times New Roman"/>
          <w:b/>
          <w:lang w:val="pt-BR"/>
        </w:rPr>
      </w:pPr>
    </w:p>
    <w:p w14:paraId="29EB0BA6" w14:textId="77777777" w:rsidR="00E705A0" w:rsidRDefault="00E705A0" w:rsidP="00E53AAB">
      <w:pPr>
        <w:pStyle w:val="Corpodetexto"/>
        <w:spacing w:before="70"/>
        <w:jc w:val="center"/>
        <w:rPr>
          <w:rFonts w:ascii="Times New Roman" w:hAnsi="Times New Roman" w:cs="Times New Roman"/>
          <w:b/>
          <w:lang w:val="pt-BR"/>
        </w:rPr>
      </w:pPr>
    </w:p>
    <w:p w14:paraId="376F4DB8" w14:textId="77777777" w:rsidR="00E705A0" w:rsidRDefault="00E705A0" w:rsidP="00E53AAB">
      <w:pPr>
        <w:pStyle w:val="Corpodetexto"/>
        <w:spacing w:before="70"/>
        <w:jc w:val="center"/>
        <w:rPr>
          <w:rFonts w:ascii="Times New Roman" w:hAnsi="Times New Roman" w:cs="Times New Roman"/>
          <w:b/>
          <w:lang w:val="pt-BR"/>
        </w:rPr>
      </w:pPr>
    </w:p>
    <w:p w14:paraId="1A496838" w14:textId="77777777" w:rsidR="00E705A0" w:rsidRDefault="00E705A0" w:rsidP="00E53AAB">
      <w:pPr>
        <w:pStyle w:val="Corpodetexto"/>
        <w:spacing w:before="70"/>
        <w:jc w:val="center"/>
        <w:rPr>
          <w:rFonts w:ascii="Times New Roman" w:hAnsi="Times New Roman" w:cs="Times New Roman"/>
          <w:b/>
          <w:lang w:val="pt-BR"/>
        </w:rPr>
      </w:pPr>
    </w:p>
    <w:p w14:paraId="039B6B15" w14:textId="77777777" w:rsidR="00E705A0" w:rsidRDefault="00E705A0" w:rsidP="00E53AAB">
      <w:pPr>
        <w:pStyle w:val="Corpodetexto"/>
        <w:spacing w:before="70"/>
        <w:jc w:val="center"/>
        <w:rPr>
          <w:rFonts w:ascii="Times New Roman" w:hAnsi="Times New Roman" w:cs="Times New Roman"/>
          <w:b/>
          <w:lang w:val="pt-BR"/>
        </w:rPr>
      </w:pPr>
    </w:p>
    <w:p w14:paraId="3128BFD4" w14:textId="77777777" w:rsidR="00E705A0" w:rsidRDefault="00E705A0" w:rsidP="00E53AAB">
      <w:pPr>
        <w:pStyle w:val="Corpodetexto"/>
        <w:spacing w:before="70"/>
        <w:jc w:val="center"/>
        <w:rPr>
          <w:rFonts w:ascii="Times New Roman" w:hAnsi="Times New Roman" w:cs="Times New Roman"/>
          <w:b/>
          <w:lang w:val="pt-BR"/>
        </w:rPr>
      </w:pPr>
    </w:p>
    <w:p w14:paraId="46769BA6" w14:textId="77777777" w:rsidR="00E705A0" w:rsidRDefault="00E705A0" w:rsidP="00E53AAB">
      <w:pPr>
        <w:pStyle w:val="Corpodetexto"/>
        <w:spacing w:before="70"/>
        <w:jc w:val="center"/>
        <w:rPr>
          <w:rFonts w:ascii="Times New Roman" w:hAnsi="Times New Roman" w:cs="Times New Roman"/>
          <w:b/>
          <w:lang w:val="pt-BR"/>
        </w:rPr>
      </w:pPr>
    </w:p>
    <w:p w14:paraId="171F7C22" w14:textId="77777777" w:rsidR="00383F85" w:rsidRDefault="00383F85" w:rsidP="00E53AAB">
      <w:pPr>
        <w:pStyle w:val="Corpodetexto"/>
        <w:spacing w:before="70"/>
        <w:jc w:val="center"/>
        <w:rPr>
          <w:rFonts w:ascii="Times New Roman" w:hAnsi="Times New Roman" w:cs="Times New Roman"/>
          <w:b/>
          <w:lang w:val="pt-BR"/>
        </w:rPr>
      </w:pPr>
    </w:p>
    <w:p w14:paraId="7EC4B4CA" w14:textId="77777777" w:rsidR="00383F85" w:rsidRDefault="00383F85" w:rsidP="00E53AAB">
      <w:pPr>
        <w:pStyle w:val="Corpodetexto"/>
        <w:spacing w:before="70"/>
        <w:jc w:val="center"/>
        <w:rPr>
          <w:rFonts w:ascii="Times New Roman" w:hAnsi="Times New Roman" w:cs="Times New Roman"/>
          <w:b/>
          <w:lang w:val="pt-BR"/>
        </w:rPr>
      </w:pPr>
    </w:p>
    <w:p w14:paraId="70F08DF2" w14:textId="77777777" w:rsidR="00383F85" w:rsidRDefault="00383F85" w:rsidP="00E53AAB">
      <w:pPr>
        <w:pStyle w:val="Corpodetexto"/>
        <w:spacing w:before="70"/>
        <w:jc w:val="center"/>
        <w:rPr>
          <w:rFonts w:ascii="Times New Roman" w:hAnsi="Times New Roman" w:cs="Times New Roman"/>
          <w:b/>
          <w:lang w:val="pt-BR"/>
        </w:rPr>
      </w:pPr>
    </w:p>
    <w:p w14:paraId="44209868" w14:textId="77777777" w:rsidR="00383F85" w:rsidRDefault="00383F85" w:rsidP="00E53AAB">
      <w:pPr>
        <w:pStyle w:val="Corpodetexto"/>
        <w:spacing w:before="70"/>
        <w:jc w:val="center"/>
        <w:rPr>
          <w:rFonts w:ascii="Times New Roman" w:hAnsi="Times New Roman" w:cs="Times New Roman"/>
          <w:b/>
          <w:lang w:val="pt-BR"/>
        </w:rPr>
      </w:pPr>
    </w:p>
    <w:p w14:paraId="60F0E044" w14:textId="77777777" w:rsidR="00082B45" w:rsidRDefault="00082B45" w:rsidP="00E53AAB">
      <w:pPr>
        <w:pStyle w:val="Corpodetexto"/>
        <w:spacing w:before="70"/>
        <w:jc w:val="center"/>
        <w:rPr>
          <w:rFonts w:ascii="Times New Roman" w:hAnsi="Times New Roman" w:cs="Times New Roman"/>
          <w:b/>
          <w:lang w:val="pt-BR"/>
        </w:rPr>
      </w:pPr>
    </w:p>
    <w:p w14:paraId="6E0C935A" w14:textId="77777777" w:rsidR="008013E3" w:rsidRPr="00F95C08" w:rsidRDefault="008013E3" w:rsidP="00B372E9">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F95C08">
        <w:rPr>
          <w:rFonts w:ascii="Times New Roman" w:hAnsi="Times New Roman"/>
          <w:b/>
        </w:rPr>
        <w:t>ANEXO II</w:t>
      </w:r>
    </w:p>
    <w:p w14:paraId="737D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FC1E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CARTA DE CREDENCIAMENTO</w:t>
      </w:r>
    </w:p>
    <w:p w14:paraId="2F2D5FFE" w14:textId="74A492E9"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082B45">
        <w:rPr>
          <w:rFonts w:ascii="Times New Roman" w:hAnsi="Times New Roman"/>
        </w:rPr>
        <w:t>08/2026</w:t>
      </w:r>
    </w:p>
    <w:p w14:paraId="7AC859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1AC5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0CD87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D97F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w:t>
      </w:r>
      <w:r w:rsidRPr="00F95C08">
        <w:rPr>
          <w:rFonts w:ascii="Times New Roman" w:hAnsi="Times New Roman"/>
        </w:rPr>
        <w:tab/>
        <w:t>presente,       credenciamos</w:t>
      </w:r>
      <w:r w:rsidRPr="00F95C08">
        <w:rPr>
          <w:rFonts w:ascii="Times New Roman" w:hAnsi="Times New Roman"/>
        </w:rPr>
        <w:tab/>
        <w:t>o(a)</w:t>
      </w:r>
      <w:r w:rsidRPr="00F95C08">
        <w:rPr>
          <w:rFonts w:ascii="Times New Roman" w:hAnsi="Times New Roman"/>
        </w:rPr>
        <w:tab/>
        <w:t>Sr.(a), portador (a) da Cédula de Identidade, podendo praticar todos os atos inerentes ao referido procedimento, no que diz respeito aos interesses da representada.</w:t>
      </w:r>
    </w:p>
    <w:p w14:paraId="0B081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4442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B9FF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B7987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47C9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D192F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EB4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7F37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7735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425E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379D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 completo e assinatura do (s) representante (s) legal (</w:t>
      </w:r>
      <w:proofErr w:type="spellStart"/>
      <w:r w:rsidRPr="00F95C08">
        <w:rPr>
          <w:rFonts w:ascii="Times New Roman" w:hAnsi="Times New Roman"/>
        </w:rPr>
        <w:t>is</w:t>
      </w:r>
      <w:proofErr w:type="spellEnd"/>
      <w:r w:rsidRPr="00F95C08">
        <w:rPr>
          <w:rFonts w:ascii="Times New Roman" w:hAnsi="Times New Roman"/>
        </w:rPr>
        <w:t>) da empresa</w:t>
      </w:r>
    </w:p>
    <w:p w14:paraId="10B3FB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C8FC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69A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ECD5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C4B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B712E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5C17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0DF4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7433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E60B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56257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E75E9A"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2532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01035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E900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III</w:t>
      </w:r>
    </w:p>
    <w:p w14:paraId="64C188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A40D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ASSINADA POR PROFISSIONAL HABILITADO DA ÁREA</w:t>
      </w:r>
    </w:p>
    <w:p w14:paraId="039F9B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CONTÁBIL, QUE ATESTE O ATENDIMENTO PELO LICITANTE DOS ÍNDICES ECONÔMICOS PREVISTOS NESTE EDITAL</w:t>
      </w:r>
    </w:p>
    <w:p w14:paraId="1D0CA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AEB5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8731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7C15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48C2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6A9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60EE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35AC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77209715" w14:textId="1C96CBE4"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082B45">
        <w:rPr>
          <w:rFonts w:ascii="Times New Roman" w:hAnsi="Times New Roman"/>
        </w:rPr>
        <w:t>08/2026</w:t>
      </w:r>
      <w:r w:rsidRPr="00F95C08">
        <w:rPr>
          <w:rFonts w:ascii="Times New Roman" w:hAnsi="Times New Roman"/>
        </w:rPr>
        <w:t>, atende os índices econômicos previstos neste edital.</w:t>
      </w:r>
    </w:p>
    <w:p w14:paraId="385103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0F97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D6A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6B3080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AE2D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1CDD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D64F3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D9ABB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9DD0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4F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5812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profissional da área contábil)</w:t>
      </w:r>
    </w:p>
    <w:p w14:paraId="67C8B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26D9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7167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029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75F5A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21D2E7"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4AF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E121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C4534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IV</w:t>
      </w:r>
    </w:p>
    <w:p w14:paraId="35BCE22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3DC88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PLENO CUMPRIMENTO DOS REQUISITOS DE HABILITAÇÃO</w:t>
      </w:r>
    </w:p>
    <w:p w14:paraId="1F4246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9A27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FC92F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9ECB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5AFF0D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B81C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33BE66F" w14:textId="3039F2C1"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082B45">
        <w:rPr>
          <w:rFonts w:ascii="Times New Roman" w:hAnsi="Times New Roman"/>
        </w:rPr>
        <w:t>08/2026</w:t>
      </w:r>
      <w:r w:rsidRPr="00F95C08">
        <w:rPr>
          <w:rFonts w:ascii="Times New Roman" w:hAnsi="Times New Roman"/>
        </w:rPr>
        <w:t>, cumpre plenamente os requisitos de habilitação exigidos no instrumento convocatório, nos termos do inciso I do artigo 40 da Lei Estadual nº 6.544/1989, na redação que lhe foi dada pela Lei nº 13.121, de 7 de julho de 2008</w:t>
      </w:r>
    </w:p>
    <w:p w14:paraId="2C03D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F6DB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E5AA3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39C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4C72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CD39D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44C7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A5F0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7305AC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CA37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C048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B2BA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AA6DF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4860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A11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AF3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8C1A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EBCB55"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E47E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E63E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F712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80417A"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V</w:t>
      </w:r>
    </w:p>
    <w:p w14:paraId="4D5CC0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6356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QUE SUA PROPOSTA ECONÔMICA COMPREENDEM A INTEGRALIDADE DOS CUSTOS</w:t>
      </w:r>
    </w:p>
    <w:p w14:paraId="4FF8D6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4784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AACEE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r>
    </w:p>
    <w:p w14:paraId="2755B9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p>
    <w:p w14:paraId="1EBE572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7229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066343" w14:textId="5B838653"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(nome empresarial), interessado em participar da Concorrência nº </w:t>
      </w:r>
      <w:r w:rsidR="00082B45">
        <w:rPr>
          <w:rFonts w:ascii="Times New Roman" w:hAnsi="Times New Roman"/>
        </w:rPr>
        <w:t>08/2026</w:t>
      </w:r>
      <w:r w:rsidRPr="00F95C08">
        <w:rPr>
          <w:rFonts w:ascii="Times New Roman" w:hAnsi="Times New Roman"/>
        </w:rPr>
        <w:t>, declara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w:t>
      </w:r>
    </w:p>
    <w:p w14:paraId="141AE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859A2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C474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8BD69D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9238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80B1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29D9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76CB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684E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D9390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2B4B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F2EC2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65B8C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256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CB50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DE58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FA50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F429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E314A6"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BEB8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VI</w:t>
      </w:r>
    </w:p>
    <w:p w14:paraId="04A8C3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54D4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ELABORAÇÃO INDEPENDENTE DE PROPOSTA E ATUAÇÃO CONFORME AO MARCO LEGAL ANTICORRUPÇÃO</w:t>
      </w:r>
    </w:p>
    <w:p w14:paraId="265D27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CBDE2C" w14:textId="26728E85"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Eu,</w:t>
      </w:r>
      <w:r w:rsidRPr="00F95C08">
        <w:rPr>
          <w:rFonts w:ascii="Times New Roman" w:hAnsi="Times New Roman"/>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rPr>
        <w:t xml:space="preserve">     portador </w:t>
      </w:r>
      <w:r w:rsidRPr="00F95C08">
        <w:rPr>
          <w:rFonts w:ascii="Times New Roman" w:hAnsi="Times New Roman"/>
        </w:rPr>
        <w:t>do</w:t>
      </w:r>
      <w:r w:rsidR="00AF5D85" w:rsidRPr="00F95C08">
        <w:rPr>
          <w:rFonts w:ascii="Times New Roman" w:hAnsi="Times New Roman"/>
        </w:rPr>
        <w:t xml:space="preserve"> </w:t>
      </w:r>
      <w:r w:rsidRPr="00F95C08">
        <w:rPr>
          <w:rFonts w:ascii="Times New Roman" w:hAnsi="Times New Roman"/>
        </w:rPr>
        <w:t>RG</w:t>
      </w:r>
      <w:r w:rsidR="00AF5D85" w:rsidRPr="00F95C08">
        <w:rPr>
          <w:rFonts w:ascii="Times New Roman" w:hAnsi="Times New Roman"/>
        </w:rPr>
        <w:t xml:space="preserve"> </w:t>
      </w:r>
      <w:r w:rsidRPr="00F95C08">
        <w:rPr>
          <w:rFonts w:ascii="Times New Roman" w:hAnsi="Times New Roman"/>
        </w:rPr>
        <w:t>nº</w:t>
      </w:r>
      <w:r w:rsidR="00AF5D85" w:rsidRPr="00F95C08">
        <w:rPr>
          <w:rFonts w:ascii="Times New Roman" w:hAnsi="Times New Roman"/>
        </w:rPr>
        <w:t xml:space="preserve"> </w:t>
      </w:r>
      <w:r w:rsidRPr="00F95C08">
        <w:rPr>
          <w:rFonts w:ascii="Times New Roman" w:hAnsi="Times New Roman"/>
        </w:rPr>
        <w:t>e do CPF nº, representante legal do licitante</w:t>
      </w:r>
      <w:r w:rsidR="00AF5D85" w:rsidRPr="00F95C08">
        <w:rPr>
          <w:rFonts w:ascii="Times New Roman" w:hAnsi="Times New Roman"/>
        </w:rPr>
        <w:t xml:space="preserve"> </w:t>
      </w:r>
      <w:r w:rsidRPr="00F95C08">
        <w:rPr>
          <w:rFonts w:ascii="Times New Roman" w:hAnsi="Times New Roman"/>
        </w:rPr>
        <w:t>(nome empresarial), interessado em participar da Concorrência nº</w:t>
      </w:r>
      <w:r w:rsidR="00082B45">
        <w:rPr>
          <w:rFonts w:ascii="Times New Roman" w:hAnsi="Times New Roman"/>
        </w:rPr>
        <w:t>08/2026</w:t>
      </w:r>
      <w:r w:rsidRPr="00F95C08">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4E1738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w:t>
      </w:r>
      <w:r w:rsidRPr="00F95C08">
        <w:rPr>
          <w:rFonts w:ascii="Times New Roman" w:hAnsi="Times New Roman"/>
        </w:rPr>
        <w:lastRenderedPageBreak/>
        <w:t>indevido, de modo fraudulento, de modificações ou prorrogações de contratos celebrados com a administração pública, sem autorização em 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6BED72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467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9CB4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42BD68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75C0C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6670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F1D0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4DA2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A7F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9AC6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C4B2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F2DA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A24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1B9C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7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395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12FB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58F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5010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99E6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AC25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1ECD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C4C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238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929B8B"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66249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596DA3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3E920D"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75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142B3B"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VII</w:t>
      </w:r>
    </w:p>
    <w:p w14:paraId="1DCB2A3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61F20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33A216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DECLARAÇÃO DE QUE CUMPRE AS EXIGÊNCIAS DE RESERVA DE CARGOS</w:t>
      </w:r>
    </w:p>
    <w:p w14:paraId="281F55F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31A26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C2FE95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 completo:</w:t>
      </w:r>
    </w:p>
    <w:p w14:paraId="0517709F"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RG nº:</w:t>
      </w:r>
    </w:p>
    <w:p w14:paraId="6F48384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CPF nº</w:t>
      </w:r>
    </w:p>
    <w:p w14:paraId="40A42F0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5ACBF3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F315AA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(Local e data).</w:t>
      </w:r>
    </w:p>
    <w:p w14:paraId="236EB9D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9DB4CFB"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D25330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372307A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E889E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4FF11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(Nome/assinatura do representante legal)</w:t>
      </w:r>
    </w:p>
    <w:p w14:paraId="58477B28"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94C929C"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19A145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FF05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7216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7E43D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1C3F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CD07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CEB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DC94B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50750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A55DE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10967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699032"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CDD21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VIII</w:t>
      </w:r>
    </w:p>
    <w:p w14:paraId="44027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AC891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F13C7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D7FC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“PROPOSTA”</w:t>
      </w:r>
    </w:p>
    <w:p w14:paraId="2CEEF2B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E25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A5A36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À Comissão de Contratação/Agente de Contratação,</w:t>
      </w:r>
    </w:p>
    <w:p w14:paraId="687B6C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1F8B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A3582D" w14:textId="0522FC5C"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O</w:t>
      </w:r>
      <w:r w:rsidRPr="00F95C08">
        <w:rPr>
          <w:rFonts w:ascii="Times New Roman" w:hAnsi="Times New Roman"/>
        </w:rPr>
        <w:tab/>
        <w:t>licitante (firma/denominação,</w:t>
      </w:r>
      <w:r w:rsidRPr="00F95C08">
        <w:rPr>
          <w:rFonts w:ascii="Times New Roman" w:hAnsi="Times New Roman"/>
        </w:rPr>
        <w:tab/>
        <w:t>endereço da sede/filial, CNPJ), por intermédio do representante legal que esta subscreve, após ter analisado minuciosamente todo o conteúdo do Edital de Concorrência nº</w:t>
      </w:r>
      <w:r w:rsidR="00082B45">
        <w:rPr>
          <w:rFonts w:ascii="Times New Roman" w:hAnsi="Times New Roman"/>
        </w:rPr>
        <w:t>08/2026</w:t>
      </w:r>
      <w:r w:rsidRPr="00F95C08">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F95C08">
        <w:rPr>
          <w:rFonts w:ascii="Times New Roman" w:hAnsi="Times New Roman"/>
        </w:rPr>
        <w:tab/>
        <w:t xml:space="preserve"> (valor</w:t>
      </w:r>
      <w:r w:rsidRPr="00F95C08">
        <w:rPr>
          <w:rFonts w:ascii="Times New Roman" w:hAnsi="Times New Roman"/>
        </w:rPr>
        <w:tab/>
        <w:t>por</w:t>
      </w:r>
      <w:r w:rsidRPr="00F95C08">
        <w:rPr>
          <w:rFonts w:ascii="Times New Roman" w:hAnsi="Times New Roman"/>
        </w:rPr>
        <w:tab/>
        <w:t>extenso), já computado o BDI, conforme detalhamento abaixo:</w:t>
      </w:r>
    </w:p>
    <w:p w14:paraId="7B7A7BC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EC76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82B0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AFIXAÇÃO DE PLANILHA DE CUSTOS UNITÁRIOS EM PROPOSTA</w:t>
      </w:r>
    </w:p>
    <w:p w14:paraId="16B81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0F55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48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Esta proposta é válida por 60 (sessenta) dias. (Local e data).</w:t>
      </w:r>
    </w:p>
    <w:p w14:paraId="4017A1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A19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3F029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7FBE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BD8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044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B97C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DC4B11"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38AADC"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FF920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254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1C004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7941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DC0C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IX</w:t>
      </w:r>
    </w:p>
    <w:p w14:paraId="20D4F1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48A2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“HABILITAÇÃO”</w:t>
      </w:r>
    </w:p>
    <w:p w14:paraId="119AD0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2BFE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r w:rsidRPr="00F95C08">
        <w:rPr>
          <w:rFonts w:ascii="Times New Roman" w:hAnsi="Times New Roman"/>
        </w:rPr>
        <w:tab/>
      </w:r>
      <w:r w:rsidRPr="00F95C08">
        <w:rPr>
          <w:rFonts w:ascii="Times New Roman" w:hAnsi="Times New Roman"/>
        </w:rPr>
        <w:tab/>
        <w:t>completo:</w:t>
      </w:r>
    </w:p>
    <w:p w14:paraId="61D334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r w:rsidRPr="00F95C08">
        <w:rPr>
          <w:rFonts w:ascii="Times New Roman" w:hAnsi="Times New Roman"/>
        </w:rPr>
        <w:tab/>
        <w:t>nº:</w:t>
      </w:r>
    </w:p>
    <w:p w14:paraId="7E84D7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 CPF</w:t>
      </w:r>
      <w:r w:rsidRPr="00F95C08">
        <w:rPr>
          <w:rFonts w:ascii="Times New Roman" w:hAnsi="Times New Roman"/>
        </w:rPr>
        <w:tab/>
        <w:t>nº:</w:t>
      </w:r>
      <w:r w:rsidRPr="00F95C08">
        <w:rPr>
          <w:rFonts w:ascii="Times New Roman" w:hAnsi="Times New Roman"/>
        </w:rPr>
        <w:tab/>
      </w:r>
      <w:r w:rsidRPr="00F95C08">
        <w:rPr>
          <w:rFonts w:ascii="Times New Roman" w:hAnsi="Times New Roman"/>
        </w:rPr>
        <w:tab/>
      </w:r>
    </w:p>
    <w:p w14:paraId="493AA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r>
    </w:p>
    <w:p w14:paraId="6AEAD7B0" w14:textId="40DFE691"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(nome empresarial), interessado em participar da Concorrência nº </w:t>
      </w:r>
      <w:r w:rsidR="00082B45">
        <w:rPr>
          <w:rFonts w:ascii="Times New Roman" w:hAnsi="Times New Roman"/>
        </w:rPr>
        <w:t>08/2026</w:t>
      </w:r>
      <w:r w:rsidRPr="00F95C08">
        <w:rPr>
          <w:rFonts w:ascii="Times New Roman" w:hAnsi="Times New Roman"/>
        </w:rPr>
        <w:t>:</w:t>
      </w:r>
    </w:p>
    <w:p w14:paraId="4E6169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14A4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54F987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não se enquadra em nenhuma das vedações de participação na licitação do item</w:t>
      </w:r>
    </w:p>
    <w:p w14:paraId="03DB57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2.2 deste Edital, tampouco se enquadra em vedação decorrente das disposições da Lei Estadual nº 10.218/1999;</w:t>
      </w:r>
    </w:p>
    <w:p w14:paraId="10A691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w:t>
      </w:r>
      <w:r w:rsidRPr="00F95C08">
        <w:rPr>
          <w:rFonts w:ascii="Times New Roman" w:hAnsi="Times New Roman"/>
        </w:rPr>
        <w:tab/>
        <w:t>cumpre as normas relativas à saúde e segurança do trabalho; e</w:t>
      </w:r>
    </w:p>
    <w:p w14:paraId="611723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w:t>
      </w:r>
      <w:r w:rsidRPr="00F95C08">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4FAFE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B95CC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CE231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E5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1102B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5235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DC2E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9F27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72A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58FE90"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2AAD7B"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4E395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3FAFA3A"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5E5651"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2233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261E6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ANEXO X</w:t>
      </w:r>
    </w:p>
    <w:p w14:paraId="246A82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15DF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MINUTA DE CONTRATO DE PRESTAÇÃO DE SERVIÇOS</w:t>
      </w:r>
    </w:p>
    <w:p w14:paraId="532A14F2" w14:textId="6D9B66A2"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082B45">
        <w:rPr>
          <w:rFonts w:ascii="Times New Roman" w:hAnsi="Times New Roman"/>
        </w:rPr>
        <w:t>08/2026</w:t>
      </w:r>
    </w:p>
    <w:p w14:paraId="10725D6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76424A" w14:textId="622FFA85"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w:t>
      </w:r>
      <w:proofErr w:type="spellStart"/>
      <w:r w:rsidRPr="00F95C08">
        <w:rPr>
          <w:rFonts w:ascii="Times New Roman" w:hAnsi="Times New Roman"/>
        </w:rPr>
        <w:t>Sr</w:t>
      </w:r>
      <w:proofErr w:type="spellEnd"/>
      <w:r w:rsidRPr="00F95C08">
        <w:rPr>
          <w:rFonts w:ascii="Times New Roman" w:hAnsi="Times New Roman"/>
        </w:rPr>
        <w:t xml:space="preserve">(a). XXXX, naturalidade, estado civil, profissão, inscrito no CPF sob o n.º XXXX e do RG n.º XXXX, residente e domiciliado(a) na Rua XXXX, Bairro XXXX, na cidade de XXXX, doravante denominado simplesmente CONTRATADA, têm justos e contratados o presente contrato entre si, de acordo com o EDITAL DE CONCORRÊNCIA N.º </w:t>
      </w:r>
      <w:r w:rsidR="00082B45">
        <w:rPr>
          <w:rFonts w:ascii="Times New Roman" w:hAnsi="Times New Roman"/>
        </w:rPr>
        <w:t>08/2026</w:t>
      </w:r>
      <w:r w:rsidRPr="00F95C08">
        <w:rPr>
          <w:rFonts w:ascii="Times New Roman" w:hAnsi="Times New Roman"/>
        </w:rPr>
        <w:t xml:space="preserve"> na melhor forma de direito, conforme Lei n.º 14.133/2021, mediante as cláusulas e condições seguintes:</w:t>
      </w:r>
    </w:p>
    <w:p w14:paraId="69D9CC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90C0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w:t>
      </w:r>
      <w:r w:rsidRPr="00F95C08">
        <w:rPr>
          <w:rFonts w:ascii="Times New Roman" w:hAnsi="Times New Roman"/>
        </w:rPr>
        <w:tab/>
        <w:t>CLÁUSULA PRIMEIRA – DO OBJETO</w:t>
      </w:r>
    </w:p>
    <w:p w14:paraId="4339F8DD" w14:textId="048144E9" w:rsidR="008013E3" w:rsidRPr="00F95C08" w:rsidRDefault="008013E3" w:rsidP="00F95C08">
      <w:pPr>
        <w:pStyle w:val="EstiloTtulo112ptNegritoJustificadoesquerda0cmDe"/>
        <w:numPr>
          <w:ilvl w:val="0"/>
          <w:numId w:val="0"/>
        </w:numPr>
        <w:tabs>
          <w:tab w:val="num" w:pos="142"/>
        </w:tabs>
        <w:rPr>
          <w:rFonts w:ascii="Times New Roman" w:hAnsi="Times New Roman"/>
          <w:bCs w:val="0"/>
          <w:sz w:val="22"/>
          <w:szCs w:val="22"/>
        </w:rPr>
      </w:pPr>
      <w:r w:rsidRPr="00F95C08">
        <w:rPr>
          <w:rFonts w:ascii="Times New Roman" w:hAnsi="Times New Roman"/>
        </w:rPr>
        <w:t>1.1.</w:t>
      </w:r>
      <w:r w:rsidRPr="00F95C08">
        <w:rPr>
          <w:rFonts w:ascii="Times New Roman" w:hAnsi="Times New Roman"/>
        </w:rPr>
        <w:tab/>
      </w:r>
      <w:r w:rsidR="00BE57BE" w:rsidRPr="00BE57BE">
        <w:rPr>
          <w:rFonts w:ascii="Times New Roman" w:hAnsi="Times New Roman"/>
          <w:b/>
          <w:sz w:val="22"/>
          <w:szCs w:val="22"/>
        </w:rPr>
        <w:t>Contratação de Empresa Especializada na área de Engenharia Civil, devidamente registrada no CREA e/ou CAU, para a execução de obra e serviços de Engenharia a serem prestados conforme projeto arquitetônico, estrutural, elétrico, sanitário e demais peças técnicas necessárias,</w:t>
      </w:r>
      <w:r w:rsidR="00BE57BE" w:rsidRPr="00BE57BE">
        <w:rPr>
          <w:rFonts w:ascii="Times New Roman" w:eastAsia="Batang" w:hAnsi="Times New Roman"/>
          <w:b/>
          <w:sz w:val="22"/>
          <w:szCs w:val="22"/>
        </w:rPr>
        <w:t xml:space="preserve"> incluso o fornecimento de mão de obra, materiais, equipamentos e veículos para</w:t>
      </w:r>
      <w:r w:rsidR="00BE57BE" w:rsidRPr="00BE57BE">
        <w:rPr>
          <w:rFonts w:ascii="Times New Roman" w:hAnsi="Times New Roman"/>
          <w:b/>
          <w:sz w:val="22"/>
          <w:szCs w:val="22"/>
        </w:rPr>
        <w:t xml:space="preserve"> a reforma do CMEI Sebastião Arantes</w:t>
      </w:r>
      <w:r w:rsidR="00BE57BE" w:rsidRPr="00BE57BE">
        <w:rPr>
          <w:rFonts w:ascii="Times New Roman" w:eastAsia="Batang" w:hAnsi="Times New Roman"/>
          <w:b/>
          <w:sz w:val="22"/>
          <w:szCs w:val="22"/>
        </w:rPr>
        <w:t xml:space="preserve">, Palmeiras de Goiás - GO, </w:t>
      </w:r>
      <w:r w:rsidR="00BE57BE" w:rsidRPr="00BE57BE">
        <w:rPr>
          <w:rFonts w:ascii="Times New Roman" w:hAnsi="Times New Roman"/>
          <w:b/>
          <w:sz w:val="22"/>
          <w:szCs w:val="22"/>
        </w:rPr>
        <w:t>at</w:t>
      </w:r>
      <w:r w:rsidR="00BE57BE" w:rsidRPr="00BE57BE">
        <w:rPr>
          <w:rFonts w:ascii="Times New Roman" w:hAnsi="Times New Roman"/>
          <w:b/>
          <w:color w:val="000000"/>
          <w:sz w:val="22"/>
          <w:szCs w:val="22"/>
        </w:rPr>
        <w:t>ravés da Secretaria Municipal de Educação</w:t>
      </w:r>
      <w:r w:rsidRPr="00F95C08">
        <w:rPr>
          <w:rFonts w:ascii="Times New Roman" w:hAnsi="Times New Roman"/>
          <w:b/>
          <w:sz w:val="22"/>
          <w:szCs w:val="22"/>
        </w:rPr>
        <w:t xml:space="preserve">, </w:t>
      </w:r>
      <w:r w:rsidRPr="00F95C08">
        <w:rPr>
          <w:rFonts w:ascii="Times New Roman" w:hAnsi="Times New Roman"/>
          <w:sz w:val="22"/>
          <w:szCs w:val="22"/>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220D08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O serviços e serviços de engenharia serão desenvolvidos segundo especificações técnicas constantes no projeto que acompanha o processo, como se aqui estivesse reproduzido, que é composto dos documentos que seguem.</w:t>
      </w:r>
    </w:p>
    <w:p w14:paraId="68FCDB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Projetos de engenharia;</w:t>
      </w:r>
    </w:p>
    <w:p w14:paraId="476F93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Memorial Técnico Descritivo;</w:t>
      </w:r>
    </w:p>
    <w:p w14:paraId="1E82068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1.5.</w:t>
      </w:r>
      <w:r w:rsidRPr="00F95C08">
        <w:rPr>
          <w:rFonts w:ascii="Times New Roman" w:hAnsi="Times New Roman"/>
        </w:rPr>
        <w:tab/>
        <w:t>Planilha de Orçamento Global;</w:t>
      </w:r>
    </w:p>
    <w:p w14:paraId="7D415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1.6.</w:t>
      </w:r>
      <w:r w:rsidRPr="00F95C08">
        <w:rPr>
          <w:rFonts w:ascii="Times New Roman" w:hAnsi="Times New Roman"/>
        </w:rPr>
        <w:tab/>
        <w:t>Cronograma Físico-Financeiro.</w:t>
      </w:r>
    </w:p>
    <w:p w14:paraId="4E4D6B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w:t>
      </w:r>
      <w:r w:rsidRPr="00F95C08">
        <w:rPr>
          <w:rFonts w:ascii="Times New Roman" w:hAnsi="Times New Roman"/>
        </w:rPr>
        <w:tab/>
        <w:t>Composição de BDI (Benefícios e Despesas Indiretas).</w:t>
      </w:r>
    </w:p>
    <w:p w14:paraId="0B274AEC"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71F9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w:t>
      </w:r>
      <w:r w:rsidRPr="00F95C08">
        <w:rPr>
          <w:rFonts w:ascii="Times New Roman" w:hAnsi="Times New Roman"/>
        </w:rPr>
        <w:tab/>
        <w:t>CLÁUSULA SEGUNDA – DO REGIME DE EXECUÇÃO</w:t>
      </w:r>
    </w:p>
    <w:p w14:paraId="186F46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r w:rsidRPr="00F95C08">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FE00D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7ACB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w:t>
      </w:r>
      <w:r w:rsidRPr="00F95C08">
        <w:rPr>
          <w:rFonts w:ascii="Times New Roman" w:hAnsi="Times New Roman"/>
        </w:rPr>
        <w:tab/>
        <w:t>CLÁUSULA TERCEIRA – DO VALOR DO OBJETO</w:t>
      </w:r>
    </w:p>
    <w:p w14:paraId="6EDF77D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 xml:space="preserve">O valor deste instrumento para efeitos financeiros, fiscais e orçamentários é de </w:t>
      </w:r>
      <w:r w:rsidRPr="00F95C08">
        <w:rPr>
          <w:rFonts w:ascii="Times New Roman" w:hAnsi="Times New Roman"/>
          <w:b/>
        </w:rPr>
        <w:t>R$ XXXX</w:t>
      </w:r>
      <w:r w:rsidRPr="00F95C08">
        <w:rPr>
          <w:rFonts w:ascii="Times New Roman" w:hAnsi="Times New Roman"/>
        </w:rPr>
        <w:t>, conforme Planilhas Orçamentárias (</w:t>
      </w:r>
      <w:proofErr w:type="spellStart"/>
      <w:r w:rsidRPr="00F95C08">
        <w:rPr>
          <w:rFonts w:ascii="Times New Roman" w:hAnsi="Times New Roman"/>
        </w:rPr>
        <w:t>POs</w:t>
      </w:r>
      <w:proofErr w:type="spellEnd"/>
      <w:r w:rsidRPr="00F95C08">
        <w:rPr>
          <w:rFonts w:ascii="Times New Roman" w:hAnsi="Times New Roman"/>
        </w:rPr>
        <w:t>) adjudicadas, executadas de acordo com os Cronogramas Físico-Financeiros.</w:t>
      </w:r>
    </w:p>
    <w:p w14:paraId="0E04BB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A5C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w:t>
      </w:r>
      <w:r w:rsidRPr="00F95C08">
        <w:rPr>
          <w:rFonts w:ascii="Times New Roman" w:hAnsi="Times New Roman"/>
        </w:rPr>
        <w:tab/>
        <w:t>CLÁUSULA QUARTA – DAS CONDIÇÕES DE PAGAMENTO</w:t>
      </w:r>
    </w:p>
    <w:p w14:paraId="01992A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6BFCC7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5B788C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3AC365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Apresentação da matrícula da inscrição dos serviços junto ao INSS, por ocasião do início dos serviços.</w:t>
      </w:r>
    </w:p>
    <w:p w14:paraId="751B7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7A875D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w:t>
      </w:r>
      <w:r w:rsidRPr="00F95C08">
        <w:rPr>
          <w:rFonts w:ascii="Times New Roman" w:hAnsi="Times New Roman"/>
        </w:rPr>
        <w:tab/>
        <w:t>CLÁUSULA QUINTA – DO PRAZO DE VIGÊNCIA</w:t>
      </w:r>
    </w:p>
    <w:p w14:paraId="361FE665" w14:textId="3BF9095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5.1.</w:t>
      </w:r>
      <w:r w:rsidRPr="00F95C08">
        <w:rPr>
          <w:rFonts w:ascii="Times New Roman" w:hAnsi="Times New Roman"/>
        </w:rPr>
        <w:tab/>
        <w:t xml:space="preserve">O prazo de vigência se iniciara a partir da assinatura do contrato até </w:t>
      </w:r>
      <w:r w:rsidR="00F95C08">
        <w:rPr>
          <w:rFonts w:ascii="Times New Roman" w:hAnsi="Times New Roman"/>
        </w:rPr>
        <w:t>XX</w:t>
      </w:r>
      <w:r w:rsidRPr="00F95C08">
        <w:rPr>
          <w:rFonts w:ascii="Times New Roman" w:hAnsi="Times New Roman"/>
        </w:rPr>
        <w:t xml:space="preserve"> de</w:t>
      </w:r>
      <w:r w:rsidR="00F95C08">
        <w:rPr>
          <w:rFonts w:ascii="Times New Roman" w:hAnsi="Times New Roman"/>
        </w:rPr>
        <w:t xml:space="preserve"> XXXX</w:t>
      </w:r>
      <w:r w:rsidRPr="00F95C08">
        <w:rPr>
          <w:rFonts w:ascii="Times New Roman" w:hAnsi="Times New Roman"/>
        </w:rPr>
        <w:t xml:space="preserve"> de 2026, podendo ser prorrogado se houver necessidade e interesse entre as partes, respeitando os limites previstos na Lei 14.133/2021.</w:t>
      </w:r>
    </w:p>
    <w:p w14:paraId="00D682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06262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w:t>
      </w:r>
      <w:r w:rsidRPr="00F95C08">
        <w:rPr>
          <w:rFonts w:ascii="Times New Roman" w:hAnsi="Times New Roman"/>
        </w:rPr>
        <w:tab/>
        <w:t>CLÁUSULA SEXTA - DO PRAZO DE EXECUÇÃO</w:t>
      </w:r>
    </w:p>
    <w:p w14:paraId="196AB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DAFA6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O Termo de Início dos serviços a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46986D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Caso houver suspensão do andamento dos serviços, o contrato também terá sua vigência suspensa.</w:t>
      </w:r>
    </w:p>
    <w:p w14:paraId="60B02F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O contrato poderá ser aditivado, enquanto ainda suspenso, para fins de adequação orçamentária e vigência.</w:t>
      </w:r>
    </w:p>
    <w:p w14:paraId="622AEE7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6.5.</w:t>
      </w:r>
      <w:r w:rsidRPr="00F95C08">
        <w:rPr>
          <w:rFonts w:ascii="Times New Roman" w:hAnsi="Times New Roman"/>
        </w:rPr>
        <w:tab/>
        <w:t>Enquanto não realizado o termo de início dos serviços, o contrato, ainda que assinado, terá prazo de vigência suspenso.</w:t>
      </w:r>
    </w:p>
    <w:p w14:paraId="240BFA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6.6.</w:t>
      </w:r>
      <w:r w:rsidRPr="00F95C08">
        <w:rPr>
          <w:rFonts w:ascii="Times New Roman" w:hAnsi="Times New Roman"/>
        </w:rPr>
        <w:tab/>
        <w:t>Por ocasião do pagamento da última parcela, a CONTRATADA deverá apresentar a CND da referidos serviços.</w:t>
      </w:r>
    </w:p>
    <w:p w14:paraId="7A8345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9147F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r w:rsidRPr="00F95C08">
        <w:rPr>
          <w:rFonts w:ascii="Times New Roman" w:hAnsi="Times New Roman"/>
        </w:rPr>
        <w:tab/>
        <w:t>CLÁUSULA SEXTA – RECURSOS ORÇAMENTÁRIO</w:t>
      </w:r>
    </w:p>
    <w:p w14:paraId="426365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F95C08">
        <w:rPr>
          <w:rFonts w:ascii="Times New Roman" w:hAnsi="Times New Roman"/>
          <w:color w:val="FF0000"/>
        </w:rPr>
        <w:t>.</w:t>
      </w:r>
    </w:p>
    <w:p w14:paraId="7A319EF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BAC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r w:rsidRPr="00F95C08">
        <w:rPr>
          <w:rFonts w:ascii="Times New Roman" w:hAnsi="Times New Roman"/>
        </w:rPr>
        <w:tab/>
        <w:t>CLÁUSULA SÉTIMA – RESPONSABILIDADES DO CONTRATANTE. O</w:t>
      </w:r>
    </w:p>
    <w:p w14:paraId="410BCE4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CONTRATANTE OBRIGA-SE A:</w:t>
      </w:r>
    </w:p>
    <w:p w14:paraId="7CF434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Fornecer os elementos básicos e dados complementares necessários à prestação dos serviços.</w:t>
      </w:r>
    </w:p>
    <w:p w14:paraId="3F920EF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Notificar à CONTRATADA, por escrito, quaisquer irregularidades que venham ocorrer, em função da prestação dos serviços.</w:t>
      </w:r>
    </w:p>
    <w:p w14:paraId="61552E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Efetuar os pagamentos devidos à CONTRATADA, na forma estabelecida na Cláusula Quarta.</w:t>
      </w:r>
    </w:p>
    <w:p w14:paraId="1BD314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Fornecer todo o maquinário com os operadores necessário para o bom andamento dos trabalhos, quando solicitado pela CONTRATADA.</w:t>
      </w:r>
    </w:p>
    <w:p w14:paraId="0BD337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Facilitar o acesso dos técnicos da CONTRATADA às áreas de trabalho, registros, documentação e demais informações necessárias ao bom desempenho das funções.</w:t>
      </w:r>
    </w:p>
    <w:p w14:paraId="40FA6B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w:t>
      </w:r>
      <w:r w:rsidRPr="00F95C08">
        <w:rPr>
          <w:rFonts w:ascii="Times New Roman" w:hAnsi="Times New Roman"/>
        </w:rPr>
        <w:tab/>
        <w:t>CLÁUSULA OITAVA – DA RESPONSABILIDADE DA CONTRATADA. A CONTRATADA OBRIGA-SE A:</w:t>
      </w:r>
    </w:p>
    <w:p w14:paraId="61FF1A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Fornecer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2B086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9.2.</w:t>
      </w:r>
      <w:r w:rsidRPr="00F95C08">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1918E9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9.3.</w:t>
      </w:r>
      <w:r w:rsidRPr="00F95C08">
        <w:rPr>
          <w:rFonts w:ascii="Times New Roman" w:hAnsi="Times New Roman"/>
        </w:rPr>
        <w:tab/>
        <w:t>Não transferir a outrem, no todo ou em parte, a execução do presente contrato, em subempreitada, sem prévia e expressa anuência do CONTRATANTE.</w:t>
      </w:r>
    </w:p>
    <w:p w14:paraId="6BD516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9.4.</w:t>
      </w:r>
      <w:r w:rsidRPr="00F95C08">
        <w:rPr>
          <w:rFonts w:ascii="Times New Roman" w:hAnsi="Times New Roman"/>
        </w:rPr>
        <w:tab/>
        <w:t>Executar satisfatoriamente e em consonância com as regras contratuais o serviço ajustado nos termos da Cláusula Primeira.</w:t>
      </w:r>
    </w:p>
    <w:p w14:paraId="68C94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9.5.</w:t>
      </w:r>
      <w:r w:rsidRPr="00F95C08">
        <w:rPr>
          <w:rFonts w:ascii="Times New Roman" w:hAnsi="Times New Roman"/>
        </w:rPr>
        <w:tab/>
        <w:t>Utilizar, na execução do serviço contratado, pessoal qualificado para o exercício das atividades que lhe forem confiadas.</w:t>
      </w:r>
    </w:p>
    <w:p w14:paraId="0DB0F5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9.6.</w:t>
      </w:r>
      <w:r w:rsidRPr="00F95C08">
        <w:rPr>
          <w:rFonts w:ascii="Times New Roman" w:hAnsi="Times New Roman"/>
        </w:rPr>
        <w:tab/>
        <w:t>Manter, durante a execução do contrato, em compatibilidade com as obrigações por si assumidas, todas as condições e prazos firmados na proposta comercial.</w:t>
      </w:r>
    </w:p>
    <w:p w14:paraId="58D4D8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9.7.</w:t>
      </w:r>
      <w:r w:rsidRPr="00F95C08">
        <w:rPr>
          <w:rFonts w:ascii="Times New Roman" w:hAnsi="Times New Roman"/>
        </w:rPr>
        <w:tab/>
        <w:t>Manter o(s) servidor(es) do CONTRATANTE, encarregado(s) de acompanhar os trabalhos, a par do andamento do projeto, prestando-lhe(s) as informações necessárias, entregando a ele tutorial dos sistemas.</w:t>
      </w:r>
    </w:p>
    <w:p w14:paraId="787DEA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9.8.</w:t>
      </w:r>
      <w:r w:rsidRPr="00F95C08">
        <w:rPr>
          <w:rFonts w:ascii="Times New Roman" w:hAnsi="Times New Roman"/>
        </w:rPr>
        <w:tab/>
        <w:t>Responder pelos encargos trabalhistas, previdenciários, fiscais resultantes da execução deste contrato;</w:t>
      </w:r>
    </w:p>
    <w:p w14:paraId="11A604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9.9.</w:t>
      </w:r>
      <w:r w:rsidRPr="00F95C08">
        <w:rPr>
          <w:rFonts w:ascii="Times New Roman" w:hAnsi="Times New Roman"/>
        </w:rPr>
        <w:tab/>
        <w:t>Desenvolver todas as atividades constantes no presente edital, bem como seguir as especificações funcionais do mesmo;</w:t>
      </w:r>
    </w:p>
    <w:p w14:paraId="291230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9.10.</w:t>
      </w:r>
      <w:r w:rsidRPr="00F95C08">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9DFED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9.11.</w:t>
      </w:r>
      <w:r w:rsidRPr="00F95C08">
        <w:rPr>
          <w:rFonts w:ascii="Times New Roman" w:hAnsi="Times New Roman"/>
        </w:rPr>
        <w:tab/>
        <w:t>Garantir a efetiva assistência técnica necessária durante a execução dos serviços, conforme especificações próprias, e apresentar a ART (Anotação de Responsabilidade Técnica) e CND (Certidão Negativa de débito) do INSS válidas, esta referente à mão de obra utilizada nos serviços, quando da conclusão dos serviços.</w:t>
      </w:r>
    </w:p>
    <w:p w14:paraId="5EA9E1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9.12.</w:t>
      </w:r>
      <w:r w:rsidRPr="00F95C08">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363D58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9.13.</w:t>
      </w:r>
      <w:r w:rsidRPr="00F95C08">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A874D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9.14.</w:t>
      </w:r>
      <w:r w:rsidRPr="00F95C08">
        <w:rPr>
          <w:rFonts w:ascii="Times New Roman" w:hAnsi="Times New Roman"/>
        </w:rPr>
        <w:tab/>
        <w:t>No caso de inadimplemento ou inexecução pela CONTRATADA e a prestação da garantia se der na modalidade de seguro-garantia, através de apólice.</w:t>
      </w:r>
    </w:p>
    <w:p w14:paraId="63BA2B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832ED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F95C08">
        <w:rPr>
          <w:rFonts w:ascii="Times New Roman" w:hAnsi="Times New Roman"/>
        </w:rPr>
        <w:t>10.</w:t>
      </w:r>
      <w:r w:rsidRPr="00F95C08">
        <w:rPr>
          <w:rFonts w:ascii="Times New Roman" w:hAnsi="Times New Roman"/>
        </w:rPr>
        <w:tab/>
        <w:t>CLÁUSULA NONA – DO DIÁRIO DA EXECUÇÃO E DA FISCALIZAÇÃO</w:t>
      </w:r>
    </w:p>
    <w:p w14:paraId="54CFE9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r>
      <w:r w:rsidRPr="00F95C08">
        <w:rPr>
          <w:rFonts w:ascii="Times New Roman" w:hAnsi="Times New Roman"/>
        </w:rPr>
        <w:tab/>
        <w:t>A CONTRATADA ficará obrigada a manter diário de execução ou relatório diário, através do qual fará as anotações inerentes à execução dos serviços.</w:t>
      </w:r>
    </w:p>
    <w:p w14:paraId="473525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 xml:space="preserve">Para fins de cumprimento do art. 117, §1º, §2º e §3º, da Lei n.º 14.133/2021, o CONTRATANTE designa o </w:t>
      </w:r>
      <w:proofErr w:type="spellStart"/>
      <w:r w:rsidRPr="00F95C08">
        <w:rPr>
          <w:rFonts w:ascii="Times New Roman" w:hAnsi="Times New Roman"/>
        </w:rPr>
        <w:t>Sr</w:t>
      </w:r>
      <w:proofErr w:type="spellEnd"/>
      <w:r w:rsidRPr="00F95C08">
        <w:rPr>
          <w:rFonts w:ascii="Times New Roman" w:hAnsi="Times New Roman"/>
        </w:rPr>
        <w:t xml:space="preserve">(a). XXXX, MAT. XXXX, como fiscal de contrato e, </w:t>
      </w:r>
      <w:proofErr w:type="spellStart"/>
      <w:r w:rsidRPr="00F95C08">
        <w:rPr>
          <w:rFonts w:ascii="Times New Roman" w:hAnsi="Times New Roman"/>
        </w:rPr>
        <w:t>Sr</w:t>
      </w:r>
      <w:proofErr w:type="spellEnd"/>
      <w:r w:rsidRPr="00F95C08">
        <w:rPr>
          <w:rFonts w:ascii="Times New Roman" w:hAnsi="Times New Roman"/>
        </w:rPr>
        <w:t>(a). XXXX, MAT. XXXX, como gestor de contrato.</w:t>
      </w:r>
    </w:p>
    <w:p w14:paraId="5CE5ED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 xml:space="preserve">Para fins de cumprimento do art. 118 da Lei n.º 14.133/2021, a CONTRATADA designa o </w:t>
      </w:r>
      <w:proofErr w:type="spellStart"/>
      <w:r w:rsidRPr="00F95C08">
        <w:rPr>
          <w:rFonts w:ascii="Times New Roman" w:hAnsi="Times New Roman"/>
        </w:rPr>
        <w:t>Sr</w:t>
      </w:r>
      <w:proofErr w:type="spellEnd"/>
      <w:r w:rsidRPr="00F95C08">
        <w:rPr>
          <w:rFonts w:ascii="Times New Roman" w:hAnsi="Times New Roman"/>
        </w:rPr>
        <w:t>(a). XXXX para desempenhar a função de preposto perante a CONTRATANTE.</w:t>
      </w:r>
    </w:p>
    <w:p w14:paraId="7BE33C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786C0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830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79659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w:t>
      </w:r>
      <w:r w:rsidRPr="00F95C08">
        <w:rPr>
          <w:rFonts w:ascii="Times New Roman" w:hAnsi="Times New Roman"/>
        </w:rPr>
        <w:tab/>
        <w:t>CLÁUSULA DÉCIMA – DAS PENALIDADES</w:t>
      </w:r>
    </w:p>
    <w:p w14:paraId="313C0FA1"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E3D424F" w14:textId="77777777" w:rsidR="00BE57BE" w:rsidRPr="00F95C08" w:rsidRDefault="00BE57BE" w:rsidP="00B372E9">
      <w:pPr>
        <w:tabs>
          <w:tab w:val="left" w:pos="284"/>
          <w:tab w:val="left" w:pos="426"/>
          <w:tab w:val="left" w:pos="567"/>
          <w:tab w:val="left" w:pos="709"/>
          <w:tab w:val="left" w:pos="993"/>
        </w:tabs>
        <w:spacing w:after="0" w:line="360" w:lineRule="auto"/>
        <w:jc w:val="both"/>
        <w:rPr>
          <w:rFonts w:ascii="Times New Roman" w:hAnsi="Times New Roman"/>
        </w:rPr>
      </w:pPr>
    </w:p>
    <w:p w14:paraId="683053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ADVERTÊNCIA</w:t>
      </w:r>
    </w:p>
    <w:p w14:paraId="21108D08" w14:textId="77777777" w:rsidR="008013E3"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11.2.1.</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3F25BC39" w14:textId="77777777" w:rsidR="00BE57BE" w:rsidRDefault="00BE57BE"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6A91EC" w14:textId="77777777" w:rsidR="00082B45" w:rsidRDefault="00082B45"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7ACB44" w14:textId="77777777" w:rsidR="00082B45" w:rsidRPr="00F95C08" w:rsidRDefault="00082B45" w:rsidP="00B372E9">
      <w:pPr>
        <w:tabs>
          <w:tab w:val="left" w:pos="284"/>
          <w:tab w:val="left" w:pos="426"/>
          <w:tab w:val="left" w:pos="567"/>
          <w:tab w:val="left" w:pos="709"/>
          <w:tab w:val="left" w:pos="993"/>
        </w:tabs>
        <w:spacing w:after="0" w:line="360" w:lineRule="auto"/>
        <w:jc w:val="both"/>
        <w:rPr>
          <w:rFonts w:ascii="Times New Roman" w:hAnsi="Times New Roman"/>
        </w:rPr>
      </w:pPr>
    </w:p>
    <w:p w14:paraId="12FF2E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11.3.</w:t>
      </w:r>
      <w:r w:rsidRPr="00F95C08">
        <w:rPr>
          <w:rFonts w:ascii="Times New Roman" w:hAnsi="Times New Roman"/>
        </w:rPr>
        <w:tab/>
        <w:t>MULTA</w:t>
      </w:r>
    </w:p>
    <w:p w14:paraId="62B6C98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11.3.1.</w:t>
      </w:r>
      <w:r w:rsidRPr="00F95C08">
        <w:rPr>
          <w:rFonts w:ascii="Times New Roman" w:hAnsi="Times New Roman"/>
        </w:rPr>
        <w:tab/>
        <w:t>Pelo atraso injustificado na execução dos serviços, será aplicada multa de 0,1% (zero vírgula um por cento) ao dia de atraso, calculado sobre o valor total do contrato.</w:t>
      </w:r>
    </w:p>
    <w:p w14:paraId="195D2A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11.3.2.</w:t>
      </w:r>
      <w:r w:rsidRPr="00F95C08">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262842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11.3.3.</w:t>
      </w:r>
      <w:r w:rsidRPr="00F95C08">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718B811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11.3.4.</w:t>
      </w:r>
      <w:r w:rsidRPr="00F95C08">
        <w:rPr>
          <w:rFonts w:ascii="Times New Roman" w:hAnsi="Times New Roman"/>
        </w:rPr>
        <w:tab/>
        <w:t>A multa não impede que o CONTRATANTE rescinda unilateralmente este contrato e aplique outras sanções.</w:t>
      </w:r>
    </w:p>
    <w:p w14:paraId="0FE41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11.3.5.</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BEE1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11.3.6.</w:t>
      </w:r>
      <w:r w:rsidRPr="00F95C08">
        <w:rPr>
          <w:rFonts w:ascii="Times New Roman" w:hAnsi="Times New Roman"/>
        </w:rPr>
        <w:tab/>
        <w:t>Da aplicação de qualquer multa será a CONTRATADA intimada para recolhê-la aos cofres do CONTRATANTE no prazo de trinta dias úteis.</w:t>
      </w:r>
    </w:p>
    <w:p w14:paraId="383CB1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11.3.7.</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0B6E6B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IMPEDIMENTO DE LICITAR E CONTRATAR</w:t>
      </w:r>
    </w:p>
    <w:p w14:paraId="260F7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11.4.1.</w:t>
      </w:r>
      <w:r w:rsidRPr="00F95C08">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3B66FF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t>DECLARAÇÃO DE INIDONEIDADE PARA LICITAR E CONTRATAR</w:t>
      </w:r>
    </w:p>
    <w:p w14:paraId="796B4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11.5.1.</w:t>
      </w:r>
      <w:r w:rsidRPr="00F95C08">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236CF4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25DAFE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Nenhum pagamento será efetuado à CONTRATADA se esta deixar de recolher qualquer multa que lhe for imposta, dentro do prazo previsto.</w:t>
      </w:r>
    </w:p>
    <w:p w14:paraId="5D51DB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11.8.</w:t>
      </w:r>
      <w:r w:rsidRPr="00F95C08">
        <w:rPr>
          <w:rFonts w:ascii="Times New Roman" w:hAnsi="Times New Roman"/>
        </w:rPr>
        <w:tab/>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286235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838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CLÁUSULA DÉCIMA PRIMEIRA – DAS PRERROGATIVAS DO CONTRATANTE</w:t>
      </w:r>
    </w:p>
    <w:p w14:paraId="1CBFA8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w:t>
      </w:r>
      <w:r w:rsidRPr="00F95C08">
        <w:rPr>
          <w:rFonts w:ascii="Times New Roman" w:hAnsi="Times New Roman"/>
        </w:rPr>
        <w:tab/>
        <w:t>São prerrogativas do CONTRATANTE sobre o presente contrato, nos termos do art. 104 da Lei n.º 14.133/2021:</w:t>
      </w:r>
    </w:p>
    <w:p w14:paraId="7FAD91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12.1.1.</w:t>
      </w:r>
      <w:r w:rsidRPr="00F95C08">
        <w:rPr>
          <w:rFonts w:ascii="Times New Roman" w:hAnsi="Times New Roman"/>
        </w:rPr>
        <w:tab/>
        <w:t>modificá-lo, unilateralmente, para melhor adequação às finalidades de interesse público, respeitados os direitos do contratado;</w:t>
      </w:r>
    </w:p>
    <w:p w14:paraId="40AB1A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12.1.2.</w:t>
      </w:r>
      <w:r w:rsidRPr="00F95C08">
        <w:rPr>
          <w:rFonts w:ascii="Times New Roman" w:hAnsi="Times New Roman"/>
        </w:rPr>
        <w:tab/>
        <w:t>extingui-lo, unilateralmente, nos casos especificados nesta Lei;</w:t>
      </w:r>
    </w:p>
    <w:p w14:paraId="7F1CB6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12.1.3.</w:t>
      </w:r>
      <w:r w:rsidRPr="00F95C08">
        <w:rPr>
          <w:rFonts w:ascii="Times New Roman" w:hAnsi="Times New Roman"/>
        </w:rPr>
        <w:tab/>
        <w:t>fiscalizar sua execução;</w:t>
      </w:r>
    </w:p>
    <w:p w14:paraId="0B9D5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12.1.4.</w:t>
      </w:r>
      <w:r w:rsidRPr="00F95C08">
        <w:rPr>
          <w:rFonts w:ascii="Times New Roman" w:hAnsi="Times New Roman"/>
        </w:rPr>
        <w:tab/>
        <w:t>aplicar sanções motivadas pela inexecução total ou parcial do ajuste;</w:t>
      </w:r>
    </w:p>
    <w:p w14:paraId="2DA3BE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w:t>
      </w:r>
      <w:r w:rsidRPr="00F95C08">
        <w:rPr>
          <w:rFonts w:ascii="Times New Roman" w:hAnsi="Times New Roman"/>
        </w:rPr>
        <w:tab/>
        <w:t>ocupar provisoriamente bens móveis e imóveis e utilizar pessoal e serviços vinculados ao objeto do contrato nas hipóteses de.</w:t>
      </w:r>
    </w:p>
    <w:p w14:paraId="7DCE34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12.1.5.1.</w:t>
      </w:r>
      <w:r w:rsidRPr="00F95C08">
        <w:rPr>
          <w:rFonts w:ascii="Times New Roman" w:hAnsi="Times New Roman"/>
        </w:rPr>
        <w:tab/>
        <w:t>risco à prestação de serviços essenciais;</w:t>
      </w:r>
    </w:p>
    <w:p w14:paraId="6AC942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12.1.5.2.</w:t>
      </w:r>
      <w:r w:rsidRPr="00F95C08">
        <w:rPr>
          <w:rFonts w:ascii="Times New Roman" w:hAnsi="Times New Roman"/>
        </w:rPr>
        <w:tab/>
        <w:t>necessidade de acautelar apuração administrativa de faltas contratuais pelo contratado, inclusive após extinção do contrato.</w:t>
      </w:r>
    </w:p>
    <w:p w14:paraId="461273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12.2.</w:t>
      </w:r>
      <w:r w:rsidRPr="00F95C08">
        <w:rPr>
          <w:rFonts w:ascii="Times New Roman" w:hAnsi="Times New Roman"/>
        </w:rPr>
        <w:tab/>
        <w:t>As cláusulas econômico-financeiras e monetárias dos contratos não poderão ser alteradas sem prévia concordância do contratado.</w:t>
      </w:r>
    </w:p>
    <w:p w14:paraId="4CE109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12.3.</w:t>
      </w:r>
      <w:r w:rsidRPr="00F95C08">
        <w:rPr>
          <w:rFonts w:ascii="Times New Roman" w:hAnsi="Times New Roman"/>
        </w:rPr>
        <w:tab/>
        <w:t>Na hipótese prevista 11.1.1, as cláusulas econômico-financeiras do contrato deverão ser revistas para que se mantenha o equilíbrio contratual.</w:t>
      </w:r>
    </w:p>
    <w:p w14:paraId="70388B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3BD60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CLÁUSULA DÉCIMA SEGUNDA – DA RESCISÃO</w:t>
      </w:r>
    </w:p>
    <w:p w14:paraId="468EB61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w:t>
      </w:r>
      <w:r w:rsidRPr="00F95C08">
        <w:rPr>
          <w:rFonts w:ascii="Times New Roman" w:hAnsi="Times New Roman"/>
        </w:rPr>
        <w:tab/>
        <w:t>A ocorrência de quaisquer das hipóteses previstas no art. 137 da Lei n.º 14.133/2021 ensejará a extinção do contrato.</w:t>
      </w:r>
    </w:p>
    <w:p w14:paraId="6BEB76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13.2.</w:t>
      </w:r>
      <w:r w:rsidRPr="00F95C08">
        <w:rPr>
          <w:rFonts w:ascii="Times New Roman" w:hAnsi="Times New Roman"/>
        </w:rPr>
        <w:tab/>
        <w:t>A rescisão poderá se processar pelas hipóteses definidas no art. 138, inciso I, II e III, e estará sob as consequências determinadas pelo art. 139, todos da Lei n.º 14.133/2021.</w:t>
      </w:r>
    </w:p>
    <w:p w14:paraId="433796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13.3.</w:t>
      </w:r>
      <w:r w:rsidRPr="00F95C08">
        <w:rPr>
          <w:rFonts w:ascii="Times New Roman" w:hAnsi="Times New Roman"/>
        </w:rPr>
        <w:tab/>
        <w:t>Os casos de rescisão contratual serão formalmente motivados nos autos do processo, assegurados o contraditório e a ampla defesa.</w:t>
      </w:r>
    </w:p>
    <w:p w14:paraId="4682F1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13.4.</w:t>
      </w:r>
      <w:r w:rsidRPr="00F95C08">
        <w:rPr>
          <w:rFonts w:ascii="Times New Roman" w:hAnsi="Times New Roman"/>
        </w:rPr>
        <w:tab/>
        <w:t>Em caso de inadimplemento por parte do CONTRATANTE, o presente contrato poderá ser rescindido ou suspenso, bem como eventuais residuais pecuniários de inadimplência, inclusive no caso de perdas e dados, serão atualizados pelo IPCA, ou outro que o venha substituir, e incidentes de juros moratórios de 0,5% ao mês para quem der causa à inadimplência.</w:t>
      </w:r>
    </w:p>
    <w:p w14:paraId="28755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13.5.</w:t>
      </w:r>
      <w:r w:rsidRPr="00F95C08">
        <w:rPr>
          <w:rFonts w:ascii="Times New Roman" w:hAnsi="Times New Roman"/>
        </w:rPr>
        <w:tab/>
        <w:t>A alteração de qualquer dos dispositivos estabelecidos neste contrato, somente se reputará válida se tomadas expressamente em instrumento aditivo, passando a dele fazer parte.</w:t>
      </w:r>
    </w:p>
    <w:p w14:paraId="394A33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13.6.</w:t>
      </w:r>
      <w:r w:rsidRPr="00F95C08">
        <w:rPr>
          <w:rFonts w:ascii="Times New Roman" w:hAnsi="Times New Roman"/>
        </w:rPr>
        <w:tab/>
        <w:t xml:space="preserve">As partes poderão adotar meios alternativos de resolução de controvérsias, nos termos do disposto pelos </w:t>
      </w:r>
      <w:proofErr w:type="spellStart"/>
      <w:r w:rsidRPr="00F95C08">
        <w:rPr>
          <w:rFonts w:ascii="Times New Roman" w:hAnsi="Times New Roman"/>
        </w:rPr>
        <w:t>arts</w:t>
      </w:r>
      <w:proofErr w:type="spellEnd"/>
      <w:r w:rsidRPr="00F95C08">
        <w:rPr>
          <w:rFonts w:ascii="Times New Roman" w:hAnsi="Times New Roman"/>
        </w:rPr>
        <w:t>. 151, 152, 153 e 154 da Lei n.º 14.133/2021.</w:t>
      </w:r>
    </w:p>
    <w:p w14:paraId="6EA82A7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7228A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CLÁUSULA DÉCIMA TERCEIRA - DOS CASOS OMISSOS</w:t>
      </w:r>
    </w:p>
    <w:p w14:paraId="6A8EF1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w:t>
      </w:r>
      <w:r w:rsidRPr="00F95C08">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08CCE8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09E1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CLÁUSULA DÉCIMA QUINTA – DO FORO</w:t>
      </w:r>
    </w:p>
    <w:p w14:paraId="6E14E8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w:t>
      </w:r>
      <w:r w:rsidRPr="00F95C08">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33241E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B768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 por estarem às partes plenamente de acordo com todas as cláusulas e condições, firmam o presente instrumento para que surta os jurídicos e legais efeitos.</w:t>
      </w:r>
    </w:p>
    <w:p w14:paraId="163456DA"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0F4B58B"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6E59938"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___ de _____ </w:t>
      </w:r>
      <w:proofErr w:type="spellStart"/>
      <w:r w:rsidRPr="00F95C08">
        <w:rPr>
          <w:rFonts w:ascii="Times New Roman" w:hAnsi="Times New Roman"/>
        </w:rPr>
        <w:t>de</w:t>
      </w:r>
      <w:proofErr w:type="spellEnd"/>
      <w:r w:rsidRPr="00F95C08">
        <w:rPr>
          <w:rFonts w:ascii="Times New Roman" w:hAnsi="Times New Roman"/>
        </w:rPr>
        <w:t xml:space="preserve"> 2026.</w:t>
      </w:r>
    </w:p>
    <w:p w14:paraId="6133DFC5"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3B86D47" w14:textId="77777777" w:rsidR="008013E3" w:rsidRPr="00F95C08" w:rsidRDefault="008013E3" w:rsidP="00F95C08">
      <w:pPr>
        <w:tabs>
          <w:tab w:val="left" w:pos="284"/>
          <w:tab w:val="left" w:pos="426"/>
          <w:tab w:val="left" w:pos="567"/>
          <w:tab w:val="left" w:pos="709"/>
          <w:tab w:val="left" w:pos="993"/>
        </w:tabs>
        <w:spacing w:after="0" w:line="360" w:lineRule="auto"/>
        <w:rPr>
          <w:rFonts w:ascii="Times New Roman" w:hAnsi="Times New Roman"/>
        </w:rPr>
      </w:pPr>
    </w:p>
    <w:p w14:paraId="15451F7A"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CONTRANTE</w:t>
      </w:r>
    </w:p>
    <w:p w14:paraId="6C1BBB2A" w14:textId="77777777" w:rsidR="007257E7" w:rsidRPr="00F95C08" w:rsidRDefault="007257E7" w:rsidP="00F95C08">
      <w:pPr>
        <w:tabs>
          <w:tab w:val="left" w:pos="284"/>
          <w:tab w:val="left" w:pos="426"/>
          <w:tab w:val="left" w:pos="567"/>
          <w:tab w:val="left" w:pos="709"/>
          <w:tab w:val="left" w:pos="993"/>
        </w:tabs>
        <w:spacing w:after="0" w:line="360" w:lineRule="auto"/>
        <w:rPr>
          <w:rFonts w:ascii="Times New Roman" w:hAnsi="Times New Roman"/>
        </w:rPr>
      </w:pPr>
    </w:p>
    <w:p w14:paraId="7EE834B0"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D3A3CA6"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CONTRATADA</w:t>
      </w:r>
    </w:p>
    <w:p w14:paraId="2E3577C2"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544023F1"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3BAFC5EB"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61489B64"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ENGENHEIRO RESPONSAVEL DA CONTRATANTE/FISCAL</w:t>
      </w:r>
    </w:p>
    <w:sectPr w:rsidR="008013E3" w:rsidRPr="00F95C08" w:rsidSect="007800CF">
      <w:headerReference w:type="default" r:id="rId15"/>
      <w:footerReference w:type="default" r:id="rId16"/>
      <w:pgSz w:w="11906" w:h="16838"/>
      <w:pgMar w:top="1540" w:right="1274" w:bottom="1701"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5C6887" w14:textId="77777777" w:rsidR="006B1091" w:rsidRDefault="006B1091">
      <w:pPr>
        <w:spacing w:after="0" w:line="240" w:lineRule="auto"/>
      </w:pPr>
      <w:r>
        <w:separator/>
      </w:r>
    </w:p>
  </w:endnote>
  <w:endnote w:type="continuationSeparator" w:id="0">
    <w:p w14:paraId="36CF11D5" w14:textId="77777777" w:rsidR="006B1091" w:rsidRDefault="006B10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5DB02A" w14:textId="77777777" w:rsidR="006B1091" w:rsidRPr="00C6637E" w:rsidRDefault="006B1091">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0AF88AD7" wp14:editId="7BF302CA">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3853902" w14:textId="77777777" w:rsidR="006B1091" w:rsidRPr="00A131B6" w:rsidRDefault="006B1091">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BE57BE" w:rsidRPr="00BE57BE">
                            <w:rPr>
                              <w:rFonts w:ascii="Times New Roman" w:hAnsi="Times New Roman"/>
                              <w:b/>
                              <w:bCs/>
                              <w:noProof/>
                              <w:color w:val="FFFFFF"/>
                              <w:sz w:val="32"/>
                              <w:szCs w:val="32"/>
                            </w:rPr>
                            <w:t>67</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AF88AD7"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" fillcolor="#40618b" stroked="f">
              <v:textbox>
                <w:txbxContent>
                  <w:p w14:paraId="03853902" w14:textId="77777777" w:rsidR="006B1091" w:rsidRPr="00A131B6" w:rsidRDefault="006B1091">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BE57BE" w:rsidRPr="00BE57BE">
                      <w:rPr>
                        <w:rFonts w:ascii="Times New Roman" w:hAnsi="Times New Roman"/>
                        <w:b/>
                        <w:bCs/>
                        <w:noProof/>
                        <w:color w:val="FFFFFF"/>
                        <w:sz w:val="32"/>
                        <w:szCs w:val="32"/>
                      </w:rPr>
                      <w:t>67</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23C06F0" w14:textId="77777777" w:rsidR="006B1091" w:rsidRDefault="006B109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77E834" w14:textId="77777777" w:rsidR="006B1091" w:rsidRDefault="006B1091">
      <w:pPr>
        <w:spacing w:after="0" w:line="240" w:lineRule="auto"/>
      </w:pPr>
      <w:r>
        <w:separator/>
      </w:r>
    </w:p>
  </w:footnote>
  <w:footnote w:type="continuationSeparator" w:id="0">
    <w:p w14:paraId="3D647177" w14:textId="77777777" w:rsidR="006B1091" w:rsidRDefault="006B10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172742" w14:textId="77777777" w:rsidR="006B1091" w:rsidRDefault="006B1091" w:rsidP="008013E3">
    <w:pPr>
      <w:pStyle w:val="Cabealho"/>
      <w:jc w:val="center"/>
    </w:pPr>
  </w:p>
  <w:p w14:paraId="3149E8F7" w14:textId="77777777" w:rsidR="006B1091" w:rsidRDefault="006B1091" w:rsidP="008013E3">
    <w:pPr>
      <w:pStyle w:val="Cabealho"/>
      <w:jc w:val="center"/>
    </w:pPr>
    <w:r>
      <w:rPr>
        <w:noProof/>
        <w:lang w:eastAsia="pt-BR"/>
      </w:rPr>
      <w:drawing>
        <wp:inline distT="0" distB="0" distL="0" distR="0" wp14:anchorId="3218F6C4" wp14:editId="02BF9660">
          <wp:extent cx="5760720" cy="818879"/>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7B7B2B56" w14:textId="77777777" w:rsidR="006B1091" w:rsidRPr="00007960" w:rsidRDefault="006B1091" w:rsidP="008013E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E09C2"/>
    <w:multiLevelType w:val="multilevel"/>
    <w:tmpl w:val="2F5E84CC"/>
    <w:lvl w:ilvl="0">
      <w:start w:val="1"/>
      <w:numFmt w:val="upperRoman"/>
      <w:lvlText w:val="%1"/>
      <w:lvlJc w:val="left"/>
      <w:pPr>
        <w:ind w:left="285" w:hanging="89"/>
      </w:pPr>
      <w:rPr>
        <w:rFonts w:ascii="Microsoft Sans Serif" w:eastAsia="Microsoft Sans Serif" w:hAnsi="Microsoft Sans Serif" w:cs="Microsoft Sans Serif" w:hint="default"/>
        <w:b w:val="0"/>
        <w:bCs w:val="0"/>
        <w:i w:val="0"/>
        <w:iCs w:val="0"/>
        <w:spacing w:val="0"/>
        <w:w w:val="100"/>
        <w:sz w:val="18"/>
        <w:szCs w:val="18"/>
        <w:lang w:val="pt-PT" w:eastAsia="en-US" w:bidi="ar-SA"/>
      </w:rPr>
    </w:lvl>
    <w:lvl w:ilvl="1">
      <w:start w:val="1"/>
      <w:numFmt w:val="decimal"/>
      <w:lvlText w:val="%2."/>
      <w:lvlJc w:val="left"/>
      <w:pPr>
        <w:ind w:left="1005" w:hanging="360"/>
        <w:jc w:val="right"/>
      </w:pPr>
      <w:rPr>
        <w:rFonts w:hint="default"/>
        <w:spacing w:val="0"/>
        <w:w w:val="99"/>
        <w:lang w:val="pt-PT" w:eastAsia="en-US" w:bidi="ar-SA"/>
      </w:rPr>
    </w:lvl>
    <w:lvl w:ilvl="2">
      <w:start w:val="1"/>
      <w:numFmt w:val="decimal"/>
      <w:lvlText w:val="%2.%3."/>
      <w:lvlJc w:val="left"/>
      <w:pPr>
        <w:ind w:left="756" w:hanging="377"/>
      </w:pPr>
      <w:rPr>
        <w:rFonts w:hint="default"/>
        <w:spacing w:val="0"/>
        <w:w w:val="78"/>
        <w:lang w:val="pt-PT" w:eastAsia="en-US" w:bidi="ar-SA"/>
      </w:rPr>
    </w:lvl>
    <w:lvl w:ilvl="3">
      <w:start w:val="1"/>
      <w:numFmt w:val="decimal"/>
      <w:lvlText w:val="%2.%3.%4."/>
      <w:lvlJc w:val="left"/>
      <w:pPr>
        <w:ind w:left="993" w:hanging="377"/>
      </w:pPr>
      <w:rPr>
        <w:rFonts w:ascii="Arial MT" w:eastAsia="Arial MT" w:hAnsi="Arial MT" w:cs="Arial MT" w:hint="default"/>
        <w:b w:val="0"/>
        <w:bCs w:val="0"/>
        <w:i w:val="0"/>
        <w:iCs w:val="0"/>
        <w:spacing w:val="0"/>
        <w:w w:val="81"/>
        <w:sz w:val="20"/>
        <w:szCs w:val="20"/>
        <w:lang w:val="pt-PT" w:eastAsia="en-US" w:bidi="ar-SA"/>
      </w:rPr>
    </w:lvl>
    <w:lvl w:ilvl="4">
      <w:numFmt w:val="bullet"/>
      <w:lvlText w:val="•"/>
      <w:lvlJc w:val="left"/>
      <w:pPr>
        <w:ind w:left="1000" w:hanging="377"/>
      </w:pPr>
      <w:rPr>
        <w:rFonts w:hint="default"/>
        <w:lang w:val="pt-PT" w:eastAsia="en-US" w:bidi="ar-SA"/>
      </w:rPr>
    </w:lvl>
    <w:lvl w:ilvl="5">
      <w:numFmt w:val="bullet"/>
      <w:lvlText w:val="•"/>
      <w:lvlJc w:val="left"/>
      <w:pPr>
        <w:ind w:left="1300" w:hanging="377"/>
      </w:pPr>
      <w:rPr>
        <w:rFonts w:hint="default"/>
        <w:lang w:val="pt-PT" w:eastAsia="en-US" w:bidi="ar-SA"/>
      </w:rPr>
    </w:lvl>
    <w:lvl w:ilvl="6">
      <w:numFmt w:val="bullet"/>
      <w:lvlText w:val="•"/>
      <w:lvlJc w:val="left"/>
      <w:pPr>
        <w:ind w:left="2400" w:hanging="377"/>
      </w:pPr>
      <w:rPr>
        <w:rFonts w:hint="default"/>
        <w:lang w:val="pt-PT" w:eastAsia="en-US" w:bidi="ar-SA"/>
      </w:rPr>
    </w:lvl>
    <w:lvl w:ilvl="7">
      <w:numFmt w:val="bullet"/>
      <w:lvlText w:val="•"/>
      <w:lvlJc w:val="left"/>
      <w:pPr>
        <w:ind w:left="4351" w:hanging="377"/>
      </w:pPr>
      <w:rPr>
        <w:rFonts w:hint="default"/>
        <w:lang w:val="pt-PT" w:eastAsia="en-US" w:bidi="ar-SA"/>
      </w:rPr>
    </w:lvl>
    <w:lvl w:ilvl="8">
      <w:numFmt w:val="bullet"/>
      <w:lvlText w:val="•"/>
      <w:lvlJc w:val="left"/>
      <w:pPr>
        <w:ind w:left="6303" w:hanging="377"/>
      </w:pPr>
      <w:rPr>
        <w:rFonts w:hint="default"/>
        <w:lang w:val="pt-PT" w:eastAsia="en-US" w:bidi="ar-SA"/>
      </w:rPr>
    </w:lvl>
  </w:abstractNum>
  <w:abstractNum w:abstractNumId="1" w15:restartNumberingAfterBreak="0">
    <w:nsid w:val="07C30148"/>
    <w:multiLevelType w:val="hybridMultilevel"/>
    <w:tmpl w:val="D02EF3D0"/>
    <w:lvl w:ilvl="0" w:tplc="6EF880CE">
      <w:start w:val="5"/>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15:restartNumberingAfterBreak="0">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3" w15:restartNumberingAfterBreak="0">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4" w15:restartNumberingAfterBreak="0">
    <w:nsid w:val="0C2B7F13"/>
    <w:multiLevelType w:val="multilevel"/>
    <w:tmpl w:val="AAB0CEA4"/>
    <w:lvl w:ilvl="0">
      <w:start w:val="8"/>
      <w:numFmt w:val="decimal"/>
      <w:lvlText w:val="%1."/>
      <w:lvlJc w:val="left"/>
      <w:pPr>
        <w:ind w:left="375" w:hanging="375"/>
      </w:pPr>
      <w:rPr>
        <w:rFonts w:hint="default"/>
      </w:rPr>
    </w:lvl>
    <w:lvl w:ilvl="1">
      <w:start w:val="4"/>
      <w:numFmt w:val="decimal"/>
      <w:lvlText w:val="%1.%2-"/>
      <w:lvlJc w:val="left"/>
      <w:pPr>
        <w:ind w:left="1005" w:hanging="720"/>
      </w:pPr>
      <w:rPr>
        <w:rFonts w:hint="default"/>
        <w:b/>
      </w:rPr>
    </w:lvl>
    <w:lvl w:ilvl="2">
      <w:start w:val="1"/>
      <w:numFmt w:val="decimal"/>
      <w:lvlText w:val="%1.%2-%3."/>
      <w:lvlJc w:val="left"/>
      <w:pPr>
        <w:ind w:left="1290" w:hanging="720"/>
      </w:pPr>
      <w:rPr>
        <w:rFonts w:hint="default"/>
      </w:rPr>
    </w:lvl>
    <w:lvl w:ilvl="3">
      <w:start w:val="1"/>
      <w:numFmt w:val="decimal"/>
      <w:lvlText w:val="%1.%2-%3.%4."/>
      <w:lvlJc w:val="left"/>
      <w:pPr>
        <w:ind w:left="1935" w:hanging="108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865" w:hanging="1440"/>
      </w:pPr>
      <w:rPr>
        <w:rFonts w:hint="default"/>
      </w:rPr>
    </w:lvl>
    <w:lvl w:ilvl="6">
      <w:start w:val="1"/>
      <w:numFmt w:val="decimal"/>
      <w:lvlText w:val="%1.%2-%3.%4.%5.%6.%7."/>
      <w:lvlJc w:val="left"/>
      <w:pPr>
        <w:ind w:left="3150" w:hanging="1440"/>
      </w:pPr>
      <w:rPr>
        <w:rFonts w:hint="default"/>
      </w:rPr>
    </w:lvl>
    <w:lvl w:ilvl="7">
      <w:start w:val="1"/>
      <w:numFmt w:val="decimal"/>
      <w:lvlText w:val="%1.%2-%3.%4.%5.%6.%7.%8."/>
      <w:lvlJc w:val="left"/>
      <w:pPr>
        <w:ind w:left="3795" w:hanging="1800"/>
      </w:pPr>
      <w:rPr>
        <w:rFonts w:hint="default"/>
      </w:rPr>
    </w:lvl>
    <w:lvl w:ilvl="8">
      <w:start w:val="1"/>
      <w:numFmt w:val="decimal"/>
      <w:lvlText w:val="%1.%2-%3.%4.%5.%6.%7.%8.%9."/>
      <w:lvlJc w:val="left"/>
      <w:pPr>
        <w:ind w:left="4080" w:hanging="1800"/>
      </w:pPr>
      <w:rPr>
        <w:rFonts w:hint="default"/>
      </w:rPr>
    </w:lvl>
  </w:abstractNum>
  <w:abstractNum w:abstractNumId="5" w15:restartNumberingAfterBreak="0">
    <w:nsid w:val="0F3F12DA"/>
    <w:multiLevelType w:val="hybridMultilevel"/>
    <w:tmpl w:val="F554207E"/>
    <w:lvl w:ilvl="0" w:tplc="CE260AE8">
      <w:numFmt w:val="bullet"/>
      <w:lvlText w:val="●"/>
      <w:lvlJc w:val="left"/>
      <w:pPr>
        <w:ind w:left="1701" w:hanging="140"/>
      </w:pPr>
      <w:rPr>
        <w:rFonts w:ascii="Microsoft Sans Serif" w:eastAsia="Microsoft Sans Serif" w:hAnsi="Microsoft Sans Serif" w:cs="Microsoft Sans Serif" w:hint="default"/>
        <w:b w:val="0"/>
        <w:bCs w:val="0"/>
        <w:i w:val="0"/>
        <w:iCs w:val="0"/>
        <w:spacing w:val="0"/>
        <w:w w:val="100"/>
        <w:sz w:val="18"/>
        <w:szCs w:val="18"/>
        <w:lang w:val="pt-PT" w:eastAsia="en-US" w:bidi="ar-SA"/>
      </w:rPr>
    </w:lvl>
    <w:lvl w:ilvl="1" w:tplc="DB2236EE">
      <w:numFmt w:val="bullet"/>
      <w:lvlText w:val="•"/>
      <w:lvlJc w:val="left"/>
      <w:pPr>
        <w:ind w:left="2550" w:hanging="140"/>
      </w:pPr>
      <w:rPr>
        <w:rFonts w:hint="default"/>
        <w:lang w:val="pt-PT" w:eastAsia="en-US" w:bidi="ar-SA"/>
      </w:rPr>
    </w:lvl>
    <w:lvl w:ilvl="2" w:tplc="C40804AC">
      <w:numFmt w:val="bullet"/>
      <w:lvlText w:val="•"/>
      <w:lvlJc w:val="left"/>
      <w:pPr>
        <w:ind w:left="3401" w:hanging="140"/>
      </w:pPr>
      <w:rPr>
        <w:rFonts w:hint="default"/>
        <w:lang w:val="pt-PT" w:eastAsia="en-US" w:bidi="ar-SA"/>
      </w:rPr>
    </w:lvl>
    <w:lvl w:ilvl="3" w:tplc="A8A07168">
      <w:numFmt w:val="bullet"/>
      <w:lvlText w:val="•"/>
      <w:lvlJc w:val="left"/>
      <w:pPr>
        <w:ind w:left="4252" w:hanging="140"/>
      </w:pPr>
      <w:rPr>
        <w:rFonts w:hint="default"/>
        <w:lang w:val="pt-PT" w:eastAsia="en-US" w:bidi="ar-SA"/>
      </w:rPr>
    </w:lvl>
    <w:lvl w:ilvl="4" w:tplc="002CFEBA">
      <w:numFmt w:val="bullet"/>
      <w:lvlText w:val="•"/>
      <w:lvlJc w:val="left"/>
      <w:pPr>
        <w:ind w:left="5102" w:hanging="140"/>
      </w:pPr>
      <w:rPr>
        <w:rFonts w:hint="default"/>
        <w:lang w:val="pt-PT" w:eastAsia="en-US" w:bidi="ar-SA"/>
      </w:rPr>
    </w:lvl>
    <w:lvl w:ilvl="5" w:tplc="D76CCF84">
      <w:numFmt w:val="bullet"/>
      <w:lvlText w:val="•"/>
      <w:lvlJc w:val="left"/>
      <w:pPr>
        <w:ind w:left="5953" w:hanging="140"/>
      </w:pPr>
      <w:rPr>
        <w:rFonts w:hint="default"/>
        <w:lang w:val="pt-PT" w:eastAsia="en-US" w:bidi="ar-SA"/>
      </w:rPr>
    </w:lvl>
    <w:lvl w:ilvl="6" w:tplc="7D5CB02E">
      <w:numFmt w:val="bullet"/>
      <w:lvlText w:val="•"/>
      <w:lvlJc w:val="left"/>
      <w:pPr>
        <w:ind w:left="6804" w:hanging="140"/>
      </w:pPr>
      <w:rPr>
        <w:rFonts w:hint="default"/>
        <w:lang w:val="pt-PT" w:eastAsia="en-US" w:bidi="ar-SA"/>
      </w:rPr>
    </w:lvl>
    <w:lvl w:ilvl="7" w:tplc="40DEEFE4">
      <w:numFmt w:val="bullet"/>
      <w:lvlText w:val="•"/>
      <w:lvlJc w:val="left"/>
      <w:pPr>
        <w:ind w:left="7655" w:hanging="140"/>
      </w:pPr>
      <w:rPr>
        <w:rFonts w:hint="default"/>
        <w:lang w:val="pt-PT" w:eastAsia="en-US" w:bidi="ar-SA"/>
      </w:rPr>
    </w:lvl>
    <w:lvl w:ilvl="8" w:tplc="A77229D8">
      <w:numFmt w:val="bullet"/>
      <w:lvlText w:val="•"/>
      <w:lvlJc w:val="left"/>
      <w:pPr>
        <w:ind w:left="8505" w:hanging="140"/>
      </w:pPr>
      <w:rPr>
        <w:rFonts w:hint="default"/>
        <w:lang w:val="pt-PT" w:eastAsia="en-US" w:bidi="ar-SA"/>
      </w:rPr>
    </w:lvl>
  </w:abstractNum>
  <w:abstractNum w:abstractNumId="6" w15:restartNumberingAfterBreak="0">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8" w15:restartNumberingAfterBreak="0">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9" w15:restartNumberingAfterBreak="0">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0" w15:restartNumberingAfterBreak="0">
    <w:nsid w:val="169E6900"/>
    <w:multiLevelType w:val="multilevel"/>
    <w:tmpl w:val="15D025A2"/>
    <w:lvl w:ilvl="0">
      <w:start w:val="7"/>
      <w:numFmt w:val="decimal"/>
      <w:lvlText w:val="%1."/>
      <w:lvlJc w:val="left"/>
      <w:pPr>
        <w:ind w:left="375" w:hanging="37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1478" w:hanging="720"/>
      </w:pPr>
      <w:rPr>
        <w:rFonts w:hint="default"/>
      </w:rPr>
    </w:lvl>
    <w:lvl w:ilvl="3">
      <w:start w:val="1"/>
      <w:numFmt w:val="decimal"/>
      <w:lvlText w:val="%1.%2-%3.%4."/>
      <w:lvlJc w:val="left"/>
      <w:pPr>
        <w:ind w:left="2217" w:hanging="1080"/>
      </w:pPr>
      <w:rPr>
        <w:rFonts w:hint="default"/>
      </w:rPr>
    </w:lvl>
    <w:lvl w:ilvl="4">
      <w:start w:val="1"/>
      <w:numFmt w:val="decimal"/>
      <w:lvlText w:val="%1.%2-%3.%4.%5."/>
      <w:lvlJc w:val="left"/>
      <w:pPr>
        <w:ind w:left="2596" w:hanging="1080"/>
      </w:pPr>
      <w:rPr>
        <w:rFonts w:hint="default"/>
      </w:rPr>
    </w:lvl>
    <w:lvl w:ilvl="5">
      <w:start w:val="1"/>
      <w:numFmt w:val="decimal"/>
      <w:lvlText w:val="%1.%2-%3.%4.%5.%6."/>
      <w:lvlJc w:val="left"/>
      <w:pPr>
        <w:ind w:left="3335" w:hanging="1440"/>
      </w:pPr>
      <w:rPr>
        <w:rFonts w:hint="default"/>
      </w:rPr>
    </w:lvl>
    <w:lvl w:ilvl="6">
      <w:start w:val="1"/>
      <w:numFmt w:val="decimal"/>
      <w:lvlText w:val="%1.%2-%3.%4.%5.%6.%7."/>
      <w:lvlJc w:val="left"/>
      <w:pPr>
        <w:ind w:left="3714" w:hanging="1440"/>
      </w:pPr>
      <w:rPr>
        <w:rFonts w:hint="default"/>
      </w:rPr>
    </w:lvl>
    <w:lvl w:ilvl="7">
      <w:start w:val="1"/>
      <w:numFmt w:val="decimal"/>
      <w:lvlText w:val="%1.%2-%3.%4.%5.%6.%7.%8."/>
      <w:lvlJc w:val="left"/>
      <w:pPr>
        <w:ind w:left="4453" w:hanging="1800"/>
      </w:pPr>
      <w:rPr>
        <w:rFonts w:hint="default"/>
      </w:rPr>
    </w:lvl>
    <w:lvl w:ilvl="8">
      <w:start w:val="1"/>
      <w:numFmt w:val="decimal"/>
      <w:lvlText w:val="%1.%2-%3.%4.%5.%6.%7.%8.%9."/>
      <w:lvlJc w:val="left"/>
      <w:pPr>
        <w:ind w:left="4832" w:hanging="1800"/>
      </w:pPr>
      <w:rPr>
        <w:rFonts w:hint="default"/>
      </w:rPr>
    </w:lvl>
  </w:abstractNum>
  <w:abstractNum w:abstractNumId="11" w15:restartNumberingAfterBreak="0">
    <w:nsid w:val="198C44D1"/>
    <w:multiLevelType w:val="hybridMultilevel"/>
    <w:tmpl w:val="5DCCE64E"/>
    <w:lvl w:ilvl="0" w:tplc="02BC3D3A">
      <w:start w:val="1"/>
      <w:numFmt w:val="lowerLetter"/>
      <w:lvlText w:val="%1)"/>
      <w:lvlJc w:val="left"/>
      <w:pPr>
        <w:ind w:left="354" w:hanging="360"/>
      </w:pPr>
      <w:rPr>
        <w:rFonts w:hint="default"/>
      </w:rPr>
    </w:lvl>
    <w:lvl w:ilvl="1" w:tplc="04160019" w:tentative="1">
      <w:start w:val="1"/>
      <w:numFmt w:val="lowerLetter"/>
      <w:lvlText w:val="%2."/>
      <w:lvlJc w:val="left"/>
      <w:pPr>
        <w:ind w:left="1074" w:hanging="360"/>
      </w:pPr>
    </w:lvl>
    <w:lvl w:ilvl="2" w:tplc="0416001B" w:tentative="1">
      <w:start w:val="1"/>
      <w:numFmt w:val="lowerRoman"/>
      <w:lvlText w:val="%3."/>
      <w:lvlJc w:val="right"/>
      <w:pPr>
        <w:ind w:left="1794" w:hanging="180"/>
      </w:pPr>
    </w:lvl>
    <w:lvl w:ilvl="3" w:tplc="0416000F" w:tentative="1">
      <w:start w:val="1"/>
      <w:numFmt w:val="decimal"/>
      <w:lvlText w:val="%4."/>
      <w:lvlJc w:val="left"/>
      <w:pPr>
        <w:ind w:left="2514" w:hanging="360"/>
      </w:pPr>
    </w:lvl>
    <w:lvl w:ilvl="4" w:tplc="04160019" w:tentative="1">
      <w:start w:val="1"/>
      <w:numFmt w:val="lowerLetter"/>
      <w:lvlText w:val="%5."/>
      <w:lvlJc w:val="left"/>
      <w:pPr>
        <w:ind w:left="3234" w:hanging="360"/>
      </w:pPr>
    </w:lvl>
    <w:lvl w:ilvl="5" w:tplc="0416001B" w:tentative="1">
      <w:start w:val="1"/>
      <w:numFmt w:val="lowerRoman"/>
      <w:lvlText w:val="%6."/>
      <w:lvlJc w:val="right"/>
      <w:pPr>
        <w:ind w:left="3954" w:hanging="180"/>
      </w:pPr>
    </w:lvl>
    <w:lvl w:ilvl="6" w:tplc="0416000F" w:tentative="1">
      <w:start w:val="1"/>
      <w:numFmt w:val="decimal"/>
      <w:lvlText w:val="%7."/>
      <w:lvlJc w:val="left"/>
      <w:pPr>
        <w:ind w:left="4674" w:hanging="360"/>
      </w:pPr>
    </w:lvl>
    <w:lvl w:ilvl="7" w:tplc="04160019" w:tentative="1">
      <w:start w:val="1"/>
      <w:numFmt w:val="lowerLetter"/>
      <w:lvlText w:val="%8."/>
      <w:lvlJc w:val="left"/>
      <w:pPr>
        <w:ind w:left="5394" w:hanging="360"/>
      </w:pPr>
    </w:lvl>
    <w:lvl w:ilvl="8" w:tplc="0416001B" w:tentative="1">
      <w:start w:val="1"/>
      <w:numFmt w:val="lowerRoman"/>
      <w:lvlText w:val="%9."/>
      <w:lvlJc w:val="right"/>
      <w:pPr>
        <w:ind w:left="6114" w:hanging="180"/>
      </w:pPr>
    </w:lvl>
  </w:abstractNum>
  <w:abstractNum w:abstractNumId="12" w15:restartNumberingAfterBreak="0">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3" w15:restartNumberingAfterBreak="0">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5" w15:restartNumberingAfterBreak="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6" w15:restartNumberingAfterBreak="0">
    <w:nsid w:val="26605AD1"/>
    <w:multiLevelType w:val="hybridMultilevel"/>
    <w:tmpl w:val="89CE4648"/>
    <w:lvl w:ilvl="0" w:tplc="04160001">
      <w:start w:val="1"/>
      <w:numFmt w:val="bullet"/>
      <w:lvlText w:val=""/>
      <w:lvlJc w:val="left"/>
      <w:pPr>
        <w:ind w:left="294" w:hanging="360"/>
      </w:pPr>
      <w:rPr>
        <w:rFonts w:ascii="Symbol" w:hAnsi="Symbol"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17" w15:restartNumberingAfterBreak="0">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9" w15:restartNumberingAfterBreak="0">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20"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1" w15:restartNumberingAfterBreak="0">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1E84AE3"/>
    <w:multiLevelType w:val="hybridMultilevel"/>
    <w:tmpl w:val="3E3CEA7C"/>
    <w:lvl w:ilvl="0" w:tplc="99B8BC5A">
      <w:start w:val="8"/>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4" w15:restartNumberingAfterBreak="0">
    <w:nsid w:val="346669F4"/>
    <w:multiLevelType w:val="multilevel"/>
    <w:tmpl w:val="64E6364C"/>
    <w:lvl w:ilvl="0">
      <w:start w:val="13"/>
      <w:numFmt w:val="decimal"/>
      <w:lvlText w:val="%1."/>
      <w:lvlJc w:val="left"/>
      <w:pPr>
        <w:ind w:left="675" w:hanging="675"/>
      </w:pPr>
      <w:rPr>
        <w:rFonts w:hint="default"/>
      </w:rPr>
    </w:lvl>
    <w:lvl w:ilvl="1">
      <w:start w:val="6"/>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25" w15:restartNumberingAfterBreak="0">
    <w:nsid w:val="367A2340"/>
    <w:multiLevelType w:val="multilevel"/>
    <w:tmpl w:val="367A2340"/>
    <w:lvl w:ilvl="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486" w:hanging="140"/>
      </w:pPr>
      <w:rPr>
        <w:rFonts w:hint="default"/>
        <w:lang w:val="pt-PT" w:eastAsia="en-US" w:bidi="ar-SA"/>
      </w:rPr>
    </w:lvl>
    <w:lvl w:ilvl="2">
      <w:numFmt w:val="bullet"/>
      <w:lvlText w:val="•"/>
      <w:lvlJc w:val="left"/>
      <w:pPr>
        <w:ind w:left="2552" w:hanging="140"/>
      </w:pPr>
      <w:rPr>
        <w:rFonts w:hint="default"/>
        <w:lang w:val="pt-PT" w:eastAsia="en-US" w:bidi="ar-SA"/>
      </w:rPr>
    </w:lvl>
    <w:lvl w:ilvl="3">
      <w:numFmt w:val="bullet"/>
      <w:lvlText w:val="•"/>
      <w:lvlJc w:val="left"/>
      <w:pPr>
        <w:ind w:left="3618" w:hanging="140"/>
      </w:pPr>
      <w:rPr>
        <w:rFonts w:hint="default"/>
        <w:lang w:val="pt-PT" w:eastAsia="en-US" w:bidi="ar-SA"/>
      </w:rPr>
    </w:lvl>
    <w:lvl w:ilvl="4">
      <w:numFmt w:val="bullet"/>
      <w:lvlText w:val="•"/>
      <w:lvlJc w:val="left"/>
      <w:pPr>
        <w:ind w:left="4684" w:hanging="140"/>
      </w:pPr>
      <w:rPr>
        <w:rFonts w:hint="default"/>
        <w:lang w:val="pt-PT" w:eastAsia="en-US" w:bidi="ar-SA"/>
      </w:rPr>
    </w:lvl>
    <w:lvl w:ilvl="5">
      <w:numFmt w:val="bullet"/>
      <w:lvlText w:val="•"/>
      <w:lvlJc w:val="left"/>
      <w:pPr>
        <w:ind w:left="5750" w:hanging="140"/>
      </w:pPr>
      <w:rPr>
        <w:rFonts w:hint="default"/>
        <w:lang w:val="pt-PT" w:eastAsia="en-US" w:bidi="ar-SA"/>
      </w:rPr>
    </w:lvl>
    <w:lvl w:ilvl="6">
      <w:numFmt w:val="bullet"/>
      <w:lvlText w:val="•"/>
      <w:lvlJc w:val="left"/>
      <w:pPr>
        <w:ind w:left="6816" w:hanging="140"/>
      </w:pPr>
      <w:rPr>
        <w:rFonts w:hint="default"/>
        <w:lang w:val="pt-PT" w:eastAsia="en-US" w:bidi="ar-SA"/>
      </w:rPr>
    </w:lvl>
    <w:lvl w:ilvl="7">
      <w:numFmt w:val="bullet"/>
      <w:lvlText w:val="•"/>
      <w:lvlJc w:val="left"/>
      <w:pPr>
        <w:ind w:left="7882" w:hanging="140"/>
      </w:pPr>
      <w:rPr>
        <w:rFonts w:hint="default"/>
        <w:lang w:val="pt-PT" w:eastAsia="en-US" w:bidi="ar-SA"/>
      </w:rPr>
    </w:lvl>
    <w:lvl w:ilvl="8">
      <w:numFmt w:val="bullet"/>
      <w:lvlText w:val="•"/>
      <w:lvlJc w:val="left"/>
      <w:pPr>
        <w:ind w:left="8948" w:hanging="140"/>
      </w:pPr>
      <w:rPr>
        <w:rFonts w:hint="default"/>
        <w:lang w:val="pt-PT" w:eastAsia="en-US" w:bidi="ar-SA"/>
      </w:rPr>
    </w:lvl>
  </w:abstractNum>
  <w:abstractNum w:abstractNumId="26" w15:restartNumberingAfterBreak="0">
    <w:nsid w:val="3A754E67"/>
    <w:multiLevelType w:val="hybridMultilevel"/>
    <w:tmpl w:val="DBA4C51A"/>
    <w:lvl w:ilvl="0" w:tplc="1F36A76C">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2"/>
        <w:szCs w:val="22"/>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27" w15:restartNumberingAfterBreak="0">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8" w15:restartNumberingAfterBreak="0">
    <w:nsid w:val="418A1D7E"/>
    <w:multiLevelType w:val="hybridMultilevel"/>
    <w:tmpl w:val="2C482D0E"/>
    <w:lvl w:ilvl="0" w:tplc="BDDE91B4">
      <w:numFmt w:val="bullet"/>
      <w:lvlText w:val="●"/>
      <w:lvlJc w:val="left"/>
      <w:pPr>
        <w:ind w:left="3118" w:hanging="735"/>
      </w:pPr>
      <w:rPr>
        <w:rFonts w:ascii="Calibri" w:eastAsia="Calibri" w:hAnsi="Calibri" w:cs="Calibri" w:hint="default"/>
        <w:b w:val="0"/>
        <w:bCs w:val="0"/>
        <w:i w:val="0"/>
        <w:iCs w:val="0"/>
        <w:spacing w:val="0"/>
        <w:w w:val="100"/>
        <w:sz w:val="18"/>
        <w:szCs w:val="18"/>
        <w:lang w:val="pt-PT" w:eastAsia="en-US" w:bidi="ar-SA"/>
      </w:rPr>
    </w:lvl>
    <w:lvl w:ilvl="1" w:tplc="4FBEADDA">
      <w:numFmt w:val="bullet"/>
      <w:lvlText w:val="•"/>
      <w:lvlJc w:val="left"/>
      <w:pPr>
        <w:ind w:left="3828" w:hanging="735"/>
      </w:pPr>
      <w:rPr>
        <w:rFonts w:hint="default"/>
        <w:lang w:val="pt-PT" w:eastAsia="en-US" w:bidi="ar-SA"/>
      </w:rPr>
    </w:lvl>
    <w:lvl w:ilvl="2" w:tplc="F5DA5B28">
      <w:numFmt w:val="bullet"/>
      <w:lvlText w:val="•"/>
      <w:lvlJc w:val="left"/>
      <w:pPr>
        <w:ind w:left="4537" w:hanging="735"/>
      </w:pPr>
      <w:rPr>
        <w:rFonts w:hint="default"/>
        <w:lang w:val="pt-PT" w:eastAsia="en-US" w:bidi="ar-SA"/>
      </w:rPr>
    </w:lvl>
    <w:lvl w:ilvl="3" w:tplc="9A74BB2A">
      <w:numFmt w:val="bullet"/>
      <w:lvlText w:val="•"/>
      <w:lvlJc w:val="left"/>
      <w:pPr>
        <w:ind w:left="5246" w:hanging="735"/>
      </w:pPr>
      <w:rPr>
        <w:rFonts w:hint="default"/>
        <w:lang w:val="pt-PT" w:eastAsia="en-US" w:bidi="ar-SA"/>
      </w:rPr>
    </w:lvl>
    <w:lvl w:ilvl="4" w:tplc="E572E98A">
      <w:numFmt w:val="bullet"/>
      <w:lvlText w:val="•"/>
      <w:lvlJc w:val="left"/>
      <w:pPr>
        <w:ind w:left="5954" w:hanging="735"/>
      </w:pPr>
      <w:rPr>
        <w:rFonts w:hint="default"/>
        <w:lang w:val="pt-PT" w:eastAsia="en-US" w:bidi="ar-SA"/>
      </w:rPr>
    </w:lvl>
    <w:lvl w:ilvl="5" w:tplc="F60CC24C">
      <w:numFmt w:val="bullet"/>
      <w:lvlText w:val="•"/>
      <w:lvlJc w:val="left"/>
      <w:pPr>
        <w:ind w:left="6663" w:hanging="735"/>
      </w:pPr>
      <w:rPr>
        <w:rFonts w:hint="default"/>
        <w:lang w:val="pt-PT" w:eastAsia="en-US" w:bidi="ar-SA"/>
      </w:rPr>
    </w:lvl>
    <w:lvl w:ilvl="6" w:tplc="7390D020">
      <w:numFmt w:val="bullet"/>
      <w:lvlText w:val="•"/>
      <w:lvlJc w:val="left"/>
      <w:pPr>
        <w:ind w:left="7372" w:hanging="735"/>
      </w:pPr>
      <w:rPr>
        <w:rFonts w:hint="default"/>
        <w:lang w:val="pt-PT" w:eastAsia="en-US" w:bidi="ar-SA"/>
      </w:rPr>
    </w:lvl>
    <w:lvl w:ilvl="7" w:tplc="0228200E">
      <w:numFmt w:val="bullet"/>
      <w:lvlText w:val="•"/>
      <w:lvlJc w:val="left"/>
      <w:pPr>
        <w:ind w:left="8081" w:hanging="735"/>
      </w:pPr>
      <w:rPr>
        <w:rFonts w:hint="default"/>
        <w:lang w:val="pt-PT" w:eastAsia="en-US" w:bidi="ar-SA"/>
      </w:rPr>
    </w:lvl>
    <w:lvl w:ilvl="8" w:tplc="3840813E">
      <w:numFmt w:val="bullet"/>
      <w:lvlText w:val="•"/>
      <w:lvlJc w:val="left"/>
      <w:pPr>
        <w:ind w:left="8789" w:hanging="735"/>
      </w:pPr>
      <w:rPr>
        <w:rFonts w:hint="default"/>
        <w:lang w:val="pt-PT" w:eastAsia="en-US" w:bidi="ar-SA"/>
      </w:rPr>
    </w:lvl>
  </w:abstractNum>
  <w:abstractNum w:abstractNumId="29" w15:restartNumberingAfterBreak="0">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31" w15:restartNumberingAfterBreak="0">
    <w:nsid w:val="56BA6F1A"/>
    <w:multiLevelType w:val="multilevel"/>
    <w:tmpl w:val="8E18C882"/>
    <w:lvl w:ilvl="0">
      <w:start w:val="17"/>
      <w:numFmt w:val="decimal"/>
      <w:lvlText w:val="%1."/>
      <w:lvlJc w:val="left"/>
      <w:pPr>
        <w:ind w:left="495" w:hanging="495"/>
      </w:pPr>
      <w:rPr>
        <w:rFonts w:hint="default"/>
      </w:rPr>
    </w:lvl>
    <w:lvl w:ilvl="1">
      <w:start w:val="1"/>
      <w:numFmt w:val="decimal"/>
      <w:lvlText w:val="%1.%2-"/>
      <w:lvlJc w:val="left"/>
      <w:pPr>
        <w:ind w:left="294" w:hanging="720"/>
      </w:pPr>
      <w:rPr>
        <w:rFonts w:hint="default"/>
        <w:b/>
      </w:rPr>
    </w:lvl>
    <w:lvl w:ilvl="2">
      <w:start w:val="1"/>
      <w:numFmt w:val="decimal"/>
      <w:lvlText w:val="%1.%2-%3."/>
      <w:lvlJc w:val="left"/>
      <w:pPr>
        <w:ind w:left="-132" w:hanging="720"/>
      </w:pPr>
      <w:rPr>
        <w:rFonts w:hint="default"/>
        <w:b/>
      </w:rPr>
    </w:lvl>
    <w:lvl w:ilvl="3">
      <w:start w:val="1"/>
      <w:numFmt w:val="decimal"/>
      <w:lvlText w:val="%1.%2-%3.%4."/>
      <w:lvlJc w:val="left"/>
      <w:pPr>
        <w:ind w:left="-198" w:hanging="108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690" w:hanging="144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182" w:hanging="1800"/>
      </w:pPr>
      <w:rPr>
        <w:rFonts w:hint="default"/>
      </w:rPr>
    </w:lvl>
    <w:lvl w:ilvl="8">
      <w:start w:val="1"/>
      <w:numFmt w:val="decimal"/>
      <w:lvlText w:val="%1.%2-%3.%4.%5.%6.%7.%8.%9."/>
      <w:lvlJc w:val="left"/>
      <w:pPr>
        <w:ind w:left="-1608" w:hanging="1800"/>
      </w:pPr>
      <w:rPr>
        <w:rFonts w:hint="default"/>
      </w:rPr>
    </w:lvl>
  </w:abstractNum>
  <w:abstractNum w:abstractNumId="32" w15:restartNumberingAfterBreak="0">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8546415"/>
    <w:multiLevelType w:val="hybridMultilevel"/>
    <w:tmpl w:val="821CCA94"/>
    <w:lvl w:ilvl="0" w:tplc="3CACE7AE">
      <w:start w:val="1"/>
      <w:numFmt w:val="lowerLetter"/>
      <w:lvlText w:val="%1)"/>
      <w:lvlJc w:val="left"/>
      <w:pPr>
        <w:ind w:left="2409" w:hanging="848"/>
      </w:pPr>
      <w:rPr>
        <w:rFonts w:ascii="Times New Roman" w:eastAsia="Arial MT" w:hAnsi="Times New Roman" w:cs="Times New Roman" w:hint="default"/>
        <w:b/>
        <w:bCs w:val="0"/>
        <w:i w:val="0"/>
        <w:iCs w:val="0"/>
        <w:spacing w:val="0"/>
        <w:w w:val="100"/>
        <w:sz w:val="22"/>
        <w:szCs w:val="22"/>
        <w:lang w:val="pt-PT" w:eastAsia="en-US" w:bidi="ar-SA"/>
      </w:rPr>
    </w:lvl>
    <w:lvl w:ilvl="1" w:tplc="D30ABC9A">
      <w:numFmt w:val="bullet"/>
      <w:lvlText w:val="•"/>
      <w:lvlJc w:val="left"/>
      <w:pPr>
        <w:ind w:left="3180" w:hanging="848"/>
      </w:pPr>
      <w:rPr>
        <w:rFonts w:hint="default"/>
        <w:lang w:val="pt-PT" w:eastAsia="en-US" w:bidi="ar-SA"/>
      </w:rPr>
    </w:lvl>
    <w:lvl w:ilvl="2" w:tplc="F196C314">
      <w:numFmt w:val="bullet"/>
      <w:lvlText w:val="•"/>
      <w:lvlJc w:val="left"/>
      <w:pPr>
        <w:ind w:left="3961" w:hanging="848"/>
      </w:pPr>
      <w:rPr>
        <w:rFonts w:hint="default"/>
        <w:lang w:val="pt-PT" w:eastAsia="en-US" w:bidi="ar-SA"/>
      </w:rPr>
    </w:lvl>
    <w:lvl w:ilvl="3" w:tplc="628293CC">
      <w:numFmt w:val="bullet"/>
      <w:lvlText w:val="•"/>
      <w:lvlJc w:val="left"/>
      <w:pPr>
        <w:ind w:left="4742" w:hanging="848"/>
      </w:pPr>
      <w:rPr>
        <w:rFonts w:hint="default"/>
        <w:lang w:val="pt-PT" w:eastAsia="en-US" w:bidi="ar-SA"/>
      </w:rPr>
    </w:lvl>
    <w:lvl w:ilvl="4" w:tplc="61B4CDDE">
      <w:numFmt w:val="bullet"/>
      <w:lvlText w:val="•"/>
      <w:lvlJc w:val="left"/>
      <w:pPr>
        <w:ind w:left="5522" w:hanging="848"/>
      </w:pPr>
      <w:rPr>
        <w:rFonts w:hint="default"/>
        <w:lang w:val="pt-PT" w:eastAsia="en-US" w:bidi="ar-SA"/>
      </w:rPr>
    </w:lvl>
    <w:lvl w:ilvl="5" w:tplc="6BC60C62">
      <w:numFmt w:val="bullet"/>
      <w:lvlText w:val="•"/>
      <w:lvlJc w:val="left"/>
      <w:pPr>
        <w:ind w:left="6303" w:hanging="848"/>
      </w:pPr>
      <w:rPr>
        <w:rFonts w:hint="default"/>
        <w:lang w:val="pt-PT" w:eastAsia="en-US" w:bidi="ar-SA"/>
      </w:rPr>
    </w:lvl>
    <w:lvl w:ilvl="6" w:tplc="645A656E">
      <w:numFmt w:val="bullet"/>
      <w:lvlText w:val="•"/>
      <w:lvlJc w:val="left"/>
      <w:pPr>
        <w:ind w:left="7084" w:hanging="848"/>
      </w:pPr>
      <w:rPr>
        <w:rFonts w:hint="default"/>
        <w:lang w:val="pt-PT" w:eastAsia="en-US" w:bidi="ar-SA"/>
      </w:rPr>
    </w:lvl>
    <w:lvl w:ilvl="7" w:tplc="852ECADC">
      <w:numFmt w:val="bullet"/>
      <w:lvlText w:val="•"/>
      <w:lvlJc w:val="left"/>
      <w:pPr>
        <w:ind w:left="7865" w:hanging="848"/>
      </w:pPr>
      <w:rPr>
        <w:rFonts w:hint="default"/>
        <w:lang w:val="pt-PT" w:eastAsia="en-US" w:bidi="ar-SA"/>
      </w:rPr>
    </w:lvl>
    <w:lvl w:ilvl="8" w:tplc="072C8700">
      <w:numFmt w:val="bullet"/>
      <w:lvlText w:val="•"/>
      <w:lvlJc w:val="left"/>
      <w:pPr>
        <w:ind w:left="8645" w:hanging="848"/>
      </w:pPr>
      <w:rPr>
        <w:rFonts w:hint="default"/>
        <w:lang w:val="pt-PT" w:eastAsia="en-US" w:bidi="ar-SA"/>
      </w:rPr>
    </w:lvl>
  </w:abstractNum>
  <w:abstractNum w:abstractNumId="34" w15:restartNumberingAfterBreak="0">
    <w:nsid w:val="58AC7A71"/>
    <w:multiLevelType w:val="hybridMultilevel"/>
    <w:tmpl w:val="3C2495FE"/>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35" w15:restartNumberingAfterBreak="0">
    <w:nsid w:val="5EFD490F"/>
    <w:multiLevelType w:val="hybridMultilevel"/>
    <w:tmpl w:val="E5E40AB0"/>
    <w:lvl w:ilvl="0" w:tplc="4992FCBA">
      <w:start w:val="1"/>
      <w:numFmt w:val="lowerLetter"/>
      <w:lvlText w:val="%1."/>
      <w:lvlJc w:val="left"/>
      <w:pPr>
        <w:ind w:left="2409" w:hanging="387"/>
      </w:pPr>
      <w:rPr>
        <w:rFonts w:ascii="Times New Roman" w:eastAsia="Arial MT" w:hAnsi="Times New Roman" w:cs="Times New Roman" w:hint="default"/>
        <w:b/>
        <w:bCs w:val="0"/>
        <w:i w:val="0"/>
        <w:iCs w:val="0"/>
        <w:spacing w:val="0"/>
        <w:w w:val="100"/>
        <w:sz w:val="22"/>
        <w:szCs w:val="22"/>
        <w:lang w:val="pt-PT" w:eastAsia="en-US" w:bidi="ar-SA"/>
      </w:rPr>
    </w:lvl>
    <w:lvl w:ilvl="1" w:tplc="4E709080">
      <w:numFmt w:val="bullet"/>
      <w:lvlText w:val="•"/>
      <w:lvlJc w:val="left"/>
      <w:pPr>
        <w:ind w:left="3180" w:hanging="387"/>
      </w:pPr>
      <w:rPr>
        <w:rFonts w:hint="default"/>
        <w:lang w:val="pt-PT" w:eastAsia="en-US" w:bidi="ar-SA"/>
      </w:rPr>
    </w:lvl>
    <w:lvl w:ilvl="2" w:tplc="00647F32">
      <w:numFmt w:val="bullet"/>
      <w:lvlText w:val="•"/>
      <w:lvlJc w:val="left"/>
      <w:pPr>
        <w:ind w:left="3961" w:hanging="387"/>
      </w:pPr>
      <w:rPr>
        <w:rFonts w:hint="default"/>
        <w:lang w:val="pt-PT" w:eastAsia="en-US" w:bidi="ar-SA"/>
      </w:rPr>
    </w:lvl>
    <w:lvl w:ilvl="3" w:tplc="24648964">
      <w:numFmt w:val="bullet"/>
      <w:lvlText w:val="•"/>
      <w:lvlJc w:val="left"/>
      <w:pPr>
        <w:ind w:left="4742" w:hanging="387"/>
      </w:pPr>
      <w:rPr>
        <w:rFonts w:hint="default"/>
        <w:lang w:val="pt-PT" w:eastAsia="en-US" w:bidi="ar-SA"/>
      </w:rPr>
    </w:lvl>
    <w:lvl w:ilvl="4" w:tplc="3B78E9AC">
      <w:numFmt w:val="bullet"/>
      <w:lvlText w:val="•"/>
      <w:lvlJc w:val="left"/>
      <w:pPr>
        <w:ind w:left="5522" w:hanging="387"/>
      </w:pPr>
      <w:rPr>
        <w:rFonts w:hint="default"/>
        <w:lang w:val="pt-PT" w:eastAsia="en-US" w:bidi="ar-SA"/>
      </w:rPr>
    </w:lvl>
    <w:lvl w:ilvl="5" w:tplc="29FAE9F0">
      <w:numFmt w:val="bullet"/>
      <w:lvlText w:val="•"/>
      <w:lvlJc w:val="left"/>
      <w:pPr>
        <w:ind w:left="6303" w:hanging="387"/>
      </w:pPr>
      <w:rPr>
        <w:rFonts w:hint="default"/>
        <w:lang w:val="pt-PT" w:eastAsia="en-US" w:bidi="ar-SA"/>
      </w:rPr>
    </w:lvl>
    <w:lvl w:ilvl="6" w:tplc="420E8570">
      <w:numFmt w:val="bullet"/>
      <w:lvlText w:val="•"/>
      <w:lvlJc w:val="left"/>
      <w:pPr>
        <w:ind w:left="7084" w:hanging="387"/>
      </w:pPr>
      <w:rPr>
        <w:rFonts w:hint="default"/>
        <w:lang w:val="pt-PT" w:eastAsia="en-US" w:bidi="ar-SA"/>
      </w:rPr>
    </w:lvl>
    <w:lvl w:ilvl="7" w:tplc="797AD714">
      <w:numFmt w:val="bullet"/>
      <w:lvlText w:val="•"/>
      <w:lvlJc w:val="left"/>
      <w:pPr>
        <w:ind w:left="7865" w:hanging="387"/>
      </w:pPr>
      <w:rPr>
        <w:rFonts w:hint="default"/>
        <w:lang w:val="pt-PT" w:eastAsia="en-US" w:bidi="ar-SA"/>
      </w:rPr>
    </w:lvl>
    <w:lvl w:ilvl="8" w:tplc="C9F431E2">
      <w:numFmt w:val="bullet"/>
      <w:lvlText w:val="•"/>
      <w:lvlJc w:val="left"/>
      <w:pPr>
        <w:ind w:left="8645" w:hanging="387"/>
      </w:pPr>
      <w:rPr>
        <w:rFonts w:hint="default"/>
        <w:lang w:val="pt-PT" w:eastAsia="en-US" w:bidi="ar-SA"/>
      </w:rPr>
    </w:lvl>
  </w:abstractNum>
  <w:abstractNum w:abstractNumId="36" w15:restartNumberingAfterBreak="0">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37" w15:restartNumberingAfterBreak="0">
    <w:nsid w:val="6769695B"/>
    <w:multiLevelType w:val="hybridMultilevel"/>
    <w:tmpl w:val="487E62B8"/>
    <w:lvl w:ilvl="0" w:tplc="A4B2B5A4">
      <w:start w:val="1"/>
      <w:numFmt w:val="lowerLetter"/>
      <w:lvlText w:val="%1)"/>
      <w:lvlJc w:val="left"/>
      <w:pPr>
        <w:ind w:left="387" w:hanging="246"/>
      </w:pPr>
      <w:rPr>
        <w:rFonts w:ascii="Times New Roman" w:eastAsia="Times New Roman" w:hAnsi="Times New Roman" w:cs="Times New Roman" w:hint="default"/>
        <w:b w:val="0"/>
        <w:bCs w:val="0"/>
        <w:i w:val="0"/>
        <w:iCs w:val="0"/>
        <w:spacing w:val="-1"/>
        <w:w w:val="100"/>
        <w:sz w:val="24"/>
        <w:szCs w:val="24"/>
        <w:lang w:val="pt-PT" w:eastAsia="en-US" w:bidi="ar-SA"/>
      </w:rPr>
    </w:lvl>
    <w:lvl w:ilvl="1" w:tplc="D53ABB48">
      <w:numFmt w:val="bullet"/>
      <w:lvlText w:val="•"/>
      <w:lvlJc w:val="left"/>
      <w:pPr>
        <w:ind w:left="1130" w:hanging="564"/>
      </w:pPr>
      <w:rPr>
        <w:rFonts w:ascii="Times New Roman" w:eastAsia="Times New Roman" w:hAnsi="Times New Roman" w:cs="Times New Roman" w:hint="default"/>
        <w:b w:val="0"/>
        <w:bCs w:val="0"/>
        <w:i w:val="0"/>
        <w:iCs w:val="0"/>
        <w:spacing w:val="0"/>
        <w:w w:val="99"/>
        <w:sz w:val="24"/>
        <w:szCs w:val="24"/>
        <w:lang w:val="pt-PT" w:eastAsia="en-US" w:bidi="ar-SA"/>
      </w:rPr>
    </w:lvl>
    <w:lvl w:ilvl="2" w:tplc="41CE03B6">
      <w:numFmt w:val="bullet"/>
      <w:lvlText w:val="•"/>
      <w:lvlJc w:val="left"/>
      <w:pPr>
        <w:ind w:left="2131" w:hanging="564"/>
      </w:pPr>
      <w:rPr>
        <w:lang w:val="pt-PT" w:eastAsia="en-US" w:bidi="ar-SA"/>
      </w:rPr>
    </w:lvl>
    <w:lvl w:ilvl="3" w:tplc="9F3EA18C">
      <w:numFmt w:val="bullet"/>
      <w:lvlText w:val="•"/>
      <w:lvlJc w:val="left"/>
      <w:pPr>
        <w:ind w:left="3123" w:hanging="564"/>
      </w:pPr>
      <w:rPr>
        <w:lang w:val="pt-PT" w:eastAsia="en-US" w:bidi="ar-SA"/>
      </w:rPr>
    </w:lvl>
    <w:lvl w:ilvl="4" w:tplc="0980C4AA">
      <w:numFmt w:val="bullet"/>
      <w:lvlText w:val="•"/>
      <w:lvlJc w:val="left"/>
      <w:pPr>
        <w:ind w:left="4115" w:hanging="564"/>
      </w:pPr>
      <w:rPr>
        <w:lang w:val="pt-PT" w:eastAsia="en-US" w:bidi="ar-SA"/>
      </w:rPr>
    </w:lvl>
    <w:lvl w:ilvl="5" w:tplc="2848BFF0">
      <w:numFmt w:val="bullet"/>
      <w:lvlText w:val="•"/>
      <w:lvlJc w:val="left"/>
      <w:pPr>
        <w:ind w:left="5106" w:hanging="564"/>
      </w:pPr>
      <w:rPr>
        <w:lang w:val="pt-PT" w:eastAsia="en-US" w:bidi="ar-SA"/>
      </w:rPr>
    </w:lvl>
    <w:lvl w:ilvl="6" w:tplc="EDBE4240">
      <w:numFmt w:val="bullet"/>
      <w:lvlText w:val="•"/>
      <w:lvlJc w:val="left"/>
      <w:pPr>
        <w:ind w:left="6098" w:hanging="564"/>
      </w:pPr>
      <w:rPr>
        <w:lang w:val="pt-PT" w:eastAsia="en-US" w:bidi="ar-SA"/>
      </w:rPr>
    </w:lvl>
    <w:lvl w:ilvl="7" w:tplc="E4DA10A4">
      <w:numFmt w:val="bullet"/>
      <w:lvlText w:val="•"/>
      <w:lvlJc w:val="left"/>
      <w:pPr>
        <w:ind w:left="7090" w:hanging="564"/>
      </w:pPr>
      <w:rPr>
        <w:lang w:val="pt-PT" w:eastAsia="en-US" w:bidi="ar-SA"/>
      </w:rPr>
    </w:lvl>
    <w:lvl w:ilvl="8" w:tplc="CF5A4160">
      <w:numFmt w:val="bullet"/>
      <w:lvlText w:val="•"/>
      <w:lvlJc w:val="left"/>
      <w:pPr>
        <w:ind w:left="8081" w:hanging="564"/>
      </w:pPr>
      <w:rPr>
        <w:lang w:val="pt-PT" w:eastAsia="en-US" w:bidi="ar-SA"/>
      </w:rPr>
    </w:lvl>
  </w:abstractNum>
  <w:abstractNum w:abstractNumId="38" w15:restartNumberingAfterBreak="0">
    <w:nsid w:val="6C4B49E0"/>
    <w:multiLevelType w:val="hybridMultilevel"/>
    <w:tmpl w:val="B2887FB6"/>
    <w:lvl w:ilvl="0" w:tplc="04160009">
      <w:start w:val="1"/>
      <w:numFmt w:val="bullet"/>
      <w:lvlText w:val=""/>
      <w:lvlJc w:val="left"/>
      <w:pPr>
        <w:ind w:left="1503" w:hanging="360"/>
      </w:pPr>
      <w:rPr>
        <w:rFonts w:ascii="Wingdings" w:hAnsi="Wingdings" w:hint="default"/>
      </w:rPr>
    </w:lvl>
    <w:lvl w:ilvl="1" w:tplc="04160003">
      <w:start w:val="1"/>
      <w:numFmt w:val="bullet"/>
      <w:lvlText w:val="o"/>
      <w:lvlJc w:val="left"/>
      <w:pPr>
        <w:ind w:left="2223" w:hanging="360"/>
      </w:pPr>
      <w:rPr>
        <w:rFonts w:ascii="Courier New" w:hAnsi="Courier New" w:cs="Courier New" w:hint="default"/>
      </w:rPr>
    </w:lvl>
    <w:lvl w:ilvl="2" w:tplc="04160005">
      <w:start w:val="1"/>
      <w:numFmt w:val="bullet"/>
      <w:lvlText w:val=""/>
      <w:lvlJc w:val="left"/>
      <w:pPr>
        <w:ind w:left="2943" w:hanging="360"/>
      </w:pPr>
      <w:rPr>
        <w:rFonts w:ascii="Wingdings" w:hAnsi="Wingdings" w:hint="default"/>
      </w:rPr>
    </w:lvl>
    <w:lvl w:ilvl="3" w:tplc="04160001">
      <w:start w:val="1"/>
      <w:numFmt w:val="bullet"/>
      <w:lvlText w:val=""/>
      <w:lvlJc w:val="left"/>
      <w:pPr>
        <w:ind w:left="3663" w:hanging="360"/>
      </w:pPr>
      <w:rPr>
        <w:rFonts w:ascii="Symbol" w:hAnsi="Symbol" w:hint="default"/>
      </w:rPr>
    </w:lvl>
    <w:lvl w:ilvl="4" w:tplc="04160003">
      <w:start w:val="1"/>
      <w:numFmt w:val="bullet"/>
      <w:lvlText w:val="o"/>
      <w:lvlJc w:val="left"/>
      <w:pPr>
        <w:ind w:left="4383" w:hanging="360"/>
      </w:pPr>
      <w:rPr>
        <w:rFonts w:ascii="Courier New" w:hAnsi="Courier New" w:cs="Courier New" w:hint="default"/>
      </w:rPr>
    </w:lvl>
    <w:lvl w:ilvl="5" w:tplc="04160005">
      <w:start w:val="1"/>
      <w:numFmt w:val="bullet"/>
      <w:lvlText w:val=""/>
      <w:lvlJc w:val="left"/>
      <w:pPr>
        <w:ind w:left="5103" w:hanging="360"/>
      </w:pPr>
      <w:rPr>
        <w:rFonts w:ascii="Wingdings" w:hAnsi="Wingdings" w:hint="default"/>
      </w:rPr>
    </w:lvl>
    <w:lvl w:ilvl="6" w:tplc="04160001">
      <w:start w:val="1"/>
      <w:numFmt w:val="bullet"/>
      <w:lvlText w:val=""/>
      <w:lvlJc w:val="left"/>
      <w:pPr>
        <w:ind w:left="5823" w:hanging="360"/>
      </w:pPr>
      <w:rPr>
        <w:rFonts w:ascii="Symbol" w:hAnsi="Symbol" w:hint="default"/>
      </w:rPr>
    </w:lvl>
    <w:lvl w:ilvl="7" w:tplc="04160003">
      <w:start w:val="1"/>
      <w:numFmt w:val="bullet"/>
      <w:lvlText w:val="o"/>
      <w:lvlJc w:val="left"/>
      <w:pPr>
        <w:ind w:left="6543" w:hanging="360"/>
      </w:pPr>
      <w:rPr>
        <w:rFonts w:ascii="Courier New" w:hAnsi="Courier New" w:cs="Courier New" w:hint="default"/>
      </w:rPr>
    </w:lvl>
    <w:lvl w:ilvl="8" w:tplc="04160005">
      <w:start w:val="1"/>
      <w:numFmt w:val="bullet"/>
      <w:lvlText w:val=""/>
      <w:lvlJc w:val="left"/>
      <w:pPr>
        <w:ind w:left="7263" w:hanging="360"/>
      </w:pPr>
      <w:rPr>
        <w:rFonts w:ascii="Wingdings" w:hAnsi="Wingdings" w:hint="default"/>
      </w:rPr>
    </w:lvl>
  </w:abstractNum>
  <w:abstractNum w:abstractNumId="39" w15:restartNumberingAfterBreak="0">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40" w15:restartNumberingAfterBreak="0">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15:restartNumberingAfterBreak="0">
    <w:nsid w:val="728F288C"/>
    <w:multiLevelType w:val="hybridMultilevel"/>
    <w:tmpl w:val="58342B54"/>
    <w:lvl w:ilvl="0" w:tplc="8D547060">
      <w:numFmt w:val="bullet"/>
      <w:lvlText w:val="●"/>
      <w:lvlJc w:val="left"/>
      <w:pPr>
        <w:ind w:left="993" w:hanging="140"/>
      </w:pPr>
      <w:rPr>
        <w:rFonts w:ascii="Calibri" w:eastAsia="Calibri" w:hAnsi="Calibri" w:cs="Calibri" w:hint="default"/>
        <w:b w:val="0"/>
        <w:bCs w:val="0"/>
        <w:i w:val="0"/>
        <w:iCs w:val="0"/>
        <w:spacing w:val="0"/>
        <w:w w:val="100"/>
        <w:sz w:val="18"/>
        <w:szCs w:val="18"/>
        <w:lang w:val="pt-PT" w:eastAsia="en-US" w:bidi="ar-SA"/>
      </w:rPr>
    </w:lvl>
    <w:lvl w:ilvl="1" w:tplc="85B05224">
      <w:numFmt w:val="bullet"/>
      <w:lvlText w:val="•"/>
      <w:lvlJc w:val="left"/>
      <w:pPr>
        <w:ind w:left="1920" w:hanging="140"/>
      </w:pPr>
      <w:rPr>
        <w:rFonts w:hint="default"/>
        <w:lang w:val="pt-PT" w:eastAsia="en-US" w:bidi="ar-SA"/>
      </w:rPr>
    </w:lvl>
    <w:lvl w:ilvl="2" w:tplc="8B129E8A">
      <w:numFmt w:val="bullet"/>
      <w:lvlText w:val="•"/>
      <w:lvlJc w:val="left"/>
      <w:pPr>
        <w:ind w:left="2841" w:hanging="140"/>
      </w:pPr>
      <w:rPr>
        <w:rFonts w:hint="default"/>
        <w:lang w:val="pt-PT" w:eastAsia="en-US" w:bidi="ar-SA"/>
      </w:rPr>
    </w:lvl>
    <w:lvl w:ilvl="3" w:tplc="9AD41B96">
      <w:numFmt w:val="bullet"/>
      <w:lvlText w:val="•"/>
      <w:lvlJc w:val="left"/>
      <w:pPr>
        <w:ind w:left="3762" w:hanging="140"/>
      </w:pPr>
      <w:rPr>
        <w:rFonts w:hint="default"/>
        <w:lang w:val="pt-PT" w:eastAsia="en-US" w:bidi="ar-SA"/>
      </w:rPr>
    </w:lvl>
    <w:lvl w:ilvl="4" w:tplc="B546D908">
      <w:numFmt w:val="bullet"/>
      <w:lvlText w:val="•"/>
      <w:lvlJc w:val="left"/>
      <w:pPr>
        <w:ind w:left="4682" w:hanging="140"/>
      </w:pPr>
      <w:rPr>
        <w:rFonts w:hint="default"/>
        <w:lang w:val="pt-PT" w:eastAsia="en-US" w:bidi="ar-SA"/>
      </w:rPr>
    </w:lvl>
    <w:lvl w:ilvl="5" w:tplc="A0D46C84">
      <w:numFmt w:val="bullet"/>
      <w:lvlText w:val="•"/>
      <w:lvlJc w:val="left"/>
      <w:pPr>
        <w:ind w:left="5603" w:hanging="140"/>
      </w:pPr>
      <w:rPr>
        <w:rFonts w:hint="default"/>
        <w:lang w:val="pt-PT" w:eastAsia="en-US" w:bidi="ar-SA"/>
      </w:rPr>
    </w:lvl>
    <w:lvl w:ilvl="6" w:tplc="6D3E583C">
      <w:numFmt w:val="bullet"/>
      <w:lvlText w:val="•"/>
      <w:lvlJc w:val="left"/>
      <w:pPr>
        <w:ind w:left="6524" w:hanging="140"/>
      </w:pPr>
      <w:rPr>
        <w:rFonts w:hint="default"/>
        <w:lang w:val="pt-PT" w:eastAsia="en-US" w:bidi="ar-SA"/>
      </w:rPr>
    </w:lvl>
    <w:lvl w:ilvl="7" w:tplc="5A8C17AA">
      <w:numFmt w:val="bullet"/>
      <w:lvlText w:val="•"/>
      <w:lvlJc w:val="left"/>
      <w:pPr>
        <w:ind w:left="7445" w:hanging="140"/>
      </w:pPr>
      <w:rPr>
        <w:rFonts w:hint="default"/>
        <w:lang w:val="pt-PT" w:eastAsia="en-US" w:bidi="ar-SA"/>
      </w:rPr>
    </w:lvl>
    <w:lvl w:ilvl="8" w:tplc="2856BEE6">
      <w:numFmt w:val="bullet"/>
      <w:lvlText w:val="•"/>
      <w:lvlJc w:val="left"/>
      <w:pPr>
        <w:ind w:left="8365" w:hanging="140"/>
      </w:pPr>
      <w:rPr>
        <w:rFonts w:hint="default"/>
        <w:lang w:val="pt-PT" w:eastAsia="en-US" w:bidi="ar-SA"/>
      </w:rPr>
    </w:lvl>
  </w:abstractNum>
  <w:abstractNum w:abstractNumId="42" w15:restartNumberingAfterBreak="0">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43" w15:restartNumberingAfterBreak="0">
    <w:nsid w:val="7A8E66F0"/>
    <w:multiLevelType w:val="hybridMultilevel"/>
    <w:tmpl w:val="BA3ADB3E"/>
    <w:lvl w:ilvl="0" w:tplc="8BEEB192">
      <w:numFmt w:val="bullet"/>
      <w:lvlText w:val="•"/>
      <w:lvlJc w:val="left"/>
      <w:pPr>
        <w:ind w:left="561" w:hanging="564"/>
      </w:pPr>
      <w:rPr>
        <w:rFonts w:ascii="Times New Roman" w:eastAsia="Times New Roman" w:hAnsi="Times New Roman" w:cs="Times New Roman" w:hint="default"/>
      </w:rPr>
    </w:lvl>
    <w:lvl w:ilvl="1" w:tplc="04160003">
      <w:start w:val="1"/>
      <w:numFmt w:val="bullet"/>
      <w:lvlText w:val="o"/>
      <w:lvlJc w:val="left"/>
      <w:pPr>
        <w:ind w:left="1077" w:hanging="360"/>
      </w:pPr>
      <w:rPr>
        <w:rFonts w:ascii="Courier New" w:hAnsi="Courier New" w:cs="Courier New" w:hint="default"/>
      </w:rPr>
    </w:lvl>
    <w:lvl w:ilvl="2" w:tplc="04160005" w:tentative="1">
      <w:start w:val="1"/>
      <w:numFmt w:val="bullet"/>
      <w:lvlText w:val=""/>
      <w:lvlJc w:val="left"/>
      <w:pPr>
        <w:ind w:left="1797" w:hanging="360"/>
      </w:pPr>
      <w:rPr>
        <w:rFonts w:ascii="Wingdings" w:hAnsi="Wingdings" w:hint="default"/>
      </w:rPr>
    </w:lvl>
    <w:lvl w:ilvl="3" w:tplc="04160001" w:tentative="1">
      <w:start w:val="1"/>
      <w:numFmt w:val="bullet"/>
      <w:lvlText w:val=""/>
      <w:lvlJc w:val="left"/>
      <w:pPr>
        <w:ind w:left="2517" w:hanging="360"/>
      </w:pPr>
      <w:rPr>
        <w:rFonts w:ascii="Symbol" w:hAnsi="Symbol" w:hint="default"/>
      </w:rPr>
    </w:lvl>
    <w:lvl w:ilvl="4" w:tplc="04160003" w:tentative="1">
      <w:start w:val="1"/>
      <w:numFmt w:val="bullet"/>
      <w:lvlText w:val="o"/>
      <w:lvlJc w:val="left"/>
      <w:pPr>
        <w:ind w:left="3237" w:hanging="360"/>
      </w:pPr>
      <w:rPr>
        <w:rFonts w:ascii="Courier New" w:hAnsi="Courier New" w:cs="Courier New" w:hint="default"/>
      </w:rPr>
    </w:lvl>
    <w:lvl w:ilvl="5" w:tplc="04160005" w:tentative="1">
      <w:start w:val="1"/>
      <w:numFmt w:val="bullet"/>
      <w:lvlText w:val=""/>
      <w:lvlJc w:val="left"/>
      <w:pPr>
        <w:ind w:left="3957" w:hanging="360"/>
      </w:pPr>
      <w:rPr>
        <w:rFonts w:ascii="Wingdings" w:hAnsi="Wingdings" w:hint="default"/>
      </w:rPr>
    </w:lvl>
    <w:lvl w:ilvl="6" w:tplc="04160001" w:tentative="1">
      <w:start w:val="1"/>
      <w:numFmt w:val="bullet"/>
      <w:lvlText w:val=""/>
      <w:lvlJc w:val="left"/>
      <w:pPr>
        <w:ind w:left="4677" w:hanging="360"/>
      </w:pPr>
      <w:rPr>
        <w:rFonts w:ascii="Symbol" w:hAnsi="Symbol" w:hint="default"/>
      </w:rPr>
    </w:lvl>
    <w:lvl w:ilvl="7" w:tplc="04160003" w:tentative="1">
      <w:start w:val="1"/>
      <w:numFmt w:val="bullet"/>
      <w:lvlText w:val="o"/>
      <w:lvlJc w:val="left"/>
      <w:pPr>
        <w:ind w:left="5397" w:hanging="360"/>
      </w:pPr>
      <w:rPr>
        <w:rFonts w:ascii="Courier New" w:hAnsi="Courier New" w:cs="Courier New" w:hint="default"/>
      </w:rPr>
    </w:lvl>
    <w:lvl w:ilvl="8" w:tplc="04160005" w:tentative="1">
      <w:start w:val="1"/>
      <w:numFmt w:val="bullet"/>
      <w:lvlText w:val=""/>
      <w:lvlJc w:val="left"/>
      <w:pPr>
        <w:ind w:left="6117" w:hanging="360"/>
      </w:pPr>
      <w:rPr>
        <w:rFonts w:ascii="Wingdings" w:hAnsi="Wingdings" w:hint="default"/>
      </w:rPr>
    </w:lvl>
  </w:abstractNum>
  <w:abstractNum w:abstractNumId="44" w15:restartNumberingAfterBreak="0">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16cid:durableId="1600455352">
    <w:abstractNumId w:val="6"/>
  </w:num>
  <w:num w:numId="2" w16cid:durableId="1547064881">
    <w:abstractNumId w:val="18"/>
  </w:num>
  <w:num w:numId="3" w16cid:durableId="2045212092">
    <w:abstractNumId w:val="19"/>
  </w:num>
  <w:num w:numId="4" w16cid:durableId="764695367">
    <w:abstractNumId w:val="3"/>
  </w:num>
  <w:num w:numId="5" w16cid:durableId="741174147">
    <w:abstractNumId w:val="9"/>
  </w:num>
  <w:num w:numId="6" w16cid:durableId="807473880">
    <w:abstractNumId w:val="21"/>
  </w:num>
  <w:num w:numId="7" w16cid:durableId="376898664">
    <w:abstractNumId w:val="22"/>
  </w:num>
  <w:num w:numId="8" w16cid:durableId="1573351414">
    <w:abstractNumId w:val="36"/>
  </w:num>
  <w:num w:numId="9" w16cid:durableId="1820884071">
    <w:abstractNumId w:val="39"/>
  </w:num>
  <w:num w:numId="10" w16cid:durableId="67044040">
    <w:abstractNumId w:val="8"/>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16cid:durableId="1444423326">
    <w:abstractNumId w:val="29"/>
  </w:num>
  <w:num w:numId="12" w16cid:durableId="1412704429">
    <w:abstractNumId w:val="26"/>
  </w:num>
  <w:num w:numId="13" w16cid:durableId="319694105">
    <w:abstractNumId w:val="42"/>
  </w:num>
  <w:num w:numId="14" w16cid:durableId="1006249107">
    <w:abstractNumId w:val="32"/>
  </w:num>
  <w:num w:numId="15" w16cid:durableId="1148011997">
    <w:abstractNumId w:val="17"/>
  </w:num>
  <w:num w:numId="16" w16cid:durableId="1928029100">
    <w:abstractNumId w:val="13"/>
  </w:num>
  <w:num w:numId="17" w16cid:durableId="940181056">
    <w:abstractNumId w:val="40"/>
  </w:num>
  <w:num w:numId="18" w16cid:durableId="894925042">
    <w:abstractNumId w:val="30"/>
  </w:num>
  <w:num w:numId="19" w16cid:durableId="1286696634">
    <w:abstractNumId w:val="15"/>
  </w:num>
  <w:num w:numId="20" w16cid:durableId="597064694">
    <w:abstractNumId w:val="12"/>
  </w:num>
  <w:num w:numId="21" w16cid:durableId="1168523678">
    <w:abstractNumId w:val="44"/>
  </w:num>
  <w:num w:numId="22" w16cid:durableId="840856325">
    <w:abstractNumId w:val="27"/>
  </w:num>
  <w:num w:numId="23" w16cid:durableId="171192206">
    <w:abstractNumId w:val="14"/>
  </w:num>
  <w:num w:numId="24" w16cid:durableId="1962879155">
    <w:abstractNumId w:val="8"/>
  </w:num>
  <w:num w:numId="25" w16cid:durableId="1530878971">
    <w:abstractNumId w:val="7"/>
  </w:num>
  <w:num w:numId="26" w16cid:durableId="121389340">
    <w:abstractNumId w:val="2"/>
  </w:num>
  <w:num w:numId="27" w16cid:durableId="685253606">
    <w:abstractNumId w:val="1"/>
  </w:num>
  <w:num w:numId="28" w16cid:durableId="1478839961">
    <w:abstractNumId w:val="23"/>
  </w:num>
  <w:num w:numId="29" w16cid:durableId="1812021579">
    <w:abstractNumId w:val="43"/>
  </w:num>
  <w:num w:numId="30" w16cid:durableId="2128040867">
    <w:abstractNumId w:val="38"/>
  </w:num>
  <w:num w:numId="31" w16cid:durableId="1671178929">
    <w:abstractNumId w:val="25"/>
  </w:num>
  <w:num w:numId="32" w16cid:durableId="1997032188">
    <w:abstractNumId w:val="20"/>
  </w:num>
  <w:num w:numId="33" w16cid:durableId="1130174043">
    <w:abstractNumId w:val="0"/>
  </w:num>
  <w:num w:numId="34" w16cid:durableId="1728608712">
    <w:abstractNumId w:val="10"/>
  </w:num>
  <w:num w:numId="35" w16cid:durableId="1442189089">
    <w:abstractNumId w:val="4"/>
  </w:num>
  <w:num w:numId="36" w16cid:durableId="1142577350">
    <w:abstractNumId w:val="35"/>
  </w:num>
  <w:num w:numId="37" w16cid:durableId="1509098034">
    <w:abstractNumId w:val="41"/>
  </w:num>
  <w:num w:numId="38" w16cid:durableId="1513647478">
    <w:abstractNumId w:val="5"/>
  </w:num>
  <w:num w:numId="39" w16cid:durableId="696464898">
    <w:abstractNumId w:val="24"/>
  </w:num>
  <w:num w:numId="40" w16cid:durableId="485711551">
    <w:abstractNumId w:val="31"/>
  </w:num>
  <w:num w:numId="41" w16cid:durableId="1138298656">
    <w:abstractNumId w:val="33"/>
  </w:num>
  <w:num w:numId="42" w16cid:durableId="484395230">
    <w:abstractNumId w:val="28"/>
  </w:num>
  <w:num w:numId="43" w16cid:durableId="1965915557">
    <w:abstractNumId w:val="34"/>
  </w:num>
  <w:num w:numId="44" w16cid:durableId="1912689793">
    <w:abstractNumId w:val="11"/>
  </w:num>
  <w:num w:numId="45" w16cid:durableId="2047094700">
    <w:abstractNumId w:val="16"/>
  </w:num>
  <w:num w:numId="46" w16cid:durableId="317419073">
    <w:abstractNumId w:val="37"/>
    <w:lvlOverride w:ilvl="0">
      <w:startOverride w:val="1"/>
    </w:lvlOverride>
    <w:lvlOverride w:ilvl="1"/>
    <w:lvlOverride w:ilvl="2"/>
    <w:lvlOverride w:ilvl="3"/>
    <w:lvlOverride w:ilvl="4"/>
    <w:lvlOverride w:ilvl="5"/>
    <w:lvlOverride w:ilvl="6"/>
    <w:lvlOverride w:ilvl="7"/>
    <w:lvlOverride w:ilv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10"/>
  <w:displayHorizontalDrawingGridEvery w:val="2"/>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E3"/>
    <w:rsid w:val="00013C71"/>
    <w:rsid w:val="000157BA"/>
    <w:rsid w:val="00046049"/>
    <w:rsid w:val="00082B45"/>
    <w:rsid w:val="00150D1B"/>
    <w:rsid w:val="00192739"/>
    <w:rsid w:val="001B262C"/>
    <w:rsid w:val="001B60A6"/>
    <w:rsid w:val="001C5E45"/>
    <w:rsid w:val="001F0B09"/>
    <w:rsid w:val="002F3078"/>
    <w:rsid w:val="002F71FF"/>
    <w:rsid w:val="00323762"/>
    <w:rsid w:val="00383F85"/>
    <w:rsid w:val="00390F36"/>
    <w:rsid w:val="00411E40"/>
    <w:rsid w:val="004363CE"/>
    <w:rsid w:val="004702DC"/>
    <w:rsid w:val="004B0092"/>
    <w:rsid w:val="005241B2"/>
    <w:rsid w:val="005921EF"/>
    <w:rsid w:val="00673C98"/>
    <w:rsid w:val="006B1091"/>
    <w:rsid w:val="007257E7"/>
    <w:rsid w:val="00776160"/>
    <w:rsid w:val="007800CF"/>
    <w:rsid w:val="007A58F8"/>
    <w:rsid w:val="007A6D01"/>
    <w:rsid w:val="008013E3"/>
    <w:rsid w:val="00863B07"/>
    <w:rsid w:val="008C121A"/>
    <w:rsid w:val="00A03E6C"/>
    <w:rsid w:val="00A907B9"/>
    <w:rsid w:val="00AF5D85"/>
    <w:rsid w:val="00B05C0D"/>
    <w:rsid w:val="00B372E9"/>
    <w:rsid w:val="00BE57BE"/>
    <w:rsid w:val="00CC4424"/>
    <w:rsid w:val="00CD08B3"/>
    <w:rsid w:val="00E45CB2"/>
    <w:rsid w:val="00E53AAB"/>
    <w:rsid w:val="00E705A0"/>
    <w:rsid w:val="00E933FC"/>
    <w:rsid w:val="00EC29E5"/>
    <w:rsid w:val="00ED56AF"/>
    <w:rsid w:val="00F50AC5"/>
    <w:rsid w:val="00F9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72B6DC3"/>
  <w15:docId w15:val="{D885440D-C745-42E7-BC2B-2C77B7846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uiPriority w:val="99"/>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educacao@palmeirasdegoias.go.gov.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o_palmeirasdegoias@hot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engenhariapalmeiras@gmail.com" TargetMode="External"/><Relationship Id="rId4" Type="http://schemas.openxmlformats.org/officeDocument/2006/relationships/settings" Target="settings.xml"/><Relationship Id="rId9" Type="http://schemas.openxmlformats.org/officeDocument/2006/relationships/hyperlink" Target="mailto:licitacao_palmeirasdegoias@hotmail.com" TargetMode="External"/><Relationship Id="rId14" Type="http://schemas.openxmlformats.org/officeDocument/2006/relationships/hyperlink" Target="mailto:processossemecpl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367866-B1D3-4A41-AEB0-641A4EB04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67</Pages>
  <Words>22790</Words>
  <Characters>123068</Characters>
  <Application>Microsoft Office Word</Application>
  <DocSecurity>0</DocSecurity>
  <Lines>1025</Lines>
  <Paragraphs>291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145567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3</cp:revision>
  <cp:lastPrinted>2026-04-28T13:28:00Z</cp:lastPrinted>
  <dcterms:created xsi:type="dcterms:W3CDTF">2026-04-29T13:47:00Z</dcterms:created>
  <dcterms:modified xsi:type="dcterms:W3CDTF">2026-04-30T11:28:00Z</dcterms:modified>
</cp:coreProperties>
</file>