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F9433" w14:textId="54D4DFF0" w:rsidR="0027323F" w:rsidRDefault="0027323F" w:rsidP="00367509">
      <w:pPr>
        <w:pBdr>
          <w:top w:val="nil"/>
          <w:left w:val="nil"/>
          <w:bottom w:val="nil"/>
          <w:right w:val="nil"/>
          <w:between w:val="nil"/>
        </w:pBdr>
        <w:tabs>
          <w:tab w:val="left" w:pos="7267"/>
        </w:tabs>
        <w:spacing w:after="0" w:line="240" w:lineRule="auto"/>
        <w:jc w:val="center"/>
        <w:rPr>
          <w:rFonts w:ascii="Times New Roman" w:hAnsi="Times New Roman"/>
          <w:b/>
          <w:color w:val="000000" w:themeColor="text1"/>
          <w:sz w:val="24"/>
          <w:szCs w:val="24"/>
        </w:rPr>
      </w:pPr>
      <w:r w:rsidRPr="00367509">
        <w:rPr>
          <w:rFonts w:ascii="Times New Roman" w:hAnsi="Times New Roman"/>
          <w:b/>
          <w:color w:val="000000" w:themeColor="text1"/>
          <w:sz w:val="24"/>
          <w:szCs w:val="24"/>
        </w:rPr>
        <w:t>TERMO DE REFERENCIA</w:t>
      </w:r>
    </w:p>
    <w:p w14:paraId="5FC99FE3" w14:textId="77777777" w:rsidR="00367509" w:rsidRPr="00367509" w:rsidRDefault="00367509" w:rsidP="00367509">
      <w:pPr>
        <w:pBdr>
          <w:top w:val="nil"/>
          <w:left w:val="nil"/>
          <w:bottom w:val="nil"/>
          <w:right w:val="nil"/>
          <w:between w:val="nil"/>
        </w:pBdr>
        <w:tabs>
          <w:tab w:val="left" w:pos="7267"/>
        </w:tabs>
        <w:spacing w:after="0" w:line="240" w:lineRule="auto"/>
        <w:jc w:val="center"/>
        <w:rPr>
          <w:rFonts w:ascii="Times New Roman" w:hAnsi="Times New Roman"/>
          <w:b/>
          <w:color w:val="000000" w:themeColor="text1"/>
          <w:sz w:val="24"/>
          <w:szCs w:val="24"/>
        </w:rPr>
      </w:pPr>
    </w:p>
    <w:p w14:paraId="7D11867E" w14:textId="1DD9C8C7" w:rsidR="003A1C78" w:rsidRPr="00367509" w:rsidRDefault="009673B2" w:rsidP="00367509">
      <w:pPr>
        <w:pStyle w:val="Nivel10"/>
        <w:spacing w:after="0" w:line="240" w:lineRule="auto"/>
        <w:jc w:val="both"/>
        <w:rPr>
          <w:rFonts w:ascii="Times New Roman" w:hAnsi="Times New Roman"/>
          <w:b/>
          <w:bCs/>
          <w:sz w:val="24"/>
          <w:szCs w:val="24"/>
          <w:u w:val="single"/>
        </w:rPr>
      </w:pPr>
      <w:r w:rsidRPr="00367509">
        <w:rPr>
          <w:rFonts w:ascii="Times New Roman" w:hAnsi="Times New Roman"/>
          <w:b/>
          <w:bCs/>
          <w:sz w:val="24"/>
          <w:szCs w:val="24"/>
          <w:u w:val="single"/>
        </w:rPr>
        <w:t xml:space="preserve">- </w:t>
      </w:r>
      <w:r w:rsidR="00EF1225" w:rsidRPr="00367509">
        <w:rPr>
          <w:rFonts w:ascii="Times New Roman" w:hAnsi="Times New Roman"/>
          <w:b/>
          <w:bCs/>
          <w:sz w:val="24"/>
          <w:szCs w:val="24"/>
          <w:u w:val="single"/>
        </w:rPr>
        <w:t>Do objeto</w:t>
      </w:r>
    </w:p>
    <w:p w14:paraId="6F4F5416" w14:textId="0F02957B" w:rsidR="0027323F" w:rsidRPr="00367509" w:rsidRDefault="0027323F" w:rsidP="00367509">
      <w:pPr>
        <w:pStyle w:val="NormalWeb"/>
        <w:spacing w:before="0" w:beforeAutospacing="0" w:after="0" w:afterAutospacing="0"/>
        <w:jc w:val="both"/>
        <w:rPr>
          <w:b/>
          <w:bCs/>
          <w:u w:val="single"/>
        </w:rPr>
      </w:pPr>
    </w:p>
    <w:p w14:paraId="24618065" w14:textId="1CF57FB0" w:rsidR="009B1373" w:rsidRPr="00367509" w:rsidRDefault="0027323F" w:rsidP="00367509">
      <w:pPr>
        <w:pStyle w:val="Nivel2"/>
        <w:spacing w:after="0" w:line="240" w:lineRule="auto"/>
        <w:jc w:val="both"/>
        <w:rPr>
          <w:rFonts w:ascii="Times New Roman" w:hAnsi="Times New Roman"/>
          <w:sz w:val="24"/>
          <w:szCs w:val="24"/>
        </w:rPr>
      </w:pPr>
      <w:r w:rsidRPr="00367509">
        <w:rPr>
          <w:rFonts w:ascii="Times New Roman" w:hAnsi="Times New Roman"/>
          <w:sz w:val="24"/>
          <w:szCs w:val="24"/>
        </w:rPr>
        <w:t>Contratação de</w:t>
      </w:r>
      <w:r w:rsidR="00117606" w:rsidRPr="00367509">
        <w:rPr>
          <w:rFonts w:ascii="Times New Roman" w:hAnsi="Times New Roman"/>
          <w:sz w:val="24"/>
          <w:szCs w:val="24"/>
        </w:rPr>
        <w:t xml:space="preserve"> empresa especializada para</w:t>
      </w:r>
      <w:r w:rsidRPr="00367509">
        <w:rPr>
          <w:rFonts w:ascii="Times New Roman" w:hAnsi="Times New Roman"/>
          <w:sz w:val="24"/>
          <w:szCs w:val="24"/>
        </w:rPr>
        <w:t xml:space="preserve"> prestação de serviço de </w:t>
      </w:r>
      <w:r w:rsidR="00C90896" w:rsidRPr="00367509">
        <w:rPr>
          <w:rFonts w:ascii="Times New Roman" w:hAnsi="Times New Roman"/>
          <w:sz w:val="24"/>
          <w:szCs w:val="24"/>
        </w:rPr>
        <w:t>gerenciamento e administração do Teatro Municipal Pedro Paulo Teixeira Pinto,</w:t>
      </w:r>
      <w:r w:rsidR="00117606" w:rsidRPr="00367509">
        <w:rPr>
          <w:rFonts w:ascii="Times New Roman" w:hAnsi="Times New Roman"/>
          <w:sz w:val="24"/>
          <w:szCs w:val="24"/>
        </w:rPr>
        <w:t xml:space="preserve"> conforme condições</w:t>
      </w:r>
      <w:r w:rsidR="00FB1C6F" w:rsidRPr="00367509">
        <w:rPr>
          <w:rFonts w:ascii="Times New Roman" w:hAnsi="Times New Roman"/>
          <w:sz w:val="24"/>
          <w:szCs w:val="24"/>
        </w:rPr>
        <w:t xml:space="preserve"> </w:t>
      </w:r>
      <w:r w:rsidR="00117606" w:rsidRPr="00367509">
        <w:rPr>
          <w:rFonts w:ascii="Times New Roman" w:hAnsi="Times New Roman"/>
          <w:sz w:val="24"/>
          <w:szCs w:val="24"/>
        </w:rPr>
        <w:t>estabelecidas neste instrumento</w:t>
      </w:r>
      <w:r w:rsidR="001753D9" w:rsidRPr="00367509">
        <w:rPr>
          <w:rFonts w:ascii="Times New Roman" w:hAnsi="Times New Roman"/>
          <w:sz w:val="24"/>
          <w:szCs w:val="24"/>
        </w:rPr>
        <w:t>.</w:t>
      </w:r>
    </w:p>
    <w:p w14:paraId="2A42D4A9" w14:textId="014FE207" w:rsidR="00C77AC4" w:rsidRPr="00367509" w:rsidRDefault="00C77AC4" w:rsidP="00367509">
      <w:pPr>
        <w:pStyle w:val="Nivel2"/>
        <w:spacing w:after="0" w:line="240" w:lineRule="auto"/>
        <w:jc w:val="both"/>
        <w:rPr>
          <w:rFonts w:ascii="Times New Roman" w:hAnsi="Times New Roman"/>
          <w:sz w:val="24"/>
          <w:szCs w:val="24"/>
        </w:rPr>
      </w:pPr>
      <w:r w:rsidRPr="00367509">
        <w:rPr>
          <w:rFonts w:ascii="Times New Roman" w:hAnsi="Times New Roman"/>
          <w:iCs/>
          <w:sz w:val="24"/>
          <w:szCs w:val="24"/>
        </w:rPr>
        <w:t xml:space="preserve">Considerando que os </w:t>
      </w:r>
      <w:r w:rsidRPr="00367509">
        <w:rPr>
          <w:rFonts w:ascii="Times New Roman" w:hAnsi="Times New Roman"/>
          <w:sz w:val="24"/>
          <w:szCs w:val="24"/>
        </w:rPr>
        <w:t xml:space="preserve">padrões de desempenho </w:t>
      </w:r>
      <w:r w:rsidR="00E279FB" w:rsidRPr="00367509">
        <w:rPr>
          <w:rFonts w:ascii="Times New Roman" w:hAnsi="Times New Roman"/>
          <w:sz w:val="24"/>
          <w:szCs w:val="24"/>
        </w:rPr>
        <w:t>e os serviços</w:t>
      </w:r>
      <w:r w:rsidRPr="00367509">
        <w:rPr>
          <w:rFonts w:ascii="Times New Roman" w:hAnsi="Times New Roman"/>
          <w:sz w:val="24"/>
          <w:szCs w:val="24"/>
        </w:rPr>
        <w:t xml:space="preserve"> </w:t>
      </w:r>
      <w:proofErr w:type="gramStart"/>
      <w:r w:rsidRPr="00367509">
        <w:rPr>
          <w:rFonts w:ascii="Times New Roman" w:hAnsi="Times New Roman"/>
          <w:sz w:val="24"/>
          <w:szCs w:val="24"/>
        </w:rPr>
        <w:t>objeto deste Termo de referência podem</w:t>
      </w:r>
      <w:proofErr w:type="gramEnd"/>
      <w:r w:rsidRPr="00367509">
        <w:rPr>
          <w:rFonts w:ascii="Times New Roman" w:hAnsi="Times New Roman"/>
          <w:sz w:val="24"/>
          <w:szCs w:val="24"/>
        </w:rPr>
        <w:t xml:space="preserve"> ser objetivamente definidos </w:t>
      </w:r>
      <w:r w:rsidR="001753D9" w:rsidRPr="00367509">
        <w:rPr>
          <w:rFonts w:ascii="Times New Roman" w:hAnsi="Times New Roman"/>
          <w:sz w:val="24"/>
          <w:szCs w:val="24"/>
        </w:rPr>
        <w:t>neste instrumento</w:t>
      </w:r>
      <w:r w:rsidRPr="00367509">
        <w:rPr>
          <w:rFonts w:ascii="Times New Roman" w:hAnsi="Times New Roman"/>
          <w:sz w:val="24"/>
          <w:szCs w:val="24"/>
        </w:rPr>
        <w:t xml:space="preserve">, por meio de especificações usuais de mercado, classificamos </w:t>
      </w:r>
      <w:r w:rsidR="00E279FB" w:rsidRPr="00367509">
        <w:rPr>
          <w:rFonts w:ascii="Times New Roman" w:hAnsi="Times New Roman"/>
          <w:sz w:val="24"/>
          <w:szCs w:val="24"/>
        </w:rPr>
        <w:t>o referido objeto</w:t>
      </w:r>
      <w:r w:rsidRPr="00367509">
        <w:rPr>
          <w:rFonts w:ascii="Times New Roman" w:hAnsi="Times New Roman"/>
          <w:sz w:val="24"/>
          <w:szCs w:val="24"/>
        </w:rPr>
        <w:t xml:space="preserve"> como ‘</w:t>
      </w:r>
      <w:r w:rsidR="00E279FB" w:rsidRPr="00367509">
        <w:rPr>
          <w:rFonts w:ascii="Times New Roman" w:hAnsi="Times New Roman"/>
          <w:b/>
          <w:bCs/>
          <w:sz w:val="24"/>
          <w:szCs w:val="24"/>
        </w:rPr>
        <w:t>serviço comum</w:t>
      </w:r>
      <w:r w:rsidRPr="00367509">
        <w:rPr>
          <w:rFonts w:ascii="Times New Roman" w:hAnsi="Times New Roman"/>
          <w:b/>
          <w:bCs/>
          <w:sz w:val="24"/>
          <w:szCs w:val="24"/>
        </w:rPr>
        <w:t>’.</w:t>
      </w:r>
    </w:p>
    <w:p w14:paraId="1FEE912F" w14:textId="4599B181" w:rsidR="00E279FB" w:rsidRPr="00367509" w:rsidRDefault="00E279FB" w:rsidP="00367509">
      <w:pPr>
        <w:pStyle w:val="Nivel2"/>
        <w:spacing w:after="0" w:line="240" w:lineRule="auto"/>
        <w:jc w:val="both"/>
        <w:rPr>
          <w:rFonts w:ascii="Times New Roman" w:hAnsi="Times New Roman"/>
          <w:sz w:val="24"/>
          <w:szCs w:val="24"/>
        </w:rPr>
      </w:pPr>
      <w:r w:rsidRPr="00367509">
        <w:rPr>
          <w:rFonts w:ascii="Times New Roman" w:hAnsi="Times New Roman"/>
          <w:sz w:val="24"/>
          <w:szCs w:val="24"/>
        </w:rPr>
        <w:t xml:space="preserve">Nos termos do artigo 48 inciso I da Lei Complementar Federal nº 123/06 o presente certame </w:t>
      </w:r>
      <w:r w:rsidR="001753D9" w:rsidRPr="00367509">
        <w:rPr>
          <w:rFonts w:ascii="Times New Roman" w:hAnsi="Times New Roman"/>
          <w:sz w:val="24"/>
          <w:szCs w:val="24"/>
        </w:rPr>
        <w:t xml:space="preserve">não </w:t>
      </w:r>
      <w:proofErr w:type="gramStart"/>
      <w:r w:rsidRPr="00367509">
        <w:rPr>
          <w:rFonts w:ascii="Times New Roman" w:hAnsi="Times New Roman"/>
          <w:sz w:val="24"/>
          <w:szCs w:val="24"/>
        </w:rPr>
        <w:t>destina-se</w:t>
      </w:r>
      <w:proofErr w:type="gramEnd"/>
      <w:r w:rsidRPr="00367509">
        <w:rPr>
          <w:rFonts w:ascii="Times New Roman" w:hAnsi="Times New Roman"/>
          <w:sz w:val="24"/>
          <w:szCs w:val="24"/>
        </w:rPr>
        <w:t xml:space="preserve"> exclusivamente à ME e EPP.</w:t>
      </w:r>
    </w:p>
    <w:p w14:paraId="5CDD0D14" w14:textId="0AD6EC70" w:rsidR="00E279FB" w:rsidRPr="00367509" w:rsidRDefault="00E279FB" w:rsidP="00367509">
      <w:pPr>
        <w:pStyle w:val="Nivel2"/>
        <w:spacing w:after="0" w:line="240" w:lineRule="auto"/>
        <w:jc w:val="both"/>
        <w:rPr>
          <w:rFonts w:ascii="Times New Roman" w:hAnsi="Times New Roman"/>
          <w:sz w:val="24"/>
          <w:szCs w:val="24"/>
        </w:rPr>
      </w:pPr>
      <w:r w:rsidRPr="00367509">
        <w:rPr>
          <w:rFonts w:ascii="Times New Roman" w:hAnsi="Times New Roman"/>
          <w:sz w:val="24"/>
          <w:szCs w:val="24"/>
        </w:rPr>
        <w:t xml:space="preserve">O prazo de vigência do contrato é de </w:t>
      </w:r>
      <w:r w:rsidR="001753D9" w:rsidRPr="00367509">
        <w:rPr>
          <w:rFonts w:ascii="Times New Roman" w:hAnsi="Times New Roman"/>
          <w:sz w:val="24"/>
          <w:szCs w:val="24"/>
        </w:rPr>
        <w:t>07</w:t>
      </w:r>
      <w:r w:rsidRPr="00367509">
        <w:rPr>
          <w:rFonts w:ascii="Times New Roman" w:hAnsi="Times New Roman"/>
          <w:sz w:val="24"/>
          <w:szCs w:val="24"/>
        </w:rPr>
        <w:t xml:space="preserve"> (</w:t>
      </w:r>
      <w:proofErr w:type="gramStart"/>
      <w:r w:rsidR="001753D9" w:rsidRPr="00367509">
        <w:rPr>
          <w:rFonts w:ascii="Times New Roman" w:hAnsi="Times New Roman"/>
          <w:sz w:val="24"/>
          <w:szCs w:val="24"/>
        </w:rPr>
        <w:t>sete )</w:t>
      </w:r>
      <w:proofErr w:type="gramEnd"/>
      <w:r w:rsidR="001753D9" w:rsidRPr="00367509">
        <w:rPr>
          <w:rFonts w:ascii="Times New Roman" w:hAnsi="Times New Roman"/>
          <w:sz w:val="24"/>
          <w:szCs w:val="24"/>
        </w:rPr>
        <w:t xml:space="preserve"> </w:t>
      </w:r>
      <w:r w:rsidRPr="00367509">
        <w:rPr>
          <w:rFonts w:ascii="Times New Roman" w:hAnsi="Times New Roman"/>
          <w:sz w:val="24"/>
          <w:szCs w:val="24"/>
        </w:rPr>
        <w:t xml:space="preserve">meses, podendo ser prorrogado por interesse das partes até o limite de 60 (sessenta) meses, com base no artigo </w:t>
      </w:r>
      <w:r w:rsidR="00EB0947" w:rsidRPr="00367509">
        <w:rPr>
          <w:rFonts w:ascii="Times New Roman" w:hAnsi="Times New Roman"/>
          <w:sz w:val="24"/>
          <w:szCs w:val="24"/>
        </w:rPr>
        <w:t>106</w:t>
      </w:r>
      <w:r w:rsidRPr="00367509">
        <w:rPr>
          <w:rFonts w:ascii="Times New Roman" w:hAnsi="Times New Roman"/>
          <w:sz w:val="24"/>
          <w:szCs w:val="24"/>
        </w:rPr>
        <w:t xml:space="preserve"> da Lei </w:t>
      </w:r>
      <w:r w:rsidR="00EB0947" w:rsidRPr="00367509">
        <w:rPr>
          <w:rFonts w:ascii="Times New Roman" w:hAnsi="Times New Roman"/>
          <w:sz w:val="24"/>
          <w:szCs w:val="24"/>
        </w:rPr>
        <w:t>14.133</w:t>
      </w:r>
      <w:r w:rsidR="006705C8" w:rsidRPr="00367509">
        <w:rPr>
          <w:rFonts w:ascii="Times New Roman" w:hAnsi="Times New Roman"/>
          <w:sz w:val="24"/>
          <w:szCs w:val="24"/>
        </w:rPr>
        <w:t>/21</w:t>
      </w:r>
      <w:r w:rsidRPr="00367509">
        <w:rPr>
          <w:rFonts w:ascii="Times New Roman" w:hAnsi="Times New Roman"/>
          <w:sz w:val="24"/>
          <w:szCs w:val="24"/>
        </w:rPr>
        <w:t>.</w:t>
      </w:r>
    </w:p>
    <w:p w14:paraId="536727CB" w14:textId="77777777" w:rsidR="001A4FC1" w:rsidRPr="00367509" w:rsidRDefault="001A4FC1" w:rsidP="00367509">
      <w:pPr>
        <w:pStyle w:val="NormalWeb"/>
        <w:spacing w:before="0" w:beforeAutospacing="0" w:after="0" w:afterAutospacing="0"/>
        <w:ind w:firstLine="708"/>
        <w:jc w:val="both"/>
        <w:rPr>
          <w:iCs/>
        </w:rPr>
      </w:pPr>
    </w:p>
    <w:p w14:paraId="5D2BD2A4" w14:textId="72393D68" w:rsidR="00825931" w:rsidRPr="00367509" w:rsidRDefault="003A1C78" w:rsidP="00367509">
      <w:pPr>
        <w:pStyle w:val="Nivel10"/>
        <w:spacing w:after="0" w:line="240" w:lineRule="auto"/>
        <w:jc w:val="both"/>
        <w:rPr>
          <w:rFonts w:ascii="Times New Roman" w:hAnsi="Times New Roman"/>
          <w:b/>
          <w:bCs/>
          <w:sz w:val="24"/>
          <w:szCs w:val="24"/>
          <w:u w:val="single"/>
        </w:rPr>
      </w:pPr>
      <w:r w:rsidRPr="00367509">
        <w:rPr>
          <w:rFonts w:ascii="Times New Roman" w:hAnsi="Times New Roman"/>
          <w:b/>
          <w:bCs/>
          <w:sz w:val="24"/>
          <w:szCs w:val="24"/>
          <w:u w:val="single"/>
        </w:rPr>
        <w:t xml:space="preserve">Justificativa e </w:t>
      </w:r>
      <w:r w:rsidR="00B531C9" w:rsidRPr="00367509">
        <w:rPr>
          <w:rFonts w:ascii="Times New Roman" w:hAnsi="Times New Roman"/>
          <w:b/>
          <w:bCs/>
          <w:sz w:val="24"/>
          <w:szCs w:val="24"/>
          <w:u w:val="single"/>
        </w:rPr>
        <w:t>objetivo da contratação</w:t>
      </w:r>
    </w:p>
    <w:p w14:paraId="2107D4D1" w14:textId="700C8936" w:rsidR="001753D9" w:rsidRPr="00367509" w:rsidRDefault="001753D9" w:rsidP="00367509">
      <w:pPr>
        <w:pStyle w:val="Nivel10"/>
        <w:numPr>
          <w:ilvl w:val="0"/>
          <w:numId w:val="0"/>
        </w:numPr>
        <w:spacing w:after="0" w:line="240" w:lineRule="auto"/>
        <w:ind w:left="502"/>
        <w:jc w:val="both"/>
        <w:rPr>
          <w:rFonts w:ascii="Times New Roman" w:hAnsi="Times New Roman"/>
          <w:sz w:val="24"/>
          <w:szCs w:val="24"/>
        </w:rPr>
      </w:pPr>
      <w:r w:rsidRPr="00367509">
        <w:rPr>
          <w:rFonts w:ascii="Times New Roman" w:hAnsi="Times New Roman"/>
          <w:sz w:val="24"/>
          <w:szCs w:val="24"/>
        </w:rPr>
        <w:t xml:space="preserve">A contratação é justificada pelos pontos a seguir: </w:t>
      </w:r>
      <w:r w:rsidRPr="00367509">
        <w:rPr>
          <w:rFonts w:ascii="Times New Roman" w:hAnsi="Times New Roman"/>
          <w:sz w:val="24"/>
          <w:szCs w:val="24"/>
        </w:rPr>
        <w:t>Considerando o que diz o artigo 4° do Decreto Municipal n° 7776 de 29/11/2021: “Fica a COMTUR excluída das obrigações estabelecidas no Decreto n° 6634 de 25/05/2017, ficando as obrigações do Teatro Municipal sob responsabilidade exclusiva da FUNDART.”;</w:t>
      </w:r>
      <w:r w:rsidRPr="00367509">
        <w:rPr>
          <w:rFonts w:ascii="Times New Roman" w:hAnsi="Times New Roman"/>
          <w:sz w:val="24"/>
          <w:szCs w:val="24"/>
        </w:rPr>
        <w:t xml:space="preserve"> </w:t>
      </w:r>
      <w:r w:rsidRPr="00367509">
        <w:rPr>
          <w:rFonts w:ascii="Times New Roman" w:hAnsi="Times New Roman"/>
          <w:sz w:val="24"/>
          <w:szCs w:val="24"/>
        </w:rPr>
        <w:t>Considerando que atualmente a Fundação não possui no seu quadro de pessoal o cargo/função pública para gerenciar o Teatro Municipal;</w:t>
      </w:r>
      <w:r w:rsidRPr="00367509">
        <w:rPr>
          <w:rFonts w:ascii="Times New Roman" w:hAnsi="Times New Roman"/>
          <w:sz w:val="24"/>
          <w:szCs w:val="24"/>
        </w:rPr>
        <w:t xml:space="preserve"> </w:t>
      </w:r>
      <w:r w:rsidRPr="00367509">
        <w:rPr>
          <w:rFonts w:ascii="Times New Roman" w:hAnsi="Times New Roman"/>
          <w:sz w:val="24"/>
          <w:szCs w:val="24"/>
        </w:rPr>
        <w:t>Considerando que no ano de 2023, a gerência do Teatro Municipal, se realizou por meio de contratação de empresa especializada na prestação de serviços de gerenciamento, fundamentado nos artigos de dispensa de licitação pela Lei Federal 8.666/93, hoje não mais em vigor;</w:t>
      </w:r>
      <w:r w:rsidRPr="00367509">
        <w:rPr>
          <w:rFonts w:ascii="Times New Roman" w:hAnsi="Times New Roman"/>
          <w:sz w:val="24"/>
          <w:szCs w:val="24"/>
        </w:rPr>
        <w:t xml:space="preserve"> </w:t>
      </w:r>
      <w:r w:rsidRPr="00367509">
        <w:rPr>
          <w:rFonts w:ascii="Times New Roman" w:hAnsi="Times New Roman"/>
          <w:sz w:val="24"/>
          <w:szCs w:val="24"/>
        </w:rPr>
        <w:t>Considerando que neste ano a administração pública regerá seus processos licitatórios em atendimento a nova lei de licitações nº 14.133/2021;</w:t>
      </w:r>
      <w:r w:rsidRPr="00367509">
        <w:rPr>
          <w:rFonts w:ascii="Times New Roman" w:hAnsi="Times New Roman"/>
          <w:sz w:val="24"/>
          <w:szCs w:val="24"/>
        </w:rPr>
        <w:t xml:space="preserve"> </w:t>
      </w:r>
      <w:r w:rsidRPr="00367509">
        <w:rPr>
          <w:rFonts w:ascii="Times New Roman" w:hAnsi="Times New Roman"/>
          <w:sz w:val="24"/>
          <w:szCs w:val="24"/>
        </w:rPr>
        <w:t>Considerando que o Teatro Municipal Pedro Paulo Teixeira Pinto, é um equipamento público de grande importância para o município, que já possui agenda 2024 aberta, onde só no primeiro semestre já possui 74 datas de pautas agendadas;</w:t>
      </w:r>
      <w:r w:rsidRPr="00367509">
        <w:rPr>
          <w:rFonts w:ascii="Times New Roman" w:hAnsi="Times New Roman"/>
          <w:sz w:val="24"/>
          <w:szCs w:val="24"/>
        </w:rPr>
        <w:t xml:space="preserve"> </w:t>
      </w:r>
      <w:r w:rsidRPr="00367509">
        <w:rPr>
          <w:rFonts w:ascii="Times New Roman" w:hAnsi="Times New Roman"/>
          <w:sz w:val="24"/>
          <w:szCs w:val="24"/>
        </w:rPr>
        <w:t>Considerando que os produtores de eventos locais já solicitaram a emissão do Edital de Chamamento Público para isenção de pautas 2024;</w:t>
      </w:r>
      <w:r w:rsidRPr="00367509">
        <w:rPr>
          <w:rFonts w:ascii="Times New Roman" w:hAnsi="Times New Roman"/>
          <w:sz w:val="24"/>
          <w:szCs w:val="24"/>
        </w:rPr>
        <w:t xml:space="preserve"> </w:t>
      </w:r>
      <w:r w:rsidRPr="00367509">
        <w:rPr>
          <w:rFonts w:ascii="Times New Roman" w:hAnsi="Times New Roman"/>
          <w:sz w:val="24"/>
          <w:szCs w:val="24"/>
        </w:rPr>
        <w:t>Considerando que a Fundação está em trâmite com o processo de reforma administrativa e organizacional da Lei Municipal 3720/2013, onde prevê a regularização de cargos e funções inclusive para o Teatro;</w:t>
      </w:r>
      <w:r w:rsidRPr="00367509">
        <w:rPr>
          <w:rFonts w:ascii="Times New Roman" w:hAnsi="Times New Roman"/>
          <w:sz w:val="24"/>
          <w:szCs w:val="24"/>
        </w:rPr>
        <w:t xml:space="preserve"> </w:t>
      </w:r>
    </w:p>
    <w:p w14:paraId="6D89ABE1" w14:textId="502B5144" w:rsidR="001753D9" w:rsidRPr="00367509" w:rsidRDefault="001753D9" w:rsidP="00367509">
      <w:pPr>
        <w:pStyle w:val="NormalWeb"/>
        <w:spacing w:before="0" w:beforeAutospacing="0" w:after="0" w:afterAutospacing="0"/>
        <w:ind w:left="567"/>
        <w:jc w:val="both"/>
        <w:rPr>
          <w:color w:val="000000"/>
        </w:rPr>
      </w:pPr>
      <w:r w:rsidRPr="00367509">
        <w:t xml:space="preserve">O Objetivo é </w:t>
      </w:r>
      <w:r w:rsidRPr="00367509">
        <w:rPr>
          <w:color w:val="000000"/>
        </w:rPr>
        <w:t>a</w:t>
      </w:r>
      <w:r w:rsidRPr="00367509">
        <w:rPr>
          <w:color w:val="000000"/>
        </w:rPr>
        <w:t xml:space="preserve"> contratação de uma empresa especializada para a gestão administrativa e cultural do Teatro Municipal Pedro Paulo Teixeira Pinto é de extrema importância para assegurar um ambiente cultural vibrante e bem-estruturado. Uma gestão profissional traz consigo uma série de benefícios cruciais.</w:t>
      </w:r>
    </w:p>
    <w:p w14:paraId="23CF9C33" w14:textId="77777777" w:rsidR="001753D9" w:rsidRPr="00367509" w:rsidRDefault="001753D9" w:rsidP="00367509">
      <w:pPr>
        <w:pStyle w:val="Nivel10"/>
        <w:numPr>
          <w:ilvl w:val="0"/>
          <w:numId w:val="0"/>
        </w:numPr>
        <w:spacing w:after="0" w:line="240" w:lineRule="auto"/>
        <w:ind w:left="502"/>
        <w:jc w:val="both"/>
        <w:rPr>
          <w:rFonts w:ascii="Times New Roman" w:hAnsi="Times New Roman"/>
          <w:b/>
          <w:bCs/>
          <w:sz w:val="24"/>
          <w:szCs w:val="24"/>
          <w:u w:val="single"/>
        </w:rPr>
      </w:pPr>
    </w:p>
    <w:p w14:paraId="42FA9E16" w14:textId="06E01254" w:rsidR="00AD556B" w:rsidRPr="00367509" w:rsidRDefault="00AD556B" w:rsidP="00367509">
      <w:pPr>
        <w:pStyle w:val="Nivel10"/>
        <w:spacing w:after="0" w:line="240" w:lineRule="auto"/>
        <w:jc w:val="both"/>
        <w:rPr>
          <w:rFonts w:ascii="Times New Roman" w:hAnsi="Times New Roman"/>
          <w:b/>
          <w:bCs/>
          <w:sz w:val="24"/>
          <w:szCs w:val="24"/>
        </w:rPr>
      </w:pPr>
      <w:r w:rsidRPr="00367509">
        <w:rPr>
          <w:rFonts w:ascii="Times New Roman" w:hAnsi="Times New Roman"/>
          <w:b/>
          <w:bCs/>
          <w:sz w:val="24"/>
          <w:szCs w:val="24"/>
        </w:rPr>
        <w:t xml:space="preserve">Descrição da solução </w:t>
      </w:r>
    </w:p>
    <w:p w14:paraId="2DB2A23B" w14:textId="6D3FC404" w:rsidR="00D93AA0" w:rsidRPr="00367509" w:rsidRDefault="00367509" w:rsidP="00367509">
      <w:pPr>
        <w:pStyle w:val="NormalWeb"/>
        <w:spacing w:before="0" w:beforeAutospacing="0" w:after="0" w:afterAutospacing="0"/>
        <w:ind w:left="426"/>
        <w:jc w:val="both"/>
        <w:rPr>
          <w:color w:val="000000"/>
        </w:rPr>
      </w:pPr>
      <w:r>
        <w:rPr>
          <w:color w:val="000000"/>
        </w:rPr>
        <w:t>U</w:t>
      </w:r>
      <w:r w:rsidR="00D93AA0" w:rsidRPr="00367509">
        <w:rPr>
          <w:color w:val="000000"/>
        </w:rPr>
        <w:t>ma empresa especializada possui expertise técnica para lidar com as complexidades administrativas, financeiras e operacionais inerentes à gestão de espaços culturais. Isso inclui a otimização de recursos, elaboração de orçamentos eficientes, e a implementação de práticas de manutenção adequadas para preservar a infraestrutura do teatro.</w:t>
      </w:r>
    </w:p>
    <w:p w14:paraId="02183DD5" w14:textId="362CEA2D" w:rsidR="003D37EA" w:rsidRPr="00367509" w:rsidRDefault="001A7830" w:rsidP="00367509">
      <w:pPr>
        <w:pStyle w:val="NormalWeb"/>
        <w:spacing w:before="0" w:beforeAutospacing="0" w:after="0" w:afterAutospacing="0"/>
        <w:ind w:left="426"/>
        <w:jc w:val="both"/>
        <w:rPr>
          <w:color w:val="000000" w:themeColor="text1"/>
        </w:rPr>
      </w:pPr>
      <w:r w:rsidRPr="00367509">
        <w:rPr>
          <w:color w:val="000000" w:themeColor="text1"/>
        </w:rPr>
        <w:t xml:space="preserve">O presente termo de referência </w:t>
      </w:r>
      <w:r w:rsidR="008761CB" w:rsidRPr="00367509">
        <w:rPr>
          <w:color w:val="000000" w:themeColor="text1"/>
        </w:rPr>
        <w:t xml:space="preserve">como já informado </w:t>
      </w:r>
      <w:r w:rsidRPr="00367509">
        <w:rPr>
          <w:color w:val="000000" w:themeColor="text1"/>
        </w:rPr>
        <w:t xml:space="preserve">tem como objeto a contratação de empresa para </w:t>
      </w:r>
      <w:r w:rsidR="00B67FD1" w:rsidRPr="00367509">
        <w:rPr>
          <w:color w:val="000000" w:themeColor="text1"/>
        </w:rPr>
        <w:t xml:space="preserve">prestação de serviços </w:t>
      </w:r>
      <w:r w:rsidR="00D93AA0" w:rsidRPr="00367509">
        <w:rPr>
          <w:color w:val="000000" w:themeColor="text1"/>
        </w:rPr>
        <w:t>de gerenciamento e administração do Teatro Municipal Pedro Paulo Teixeira Pinto, pelo fornecimento de um profissional,</w:t>
      </w:r>
      <w:r w:rsidRPr="00367509">
        <w:rPr>
          <w:color w:val="000000" w:themeColor="text1"/>
        </w:rPr>
        <w:t xml:space="preserve"> </w:t>
      </w:r>
      <w:r w:rsidR="00B67FD1" w:rsidRPr="00367509">
        <w:rPr>
          <w:color w:val="000000" w:themeColor="text1"/>
        </w:rPr>
        <w:t xml:space="preserve">por um período de </w:t>
      </w:r>
      <w:r w:rsidR="00D93AA0" w:rsidRPr="00367509">
        <w:rPr>
          <w:color w:val="000000" w:themeColor="text1"/>
        </w:rPr>
        <w:t>07 (sete) meses.</w:t>
      </w:r>
      <w:r w:rsidR="00B67FD1" w:rsidRPr="00367509">
        <w:rPr>
          <w:color w:val="000000" w:themeColor="text1"/>
        </w:rPr>
        <w:t xml:space="preserve"> </w:t>
      </w:r>
      <w:r w:rsidR="007C34F8" w:rsidRPr="00367509">
        <w:rPr>
          <w:color w:val="000000" w:themeColor="text1"/>
        </w:rPr>
        <w:t>A descrição detalhada da solução está prevista n</w:t>
      </w:r>
      <w:r w:rsidR="00B67FD1" w:rsidRPr="00367509">
        <w:rPr>
          <w:color w:val="000000" w:themeColor="text1"/>
        </w:rPr>
        <w:t>o Estudo Técnico Preliminar anexo</w:t>
      </w:r>
      <w:r w:rsidR="007C34F8" w:rsidRPr="00367509">
        <w:rPr>
          <w:color w:val="000000" w:themeColor="text1"/>
        </w:rPr>
        <w:t xml:space="preserve"> a este Termo de Referência e demais documentos </w:t>
      </w:r>
      <w:r w:rsidR="00904E62" w:rsidRPr="00367509">
        <w:rPr>
          <w:color w:val="000000" w:themeColor="text1"/>
        </w:rPr>
        <w:t>que compõe</w:t>
      </w:r>
      <w:r w:rsidR="00744AFE" w:rsidRPr="00367509">
        <w:rPr>
          <w:color w:val="000000" w:themeColor="text1"/>
        </w:rPr>
        <w:t>m o</w:t>
      </w:r>
      <w:r w:rsidR="007C34F8" w:rsidRPr="00367509">
        <w:rPr>
          <w:color w:val="000000" w:themeColor="text1"/>
        </w:rPr>
        <w:t xml:space="preserve"> procedimento licitatório.</w:t>
      </w:r>
    </w:p>
    <w:p w14:paraId="7708C59B" w14:textId="77777777" w:rsidR="003D37EA" w:rsidRPr="00367509" w:rsidRDefault="003D37EA" w:rsidP="00367509">
      <w:pPr>
        <w:pStyle w:val="NormalWeb"/>
        <w:spacing w:before="0" w:beforeAutospacing="0" w:after="0" w:afterAutospacing="0"/>
        <w:jc w:val="both"/>
        <w:rPr>
          <w:b/>
          <w:bCs/>
        </w:rPr>
      </w:pPr>
    </w:p>
    <w:p w14:paraId="7B473CF4" w14:textId="4D13045B" w:rsidR="00122E96" w:rsidRPr="00367509" w:rsidRDefault="00951770" w:rsidP="00367509">
      <w:pPr>
        <w:pStyle w:val="Nivel10"/>
        <w:spacing w:after="0" w:line="240" w:lineRule="auto"/>
        <w:jc w:val="both"/>
        <w:rPr>
          <w:rFonts w:ascii="Times New Roman" w:eastAsia="MS Gothic" w:hAnsi="Times New Roman"/>
          <w:b/>
          <w:vanish/>
          <w:color w:val="000000"/>
          <w:sz w:val="24"/>
          <w:szCs w:val="24"/>
        </w:rPr>
      </w:pPr>
      <w:r w:rsidRPr="00367509">
        <w:rPr>
          <w:rFonts w:ascii="Times New Roman" w:hAnsi="Times New Roman"/>
          <w:b/>
          <w:bCs/>
          <w:sz w:val="24"/>
          <w:szCs w:val="24"/>
        </w:rPr>
        <w:t>Dos Requisitos para Contratação</w:t>
      </w:r>
    </w:p>
    <w:p w14:paraId="7E5B35B1" w14:textId="77777777" w:rsidR="00122E96" w:rsidRPr="00367509" w:rsidRDefault="00122E96" w:rsidP="00367509">
      <w:pPr>
        <w:pStyle w:val="PargrafodaLista"/>
        <w:keepNext/>
        <w:keepLines/>
        <w:numPr>
          <w:ilvl w:val="0"/>
          <w:numId w:val="6"/>
        </w:numPr>
        <w:ind w:left="798"/>
        <w:contextualSpacing w:val="0"/>
        <w:jc w:val="both"/>
        <w:outlineLvl w:val="0"/>
        <w:rPr>
          <w:rFonts w:ascii="Times New Roman" w:eastAsia="MS Gothic" w:hAnsi="Times New Roman" w:cs="Times New Roman"/>
          <w:b/>
          <w:vanish/>
          <w:color w:val="000000"/>
          <w:sz w:val="24"/>
        </w:rPr>
      </w:pPr>
    </w:p>
    <w:p w14:paraId="6C6579E2" w14:textId="77777777" w:rsidR="00122E96" w:rsidRPr="00367509" w:rsidRDefault="00122E96" w:rsidP="00367509">
      <w:pPr>
        <w:pStyle w:val="PargrafodaLista"/>
        <w:keepNext/>
        <w:keepLines/>
        <w:numPr>
          <w:ilvl w:val="0"/>
          <w:numId w:val="6"/>
        </w:numPr>
        <w:ind w:left="798"/>
        <w:contextualSpacing w:val="0"/>
        <w:jc w:val="both"/>
        <w:outlineLvl w:val="0"/>
        <w:rPr>
          <w:rFonts w:ascii="Times New Roman" w:eastAsia="MS Gothic" w:hAnsi="Times New Roman" w:cs="Times New Roman"/>
          <w:b/>
          <w:vanish/>
          <w:color w:val="000000"/>
          <w:sz w:val="24"/>
        </w:rPr>
      </w:pPr>
    </w:p>
    <w:p w14:paraId="3D56462F" w14:textId="77777777" w:rsidR="00122E96" w:rsidRPr="00367509" w:rsidRDefault="00122E96" w:rsidP="00367509">
      <w:pPr>
        <w:pStyle w:val="PargrafodaLista"/>
        <w:keepNext/>
        <w:keepLines/>
        <w:numPr>
          <w:ilvl w:val="0"/>
          <w:numId w:val="6"/>
        </w:numPr>
        <w:ind w:left="798"/>
        <w:contextualSpacing w:val="0"/>
        <w:jc w:val="both"/>
        <w:outlineLvl w:val="0"/>
        <w:rPr>
          <w:rFonts w:ascii="Times New Roman" w:eastAsia="MS Gothic" w:hAnsi="Times New Roman" w:cs="Times New Roman"/>
          <w:b/>
          <w:vanish/>
          <w:color w:val="000000"/>
          <w:sz w:val="24"/>
        </w:rPr>
      </w:pPr>
    </w:p>
    <w:p w14:paraId="6C3AF7AC" w14:textId="77777777" w:rsidR="00D93AA0" w:rsidRPr="00367509" w:rsidRDefault="00D93AA0" w:rsidP="00367509">
      <w:pPr>
        <w:pStyle w:val="Nivel1"/>
        <w:spacing w:before="0" w:after="0" w:line="240" w:lineRule="auto"/>
        <w:rPr>
          <w:rFonts w:ascii="Times New Roman" w:hAnsi="Times New Roman" w:cs="Times New Roman"/>
          <w:sz w:val="24"/>
          <w:szCs w:val="24"/>
        </w:rPr>
      </w:pPr>
    </w:p>
    <w:p w14:paraId="5C9D5B8B" w14:textId="412D7453" w:rsidR="00122E96" w:rsidRPr="00367509" w:rsidRDefault="00122E96" w:rsidP="00367509">
      <w:pPr>
        <w:pStyle w:val="PargrafodaLista"/>
        <w:ind w:left="716"/>
        <w:jc w:val="both"/>
        <w:rPr>
          <w:rFonts w:ascii="Times New Roman" w:hAnsi="Times New Roman" w:cs="Times New Roman"/>
          <w:sz w:val="24"/>
        </w:rPr>
      </w:pPr>
      <w:r w:rsidRPr="00367509">
        <w:rPr>
          <w:rFonts w:ascii="Times New Roman" w:hAnsi="Times New Roman" w:cs="Times New Roman"/>
          <w:sz w:val="24"/>
        </w:rPr>
        <w:t>Conforme Estudos Preliminares, os requisitos da contratação abrangem o</w:t>
      </w:r>
      <w:r w:rsidR="00CB0A9A" w:rsidRPr="00367509">
        <w:rPr>
          <w:rFonts w:ascii="Times New Roman" w:hAnsi="Times New Roman" w:cs="Times New Roman"/>
          <w:sz w:val="24"/>
        </w:rPr>
        <w:t xml:space="preserve"> </w:t>
      </w:r>
      <w:r w:rsidRPr="00367509">
        <w:rPr>
          <w:rFonts w:ascii="Times New Roman" w:hAnsi="Times New Roman" w:cs="Times New Roman"/>
          <w:sz w:val="24"/>
        </w:rPr>
        <w:t>seguinte:</w:t>
      </w:r>
    </w:p>
    <w:p w14:paraId="1BCDD324" w14:textId="564FBFC3" w:rsidR="00122E96" w:rsidRPr="00367509" w:rsidRDefault="00367509" w:rsidP="00367509">
      <w:pPr>
        <w:suppressAutoHyphens/>
        <w:spacing w:after="0" w:line="240" w:lineRule="auto"/>
        <w:ind w:left="426"/>
        <w:jc w:val="both"/>
        <w:rPr>
          <w:rFonts w:ascii="Times New Roman" w:hAnsi="Times New Roman"/>
          <w:i/>
          <w:iCs/>
          <w:sz w:val="24"/>
          <w:szCs w:val="24"/>
        </w:rPr>
      </w:pPr>
      <w:r>
        <w:rPr>
          <w:rFonts w:ascii="Times New Roman" w:hAnsi="Times New Roman"/>
          <w:sz w:val="24"/>
          <w:szCs w:val="24"/>
        </w:rPr>
        <w:t>4.1.</w:t>
      </w:r>
      <w:r w:rsidR="00122E96" w:rsidRPr="00367509">
        <w:rPr>
          <w:rFonts w:ascii="Times New Roman" w:hAnsi="Times New Roman"/>
          <w:sz w:val="24"/>
          <w:szCs w:val="24"/>
        </w:rPr>
        <w:t xml:space="preserve"> </w:t>
      </w:r>
      <w:r>
        <w:rPr>
          <w:rFonts w:ascii="Times New Roman" w:hAnsi="Times New Roman"/>
          <w:sz w:val="24"/>
          <w:szCs w:val="24"/>
        </w:rPr>
        <w:t>S</w:t>
      </w:r>
      <w:r w:rsidR="00122E96" w:rsidRPr="00367509">
        <w:rPr>
          <w:rFonts w:ascii="Times New Roman" w:hAnsi="Times New Roman"/>
          <w:sz w:val="24"/>
          <w:szCs w:val="24"/>
        </w:rPr>
        <w:t xml:space="preserve">erviço continuado, </w:t>
      </w:r>
      <w:r w:rsidR="00C22737" w:rsidRPr="00367509">
        <w:rPr>
          <w:rFonts w:ascii="Times New Roman" w:hAnsi="Times New Roman"/>
          <w:sz w:val="24"/>
          <w:szCs w:val="24"/>
        </w:rPr>
        <w:t>com</w:t>
      </w:r>
      <w:r w:rsidR="00122E96" w:rsidRPr="00367509">
        <w:rPr>
          <w:rFonts w:ascii="Times New Roman" w:hAnsi="Times New Roman"/>
          <w:sz w:val="24"/>
          <w:szCs w:val="24"/>
        </w:rPr>
        <w:t xml:space="preserve"> fornecimento de mão de obra</w:t>
      </w:r>
      <w:r w:rsidR="00C22737" w:rsidRPr="00367509">
        <w:rPr>
          <w:rFonts w:ascii="Times New Roman" w:hAnsi="Times New Roman"/>
          <w:sz w:val="24"/>
          <w:szCs w:val="24"/>
        </w:rPr>
        <w:t xml:space="preserve"> e materiais</w:t>
      </w:r>
      <w:r w:rsidR="00122E96" w:rsidRPr="00367509">
        <w:rPr>
          <w:rFonts w:ascii="Times New Roman" w:hAnsi="Times New Roman"/>
          <w:sz w:val="24"/>
          <w:szCs w:val="24"/>
        </w:rPr>
        <w:t xml:space="preserve"> em regime de dedicação exclusiva</w:t>
      </w:r>
      <w:r w:rsidR="00D93AA0" w:rsidRPr="00367509">
        <w:rPr>
          <w:rFonts w:ascii="Times New Roman" w:hAnsi="Times New Roman"/>
          <w:sz w:val="24"/>
          <w:szCs w:val="24"/>
        </w:rPr>
        <w:t>;</w:t>
      </w:r>
    </w:p>
    <w:p w14:paraId="17491F57" w14:textId="77777777" w:rsidR="00D93AA0" w:rsidRPr="00367509" w:rsidRDefault="00D93AA0" w:rsidP="00367509">
      <w:pPr>
        <w:pStyle w:val="NormalWeb"/>
        <w:numPr>
          <w:ilvl w:val="0"/>
          <w:numId w:val="14"/>
        </w:numPr>
        <w:spacing w:before="0" w:beforeAutospacing="0" w:after="0" w:afterAutospacing="0"/>
        <w:jc w:val="both"/>
        <w:rPr>
          <w:b/>
          <w:bCs/>
          <w:color w:val="000000"/>
        </w:rPr>
      </w:pPr>
      <w:r w:rsidRPr="00367509">
        <w:rPr>
          <w:b/>
          <w:bCs/>
          <w:color w:val="000000"/>
        </w:rPr>
        <w:t>Experiência Comprovada em Gestão Cultural:</w:t>
      </w:r>
    </w:p>
    <w:p w14:paraId="6B44138F" w14:textId="77777777" w:rsidR="00D93AA0" w:rsidRPr="00367509" w:rsidRDefault="00D93AA0" w:rsidP="00367509">
      <w:pPr>
        <w:pStyle w:val="NormalWeb"/>
        <w:spacing w:before="0" w:beforeAutospacing="0" w:after="0" w:afterAutospacing="0"/>
        <w:ind w:left="720"/>
        <w:jc w:val="both"/>
        <w:rPr>
          <w:color w:val="000000"/>
        </w:rPr>
      </w:pPr>
      <w:r w:rsidRPr="00367509">
        <w:rPr>
          <w:color w:val="000000"/>
        </w:rPr>
        <w:t>A empresa deve demonstrar experiência prévia na gestão de espaços culturais, especialmente teatros, com casos de sucesso e referências de clientes anteriores.</w:t>
      </w:r>
    </w:p>
    <w:p w14:paraId="2DAF55AD" w14:textId="77777777" w:rsidR="00D93AA0" w:rsidRPr="00367509" w:rsidRDefault="00D93AA0" w:rsidP="00367509">
      <w:pPr>
        <w:pStyle w:val="NormalWeb"/>
        <w:numPr>
          <w:ilvl w:val="0"/>
          <w:numId w:val="14"/>
        </w:numPr>
        <w:spacing w:before="0" w:beforeAutospacing="0" w:after="0" w:afterAutospacing="0"/>
        <w:jc w:val="both"/>
        <w:rPr>
          <w:b/>
          <w:bCs/>
          <w:color w:val="000000"/>
        </w:rPr>
      </w:pPr>
      <w:r w:rsidRPr="00367509">
        <w:rPr>
          <w:b/>
          <w:bCs/>
          <w:color w:val="000000"/>
        </w:rPr>
        <w:t>Expertise em Administração Financeira:</w:t>
      </w:r>
    </w:p>
    <w:p w14:paraId="3A76AA16" w14:textId="77777777" w:rsidR="00D93AA0" w:rsidRPr="00367509" w:rsidRDefault="00D93AA0" w:rsidP="00367509">
      <w:pPr>
        <w:pStyle w:val="NormalWeb"/>
        <w:spacing w:before="0" w:beforeAutospacing="0" w:after="0" w:afterAutospacing="0"/>
        <w:ind w:left="720"/>
        <w:jc w:val="both"/>
        <w:rPr>
          <w:color w:val="000000"/>
        </w:rPr>
      </w:pPr>
      <w:r w:rsidRPr="00367509">
        <w:rPr>
          <w:color w:val="000000"/>
        </w:rPr>
        <w:t>Comprovação da capacidade em realizar uma gestão financeira eficiente, incluindo elaboração e controle de orçamentos, prestação de contas transparente e otimização de recursos.</w:t>
      </w:r>
    </w:p>
    <w:p w14:paraId="7567D878" w14:textId="77777777" w:rsidR="00D93AA0" w:rsidRPr="00367509" w:rsidRDefault="00D93AA0" w:rsidP="00367509">
      <w:pPr>
        <w:pStyle w:val="NormalWeb"/>
        <w:numPr>
          <w:ilvl w:val="0"/>
          <w:numId w:val="14"/>
        </w:numPr>
        <w:spacing w:before="0" w:beforeAutospacing="0" w:after="0" w:afterAutospacing="0"/>
        <w:jc w:val="both"/>
        <w:rPr>
          <w:b/>
          <w:bCs/>
          <w:color w:val="000000"/>
        </w:rPr>
      </w:pPr>
      <w:r w:rsidRPr="00367509">
        <w:rPr>
          <w:b/>
          <w:bCs/>
          <w:color w:val="000000"/>
        </w:rPr>
        <w:t>Conhecimento das Legislações Culturais Locais:</w:t>
      </w:r>
    </w:p>
    <w:p w14:paraId="2BE86290" w14:textId="77777777" w:rsidR="00D93AA0" w:rsidRPr="00367509" w:rsidRDefault="00D93AA0" w:rsidP="00367509">
      <w:pPr>
        <w:pStyle w:val="NormalWeb"/>
        <w:spacing w:before="0" w:beforeAutospacing="0" w:after="0" w:afterAutospacing="0"/>
        <w:ind w:left="720"/>
        <w:jc w:val="both"/>
        <w:rPr>
          <w:color w:val="000000"/>
        </w:rPr>
      </w:pPr>
      <w:r w:rsidRPr="00367509">
        <w:rPr>
          <w:color w:val="000000"/>
        </w:rPr>
        <w:t>Familiaridade com as normativas e legislações municipais e estaduais relacionadas à gestão de espaços culturais, garantindo conformidade legal em todas as atividades.</w:t>
      </w:r>
    </w:p>
    <w:p w14:paraId="0D1A089B" w14:textId="77777777" w:rsidR="00D93AA0" w:rsidRPr="00367509" w:rsidRDefault="00D93AA0" w:rsidP="00367509">
      <w:pPr>
        <w:pStyle w:val="NormalWeb"/>
        <w:numPr>
          <w:ilvl w:val="0"/>
          <w:numId w:val="14"/>
        </w:numPr>
        <w:spacing w:before="0" w:beforeAutospacing="0" w:after="0" w:afterAutospacing="0"/>
        <w:jc w:val="both"/>
        <w:rPr>
          <w:b/>
          <w:bCs/>
          <w:color w:val="000000"/>
        </w:rPr>
      </w:pPr>
      <w:r w:rsidRPr="00367509">
        <w:rPr>
          <w:b/>
          <w:bCs/>
          <w:color w:val="000000"/>
        </w:rPr>
        <w:t>Capacidade de Preservação do Patrimônio:</w:t>
      </w:r>
    </w:p>
    <w:p w14:paraId="3AC8D111" w14:textId="77777777" w:rsidR="00D93AA0" w:rsidRPr="00367509" w:rsidRDefault="00D93AA0" w:rsidP="00367509">
      <w:pPr>
        <w:pStyle w:val="NormalWeb"/>
        <w:spacing w:before="0" w:beforeAutospacing="0" w:after="0" w:afterAutospacing="0"/>
        <w:ind w:left="720"/>
        <w:jc w:val="both"/>
        <w:rPr>
          <w:color w:val="000000"/>
        </w:rPr>
      </w:pPr>
      <w:r w:rsidRPr="00367509">
        <w:rPr>
          <w:color w:val="000000"/>
        </w:rPr>
        <w:t>Demonstração de cuidados e planos para a preservação do patrimônio arquitetônico e cultural do Teatro, assegurando sua manutenção e conservação adequada.</w:t>
      </w:r>
    </w:p>
    <w:p w14:paraId="450939D7" w14:textId="77777777" w:rsidR="00D93AA0" w:rsidRPr="00367509" w:rsidRDefault="00D93AA0" w:rsidP="00367509">
      <w:pPr>
        <w:pStyle w:val="NormalWeb"/>
        <w:numPr>
          <w:ilvl w:val="0"/>
          <w:numId w:val="14"/>
        </w:numPr>
        <w:spacing w:before="0" w:beforeAutospacing="0" w:after="0" w:afterAutospacing="0"/>
        <w:jc w:val="both"/>
        <w:rPr>
          <w:b/>
          <w:bCs/>
          <w:color w:val="000000"/>
        </w:rPr>
      </w:pPr>
      <w:r w:rsidRPr="00367509">
        <w:rPr>
          <w:b/>
          <w:bCs/>
          <w:color w:val="000000"/>
        </w:rPr>
        <w:t>Política de Inclusão e Diversidade:</w:t>
      </w:r>
    </w:p>
    <w:p w14:paraId="0DFCBD95" w14:textId="77777777" w:rsidR="00D93AA0" w:rsidRPr="00367509" w:rsidRDefault="00D93AA0" w:rsidP="00367509">
      <w:pPr>
        <w:pStyle w:val="NormalWeb"/>
        <w:spacing w:before="0" w:beforeAutospacing="0" w:after="0" w:afterAutospacing="0"/>
        <w:ind w:left="720"/>
        <w:jc w:val="both"/>
        <w:rPr>
          <w:color w:val="000000"/>
        </w:rPr>
      </w:pPr>
      <w:r w:rsidRPr="00367509">
        <w:rPr>
          <w:color w:val="000000"/>
        </w:rPr>
        <w:t>Compromisso com a promoção da diversidade cultural, incluindo programação que represente diferentes expressões artísticas e grupos sociais, visando a inclusão e representatividade.</w:t>
      </w:r>
    </w:p>
    <w:p w14:paraId="3401B3C1" w14:textId="77777777" w:rsidR="00D93AA0" w:rsidRPr="00367509" w:rsidRDefault="00D93AA0" w:rsidP="00367509">
      <w:pPr>
        <w:pStyle w:val="NormalWeb"/>
        <w:numPr>
          <w:ilvl w:val="0"/>
          <w:numId w:val="14"/>
        </w:numPr>
        <w:spacing w:before="0" w:beforeAutospacing="0" w:after="0" w:afterAutospacing="0"/>
        <w:jc w:val="both"/>
        <w:rPr>
          <w:b/>
          <w:bCs/>
          <w:color w:val="000000"/>
        </w:rPr>
      </w:pPr>
      <w:r w:rsidRPr="00367509">
        <w:rPr>
          <w:b/>
          <w:bCs/>
          <w:color w:val="000000"/>
        </w:rPr>
        <w:t>Engajamento com a Comunidade Local:</w:t>
      </w:r>
    </w:p>
    <w:p w14:paraId="4059B68D" w14:textId="77777777" w:rsidR="00D93AA0" w:rsidRPr="00367509" w:rsidRDefault="00D93AA0" w:rsidP="00367509">
      <w:pPr>
        <w:pStyle w:val="NormalWeb"/>
        <w:spacing w:before="0" w:beforeAutospacing="0" w:after="0" w:afterAutospacing="0"/>
        <w:ind w:left="720"/>
        <w:jc w:val="both"/>
        <w:rPr>
          <w:color w:val="000000"/>
        </w:rPr>
      </w:pPr>
      <w:r w:rsidRPr="00367509">
        <w:rPr>
          <w:color w:val="000000"/>
        </w:rPr>
        <w:t>Apresentação de estratégias para envolvimento com a comunidade local, consultas públicas, e mecanismos para captar sugestões e feedback da população.</w:t>
      </w:r>
    </w:p>
    <w:p w14:paraId="4CBD04FB" w14:textId="77777777" w:rsidR="00D93AA0" w:rsidRPr="00367509" w:rsidRDefault="00D93AA0" w:rsidP="00367509">
      <w:pPr>
        <w:pStyle w:val="NormalWeb"/>
        <w:numPr>
          <w:ilvl w:val="0"/>
          <w:numId w:val="14"/>
        </w:numPr>
        <w:spacing w:before="0" w:beforeAutospacing="0" w:after="0" w:afterAutospacing="0"/>
        <w:jc w:val="both"/>
        <w:rPr>
          <w:b/>
          <w:bCs/>
          <w:color w:val="000000"/>
        </w:rPr>
      </w:pPr>
      <w:r w:rsidRPr="00367509">
        <w:rPr>
          <w:b/>
          <w:bCs/>
          <w:color w:val="000000"/>
        </w:rPr>
        <w:t>Estratégias para Fomento Cultural:</w:t>
      </w:r>
    </w:p>
    <w:p w14:paraId="0A74EF26" w14:textId="77777777" w:rsidR="00D93AA0" w:rsidRPr="00367509" w:rsidRDefault="00D93AA0" w:rsidP="00367509">
      <w:pPr>
        <w:pStyle w:val="NormalWeb"/>
        <w:spacing w:before="0" w:beforeAutospacing="0" w:after="0" w:afterAutospacing="0"/>
        <w:ind w:left="720"/>
        <w:jc w:val="both"/>
        <w:rPr>
          <w:color w:val="000000"/>
        </w:rPr>
      </w:pPr>
      <w:r w:rsidRPr="00367509">
        <w:rPr>
          <w:color w:val="000000"/>
        </w:rPr>
        <w:t>Planos claros para o estímulo à produção cultural local, parcerias com artistas e grupos da região, e iniciativas que promovam o desenvolvimento artístico da comunidade.</w:t>
      </w:r>
    </w:p>
    <w:p w14:paraId="43072FBD" w14:textId="77777777" w:rsidR="00D93AA0" w:rsidRPr="00367509" w:rsidRDefault="00D93AA0" w:rsidP="00367509">
      <w:pPr>
        <w:pStyle w:val="NormalWeb"/>
        <w:numPr>
          <w:ilvl w:val="0"/>
          <w:numId w:val="14"/>
        </w:numPr>
        <w:spacing w:before="0" w:beforeAutospacing="0" w:after="0" w:afterAutospacing="0"/>
        <w:jc w:val="both"/>
        <w:rPr>
          <w:b/>
          <w:bCs/>
          <w:color w:val="000000"/>
        </w:rPr>
      </w:pPr>
      <w:r w:rsidRPr="00367509">
        <w:rPr>
          <w:b/>
          <w:bCs/>
          <w:color w:val="000000"/>
        </w:rPr>
        <w:t>Capacidade de Captação de Recursos:</w:t>
      </w:r>
    </w:p>
    <w:p w14:paraId="05BF4293" w14:textId="77777777" w:rsidR="00D93AA0" w:rsidRPr="00367509" w:rsidRDefault="00D93AA0" w:rsidP="00367509">
      <w:pPr>
        <w:pStyle w:val="NormalWeb"/>
        <w:spacing w:before="0" w:beforeAutospacing="0" w:after="0" w:afterAutospacing="0"/>
        <w:ind w:left="720"/>
        <w:jc w:val="both"/>
        <w:rPr>
          <w:color w:val="000000"/>
        </w:rPr>
      </w:pPr>
      <w:r w:rsidRPr="00367509">
        <w:rPr>
          <w:color w:val="000000"/>
        </w:rPr>
        <w:t>Apresentação de estratégias para captação de recursos, como patrocínios, parcerias e elaboração de projetos culturais, visando a sustentabilidade financeira do teatro.</w:t>
      </w:r>
    </w:p>
    <w:p w14:paraId="1569BDDF" w14:textId="77777777" w:rsidR="00D93AA0" w:rsidRPr="00367509" w:rsidRDefault="00D93AA0" w:rsidP="00367509">
      <w:pPr>
        <w:pStyle w:val="NormalWeb"/>
        <w:numPr>
          <w:ilvl w:val="0"/>
          <w:numId w:val="14"/>
        </w:numPr>
        <w:spacing w:before="0" w:beforeAutospacing="0" w:after="0" w:afterAutospacing="0"/>
        <w:jc w:val="both"/>
        <w:rPr>
          <w:b/>
          <w:bCs/>
          <w:color w:val="000000"/>
        </w:rPr>
      </w:pPr>
      <w:r w:rsidRPr="00367509">
        <w:rPr>
          <w:b/>
          <w:bCs/>
          <w:color w:val="000000"/>
        </w:rPr>
        <w:t>Transparência e Prestação de Contas:</w:t>
      </w:r>
    </w:p>
    <w:p w14:paraId="14A5DDE5" w14:textId="77777777" w:rsidR="00D93AA0" w:rsidRPr="00367509" w:rsidRDefault="00D93AA0" w:rsidP="00367509">
      <w:pPr>
        <w:pStyle w:val="NormalWeb"/>
        <w:spacing w:before="0" w:beforeAutospacing="0" w:after="0" w:afterAutospacing="0"/>
        <w:ind w:left="720"/>
        <w:jc w:val="both"/>
        <w:rPr>
          <w:color w:val="000000"/>
        </w:rPr>
      </w:pPr>
      <w:r w:rsidRPr="00367509">
        <w:rPr>
          <w:color w:val="000000"/>
        </w:rPr>
        <w:t>Compromisso com a transparência nas ações e prestação de contas regulares, assegurando que a comunidade e os órgãos responsáveis tenham acesso às informações relevantes.</w:t>
      </w:r>
    </w:p>
    <w:p w14:paraId="3A3E516A" w14:textId="77777777" w:rsidR="00D93AA0" w:rsidRPr="00367509" w:rsidRDefault="00D93AA0" w:rsidP="00367509">
      <w:pPr>
        <w:pStyle w:val="NormalWeb"/>
        <w:spacing w:before="0" w:beforeAutospacing="0" w:after="0" w:afterAutospacing="0"/>
        <w:ind w:left="720"/>
        <w:jc w:val="both"/>
        <w:rPr>
          <w:color w:val="000000"/>
        </w:rPr>
      </w:pPr>
    </w:p>
    <w:p w14:paraId="03C62455" w14:textId="6AB34873" w:rsidR="00D93AA0" w:rsidRPr="00367509" w:rsidRDefault="00367509" w:rsidP="00367509">
      <w:pPr>
        <w:pStyle w:val="NormalWeb"/>
        <w:spacing w:before="0" w:beforeAutospacing="0" w:after="0" w:afterAutospacing="0"/>
        <w:ind w:left="720"/>
        <w:jc w:val="both"/>
        <w:rPr>
          <w:b/>
          <w:bCs/>
          <w:color w:val="000000"/>
        </w:rPr>
      </w:pPr>
      <w:r>
        <w:rPr>
          <w:b/>
          <w:bCs/>
          <w:color w:val="000000"/>
        </w:rPr>
        <w:t>F</w:t>
      </w:r>
      <w:r w:rsidRPr="00367509">
        <w:rPr>
          <w:b/>
          <w:bCs/>
          <w:color w:val="000000"/>
        </w:rPr>
        <w:t>unções administrativas e culturais da empresa contratada</w:t>
      </w:r>
      <w:r>
        <w:rPr>
          <w:b/>
          <w:bCs/>
          <w:color w:val="000000"/>
        </w:rPr>
        <w:t>:</w:t>
      </w:r>
    </w:p>
    <w:p w14:paraId="636C75AB" w14:textId="77777777" w:rsidR="00D93AA0" w:rsidRPr="00367509" w:rsidRDefault="00D93AA0" w:rsidP="00367509">
      <w:pPr>
        <w:pStyle w:val="NormalWeb"/>
        <w:spacing w:before="0" w:beforeAutospacing="0" w:after="0" w:afterAutospacing="0"/>
        <w:ind w:left="720"/>
        <w:jc w:val="both"/>
        <w:rPr>
          <w:color w:val="000000"/>
        </w:rPr>
      </w:pPr>
      <w:r w:rsidRPr="00367509">
        <w:rPr>
          <w:color w:val="000000"/>
        </w:rPr>
        <w:t>Ao elaborar um contrato para a contratação de uma empresa para a gestão administrativa e cultural do Teatro Pedro Paulo Teixeira Pinto, é crucial definir claramente as funções administrativas e culturais que a empresa contratada deve desempenhar. A seguir, apresento algumas funções que podem ser incluídas no contrato:</w:t>
      </w:r>
    </w:p>
    <w:p w14:paraId="52EB0214" w14:textId="77777777" w:rsidR="00D93AA0" w:rsidRPr="00367509" w:rsidRDefault="00D93AA0" w:rsidP="00367509">
      <w:pPr>
        <w:pStyle w:val="NormalWeb"/>
        <w:spacing w:before="0" w:beforeAutospacing="0" w:after="0" w:afterAutospacing="0"/>
        <w:ind w:left="720"/>
        <w:jc w:val="both"/>
        <w:rPr>
          <w:color w:val="000000"/>
        </w:rPr>
      </w:pPr>
    </w:p>
    <w:p w14:paraId="634681A2" w14:textId="77777777" w:rsidR="00D93AA0" w:rsidRPr="00367509" w:rsidRDefault="00D93AA0" w:rsidP="00367509">
      <w:pPr>
        <w:pStyle w:val="NormalWeb"/>
        <w:numPr>
          <w:ilvl w:val="0"/>
          <w:numId w:val="15"/>
        </w:numPr>
        <w:spacing w:before="0" w:beforeAutospacing="0" w:after="0" w:afterAutospacing="0"/>
        <w:jc w:val="both"/>
        <w:rPr>
          <w:color w:val="000000"/>
        </w:rPr>
      </w:pPr>
      <w:r w:rsidRPr="00367509">
        <w:rPr>
          <w:b/>
          <w:bCs/>
          <w:color w:val="000000"/>
        </w:rPr>
        <w:t>Administração Financeira:</w:t>
      </w:r>
    </w:p>
    <w:p w14:paraId="22E815AB" w14:textId="77777777" w:rsidR="00D93AA0" w:rsidRPr="00367509" w:rsidRDefault="00D93AA0" w:rsidP="00367509">
      <w:pPr>
        <w:pStyle w:val="NormalWeb"/>
        <w:numPr>
          <w:ilvl w:val="1"/>
          <w:numId w:val="15"/>
        </w:numPr>
        <w:spacing w:before="0" w:beforeAutospacing="0" w:after="0" w:afterAutospacing="0"/>
        <w:jc w:val="both"/>
        <w:rPr>
          <w:color w:val="000000"/>
        </w:rPr>
      </w:pPr>
      <w:r w:rsidRPr="00367509">
        <w:rPr>
          <w:color w:val="000000"/>
        </w:rPr>
        <w:t>Elaboração e gestão do orçamento anual.</w:t>
      </w:r>
    </w:p>
    <w:p w14:paraId="3C941797" w14:textId="77777777" w:rsidR="00D93AA0" w:rsidRPr="00367509" w:rsidRDefault="00D93AA0" w:rsidP="00367509">
      <w:pPr>
        <w:pStyle w:val="NormalWeb"/>
        <w:numPr>
          <w:ilvl w:val="1"/>
          <w:numId w:val="15"/>
        </w:numPr>
        <w:spacing w:before="0" w:beforeAutospacing="0" w:after="0" w:afterAutospacing="0"/>
        <w:jc w:val="both"/>
        <w:rPr>
          <w:color w:val="000000"/>
        </w:rPr>
      </w:pPr>
      <w:r w:rsidRPr="00367509">
        <w:rPr>
          <w:color w:val="000000"/>
        </w:rPr>
        <w:t>Controle de despesas e receitas.</w:t>
      </w:r>
    </w:p>
    <w:p w14:paraId="1859C6DD" w14:textId="77777777" w:rsidR="00D93AA0" w:rsidRPr="00367509" w:rsidRDefault="00D93AA0" w:rsidP="00367509">
      <w:pPr>
        <w:pStyle w:val="NormalWeb"/>
        <w:numPr>
          <w:ilvl w:val="1"/>
          <w:numId w:val="15"/>
        </w:numPr>
        <w:spacing w:before="0" w:beforeAutospacing="0" w:after="0" w:afterAutospacing="0"/>
        <w:jc w:val="both"/>
        <w:rPr>
          <w:color w:val="000000"/>
        </w:rPr>
      </w:pPr>
      <w:r w:rsidRPr="00367509">
        <w:rPr>
          <w:color w:val="000000"/>
        </w:rPr>
        <w:t>Prestação de contas regulares.</w:t>
      </w:r>
    </w:p>
    <w:p w14:paraId="472EB8F1" w14:textId="77777777" w:rsidR="00D93AA0" w:rsidRPr="00367509" w:rsidRDefault="00D93AA0" w:rsidP="00367509">
      <w:pPr>
        <w:pStyle w:val="NormalWeb"/>
        <w:numPr>
          <w:ilvl w:val="0"/>
          <w:numId w:val="15"/>
        </w:numPr>
        <w:spacing w:before="0" w:beforeAutospacing="0" w:after="0" w:afterAutospacing="0"/>
        <w:jc w:val="both"/>
        <w:rPr>
          <w:color w:val="000000"/>
        </w:rPr>
      </w:pPr>
      <w:r w:rsidRPr="00367509">
        <w:rPr>
          <w:b/>
          <w:bCs/>
          <w:color w:val="000000"/>
        </w:rPr>
        <w:t>Recursos Humanos:</w:t>
      </w:r>
    </w:p>
    <w:p w14:paraId="6679D947" w14:textId="77777777" w:rsidR="00D93AA0" w:rsidRPr="00367509" w:rsidRDefault="00D93AA0" w:rsidP="00367509">
      <w:pPr>
        <w:pStyle w:val="NormalWeb"/>
        <w:numPr>
          <w:ilvl w:val="1"/>
          <w:numId w:val="15"/>
        </w:numPr>
        <w:spacing w:before="0" w:beforeAutospacing="0" w:after="0" w:afterAutospacing="0"/>
        <w:jc w:val="both"/>
        <w:rPr>
          <w:color w:val="000000"/>
        </w:rPr>
      </w:pPr>
      <w:r w:rsidRPr="00367509">
        <w:rPr>
          <w:color w:val="000000"/>
        </w:rPr>
        <w:t>Contratação, treinamento e gestão de pessoal.</w:t>
      </w:r>
    </w:p>
    <w:p w14:paraId="6B916FED" w14:textId="77777777" w:rsidR="00D93AA0" w:rsidRPr="00367509" w:rsidRDefault="00D93AA0" w:rsidP="00367509">
      <w:pPr>
        <w:pStyle w:val="NormalWeb"/>
        <w:numPr>
          <w:ilvl w:val="1"/>
          <w:numId w:val="15"/>
        </w:numPr>
        <w:spacing w:before="0" w:beforeAutospacing="0" w:after="0" w:afterAutospacing="0"/>
        <w:jc w:val="both"/>
        <w:rPr>
          <w:color w:val="000000"/>
        </w:rPr>
      </w:pPr>
      <w:r w:rsidRPr="00367509">
        <w:rPr>
          <w:color w:val="000000"/>
        </w:rPr>
        <w:t>Elaboração de escalas de trabalho.</w:t>
      </w:r>
    </w:p>
    <w:p w14:paraId="457FCFF5" w14:textId="77777777" w:rsidR="00D93AA0" w:rsidRPr="00367509" w:rsidRDefault="00D93AA0" w:rsidP="00367509">
      <w:pPr>
        <w:pStyle w:val="NormalWeb"/>
        <w:numPr>
          <w:ilvl w:val="1"/>
          <w:numId w:val="15"/>
        </w:numPr>
        <w:spacing w:before="0" w:beforeAutospacing="0" w:after="0" w:afterAutospacing="0"/>
        <w:jc w:val="both"/>
        <w:rPr>
          <w:color w:val="000000"/>
        </w:rPr>
      </w:pPr>
      <w:r w:rsidRPr="00367509">
        <w:rPr>
          <w:color w:val="000000"/>
        </w:rPr>
        <w:t>Gestão de conflitos e motivação da equipe.</w:t>
      </w:r>
    </w:p>
    <w:p w14:paraId="5359C364" w14:textId="77777777" w:rsidR="00D93AA0" w:rsidRPr="00367509" w:rsidRDefault="00D93AA0" w:rsidP="00367509">
      <w:pPr>
        <w:pStyle w:val="NormalWeb"/>
        <w:numPr>
          <w:ilvl w:val="0"/>
          <w:numId w:val="15"/>
        </w:numPr>
        <w:spacing w:before="0" w:beforeAutospacing="0" w:after="0" w:afterAutospacing="0"/>
        <w:jc w:val="both"/>
        <w:rPr>
          <w:color w:val="000000"/>
        </w:rPr>
      </w:pPr>
      <w:r w:rsidRPr="00367509">
        <w:rPr>
          <w:b/>
          <w:bCs/>
          <w:color w:val="000000"/>
        </w:rPr>
        <w:lastRenderedPageBreak/>
        <w:t>Manutenção e Conservação:</w:t>
      </w:r>
    </w:p>
    <w:p w14:paraId="35A9C7EB" w14:textId="77777777" w:rsidR="00D93AA0" w:rsidRPr="00367509" w:rsidRDefault="00D93AA0" w:rsidP="00367509">
      <w:pPr>
        <w:pStyle w:val="NormalWeb"/>
        <w:numPr>
          <w:ilvl w:val="1"/>
          <w:numId w:val="15"/>
        </w:numPr>
        <w:spacing w:before="0" w:beforeAutospacing="0" w:after="0" w:afterAutospacing="0"/>
        <w:jc w:val="both"/>
        <w:rPr>
          <w:color w:val="000000"/>
        </w:rPr>
      </w:pPr>
      <w:r w:rsidRPr="00367509">
        <w:rPr>
          <w:color w:val="000000"/>
        </w:rPr>
        <w:t>Supervisão da manutenção preventiva e corretiva do edifício.</w:t>
      </w:r>
    </w:p>
    <w:p w14:paraId="4D674E20" w14:textId="77777777" w:rsidR="00D93AA0" w:rsidRPr="00367509" w:rsidRDefault="00D93AA0" w:rsidP="00367509">
      <w:pPr>
        <w:pStyle w:val="NormalWeb"/>
        <w:numPr>
          <w:ilvl w:val="0"/>
          <w:numId w:val="15"/>
        </w:numPr>
        <w:spacing w:before="0" w:beforeAutospacing="0" w:after="0" w:afterAutospacing="0"/>
        <w:jc w:val="both"/>
        <w:rPr>
          <w:color w:val="000000"/>
        </w:rPr>
      </w:pPr>
      <w:r w:rsidRPr="00367509">
        <w:rPr>
          <w:b/>
          <w:bCs/>
          <w:color w:val="000000"/>
        </w:rPr>
        <w:t>Gestão de Contratos:</w:t>
      </w:r>
    </w:p>
    <w:p w14:paraId="0F2CED9B" w14:textId="77777777" w:rsidR="00D93AA0" w:rsidRPr="00367509" w:rsidRDefault="00D93AA0" w:rsidP="00367509">
      <w:pPr>
        <w:pStyle w:val="NormalWeb"/>
        <w:numPr>
          <w:ilvl w:val="1"/>
          <w:numId w:val="15"/>
        </w:numPr>
        <w:spacing w:before="0" w:beforeAutospacing="0" w:after="0" w:afterAutospacing="0"/>
        <w:jc w:val="both"/>
        <w:rPr>
          <w:color w:val="000000"/>
        </w:rPr>
      </w:pPr>
      <w:r w:rsidRPr="00367509">
        <w:rPr>
          <w:color w:val="000000"/>
        </w:rPr>
        <w:t>Acompanhamento na elaboração e gestão de contratos com artistas, produtores e trabalhadores da cultura.</w:t>
      </w:r>
    </w:p>
    <w:p w14:paraId="49A40DD4" w14:textId="77777777" w:rsidR="00D93AA0" w:rsidRPr="00367509" w:rsidRDefault="00D93AA0" w:rsidP="00367509">
      <w:pPr>
        <w:pStyle w:val="NormalWeb"/>
        <w:numPr>
          <w:ilvl w:val="1"/>
          <w:numId w:val="15"/>
        </w:numPr>
        <w:spacing w:before="0" w:beforeAutospacing="0" w:after="0" w:afterAutospacing="0"/>
        <w:jc w:val="both"/>
        <w:rPr>
          <w:color w:val="000000"/>
        </w:rPr>
      </w:pPr>
      <w:r w:rsidRPr="00367509">
        <w:rPr>
          <w:color w:val="000000"/>
        </w:rPr>
        <w:t>Acompanhamento do cumprimento de cláusulas contratuais.</w:t>
      </w:r>
    </w:p>
    <w:p w14:paraId="35B35289" w14:textId="77777777" w:rsidR="00D93AA0" w:rsidRPr="00367509" w:rsidRDefault="00D93AA0" w:rsidP="00367509">
      <w:pPr>
        <w:pStyle w:val="NormalWeb"/>
        <w:numPr>
          <w:ilvl w:val="0"/>
          <w:numId w:val="15"/>
        </w:numPr>
        <w:spacing w:before="0" w:beforeAutospacing="0" w:after="0" w:afterAutospacing="0"/>
        <w:jc w:val="both"/>
        <w:rPr>
          <w:color w:val="000000"/>
        </w:rPr>
      </w:pPr>
      <w:r w:rsidRPr="00367509">
        <w:rPr>
          <w:b/>
          <w:bCs/>
          <w:color w:val="000000"/>
        </w:rPr>
        <w:t>Logística e Operações:</w:t>
      </w:r>
    </w:p>
    <w:p w14:paraId="3B72276A" w14:textId="77777777" w:rsidR="00D93AA0" w:rsidRPr="00367509" w:rsidRDefault="00D93AA0" w:rsidP="00367509">
      <w:pPr>
        <w:pStyle w:val="NormalWeb"/>
        <w:numPr>
          <w:ilvl w:val="1"/>
          <w:numId w:val="15"/>
        </w:numPr>
        <w:spacing w:before="0" w:beforeAutospacing="0" w:after="0" w:afterAutospacing="0"/>
        <w:jc w:val="both"/>
        <w:rPr>
          <w:color w:val="000000"/>
        </w:rPr>
      </w:pPr>
      <w:r w:rsidRPr="00367509">
        <w:rPr>
          <w:color w:val="000000"/>
        </w:rPr>
        <w:t>Coordenação logística de eventos e espetáculos.</w:t>
      </w:r>
    </w:p>
    <w:p w14:paraId="255ED897" w14:textId="77777777" w:rsidR="00D93AA0" w:rsidRPr="00367509" w:rsidRDefault="00D93AA0" w:rsidP="00367509">
      <w:pPr>
        <w:pStyle w:val="NormalWeb"/>
        <w:numPr>
          <w:ilvl w:val="1"/>
          <w:numId w:val="15"/>
        </w:numPr>
        <w:spacing w:before="0" w:beforeAutospacing="0" w:after="0" w:afterAutospacing="0"/>
        <w:jc w:val="both"/>
        <w:rPr>
          <w:color w:val="000000"/>
        </w:rPr>
      </w:pPr>
      <w:r w:rsidRPr="00367509">
        <w:rPr>
          <w:color w:val="000000"/>
        </w:rPr>
        <w:t>Gestão de bilheteria, segurança e serviços auxiliares.</w:t>
      </w:r>
    </w:p>
    <w:p w14:paraId="42A7CC7B" w14:textId="77777777" w:rsidR="00D93AA0" w:rsidRPr="00367509" w:rsidRDefault="00D93AA0" w:rsidP="00367509">
      <w:pPr>
        <w:pStyle w:val="NormalWeb"/>
        <w:numPr>
          <w:ilvl w:val="0"/>
          <w:numId w:val="15"/>
        </w:numPr>
        <w:spacing w:before="0" w:beforeAutospacing="0" w:after="0" w:afterAutospacing="0"/>
        <w:jc w:val="both"/>
        <w:rPr>
          <w:color w:val="000000"/>
        </w:rPr>
      </w:pPr>
      <w:r w:rsidRPr="00367509">
        <w:rPr>
          <w:b/>
          <w:bCs/>
          <w:color w:val="000000"/>
        </w:rPr>
        <w:t>Tecnologia da Informação:</w:t>
      </w:r>
    </w:p>
    <w:p w14:paraId="3A5C6A4B" w14:textId="77777777" w:rsidR="00D93AA0" w:rsidRPr="00367509" w:rsidRDefault="00D93AA0" w:rsidP="00367509">
      <w:pPr>
        <w:pStyle w:val="NormalWeb"/>
        <w:numPr>
          <w:ilvl w:val="1"/>
          <w:numId w:val="15"/>
        </w:numPr>
        <w:spacing w:before="0" w:beforeAutospacing="0" w:after="0" w:afterAutospacing="0"/>
        <w:jc w:val="both"/>
        <w:rPr>
          <w:color w:val="000000"/>
        </w:rPr>
      </w:pPr>
      <w:r w:rsidRPr="00367509">
        <w:rPr>
          <w:color w:val="000000"/>
        </w:rPr>
        <w:t>Acompanhamento na gestão de sistemas de bilheteria online.</w:t>
      </w:r>
    </w:p>
    <w:p w14:paraId="06669066" w14:textId="77777777" w:rsidR="00D93AA0" w:rsidRPr="00367509" w:rsidRDefault="00D93AA0" w:rsidP="00367509">
      <w:pPr>
        <w:pStyle w:val="NormalWeb"/>
        <w:numPr>
          <w:ilvl w:val="1"/>
          <w:numId w:val="15"/>
        </w:numPr>
        <w:spacing w:before="0" w:beforeAutospacing="0" w:after="0" w:afterAutospacing="0"/>
        <w:jc w:val="both"/>
        <w:rPr>
          <w:color w:val="000000"/>
        </w:rPr>
      </w:pPr>
      <w:r w:rsidRPr="00367509">
        <w:rPr>
          <w:color w:val="000000"/>
        </w:rPr>
        <w:t>Acompanhamento na manutenção de sistemas de som, iluminação e projeção.</w:t>
      </w:r>
    </w:p>
    <w:p w14:paraId="27BE41AB" w14:textId="77777777" w:rsidR="00D93AA0" w:rsidRPr="00367509" w:rsidRDefault="00D93AA0" w:rsidP="00367509">
      <w:pPr>
        <w:pStyle w:val="NormalWeb"/>
        <w:numPr>
          <w:ilvl w:val="0"/>
          <w:numId w:val="15"/>
        </w:numPr>
        <w:spacing w:before="0" w:beforeAutospacing="0" w:after="0" w:afterAutospacing="0"/>
        <w:jc w:val="both"/>
        <w:rPr>
          <w:color w:val="000000"/>
        </w:rPr>
      </w:pPr>
      <w:r w:rsidRPr="00367509">
        <w:rPr>
          <w:b/>
          <w:bCs/>
          <w:color w:val="000000"/>
        </w:rPr>
        <w:t>Compras e Suprimentos:</w:t>
      </w:r>
    </w:p>
    <w:p w14:paraId="48EA01D5" w14:textId="77777777" w:rsidR="00D93AA0" w:rsidRPr="00367509" w:rsidRDefault="00D93AA0" w:rsidP="00367509">
      <w:pPr>
        <w:pStyle w:val="NormalWeb"/>
        <w:numPr>
          <w:ilvl w:val="1"/>
          <w:numId w:val="15"/>
        </w:numPr>
        <w:spacing w:before="0" w:beforeAutospacing="0" w:after="0" w:afterAutospacing="0"/>
        <w:jc w:val="both"/>
        <w:rPr>
          <w:color w:val="000000"/>
        </w:rPr>
      </w:pPr>
      <w:r w:rsidRPr="00367509">
        <w:rPr>
          <w:color w:val="000000"/>
        </w:rPr>
        <w:t>Comunicar a necessidade da compra de materiais e equipamentos.</w:t>
      </w:r>
    </w:p>
    <w:p w14:paraId="54551182" w14:textId="77777777" w:rsidR="00D93AA0" w:rsidRPr="00367509" w:rsidRDefault="00D93AA0" w:rsidP="00367509">
      <w:pPr>
        <w:pStyle w:val="NormalWeb"/>
        <w:spacing w:before="0" w:beforeAutospacing="0" w:after="0" w:afterAutospacing="0"/>
        <w:ind w:left="1440"/>
        <w:jc w:val="both"/>
        <w:rPr>
          <w:color w:val="000000"/>
        </w:rPr>
      </w:pPr>
    </w:p>
    <w:p w14:paraId="5E8D8CDB" w14:textId="07607B27" w:rsidR="00D93AA0" w:rsidRPr="00367509" w:rsidRDefault="004B0C83" w:rsidP="00367509">
      <w:pPr>
        <w:pStyle w:val="NormalWeb"/>
        <w:spacing w:before="0" w:beforeAutospacing="0" w:after="0" w:afterAutospacing="0"/>
        <w:ind w:left="720"/>
        <w:jc w:val="both"/>
        <w:rPr>
          <w:b/>
          <w:bCs/>
          <w:color w:val="000000"/>
        </w:rPr>
      </w:pPr>
      <w:r>
        <w:rPr>
          <w:b/>
          <w:bCs/>
          <w:color w:val="000000"/>
        </w:rPr>
        <w:t>F</w:t>
      </w:r>
      <w:r w:rsidRPr="00367509">
        <w:rPr>
          <w:b/>
          <w:bCs/>
          <w:color w:val="000000"/>
        </w:rPr>
        <w:t xml:space="preserve">unções </w:t>
      </w:r>
      <w:r>
        <w:rPr>
          <w:b/>
          <w:bCs/>
          <w:color w:val="000000"/>
        </w:rPr>
        <w:t>C</w:t>
      </w:r>
      <w:r w:rsidRPr="00367509">
        <w:rPr>
          <w:b/>
          <w:bCs/>
          <w:color w:val="000000"/>
        </w:rPr>
        <w:t>ulturais:</w:t>
      </w:r>
    </w:p>
    <w:p w14:paraId="77618539" w14:textId="77777777" w:rsidR="00D93AA0" w:rsidRPr="00367509" w:rsidRDefault="00D93AA0" w:rsidP="00367509">
      <w:pPr>
        <w:pStyle w:val="NormalWeb"/>
        <w:numPr>
          <w:ilvl w:val="0"/>
          <w:numId w:val="16"/>
        </w:numPr>
        <w:spacing w:before="0" w:beforeAutospacing="0" w:after="0" w:afterAutospacing="0"/>
        <w:jc w:val="both"/>
        <w:rPr>
          <w:color w:val="000000"/>
        </w:rPr>
      </w:pPr>
      <w:r w:rsidRPr="00367509">
        <w:rPr>
          <w:b/>
          <w:bCs/>
          <w:color w:val="000000"/>
        </w:rPr>
        <w:t>Programação Artística:</w:t>
      </w:r>
    </w:p>
    <w:p w14:paraId="7340C979"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Desenvolvimento de uma programação cultural diversificada.</w:t>
      </w:r>
    </w:p>
    <w:p w14:paraId="177E2B35"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Acompanhamento da seleção e contratação de artistas e grupos.</w:t>
      </w:r>
    </w:p>
    <w:p w14:paraId="5E4C5AA8" w14:textId="77777777" w:rsidR="00D93AA0" w:rsidRPr="00367509" w:rsidRDefault="00D93AA0" w:rsidP="00367509">
      <w:pPr>
        <w:pStyle w:val="NormalWeb"/>
        <w:numPr>
          <w:ilvl w:val="0"/>
          <w:numId w:val="16"/>
        </w:numPr>
        <w:spacing w:before="0" w:beforeAutospacing="0" w:after="0" w:afterAutospacing="0"/>
        <w:jc w:val="both"/>
        <w:rPr>
          <w:color w:val="000000"/>
        </w:rPr>
      </w:pPr>
      <w:r w:rsidRPr="00367509">
        <w:rPr>
          <w:b/>
          <w:bCs/>
          <w:color w:val="000000"/>
        </w:rPr>
        <w:t>Produção de Eventos:</w:t>
      </w:r>
    </w:p>
    <w:p w14:paraId="323EC708"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Planejamento e execução de eventos culturais.</w:t>
      </w:r>
    </w:p>
    <w:p w14:paraId="2D665C3E"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Coordenação de ensaios e logística de apresentações.</w:t>
      </w:r>
    </w:p>
    <w:p w14:paraId="4AED844C" w14:textId="77777777" w:rsidR="00D93AA0" w:rsidRPr="00367509" w:rsidRDefault="00D93AA0" w:rsidP="00367509">
      <w:pPr>
        <w:pStyle w:val="NormalWeb"/>
        <w:numPr>
          <w:ilvl w:val="0"/>
          <w:numId w:val="16"/>
        </w:numPr>
        <w:spacing w:before="0" w:beforeAutospacing="0" w:after="0" w:afterAutospacing="0"/>
        <w:jc w:val="both"/>
        <w:rPr>
          <w:color w:val="000000"/>
        </w:rPr>
      </w:pPr>
      <w:r w:rsidRPr="00367509">
        <w:rPr>
          <w:b/>
          <w:bCs/>
          <w:color w:val="000000"/>
        </w:rPr>
        <w:t>Fomento à Produção Local:</w:t>
      </w:r>
    </w:p>
    <w:p w14:paraId="14F94648"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Estímulo à produção cultural local.</w:t>
      </w:r>
    </w:p>
    <w:p w14:paraId="3A09F67F"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Parcerias com artistas e grupos da região.</w:t>
      </w:r>
    </w:p>
    <w:p w14:paraId="2B4244C6" w14:textId="77777777" w:rsidR="00D93AA0" w:rsidRPr="00367509" w:rsidRDefault="00D93AA0" w:rsidP="00367509">
      <w:pPr>
        <w:pStyle w:val="NormalWeb"/>
        <w:numPr>
          <w:ilvl w:val="0"/>
          <w:numId w:val="16"/>
        </w:numPr>
        <w:spacing w:before="0" w:beforeAutospacing="0" w:after="0" w:afterAutospacing="0"/>
        <w:jc w:val="both"/>
        <w:rPr>
          <w:color w:val="000000"/>
        </w:rPr>
      </w:pPr>
      <w:r w:rsidRPr="00367509">
        <w:rPr>
          <w:b/>
          <w:bCs/>
          <w:color w:val="000000"/>
        </w:rPr>
        <w:t>Política de Inclusão e Diversidade:</w:t>
      </w:r>
    </w:p>
    <w:p w14:paraId="28552338"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Promoção da diversidade cultural nas atividades do teatro.</w:t>
      </w:r>
    </w:p>
    <w:p w14:paraId="6534D32A"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Inclusão de diferentes expressões artísticas e grupos sociais.</w:t>
      </w:r>
    </w:p>
    <w:p w14:paraId="3695D876" w14:textId="77777777" w:rsidR="00D93AA0" w:rsidRPr="00367509" w:rsidRDefault="00D93AA0" w:rsidP="00367509">
      <w:pPr>
        <w:pStyle w:val="NormalWeb"/>
        <w:numPr>
          <w:ilvl w:val="0"/>
          <w:numId w:val="16"/>
        </w:numPr>
        <w:spacing w:before="0" w:beforeAutospacing="0" w:after="0" w:afterAutospacing="0"/>
        <w:jc w:val="both"/>
        <w:rPr>
          <w:color w:val="000000"/>
        </w:rPr>
      </w:pPr>
      <w:r w:rsidRPr="00367509">
        <w:rPr>
          <w:b/>
          <w:bCs/>
          <w:color w:val="000000"/>
        </w:rPr>
        <w:t>Engajamento com a Comunidade:</w:t>
      </w:r>
    </w:p>
    <w:p w14:paraId="2D9DF76B"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Realização de atividades de envolvimento com a comunidade.</w:t>
      </w:r>
    </w:p>
    <w:p w14:paraId="20298177"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Consultas públicas e mecanismos de feedback.</w:t>
      </w:r>
    </w:p>
    <w:p w14:paraId="7358718B" w14:textId="77777777" w:rsidR="00D93AA0" w:rsidRPr="00367509" w:rsidRDefault="00D93AA0" w:rsidP="00367509">
      <w:pPr>
        <w:pStyle w:val="NormalWeb"/>
        <w:numPr>
          <w:ilvl w:val="0"/>
          <w:numId w:val="16"/>
        </w:numPr>
        <w:spacing w:before="0" w:beforeAutospacing="0" w:after="0" w:afterAutospacing="0"/>
        <w:jc w:val="both"/>
        <w:rPr>
          <w:color w:val="000000"/>
        </w:rPr>
      </w:pPr>
      <w:r w:rsidRPr="00367509">
        <w:rPr>
          <w:b/>
          <w:bCs/>
          <w:color w:val="000000"/>
        </w:rPr>
        <w:t>Captação de Recursos:</w:t>
      </w:r>
    </w:p>
    <w:p w14:paraId="2308CDFF"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Desenvolvimento de estratégias para captação de recursos.</w:t>
      </w:r>
    </w:p>
    <w:p w14:paraId="23D363B7"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Busca por patrocínios, parcerias e elaboração de projetos culturais.</w:t>
      </w:r>
    </w:p>
    <w:p w14:paraId="7FA5202B" w14:textId="77777777" w:rsidR="00D93AA0" w:rsidRPr="00367509" w:rsidRDefault="00D93AA0" w:rsidP="00367509">
      <w:pPr>
        <w:pStyle w:val="NormalWeb"/>
        <w:numPr>
          <w:ilvl w:val="0"/>
          <w:numId w:val="16"/>
        </w:numPr>
        <w:spacing w:before="0" w:beforeAutospacing="0" w:after="0" w:afterAutospacing="0"/>
        <w:jc w:val="both"/>
        <w:rPr>
          <w:color w:val="000000"/>
        </w:rPr>
      </w:pPr>
      <w:r w:rsidRPr="00367509">
        <w:rPr>
          <w:b/>
          <w:bCs/>
          <w:color w:val="000000"/>
        </w:rPr>
        <w:t>Educação Cultural:</w:t>
      </w:r>
    </w:p>
    <w:p w14:paraId="7CD016C4"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Desenvolvimento de programas educativos e workshops.</w:t>
      </w:r>
    </w:p>
    <w:p w14:paraId="560654DD"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Estímulo à formação de públicos e à apreciação artística.</w:t>
      </w:r>
    </w:p>
    <w:p w14:paraId="4BF27F45" w14:textId="77777777" w:rsidR="00D93AA0" w:rsidRPr="00367509" w:rsidRDefault="00D93AA0" w:rsidP="00367509">
      <w:pPr>
        <w:pStyle w:val="NormalWeb"/>
        <w:numPr>
          <w:ilvl w:val="0"/>
          <w:numId w:val="16"/>
        </w:numPr>
        <w:spacing w:before="0" w:beforeAutospacing="0" w:after="0" w:afterAutospacing="0"/>
        <w:jc w:val="both"/>
        <w:rPr>
          <w:color w:val="000000"/>
        </w:rPr>
      </w:pPr>
      <w:r w:rsidRPr="00367509">
        <w:rPr>
          <w:b/>
          <w:bCs/>
          <w:color w:val="000000"/>
        </w:rPr>
        <w:t>Marketing Cultural:</w:t>
      </w:r>
    </w:p>
    <w:p w14:paraId="310963DE"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Elaboração de estratégias de marketing para eventos.</w:t>
      </w:r>
    </w:p>
    <w:p w14:paraId="50490168" w14:textId="77777777" w:rsidR="00D93AA0" w:rsidRPr="00367509" w:rsidRDefault="00D93AA0" w:rsidP="00367509">
      <w:pPr>
        <w:pStyle w:val="NormalWeb"/>
        <w:numPr>
          <w:ilvl w:val="1"/>
          <w:numId w:val="16"/>
        </w:numPr>
        <w:spacing w:before="0" w:beforeAutospacing="0" w:after="0" w:afterAutospacing="0"/>
        <w:jc w:val="both"/>
        <w:rPr>
          <w:color w:val="000000"/>
        </w:rPr>
      </w:pPr>
      <w:r w:rsidRPr="00367509">
        <w:rPr>
          <w:color w:val="000000"/>
        </w:rPr>
        <w:t>Promoção do teatro como um centro cultural ativo.</w:t>
      </w:r>
    </w:p>
    <w:p w14:paraId="1BC7D0BE" w14:textId="77777777" w:rsidR="00D93AA0" w:rsidRPr="00367509" w:rsidRDefault="00D93AA0" w:rsidP="00367509">
      <w:pPr>
        <w:pStyle w:val="NormalWeb"/>
        <w:spacing w:before="0" w:beforeAutospacing="0" w:after="0" w:afterAutospacing="0"/>
        <w:ind w:left="720"/>
        <w:jc w:val="both"/>
        <w:rPr>
          <w:color w:val="000000"/>
        </w:rPr>
      </w:pPr>
      <w:r w:rsidRPr="00367509">
        <w:rPr>
          <w:color w:val="000000"/>
        </w:rPr>
        <w:t>A inclusão dessas funções no contrato proporcionará uma base sólida para a gestão eficiente, tanto do ponto de vista administrativo quanto cultural, do Teatro Pedro Paulo Teixeira Pinto. É importante que cada função seja detalhada, com métricas claras de desempenho e responsabilidades bem definidas.</w:t>
      </w:r>
    </w:p>
    <w:p w14:paraId="4229D848" w14:textId="5B9FDA52" w:rsidR="00122E96" w:rsidRPr="00367509" w:rsidRDefault="00122E96" w:rsidP="00367509">
      <w:pPr>
        <w:suppressAutoHyphens/>
        <w:spacing w:after="0" w:line="240" w:lineRule="auto"/>
        <w:jc w:val="both"/>
        <w:rPr>
          <w:rFonts w:ascii="Times New Roman" w:hAnsi="Times New Roman"/>
          <w:i/>
          <w:iCs/>
          <w:color w:val="FF0000"/>
          <w:sz w:val="24"/>
          <w:szCs w:val="24"/>
        </w:rPr>
      </w:pPr>
    </w:p>
    <w:p w14:paraId="0491738D" w14:textId="77777777" w:rsidR="00122E96" w:rsidRPr="00367509" w:rsidRDefault="00122E96" w:rsidP="00367509">
      <w:pPr>
        <w:pStyle w:val="PargrafodaLista"/>
        <w:numPr>
          <w:ilvl w:val="1"/>
          <w:numId w:val="6"/>
        </w:numPr>
        <w:jc w:val="both"/>
        <w:rPr>
          <w:rFonts w:ascii="Times New Roman" w:hAnsi="Times New Roman" w:cs="Times New Roman"/>
          <w:sz w:val="24"/>
        </w:rPr>
      </w:pPr>
      <w:r w:rsidRPr="00367509">
        <w:rPr>
          <w:rFonts w:ascii="Times New Roman" w:hAnsi="Times New Roman" w:cs="Times New Roman"/>
          <w:sz w:val="24"/>
        </w:rPr>
        <w:lastRenderedPageBreak/>
        <w:t>Além dos pontos acima, o adjudicatário deverá apresentar declaração de que tem pleno conhecimento das condições necessárias para a prestação do serviço como requisito para celebração do contrato.</w:t>
      </w:r>
    </w:p>
    <w:p w14:paraId="791E3AC5" w14:textId="77777777" w:rsidR="00825931" w:rsidRPr="00367509" w:rsidRDefault="00825931" w:rsidP="00367509">
      <w:pPr>
        <w:pStyle w:val="PargrafodaLista"/>
        <w:numPr>
          <w:ilvl w:val="1"/>
          <w:numId w:val="9"/>
        </w:numPr>
        <w:contextualSpacing w:val="0"/>
        <w:jc w:val="both"/>
        <w:rPr>
          <w:rFonts w:ascii="Times New Roman" w:eastAsia="Calibri" w:hAnsi="Times New Roman" w:cs="Times New Roman"/>
          <w:vanish/>
          <w:sz w:val="24"/>
          <w:lang w:eastAsia="en-US"/>
        </w:rPr>
      </w:pPr>
    </w:p>
    <w:p w14:paraId="6D6B5EA9" w14:textId="1A4235FF" w:rsidR="003D37EA" w:rsidRPr="00367509" w:rsidRDefault="00C22737" w:rsidP="00367509">
      <w:pPr>
        <w:pStyle w:val="Nivel2"/>
        <w:spacing w:after="0" w:line="240" w:lineRule="auto"/>
        <w:jc w:val="both"/>
        <w:rPr>
          <w:rFonts w:ascii="Times New Roman" w:hAnsi="Times New Roman"/>
          <w:sz w:val="24"/>
          <w:szCs w:val="24"/>
        </w:rPr>
      </w:pPr>
      <w:r w:rsidRPr="00367509">
        <w:rPr>
          <w:rFonts w:ascii="Times New Roman" w:hAnsi="Times New Roman"/>
          <w:sz w:val="24"/>
          <w:szCs w:val="24"/>
        </w:rPr>
        <w:t>Os serviços deverão ser prestados por empresa especializada</w:t>
      </w:r>
      <w:r w:rsidR="003D37EA" w:rsidRPr="00367509">
        <w:rPr>
          <w:rFonts w:ascii="Times New Roman" w:hAnsi="Times New Roman"/>
          <w:sz w:val="24"/>
          <w:szCs w:val="24"/>
        </w:rPr>
        <w:t>,</w:t>
      </w:r>
      <w:r w:rsidRPr="00367509">
        <w:rPr>
          <w:rFonts w:ascii="Times New Roman" w:hAnsi="Times New Roman"/>
          <w:sz w:val="24"/>
          <w:szCs w:val="24"/>
        </w:rPr>
        <w:t xml:space="preserve"> </w:t>
      </w:r>
      <w:r w:rsidR="003D37EA" w:rsidRPr="00367509">
        <w:rPr>
          <w:rFonts w:ascii="Times New Roman" w:hAnsi="Times New Roman"/>
          <w:sz w:val="24"/>
          <w:szCs w:val="24"/>
        </w:rPr>
        <w:t>devidamente regulamentada e autorizada pelos órgãos competentes, em conformidade com a legislação vigente.</w:t>
      </w:r>
    </w:p>
    <w:p w14:paraId="4B1B728E" w14:textId="7BF0006B" w:rsidR="00024C4D" w:rsidRPr="00367509" w:rsidRDefault="00024C4D" w:rsidP="00367509">
      <w:pPr>
        <w:pStyle w:val="Nivel2"/>
        <w:spacing w:after="0" w:line="240" w:lineRule="auto"/>
        <w:jc w:val="both"/>
        <w:rPr>
          <w:rFonts w:ascii="Times New Roman" w:hAnsi="Times New Roman"/>
          <w:sz w:val="24"/>
          <w:szCs w:val="24"/>
          <w:lang w:eastAsia="pt-BR"/>
        </w:rPr>
      </w:pPr>
      <w:r w:rsidRPr="00367509">
        <w:rPr>
          <w:rFonts w:ascii="Times New Roman" w:hAnsi="Times New Roman"/>
          <w:sz w:val="24"/>
          <w:szCs w:val="24"/>
          <w:lang w:eastAsia="pt-BR"/>
        </w:rPr>
        <w:t xml:space="preserve">A contratação para </w:t>
      </w:r>
      <w:r w:rsidR="00C22737" w:rsidRPr="00367509">
        <w:rPr>
          <w:rFonts w:ascii="Times New Roman" w:hAnsi="Times New Roman"/>
          <w:sz w:val="24"/>
          <w:szCs w:val="24"/>
          <w:lang w:eastAsia="pt-BR"/>
        </w:rPr>
        <w:t>a prestação dos serviços objeto deste Termo de Referência</w:t>
      </w:r>
      <w:r w:rsidRPr="00367509">
        <w:rPr>
          <w:rFonts w:ascii="Times New Roman" w:hAnsi="Times New Roman"/>
          <w:sz w:val="24"/>
          <w:szCs w:val="24"/>
          <w:lang w:eastAsia="pt-BR"/>
        </w:rPr>
        <w:t xml:space="preserve"> não gera vínculo empregatício entre os empregados da Contratada e a Administração, vedando-se qualquer relação entre estes que caracterize pes</w:t>
      </w:r>
      <w:r w:rsidR="001D374B" w:rsidRPr="00367509">
        <w:rPr>
          <w:rFonts w:ascii="Times New Roman" w:hAnsi="Times New Roman"/>
          <w:sz w:val="24"/>
          <w:szCs w:val="24"/>
          <w:lang w:eastAsia="pt-BR"/>
        </w:rPr>
        <w:t>soalidade e subordinação direta, bem como aquelas vedações previstas no artigo 48 da Lei 14.133/21.</w:t>
      </w:r>
    </w:p>
    <w:p w14:paraId="7706807B" w14:textId="414CFC43" w:rsidR="001D374B" w:rsidRPr="00367509" w:rsidRDefault="001D374B" w:rsidP="00367509">
      <w:pPr>
        <w:pStyle w:val="Nivel2"/>
        <w:spacing w:after="0" w:line="240" w:lineRule="auto"/>
        <w:jc w:val="both"/>
        <w:rPr>
          <w:rFonts w:ascii="Times New Roman" w:hAnsi="Times New Roman"/>
          <w:sz w:val="24"/>
          <w:szCs w:val="24"/>
          <w:lang w:eastAsia="pt-BR"/>
        </w:rPr>
      </w:pPr>
      <w:r w:rsidRPr="00367509">
        <w:rPr>
          <w:rFonts w:ascii="Times New Roman" w:hAnsi="Times New Roman"/>
          <w:sz w:val="24"/>
          <w:szCs w:val="24"/>
          <w:lang w:eastAsia="pt-BR"/>
        </w:rPr>
        <w:t xml:space="preserve">Comprovação de aptidão para desempenho de atividade pertinente e compatível em características, quantidades e prazos com o objeto da licitação, observado o limite de 50% </w:t>
      </w:r>
      <w:r w:rsidR="00683FE1" w:rsidRPr="00367509">
        <w:rPr>
          <w:rFonts w:ascii="Times New Roman" w:hAnsi="Times New Roman"/>
          <w:sz w:val="24"/>
          <w:szCs w:val="24"/>
          <w:lang w:eastAsia="pt-BR"/>
        </w:rPr>
        <w:t>das parcelas de maior relevância ou valor significativo, conforme admitido pelo</w:t>
      </w:r>
      <w:r w:rsidRPr="00367509">
        <w:rPr>
          <w:rFonts w:ascii="Times New Roman" w:hAnsi="Times New Roman"/>
          <w:sz w:val="24"/>
          <w:szCs w:val="24"/>
          <w:lang w:eastAsia="pt-BR"/>
        </w:rPr>
        <w:t xml:space="preserve"> art</w:t>
      </w:r>
      <w:r w:rsidR="00683FE1" w:rsidRPr="00367509">
        <w:rPr>
          <w:rFonts w:ascii="Times New Roman" w:hAnsi="Times New Roman"/>
          <w:sz w:val="24"/>
          <w:szCs w:val="24"/>
          <w:lang w:eastAsia="pt-BR"/>
        </w:rPr>
        <w:t>igo 67, §§ 1º e 2º da Lei 14.133/21</w:t>
      </w:r>
      <w:r w:rsidRPr="00367509">
        <w:rPr>
          <w:rFonts w:ascii="Times New Roman" w:hAnsi="Times New Roman"/>
          <w:sz w:val="24"/>
          <w:szCs w:val="24"/>
          <w:lang w:eastAsia="pt-BR"/>
        </w:rPr>
        <w:t xml:space="preserve">, comprovação essa que será atendida por atestado(s) fornecido(s) por pessoa jurídica de direito público ou privado. </w:t>
      </w:r>
    </w:p>
    <w:p w14:paraId="721E2D3C" w14:textId="77777777" w:rsidR="00825931" w:rsidRPr="00367509" w:rsidRDefault="001D374B" w:rsidP="00367509">
      <w:pPr>
        <w:spacing w:after="0" w:line="240" w:lineRule="auto"/>
        <w:jc w:val="both"/>
        <w:rPr>
          <w:rFonts w:ascii="Times New Roman" w:eastAsia="Times New Roman" w:hAnsi="Times New Roman"/>
          <w:sz w:val="24"/>
          <w:szCs w:val="24"/>
          <w:lang w:eastAsia="pt-BR"/>
        </w:rPr>
      </w:pPr>
      <w:r w:rsidRPr="00367509">
        <w:rPr>
          <w:rFonts w:ascii="Times New Roman" w:eastAsia="Times New Roman" w:hAnsi="Times New Roman"/>
          <w:sz w:val="24"/>
          <w:szCs w:val="24"/>
          <w:lang w:eastAsia="pt-BR"/>
        </w:rPr>
        <w:t xml:space="preserve"> </w:t>
      </w:r>
      <w:bookmarkStart w:id="0" w:name="art6xxiiib"/>
      <w:bookmarkStart w:id="1" w:name="art6xxiiic"/>
      <w:bookmarkStart w:id="2" w:name="art6xxiiid"/>
      <w:bookmarkEnd w:id="0"/>
      <w:bookmarkEnd w:id="1"/>
      <w:bookmarkEnd w:id="2"/>
    </w:p>
    <w:p w14:paraId="6A390857" w14:textId="659EAFF7" w:rsidR="00263E33" w:rsidRPr="00367509" w:rsidRDefault="003A1C78" w:rsidP="00367509">
      <w:pPr>
        <w:pStyle w:val="Nivel10"/>
        <w:spacing w:after="0" w:line="240" w:lineRule="auto"/>
        <w:jc w:val="both"/>
        <w:rPr>
          <w:rFonts w:ascii="Times New Roman" w:hAnsi="Times New Roman"/>
          <w:i/>
          <w:iCs/>
          <w:sz w:val="24"/>
          <w:szCs w:val="24"/>
        </w:rPr>
      </w:pPr>
      <w:r w:rsidRPr="00367509">
        <w:rPr>
          <w:rFonts w:ascii="Times New Roman" w:hAnsi="Times New Roman"/>
          <w:b/>
          <w:bCs/>
          <w:sz w:val="24"/>
          <w:szCs w:val="24"/>
        </w:rPr>
        <w:t>Execução</w:t>
      </w:r>
      <w:r w:rsidR="00825931" w:rsidRPr="00367509">
        <w:rPr>
          <w:rFonts w:ascii="Times New Roman" w:hAnsi="Times New Roman"/>
          <w:b/>
          <w:bCs/>
          <w:sz w:val="24"/>
          <w:szCs w:val="24"/>
        </w:rPr>
        <w:t xml:space="preserve"> do objeto</w:t>
      </w:r>
    </w:p>
    <w:p w14:paraId="6A15D3B1" w14:textId="381E602A" w:rsidR="000A6D78" w:rsidRPr="00367509" w:rsidRDefault="000A6D78" w:rsidP="00367509">
      <w:pPr>
        <w:pStyle w:val="Nivel2"/>
        <w:spacing w:after="0" w:line="240" w:lineRule="auto"/>
        <w:jc w:val="both"/>
        <w:rPr>
          <w:rFonts w:ascii="Times New Roman" w:hAnsi="Times New Roman"/>
          <w:sz w:val="24"/>
          <w:szCs w:val="24"/>
        </w:rPr>
      </w:pPr>
      <w:r w:rsidRPr="00367509">
        <w:rPr>
          <w:rFonts w:ascii="Times New Roman" w:hAnsi="Times New Roman"/>
          <w:sz w:val="24"/>
          <w:szCs w:val="24"/>
        </w:rPr>
        <w:t xml:space="preserve">O início da execução do objeto ocorrerá a partir da data de assinatura de contrato, observando o que dispõe e o prazo de execução será por um período </w:t>
      </w:r>
      <w:r w:rsidR="008166D0" w:rsidRPr="00367509">
        <w:rPr>
          <w:rFonts w:ascii="Times New Roman" w:hAnsi="Times New Roman"/>
          <w:sz w:val="24"/>
          <w:szCs w:val="24"/>
        </w:rPr>
        <w:t xml:space="preserve">de </w:t>
      </w:r>
      <w:r w:rsidR="00D93AA0" w:rsidRPr="00367509">
        <w:rPr>
          <w:rFonts w:ascii="Times New Roman" w:hAnsi="Times New Roman"/>
          <w:sz w:val="24"/>
          <w:szCs w:val="24"/>
        </w:rPr>
        <w:t>07 (sete)</w:t>
      </w:r>
      <w:r w:rsidR="008166D0" w:rsidRPr="00367509">
        <w:rPr>
          <w:rFonts w:ascii="Times New Roman" w:hAnsi="Times New Roman"/>
          <w:sz w:val="24"/>
          <w:szCs w:val="24"/>
        </w:rPr>
        <w:t xml:space="preserve"> meses</w:t>
      </w:r>
      <w:r w:rsidRPr="00367509">
        <w:rPr>
          <w:rFonts w:ascii="Times New Roman" w:hAnsi="Times New Roman"/>
          <w:sz w:val="24"/>
          <w:szCs w:val="24"/>
        </w:rPr>
        <w:t>, podendo ser prorrogado até o limite da Lei.</w:t>
      </w:r>
    </w:p>
    <w:p w14:paraId="633287AA" w14:textId="26A02E1D" w:rsidR="007C34F8" w:rsidRPr="00367509" w:rsidRDefault="007C34F8" w:rsidP="00367509">
      <w:pPr>
        <w:pStyle w:val="Nivel2"/>
        <w:spacing w:after="0" w:line="240" w:lineRule="auto"/>
        <w:jc w:val="both"/>
        <w:rPr>
          <w:rFonts w:ascii="Times New Roman" w:hAnsi="Times New Roman"/>
          <w:sz w:val="24"/>
          <w:szCs w:val="24"/>
        </w:rPr>
      </w:pPr>
      <w:r w:rsidRPr="00367509">
        <w:rPr>
          <w:rFonts w:ascii="Times New Roman" w:hAnsi="Times New Roman"/>
          <w:sz w:val="24"/>
          <w:szCs w:val="24"/>
        </w:rPr>
        <w:t xml:space="preserve">A </w:t>
      </w:r>
      <w:r w:rsidR="00F33928" w:rsidRPr="00367509">
        <w:rPr>
          <w:rFonts w:ascii="Times New Roman" w:hAnsi="Times New Roman"/>
          <w:sz w:val="24"/>
          <w:szCs w:val="24"/>
        </w:rPr>
        <w:t>C</w:t>
      </w:r>
      <w:r w:rsidRPr="00367509">
        <w:rPr>
          <w:rFonts w:ascii="Times New Roman" w:hAnsi="Times New Roman"/>
          <w:sz w:val="24"/>
          <w:szCs w:val="24"/>
        </w:rPr>
        <w:t>ontratada fica responsável ainda pela observância de todas as Normas e legislações pertinentes ao ramo de atividade...</w:t>
      </w:r>
    </w:p>
    <w:p w14:paraId="49983007" w14:textId="77777777" w:rsidR="003A1C78" w:rsidRPr="00367509" w:rsidRDefault="003A1C78" w:rsidP="00367509">
      <w:pPr>
        <w:pStyle w:val="NormalWeb"/>
        <w:spacing w:before="0" w:beforeAutospacing="0" w:after="0" w:afterAutospacing="0"/>
        <w:jc w:val="both"/>
        <w:rPr>
          <w:color w:val="FF0000"/>
          <w:u w:val="single"/>
        </w:rPr>
      </w:pPr>
    </w:p>
    <w:p w14:paraId="6E7759AD" w14:textId="617C5788" w:rsidR="003A1C78" w:rsidRPr="00367509" w:rsidRDefault="003A1C78" w:rsidP="00367509">
      <w:pPr>
        <w:pStyle w:val="Nivel10"/>
        <w:spacing w:after="0" w:line="240" w:lineRule="auto"/>
        <w:jc w:val="both"/>
        <w:rPr>
          <w:rFonts w:ascii="Times New Roman" w:hAnsi="Times New Roman"/>
          <w:b/>
          <w:bCs/>
          <w:sz w:val="24"/>
          <w:szCs w:val="24"/>
        </w:rPr>
      </w:pPr>
      <w:r w:rsidRPr="00367509">
        <w:rPr>
          <w:rFonts w:ascii="Times New Roman" w:hAnsi="Times New Roman"/>
          <w:b/>
          <w:bCs/>
          <w:sz w:val="24"/>
          <w:szCs w:val="24"/>
        </w:rPr>
        <w:t xml:space="preserve">Gestão </w:t>
      </w:r>
      <w:r w:rsidR="00B531C9" w:rsidRPr="00367509">
        <w:rPr>
          <w:rFonts w:ascii="Times New Roman" w:hAnsi="Times New Roman"/>
          <w:b/>
          <w:bCs/>
          <w:sz w:val="24"/>
          <w:szCs w:val="24"/>
        </w:rPr>
        <w:t>do contrato</w:t>
      </w:r>
    </w:p>
    <w:p w14:paraId="0AF98773" w14:textId="3D823ED8" w:rsidR="009D4BFF" w:rsidRPr="00367509" w:rsidRDefault="00D93AA0" w:rsidP="004B0C83">
      <w:pPr>
        <w:pStyle w:val="Nivel10"/>
        <w:numPr>
          <w:ilvl w:val="0"/>
          <w:numId w:val="0"/>
        </w:numPr>
        <w:spacing w:after="0" w:line="240" w:lineRule="auto"/>
        <w:ind w:left="928" w:firstLine="65"/>
        <w:jc w:val="both"/>
        <w:rPr>
          <w:rFonts w:ascii="Times New Roman" w:hAnsi="Times New Roman"/>
          <w:color w:val="FF0000"/>
          <w:sz w:val="24"/>
          <w:szCs w:val="24"/>
        </w:rPr>
      </w:pPr>
      <w:r w:rsidRPr="00367509">
        <w:rPr>
          <w:rFonts w:ascii="Times New Roman" w:hAnsi="Times New Roman"/>
          <w:sz w:val="24"/>
          <w:szCs w:val="24"/>
        </w:rPr>
        <w:t>A Fundação deverá realizar o acompanhamento e a fiscalização do contrato, de modo a garantir o atendimento das necessidades da Fundação e a correta execução do objeto, nomeando o Diretor Cultural da Fundação para atuar como Gestor de Contrato.</w:t>
      </w:r>
    </w:p>
    <w:p w14:paraId="3B02A1C1" w14:textId="77777777" w:rsidR="003A1C78" w:rsidRPr="00367509" w:rsidRDefault="003A1C78" w:rsidP="00367509">
      <w:pPr>
        <w:pStyle w:val="NormalWeb"/>
        <w:spacing w:before="0" w:beforeAutospacing="0" w:after="0" w:afterAutospacing="0"/>
        <w:ind w:firstLine="438"/>
        <w:jc w:val="both"/>
      </w:pPr>
    </w:p>
    <w:p w14:paraId="4261AB4F" w14:textId="77777777" w:rsidR="00D93AA0" w:rsidRPr="00367509" w:rsidRDefault="00986D7F" w:rsidP="00367509">
      <w:pPr>
        <w:pStyle w:val="Nivel10"/>
        <w:spacing w:after="0" w:line="240" w:lineRule="auto"/>
        <w:jc w:val="both"/>
        <w:rPr>
          <w:rFonts w:ascii="Times New Roman" w:hAnsi="Times New Roman"/>
          <w:sz w:val="24"/>
          <w:szCs w:val="24"/>
        </w:rPr>
      </w:pPr>
      <w:r w:rsidRPr="00367509">
        <w:rPr>
          <w:rFonts w:ascii="Times New Roman" w:hAnsi="Times New Roman"/>
          <w:b/>
          <w:bCs/>
          <w:sz w:val="24"/>
          <w:szCs w:val="24"/>
        </w:rPr>
        <w:t>Critérios de Medição e pagamento</w:t>
      </w:r>
    </w:p>
    <w:p w14:paraId="376352E4" w14:textId="665768F0" w:rsidR="00986D7F" w:rsidRPr="00367509" w:rsidRDefault="00986D7F" w:rsidP="00367509">
      <w:pPr>
        <w:pStyle w:val="Nivel10"/>
        <w:numPr>
          <w:ilvl w:val="0"/>
          <w:numId w:val="0"/>
        </w:numPr>
        <w:spacing w:after="0" w:line="240" w:lineRule="auto"/>
        <w:ind w:left="928"/>
        <w:jc w:val="both"/>
        <w:rPr>
          <w:rFonts w:ascii="Times New Roman" w:hAnsi="Times New Roman"/>
          <w:sz w:val="24"/>
          <w:szCs w:val="24"/>
        </w:rPr>
      </w:pPr>
      <w:r w:rsidRPr="00367509">
        <w:rPr>
          <w:rFonts w:ascii="Times New Roman" w:hAnsi="Times New Roman"/>
          <w:sz w:val="24"/>
          <w:szCs w:val="24"/>
        </w:rPr>
        <w:t>As medições para efeito do pagamento serão realizadas de acordo com os seguintes procedimentos:</w:t>
      </w:r>
    </w:p>
    <w:p w14:paraId="6E32CE60" w14:textId="2D827434" w:rsidR="00986D7F" w:rsidRPr="00367509" w:rsidRDefault="00986D7F" w:rsidP="00367509">
      <w:pPr>
        <w:pStyle w:val="Nivel3"/>
        <w:spacing w:after="0" w:line="240" w:lineRule="auto"/>
        <w:jc w:val="both"/>
        <w:rPr>
          <w:rFonts w:ascii="Times New Roman" w:hAnsi="Times New Roman"/>
          <w:sz w:val="24"/>
          <w:szCs w:val="24"/>
        </w:rPr>
      </w:pPr>
      <w:r w:rsidRPr="00367509">
        <w:rPr>
          <w:rFonts w:ascii="Times New Roman" w:hAnsi="Times New Roman"/>
          <w:sz w:val="24"/>
          <w:szCs w:val="24"/>
        </w:rPr>
        <w:t>As Notas Fiscais/Faturas deverão ser emitidas pela CONTRATADA, contra o CONTRATANTE, e apresentadas para a Fiscalização</w:t>
      </w:r>
      <w:r w:rsidR="00367509" w:rsidRPr="00367509">
        <w:rPr>
          <w:rFonts w:ascii="Times New Roman" w:hAnsi="Times New Roman"/>
          <w:sz w:val="24"/>
          <w:szCs w:val="24"/>
        </w:rPr>
        <w:t>, juntamente com o relatório de prestação de serviços.</w:t>
      </w:r>
    </w:p>
    <w:p w14:paraId="3E442ADF" w14:textId="22FA7CC0" w:rsidR="00986D7F" w:rsidRPr="00367509" w:rsidRDefault="00986D7F" w:rsidP="00367509">
      <w:pPr>
        <w:pStyle w:val="Nivel3"/>
        <w:spacing w:after="0" w:line="240" w:lineRule="auto"/>
        <w:jc w:val="both"/>
        <w:rPr>
          <w:rFonts w:ascii="Times New Roman" w:hAnsi="Times New Roman"/>
          <w:sz w:val="24"/>
          <w:szCs w:val="24"/>
        </w:rPr>
      </w:pPr>
      <w:r w:rsidRPr="00367509">
        <w:rPr>
          <w:rFonts w:ascii="Times New Roman" w:hAnsi="Times New Roman"/>
          <w:sz w:val="24"/>
          <w:szCs w:val="24"/>
        </w:rPr>
        <w:t>A Fiscalização emitirá o Atestado de Realização dos Serviços em até 3 (três) dias contados a partir do recebimento da(s) Nota(s) Fiscal(</w:t>
      </w:r>
      <w:proofErr w:type="spellStart"/>
      <w:r w:rsidRPr="00367509">
        <w:rPr>
          <w:rFonts w:ascii="Times New Roman" w:hAnsi="Times New Roman"/>
          <w:sz w:val="24"/>
          <w:szCs w:val="24"/>
        </w:rPr>
        <w:t>is</w:t>
      </w:r>
      <w:proofErr w:type="spellEnd"/>
      <w:r w:rsidRPr="00367509">
        <w:rPr>
          <w:rFonts w:ascii="Times New Roman" w:hAnsi="Times New Roman"/>
          <w:sz w:val="24"/>
          <w:szCs w:val="24"/>
        </w:rPr>
        <w:t>)/Fatura(s).</w:t>
      </w:r>
    </w:p>
    <w:p w14:paraId="677B3545" w14:textId="6F5367F3" w:rsidR="00986D7F" w:rsidRPr="00367509" w:rsidRDefault="00986D7F" w:rsidP="00367509">
      <w:pPr>
        <w:pStyle w:val="Nivel3"/>
        <w:spacing w:after="0" w:line="240" w:lineRule="auto"/>
        <w:jc w:val="both"/>
        <w:rPr>
          <w:rFonts w:ascii="Times New Roman" w:hAnsi="Times New Roman"/>
          <w:sz w:val="24"/>
          <w:szCs w:val="24"/>
        </w:rPr>
      </w:pPr>
      <w:r w:rsidRPr="00367509">
        <w:rPr>
          <w:rFonts w:ascii="Times New Roman" w:hAnsi="Times New Roman"/>
          <w:sz w:val="24"/>
          <w:szCs w:val="24"/>
        </w:rPr>
        <w:t>Os pagamentos serão efetuados em até 10 (dez) dias úteis contados da data de emissão dos Atestados de Realização dos Serviços, em conta corrente da CONTRATADA, em conformidade com os serviços executados, mediante a apresentação dos originais da nota fiscal/fatura.</w:t>
      </w:r>
    </w:p>
    <w:p w14:paraId="24E17FB9" w14:textId="26A33E04" w:rsidR="00986D7F" w:rsidRPr="00367509" w:rsidRDefault="00986D7F" w:rsidP="004B0C83">
      <w:pPr>
        <w:pStyle w:val="Nivel2"/>
        <w:spacing w:after="0" w:line="240" w:lineRule="auto"/>
        <w:ind w:hanging="7"/>
        <w:jc w:val="both"/>
        <w:rPr>
          <w:rFonts w:ascii="Times New Roman" w:hAnsi="Times New Roman"/>
          <w:sz w:val="24"/>
          <w:szCs w:val="24"/>
        </w:rPr>
      </w:pPr>
      <w:r w:rsidRPr="00367509">
        <w:rPr>
          <w:rFonts w:ascii="Times New Roman" w:hAnsi="Times New Roman"/>
          <w:sz w:val="24"/>
          <w:szCs w:val="24"/>
        </w:rPr>
        <w:t>O recebimento provisório ou definitivo dos serviços não exime a CONTRATADA de sua responsabilidade civil pela solidez e pela segurança do serviço, nem a responsabilidade ético-profissional pela perfeita execução do contrato, nos limites estabelecidos pela lei ou pelo contrato.</w:t>
      </w:r>
    </w:p>
    <w:p w14:paraId="2B6E6A13" w14:textId="07D9A822" w:rsidR="00986D7F" w:rsidRPr="00367509" w:rsidRDefault="00986D7F" w:rsidP="00367509">
      <w:pPr>
        <w:pStyle w:val="Nivel3"/>
        <w:spacing w:after="0" w:line="240" w:lineRule="auto"/>
        <w:jc w:val="both"/>
        <w:rPr>
          <w:rFonts w:ascii="Times New Roman" w:hAnsi="Times New Roman"/>
          <w:sz w:val="24"/>
          <w:szCs w:val="24"/>
        </w:rPr>
      </w:pPr>
      <w:r w:rsidRPr="00367509">
        <w:rPr>
          <w:rFonts w:ascii="Times New Roman" w:hAnsi="Times New Roman"/>
          <w:sz w:val="24"/>
          <w:szCs w:val="24"/>
        </w:rPr>
        <w:t xml:space="preserve">O prazo para recebimento provisório será de até 15 (quinze) dias corridos, contados da comunicação escrita pela CONTRATADA, mediante termo circunstanciado assinado pelas partes, na forma expressa pela alínea ‘a’, inciso I, artigo 140, da lei Federal 14.133/21. </w:t>
      </w:r>
    </w:p>
    <w:p w14:paraId="4413D660" w14:textId="77777777" w:rsidR="00986D7F" w:rsidRPr="00367509" w:rsidRDefault="00986D7F" w:rsidP="00367509">
      <w:pPr>
        <w:pStyle w:val="Nivel3"/>
        <w:numPr>
          <w:ilvl w:val="0"/>
          <w:numId w:val="0"/>
        </w:numPr>
        <w:spacing w:after="0" w:line="240" w:lineRule="auto"/>
        <w:ind w:left="1224"/>
        <w:jc w:val="both"/>
        <w:rPr>
          <w:rFonts w:ascii="Times New Roman" w:hAnsi="Times New Roman"/>
          <w:sz w:val="24"/>
          <w:szCs w:val="24"/>
        </w:rPr>
      </w:pPr>
    </w:p>
    <w:p w14:paraId="73D56163" w14:textId="2755A52C" w:rsidR="00986D7F" w:rsidRPr="00367509" w:rsidRDefault="00986D7F" w:rsidP="00367509">
      <w:pPr>
        <w:pStyle w:val="Nivel3"/>
        <w:spacing w:after="0" w:line="240" w:lineRule="auto"/>
        <w:jc w:val="both"/>
        <w:rPr>
          <w:rFonts w:ascii="Times New Roman" w:hAnsi="Times New Roman"/>
          <w:sz w:val="24"/>
          <w:szCs w:val="24"/>
        </w:rPr>
      </w:pPr>
      <w:r w:rsidRPr="00367509">
        <w:rPr>
          <w:rFonts w:ascii="Times New Roman" w:hAnsi="Times New Roman"/>
          <w:sz w:val="24"/>
          <w:szCs w:val="24"/>
        </w:rPr>
        <w:lastRenderedPageBreak/>
        <w:t xml:space="preserve">O recebimento definitivo dar–se–á por servidor ou Comissão designada pela </w:t>
      </w:r>
      <w:r w:rsidR="00367509" w:rsidRPr="00367509">
        <w:rPr>
          <w:rFonts w:ascii="Times New Roman" w:hAnsi="Times New Roman"/>
          <w:sz w:val="24"/>
          <w:szCs w:val="24"/>
        </w:rPr>
        <w:t>Fundação</w:t>
      </w:r>
      <w:r w:rsidRPr="00367509">
        <w:rPr>
          <w:rFonts w:ascii="Times New Roman" w:hAnsi="Times New Roman"/>
          <w:sz w:val="24"/>
          <w:szCs w:val="24"/>
        </w:rPr>
        <w:t>, mediante termo circunstanciado, assinado pelas partes, após o decurso de prazo de vistoria de até 90 (noventa) dias corridos, que comprove a adequação do objeto às condições contratuais, na forma expressa na alínea ‘b’, da legislação supra.</w:t>
      </w:r>
    </w:p>
    <w:p w14:paraId="67D1F176" w14:textId="549B2552" w:rsidR="003078E0" w:rsidRPr="00367509" w:rsidRDefault="00986D7F" w:rsidP="00367509">
      <w:pPr>
        <w:pStyle w:val="Nivel3"/>
        <w:spacing w:after="0" w:line="240" w:lineRule="auto"/>
        <w:jc w:val="both"/>
        <w:rPr>
          <w:rFonts w:ascii="Times New Roman" w:hAnsi="Times New Roman"/>
          <w:b/>
          <w:bCs/>
          <w:sz w:val="24"/>
          <w:szCs w:val="24"/>
          <w:u w:val="single"/>
        </w:rPr>
      </w:pPr>
      <w:r w:rsidRPr="00367509">
        <w:rPr>
          <w:rFonts w:ascii="Times New Roman" w:hAnsi="Times New Roman"/>
          <w:sz w:val="24"/>
          <w:szCs w:val="24"/>
        </w:rPr>
        <w:t>O objeto do contrato poderá ser rejeitado, no todo ou em parte, quando estiver em desacordo com o contrato.</w:t>
      </w:r>
    </w:p>
    <w:p w14:paraId="5EF3A316" w14:textId="77777777" w:rsidR="00986D7F" w:rsidRPr="00367509" w:rsidRDefault="00986D7F" w:rsidP="00367509">
      <w:pPr>
        <w:pStyle w:val="Nivel3"/>
        <w:numPr>
          <w:ilvl w:val="0"/>
          <w:numId w:val="0"/>
        </w:numPr>
        <w:spacing w:after="0" w:line="240" w:lineRule="auto"/>
        <w:ind w:left="1224"/>
        <w:jc w:val="both"/>
        <w:rPr>
          <w:rFonts w:ascii="Times New Roman" w:hAnsi="Times New Roman"/>
          <w:b/>
          <w:bCs/>
          <w:sz w:val="24"/>
          <w:szCs w:val="24"/>
          <w:u w:val="single"/>
        </w:rPr>
      </w:pPr>
    </w:p>
    <w:p w14:paraId="6CB61C06" w14:textId="1BAE3EC9" w:rsidR="007477AB" w:rsidRPr="00367509" w:rsidRDefault="003078E0" w:rsidP="00367509">
      <w:pPr>
        <w:pStyle w:val="Nivel10"/>
        <w:spacing w:after="0" w:line="240" w:lineRule="auto"/>
        <w:jc w:val="both"/>
        <w:rPr>
          <w:rFonts w:ascii="Times New Roman" w:eastAsia="Times New Roman" w:hAnsi="Times New Roman"/>
          <w:color w:val="000000" w:themeColor="text1"/>
          <w:sz w:val="24"/>
          <w:szCs w:val="24"/>
          <w:lang w:eastAsia="pt-BR"/>
        </w:rPr>
      </w:pPr>
      <w:r w:rsidRPr="00367509">
        <w:rPr>
          <w:rFonts w:ascii="Times New Roman" w:hAnsi="Times New Roman"/>
          <w:b/>
          <w:bCs/>
          <w:sz w:val="24"/>
          <w:szCs w:val="24"/>
        </w:rPr>
        <w:t xml:space="preserve">Forma e critério de seleção do fornecedor </w:t>
      </w:r>
    </w:p>
    <w:p w14:paraId="4DF3A38D" w14:textId="59C7658B" w:rsidR="007477AB" w:rsidRPr="00367509" w:rsidRDefault="007477AB" w:rsidP="00367509">
      <w:pPr>
        <w:pStyle w:val="Nivel2"/>
        <w:spacing w:after="0" w:line="240" w:lineRule="auto"/>
        <w:jc w:val="both"/>
        <w:rPr>
          <w:rFonts w:ascii="Times New Roman" w:hAnsi="Times New Roman"/>
          <w:sz w:val="24"/>
          <w:szCs w:val="24"/>
        </w:rPr>
      </w:pPr>
      <w:r w:rsidRPr="00367509">
        <w:rPr>
          <w:rFonts w:ascii="Times New Roman" w:hAnsi="Times New Roman"/>
          <w:sz w:val="24"/>
          <w:szCs w:val="24"/>
        </w:rPr>
        <w:t>Os critérios de aceitabilidade de preços serão:</w:t>
      </w:r>
    </w:p>
    <w:p w14:paraId="2CFF9A9B" w14:textId="77777777" w:rsidR="007477AB" w:rsidRPr="00367509" w:rsidRDefault="007477AB" w:rsidP="00367509">
      <w:pPr>
        <w:pStyle w:val="PargrafodaLista"/>
        <w:keepNext/>
        <w:keepLines/>
        <w:numPr>
          <w:ilvl w:val="0"/>
          <w:numId w:val="6"/>
        </w:numPr>
        <w:ind w:left="798"/>
        <w:contextualSpacing w:val="0"/>
        <w:jc w:val="both"/>
        <w:outlineLvl w:val="0"/>
        <w:rPr>
          <w:rFonts w:ascii="Times New Roman" w:eastAsia="MS Gothic" w:hAnsi="Times New Roman" w:cs="Times New Roman"/>
          <w:b/>
          <w:vanish/>
          <w:color w:val="000000"/>
          <w:sz w:val="24"/>
        </w:rPr>
      </w:pPr>
    </w:p>
    <w:p w14:paraId="40BE7A88" w14:textId="77777777" w:rsidR="007477AB" w:rsidRPr="00367509" w:rsidRDefault="007477AB" w:rsidP="00367509">
      <w:pPr>
        <w:pStyle w:val="PargrafodaLista"/>
        <w:keepNext/>
        <w:keepLines/>
        <w:numPr>
          <w:ilvl w:val="0"/>
          <w:numId w:val="6"/>
        </w:numPr>
        <w:ind w:left="798"/>
        <w:contextualSpacing w:val="0"/>
        <w:jc w:val="both"/>
        <w:outlineLvl w:val="0"/>
        <w:rPr>
          <w:rFonts w:ascii="Times New Roman" w:eastAsia="MS Gothic" w:hAnsi="Times New Roman" w:cs="Times New Roman"/>
          <w:b/>
          <w:vanish/>
          <w:color w:val="000000"/>
          <w:sz w:val="24"/>
        </w:rPr>
      </w:pPr>
    </w:p>
    <w:p w14:paraId="5DB61C26" w14:textId="77777777" w:rsidR="007477AB" w:rsidRPr="00367509" w:rsidRDefault="007477AB" w:rsidP="00367509">
      <w:pPr>
        <w:pStyle w:val="PargrafodaLista"/>
        <w:keepNext/>
        <w:keepLines/>
        <w:numPr>
          <w:ilvl w:val="0"/>
          <w:numId w:val="6"/>
        </w:numPr>
        <w:ind w:left="798"/>
        <w:contextualSpacing w:val="0"/>
        <w:jc w:val="both"/>
        <w:outlineLvl w:val="0"/>
        <w:rPr>
          <w:rFonts w:ascii="Times New Roman" w:eastAsia="MS Gothic" w:hAnsi="Times New Roman" w:cs="Times New Roman"/>
          <w:b/>
          <w:vanish/>
          <w:color w:val="000000"/>
          <w:sz w:val="24"/>
        </w:rPr>
      </w:pPr>
    </w:p>
    <w:p w14:paraId="1C8242BC" w14:textId="77777777" w:rsidR="007477AB" w:rsidRPr="00367509" w:rsidRDefault="007477AB" w:rsidP="00367509">
      <w:pPr>
        <w:pStyle w:val="PargrafodaLista"/>
        <w:keepNext/>
        <w:keepLines/>
        <w:numPr>
          <w:ilvl w:val="0"/>
          <w:numId w:val="6"/>
        </w:numPr>
        <w:ind w:left="798"/>
        <w:contextualSpacing w:val="0"/>
        <w:jc w:val="both"/>
        <w:outlineLvl w:val="0"/>
        <w:rPr>
          <w:rFonts w:ascii="Times New Roman" w:eastAsia="MS Gothic" w:hAnsi="Times New Roman" w:cs="Times New Roman"/>
          <w:b/>
          <w:vanish/>
          <w:color w:val="000000"/>
          <w:sz w:val="24"/>
        </w:rPr>
      </w:pPr>
    </w:p>
    <w:p w14:paraId="59841FE8" w14:textId="77777777" w:rsidR="007477AB" w:rsidRPr="00367509" w:rsidRDefault="007477AB" w:rsidP="00367509">
      <w:pPr>
        <w:pStyle w:val="PargrafodaLista"/>
        <w:keepNext/>
        <w:keepLines/>
        <w:numPr>
          <w:ilvl w:val="1"/>
          <w:numId w:val="6"/>
        </w:numPr>
        <w:contextualSpacing w:val="0"/>
        <w:jc w:val="both"/>
        <w:outlineLvl w:val="0"/>
        <w:rPr>
          <w:rFonts w:ascii="Times New Roman" w:eastAsia="MS Gothic" w:hAnsi="Times New Roman" w:cs="Times New Roman"/>
          <w:b/>
          <w:vanish/>
          <w:color w:val="000000"/>
          <w:sz w:val="24"/>
        </w:rPr>
      </w:pPr>
    </w:p>
    <w:p w14:paraId="00BEFBF5" w14:textId="77777777" w:rsidR="007477AB" w:rsidRPr="00367509" w:rsidRDefault="007477AB" w:rsidP="00367509">
      <w:pPr>
        <w:pStyle w:val="PargrafodaLista"/>
        <w:keepNext/>
        <w:keepLines/>
        <w:numPr>
          <w:ilvl w:val="1"/>
          <w:numId w:val="6"/>
        </w:numPr>
        <w:contextualSpacing w:val="0"/>
        <w:jc w:val="both"/>
        <w:outlineLvl w:val="0"/>
        <w:rPr>
          <w:rFonts w:ascii="Times New Roman" w:eastAsia="MS Gothic" w:hAnsi="Times New Roman" w:cs="Times New Roman"/>
          <w:b/>
          <w:vanish/>
          <w:color w:val="000000"/>
          <w:sz w:val="24"/>
        </w:rPr>
      </w:pPr>
    </w:p>
    <w:p w14:paraId="175D3172" w14:textId="4A53FAB5" w:rsidR="007477AB" w:rsidRPr="00367509" w:rsidRDefault="007477AB" w:rsidP="00367509">
      <w:pPr>
        <w:pStyle w:val="Nivel1"/>
        <w:numPr>
          <w:ilvl w:val="2"/>
          <w:numId w:val="6"/>
        </w:numPr>
        <w:spacing w:before="0" w:after="0" w:line="240" w:lineRule="auto"/>
        <w:rPr>
          <w:rFonts w:ascii="Times New Roman" w:hAnsi="Times New Roman" w:cs="Times New Roman"/>
          <w:b w:val="0"/>
          <w:bCs/>
          <w:color w:val="000000" w:themeColor="text1"/>
          <w:sz w:val="24"/>
          <w:szCs w:val="24"/>
        </w:rPr>
      </w:pPr>
      <w:r w:rsidRPr="00367509">
        <w:rPr>
          <w:rFonts w:ascii="Times New Roman" w:hAnsi="Times New Roman" w:cs="Times New Roman"/>
          <w:b w:val="0"/>
          <w:bCs/>
          <w:color w:val="000000" w:themeColor="text1"/>
          <w:sz w:val="24"/>
          <w:szCs w:val="24"/>
        </w:rPr>
        <w:t>Valor Global</w:t>
      </w:r>
    </w:p>
    <w:p w14:paraId="6D3EA0D4" w14:textId="331BBDFA" w:rsidR="007477AB" w:rsidRPr="00367509" w:rsidRDefault="007477AB" w:rsidP="00367509">
      <w:pPr>
        <w:pStyle w:val="Nivel1"/>
        <w:numPr>
          <w:ilvl w:val="2"/>
          <w:numId w:val="6"/>
        </w:numPr>
        <w:spacing w:before="0" w:after="0" w:line="240" w:lineRule="auto"/>
        <w:rPr>
          <w:rFonts w:ascii="Times New Roman" w:hAnsi="Times New Roman" w:cs="Times New Roman"/>
          <w:b w:val="0"/>
          <w:bCs/>
          <w:iCs/>
          <w:color w:val="000000" w:themeColor="text1"/>
          <w:sz w:val="24"/>
          <w:szCs w:val="24"/>
        </w:rPr>
      </w:pPr>
      <w:r w:rsidRPr="00367509">
        <w:rPr>
          <w:rFonts w:ascii="Times New Roman" w:hAnsi="Times New Roman" w:cs="Times New Roman"/>
          <w:b w:val="0"/>
          <w:bCs/>
          <w:iCs/>
          <w:color w:val="000000" w:themeColor="text1"/>
          <w:sz w:val="24"/>
          <w:szCs w:val="24"/>
        </w:rPr>
        <w:t xml:space="preserve">Valores </w:t>
      </w:r>
      <w:r w:rsidR="00367509" w:rsidRPr="00367509">
        <w:rPr>
          <w:rFonts w:ascii="Times New Roman" w:hAnsi="Times New Roman" w:cs="Times New Roman"/>
          <w:b w:val="0"/>
          <w:bCs/>
          <w:iCs/>
          <w:color w:val="000000" w:themeColor="text1"/>
          <w:sz w:val="24"/>
          <w:szCs w:val="24"/>
        </w:rPr>
        <w:t>mensais</w:t>
      </w:r>
    </w:p>
    <w:p w14:paraId="7DE5F4EC" w14:textId="7C4F4B5A" w:rsidR="007477AB" w:rsidRPr="00367509" w:rsidRDefault="007477AB" w:rsidP="00367509">
      <w:pPr>
        <w:numPr>
          <w:ilvl w:val="1"/>
          <w:numId w:val="6"/>
        </w:numPr>
        <w:spacing w:after="0" w:line="240" w:lineRule="auto"/>
        <w:ind w:left="425" w:firstLine="0"/>
        <w:jc w:val="both"/>
        <w:rPr>
          <w:rFonts w:ascii="Times New Roman" w:hAnsi="Times New Roman"/>
          <w:sz w:val="24"/>
          <w:szCs w:val="24"/>
        </w:rPr>
      </w:pPr>
      <w:r w:rsidRPr="00367509">
        <w:rPr>
          <w:rFonts w:ascii="Times New Roman" w:hAnsi="Times New Roman"/>
          <w:sz w:val="24"/>
          <w:szCs w:val="24"/>
        </w:rPr>
        <w:t>O critério de julgamento da proposta é o menor preço global.</w:t>
      </w:r>
    </w:p>
    <w:p w14:paraId="305BB247" w14:textId="7D4501C4" w:rsidR="007477AB" w:rsidRPr="00367509" w:rsidRDefault="007477AB" w:rsidP="00367509">
      <w:pPr>
        <w:numPr>
          <w:ilvl w:val="1"/>
          <w:numId w:val="6"/>
        </w:numPr>
        <w:autoSpaceDE w:val="0"/>
        <w:autoSpaceDN w:val="0"/>
        <w:adjustRightInd w:val="0"/>
        <w:spacing w:after="0" w:line="240" w:lineRule="auto"/>
        <w:ind w:left="432" w:right="-17" w:firstLine="0"/>
        <w:jc w:val="both"/>
        <w:rPr>
          <w:rFonts w:ascii="Times New Roman" w:eastAsia="Times New Roman" w:hAnsi="Times New Roman"/>
          <w:color w:val="000000" w:themeColor="text1"/>
          <w:sz w:val="24"/>
          <w:szCs w:val="24"/>
          <w:lang w:eastAsia="pt-BR"/>
        </w:rPr>
      </w:pPr>
      <w:r w:rsidRPr="00367509">
        <w:rPr>
          <w:rFonts w:ascii="Times New Roman" w:hAnsi="Times New Roman"/>
          <w:sz w:val="24"/>
          <w:szCs w:val="24"/>
        </w:rPr>
        <w:t xml:space="preserve">As regras de desempate entre propostas são as </w:t>
      </w:r>
      <w:r w:rsidR="00367509" w:rsidRPr="00367509">
        <w:rPr>
          <w:rFonts w:ascii="Times New Roman" w:hAnsi="Times New Roman"/>
          <w:sz w:val="24"/>
          <w:szCs w:val="24"/>
        </w:rPr>
        <w:t>que comprovarem maior tempo de atuação no mercado.</w:t>
      </w:r>
    </w:p>
    <w:p w14:paraId="469C7D0B" w14:textId="12C5D842" w:rsidR="003078E0" w:rsidRPr="00367509" w:rsidRDefault="003078E0" w:rsidP="00367509">
      <w:pPr>
        <w:autoSpaceDE w:val="0"/>
        <w:autoSpaceDN w:val="0"/>
        <w:adjustRightInd w:val="0"/>
        <w:spacing w:after="0" w:line="240" w:lineRule="auto"/>
        <w:jc w:val="both"/>
        <w:rPr>
          <w:rFonts w:ascii="Times New Roman" w:hAnsi="Times New Roman"/>
          <w:sz w:val="24"/>
          <w:szCs w:val="24"/>
          <w:lang w:eastAsia="pt-BR"/>
        </w:rPr>
      </w:pPr>
    </w:p>
    <w:p w14:paraId="3D77A9F3" w14:textId="3BF2AC8A" w:rsidR="003A1C78" w:rsidRPr="00367509" w:rsidRDefault="00F20C15" w:rsidP="00367509">
      <w:pPr>
        <w:pStyle w:val="NormalWeb"/>
        <w:spacing w:before="0" w:beforeAutospacing="0" w:after="0" w:afterAutospacing="0"/>
        <w:jc w:val="both"/>
        <w:rPr>
          <w:b/>
          <w:bCs/>
          <w:u w:val="single"/>
        </w:rPr>
      </w:pPr>
      <w:r w:rsidRPr="00367509">
        <w:rPr>
          <w:b/>
          <w:bCs/>
          <w:u w:val="single"/>
        </w:rPr>
        <w:t xml:space="preserve">10 - </w:t>
      </w:r>
      <w:r w:rsidR="003A1C78" w:rsidRPr="00367509">
        <w:rPr>
          <w:b/>
          <w:bCs/>
          <w:u w:val="single"/>
        </w:rPr>
        <w:t>Estimativa de Preços</w:t>
      </w:r>
    </w:p>
    <w:p w14:paraId="4AC96BB2" w14:textId="73A9CD26" w:rsidR="009B1373" w:rsidRPr="004B0C83" w:rsidRDefault="009B1373" w:rsidP="00367509">
      <w:pPr>
        <w:pStyle w:val="NormalWeb"/>
        <w:spacing w:before="0" w:beforeAutospacing="0" w:after="0" w:afterAutospacing="0"/>
        <w:ind w:firstLine="438"/>
        <w:jc w:val="both"/>
      </w:pPr>
      <w:bookmarkStart w:id="3" w:name="art6xxiii.i"/>
      <w:bookmarkEnd w:id="3"/>
      <w:r w:rsidRPr="004B0C83">
        <w:t xml:space="preserve">10.1 - O custo estimado da contratação será tornado público apenas e imediatamente após o encerramento </w:t>
      </w:r>
      <w:r w:rsidR="00367509" w:rsidRPr="004B0C83">
        <w:t>de cotação.</w:t>
      </w:r>
    </w:p>
    <w:p w14:paraId="31FD95C1" w14:textId="77777777" w:rsidR="003A1C78" w:rsidRPr="00367509" w:rsidRDefault="003A1C78" w:rsidP="00367509">
      <w:pPr>
        <w:pStyle w:val="NormalWeb"/>
        <w:spacing w:before="0" w:beforeAutospacing="0" w:after="0" w:afterAutospacing="0"/>
        <w:ind w:firstLine="438"/>
        <w:jc w:val="both"/>
      </w:pPr>
    </w:p>
    <w:p w14:paraId="6866E394" w14:textId="643D435B" w:rsidR="003A1C78" w:rsidRPr="00367509" w:rsidRDefault="00F20C15" w:rsidP="00367509">
      <w:pPr>
        <w:pStyle w:val="NormalWeb"/>
        <w:spacing w:before="0" w:beforeAutospacing="0" w:after="0" w:afterAutospacing="0"/>
        <w:jc w:val="both"/>
        <w:rPr>
          <w:b/>
          <w:bCs/>
          <w:strike/>
          <w:color w:val="000000" w:themeColor="text1"/>
          <w:u w:val="single"/>
        </w:rPr>
      </w:pPr>
      <w:r w:rsidRPr="00367509">
        <w:rPr>
          <w:b/>
          <w:bCs/>
          <w:color w:val="000000" w:themeColor="text1"/>
          <w:u w:val="single"/>
        </w:rPr>
        <w:t xml:space="preserve">11 - </w:t>
      </w:r>
      <w:r w:rsidR="0096050E" w:rsidRPr="00367509">
        <w:rPr>
          <w:b/>
          <w:bCs/>
          <w:color w:val="000000" w:themeColor="text1"/>
          <w:u w:val="single"/>
        </w:rPr>
        <w:t>Adequação Orçamentária</w:t>
      </w:r>
      <w:r w:rsidR="0096050E" w:rsidRPr="00367509">
        <w:rPr>
          <w:b/>
          <w:bCs/>
          <w:strike/>
          <w:color w:val="000000" w:themeColor="text1"/>
          <w:u w:val="single"/>
        </w:rPr>
        <w:t xml:space="preserve"> </w:t>
      </w:r>
    </w:p>
    <w:p w14:paraId="78CD695E" w14:textId="15221CDA" w:rsidR="009B1373" w:rsidRPr="00367509" w:rsidRDefault="009B1373" w:rsidP="00367509">
      <w:pPr>
        <w:spacing w:after="0" w:line="240" w:lineRule="auto"/>
        <w:jc w:val="both"/>
        <w:rPr>
          <w:rFonts w:ascii="Times New Roman" w:hAnsi="Times New Roman"/>
          <w:sz w:val="24"/>
          <w:szCs w:val="24"/>
        </w:rPr>
      </w:pPr>
      <w:r w:rsidRPr="00367509">
        <w:rPr>
          <w:rFonts w:ascii="Times New Roman" w:hAnsi="Times New Roman"/>
          <w:sz w:val="24"/>
          <w:szCs w:val="24"/>
        </w:rPr>
        <w:t>11.1 - As despesas decorrentes deste certame correrão no presente exercício à conta da dotação orçamentária a seguir indicada:</w:t>
      </w:r>
      <w:r w:rsidR="00367509" w:rsidRPr="00367509">
        <w:rPr>
          <w:rFonts w:ascii="Times New Roman" w:hAnsi="Times New Roman"/>
          <w:sz w:val="24"/>
          <w:szCs w:val="24"/>
        </w:rPr>
        <w:t xml:space="preserve"> </w:t>
      </w:r>
      <w:r w:rsidR="00367509" w:rsidRPr="00367509">
        <w:rPr>
          <w:rFonts w:ascii="Times New Roman" w:hAnsi="Times New Roman"/>
          <w:sz w:val="24"/>
          <w:szCs w:val="24"/>
        </w:rPr>
        <w:t>20.01.13.392.0002.2.0</w:t>
      </w:r>
      <w:r w:rsidR="00367509" w:rsidRPr="00367509">
        <w:rPr>
          <w:rFonts w:ascii="Times New Roman" w:hAnsi="Times New Roman"/>
          <w:sz w:val="24"/>
          <w:szCs w:val="24"/>
        </w:rPr>
        <w:t>51</w:t>
      </w:r>
      <w:r w:rsidR="00367509" w:rsidRPr="00367509">
        <w:rPr>
          <w:rFonts w:ascii="Times New Roman" w:hAnsi="Times New Roman"/>
          <w:sz w:val="24"/>
          <w:szCs w:val="24"/>
        </w:rPr>
        <w:t>.339039.04.1100000</w:t>
      </w:r>
      <w:r w:rsidR="004B0C83">
        <w:rPr>
          <w:rFonts w:ascii="Times New Roman" w:hAnsi="Times New Roman"/>
          <w:sz w:val="24"/>
          <w:szCs w:val="24"/>
        </w:rPr>
        <w:t>.</w:t>
      </w:r>
    </w:p>
    <w:p w14:paraId="7B50453D" w14:textId="5B6FB069" w:rsidR="0098622F" w:rsidRPr="00367509" w:rsidRDefault="0098622F" w:rsidP="00367509">
      <w:pPr>
        <w:spacing w:after="0" w:line="240" w:lineRule="auto"/>
        <w:jc w:val="both"/>
        <w:rPr>
          <w:rFonts w:ascii="Times New Roman" w:hAnsi="Times New Roman"/>
          <w:sz w:val="24"/>
          <w:szCs w:val="24"/>
        </w:rPr>
      </w:pPr>
    </w:p>
    <w:p w14:paraId="66CF9BC9" w14:textId="45986096" w:rsidR="004A68BD" w:rsidRPr="00367509" w:rsidRDefault="004A68BD" w:rsidP="00367509">
      <w:pPr>
        <w:spacing w:after="0" w:line="240" w:lineRule="auto"/>
        <w:jc w:val="both"/>
        <w:rPr>
          <w:rFonts w:ascii="Times New Roman" w:hAnsi="Times New Roman"/>
          <w:sz w:val="24"/>
          <w:szCs w:val="24"/>
        </w:rPr>
      </w:pPr>
    </w:p>
    <w:p w14:paraId="417E2FC2" w14:textId="2B042899" w:rsidR="004A68BD" w:rsidRPr="00367509" w:rsidRDefault="00367509" w:rsidP="00367509">
      <w:pPr>
        <w:spacing w:after="0" w:line="240" w:lineRule="auto"/>
        <w:jc w:val="both"/>
        <w:rPr>
          <w:rFonts w:ascii="Times New Roman" w:hAnsi="Times New Roman"/>
          <w:i/>
          <w:iCs/>
          <w:color w:val="000000" w:themeColor="text1"/>
          <w:sz w:val="24"/>
          <w:szCs w:val="24"/>
        </w:rPr>
      </w:pPr>
      <w:r w:rsidRPr="00367509">
        <w:rPr>
          <w:rFonts w:ascii="Times New Roman" w:hAnsi="Times New Roman"/>
          <w:i/>
          <w:iCs/>
          <w:color w:val="000000" w:themeColor="text1"/>
          <w:sz w:val="24"/>
          <w:szCs w:val="24"/>
        </w:rPr>
        <w:t xml:space="preserve">Ubatuba, 17 de </w:t>
      </w:r>
      <w:proofErr w:type="gramStart"/>
      <w:r w:rsidRPr="00367509">
        <w:rPr>
          <w:rFonts w:ascii="Times New Roman" w:hAnsi="Times New Roman"/>
          <w:i/>
          <w:iCs/>
          <w:color w:val="000000" w:themeColor="text1"/>
          <w:sz w:val="24"/>
          <w:szCs w:val="24"/>
        </w:rPr>
        <w:t>Janeiro</w:t>
      </w:r>
      <w:proofErr w:type="gramEnd"/>
      <w:r w:rsidRPr="00367509">
        <w:rPr>
          <w:rFonts w:ascii="Times New Roman" w:hAnsi="Times New Roman"/>
          <w:i/>
          <w:iCs/>
          <w:color w:val="000000" w:themeColor="text1"/>
          <w:sz w:val="24"/>
          <w:szCs w:val="24"/>
        </w:rPr>
        <w:t xml:space="preserve"> de 2024.</w:t>
      </w:r>
    </w:p>
    <w:p w14:paraId="20FAF1FB" w14:textId="77777777" w:rsidR="004A68BD" w:rsidRPr="00367509" w:rsidRDefault="004A68BD" w:rsidP="00367509">
      <w:pPr>
        <w:spacing w:after="0" w:line="240" w:lineRule="auto"/>
        <w:jc w:val="both"/>
        <w:rPr>
          <w:rFonts w:ascii="Times New Roman" w:hAnsi="Times New Roman"/>
          <w:i/>
          <w:iCs/>
          <w:color w:val="000000" w:themeColor="text1"/>
          <w:sz w:val="24"/>
          <w:szCs w:val="24"/>
        </w:rPr>
      </w:pPr>
    </w:p>
    <w:p w14:paraId="5621EF1E" w14:textId="77777777" w:rsidR="004A68BD" w:rsidRPr="00367509" w:rsidRDefault="004A68BD" w:rsidP="00367509">
      <w:pPr>
        <w:spacing w:after="0" w:line="240" w:lineRule="auto"/>
        <w:jc w:val="both"/>
        <w:rPr>
          <w:rFonts w:ascii="Times New Roman" w:hAnsi="Times New Roman"/>
          <w:i/>
          <w:iCs/>
          <w:color w:val="000000" w:themeColor="text1"/>
          <w:sz w:val="24"/>
          <w:szCs w:val="24"/>
        </w:rPr>
      </w:pPr>
    </w:p>
    <w:p w14:paraId="6EDF2FEE" w14:textId="77777777" w:rsidR="004A68BD" w:rsidRPr="00367509" w:rsidRDefault="004A68BD" w:rsidP="00367509">
      <w:pPr>
        <w:spacing w:after="0" w:line="240" w:lineRule="auto"/>
        <w:jc w:val="both"/>
        <w:rPr>
          <w:rFonts w:ascii="Times New Roman" w:hAnsi="Times New Roman"/>
          <w:i/>
          <w:iCs/>
          <w:color w:val="000000" w:themeColor="text1"/>
          <w:sz w:val="24"/>
          <w:szCs w:val="24"/>
        </w:rPr>
      </w:pPr>
    </w:p>
    <w:p w14:paraId="033EBC18" w14:textId="77777777" w:rsidR="004A68BD" w:rsidRPr="00367509" w:rsidRDefault="004A68BD" w:rsidP="004B0C83">
      <w:pPr>
        <w:spacing w:after="0" w:line="240" w:lineRule="auto"/>
        <w:jc w:val="center"/>
        <w:rPr>
          <w:rFonts w:ascii="Times New Roman" w:hAnsi="Times New Roman"/>
          <w:i/>
          <w:iCs/>
          <w:color w:val="000000" w:themeColor="text1"/>
          <w:sz w:val="24"/>
          <w:szCs w:val="24"/>
        </w:rPr>
      </w:pPr>
      <w:r w:rsidRPr="00367509">
        <w:rPr>
          <w:rFonts w:ascii="Times New Roman" w:hAnsi="Times New Roman"/>
          <w:i/>
          <w:iCs/>
          <w:color w:val="000000" w:themeColor="text1"/>
          <w:sz w:val="24"/>
          <w:szCs w:val="24"/>
        </w:rPr>
        <w:t>______________________________________________________</w:t>
      </w:r>
    </w:p>
    <w:p w14:paraId="7C330963" w14:textId="28D6A77B" w:rsidR="004A68BD" w:rsidRPr="00367509" w:rsidRDefault="00367509" w:rsidP="004B0C83">
      <w:pPr>
        <w:spacing w:after="0" w:line="240" w:lineRule="auto"/>
        <w:jc w:val="center"/>
        <w:rPr>
          <w:rFonts w:ascii="Times New Roman" w:hAnsi="Times New Roman"/>
          <w:color w:val="000000" w:themeColor="text1"/>
          <w:sz w:val="24"/>
          <w:szCs w:val="24"/>
        </w:rPr>
      </w:pPr>
      <w:r w:rsidRPr="00367509">
        <w:rPr>
          <w:rFonts w:ascii="Times New Roman" w:hAnsi="Times New Roman"/>
          <w:color w:val="000000" w:themeColor="text1"/>
          <w:sz w:val="24"/>
          <w:szCs w:val="24"/>
        </w:rPr>
        <w:t>Jose Roberto de Moura Ribeiro Filho.</w:t>
      </w:r>
    </w:p>
    <w:p w14:paraId="380E8663" w14:textId="698F129F" w:rsidR="00367509" w:rsidRPr="00367509" w:rsidRDefault="00367509" w:rsidP="004B0C83">
      <w:pPr>
        <w:spacing w:after="0" w:line="240" w:lineRule="auto"/>
        <w:jc w:val="center"/>
        <w:rPr>
          <w:rFonts w:ascii="Times New Roman" w:hAnsi="Times New Roman"/>
          <w:color w:val="000000" w:themeColor="text1"/>
          <w:sz w:val="24"/>
          <w:szCs w:val="24"/>
        </w:rPr>
      </w:pPr>
      <w:r w:rsidRPr="00367509">
        <w:rPr>
          <w:rFonts w:ascii="Times New Roman" w:hAnsi="Times New Roman"/>
          <w:color w:val="000000" w:themeColor="text1"/>
          <w:sz w:val="24"/>
          <w:szCs w:val="24"/>
        </w:rPr>
        <w:t>Diretor Cultural.</w:t>
      </w:r>
    </w:p>
    <w:p w14:paraId="4CFC1672" w14:textId="77777777" w:rsidR="004A68BD" w:rsidRPr="00367509" w:rsidRDefault="004A68BD" w:rsidP="004B0C83">
      <w:pPr>
        <w:spacing w:after="0" w:line="240" w:lineRule="auto"/>
        <w:jc w:val="center"/>
        <w:rPr>
          <w:rFonts w:ascii="Times New Roman" w:hAnsi="Times New Roman"/>
          <w:color w:val="000000" w:themeColor="text1"/>
          <w:sz w:val="24"/>
          <w:szCs w:val="24"/>
        </w:rPr>
      </w:pPr>
    </w:p>
    <w:p w14:paraId="7DF5FA70" w14:textId="77777777" w:rsidR="004A68BD" w:rsidRPr="00367509" w:rsidRDefault="004A68BD" w:rsidP="004B0C83">
      <w:pPr>
        <w:spacing w:after="0" w:line="240" w:lineRule="auto"/>
        <w:jc w:val="center"/>
        <w:rPr>
          <w:rFonts w:ascii="Times New Roman" w:hAnsi="Times New Roman"/>
          <w:color w:val="000000" w:themeColor="text1"/>
          <w:sz w:val="24"/>
          <w:szCs w:val="24"/>
        </w:rPr>
      </w:pPr>
    </w:p>
    <w:p w14:paraId="60959186" w14:textId="77777777" w:rsidR="004A68BD" w:rsidRPr="00367509" w:rsidRDefault="004A68BD" w:rsidP="004B0C83">
      <w:pPr>
        <w:spacing w:after="0" w:line="240" w:lineRule="auto"/>
        <w:jc w:val="center"/>
        <w:rPr>
          <w:rFonts w:ascii="Times New Roman" w:hAnsi="Times New Roman"/>
          <w:color w:val="000000" w:themeColor="text1"/>
          <w:sz w:val="24"/>
          <w:szCs w:val="24"/>
        </w:rPr>
      </w:pPr>
    </w:p>
    <w:p w14:paraId="64FC9ED0" w14:textId="77777777" w:rsidR="004A68BD" w:rsidRPr="00367509" w:rsidRDefault="004A68BD" w:rsidP="004B0C83">
      <w:pPr>
        <w:spacing w:after="0" w:line="240" w:lineRule="auto"/>
        <w:jc w:val="center"/>
        <w:rPr>
          <w:rFonts w:ascii="Times New Roman" w:hAnsi="Times New Roman"/>
          <w:color w:val="000000" w:themeColor="text1"/>
          <w:sz w:val="24"/>
          <w:szCs w:val="24"/>
        </w:rPr>
      </w:pPr>
    </w:p>
    <w:p w14:paraId="4A65894C" w14:textId="77777777" w:rsidR="004A68BD" w:rsidRPr="00367509" w:rsidRDefault="004A68BD" w:rsidP="004B0C83">
      <w:pPr>
        <w:spacing w:after="0" w:line="240" w:lineRule="auto"/>
        <w:jc w:val="center"/>
        <w:rPr>
          <w:rFonts w:ascii="Times New Roman" w:hAnsi="Times New Roman"/>
          <w:color w:val="000000" w:themeColor="text1"/>
          <w:sz w:val="24"/>
          <w:szCs w:val="24"/>
        </w:rPr>
      </w:pPr>
      <w:r w:rsidRPr="00367509">
        <w:rPr>
          <w:rFonts w:ascii="Times New Roman" w:hAnsi="Times New Roman"/>
          <w:color w:val="000000" w:themeColor="text1"/>
          <w:sz w:val="24"/>
          <w:szCs w:val="24"/>
        </w:rPr>
        <w:t>______________________________________________________</w:t>
      </w:r>
    </w:p>
    <w:p w14:paraId="01BE29EC" w14:textId="4F9457DB" w:rsidR="004A68BD" w:rsidRPr="00367509" w:rsidRDefault="00367509" w:rsidP="004B0C83">
      <w:pPr>
        <w:spacing w:after="0" w:line="240" w:lineRule="auto"/>
        <w:jc w:val="center"/>
        <w:rPr>
          <w:rFonts w:ascii="Times New Roman" w:hAnsi="Times New Roman"/>
          <w:color w:val="000000" w:themeColor="text1"/>
          <w:sz w:val="24"/>
          <w:szCs w:val="24"/>
        </w:rPr>
      </w:pPr>
      <w:r w:rsidRPr="00367509">
        <w:rPr>
          <w:rFonts w:ascii="Times New Roman" w:hAnsi="Times New Roman"/>
          <w:color w:val="000000" w:themeColor="text1"/>
          <w:sz w:val="24"/>
          <w:szCs w:val="24"/>
        </w:rPr>
        <w:t xml:space="preserve">Luiz Antônio </w:t>
      </w:r>
      <w:proofErr w:type="spellStart"/>
      <w:r w:rsidRPr="00367509">
        <w:rPr>
          <w:rFonts w:ascii="Times New Roman" w:hAnsi="Times New Roman"/>
          <w:color w:val="000000" w:themeColor="text1"/>
          <w:sz w:val="24"/>
          <w:szCs w:val="24"/>
        </w:rPr>
        <w:t>Bischof</w:t>
      </w:r>
      <w:proofErr w:type="spellEnd"/>
      <w:r w:rsidRPr="00367509">
        <w:rPr>
          <w:rFonts w:ascii="Times New Roman" w:hAnsi="Times New Roman"/>
          <w:color w:val="000000" w:themeColor="text1"/>
          <w:sz w:val="24"/>
          <w:szCs w:val="24"/>
        </w:rPr>
        <w:t>.</w:t>
      </w:r>
    </w:p>
    <w:p w14:paraId="2CF62FA4" w14:textId="6DB30A2C" w:rsidR="00367509" w:rsidRPr="00367509" w:rsidRDefault="00367509" w:rsidP="004B0C83">
      <w:pPr>
        <w:spacing w:after="0" w:line="240" w:lineRule="auto"/>
        <w:jc w:val="center"/>
        <w:rPr>
          <w:rFonts w:ascii="Times New Roman" w:hAnsi="Times New Roman"/>
          <w:color w:val="000000" w:themeColor="text1"/>
          <w:sz w:val="24"/>
          <w:szCs w:val="24"/>
        </w:rPr>
      </w:pPr>
      <w:r w:rsidRPr="00367509">
        <w:rPr>
          <w:rFonts w:ascii="Times New Roman" w:hAnsi="Times New Roman"/>
          <w:color w:val="000000" w:themeColor="text1"/>
          <w:sz w:val="24"/>
          <w:szCs w:val="24"/>
        </w:rPr>
        <w:t>Diretor Presidente.</w:t>
      </w:r>
    </w:p>
    <w:sectPr w:rsidR="00367509" w:rsidRPr="00367509" w:rsidSect="00517992">
      <w:headerReference w:type="default" r:id="rId7"/>
      <w:footerReference w:type="default" r:id="rId8"/>
      <w:pgSz w:w="11906" w:h="16838"/>
      <w:pgMar w:top="1418"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36364" w14:textId="77777777" w:rsidR="00517992" w:rsidRDefault="00517992" w:rsidP="00E400AD">
      <w:pPr>
        <w:spacing w:after="0" w:line="240" w:lineRule="auto"/>
      </w:pPr>
      <w:r>
        <w:separator/>
      </w:r>
    </w:p>
  </w:endnote>
  <w:endnote w:type="continuationSeparator" w:id="0">
    <w:p w14:paraId="67D38220" w14:textId="77777777" w:rsidR="00517992" w:rsidRDefault="00517992" w:rsidP="00E40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DA627" w14:textId="7FB676DB" w:rsidR="00E400AD" w:rsidRPr="006E67E5" w:rsidRDefault="00E400AD" w:rsidP="00E400AD">
    <w:pPr>
      <w:pStyle w:val="Rodap"/>
      <w:rPr>
        <w:rFonts w:ascii="Arial Black" w:hAnsi="Arial Black"/>
        <w:sz w:val="16"/>
      </w:rPr>
    </w:pPr>
    <w:r w:rsidRPr="006E67E5">
      <w:rPr>
        <w:rFonts w:ascii="Arial Black" w:hAnsi="Arial Black"/>
        <w:sz w:val="16"/>
      </w:rPr>
      <w:t>Praça Nóbrega, 54 – Centro – Ubatuba/SP                            Telefone (12) 3833-7000 / 3833-7001</w:t>
    </w:r>
  </w:p>
  <w:p w14:paraId="032BCE8F" w14:textId="77777777" w:rsidR="00E400AD" w:rsidRPr="006E67E5" w:rsidRDefault="00E400AD" w:rsidP="00E400AD">
    <w:pPr>
      <w:pStyle w:val="Rodap"/>
      <w:rPr>
        <w:rFonts w:ascii="Arial Black" w:hAnsi="Arial Black"/>
        <w:sz w:val="16"/>
      </w:rPr>
    </w:pPr>
    <w:r w:rsidRPr="006E67E5">
      <w:rPr>
        <w:rFonts w:ascii="Arial Black" w:hAnsi="Arial Black"/>
        <w:sz w:val="16"/>
      </w:rPr>
      <w:t>CNPJ – 55.555.957/0001-96                                                   Site: www.fundart.com.br</w:t>
    </w:r>
  </w:p>
  <w:p w14:paraId="429FF3C1" w14:textId="77777777" w:rsidR="00E400AD" w:rsidRPr="006E67E5" w:rsidRDefault="00E400AD" w:rsidP="00E400AD">
    <w:pPr>
      <w:pStyle w:val="Rodap"/>
      <w:rPr>
        <w:rFonts w:ascii="Arial Black" w:hAnsi="Arial Black"/>
        <w:sz w:val="16"/>
      </w:rPr>
    </w:pPr>
    <w:r w:rsidRPr="006E67E5">
      <w:rPr>
        <w:rFonts w:ascii="Arial Black" w:hAnsi="Arial Black"/>
        <w:sz w:val="16"/>
      </w:rPr>
      <w:t xml:space="preserve">                                                                                                E-mail: fundart@fundart.com.br</w:t>
    </w:r>
  </w:p>
  <w:p w14:paraId="58592CDC" w14:textId="10329623" w:rsidR="00E400AD" w:rsidRDefault="00E400AD">
    <w:pPr>
      <w:pStyle w:val="Rodap"/>
    </w:pPr>
  </w:p>
  <w:p w14:paraId="44003532" w14:textId="77777777" w:rsidR="00E400AD" w:rsidRDefault="00E400A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E2A16" w14:textId="77777777" w:rsidR="00517992" w:rsidRDefault="00517992" w:rsidP="00E400AD">
      <w:pPr>
        <w:spacing w:after="0" w:line="240" w:lineRule="auto"/>
      </w:pPr>
      <w:r>
        <w:separator/>
      </w:r>
    </w:p>
  </w:footnote>
  <w:footnote w:type="continuationSeparator" w:id="0">
    <w:p w14:paraId="06C55594" w14:textId="77777777" w:rsidR="00517992" w:rsidRDefault="00517992" w:rsidP="00E400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F97ED" w14:textId="6120FECB" w:rsidR="00E400AD" w:rsidRDefault="00E400AD" w:rsidP="00E400AD">
    <w:pPr>
      <w:pStyle w:val="Cabealho"/>
      <w:tabs>
        <w:tab w:val="left" w:pos="498"/>
      </w:tabs>
      <w:rPr>
        <w:rFonts w:ascii="Arial Black" w:hAnsi="Arial Black"/>
        <w:b/>
        <w:sz w:val="32"/>
        <w:u w:val="single"/>
      </w:rPr>
    </w:pPr>
    <w:r w:rsidRPr="00F554DA">
      <w:rPr>
        <w:rFonts w:ascii="Arial Black" w:hAnsi="Arial Black"/>
        <w:b/>
        <w:noProof/>
        <w:sz w:val="32"/>
      </w:rPr>
      <w:drawing>
        <wp:anchor distT="0" distB="0" distL="114300" distR="114300" simplePos="0" relativeHeight="251659264" behindDoc="0" locked="0" layoutInCell="1" allowOverlap="1" wp14:anchorId="764F808D" wp14:editId="63038852">
          <wp:simplePos x="0" y="0"/>
          <wp:positionH relativeFrom="margin">
            <wp:posOffset>-635</wp:posOffset>
          </wp:positionH>
          <wp:positionV relativeFrom="paragraph">
            <wp:posOffset>-354330</wp:posOffset>
          </wp:positionV>
          <wp:extent cx="1285875" cy="1140033"/>
          <wp:effectExtent l="0" t="0" r="0" b="317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FundArt.jpg"/>
                  <pic:cNvPicPr/>
                </pic:nvPicPr>
                <pic:blipFill>
                  <a:blip r:embed="rId1">
                    <a:extLst>
                      <a:ext uri="{28A0092B-C50C-407E-A947-70E740481C1C}">
                        <a14:useLocalDpi xmlns:a14="http://schemas.microsoft.com/office/drawing/2010/main" val="0"/>
                      </a:ext>
                    </a:extLst>
                  </a:blip>
                  <a:stretch>
                    <a:fillRect/>
                  </a:stretch>
                </pic:blipFill>
                <pic:spPr>
                  <a:xfrm>
                    <a:off x="0" y="0"/>
                    <a:ext cx="1285875" cy="1140033"/>
                  </a:xfrm>
                  <a:prstGeom prst="rect">
                    <a:avLst/>
                  </a:prstGeom>
                </pic:spPr>
              </pic:pic>
            </a:graphicData>
          </a:graphic>
          <wp14:sizeRelH relativeFrom="margin">
            <wp14:pctWidth>0</wp14:pctWidth>
          </wp14:sizeRelH>
          <wp14:sizeRelV relativeFrom="margin">
            <wp14:pctHeight>0</wp14:pctHeight>
          </wp14:sizeRelV>
        </wp:anchor>
      </w:drawing>
    </w:r>
  </w:p>
  <w:p w14:paraId="6B442D2C" w14:textId="77777777" w:rsidR="00E400AD" w:rsidRDefault="00E400AD" w:rsidP="00E400AD">
    <w:pPr>
      <w:pStyle w:val="Cabealho"/>
      <w:tabs>
        <w:tab w:val="clear" w:pos="4252"/>
        <w:tab w:val="clear" w:pos="8504"/>
      </w:tabs>
      <w:jc w:val="right"/>
      <w:rPr>
        <w:rFonts w:ascii="Arial Black" w:hAnsi="Arial Black"/>
        <w:b/>
        <w:sz w:val="32"/>
        <w:u w:val="single"/>
      </w:rPr>
    </w:pPr>
    <w:r w:rsidRPr="006E67E5">
      <w:rPr>
        <w:rFonts w:ascii="Arial Black" w:hAnsi="Arial Black"/>
        <w:b/>
        <w:sz w:val="32"/>
        <w:u w:val="single"/>
      </w:rPr>
      <w:t>Fundação de Arte e Cultura de Ubatuba</w:t>
    </w:r>
  </w:p>
  <w:p w14:paraId="327D0588" w14:textId="77777777" w:rsidR="00367509" w:rsidRPr="00367509" w:rsidRDefault="00367509" w:rsidP="00E400AD">
    <w:pPr>
      <w:pStyle w:val="Cabealho"/>
      <w:tabs>
        <w:tab w:val="clear" w:pos="4252"/>
        <w:tab w:val="clear" w:pos="8504"/>
      </w:tabs>
      <w:jc w:val="right"/>
      <w:rPr>
        <w:rFonts w:ascii="Arial Black" w:hAnsi="Arial Black"/>
        <w:b/>
        <w:sz w:val="20"/>
        <w:szCs w:val="20"/>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150B0"/>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B991074"/>
    <w:multiLevelType w:val="hybridMultilevel"/>
    <w:tmpl w:val="C3B21A82"/>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2" w15:restartNumberingAfterBreak="0">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6FC3C26"/>
    <w:multiLevelType w:val="hybridMultilevel"/>
    <w:tmpl w:val="69FED7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B010C2F"/>
    <w:multiLevelType w:val="multilevel"/>
    <w:tmpl w:val="C624E4B4"/>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B3231B"/>
    <w:multiLevelType w:val="hybridMultilevel"/>
    <w:tmpl w:val="09763E70"/>
    <w:lvl w:ilvl="0" w:tplc="04160013">
      <w:start w:val="1"/>
      <w:numFmt w:val="upperRoman"/>
      <w:lvlText w:val="%1."/>
      <w:lvlJc w:val="right"/>
      <w:pPr>
        <w:ind w:left="1920" w:hanging="360"/>
      </w:p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6" w15:restartNumberingAfterBreak="0">
    <w:nsid w:val="456B5B70"/>
    <w:multiLevelType w:val="multilevel"/>
    <w:tmpl w:val="B95216E2"/>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F73973"/>
    <w:multiLevelType w:val="multilevel"/>
    <w:tmpl w:val="7160D1CA"/>
    <w:lvl w:ilvl="0">
      <w:start w:val="1"/>
      <w:numFmt w:val="decimal"/>
      <w:pStyle w:val="Nivel10"/>
      <w:lvlText w:val="%1."/>
      <w:lvlJc w:val="left"/>
      <w:pPr>
        <w:ind w:left="928"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b w:val="0"/>
        <w:bCs w:val="0"/>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52A7909"/>
    <w:multiLevelType w:val="hybridMultilevel"/>
    <w:tmpl w:val="38FA3FA2"/>
    <w:lvl w:ilvl="0" w:tplc="04160001">
      <w:start w:val="1"/>
      <w:numFmt w:val="bullet"/>
      <w:lvlText w:val=""/>
      <w:lvlJc w:val="left"/>
      <w:pPr>
        <w:ind w:left="1158" w:hanging="360"/>
      </w:pPr>
      <w:rPr>
        <w:rFonts w:ascii="Symbol" w:hAnsi="Symbol" w:hint="default"/>
      </w:rPr>
    </w:lvl>
    <w:lvl w:ilvl="1" w:tplc="04160003" w:tentative="1">
      <w:start w:val="1"/>
      <w:numFmt w:val="bullet"/>
      <w:lvlText w:val="o"/>
      <w:lvlJc w:val="left"/>
      <w:pPr>
        <w:ind w:left="1878" w:hanging="360"/>
      </w:pPr>
      <w:rPr>
        <w:rFonts w:ascii="Courier New" w:hAnsi="Courier New" w:cs="Courier New" w:hint="default"/>
      </w:rPr>
    </w:lvl>
    <w:lvl w:ilvl="2" w:tplc="04160005" w:tentative="1">
      <w:start w:val="1"/>
      <w:numFmt w:val="bullet"/>
      <w:lvlText w:val=""/>
      <w:lvlJc w:val="left"/>
      <w:pPr>
        <w:ind w:left="2598" w:hanging="360"/>
      </w:pPr>
      <w:rPr>
        <w:rFonts w:ascii="Wingdings" w:hAnsi="Wingdings" w:hint="default"/>
      </w:rPr>
    </w:lvl>
    <w:lvl w:ilvl="3" w:tplc="04160001" w:tentative="1">
      <w:start w:val="1"/>
      <w:numFmt w:val="bullet"/>
      <w:lvlText w:val=""/>
      <w:lvlJc w:val="left"/>
      <w:pPr>
        <w:ind w:left="3318" w:hanging="360"/>
      </w:pPr>
      <w:rPr>
        <w:rFonts w:ascii="Symbol" w:hAnsi="Symbol" w:hint="default"/>
      </w:rPr>
    </w:lvl>
    <w:lvl w:ilvl="4" w:tplc="04160003" w:tentative="1">
      <w:start w:val="1"/>
      <w:numFmt w:val="bullet"/>
      <w:lvlText w:val="o"/>
      <w:lvlJc w:val="left"/>
      <w:pPr>
        <w:ind w:left="4038" w:hanging="360"/>
      </w:pPr>
      <w:rPr>
        <w:rFonts w:ascii="Courier New" w:hAnsi="Courier New" w:cs="Courier New" w:hint="default"/>
      </w:rPr>
    </w:lvl>
    <w:lvl w:ilvl="5" w:tplc="04160005" w:tentative="1">
      <w:start w:val="1"/>
      <w:numFmt w:val="bullet"/>
      <w:lvlText w:val=""/>
      <w:lvlJc w:val="left"/>
      <w:pPr>
        <w:ind w:left="4758" w:hanging="360"/>
      </w:pPr>
      <w:rPr>
        <w:rFonts w:ascii="Wingdings" w:hAnsi="Wingdings" w:hint="default"/>
      </w:rPr>
    </w:lvl>
    <w:lvl w:ilvl="6" w:tplc="04160001" w:tentative="1">
      <w:start w:val="1"/>
      <w:numFmt w:val="bullet"/>
      <w:lvlText w:val=""/>
      <w:lvlJc w:val="left"/>
      <w:pPr>
        <w:ind w:left="5478" w:hanging="360"/>
      </w:pPr>
      <w:rPr>
        <w:rFonts w:ascii="Symbol" w:hAnsi="Symbol" w:hint="default"/>
      </w:rPr>
    </w:lvl>
    <w:lvl w:ilvl="7" w:tplc="04160003" w:tentative="1">
      <w:start w:val="1"/>
      <w:numFmt w:val="bullet"/>
      <w:lvlText w:val="o"/>
      <w:lvlJc w:val="left"/>
      <w:pPr>
        <w:ind w:left="6198" w:hanging="360"/>
      </w:pPr>
      <w:rPr>
        <w:rFonts w:ascii="Courier New" w:hAnsi="Courier New" w:cs="Courier New" w:hint="default"/>
      </w:rPr>
    </w:lvl>
    <w:lvl w:ilvl="8" w:tplc="04160005" w:tentative="1">
      <w:start w:val="1"/>
      <w:numFmt w:val="bullet"/>
      <w:lvlText w:val=""/>
      <w:lvlJc w:val="left"/>
      <w:pPr>
        <w:ind w:left="6918" w:hanging="360"/>
      </w:pPr>
      <w:rPr>
        <w:rFonts w:ascii="Wingdings" w:hAnsi="Wingdings" w:hint="default"/>
      </w:rPr>
    </w:lvl>
  </w:abstractNum>
  <w:abstractNum w:abstractNumId="9" w15:restartNumberingAfterBreak="0">
    <w:nsid w:val="558E6C93"/>
    <w:multiLevelType w:val="hybridMultilevel"/>
    <w:tmpl w:val="224059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6FA071F"/>
    <w:multiLevelType w:val="hybridMultilevel"/>
    <w:tmpl w:val="DEBC561A"/>
    <w:lvl w:ilvl="0" w:tplc="04160001">
      <w:start w:val="1"/>
      <w:numFmt w:val="bullet"/>
      <w:lvlText w:val=""/>
      <w:lvlJc w:val="left"/>
      <w:pPr>
        <w:ind w:left="1158" w:hanging="360"/>
      </w:pPr>
      <w:rPr>
        <w:rFonts w:ascii="Symbol" w:hAnsi="Symbol" w:hint="default"/>
      </w:rPr>
    </w:lvl>
    <w:lvl w:ilvl="1" w:tplc="04160003" w:tentative="1">
      <w:start w:val="1"/>
      <w:numFmt w:val="bullet"/>
      <w:lvlText w:val="o"/>
      <w:lvlJc w:val="left"/>
      <w:pPr>
        <w:ind w:left="1878" w:hanging="360"/>
      </w:pPr>
      <w:rPr>
        <w:rFonts w:ascii="Courier New" w:hAnsi="Courier New" w:cs="Courier New" w:hint="default"/>
      </w:rPr>
    </w:lvl>
    <w:lvl w:ilvl="2" w:tplc="04160005" w:tentative="1">
      <w:start w:val="1"/>
      <w:numFmt w:val="bullet"/>
      <w:lvlText w:val=""/>
      <w:lvlJc w:val="left"/>
      <w:pPr>
        <w:ind w:left="2598" w:hanging="360"/>
      </w:pPr>
      <w:rPr>
        <w:rFonts w:ascii="Wingdings" w:hAnsi="Wingdings" w:hint="default"/>
      </w:rPr>
    </w:lvl>
    <w:lvl w:ilvl="3" w:tplc="04160001" w:tentative="1">
      <w:start w:val="1"/>
      <w:numFmt w:val="bullet"/>
      <w:lvlText w:val=""/>
      <w:lvlJc w:val="left"/>
      <w:pPr>
        <w:ind w:left="3318" w:hanging="360"/>
      </w:pPr>
      <w:rPr>
        <w:rFonts w:ascii="Symbol" w:hAnsi="Symbol" w:hint="default"/>
      </w:rPr>
    </w:lvl>
    <w:lvl w:ilvl="4" w:tplc="04160003" w:tentative="1">
      <w:start w:val="1"/>
      <w:numFmt w:val="bullet"/>
      <w:lvlText w:val="o"/>
      <w:lvlJc w:val="left"/>
      <w:pPr>
        <w:ind w:left="4038" w:hanging="360"/>
      </w:pPr>
      <w:rPr>
        <w:rFonts w:ascii="Courier New" w:hAnsi="Courier New" w:cs="Courier New" w:hint="default"/>
      </w:rPr>
    </w:lvl>
    <w:lvl w:ilvl="5" w:tplc="04160005" w:tentative="1">
      <w:start w:val="1"/>
      <w:numFmt w:val="bullet"/>
      <w:lvlText w:val=""/>
      <w:lvlJc w:val="left"/>
      <w:pPr>
        <w:ind w:left="4758" w:hanging="360"/>
      </w:pPr>
      <w:rPr>
        <w:rFonts w:ascii="Wingdings" w:hAnsi="Wingdings" w:hint="default"/>
      </w:rPr>
    </w:lvl>
    <w:lvl w:ilvl="6" w:tplc="04160001" w:tentative="1">
      <w:start w:val="1"/>
      <w:numFmt w:val="bullet"/>
      <w:lvlText w:val=""/>
      <w:lvlJc w:val="left"/>
      <w:pPr>
        <w:ind w:left="5478" w:hanging="360"/>
      </w:pPr>
      <w:rPr>
        <w:rFonts w:ascii="Symbol" w:hAnsi="Symbol" w:hint="default"/>
      </w:rPr>
    </w:lvl>
    <w:lvl w:ilvl="7" w:tplc="04160003" w:tentative="1">
      <w:start w:val="1"/>
      <w:numFmt w:val="bullet"/>
      <w:lvlText w:val="o"/>
      <w:lvlJc w:val="left"/>
      <w:pPr>
        <w:ind w:left="6198" w:hanging="360"/>
      </w:pPr>
      <w:rPr>
        <w:rFonts w:ascii="Courier New" w:hAnsi="Courier New" w:cs="Courier New" w:hint="default"/>
      </w:rPr>
    </w:lvl>
    <w:lvl w:ilvl="8" w:tplc="04160005" w:tentative="1">
      <w:start w:val="1"/>
      <w:numFmt w:val="bullet"/>
      <w:lvlText w:val=""/>
      <w:lvlJc w:val="left"/>
      <w:pPr>
        <w:ind w:left="6918" w:hanging="360"/>
      </w:pPr>
      <w:rPr>
        <w:rFonts w:ascii="Wingdings" w:hAnsi="Wingdings" w:hint="default"/>
      </w:rPr>
    </w:lvl>
  </w:abstractNum>
  <w:abstractNum w:abstractNumId="11" w15:restartNumberingAfterBreak="0">
    <w:nsid w:val="595A14DE"/>
    <w:multiLevelType w:val="multilevel"/>
    <w:tmpl w:val="863C4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602E0F90"/>
    <w:multiLevelType w:val="multilevel"/>
    <w:tmpl w:val="CE20180A"/>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30A086E"/>
    <w:multiLevelType w:val="hybridMultilevel"/>
    <w:tmpl w:val="3178230A"/>
    <w:lvl w:ilvl="0" w:tplc="DC1A9554">
      <w:start w:val="3"/>
      <w:numFmt w:val="bullet"/>
      <w:lvlText w:val=""/>
      <w:lvlJc w:val="left"/>
      <w:pPr>
        <w:ind w:left="798" w:hanging="360"/>
      </w:pPr>
      <w:rPr>
        <w:rFonts w:ascii="Symbol" w:eastAsia="Times New Roman" w:hAnsi="Symbol" w:cs="Tahoma" w:hint="default"/>
      </w:rPr>
    </w:lvl>
    <w:lvl w:ilvl="1" w:tplc="04160003" w:tentative="1">
      <w:start w:val="1"/>
      <w:numFmt w:val="bullet"/>
      <w:lvlText w:val="o"/>
      <w:lvlJc w:val="left"/>
      <w:pPr>
        <w:ind w:left="1518" w:hanging="360"/>
      </w:pPr>
      <w:rPr>
        <w:rFonts w:ascii="Courier New" w:hAnsi="Courier New" w:cs="Courier New" w:hint="default"/>
      </w:rPr>
    </w:lvl>
    <w:lvl w:ilvl="2" w:tplc="04160005" w:tentative="1">
      <w:start w:val="1"/>
      <w:numFmt w:val="bullet"/>
      <w:lvlText w:val=""/>
      <w:lvlJc w:val="left"/>
      <w:pPr>
        <w:ind w:left="2238" w:hanging="360"/>
      </w:pPr>
      <w:rPr>
        <w:rFonts w:ascii="Wingdings" w:hAnsi="Wingdings" w:hint="default"/>
      </w:rPr>
    </w:lvl>
    <w:lvl w:ilvl="3" w:tplc="04160001" w:tentative="1">
      <w:start w:val="1"/>
      <w:numFmt w:val="bullet"/>
      <w:lvlText w:val=""/>
      <w:lvlJc w:val="left"/>
      <w:pPr>
        <w:ind w:left="2958" w:hanging="360"/>
      </w:pPr>
      <w:rPr>
        <w:rFonts w:ascii="Symbol" w:hAnsi="Symbol" w:hint="default"/>
      </w:rPr>
    </w:lvl>
    <w:lvl w:ilvl="4" w:tplc="04160003" w:tentative="1">
      <w:start w:val="1"/>
      <w:numFmt w:val="bullet"/>
      <w:lvlText w:val="o"/>
      <w:lvlJc w:val="left"/>
      <w:pPr>
        <w:ind w:left="3678" w:hanging="360"/>
      </w:pPr>
      <w:rPr>
        <w:rFonts w:ascii="Courier New" w:hAnsi="Courier New" w:cs="Courier New" w:hint="default"/>
      </w:rPr>
    </w:lvl>
    <w:lvl w:ilvl="5" w:tplc="04160005" w:tentative="1">
      <w:start w:val="1"/>
      <w:numFmt w:val="bullet"/>
      <w:lvlText w:val=""/>
      <w:lvlJc w:val="left"/>
      <w:pPr>
        <w:ind w:left="4398" w:hanging="360"/>
      </w:pPr>
      <w:rPr>
        <w:rFonts w:ascii="Wingdings" w:hAnsi="Wingdings" w:hint="default"/>
      </w:rPr>
    </w:lvl>
    <w:lvl w:ilvl="6" w:tplc="04160001" w:tentative="1">
      <w:start w:val="1"/>
      <w:numFmt w:val="bullet"/>
      <w:lvlText w:val=""/>
      <w:lvlJc w:val="left"/>
      <w:pPr>
        <w:ind w:left="5118" w:hanging="360"/>
      </w:pPr>
      <w:rPr>
        <w:rFonts w:ascii="Symbol" w:hAnsi="Symbol" w:hint="default"/>
      </w:rPr>
    </w:lvl>
    <w:lvl w:ilvl="7" w:tplc="04160003" w:tentative="1">
      <w:start w:val="1"/>
      <w:numFmt w:val="bullet"/>
      <w:lvlText w:val="o"/>
      <w:lvlJc w:val="left"/>
      <w:pPr>
        <w:ind w:left="5838" w:hanging="360"/>
      </w:pPr>
      <w:rPr>
        <w:rFonts w:ascii="Courier New" w:hAnsi="Courier New" w:cs="Courier New" w:hint="default"/>
      </w:rPr>
    </w:lvl>
    <w:lvl w:ilvl="8" w:tplc="04160005" w:tentative="1">
      <w:start w:val="1"/>
      <w:numFmt w:val="bullet"/>
      <w:lvlText w:val=""/>
      <w:lvlJc w:val="left"/>
      <w:pPr>
        <w:ind w:left="6558" w:hanging="360"/>
      </w:pPr>
      <w:rPr>
        <w:rFonts w:ascii="Wingdings" w:hAnsi="Wingdings" w:hint="default"/>
      </w:rPr>
    </w:lvl>
  </w:abstractNum>
  <w:abstractNum w:abstractNumId="14" w15:restartNumberingAfterBreak="0">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92511530">
    <w:abstractNumId w:val="13"/>
  </w:num>
  <w:num w:numId="2" w16cid:durableId="1451897126">
    <w:abstractNumId w:val="10"/>
  </w:num>
  <w:num w:numId="3" w16cid:durableId="1427455676">
    <w:abstractNumId w:val="8"/>
  </w:num>
  <w:num w:numId="4" w16cid:durableId="958686733">
    <w:abstractNumId w:val="9"/>
  </w:num>
  <w:num w:numId="5" w16cid:durableId="925725261">
    <w:abstractNumId w:val="3"/>
  </w:num>
  <w:num w:numId="6" w16cid:durableId="493910540">
    <w:abstractNumId w:val="2"/>
  </w:num>
  <w:num w:numId="7" w16cid:durableId="336351222">
    <w:abstractNumId w:val="1"/>
  </w:num>
  <w:num w:numId="8" w16cid:durableId="1534880791">
    <w:abstractNumId w:val="5"/>
  </w:num>
  <w:num w:numId="9" w16cid:durableId="80835038">
    <w:abstractNumId w:val="7"/>
  </w:num>
  <w:num w:numId="10" w16cid:durableId="1518501438">
    <w:abstractNumId w:val="14"/>
  </w:num>
  <w:num w:numId="11" w16cid:durableId="1879006409">
    <w:abstractNumId w:val="2"/>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65446704">
    <w:abstractNumId w:val="0"/>
  </w:num>
  <w:num w:numId="13" w16cid:durableId="20784789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3139014">
    <w:abstractNumId w:val="12"/>
  </w:num>
  <w:num w:numId="15" w16cid:durableId="1087117086">
    <w:abstractNumId w:val="6"/>
  </w:num>
  <w:num w:numId="16" w16cid:durableId="555580784">
    <w:abstractNumId w:val="4"/>
  </w:num>
  <w:num w:numId="17" w16cid:durableId="2221050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C78"/>
    <w:rsid w:val="00024C4D"/>
    <w:rsid w:val="00047FD1"/>
    <w:rsid w:val="0006492E"/>
    <w:rsid w:val="000A320B"/>
    <w:rsid w:val="000A6D78"/>
    <w:rsid w:val="000B60DB"/>
    <w:rsid w:val="000C62DF"/>
    <w:rsid w:val="00102C3E"/>
    <w:rsid w:val="00105296"/>
    <w:rsid w:val="00117606"/>
    <w:rsid w:val="00122E96"/>
    <w:rsid w:val="001753D9"/>
    <w:rsid w:val="00183521"/>
    <w:rsid w:val="001A4FC1"/>
    <w:rsid w:val="001A7830"/>
    <w:rsid w:val="001D374B"/>
    <w:rsid w:val="0024172F"/>
    <w:rsid w:val="00263E33"/>
    <w:rsid w:val="0027323F"/>
    <w:rsid w:val="002A4B5F"/>
    <w:rsid w:val="003078E0"/>
    <w:rsid w:val="0036354E"/>
    <w:rsid w:val="00363D29"/>
    <w:rsid w:val="003642D1"/>
    <w:rsid w:val="00367509"/>
    <w:rsid w:val="0038676C"/>
    <w:rsid w:val="00386D75"/>
    <w:rsid w:val="003A1C78"/>
    <w:rsid w:val="003D37EA"/>
    <w:rsid w:val="004013AC"/>
    <w:rsid w:val="0040480B"/>
    <w:rsid w:val="004432A7"/>
    <w:rsid w:val="004A68BD"/>
    <w:rsid w:val="004B0C83"/>
    <w:rsid w:val="004C0E6C"/>
    <w:rsid w:val="004C71A2"/>
    <w:rsid w:val="00517992"/>
    <w:rsid w:val="0055174D"/>
    <w:rsid w:val="00576C5B"/>
    <w:rsid w:val="005E2BD8"/>
    <w:rsid w:val="006002EE"/>
    <w:rsid w:val="00631731"/>
    <w:rsid w:val="006705C8"/>
    <w:rsid w:val="00683FE1"/>
    <w:rsid w:val="006B606D"/>
    <w:rsid w:val="006D6348"/>
    <w:rsid w:val="00740837"/>
    <w:rsid w:val="00744AFE"/>
    <w:rsid w:val="007477AB"/>
    <w:rsid w:val="00761393"/>
    <w:rsid w:val="007A716A"/>
    <w:rsid w:val="007C07A1"/>
    <w:rsid w:val="007C34F8"/>
    <w:rsid w:val="007C525F"/>
    <w:rsid w:val="007E3459"/>
    <w:rsid w:val="007F5576"/>
    <w:rsid w:val="008166D0"/>
    <w:rsid w:val="00825931"/>
    <w:rsid w:val="00833ECD"/>
    <w:rsid w:val="008410AB"/>
    <w:rsid w:val="00850847"/>
    <w:rsid w:val="008761CB"/>
    <w:rsid w:val="00892EC4"/>
    <w:rsid w:val="008C3C6C"/>
    <w:rsid w:val="008C6F73"/>
    <w:rsid w:val="00904E62"/>
    <w:rsid w:val="00933A7A"/>
    <w:rsid w:val="00951770"/>
    <w:rsid w:val="009539E8"/>
    <w:rsid w:val="0096050E"/>
    <w:rsid w:val="009673B2"/>
    <w:rsid w:val="00973351"/>
    <w:rsid w:val="0098622F"/>
    <w:rsid w:val="00986D7F"/>
    <w:rsid w:val="009B1373"/>
    <w:rsid w:val="009D4BFF"/>
    <w:rsid w:val="009E0DD5"/>
    <w:rsid w:val="00A86FFF"/>
    <w:rsid w:val="00AA37C6"/>
    <w:rsid w:val="00AC5768"/>
    <w:rsid w:val="00AD556B"/>
    <w:rsid w:val="00B45269"/>
    <w:rsid w:val="00B531C9"/>
    <w:rsid w:val="00B67FD1"/>
    <w:rsid w:val="00BB73EC"/>
    <w:rsid w:val="00BC0D81"/>
    <w:rsid w:val="00C0269B"/>
    <w:rsid w:val="00C22737"/>
    <w:rsid w:val="00C77AC4"/>
    <w:rsid w:val="00C814E9"/>
    <w:rsid w:val="00C87520"/>
    <w:rsid w:val="00C90896"/>
    <w:rsid w:val="00CB0A9A"/>
    <w:rsid w:val="00CB4635"/>
    <w:rsid w:val="00CE0591"/>
    <w:rsid w:val="00CF4228"/>
    <w:rsid w:val="00D0318A"/>
    <w:rsid w:val="00D30D6E"/>
    <w:rsid w:val="00D87F02"/>
    <w:rsid w:val="00D93AA0"/>
    <w:rsid w:val="00DE5E36"/>
    <w:rsid w:val="00E02994"/>
    <w:rsid w:val="00E02ADC"/>
    <w:rsid w:val="00E147CA"/>
    <w:rsid w:val="00E279FB"/>
    <w:rsid w:val="00E400AD"/>
    <w:rsid w:val="00E47D30"/>
    <w:rsid w:val="00E6275B"/>
    <w:rsid w:val="00EB0947"/>
    <w:rsid w:val="00EC6F3D"/>
    <w:rsid w:val="00ED2326"/>
    <w:rsid w:val="00EF1225"/>
    <w:rsid w:val="00EF69DE"/>
    <w:rsid w:val="00F1038E"/>
    <w:rsid w:val="00F20C15"/>
    <w:rsid w:val="00F2321C"/>
    <w:rsid w:val="00F33928"/>
    <w:rsid w:val="00FB1C6F"/>
    <w:rsid w:val="00FB4F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C120D"/>
  <w15:docId w15:val="{C2E0E068-93A4-496E-8405-C341166D6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22F"/>
    <w:pPr>
      <w:spacing w:after="200" w:line="276" w:lineRule="auto"/>
    </w:pPr>
    <w:rPr>
      <w:sz w:val="22"/>
      <w:szCs w:val="22"/>
      <w:lang w:eastAsia="en-US"/>
    </w:rPr>
  </w:style>
  <w:style w:type="paragraph" w:styleId="Ttulo1">
    <w:name w:val="heading 1"/>
    <w:basedOn w:val="Normal"/>
    <w:next w:val="Normal"/>
    <w:link w:val="Ttulo1Char"/>
    <w:uiPriority w:val="9"/>
    <w:qFormat/>
    <w:rsid w:val="00D0318A"/>
    <w:pPr>
      <w:keepNext/>
      <w:spacing w:before="240" w:after="60"/>
      <w:outlineLvl w:val="0"/>
    </w:pPr>
    <w:rPr>
      <w:rFonts w:ascii="Calibri Light" w:eastAsia="Times New Roman" w:hAnsi="Calibri Light"/>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3A1C78"/>
    <w:pPr>
      <w:spacing w:before="100" w:beforeAutospacing="1" w:after="100" w:afterAutospacing="1" w:line="240" w:lineRule="auto"/>
    </w:pPr>
    <w:rPr>
      <w:rFonts w:ascii="Times New Roman" w:eastAsia="Times New Roman" w:hAnsi="Times New Roman"/>
      <w:sz w:val="24"/>
      <w:szCs w:val="24"/>
      <w:lang w:eastAsia="pt-BR"/>
    </w:rPr>
  </w:style>
  <w:style w:type="paragraph" w:styleId="Citao">
    <w:name w:val="Quote"/>
    <w:basedOn w:val="Normal"/>
    <w:next w:val="Normal"/>
    <w:link w:val="CitaoChar"/>
    <w:uiPriority w:val="29"/>
    <w:qFormat/>
    <w:rsid w:val="00E147CA"/>
    <w:pPr>
      <w:spacing w:before="200" w:after="160"/>
      <w:ind w:left="864" w:right="864"/>
      <w:jc w:val="center"/>
    </w:pPr>
    <w:rPr>
      <w:i/>
      <w:iCs/>
      <w:color w:val="404040"/>
    </w:rPr>
  </w:style>
  <w:style w:type="character" w:customStyle="1" w:styleId="CitaoChar">
    <w:name w:val="Citação Char"/>
    <w:link w:val="Citao"/>
    <w:uiPriority w:val="29"/>
    <w:rsid w:val="00E147CA"/>
    <w:rPr>
      <w:i/>
      <w:iCs/>
      <w:color w:val="404040"/>
      <w:sz w:val="22"/>
      <w:szCs w:val="22"/>
      <w:lang w:eastAsia="en-US"/>
    </w:rPr>
  </w:style>
  <w:style w:type="paragraph" w:styleId="PargrafodaLista">
    <w:name w:val="List Paragraph"/>
    <w:basedOn w:val="Normal"/>
    <w:uiPriority w:val="34"/>
    <w:qFormat/>
    <w:rsid w:val="00D0318A"/>
    <w:pPr>
      <w:spacing w:after="0" w:line="240" w:lineRule="auto"/>
      <w:ind w:left="720"/>
      <w:contextualSpacing/>
    </w:pPr>
    <w:rPr>
      <w:rFonts w:ascii="Arial" w:eastAsia="Times New Roman" w:hAnsi="Arial" w:cs="Tahoma"/>
      <w:sz w:val="20"/>
      <w:szCs w:val="24"/>
      <w:lang w:eastAsia="pt-BR"/>
    </w:rPr>
  </w:style>
  <w:style w:type="paragraph" w:customStyle="1" w:styleId="Nivel1">
    <w:name w:val="Nivel1"/>
    <w:basedOn w:val="Ttulo1"/>
    <w:next w:val="Normal"/>
    <w:qFormat/>
    <w:rsid w:val="00D0318A"/>
    <w:pPr>
      <w:keepLines/>
      <w:numPr>
        <w:numId w:val="6"/>
      </w:numPr>
      <w:spacing w:before="480" w:after="120"/>
      <w:ind w:left="798"/>
      <w:jc w:val="both"/>
    </w:pPr>
    <w:rPr>
      <w:rFonts w:ascii="Arial" w:eastAsia="MS Gothic" w:hAnsi="Arial" w:cs="Arial"/>
      <w:bCs w:val="0"/>
      <w:color w:val="000000"/>
      <w:kern w:val="0"/>
      <w:sz w:val="20"/>
      <w:szCs w:val="20"/>
      <w:lang w:eastAsia="pt-BR"/>
    </w:rPr>
  </w:style>
  <w:style w:type="character" w:customStyle="1" w:styleId="Ttulo1Char">
    <w:name w:val="Título 1 Char"/>
    <w:link w:val="Ttulo1"/>
    <w:uiPriority w:val="9"/>
    <w:rsid w:val="00D0318A"/>
    <w:rPr>
      <w:rFonts w:ascii="Calibri Light" w:eastAsia="Times New Roman" w:hAnsi="Calibri Light" w:cs="Times New Roman"/>
      <w:b/>
      <w:bCs/>
      <w:kern w:val="32"/>
      <w:sz w:val="32"/>
      <w:szCs w:val="32"/>
      <w:lang w:eastAsia="en-US"/>
    </w:rPr>
  </w:style>
  <w:style w:type="table" w:styleId="Tabelacomgrade">
    <w:name w:val="Table Grid"/>
    <w:basedOn w:val="Tabelanormal"/>
    <w:uiPriority w:val="59"/>
    <w:rsid w:val="00E627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631731"/>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ivel10">
    <w:name w:val="Nivel 1"/>
    <w:basedOn w:val="Normal"/>
    <w:rsid w:val="00E279FB"/>
    <w:pPr>
      <w:numPr>
        <w:numId w:val="9"/>
      </w:numPr>
    </w:pPr>
  </w:style>
  <w:style w:type="paragraph" w:customStyle="1" w:styleId="Nivel2">
    <w:name w:val="Nivel 2"/>
    <w:basedOn w:val="Normal"/>
    <w:rsid w:val="00E279FB"/>
    <w:pPr>
      <w:numPr>
        <w:ilvl w:val="1"/>
        <w:numId w:val="9"/>
      </w:numPr>
    </w:pPr>
  </w:style>
  <w:style w:type="paragraph" w:customStyle="1" w:styleId="Nivel3">
    <w:name w:val="Nivel 3"/>
    <w:basedOn w:val="Normal"/>
    <w:rsid w:val="00E279FB"/>
    <w:pPr>
      <w:numPr>
        <w:ilvl w:val="2"/>
        <w:numId w:val="9"/>
      </w:numPr>
    </w:pPr>
  </w:style>
  <w:style w:type="paragraph" w:customStyle="1" w:styleId="Nivel4">
    <w:name w:val="Nivel 4"/>
    <w:basedOn w:val="Normal"/>
    <w:rsid w:val="00E279FB"/>
    <w:pPr>
      <w:numPr>
        <w:ilvl w:val="3"/>
        <w:numId w:val="9"/>
      </w:numPr>
    </w:pPr>
  </w:style>
  <w:style w:type="paragraph" w:customStyle="1" w:styleId="Nivel5">
    <w:name w:val="Nivel 5"/>
    <w:basedOn w:val="Normal"/>
    <w:rsid w:val="00E279FB"/>
    <w:pPr>
      <w:numPr>
        <w:ilvl w:val="4"/>
        <w:numId w:val="9"/>
      </w:numPr>
    </w:pPr>
  </w:style>
  <w:style w:type="paragraph" w:customStyle="1" w:styleId="Citao1">
    <w:name w:val="Citação1"/>
    <w:basedOn w:val="Normal"/>
    <w:next w:val="Normal"/>
    <w:link w:val="QuoteChar"/>
    <w:qFormat/>
    <w:rsid w:val="007477A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7477AB"/>
    <w:rPr>
      <w:rFonts w:ascii="Ecofont_Spranq_eco_Sans" w:eastAsia="Times New Roman" w:hAnsi="Ecofont_Spranq_eco_Sans" w:cs="Ecofont_Spranq_eco_Sans"/>
      <w:i/>
      <w:iCs/>
      <w:color w:val="000000"/>
      <w:sz w:val="24"/>
      <w:szCs w:val="24"/>
      <w:shd w:val="clear" w:color="auto" w:fill="FFFFCC"/>
      <w:lang w:eastAsia="en-US"/>
    </w:rPr>
  </w:style>
  <w:style w:type="character" w:styleId="Refdecomentrio">
    <w:name w:val="annotation reference"/>
    <w:basedOn w:val="Fontepargpadro"/>
    <w:uiPriority w:val="99"/>
    <w:semiHidden/>
    <w:unhideWhenUsed/>
    <w:rsid w:val="004A68BD"/>
    <w:rPr>
      <w:sz w:val="16"/>
      <w:szCs w:val="16"/>
    </w:rPr>
  </w:style>
  <w:style w:type="paragraph" w:styleId="Textodecomentrio">
    <w:name w:val="annotation text"/>
    <w:basedOn w:val="Normal"/>
    <w:link w:val="TextodecomentrioChar"/>
    <w:uiPriority w:val="99"/>
    <w:semiHidden/>
    <w:unhideWhenUsed/>
    <w:rsid w:val="004A68B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4A68BD"/>
    <w:rPr>
      <w:lang w:eastAsia="en-US"/>
    </w:rPr>
  </w:style>
  <w:style w:type="paragraph" w:styleId="Textodebalo">
    <w:name w:val="Balloon Text"/>
    <w:basedOn w:val="Normal"/>
    <w:link w:val="TextodebaloChar"/>
    <w:uiPriority w:val="99"/>
    <w:semiHidden/>
    <w:unhideWhenUsed/>
    <w:rsid w:val="00BB73E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B73EC"/>
    <w:rPr>
      <w:rFonts w:ascii="Segoe UI" w:hAnsi="Segoe UI" w:cs="Segoe UI"/>
      <w:sz w:val="18"/>
      <w:szCs w:val="18"/>
      <w:lang w:eastAsia="en-US"/>
    </w:rPr>
  </w:style>
  <w:style w:type="paragraph" w:styleId="Cabealho">
    <w:name w:val="header"/>
    <w:basedOn w:val="Normal"/>
    <w:link w:val="CabealhoChar"/>
    <w:uiPriority w:val="99"/>
    <w:unhideWhenUsed/>
    <w:rsid w:val="00E400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00AD"/>
    <w:rPr>
      <w:sz w:val="22"/>
      <w:szCs w:val="22"/>
      <w:lang w:eastAsia="en-US"/>
    </w:rPr>
  </w:style>
  <w:style w:type="paragraph" w:styleId="Rodap">
    <w:name w:val="footer"/>
    <w:basedOn w:val="Normal"/>
    <w:link w:val="RodapChar"/>
    <w:uiPriority w:val="99"/>
    <w:unhideWhenUsed/>
    <w:rsid w:val="00E400AD"/>
    <w:pPr>
      <w:tabs>
        <w:tab w:val="center" w:pos="4252"/>
        <w:tab w:val="right" w:pos="8504"/>
      </w:tabs>
      <w:spacing w:after="0" w:line="240" w:lineRule="auto"/>
    </w:pPr>
  </w:style>
  <w:style w:type="character" w:customStyle="1" w:styleId="RodapChar">
    <w:name w:val="Rodapé Char"/>
    <w:basedOn w:val="Fontepargpadro"/>
    <w:link w:val="Rodap"/>
    <w:uiPriority w:val="99"/>
    <w:rsid w:val="00E400A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885509">
      <w:bodyDiv w:val="1"/>
      <w:marLeft w:val="0"/>
      <w:marRight w:val="0"/>
      <w:marTop w:val="0"/>
      <w:marBottom w:val="0"/>
      <w:divBdr>
        <w:top w:val="none" w:sz="0" w:space="0" w:color="auto"/>
        <w:left w:val="none" w:sz="0" w:space="0" w:color="auto"/>
        <w:bottom w:val="none" w:sz="0" w:space="0" w:color="auto"/>
        <w:right w:val="none" w:sz="0" w:space="0" w:color="auto"/>
      </w:divBdr>
    </w:div>
    <w:div w:id="1662390531">
      <w:bodyDiv w:val="1"/>
      <w:marLeft w:val="0"/>
      <w:marRight w:val="0"/>
      <w:marTop w:val="0"/>
      <w:marBottom w:val="0"/>
      <w:divBdr>
        <w:top w:val="none" w:sz="0" w:space="0" w:color="auto"/>
        <w:left w:val="none" w:sz="0" w:space="0" w:color="auto"/>
        <w:bottom w:val="none" w:sz="0" w:space="0" w:color="auto"/>
        <w:right w:val="none" w:sz="0" w:space="0" w:color="auto"/>
      </w:divBdr>
    </w:div>
    <w:div w:id="1984965031">
      <w:bodyDiv w:val="1"/>
      <w:marLeft w:val="0"/>
      <w:marRight w:val="0"/>
      <w:marTop w:val="0"/>
      <w:marBottom w:val="0"/>
      <w:divBdr>
        <w:top w:val="none" w:sz="0" w:space="0" w:color="auto"/>
        <w:left w:val="none" w:sz="0" w:space="0" w:color="auto"/>
        <w:bottom w:val="none" w:sz="0" w:space="0" w:color="auto"/>
        <w:right w:val="none" w:sz="0" w:space="0" w:color="auto"/>
      </w:divBdr>
      <w:divsChild>
        <w:div w:id="422192659">
          <w:marLeft w:val="0"/>
          <w:marRight w:val="0"/>
          <w:marTop w:val="0"/>
          <w:marBottom w:val="0"/>
          <w:divBdr>
            <w:top w:val="none" w:sz="0" w:space="0" w:color="auto"/>
            <w:left w:val="none" w:sz="0" w:space="0" w:color="auto"/>
            <w:bottom w:val="none" w:sz="0" w:space="0" w:color="auto"/>
            <w:right w:val="none" w:sz="0" w:space="0" w:color="auto"/>
          </w:divBdr>
        </w:div>
        <w:div w:id="684676408">
          <w:marLeft w:val="0"/>
          <w:marRight w:val="0"/>
          <w:marTop w:val="0"/>
          <w:marBottom w:val="0"/>
          <w:divBdr>
            <w:top w:val="none" w:sz="0" w:space="0" w:color="auto"/>
            <w:left w:val="none" w:sz="0" w:space="0" w:color="auto"/>
            <w:bottom w:val="none" w:sz="0" w:space="0" w:color="auto"/>
            <w:right w:val="none" w:sz="0" w:space="0" w:color="auto"/>
          </w:divBdr>
        </w:div>
      </w:divsChild>
    </w:div>
    <w:div w:id="2101096950">
      <w:bodyDiv w:val="1"/>
      <w:marLeft w:val="0"/>
      <w:marRight w:val="0"/>
      <w:marTop w:val="0"/>
      <w:marBottom w:val="0"/>
      <w:divBdr>
        <w:top w:val="none" w:sz="0" w:space="0" w:color="auto"/>
        <w:left w:val="none" w:sz="0" w:space="0" w:color="auto"/>
        <w:bottom w:val="none" w:sz="0" w:space="0" w:color="auto"/>
        <w:right w:val="none" w:sz="0" w:space="0" w:color="auto"/>
      </w:divBdr>
      <w:divsChild>
        <w:div w:id="306084691">
          <w:marLeft w:val="0"/>
          <w:marRight w:val="0"/>
          <w:marTop w:val="0"/>
          <w:marBottom w:val="0"/>
          <w:divBdr>
            <w:top w:val="none" w:sz="0" w:space="0" w:color="auto"/>
            <w:left w:val="none" w:sz="0" w:space="0" w:color="auto"/>
            <w:bottom w:val="none" w:sz="0" w:space="0" w:color="auto"/>
            <w:right w:val="none" w:sz="0" w:space="0" w:color="auto"/>
          </w:divBdr>
        </w:div>
        <w:div w:id="1394041448">
          <w:marLeft w:val="0"/>
          <w:marRight w:val="0"/>
          <w:marTop w:val="0"/>
          <w:marBottom w:val="0"/>
          <w:divBdr>
            <w:top w:val="none" w:sz="0" w:space="0" w:color="auto"/>
            <w:left w:val="none" w:sz="0" w:space="0" w:color="auto"/>
            <w:bottom w:val="none" w:sz="0" w:space="0" w:color="auto"/>
            <w:right w:val="none" w:sz="0" w:space="0" w:color="auto"/>
          </w:divBdr>
        </w:div>
        <w:div w:id="1482389168">
          <w:marLeft w:val="0"/>
          <w:marRight w:val="0"/>
          <w:marTop w:val="0"/>
          <w:marBottom w:val="0"/>
          <w:divBdr>
            <w:top w:val="none" w:sz="0" w:space="0" w:color="auto"/>
            <w:left w:val="none" w:sz="0" w:space="0" w:color="auto"/>
            <w:bottom w:val="none" w:sz="0" w:space="0" w:color="auto"/>
            <w:right w:val="none" w:sz="0" w:space="0" w:color="auto"/>
          </w:divBdr>
        </w:div>
        <w:div w:id="1452167983">
          <w:marLeft w:val="0"/>
          <w:marRight w:val="0"/>
          <w:marTop w:val="0"/>
          <w:marBottom w:val="0"/>
          <w:divBdr>
            <w:top w:val="none" w:sz="0" w:space="0" w:color="auto"/>
            <w:left w:val="none" w:sz="0" w:space="0" w:color="auto"/>
            <w:bottom w:val="none" w:sz="0" w:space="0" w:color="auto"/>
            <w:right w:val="none" w:sz="0" w:space="0" w:color="auto"/>
          </w:divBdr>
        </w:div>
        <w:div w:id="1299603065">
          <w:marLeft w:val="0"/>
          <w:marRight w:val="0"/>
          <w:marTop w:val="0"/>
          <w:marBottom w:val="0"/>
          <w:divBdr>
            <w:top w:val="none" w:sz="0" w:space="0" w:color="auto"/>
            <w:left w:val="none" w:sz="0" w:space="0" w:color="auto"/>
            <w:bottom w:val="none" w:sz="0" w:space="0" w:color="auto"/>
            <w:right w:val="none" w:sz="0" w:space="0" w:color="auto"/>
          </w:divBdr>
        </w:div>
        <w:div w:id="1701279803">
          <w:marLeft w:val="0"/>
          <w:marRight w:val="0"/>
          <w:marTop w:val="0"/>
          <w:marBottom w:val="0"/>
          <w:divBdr>
            <w:top w:val="none" w:sz="0" w:space="0" w:color="auto"/>
            <w:left w:val="none" w:sz="0" w:space="0" w:color="auto"/>
            <w:bottom w:val="none" w:sz="0" w:space="0" w:color="auto"/>
            <w:right w:val="none" w:sz="0" w:space="0" w:color="auto"/>
          </w:divBdr>
        </w:div>
        <w:div w:id="638608030">
          <w:marLeft w:val="0"/>
          <w:marRight w:val="0"/>
          <w:marTop w:val="0"/>
          <w:marBottom w:val="0"/>
          <w:divBdr>
            <w:top w:val="none" w:sz="0" w:space="0" w:color="auto"/>
            <w:left w:val="none" w:sz="0" w:space="0" w:color="auto"/>
            <w:bottom w:val="none" w:sz="0" w:space="0" w:color="auto"/>
            <w:right w:val="none" w:sz="0" w:space="0" w:color="auto"/>
          </w:divBdr>
        </w:div>
        <w:div w:id="1537618697">
          <w:marLeft w:val="0"/>
          <w:marRight w:val="0"/>
          <w:marTop w:val="0"/>
          <w:marBottom w:val="0"/>
          <w:divBdr>
            <w:top w:val="none" w:sz="0" w:space="0" w:color="auto"/>
            <w:left w:val="none" w:sz="0" w:space="0" w:color="auto"/>
            <w:bottom w:val="none" w:sz="0" w:space="0" w:color="auto"/>
            <w:right w:val="none" w:sz="0" w:space="0" w:color="auto"/>
          </w:divBdr>
        </w:div>
        <w:div w:id="1982346288">
          <w:marLeft w:val="0"/>
          <w:marRight w:val="0"/>
          <w:marTop w:val="0"/>
          <w:marBottom w:val="0"/>
          <w:divBdr>
            <w:top w:val="none" w:sz="0" w:space="0" w:color="auto"/>
            <w:left w:val="none" w:sz="0" w:space="0" w:color="auto"/>
            <w:bottom w:val="none" w:sz="0" w:space="0" w:color="auto"/>
            <w:right w:val="none" w:sz="0" w:space="0" w:color="auto"/>
          </w:divBdr>
        </w:div>
        <w:div w:id="509102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1933</Words>
  <Characters>10440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Fundart 2</dc:creator>
  <cp:keywords/>
  <dc:description/>
  <cp:lastModifiedBy>Beatriz Vaz</cp:lastModifiedBy>
  <cp:revision>3</cp:revision>
  <dcterms:created xsi:type="dcterms:W3CDTF">2024-01-17T16:42:00Z</dcterms:created>
  <dcterms:modified xsi:type="dcterms:W3CDTF">2024-01-17T17:49:00Z</dcterms:modified>
</cp:coreProperties>
</file>