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1655" w:rsidRPr="00606A1D" w:rsidRDefault="00606A1D" w:rsidP="00606A1D">
      <w:pPr>
        <w:tabs>
          <w:tab w:val="left" w:pos="10065"/>
          <w:tab w:val="left" w:pos="10206"/>
        </w:tabs>
        <w:spacing w:before="253"/>
        <w:ind w:left="120" w:right="92"/>
        <w:jc w:val="center"/>
        <w:rPr>
          <w:sz w:val="36"/>
          <w:szCs w:val="36"/>
        </w:rPr>
      </w:pPr>
      <w:r w:rsidRPr="00606A1D">
        <w:rPr>
          <w:sz w:val="36"/>
          <w:szCs w:val="36"/>
        </w:rPr>
        <w:t>AVISO</w:t>
      </w:r>
      <w:r w:rsidRPr="00606A1D">
        <w:rPr>
          <w:spacing w:val="-5"/>
          <w:sz w:val="36"/>
          <w:szCs w:val="36"/>
        </w:rPr>
        <w:t xml:space="preserve"> </w:t>
      </w:r>
      <w:r w:rsidRPr="00606A1D">
        <w:rPr>
          <w:sz w:val="36"/>
          <w:szCs w:val="36"/>
        </w:rPr>
        <w:t>DE</w:t>
      </w:r>
      <w:r>
        <w:rPr>
          <w:sz w:val="36"/>
          <w:szCs w:val="36"/>
        </w:rPr>
        <w:t xml:space="preserve"> </w:t>
      </w:r>
      <w:r w:rsidRPr="00606A1D">
        <w:rPr>
          <w:sz w:val="36"/>
          <w:szCs w:val="36"/>
        </w:rPr>
        <w:t>DISPENSA</w:t>
      </w:r>
      <w:r w:rsidRPr="00606A1D">
        <w:rPr>
          <w:spacing w:val="1"/>
          <w:sz w:val="36"/>
          <w:szCs w:val="36"/>
        </w:rPr>
        <w:t xml:space="preserve"> </w:t>
      </w:r>
      <w:r w:rsidRPr="00606A1D">
        <w:rPr>
          <w:sz w:val="36"/>
          <w:szCs w:val="36"/>
        </w:rPr>
        <w:t>ELETRÔNICA</w:t>
      </w:r>
    </w:p>
    <w:p w:rsidR="00F01655" w:rsidRDefault="00F01655" w:rsidP="00606A1D">
      <w:pPr>
        <w:tabs>
          <w:tab w:val="left" w:pos="10065"/>
          <w:tab w:val="left" w:pos="10206"/>
        </w:tabs>
        <w:spacing w:line="318" w:lineRule="exact"/>
        <w:ind w:left="104" w:right="92"/>
        <w:jc w:val="center"/>
        <w:rPr>
          <w:sz w:val="28"/>
        </w:rPr>
      </w:pPr>
      <w:r>
        <w:rPr>
          <w:sz w:val="28"/>
        </w:rPr>
        <w:t>015/2024</w:t>
      </w:r>
    </w:p>
    <w:p w:rsidR="00F01655" w:rsidRDefault="00F01655" w:rsidP="00F01655">
      <w:pPr>
        <w:pStyle w:val="Corpodetexto"/>
        <w:tabs>
          <w:tab w:val="left" w:pos="10065"/>
          <w:tab w:val="left" w:pos="10206"/>
        </w:tabs>
        <w:ind w:right="92"/>
        <w:jc w:val="both"/>
        <w:rPr>
          <w:sz w:val="30"/>
        </w:rPr>
      </w:pPr>
    </w:p>
    <w:p w:rsidR="00F01655" w:rsidRDefault="00F01655" w:rsidP="00F01655">
      <w:pPr>
        <w:pStyle w:val="Corpodetexto"/>
        <w:tabs>
          <w:tab w:val="left" w:pos="10065"/>
          <w:tab w:val="left" w:pos="10206"/>
        </w:tabs>
        <w:ind w:right="92"/>
        <w:jc w:val="both"/>
        <w:rPr>
          <w:sz w:val="30"/>
        </w:rPr>
      </w:pPr>
    </w:p>
    <w:p w:rsidR="00F01655" w:rsidRDefault="00F01655" w:rsidP="00F01655">
      <w:pPr>
        <w:tabs>
          <w:tab w:val="left" w:pos="10065"/>
          <w:tab w:val="left" w:pos="10206"/>
        </w:tabs>
        <w:spacing w:before="237"/>
        <w:ind w:left="104" w:right="92"/>
        <w:rPr>
          <w:sz w:val="28"/>
        </w:rPr>
      </w:pPr>
      <w:r>
        <w:rPr>
          <w:sz w:val="28"/>
        </w:rPr>
        <w:t>CONTRATANTE</w:t>
      </w:r>
    </w:p>
    <w:p w:rsidR="00F01655" w:rsidRDefault="00F01655" w:rsidP="00F01655">
      <w:pPr>
        <w:tabs>
          <w:tab w:val="left" w:pos="10065"/>
          <w:tab w:val="left" w:pos="10206"/>
        </w:tabs>
        <w:spacing w:before="55"/>
        <w:ind w:left="104" w:right="92"/>
        <w:rPr>
          <w:sz w:val="24"/>
        </w:rPr>
      </w:pPr>
      <w:r>
        <w:rPr>
          <w:sz w:val="24"/>
        </w:rPr>
        <w:t>COMPANHIA</w:t>
      </w:r>
      <w:r>
        <w:rPr>
          <w:spacing w:val="-5"/>
          <w:sz w:val="24"/>
        </w:rPr>
        <w:t xml:space="preserve"> </w:t>
      </w:r>
      <w:r>
        <w:rPr>
          <w:sz w:val="24"/>
        </w:rPr>
        <w:t>MUNICIPAL</w:t>
      </w:r>
      <w:r>
        <w:rPr>
          <w:spacing w:val="-9"/>
          <w:sz w:val="24"/>
        </w:rPr>
        <w:t xml:space="preserve"> </w:t>
      </w:r>
      <w:r>
        <w:rPr>
          <w:sz w:val="24"/>
        </w:rPr>
        <w:t>DE</w:t>
      </w:r>
      <w:r>
        <w:rPr>
          <w:spacing w:val="-1"/>
          <w:sz w:val="24"/>
        </w:rPr>
        <w:t xml:space="preserve"> </w:t>
      </w:r>
      <w:r>
        <w:rPr>
          <w:sz w:val="24"/>
        </w:rPr>
        <w:t>TRÂNSITO</w:t>
      </w:r>
    </w:p>
    <w:p w:rsidR="00F01655" w:rsidRDefault="00F01655" w:rsidP="00F01655">
      <w:pPr>
        <w:pStyle w:val="Corpodetexto"/>
        <w:tabs>
          <w:tab w:val="left" w:pos="10065"/>
          <w:tab w:val="left" w:pos="10206"/>
        </w:tabs>
        <w:spacing w:before="8"/>
        <w:ind w:right="92"/>
        <w:jc w:val="both"/>
        <w:rPr>
          <w:sz w:val="27"/>
        </w:rPr>
      </w:pPr>
    </w:p>
    <w:p w:rsidR="00F01655" w:rsidRDefault="00F01655" w:rsidP="00F01655">
      <w:pPr>
        <w:tabs>
          <w:tab w:val="left" w:pos="10065"/>
          <w:tab w:val="left" w:pos="10206"/>
        </w:tabs>
        <w:spacing w:before="1"/>
        <w:ind w:left="104" w:right="92"/>
        <w:rPr>
          <w:sz w:val="28"/>
        </w:rPr>
      </w:pPr>
      <w:r>
        <w:rPr>
          <w:sz w:val="28"/>
        </w:rPr>
        <w:t>OBJETO</w:t>
      </w:r>
    </w:p>
    <w:p w:rsidR="00F01655" w:rsidRDefault="00F01655" w:rsidP="00F01655">
      <w:pPr>
        <w:tabs>
          <w:tab w:val="left" w:pos="10065"/>
          <w:tab w:val="left" w:pos="10206"/>
        </w:tabs>
        <w:spacing w:before="56" w:line="230" w:lineRule="auto"/>
        <w:ind w:left="120" w:right="92"/>
        <w:rPr>
          <w:sz w:val="28"/>
        </w:rPr>
      </w:pPr>
      <w:r>
        <w:rPr>
          <w:sz w:val="28"/>
        </w:rPr>
        <w:t>Contratação</w:t>
      </w:r>
      <w:r>
        <w:rPr>
          <w:spacing w:val="-12"/>
          <w:sz w:val="28"/>
        </w:rPr>
        <w:t xml:space="preserve"> </w:t>
      </w:r>
      <w:r>
        <w:rPr>
          <w:sz w:val="28"/>
        </w:rPr>
        <w:t>de</w:t>
      </w:r>
      <w:r>
        <w:rPr>
          <w:spacing w:val="-9"/>
          <w:sz w:val="28"/>
        </w:rPr>
        <w:t xml:space="preserve"> </w:t>
      </w:r>
      <w:r>
        <w:rPr>
          <w:sz w:val="28"/>
        </w:rPr>
        <w:t>empresa</w:t>
      </w:r>
      <w:r>
        <w:rPr>
          <w:spacing w:val="-5"/>
          <w:sz w:val="28"/>
        </w:rPr>
        <w:t xml:space="preserve"> </w:t>
      </w:r>
      <w:r>
        <w:rPr>
          <w:sz w:val="28"/>
        </w:rPr>
        <w:t>especializada</w:t>
      </w:r>
      <w:r>
        <w:rPr>
          <w:spacing w:val="-8"/>
          <w:sz w:val="28"/>
        </w:rPr>
        <w:t xml:space="preserve"> serviços de manutenção de frota</w:t>
      </w:r>
    </w:p>
    <w:p w:rsidR="00F01655" w:rsidRDefault="00F01655" w:rsidP="00F01655">
      <w:pPr>
        <w:pStyle w:val="Corpodetexto"/>
        <w:tabs>
          <w:tab w:val="left" w:pos="10065"/>
          <w:tab w:val="left" w:pos="10206"/>
        </w:tabs>
        <w:spacing w:before="5"/>
        <w:ind w:right="92"/>
        <w:jc w:val="both"/>
        <w:rPr>
          <w:sz w:val="28"/>
        </w:rPr>
      </w:pPr>
    </w:p>
    <w:p w:rsidR="00F01655" w:rsidRDefault="00F01655" w:rsidP="00606A1D">
      <w:pPr>
        <w:tabs>
          <w:tab w:val="left" w:pos="10065"/>
          <w:tab w:val="left" w:pos="10206"/>
        </w:tabs>
        <w:ind w:left="104" w:right="92"/>
        <w:rPr>
          <w:sz w:val="28"/>
        </w:rPr>
      </w:pPr>
      <w:r>
        <w:rPr>
          <w:sz w:val="28"/>
        </w:rPr>
        <w:t>VALOR</w:t>
      </w:r>
      <w:r>
        <w:rPr>
          <w:spacing w:val="-2"/>
          <w:sz w:val="28"/>
        </w:rPr>
        <w:t xml:space="preserve"> </w:t>
      </w:r>
      <w:r>
        <w:rPr>
          <w:sz w:val="28"/>
        </w:rPr>
        <w:t>TOTAL</w:t>
      </w:r>
      <w:r>
        <w:rPr>
          <w:spacing w:val="-6"/>
          <w:sz w:val="28"/>
        </w:rPr>
        <w:t xml:space="preserve"> </w:t>
      </w:r>
      <w:r>
        <w:rPr>
          <w:sz w:val="28"/>
        </w:rPr>
        <w:t>DA</w:t>
      </w:r>
      <w:r>
        <w:rPr>
          <w:spacing w:val="-5"/>
          <w:sz w:val="28"/>
        </w:rPr>
        <w:t xml:space="preserve"> </w:t>
      </w:r>
      <w:r w:rsidR="00606A1D">
        <w:rPr>
          <w:sz w:val="28"/>
        </w:rPr>
        <w:t>CONTRATAÇÃO</w:t>
      </w:r>
    </w:p>
    <w:p w:rsidR="00606A1D" w:rsidRPr="00606A1D" w:rsidRDefault="00606A1D" w:rsidP="00606A1D">
      <w:pPr>
        <w:tabs>
          <w:tab w:val="left" w:pos="10065"/>
          <w:tab w:val="left" w:pos="10206"/>
        </w:tabs>
        <w:ind w:left="104" w:right="92"/>
        <w:rPr>
          <w:sz w:val="28"/>
        </w:rPr>
      </w:pPr>
      <w:r>
        <w:rPr>
          <w:sz w:val="28"/>
        </w:rPr>
        <w:t>R$ 34.511,00</w:t>
      </w:r>
    </w:p>
    <w:p w:rsidR="00F01655" w:rsidRDefault="00F01655" w:rsidP="00F01655">
      <w:pPr>
        <w:pStyle w:val="Corpodetexto"/>
        <w:tabs>
          <w:tab w:val="left" w:pos="10065"/>
          <w:tab w:val="left" w:pos="10206"/>
        </w:tabs>
        <w:spacing w:before="4"/>
        <w:ind w:right="92"/>
        <w:jc w:val="both"/>
        <w:rPr>
          <w:sz w:val="25"/>
        </w:rPr>
      </w:pPr>
    </w:p>
    <w:p w:rsidR="00F01655" w:rsidRDefault="00F01655" w:rsidP="00F01655">
      <w:pPr>
        <w:tabs>
          <w:tab w:val="left" w:pos="10065"/>
          <w:tab w:val="left" w:pos="10206"/>
        </w:tabs>
        <w:ind w:left="104" w:right="92"/>
        <w:rPr>
          <w:sz w:val="28"/>
        </w:rPr>
      </w:pPr>
      <w:r>
        <w:rPr>
          <w:sz w:val="28"/>
        </w:rPr>
        <w:t>PERÍODO</w:t>
      </w:r>
      <w:r>
        <w:rPr>
          <w:spacing w:val="-4"/>
          <w:sz w:val="28"/>
        </w:rPr>
        <w:t xml:space="preserve"> </w:t>
      </w:r>
      <w:r>
        <w:rPr>
          <w:sz w:val="28"/>
        </w:rPr>
        <w:t>DE PROPOSTAS</w:t>
      </w:r>
    </w:p>
    <w:p w:rsidR="00F01655" w:rsidRDefault="00F01655" w:rsidP="00F01655">
      <w:pPr>
        <w:tabs>
          <w:tab w:val="left" w:pos="10065"/>
          <w:tab w:val="left" w:pos="10206"/>
        </w:tabs>
        <w:spacing w:before="56" w:line="276" w:lineRule="auto"/>
        <w:ind w:left="104" w:right="92"/>
        <w:rPr>
          <w:sz w:val="24"/>
        </w:rPr>
      </w:pPr>
      <w:r>
        <w:rPr>
          <w:sz w:val="24"/>
        </w:rPr>
        <w:t xml:space="preserve">De </w:t>
      </w:r>
      <w:r w:rsidR="0014105D">
        <w:rPr>
          <w:sz w:val="24"/>
        </w:rPr>
        <w:t>2</w:t>
      </w:r>
      <w:r w:rsidR="00132040">
        <w:rPr>
          <w:sz w:val="24"/>
        </w:rPr>
        <w:t>9</w:t>
      </w:r>
      <w:r>
        <w:rPr>
          <w:sz w:val="24"/>
        </w:rPr>
        <w:t>/10/2024 às 8h</w:t>
      </w:r>
      <w:r>
        <w:rPr>
          <w:spacing w:val="1"/>
          <w:sz w:val="24"/>
        </w:rPr>
        <w:t xml:space="preserve"> </w:t>
      </w:r>
      <w:r>
        <w:rPr>
          <w:sz w:val="24"/>
        </w:rPr>
        <w:t>Até</w:t>
      </w:r>
      <w:r>
        <w:rPr>
          <w:spacing w:val="-6"/>
          <w:sz w:val="24"/>
        </w:rPr>
        <w:t xml:space="preserve"> </w:t>
      </w:r>
      <w:r w:rsidR="00132040">
        <w:rPr>
          <w:sz w:val="24"/>
        </w:rPr>
        <w:t>01</w:t>
      </w:r>
      <w:r>
        <w:rPr>
          <w:sz w:val="24"/>
        </w:rPr>
        <w:t>/1</w:t>
      </w:r>
      <w:r w:rsidR="00132040">
        <w:rPr>
          <w:sz w:val="24"/>
        </w:rPr>
        <w:t>1</w:t>
      </w:r>
      <w:r>
        <w:rPr>
          <w:sz w:val="24"/>
        </w:rPr>
        <w:t>/2024</w:t>
      </w:r>
      <w:r>
        <w:rPr>
          <w:spacing w:val="-6"/>
          <w:sz w:val="24"/>
        </w:rPr>
        <w:t xml:space="preserve"> </w:t>
      </w:r>
      <w:r>
        <w:rPr>
          <w:sz w:val="24"/>
        </w:rPr>
        <w:t>às</w:t>
      </w:r>
      <w:r>
        <w:rPr>
          <w:spacing w:val="-8"/>
          <w:sz w:val="24"/>
        </w:rPr>
        <w:t xml:space="preserve"> </w:t>
      </w:r>
      <w:r>
        <w:rPr>
          <w:sz w:val="24"/>
        </w:rPr>
        <w:t>8h</w:t>
      </w:r>
    </w:p>
    <w:p w:rsidR="00F01655" w:rsidRDefault="00F01655" w:rsidP="00F01655">
      <w:pPr>
        <w:tabs>
          <w:tab w:val="left" w:pos="10065"/>
          <w:tab w:val="left" w:pos="10206"/>
        </w:tabs>
        <w:spacing w:before="56" w:line="276" w:lineRule="auto"/>
        <w:ind w:left="104" w:right="92"/>
        <w:rPr>
          <w:sz w:val="24"/>
        </w:rPr>
      </w:pPr>
      <w:r>
        <w:rPr>
          <w:sz w:val="24"/>
        </w:rPr>
        <w:t>EMAIL compras@cmtcubatao.sp.gov.br</w:t>
      </w:r>
    </w:p>
    <w:p w:rsidR="00F01655" w:rsidRDefault="00F01655" w:rsidP="00F01655">
      <w:pPr>
        <w:pStyle w:val="Corpodetexto"/>
        <w:tabs>
          <w:tab w:val="left" w:pos="10065"/>
          <w:tab w:val="left" w:pos="10206"/>
        </w:tabs>
        <w:spacing w:before="8"/>
        <w:ind w:right="92"/>
        <w:jc w:val="both"/>
        <w:rPr>
          <w:sz w:val="23"/>
        </w:rPr>
      </w:pPr>
    </w:p>
    <w:p w:rsidR="00F01655" w:rsidRDefault="00F01655" w:rsidP="00F01655">
      <w:pPr>
        <w:tabs>
          <w:tab w:val="left" w:pos="10065"/>
          <w:tab w:val="left" w:pos="10206"/>
        </w:tabs>
        <w:ind w:left="104" w:right="92"/>
        <w:rPr>
          <w:sz w:val="28"/>
        </w:rPr>
      </w:pPr>
      <w:r>
        <w:rPr>
          <w:sz w:val="28"/>
        </w:rPr>
        <w:t>PREFERÊNCIA</w:t>
      </w:r>
      <w:r>
        <w:rPr>
          <w:spacing w:val="-7"/>
          <w:sz w:val="28"/>
        </w:rPr>
        <w:t xml:space="preserve"> </w:t>
      </w:r>
      <w:r>
        <w:rPr>
          <w:sz w:val="28"/>
        </w:rPr>
        <w:t>ME/EPP/EQUIPARADAS</w:t>
      </w:r>
    </w:p>
    <w:p w:rsidR="00F01655" w:rsidRDefault="00F01655" w:rsidP="00F01655">
      <w:pPr>
        <w:tabs>
          <w:tab w:val="left" w:pos="10065"/>
          <w:tab w:val="left" w:pos="10206"/>
        </w:tabs>
        <w:spacing w:before="55"/>
        <w:ind w:left="104" w:right="92"/>
        <w:rPr>
          <w:sz w:val="24"/>
        </w:rPr>
      </w:pPr>
      <w:r>
        <w:rPr>
          <w:sz w:val="24"/>
        </w:rPr>
        <w:t>SIM</w:t>
      </w:r>
    </w:p>
    <w:p w:rsidR="00F01655" w:rsidRDefault="00F01655" w:rsidP="00F01655">
      <w:pPr>
        <w:pStyle w:val="Corpodetexto"/>
        <w:tabs>
          <w:tab w:val="left" w:pos="10065"/>
          <w:tab w:val="left" w:pos="10206"/>
        </w:tabs>
        <w:ind w:right="92"/>
        <w:jc w:val="both"/>
        <w:rPr>
          <w:sz w:val="26"/>
        </w:rPr>
      </w:pPr>
    </w:p>
    <w:p w:rsidR="00F01655" w:rsidRPr="00F1255D" w:rsidRDefault="00F01655" w:rsidP="00F01655">
      <w:pPr>
        <w:pStyle w:val="Corpodetexto"/>
        <w:tabs>
          <w:tab w:val="left" w:pos="10065"/>
          <w:tab w:val="left" w:pos="10206"/>
        </w:tabs>
        <w:spacing w:before="174"/>
        <w:ind w:left="104" w:right="92"/>
        <w:jc w:val="both"/>
        <w:rPr>
          <w:sz w:val="24"/>
        </w:rPr>
      </w:pPr>
      <w:r w:rsidRPr="00F1255D">
        <w:rPr>
          <w:sz w:val="24"/>
        </w:rPr>
        <w:t>Cubatão,</w:t>
      </w:r>
      <w:r w:rsidRPr="00F1255D">
        <w:rPr>
          <w:spacing w:val="1"/>
          <w:sz w:val="24"/>
        </w:rPr>
        <w:t xml:space="preserve"> </w:t>
      </w:r>
      <w:r w:rsidR="00132040">
        <w:rPr>
          <w:sz w:val="24"/>
        </w:rPr>
        <w:t>24</w:t>
      </w:r>
      <w:bookmarkStart w:id="0" w:name="_GoBack"/>
      <w:bookmarkEnd w:id="0"/>
      <w:r w:rsidRPr="00F1255D">
        <w:rPr>
          <w:sz w:val="24"/>
        </w:rPr>
        <w:t xml:space="preserve"> de </w:t>
      </w:r>
      <w:r>
        <w:rPr>
          <w:sz w:val="24"/>
        </w:rPr>
        <w:t>outu</w:t>
      </w:r>
      <w:r w:rsidRPr="00F1255D">
        <w:rPr>
          <w:sz w:val="24"/>
        </w:rPr>
        <w:t>bro</w:t>
      </w:r>
      <w:r w:rsidRPr="00F1255D">
        <w:rPr>
          <w:spacing w:val="4"/>
          <w:sz w:val="24"/>
        </w:rPr>
        <w:t xml:space="preserve"> </w:t>
      </w:r>
      <w:r w:rsidRPr="00F1255D">
        <w:rPr>
          <w:sz w:val="24"/>
        </w:rPr>
        <w:t>de</w:t>
      </w:r>
      <w:r w:rsidRPr="00F1255D">
        <w:rPr>
          <w:spacing w:val="-1"/>
          <w:sz w:val="24"/>
        </w:rPr>
        <w:t xml:space="preserve"> </w:t>
      </w:r>
      <w:r w:rsidRPr="00F1255D">
        <w:rPr>
          <w:sz w:val="24"/>
        </w:rPr>
        <w:t>2024</w:t>
      </w:r>
    </w:p>
    <w:p w:rsidR="00F01655" w:rsidRDefault="00F01655" w:rsidP="00F01655">
      <w:pPr>
        <w:pStyle w:val="Corpodetexto"/>
        <w:tabs>
          <w:tab w:val="left" w:pos="10065"/>
          <w:tab w:val="left" w:pos="10206"/>
        </w:tabs>
        <w:ind w:right="92"/>
        <w:jc w:val="both"/>
        <w:rPr>
          <w:sz w:val="22"/>
        </w:rPr>
      </w:pPr>
    </w:p>
    <w:p w:rsidR="00F01655" w:rsidRDefault="00F01655" w:rsidP="00F01655">
      <w:pPr>
        <w:pStyle w:val="Corpodetexto"/>
        <w:tabs>
          <w:tab w:val="left" w:pos="10065"/>
          <w:tab w:val="left" w:pos="10206"/>
        </w:tabs>
        <w:ind w:right="92"/>
        <w:jc w:val="both"/>
        <w:rPr>
          <w:sz w:val="22"/>
        </w:rPr>
      </w:pPr>
    </w:p>
    <w:p w:rsidR="00F01655" w:rsidRDefault="00F01655" w:rsidP="00F01655">
      <w:pPr>
        <w:pStyle w:val="Corpodetexto"/>
        <w:tabs>
          <w:tab w:val="left" w:pos="10065"/>
          <w:tab w:val="left" w:pos="10206"/>
        </w:tabs>
        <w:ind w:right="92"/>
        <w:jc w:val="both"/>
        <w:rPr>
          <w:sz w:val="22"/>
        </w:rPr>
      </w:pPr>
    </w:p>
    <w:p w:rsidR="00F01655" w:rsidRDefault="00F01655" w:rsidP="00F01655">
      <w:pPr>
        <w:pStyle w:val="Corpodetexto"/>
        <w:tabs>
          <w:tab w:val="left" w:pos="10065"/>
          <w:tab w:val="left" w:pos="10206"/>
        </w:tabs>
        <w:spacing w:before="10"/>
        <w:ind w:right="92"/>
        <w:jc w:val="both"/>
        <w:rPr>
          <w:sz w:val="32"/>
        </w:rPr>
      </w:pPr>
    </w:p>
    <w:p w:rsidR="00F01655" w:rsidRDefault="00F01655" w:rsidP="00F01655">
      <w:pPr>
        <w:pStyle w:val="Corpodetexto"/>
        <w:tabs>
          <w:tab w:val="left" w:pos="10065"/>
          <w:tab w:val="left" w:pos="10206"/>
        </w:tabs>
        <w:spacing w:line="312" w:lineRule="auto"/>
        <w:ind w:left="3515" w:right="92"/>
        <w:jc w:val="both"/>
        <w:rPr>
          <w:spacing w:val="-47"/>
          <w:sz w:val="24"/>
        </w:rPr>
      </w:pPr>
      <w:r w:rsidRPr="00F1255D">
        <w:rPr>
          <w:sz w:val="24"/>
        </w:rPr>
        <w:t>RODRIGO DE SOUZA FREIRE</w:t>
      </w:r>
      <w:r w:rsidRPr="00F1255D">
        <w:rPr>
          <w:spacing w:val="-47"/>
          <w:sz w:val="24"/>
        </w:rPr>
        <w:t xml:space="preserve"> </w:t>
      </w:r>
    </w:p>
    <w:p w:rsidR="00F01655" w:rsidRPr="00F1255D" w:rsidRDefault="00F01655" w:rsidP="00F01655">
      <w:pPr>
        <w:pStyle w:val="Corpodetexto"/>
        <w:tabs>
          <w:tab w:val="left" w:pos="10065"/>
          <w:tab w:val="left" w:pos="10206"/>
        </w:tabs>
        <w:spacing w:line="312" w:lineRule="auto"/>
        <w:ind w:left="3515" w:right="92"/>
        <w:jc w:val="both"/>
        <w:rPr>
          <w:sz w:val="24"/>
        </w:rPr>
      </w:pPr>
      <w:r w:rsidRPr="00F1255D">
        <w:rPr>
          <w:sz w:val="24"/>
        </w:rPr>
        <w:t>SUPERINTENDENTE</w:t>
      </w:r>
    </w:p>
    <w:p w:rsidR="00F01655" w:rsidRPr="00F1255D" w:rsidRDefault="00F01655" w:rsidP="00F01655">
      <w:pPr>
        <w:pStyle w:val="Corpodetexto"/>
        <w:tabs>
          <w:tab w:val="left" w:pos="10065"/>
          <w:tab w:val="left" w:pos="10206"/>
        </w:tabs>
        <w:spacing w:line="228" w:lineRule="exact"/>
        <w:ind w:left="3515" w:right="92"/>
        <w:jc w:val="both"/>
        <w:rPr>
          <w:sz w:val="24"/>
        </w:rPr>
      </w:pPr>
      <w:r w:rsidRPr="00F1255D">
        <w:rPr>
          <w:sz w:val="24"/>
        </w:rPr>
        <w:t>COMPANHIA</w:t>
      </w:r>
      <w:r w:rsidRPr="00F1255D">
        <w:rPr>
          <w:spacing w:val="-6"/>
          <w:sz w:val="24"/>
        </w:rPr>
        <w:t xml:space="preserve"> </w:t>
      </w:r>
      <w:r w:rsidRPr="00F1255D">
        <w:rPr>
          <w:sz w:val="24"/>
        </w:rPr>
        <w:t>MUNICIPAL</w:t>
      </w:r>
      <w:r w:rsidRPr="00F1255D">
        <w:rPr>
          <w:spacing w:val="-3"/>
          <w:sz w:val="24"/>
        </w:rPr>
        <w:t xml:space="preserve"> </w:t>
      </w:r>
      <w:r w:rsidRPr="00F1255D">
        <w:rPr>
          <w:sz w:val="24"/>
        </w:rPr>
        <w:t>DE TRÂNSITO</w:t>
      </w:r>
    </w:p>
    <w:p w:rsidR="00F01655" w:rsidRDefault="00F01655">
      <w:pPr>
        <w:spacing w:after="160" w:line="259" w:lineRule="auto"/>
        <w:ind w:left="0" w:right="0" w:firstLine="0"/>
        <w:jc w:val="left"/>
        <w:rPr>
          <w:b/>
          <w:sz w:val="28"/>
        </w:rPr>
      </w:pPr>
    </w:p>
    <w:p w:rsidR="00F01655" w:rsidRDefault="00F01655">
      <w:pPr>
        <w:spacing w:after="160" w:line="259" w:lineRule="auto"/>
        <w:ind w:left="0" w:right="0" w:firstLine="0"/>
        <w:jc w:val="left"/>
        <w:rPr>
          <w:b/>
          <w:sz w:val="28"/>
        </w:rPr>
      </w:pPr>
      <w:r>
        <w:rPr>
          <w:b/>
          <w:sz w:val="28"/>
        </w:rPr>
        <w:br w:type="page"/>
      </w:r>
    </w:p>
    <w:p w:rsidR="002F4C02" w:rsidRDefault="00E46B25" w:rsidP="009C78D7">
      <w:pPr>
        <w:spacing w:after="50" w:line="240" w:lineRule="auto"/>
        <w:ind w:left="0" w:right="0" w:firstLine="0"/>
        <w:jc w:val="center"/>
      </w:pPr>
      <w:r>
        <w:rPr>
          <w:b/>
          <w:sz w:val="28"/>
        </w:rPr>
        <w:lastRenderedPageBreak/>
        <w:t>TERMO DE REFERÊNCIA</w:t>
      </w:r>
    </w:p>
    <w:p w:rsidR="002F4C02" w:rsidRDefault="00F01655" w:rsidP="009C78D7">
      <w:pPr>
        <w:spacing w:after="32" w:line="240" w:lineRule="auto"/>
        <w:ind w:left="0" w:right="0" w:firstLine="0"/>
        <w:jc w:val="center"/>
      </w:pPr>
      <w:r>
        <w:rPr>
          <w:b/>
          <w:sz w:val="28"/>
        </w:rPr>
        <w:t xml:space="preserve"> </w:t>
      </w:r>
    </w:p>
    <w:p w:rsidR="002F4C02" w:rsidRDefault="00F01655" w:rsidP="009C78D7">
      <w:pPr>
        <w:spacing w:after="34" w:line="243" w:lineRule="auto"/>
        <w:ind w:left="0" w:firstLine="0"/>
      </w:pPr>
      <w:r>
        <w:rPr>
          <w:b/>
        </w:rPr>
        <w:t xml:space="preserve">Torna-se público que </w:t>
      </w:r>
      <w:r w:rsidR="00E720BE">
        <w:rPr>
          <w:b/>
        </w:rPr>
        <w:t>a Companhia Municipal de Trânsito</w:t>
      </w:r>
      <w:r>
        <w:rPr>
          <w:b/>
        </w:rPr>
        <w:t xml:space="preserve">, realizará Dispensa </w:t>
      </w:r>
      <w:r w:rsidR="00E720BE">
        <w:rPr>
          <w:b/>
        </w:rPr>
        <w:t>de Licitação</w:t>
      </w:r>
      <w:r>
        <w:rPr>
          <w:b/>
        </w:rPr>
        <w:t>, com critério de julgamento de menor preço, na hipótese do art. 75, inciso I</w:t>
      </w:r>
      <w:r w:rsidR="00D3191F">
        <w:rPr>
          <w:b/>
        </w:rPr>
        <w:t>I</w:t>
      </w:r>
      <w:r>
        <w:rPr>
          <w:b/>
        </w:rPr>
        <w:t xml:space="preserve">I, nos termos da Lei nº 14.133, de 1º de abril de 2021, da Instrução Normativa SEGES/ME nº 67/2021 e demais legislações aplicáveis. </w:t>
      </w:r>
    </w:p>
    <w:p w:rsidR="002F4C02" w:rsidRDefault="00F01655" w:rsidP="009C78D7">
      <w:pPr>
        <w:spacing w:after="34" w:line="240" w:lineRule="auto"/>
        <w:ind w:left="0" w:right="0" w:firstLine="0"/>
        <w:jc w:val="left"/>
      </w:pPr>
      <w:r>
        <w:rPr>
          <w:b/>
        </w:rPr>
        <w:t xml:space="preserve"> </w:t>
      </w:r>
    </w:p>
    <w:p w:rsidR="002F4C02" w:rsidRDefault="00F01655" w:rsidP="009C78D7">
      <w:pPr>
        <w:spacing w:after="181" w:line="240" w:lineRule="auto"/>
        <w:ind w:left="0" w:right="0" w:firstLine="0"/>
        <w:jc w:val="left"/>
      </w:pPr>
      <w:r>
        <w:rPr>
          <w:b/>
        </w:rPr>
        <w:t xml:space="preserve"> </w:t>
      </w:r>
    </w:p>
    <w:p w:rsidR="002F4C02" w:rsidRDefault="00F01655" w:rsidP="009C78D7">
      <w:pPr>
        <w:numPr>
          <w:ilvl w:val="0"/>
          <w:numId w:val="1"/>
        </w:numPr>
        <w:spacing w:after="167" w:line="243" w:lineRule="auto"/>
        <w:ind w:left="0" w:firstLine="0"/>
      </w:pPr>
      <w:r>
        <w:rPr>
          <w:b/>
        </w:rPr>
        <w:t xml:space="preserve">DO OBJETO </w:t>
      </w:r>
    </w:p>
    <w:p w:rsidR="002F4C02" w:rsidRDefault="00F01655" w:rsidP="009C78D7">
      <w:pPr>
        <w:numPr>
          <w:ilvl w:val="1"/>
          <w:numId w:val="1"/>
        </w:numPr>
        <w:spacing w:line="306" w:lineRule="auto"/>
        <w:ind w:left="0" w:firstLine="0"/>
      </w:pPr>
      <w:r>
        <w:t xml:space="preserve">O objeto da presente operação consiste na </w:t>
      </w:r>
      <w:r w:rsidR="00E720BE" w:rsidRPr="00E720BE">
        <w:t>contratação de empresa para prestação de serviços técnico automotivo especializado (manutenção preventiva e corretiva) através de serviços mecânico, elétrico, lanternagem, pintura e capotaria nos veículos de diversas marcas e modelos pertencentes a Companhia Municipal de Trânsito (CMT) e ainda, fornecimento de peças/acessórios automotivos, de</w:t>
      </w:r>
      <w:r w:rsidR="00E720BE">
        <w:t>stinados aos referidos veículos</w:t>
      </w:r>
      <w:r>
        <w:t xml:space="preserve">, conforme as especificações e condições deste Projeto Básico (PB) e seus anexos, nos termos da Lei nº 14.133/2021. </w:t>
      </w:r>
    </w:p>
    <w:p w:rsidR="002F4C02" w:rsidRDefault="00F01655" w:rsidP="009C78D7">
      <w:pPr>
        <w:numPr>
          <w:ilvl w:val="0"/>
          <w:numId w:val="1"/>
        </w:numPr>
        <w:spacing w:after="167" w:line="243" w:lineRule="auto"/>
        <w:ind w:left="0" w:firstLine="0"/>
      </w:pPr>
      <w:r>
        <w:rPr>
          <w:b/>
        </w:rPr>
        <w:t>PARTICIPAÇÃO NA DISPENSA ELETRÔNICA</w:t>
      </w:r>
      <w:r>
        <w:t xml:space="preserve"> </w:t>
      </w:r>
    </w:p>
    <w:p w:rsidR="002F4C02" w:rsidRDefault="00F01655" w:rsidP="009C78D7">
      <w:pPr>
        <w:numPr>
          <w:ilvl w:val="1"/>
          <w:numId w:val="1"/>
        </w:numPr>
        <w:ind w:left="0" w:firstLine="0"/>
      </w:pPr>
      <w:r>
        <w:t xml:space="preserve">A participação na presente dispensa </w:t>
      </w:r>
      <w:r w:rsidR="00E720BE">
        <w:t>de licitação</w:t>
      </w:r>
      <w:r>
        <w:t xml:space="preserve"> dar-se-á mediante </w:t>
      </w:r>
      <w:r w:rsidR="00E720BE">
        <w:t>encaminhamento de propostas para o email compras@cmtcubatao.sp.gov.br</w:t>
      </w:r>
      <w:r>
        <w:t xml:space="preserve">. </w:t>
      </w:r>
    </w:p>
    <w:p w:rsidR="002F4C02" w:rsidRDefault="00F01655" w:rsidP="009C78D7">
      <w:pPr>
        <w:numPr>
          <w:ilvl w:val="1"/>
          <w:numId w:val="1"/>
        </w:numPr>
        <w:ind w:left="0" w:firstLine="0"/>
      </w:pPr>
      <w:r>
        <w:t xml:space="preserve">Não poderão participar desta dispensa os fornecedores: </w:t>
      </w:r>
    </w:p>
    <w:p w:rsidR="002F4C02" w:rsidRDefault="00F01655" w:rsidP="009C78D7">
      <w:pPr>
        <w:numPr>
          <w:ilvl w:val="2"/>
          <w:numId w:val="1"/>
        </w:numPr>
        <w:ind w:left="0" w:firstLine="0"/>
      </w:pPr>
      <w:r>
        <w:t xml:space="preserve">Que não atendam às condições deste </w:t>
      </w:r>
      <w:r w:rsidR="00D3191F">
        <w:t>Termo de Referência</w:t>
      </w:r>
      <w:r>
        <w:t xml:space="preserve"> e seus anexos; </w:t>
      </w:r>
    </w:p>
    <w:p w:rsidR="002F4C02" w:rsidRDefault="00F01655" w:rsidP="009C78D7">
      <w:pPr>
        <w:numPr>
          <w:ilvl w:val="2"/>
          <w:numId w:val="1"/>
        </w:numPr>
        <w:ind w:left="0" w:firstLine="0"/>
      </w:pPr>
      <w:r>
        <w:t xml:space="preserve">Estrangeiros que não tenham representação legal no Brasil com poderes expressos para receber citação e responder administrativa ou judicialmente; </w:t>
      </w:r>
    </w:p>
    <w:p w:rsidR="002F4C02" w:rsidRDefault="00F01655" w:rsidP="009C78D7">
      <w:pPr>
        <w:numPr>
          <w:ilvl w:val="2"/>
          <w:numId w:val="1"/>
        </w:numPr>
        <w:ind w:left="0" w:firstLine="0"/>
      </w:pPr>
      <w:r>
        <w:t xml:space="preserve">Que se enquadrem nas seguintes vedações: </w:t>
      </w:r>
    </w:p>
    <w:p w:rsidR="002F4C02" w:rsidRDefault="00F01655" w:rsidP="009C78D7">
      <w:pPr>
        <w:numPr>
          <w:ilvl w:val="4"/>
          <w:numId w:val="3"/>
        </w:numPr>
        <w:ind w:left="0" w:firstLine="0"/>
      </w:pPr>
      <w:r>
        <w:t xml:space="preserve">Pessoa física ou jurídica que se encontre, ao tempo da contratação, impossibilitada de contratar em decorrência de sanção que lhe foi imposta; </w:t>
      </w:r>
    </w:p>
    <w:p w:rsidR="002F4C02" w:rsidRDefault="00F01655" w:rsidP="009C78D7">
      <w:pPr>
        <w:numPr>
          <w:ilvl w:val="4"/>
          <w:numId w:val="3"/>
        </w:numPr>
        <w:ind w:left="0" w:firstLine="0"/>
      </w:pPr>
      <w: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2F4C02" w:rsidRDefault="00F01655" w:rsidP="009C78D7">
      <w:pPr>
        <w:numPr>
          <w:ilvl w:val="4"/>
          <w:numId w:val="3"/>
        </w:numPr>
        <w:ind w:left="0" w:firstLine="0"/>
      </w:pPr>
      <w:r>
        <w:t xml:space="preserve">Empresas controladoras, controladas ou coligadas, nos termos da Lei nº 6.404, de 15 de dezembro de 1976, concorrendo entre si; </w:t>
      </w:r>
    </w:p>
    <w:p w:rsidR="002F4C02" w:rsidRDefault="00F01655" w:rsidP="009C78D7">
      <w:pPr>
        <w:numPr>
          <w:ilvl w:val="4"/>
          <w:numId w:val="3"/>
        </w:numPr>
        <w:ind w:left="0" w:firstLine="0"/>
      </w:pPr>
      <w: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rsidR="002F4C02" w:rsidRDefault="00F01655" w:rsidP="009C78D7">
      <w:pPr>
        <w:ind w:left="0" w:firstLine="0"/>
      </w:pPr>
      <w:r>
        <w:t xml:space="preserve">2.2.3.1. Aplica-se o disposto na alínea “a”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rsidR="002F4C02" w:rsidRDefault="00F01655" w:rsidP="009C78D7">
      <w:pPr>
        <w:numPr>
          <w:ilvl w:val="2"/>
          <w:numId w:val="1"/>
        </w:numPr>
        <w:ind w:left="0" w:firstLine="0"/>
      </w:pPr>
      <w:r>
        <w:t xml:space="preserve">Organizações da Sociedade Civil de Interesse Público - OSCIP, atuando nessa condição (Acórdão nº 746/2014-TCU-Plenário). </w:t>
      </w:r>
    </w:p>
    <w:p w:rsidR="00E720BE" w:rsidRDefault="00E720BE" w:rsidP="009C78D7">
      <w:pPr>
        <w:ind w:left="0" w:firstLine="0"/>
      </w:pPr>
    </w:p>
    <w:p w:rsidR="002F4C02" w:rsidRDefault="00F01655" w:rsidP="009C78D7">
      <w:pPr>
        <w:numPr>
          <w:ilvl w:val="0"/>
          <w:numId w:val="1"/>
        </w:numPr>
        <w:spacing w:after="167" w:line="243" w:lineRule="auto"/>
        <w:ind w:left="0" w:firstLine="0"/>
      </w:pPr>
      <w:r>
        <w:rPr>
          <w:b/>
        </w:rPr>
        <w:t xml:space="preserve">INGRESSO NA DISPENSA </w:t>
      </w:r>
      <w:r w:rsidR="00E720BE">
        <w:rPr>
          <w:b/>
        </w:rPr>
        <w:t>DE LICITAÇÃO E CADASTRAMENTO DA PROPOSTA</w:t>
      </w:r>
    </w:p>
    <w:p w:rsidR="002F4C02" w:rsidRDefault="00F01655" w:rsidP="009C78D7">
      <w:pPr>
        <w:numPr>
          <w:ilvl w:val="1"/>
          <w:numId w:val="1"/>
        </w:numPr>
        <w:ind w:left="0" w:firstLine="0"/>
      </w:pPr>
      <w:r>
        <w:t xml:space="preserve">O ingresso do fornecedor na disputa da dispensa dar-se-á com o cadastramento de sua proposta inicial, na forma deste item. </w:t>
      </w:r>
    </w:p>
    <w:p w:rsidR="002F4C02" w:rsidRDefault="00F01655" w:rsidP="009C78D7">
      <w:pPr>
        <w:numPr>
          <w:ilvl w:val="1"/>
          <w:numId w:val="1"/>
        </w:numPr>
        <w:ind w:left="0" w:firstLine="0"/>
      </w:pPr>
      <w:r>
        <w:t xml:space="preserve">O fornecedor interessado, após a divulgação do aviso de contratação direta, encaminhará, exclusivamente por meio do </w:t>
      </w:r>
      <w:r w:rsidR="00E720BE">
        <w:t>email compras@cmtcubatao.sp.gov.br</w:t>
      </w:r>
      <w:r>
        <w:t xml:space="preserve">, a proposta com a descrição do objeto </w:t>
      </w:r>
      <w:r>
        <w:lastRenderedPageBreak/>
        <w:t xml:space="preserve">ofertado, a marca do produto, quando for o caso, e o preço, até a data e o horário estabelecidos para </w:t>
      </w:r>
      <w:r w:rsidR="00E720BE">
        <w:t>encerramento</w:t>
      </w:r>
      <w:r>
        <w:t xml:space="preserve"> do procedimento. </w:t>
      </w:r>
    </w:p>
    <w:p w:rsidR="002F4C02" w:rsidRDefault="00F01655" w:rsidP="009C78D7">
      <w:pPr>
        <w:numPr>
          <w:ilvl w:val="2"/>
          <w:numId w:val="1"/>
        </w:numPr>
        <w:ind w:left="0" w:firstLine="0"/>
      </w:pPr>
      <w:r>
        <w:t xml:space="preserve">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2F4C02" w:rsidRDefault="00F01655" w:rsidP="009C78D7">
      <w:pPr>
        <w:numPr>
          <w:ilvl w:val="1"/>
          <w:numId w:val="1"/>
        </w:numPr>
        <w:ind w:left="0" w:firstLine="0"/>
      </w:pPr>
      <w:r>
        <w:t xml:space="preserve">Todas as especificações do objeto contidas na proposta, em especial o preço, vinculam a Contratada. </w:t>
      </w:r>
    </w:p>
    <w:p w:rsidR="002F4C02" w:rsidRDefault="00F01655" w:rsidP="009C78D7">
      <w:pPr>
        <w:numPr>
          <w:ilvl w:val="1"/>
          <w:numId w:val="1"/>
        </w:numPr>
        <w:ind w:left="0" w:firstLine="0"/>
      </w:pPr>
      <w:r>
        <w:t xml:space="preserve">Nos valores propostos estarão inclusos todos os custos operacionais, encargos previdenciários, trabalhistas, tributários, comerciais e quaisquer outros que incidam direta ou indiretamente no fornecimento do produto. </w:t>
      </w:r>
    </w:p>
    <w:p w:rsidR="002F4C02" w:rsidRDefault="00F01655" w:rsidP="009C78D7">
      <w:pPr>
        <w:numPr>
          <w:ilvl w:val="2"/>
          <w:numId w:val="1"/>
        </w:numPr>
        <w:ind w:left="0" w:firstLine="0"/>
      </w:pPr>
      <w:r>
        <w:t>Os preços ofertados</w:t>
      </w:r>
      <w:r w:rsidR="00E720BE">
        <w:t xml:space="preserve"> </w:t>
      </w:r>
      <w:r>
        <w:t xml:space="preserve">serão de exclusiva responsabilidade do fornecedor, não lhe assistindo o direito de pleitear qualquer alteração, sob alegação de erro, omissão ou qualquer outro pretexto. </w:t>
      </w:r>
    </w:p>
    <w:p w:rsidR="002F4C02" w:rsidRDefault="00F01655" w:rsidP="009C78D7">
      <w:pPr>
        <w:numPr>
          <w:ilvl w:val="1"/>
          <w:numId w:val="1"/>
        </w:numPr>
        <w:ind w:left="0" w:firstLine="0"/>
      </w:pPr>
      <w:r>
        <w:t xml:space="preserve">A apresentação das propostas implica obrigatoriedade do cumprimento das disposições nelas contidas, em conformidade com o que dispõe o Projeto Básico,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rsidR="002F4C02" w:rsidRDefault="00F01655" w:rsidP="009C78D7">
      <w:pPr>
        <w:numPr>
          <w:ilvl w:val="1"/>
          <w:numId w:val="1"/>
        </w:numPr>
        <w:ind w:left="0" w:firstLine="0"/>
      </w:pPr>
      <w:r>
        <w:t xml:space="preserve">Uma vez enviada a proposta no sistema, os fornecedores NÃO poderão retirá-la, substituí-la ou modificá-la. </w:t>
      </w:r>
    </w:p>
    <w:p w:rsidR="002F4C02" w:rsidRPr="00E720BE" w:rsidRDefault="00F01655" w:rsidP="009C78D7">
      <w:pPr>
        <w:numPr>
          <w:ilvl w:val="1"/>
          <w:numId w:val="1"/>
        </w:numPr>
        <w:spacing w:after="35" w:line="243" w:lineRule="auto"/>
        <w:ind w:left="0" w:firstLine="0"/>
      </w:pPr>
      <w:r>
        <w:t xml:space="preserve">Os pedidos de esclarecimentos efetuados pelas empresas interessadas em participar do certame deverão ser enviados à Coordenadoria de Material e Logística </w:t>
      </w:r>
      <w:r>
        <w:rPr>
          <w:b/>
        </w:rPr>
        <w:t xml:space="preserve">até 2 (dois) dias úteis antes da data fixada para </w:t>
      </w:r>
      <w:r w:rsidR="00E720BE">
        <w:rPr>
          <w:b/>
        </w:rPr>
        <w:t>encerramento de propostas</w:t>
      </w:r>
      <w:r>
        <w:rPr>
          <w:b/>
        </w:rPr>
        <w:t>, exclusivamente para o email compras@</w:t>
      </w:r>
      <w:r w:rsidR="00E720BE">
        <w:rPr>
          <w:b/>
        </w:rPr>
        <w:t>cmtcubatao.sp.gov.br</w:t>
      </w:r>
      <w:r>
        <w:rPr>
          <w:b/>
        </w:rPr>
        <w:t xml:space="preserve">, devendo ser informado o número desta </w:t>
      </w:r>
      <w:r w:rsidRPr="00E720BE">
        <w:rPr>
          <w:b/>
        </w:rPr>
        <w:t xml:space="preserve">Dispensa </w:t>
      </w:r>
      <w:r w:rsidR="00E720BE" w:rsidRPr="00E720BE">
        <w:rPr>
          <w:b/>
        </w:rPr>
        <w:t>de Licitação</w:t>
      </w:r>
      <w:r>
        <w:t>.</w:t>
      </w:r>
      <w:r w:rsidRPr="00E720BE">
        <w:rPr>
          <w:rFonts w:ascii="Times New Roman" w:eastAsia="Times New Roman" w:hAnsi="Times New Roman" w:cs="Times New Roman"/>
          <w:sz w:val="24"/>
        </w:rPr>
        <w:t xml:space="preserve"> </w:t>
      </w:r>
    </w:p>
    <w:p w:rsidR="00E720BE" w:rsidRDefault="00E720BE" w:rsidP="009C78D7">
      <w:pPr>
        <w:spacing w:after="35" w:line="243" w:lineRule="auto"/>
        <w:ind w:left="0" w:firstLine="0"/>
      </w:pPr>
    </w:p>
    <w:p w:rsidR="002F4C02" w:rsidRDefault="00F01655" w:rsidP="009C78D7">
      <w:pPr>
        <w:numPr>
          <w:ilvl w:val="0"/>
          <w:numId w:val="1"/>
        </w:numPr>
        <w:spacing w:after="167" w:line="243" w:lineRule="auto"/>
        <w:ind w:left="0" w:firstLine="0"/>
      </w:pPr>
      <w:r>
        <w:rPr>
          <w:b/>
        </w:rPr>
        <w:t>JULGAMENTO DAS PROPOSTAS DE PREÇO</w:t>
      </w:r>
      <w:r>
        <w:t xml:space="preserve"> </w:t>
      </w:r>
    </w:p>
    <w:p w:rsidR="002F4C02" w:rsidRDefault="00F01655" w:rsidP="009C78D7">
      <w:pPr>
        <w:numPr>
          <w:ilvl w:val="1"/>
          <w:numId w:val="1"/>
        </w:numPr>
        <w:spacing w:after="167" w:line="266" w:lineRule="auto"/>
        <w:ind w:left="0" w:firstLine="0"/>
      </w:pPr>
      <w:r>
        <w:t xml:space="preserve">Encerrada a fase de </w:t>
      </w:r>
      <w:r w:rsidR="00E720BE">
        <w:t>propostas</w:t>
      </w:r>
      <w:r>
        <w:t xml:space="preserve">, será verificada a conformidade da proposta classificada em primeiro lugar quanto à adequação do objeto e à compatibilidade do preço em relação ao estipulado para a contratação. </w:t>
      </w:r>
    </w:p>
    <w:p w:rsidR="002F4C02" w:rsidRDefault="00F01655" w:rsidP="009C78D7">
      <w:pPr>
        <w:numPr>
          <w:ilvl w:val="1"/>
          <w:numId w:val="1"/>
        </w:numPr>
        <w:ind w:left="0" w:firstLine="0"/>
      </w:pPr>
      <w:r>
        <w:t xml:space="preserve">No caso de o preço da proposta vencedora estar acima do estimado pela Administração, poderá haver a negociação de condições mais vantajosas. </w:t>
      </w:r>
    </w:p>
    <w:p w:rsidR="002F4C02" w:rsidRDefault="00F01655" w:rsidP="009C78D7">
      <w:pPr>
        <w:numPr>
          <w:ilvl w:val="2"/>
          <w:numId w:val="1"/>
        </w:numPr>
        <w:ind w:left="0" w:firstLine="0"/>
      </w:pPr>
      <w:r>
        <w:t xml:space="preserve">Neste caso, será encaminhada contraproposta ao fornecedor que tenha apresentado o melhor preço, para que seja obtida a melhor proposta com preço compatível ao estimado pela Administração. </w:t>
      </w:r>
    </w:p>
    <w:p w:rsidR="002F4C02" w:rsidRDefault="00F01655" w:rsidP="009C78D7">
      <w:pPr>
        <w:numPr>
          <w:ilvl w:val="2"/>
          <w:numId w:val="1"/>
        </w:numPr>
        <w:ind w:left="0" w:firstLine="0"/>
      </w:pPr>
      <w:r>
        <w:t xml:space="preserve">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2F4C02" w:rsidRDefault="00F01655" w:rsidP="009C78D7">
      <w:pPr>
        <w:numPr>
          <w:ilvl w:val="2"/>
          <w:numId w:val="1"/>
        </w:numPr>
        <w:ind w:left="0" w:firstLine="0"/>
      </w:pPr>
      <w:r>
        <w:t xml:space="preserve">Em qualquer caso, concluída a negociação, o resultado será registrado na ata do procedimento da dispensa </w:t>
      </w:r>
      <w:r w:rsidR="00E720BE">
        <w:t>de licitação</w:t>
      </w:r>
      <w:r>
        <w:t xml:space="preserve">. </w:t>
      </w:r>
    </w:p>
    <w:p w:rsidR="002F4C02" w:rsidRDefault="00F01655" w:rsidP="009C78D7">
      <w:pPr>
        <w:numPr>
          <w:ilvl w:val="1"/>
          <w:numId w:val="1"/>
        </w:numPr>
        <w:ind w:left="0" w:firstLine="0"/>
      </w:pPr>
      <w:r>
        <w:t xml:space="preserve">O prazo de validade da proposta não será inferior a 60 (sessenta) dias, a contar da data de sua apresentação. </w:t>
      </w:r>
    </w:p>
    <w:p w:rsidR="002F4C02" w:rsidRDefault="00F01655" w:rsidP="009C78D7">
      <w:pPr>
        <w:numPr>
          <w:ilvl w:val="1"/>
          <w:numId w:val="1"/>
        </w:numPr>
        <w:ind w:left="0" w:firstLine="0"/>
      </w:pPr>
      <w:r>
        <w:t xml:space="preserve">Será desclassificada a proposta vencedora que:  </w:t>
      </w:r>
    </w:p>
    <w:p w:rsidR="002F4C02" w:rsidRDefault="00F01655" w:rsidP="009C78D7">
      <w:pPr>
        <w:numPr>
          <w:ilvl w:val="2"/>
          <w:numId w:val="1"/>
        </w:numPr>
        <w:ind w:left="0" w:firstLine="0"/>
      </w:pPr>
      <w:r>
        <w:t xml:space="preserve">contiver vícios insanáveis; </w:t>
      </w:r>
    </w:p>
    <w:p w:rsidR="002F4C02" w:rsidRDefault="00F01655" w:rsidP="009C78D7">
      <w:pPr>
        <w:numPr>
          <w:ilvl w:val="2"/>
          <w:numId w:val="1"/>
        </w:numPr>
        <w:ind w:left="0" w:firstLine="0"/>
      </w:pPr>
      <w:r>
        <w:t xml:space="preserve">não obedecer às especificações técnicas pormenorizadas neste Projeto Básico ou em seus anexos; </w:t>
      </w:r>
    </w:p>
    <w:p w:rsidR="002F4C02" w:rsidRDefault="00F01655" w:rsidP="009C78D7">
      <w:pPr>
        <w:numPr>
          <w:ilvl w:val="2"/>
          <w:numId w:val="1"/>
        </w:numPr>
        <w:ind w:left="0" w:firstLine="0"/>
      </w:pPr>
      <w:r>
        <w:t xml:space="preserve">apresentar preços inexequíveis ou permanecerem acima do preço máximo definido para a contratação; </w:t>
      </w:r>
    </w:p>
    <w:p w:rsidR="002F4C02" w:rsidRDefault="00F01655" w:rsidP="009C78D7">
      <w:pPr>
        <w:numPr>
          <w:ilvl w:val="2"/>
          <w:numId w:val="1"/>
        </w:numPr>
        <w:spacing w:after="65"/>
        <w:ind w:left="0" w:firstLine="0"/>
      </w:pPr>
      <w:r>
        <w:t>não tiverem sua exequibilidade</w:t>
      </w:r>
      <w:r w:rsidR="00E720BE">
        <w:t xml:space="preserve"> </w:t>
      </w:r>
      <w:r>
        <w:t>demonstrada, quando</w:t>
      </w:r>
      <w:r w:rsidR="00E720BE">
        <w:t xml:space="preserve"> </w:t>
      </w:r>
      <w:r>
        <w:t xml:space="preserve">exigido pela Administração; </w:t>
      </w:r>
    </w:p>
    <w:p w:rsidR="002F4C02" w:rsidRDefault="00F01655" w:rsidP="009C78D7">
      <w:pPr>
        <w:numPr>
          <w:ilvl w:val="2"/>
          <w:numId w:val="1"/>
        </w:numPr>
        <w:ind w:left="0" w:firstLine="0"/>
      </w:pPr>
      <w:r>
        <w:t xml:space="preserve">apresentar desconformidade com quaisquer outras exigências deste Projeto Básico ou seus anexos, desde que insanável. </w:t>
      </w:r>
    </w:p>
    <w:p w:rsidR="002F4C02" w:rsidRDefault="00F01655" w:rsidP="009C78D7">
      <w:pPr>
        <w:numPr>
          <w:ilvl w:val="1"/>
          <w:numId w:val="1"/>
        </w:numPr>
        <w:ind w:left="0" w:firstLine="0"/>
      </w:pPr>
      <w:r>
        <w:lastRenderedPageBreak/>
        <w:t xml:space="preserve">Quando o fornecedor não conseguir comprovar que possui ou possuirá recursos suficientes para executar a contento o objeto, será considerada inexequível a proposta de preços ou menor lance que: </w:t>
      </w:r>
    </w:p>
    <w:p w:rsidR="002F4C02" w:rsidRDefault="00F01655" w:rsidP="009C78D7">
      <w:pPr>
        <w:numPr>
          <w:ilvl w:val="2"/>
          <w:numId w:val="1"/>
        </w:numPr>
        <w:ind w:left="0" w:firstLine="0"/>
      </w:pPr>
      <w: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rsidR="002F4C02" w:rsidRDefault="00F01655" w:rsidP="009C78D7">
      <w:pPr>
        <w:numPr>
          <w:ilvl w:val="2"/>
          <w:numId w:val="1"/>
        </w:numPr>
        <w:spacing w:after="0"/>
        <w:ind w:left="0" w:firstLine="0"/>
      </w:pPr>
      <w:r>
        <w:t xml:space="preserve">apresentar um ou mais valores da planilha de custo que sejam inferiores àqueles fixados em instrumentos de caráter normativo obrigatório, tais como leis, medidas provisórias e convenções coletivas de trabalho vigentes. </w:t>
      </w:r>
    </w:p>
    <w:p w:rsidR="002F4C02" w:rsidRDefault="00F01655" w:rsidP="009C78D7">
      <w:pPr>
        <w:spacing w:after="159" w:line="240" w:lineRule="auto"/>
        <w:ind w:left="0" w:right="0" w:firstLine="0"/>
        <w:jc w:val="left"/>
      </w:pPr>
      <w:r>
        <w:t xml:space="preserve"> </w:t>
      </w:r>
    </w:p>
    <w:p w:rsidR="002F4C02" w:rsidRDefault="00F01655" w:rsidP="009C78D7">
      <w:pPr>
        <w:numPr>
          <w:ilvl w:val="1"/>
          <w:numId w:val="1"/>
        </w:numPr>
        <w:ind w:left="0" w:firstLine="0"/>
      </w:pPr>
      <w:r>
        <w:t xml:space="preserve">Se houver indícios de inexequibilidade da proposta de preço, ou em caso da necessidade de esclarecimentos complementares, poderão ser efetuadas diligências, para que a empresa comprove a exequibilidade da proposta.   </w:t>
      </w:r>
    </w:p>
    <w:p w:rsidR="002F4C02" w:rsidRDefault="00F01655" w:rsidP="009C78D7">
      <w:pPr>
        <w:numPr>
          <w:ilvl w:val="1"/>
          <w:numId w:val="1"/>
        </w:numPr>
        <w:ind w:left="0" w:firstLine="0"/>
      </w:pPr>
      <w:r>
        <w:t xml:space="preserve">Erros no preenchimento da planilha não constituem motivo para a desclassificação da proposta. A planilha poderá ser ajustada pelo fornecedor, no prazo indicado pelo sistema, desde que não haja majoração do preço. </w:t>
      </w:r>
    </w:p>
    <w:p w:rsidR="002F4C02" w:rsidRDefault="00F01655" w:rsidP="009C78D7">
      <w:pPr>
        <w:numPr>
          <w:ilvl w:val="2"/>
          <w:numId w:val="1"/>
        </w:numPr>
        <w:ind w:left="0" w:firstLine="0"/>
      </w:pPr>
      <w:r>
        <w:t xml:space="preserve">O ajuste de que trata este dispositivo se limita a sanar erros ou falhas que não alterem a substância das propostas; </w:t>
      </w:r>
    </w:p>
    <w:p w:rsidR="002F4C02" w:rsidRDefault="00F01655" w:rsidP="009C78D7">
      <w:pPr>
        <w:numPr>
          <w:ilvl w:val="2"/>
          <w:numId w:val="1"/>
        </w:numPr>
        <w:ind w:left="0" w:firstLine="0"/>
      </w:pPr>
      <w:r>
        <w:t xml:space="preserve">Considera-se erro no preenchimento da planilha passível de correção a indicação de recolhimento de impostos e contribuições na forma do Simples Nacional, quando não cabível esse regime. </w:t>
      </w:r>
    </w:p>
    <w:p w:rsidR="002F4C02" w:rsidRDefault="00F01655" w:rsidP="009C78D7">
      <w:pPr>
        <w:numPr>
          <w:ilvl w:val="1"/>
          <w:numId w:val="1"/>
        </w:numPr>
        <w:ind w:left="0" w:firstLine="0"/>
      </w:pPr>
      <w:r>
        <w:t xml:space="preserve">Para fins de análise da proposta quanto ao cumprimento das especificações do objeto, poderá ser colhida a manifestação escrita do setor requisitante do serviço ou da área especializada no objeto. </w:t>
      </w:r>
    </w:p>
    <w:p w:rsidR="002F4C02" w:rsidRDefault="00F01655" w:rsidP="009C78D7">
      <w:pPr>
        <w:numPr>
          <w:ilvl w:val="1"/>
          <w:numId w:val="1"/>
        </w:numPr>
        <w:ind w:left="0" w:firstLine="0"/>
      </w:pPr>
      <w:r>
        <w:t>Se a proposta vencedor</w:t>
      </w:r>
      <w:r w:rsidR="00E720BE">
        <w:t>a</w:t>
      </w:r>
      <w:r>
        <w:t xml:space="preserve"> for desclassificad</w:t>
      </w:r>
      <w:r w:rsidR="00E720BE">
        <w:t>a</w:t>
      </w:r>
      <w:r>
        <w:t xml:space="preserve">, será examinada a proposta subsequente, e, assim sucessivamente, na ordem de classificação. </w:t>
      </w:r>
    </w:p>
    <w:p w:rsidR="002F4C02" w:rsidRDefault="00F01655" w:rsidP="009C78D7">
      <w:pPr>
        <w:numPr>
          <w:ilvl w:val="1"/>
          <w:numId w:val="1"/>
        </w:numPr>
        <w:ind w:left="0" w:firstLine="0"/>
      </w:pPr>
      <w:r>
        <w:t xml:space="preserve">Havendo necessidade, a sessão será suspensa, informando-se a nova data e horário para a sua continuidade. </w:t>
      </w:r>
    </w:p>
    <w:p w:rsidR="002F4C02" w:rsidRDefault="00F01655" w:rsidP="009C78D7">
      <w:pPr>
        <w:numPr>
          <w:ilvl w:val="1"/>
          <w:numId w:val="1"/>
        </w:numPr>
        <w:ind w:left="0" w:firstLine="0"/>
      </w:pPr>
      <w:r>
        <w:t xml:space="preserve">Encerrada a análise quanto à aceitação da proposta, iniciar-se-á a fase de habilitação, observado o disposto neste Projeto Básico.  </w:t>
      </w:r>
    </w:p>
    <w:p w:rsidR="002F4C02" w:rsidRDefault="00F01655" w:rsidP="009C78D7">
      <w:pPr>
        <w:numPr>
          <w:ilvl w:val="0"/>
          <w:numId w:val="1"/>
        </w:numPr>
        <w:spacing w:after="167" w:line="243" w:lineRule="auto"/>
        <w:ind w:left="0" w:firstLine="0"/>
      </w:pPr>
      <w:r>
        <w:rPr>
          <w:b/>
        </w:rPr>
        <w:t>HABILITAÇÃO</w:t>
      </w:r>
      <w:r>
        <w:t xml:space="preserve"> </w:t>
      </w:r>
    </w:p>
    <w:p w:rsidR="002F4C02" w:rsidRDefault="00F01655" w:rsidP="009C78D7">
      <w:pPr>
        <w:numPr>
          <w:ilvl w:val="1"/>
          <w:numId w:val="1"/>
        </w:numPr>
        <w:ind w:left="0" w:firstLine="0"/>
      </w:pPr>
      <w:r>
        <w:t xml:space="preserve">Os documentos a serem exigidos para fins de habilitação são os que constam dos subitens abaixo e serão solicitados do fornecedor mais bem classificado da fase de lances: </w:t>
      </w:r>
    </w:p>
    <w:p w:rsidR="002F4C02" w:rsidRDefault="00F01655" w:rsidP="009C78D7">
      <w:pPr>
        <w:numPr>
          <w:ilvl w:val="2"/>
          <w:numId w:val="1"/>
        </w:numPr>
        <w:ind w:left="0" w:firstLine="0"/>
      </w:pPr>
      <w: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rsidR="002F4C02" w:rsidRDefault="00F01655" w:rsidP="009C78D7">
      <w:pPr>
        <w:numPr>
          <w:ilvl w:val="2"/>
          <w:numId w:val="1"/>
        </w:numPr>
        <w:ind w:left="0" w:firstLine="0"/>
      </w:pPr>
      <w:r>
        <w:t xml:space="preserve">prova de regularidade com o Fundo de Garantia do Tempo de Serviço (FGTS); </w:t>
      </w:r>
    </w:p>
    <w:p w:rsidR="002F4C02" w:rsidRDefault="00F01655" w:rsidP="009C78D7">
      <w:pPr>
        <w:numPr>
          <w:ilvl w:val="2"/>
          <w:numId w:val="1"/>
        </w:numPr>
        <w:ind w:left="0" w:firstLine="0"/>
      </w:pPr>
      <w: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rsidR="002F4C02" w:rsidRDefault="00F01655" w:rsidP="009C78D7">
      <w:pPr>
        <w:numPr>
          <w:ilvl w:val="1"/>
          <w:numId w:val="1"/>
        </w:numPr>
        <w:ind w:left="0" w:firstLine="0"/>
      </w:pPr>
      <w: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2F4C02" w:rsidRDefault="00F01655" w:rsidP="009C78D7">
      <w:pPr>
        <w:numPr>
          <w:ilvl w:val="3"/>
          <w:numId w:val="2"/>
        </w:numPr>
        <w:ind w:left="0" w:firstLine="0"/>
      </w:pPr>
      <w:r>
        <w:t xml:space="preserve">SICAF;   </w:t>
      </w:r>
    </w:p>
    <w:p w:rsidR="002F4C02" w:rsidRDefault="00F01655" w:rsidP="009C78D7">
      <w:pPr>
        <w:numPr>
          <w:ilvl w:val="3"/>
          <w:numId w:val="2"/>
        </w:numPr>
        <w:spacing w:after="34"/>
        <w:ind w:left="0" w:firstLine="0"/>
      </w:pPr>
      <w:r>
        <w:t xml:space="preserve">Cadastro Nacional de Empresas Inidôneas e Suspensas - CEIS, mantido pela </w:t>
      </w:r>
    </w:p>
    <w:p w:rsidR="002F4C02" w:rsidRDefault="00F01655" w:rsidP="009C78D7">
      <w:pPr>
        <w:ind w:left="0" w:firstLine="0"/>
      </w:pPr>
      <w:r>
        <w:t xml:space="preserve">Controladoria-Geral da União (www.portaldatransparencia.gov.br/ceis);   </w:t>
      </w:r>
    </w:p>
    <w:p w:rsidR="002F4C02" w:rsidRDefault="00F01655" w:rsidP="009C78D7">
      <w:pPr>
        <w:numPr>
          <w:ilvl w:val="3"/>
          <w:numId w:val="2"/>
        </w:numPr>
        <w:spacing w:after="32"/>
        <w:ind w:left="0" w:firstLine="0"/>
      </w:pPr>
      <w:r>
        <w:lastRenderedPageBreak/>
        <w:t xml:space="preserve">Cadastro Nacional de Condenações Cíveis por Atos de Improbidade Administrativa, mantido pelo Conselho Nacional de Justiça </w:t>
      </w:r>
    </w:p>
    <w:p w:rsidR="002F4C02" w:rsidRDefault="00F01655" w:rsidP="009C78D7">
      <w:pPr>
        <w:spacing w:after="0"/>
        <w:ind w:left="0" w:firstLine="0"/>
      </w:pPr>
      <w:r>
        <w:t xml:space="preserve">(www.cnj.jus.br/improbidade_adm/consultar_requerido.php).   </w:t>
      </w:r>
    </w:p>
    <w:p w:rsidR="002F4C02" w:rsidRDefault="00F01655" w:rsidP="009C78D7">
      <w:pPr>
        <w:numPr>
          <w:ilvl w:val="3"/>
          <w:numId w:val="2"/>
        </w:numPr>
        <w:spacing w:after="153" w:line="246" w:lineRule="auto"/>
        <w:ind w:left="0" w:firstLine="0"/>
      </w:pPr>
      <w:r>
        <w:t xml:space="preserve">Lista de Inidôneos mantida pelo Tribunal de Contas da União - TCU; </w:t>
      </w:r>
    </w:p>
    <w:p w:rsidR="002F4C02" w:rsidRDefault="00F01655" w:rsidP="009C78D7">
      <w:pPr>
        <w:numPr>
          <w:ilvl w:val="1"/>
          <w:numId w:val="1"/>
        </w:numPr>
        <w:ind w:left="0" w:firstLine="0"/>
      </w:pPr>
      <w:r>
        <w:t xml:space="preserve">Para a consulta de fornecedores pessoa jurídica poderá haver a substituição das consultas das alíneas “b”, “c” e “d” acima pela Consulta Consolidada de Pessoa Jurídica do TCU (https://certidoesapf.apps.tcu.gov.br). </w:t>
      </w:r>
    </w:p>
    <w:p w:rsidR="002F4C02" w:rsidRDefault="00F01655" w:rsidP="009C78D7">
      <w:pPr>
        <w:numPr>
          <w:ilvl w:val="1"/>
          <w:numId w:val="1"/>
        </w:numPr>
        <w:ind w:left="0" w:firstLine="0"/>
      </w:pPr>
      <w:r>
        <w:t xml:space="preserve">Caso atendidas as condições de participação, a habilitação dos fornecedores será verificada por meio do SICAF, nos documentos por ele abrangidos. </w:t>
      </w:r>
    </w:p>
    <w:p w:rsidR="002F4C02" w:rsidRDefault="00F01655" w:rsidP="009C78D7">
      <w:pPr>
        <w:numPr>
          <w:ilvl w:val="2"/>
          <w:numId w:val="1"/>
        </w:numPr>
        <w:ind w:left="0" w:firstLine="0"/>
      </w:pPr>
      <w:r>
        <w:t xml:space="preserve">É dever do fornecedor atualizar previamente as comprovações constantes do SICAF para que estejam vigentes na data da abertura da sessão pública, ou encaminhar, quando solicitado, a respectiva documentação atualizada. </w:t>
      </w:r>
    </w:p>
    <w:p w:rsidR="002F4C02" w:rsidRDefault="00F01655" w:rsidP="009C78D7">
      <w:pPr>
        <w:numPr>
          <w:ilvl w:val="2"/>
          <w:numId w:val="1"/>
        </w:numPr>
        <w:ind w:left="0" w:firstLine="0"/>
      </w:pPr>
      <w:r>
        <w:t xml:space="preserve">O descumprimento do subitem acima implicará a inabilitação do fornecedor, exceto se a consulta aos sítios eletrônicos oficiais emissores de certidões lograr êxito em encontrar a(s) certidão(ões) válida(s). </w:t>
      </w:r>
    </w:p>
    <w:p w:rsidR="002F4C02" w:rsidRDefault="00F01655" w:rsidP="009C78D7">
      <w:pPr>
        <w:numPr>
          <w:ilvl w:val="1"/>
          <w:numId w:val="1"/>
        </w:numPr>
        <w:ind w:left="0" w:firstLine="0"/>
      </w:pPr>
      <w:r>
        <w:t xml:space="preserve">Havendo a necessidade de envio de documentos de habilitação complementares, necessários à confirmação daqueles exigidos neste Projeto Básico e já apresentados, o fornecedor será convocado a encaminhá-los, em formato digital, após solicitação da Administração, sob pena de inabilitação. </w:t>
      </w:r>
    </w:p>
    <w:p w:rsidR="002F4C02" w:rsidRDefault="00F01655" w:rsidP="009C78D7">
      <w:pPr>
        <w:numPr>
          <w:ilvl w:val="1"/>
          <w:numId w:val="1"/>
        </w:numPr>
        <w:ind w:left="0" w:firstLine="0"/>
      </w:pPr>
      <w:r>
        <w:t xml:space="preserve">Somente haverá a necessidade de comprovação do preenchimento de requisitos mediante apresentação dos documentos originais não-digitais quando houver dúvida em relação à integridade do documento digital. </w:t>
      </w:r>
    </w:p>
    <w:p w:rsidR="002F4C02" w:rsidRDefault="00F01655" w:rsidP="009C78D7">
      <w:pPr>
        <w:numPr>
          <w:ilvl w:val="1"/>
          <w:numId w:val="1"/>
        </w:numPr>
        <w:ind w:left="0" w:firstLine="0"/>
      </w:pPr>
      <w:r>
        <w:t xml:space="preserve">O fornecedor enquadrado como microempreendedor individual que pretenda auferir os benefícios do tratamento diferenciado previstos na Lei Complementar nº 123/2006, estará dispensado (a) da prova de inscrição nos cadastros de contribuintes estadual e municipal e (b) da apresentação do balanço patrimonial e das demonstrações contábeis do último exercício. </w:t>
      </w:r>
    </w:p>
    <w:p w:rsidR="002F4C02" w:rsidRDefault="00F01655" w:rsidP="009C78D7">
      <w:pPr>
        <w:numPr>
          <w:ilvl w:val="1"/>
          <w:numId w:val="1"/>
        </w:numPr>
        <w:ind w:left="0" w:firstLine="0"/>
      </w:pPr>
      <w:r>
        <w:t xml:space="preserve">Havendo necessidade de analisar minuciosamente os documentos exigidos, a sessão será suspensa, sendo informada a nova data e horário para a sua continuidade. </w:t>
      </w:r>
    </w:p>
    <w:p w:rsidR="002F4C02" w:rsidRDefault="00F01655" w:rsidP="009C78D7">
      <w:pPr>
        <w:numPr>
          <w:ilvl w:val="1"/>
          <w:numId w:val="1"/>
        </w:numPr>
        <w:ind w:left="0" w:firstLine="0"/>
      </w:pPr>
      <w:r>
        <w:t xml:space="preserve">Será inabilitado o fornecedor que não comprovar sua habilitação, seja por não apresentar quaisquer dos documentos exigidos, ou apresentá-los em desacordo com o estabelecido neste Projeto Básico. </w:t>
      </w:r>
    </w:p>
    <w:p w:rsidR="002F4C02" w:rsidRDefault="00F01655" w:rsidP="009C78D7">
      <w:pPr>
        <w:numPr>
          <w:ilvl w:val="2"/>
          <w:numId w:val="1"/>
        </w:numPr>
        <w:ind w:left="0" w:firstLine="0"/>
      </w:pPr>
      <w: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rsidR="002F4C02" w:rsidRDefault="00F01655" w:rsidP="009C78D7">
      <w:pPr>
        <w:numPr>
          <w:ilvl w:val="1"/>
          <w:numId w:val="1"/>
        </w:numPr>
        <w:ind w:left="0" w:firstLine="0"/>
      </w:pPr>
      <w:r>
        <w:t xml:space="preserve">Constatado o atendimento às exigências de habilitação, o fornecedor será habilitado. </w:t>
      </w:r>
    </w:p>
    <w:p w:rsidR="002F4C02" w:rsidRDefault="00F01655" w:rsidP="009C78D7">
      <w:pPr>
        <w:spacing w:after="152" w:line="240" w:lineRule="auto"/>
        <w:ind w:left="0" w:right="0" w:firstLine="0"/>
        <w:jc w:val="left"/>
      </w:pPr>
      <w:r>
        <w:t xml:space="preserve"> </w:t>
      </w:r>
    </w:p>
    <w:p w:rsidR="0060591C" w:rsidRDefault="00F01655" w:rsidP="009C78D7">
      <w:pPr>
        <w:numPr>
          <w:ilvl w:val="0"/>
          <w:numId w:val="1"/>
        </w:numPr>
        <w:spacing w:after="167" w:line="243" w:lineRule="auto"/>
        <w:ind w:left="0" w:firstLine="0"/>
      </w:pPr>
      <w:r>
        <w:rPr>
          <w:b/>
        </w:rPr>
        <w:t xml:space="preserve">DA </w:t>
      </w:r>
      <w:r w:rsidR="0060591C">
        <w:rPr>
          <w:b/>
        </w:rPr>
        <w:t>RELAÇÃO DE VEÍCULOS</w:t>
      </w:r>
      <w:r>
        <w:rPr>
          <w:b/>
        </w:rPr>
        <w:t xml:space="preserve"> </w:t>
      </w:r>
      <w:r>
        <w:rPr>
          <w:rFonts w:ascii="Times New Roman" w:eastAsia="Times New Roman" w:hAnsi="Times New Roman" w:cs="Times New Roman"/>
          <w:sz w:val="24"/>
        </w:rPr>
        <w:t xml:space="preserve"> </w:t>
      </w:r>
      <w:r w:rsidRPr="009C78D7">
        <w:rPr>
          <w:rFonts w:ascii="Times New Roman" w:eastAsia="Times New Roman" w:hAnsi="Times New Roman" w:cs="Times New Roman"/>
          <w:sz w:val="24"/>
        </w:rPr>
        <w:t xml:space="preserve"> </w:t>
      </w:r>
    </w:p>
    <w:tbl>
      <w:tblPr>
        <w:tblW w:w="913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4"/>
        <w:gridCol w:w="1400"/>
        <w:gridCol w:w="800"/>
        <w:gridCol w:w="2670"/>
        <w:gridCol w:w="992"/>
        <w:gridCol w:w="2268"/>
      </w:tblGrid>
      <w:tr w:rsidR="0060591C" w:rsidRPr="0060591C" w:rsidTr="0060591C">
        <w:trPr>
          <w:trHeight w:val="300"/>
        </w:trPr>
        <w:tc>
          <w:tcPr>
            <w:tcW w:w="1004" w:type="dxa"/>
            <w:shd w:val="clear" w:color="auto" w:fill="auto"/>
            <w:vAlign w:val="center"/>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 w:val="24"/>
                <w:szCs w:val="24"/>
              </w:rPr>
            </w:pPr>
            <w:r w:rsidRPr="0060591C">
              <w:rPr>
                <w:rFonts w:ascii="Arial Narrow" w:eastAsia="Times New Roman" w:hAnsi="Arial Narrow" w:cs="Times New Roman"/>
                <w:color w:val="auto"/>
                <w:sz w:val="24"/>
                <w:szCs w:val="24"/>
              </w:rPr>
              <w:t>PREFIXO</w:t>
            </w:r>
          </w:p>
        </w:tc>
        <w:tc>
          <w:tcPr>
            <w:tcW w:w="1400" w:type="dxa"/>
            <w:shd w:val="clear" w:color="auto" w:fill="auto"/>
            <w:vAlign w:val="center"/>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 w:val="24"/>
                <w:szCs w:val="24"/>
              </w:rPr>
            </w:pPr>
            <w:r w:rsidRPr="0060591C">
              <w:rPr>
                <w:rFonts w:ascii="Arial Narrow" w:eastAsia="Times New Roman" w:hAnsi="Arial Narrow" w:cs="Times New Roman"/>
                <w:color w:val="auto"/>
                <w:sz w:val="24"/>
                <w:szCs w:val="24"/>
              </w:rPr>
              <w:t>PLACA</w:t>
            </w:r>
          </w:p>
        </w:tc>
        <w:tc>
          <w:tcPr>
            <w:tcW w:w="800" w:type="dxa"/>
            <w:shd w:val="clear" w:color="auto" w:fill="auto"/>
            <w:vAlign w:val="center"/>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 w:val="24"/>
                <w:szCs w:val="24"/>
              </w:rPr>
            </w:pPr>
            <w:r w:rsidRPr="0060591C">
              <w:rPr>
                <w:rFonts w:ascii="Arial Narrow" w:eastAsia="Times New Roman" w:hAnsi="Arial Narrow" w:cs="Times New Roman"/>
                <w:color w:val="auto"/>
                <w:sz w:val="24"/>
                <w:szCs w:val="24"/>
              </w:rPr>
              <w:t>ANO</w:t>
            </w:r>
          </w:p>
        </w:tc>
        <w:tc>
          <w:tcPr>
            <w:tcW w:w="2670" w:type="dxa"/>
            <w:shd w:val="clear" w:color="auto" w:fill="auto"/>
            <w:vAlign w:val="center"/>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 w:val="24"/>
                <w:szCs w:val="24"/>
              </w:rPr>
            </w:pPr>
            <w:r w:rsidRPr="0060591C">
              <w:rPr>
                <w:rFonts w:ascii="Arial Narrow" w:eastAsia="Times New Roman" w:hAnsi="Arial Narrow" w:cs="Times New Roman"/>
                <w:color w:val="auto"/>
                <w:sz w:val="24"/>
                <w:szCs w:val="24"/>
              </w:rPr>
              <w:t>MARCA/MODELO</w:t>
            </w:r>
          </w:p>
        </w:tc>
        <w:tc>
          <w:tcPr>
            <w:tcW w:w="992" w:type="dxa"/>
            <w:shd w:val="clear" w:color="auto" w:fill="auto"/>
            <w:vAlign w:val="center"/>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 w:val="24"/>
                <w:szCs w:val="24"/>
              </w:rPr>
            </w:pPr>
            <w:r w:rsidRPr="0060591C">
              <w:rPr>
                <w:rFonts w:ascii="Arial Narrow" w:eastAsia="Times New Roman" w:hAnsi="Arial Narrow" w:cs="Times New Roman"/>
                <w:color w:val="auto"/>
                <w:sz w:val="24"/>
                <w:szCs w:val="24"/>
              </w:rPr>
              <w:t>COMB</w:t>
            </w:r>
          </w:p>
        </w:tc>
        <w:tc>
          <w:tcPr>
            <w:tcW w:w="2268" w:type="dxa"/>
            <w:shd w:val="clear" w:color="auto" w:fill="auto"/>
            <w:noWrap/>
            <w:vAlign w:val="center"/>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 w:val="24"/>
                <w:szCs w:val="24"/>
              </w:rPr>
            </w:pPr>
            <w:r w:rsidRPr="0060591C">
              <w:rPr>
                <w:rFonts w:ascii="Arial Narrow" w:eastAsia="Times New Roman" w:hAnsi="Arial Narrow" w:cs="Times New Roman"/>
                <w:color w:val="auto"/>
                <w:sz w:val="24"/>
                <w:szCs w:val="24"/>
              </w:rPr>
              <w:t>CHASSIS</w:t>
            </w:r>
          </w:p>
        </w:tc>
      </w:tr>
      <w:tr w:rsidR="0060591C" w:rsidRPr="0060591C" w:rsidTr="0060591C">
        <w:trPr>
          <w:trHeight w:val="300"/>
        </w:trPr>
        <w:tc>
          <w:tcPr>
            <w:tcW w:w="1004"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VTR 02</w:t>
            </w:r>
          </w:p>
        </w:tc>
        <w:tc>
          <w:tcPr>
            <w:tcW w:w="14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DKI 7993</w:t>
            </w:r>
          </w:p>
        </w:tc>
        <w:tc>
          <w:tcPr>
            <w:tcW w:w="8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10/10</w:t>
            </w:r>
          </w:p>
        </w:tc>
        <w:tc>
          <w:tcPr>
            <w:tcW w:w="267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GM/Montana Conquest</w:t>
            </w:r>
          </w:p>
        </w:tc>
        <w:tc>
          <w:tcPr>
            <w:tcW w:w="992"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Flex</w:t>
            </w:r>
          </w:p>
        </w:tc>
        <w:tc>
          <w:tcPr>
            <w:tcW w:w="2268"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9BGXL80P0AC238151</w:t>
            </w:r>
          </w:p>
        </w:tc>
      </w:tr>
      <w:tr w:rsidR="0060591C" w:rsidRPr="0060591C" w:rsidTr="0060591C">
        <w:trPr>
          <w:trHeight w:val="315"/>
        </w:trPr>
        <w:tc>
          <w:tcPr>
            <w:tcW w:w="1004" w:type="dxa"/>
            <w:shd w:val="clear" w:color="auto" w:fill="auto"/>
            <w:noWrap/>
            <w:vAlign w:val="bottom"/>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VTR 06</w:t>
            </w:r>
          </w:p>
        </w:tc>
        <w:tc>
          <w:tcPr>
            <w:tcW w:w="14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GKF 4728</w:t>
            </w:r>
          </w:p>
        </w:tc>
        <w:tc>
          <w:tcPr>
            <w:tcW w:w="8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17/18</w:t>
            </w:r>
          </w:p>
        </w:tc>
        <w:tc>
          <w:tcPr>
            <w:tcW w:w="267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Chevrolet/Montana LS2</w:t>
            </w:r>
          </w:p>
        </w:tc>
        <w:tc>
          <w:tcPr>
            <w:tcW w:w="992"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Flex</w:t>
            </w:r>
          </w:p>
        </w:tc>
        <w:tc>
          <w:tcPr>
            <w:tcW w:w="2268"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9BGCA8030JB142704</w:t>
            </w:r>
          </w:p>
        </w:tc>
      </w:tr>
      <w:tr w:rsidR="0060591C" w:rsidRPr="0060591C" w:rsidTr="0060591C">
        <w:trPr>
          <w:trHeight w:val="330"/>
        </w:trPr>
        <w:tc>
          <w:tcPr>
            <w:tcW w:w="1004"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VTR 07</w:t>
            </w:r>
          </w:p>
        </w:tc>
        <w:tc>
          <w:tcPr>
            <w:tcW w:w="1400"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 xml:space="preserve">GIA 1D84 </w:t>
            </w:r>
          </w:p>
        </w:tc>
        <w:tc>
          <w:tcPr>
            <w:tcW w:w="800"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17/18</w:t>
            </w:r>
          </w:p>
        </w:tc>
        <w:tc>
          <w:tcPr>
            <w:tcW w:w="2670"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Chevrolet/Montana LS2</w:t>
            </w:r>
          </w:p>
        </w:tc>
        <w:tc>
          <w:tcPr>
            <w:tcW w:w="992"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Flex</w:t>
            </w:r>
          </w:p>
        </w:tc>
        <w:tc>
          <w:tcPr>
            <w:tcW w:w="2268"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9BGCA8030JB145160</w:t>
            </w:r>
          </w:p>
        </w:tc>
      </w:tr>
      <w:tr w:rsidR="0060591C" w:rsidRPr="0060591C" w:rsidTr="0060591C">
        <w:trPr>
          <w:trHeight w:val="315"/>
        </w:trPr>
        <w:tc>
          <w:tcPr>
            <w:tcW w:w="1004"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VTR 08</w:t>
            </w:r>
          </w:p>
        </w:tc>
        <w:tc>
          <w:tcPr>
            <w:tcW w:w="14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GFB 9819</w:t>
            </w:r>
          </w:p>
        </w:tc>
        <w:tc>
          <w:tcPr>
            <w:tcW w:w="8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17/18</w:t>
            </w:r>
          </w:p>
        </w:tc>
        <w:tc>
          <w:tcPr>
            <w:tcW w:w="267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Renaul/Sandero AUTH 10</w:t>
            </w:r>
          </w:p>
        </w:tc>
        <w:tc>
          <w:tcPr>
            <w:tcW w:w="992"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Flex</w:t>
            </w:r>
          </w:p>
        </w:tc>
        <w:tc>
          <w:tcPr>
            <w:tcW w:w="2268"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93Y5SRF84JJ914343</w:t>
            </w:r>
          </w:p>
        </w:tc>
      </w:tr>
      <w:tr w:rsidR="0060591C" w:rsidRPr="0060591C" w:rsidTr="0060591C">
        <w:trPr>
          <w:trHeight w:val="315"/>
        </w:trPr>
        <w:tc>
          <w:tcPr>
            <w:tcW w:w="1004"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VTR 10</w:t>
            </w:r>
          </w:p>
        </w:tc>
        <w:tc>
          <w:tcPr>
            <w:tcW w:w="14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FCV2I44</w:t>
            </w:r>
          </w:p>
        </w:tc>
        <w:tc>
          <w:tcPr>
            <w:tcW w:w="8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20/21</w:t>
            </w:r>
          </w:p>
        </w:tc>
        <w:tc>
          <w:tcPr>
            <w:tcW w:w="267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Renault/Sandero</w:t>
            </w:r>
          </w:p>
        </w:tc>
        <w:tc>
          <w:tcPr>
            <w:tcW w:w="992"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Flex</w:t>
            </w:r>
          </w:p>
        </w:tc>
        <w:tc>
          <w:tcPr>
            <w:tcW w:w="2268"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93Y5SRZ85MJ531158</w:t>
            </w:r>
          </w:p>
        </w:tc>
      </w:tr>
      <w:tr w:rsidR="0060591C" w:rsidRPr="0060591C" w:rsidTr="0060591C">
        <w:trPr>
          <w:trHeight w:val="315"/>
        </w:trPr>
        <w:tc>
          <w:tcPr>
            <w:tcW w:w="1004"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VTR 11</w:t>
            </w:r>
          </w:p>
        </w:tc>
        <w:tc>
          <w:tcPr>
            <w:tcW w:w="14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FAC4H51</w:t>
            </w:r>
          </w:p>
        </w:tc>
        <w:tc>
          <w:tcPr>
            <w:tcW w:w="8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20/20</w:t>
            </w:r>
          </w:p>
        </w:tc>
        <w:tc>
          <w:tcPr>
            <w:tcW w:w="267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Fiat/Strada HD WW CC E</w:t>
            </w:r>
          </w:p>
        </w:tc>
        <w:tc>
          <w:tcPr>
            <w:tcW w:w="992"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Flex</w:t>
            </w:r>
          </w:p>
        </w:tc>
        <w:tc>
          <w:tcPr>
            <w:tcW w:w="2268"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9BD5781FFLY426209</w:t>
            </w:r>
          </w:p>
        </w:tc>
      </w:tr>
      <w:tr w:rsidR="0060591C" w:rsidRPr="0060591C" w:rsidTr="0060591C">
        <w:trPr>
          <w:trHeight w:val="315"/>
        </w:trPr>
        <w:tc>
          <w:tcPr>
            <w:tcW w:w="1004"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VTR 12</w:t>
            </w:r>
          </w:p>
        </w:tc>
        <w:tc>
          <w:tcPr>
            <w:tcW w:w="14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FOQ5F65</w:t>
            </w:r>
          </w:p>
        </w:tc>
        <w:tc>
          <w:tcPr>
            <w:tcW w:w="8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20/20</w:t>
            </w:r>
          </w:p>
        </w:tc>
        <w:tc>
          <w:tcPr>
            <w:tcW w:w="267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Fiat/Strada HD WW CC E</w:t>
            </w:r>
          </w:p>
        </w:tc>
        <w:tc>
          <w:tcPr>
            <w:tcW w:w="992"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Flex</w:t>
            </w:r>
          </w:p>
        </w:tc>
        <w:tc>
          <w:tcPr>
            <w:tcW w:w="2268"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9BD5781FFLY427185</w:t>
            </w:r>
          </w:p>
        </w:tc>
      </w:tr>
      <w:tr w:rsidR="0060591C" w:rsidRPr="0060591C" w:rsidTr="0060591C">
        <w:trPr>
          <w:trHeight w:val="315"/>
        </w:trPr>
        <w:tc>
          <w:tcPr>
            <w:tcW w:w="1004"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CG 01</w:t>
            </w:r>
          </w:p>
        </w:tc>
        <w:tc>
          <w:tcPr>
            <w:tcW w:w="14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BNZ 6694</w:t>
            </w:r>
          </w:p>
        </w:tc>
        <w:tc>
          <w:tcPr>
            <w:tcW w:w="8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06/06</w:t>
            </w:r>
          </w:p>
        </w:tc>
        <w:tc>
          <w:tcPr>
            <w:tcW w:w="267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VW/8.150 Delivery-Guincho</w:t>
            </w:r>
          </w:p>
        </w:tc>
        <w:tc>
          <w:tcPr>
            <w:tcW w:w="992"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Diesel</w:t>
            </w:r>
          </w:p>
        </w:tc>
        <w:tc>
          <w:tcPr>
            <w:tcW w:w="2268"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9BWA952P76R615902</w:t>
            </w:r>
          </w:p>
        </w:tc>
      </w:tr>
      <w:tr w:rsidR="0060591C" w:rsidRPr="0060591C" w:rsidTr="0060591C">
        <w:trPr>
          <w:trHeight w:val="315"/>
        </w:trPr>
        <w:tc>
          <w:tcPr>
            <w:tcW w:w="1004"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CG 02</w:t>
            </w:r>
          </w:p>
        </w:tc>
        <w:tc>
          <w:tcPr>
            <w:tcW w:w="14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DKI 7968</w:t>
            </w:r>
          </w:p>
        </w:tc>
        <w:tc>
          <w:tcPr>
            <w:tcW w:w="8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11/12</w:t>
            </w:r>
          </w:p>
        </w:tc>
        <w:tc>
          <w:tcPr>
            <w:tcW w:w="267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VW/8.150 Delivery-Guincho</w:t>
            </w:r>
          </w:p>
        </w:tc>
        <w:tc>
          <w:tcPr>
            <w:tcW w:w="992"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Diesel</w:t>
            </w:r>
          </w:p>
        </w:tc>
        <w:tc>
          <w:tcPr>
            <w:tcW w:w="2268"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9533a52P4CR221906</w:t>
            </w:r>
          </w:p>
        </w:tc>
      </w:tr>
      <w:tr w:rsidR="0060591C" w:rsidRPr="0060591C" w:rsidTr="0060591C">
        <w:trPr>
          <w:trHeight w:val="315"/>
        </w:trPr>
        <w:tc>
          <w:tcPr>
            <w:tcW w:w="1004"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CS 03</w:t>
            </w:r>
          </w:p>
        </w:tc>
        <w:tc>
          <w:tcPr>
            <w:tcW w:w="14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BNZ 6745</w:t>
            </w:r>
          </w:p>
        </w:tc>
        <w:tc>
          <w:tcPr>
            <w:tcW w:w="80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05/05</w:t>
            </w:r>
          </w:p>
        </w:tc>
        <w:tc>
          <w:tcPr>
            <w:tcW w:w="2670"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Ford/F350 G</w:t>
            </w:r>
          </w:p>
        </w:tc>
        <w:tc>
          <w:tcPr>
            <w:tcW w:w="992"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Diesel</w:t>
            </w:r>
          </w:p>
        </w:tc>
        <w:tc>
          <w:tcPr>
            <w:tcW w:w="2268"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9BFJ37G35B017982</w:t>
            </w:r>
          </w:p>
        </w:tc>
      </w:tr>
      <w:tr w:rsidR="0060591C" w:rsidRPr="0060591C" w:rsidTr="0060591C">
        <w:trPr>
          <w:trHeight w:val="315"/>
        </w:trPr>
        <w:tc>
          <w:tcPr>
            <w:tcW w:w="1004"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VA 01</w:t>
            </w:r>
          </w:p>
        </w:tc>
        <w:tc>
          <w:tcPr>
            <w:tcW w:w="1400" w:type="dxa"/>
            <w:shd w:val="clear" w:color="auto" w:fill="auto"/>
            <w:vAlign w:val="bottom"/>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DKI 7J88</w:t>
            </w:r>
          </w:p>
        </w:tc>
        <w:tc>
          <w:tcPr>
            <w:tcW w:w="800" w:type="dxa"/>
            <w:shd w:val="clear" w:color="auto" w:fill="auto"/>
            <w:vAlign w:val="bottom"/>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10/11</w:t>
            </w:r>
          </w:p>
        </w:tc>
        <w:tc>
          <w:tcPr>
            <w:tcW w:w="2670" w:type="dxa"/>
            <w:shd w:val="clear" w:color="auto" w:fill="auto"/>
            <w:vAlign w:val="bottom"/>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VW/Voyage 1.6</w:t>
            </w:r>
          </w:p>
        </w:tc>
        <w:tc>
          <w:tcPr>
            <w:tcW w:w="992" w:type="dxa"/>
            <w:shd w:val="clear" w:color="auto" w:fill="auto"/>
            <w:vAlign w:val="bottom"/>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Flex</w:t>
            </w:r>
          </w:p>
        </w:tc>
        <w:tc>
          <w:tcPr>
            <w:tcW w:w="2268" w:type="dxa"/>
            <w:shd w:val="clear" w:color="auto" w:fill="auto"/>
            <w:noWrap/>
            <w:vAlign w:val="bottom"/>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9BWDB05UXBT042092</w:t>
            </w:r>
          </w:p>
        </w:tc>
      </w:tr>
      <w:tr w:rsidR="0060591C" w:rsidRPr="0060591C" w:rsidTr="0060591C">
        <w:trPr>
          <w:trHeight w:val="315"/>
        </w:trPr>
        <w:tc>
          <w:tcPr>
            <w:tcW w:w="1004"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MT 07</w:t>
            </w:r>
          </w:p>
        </w:tc>
        <w:tc>
          <w:tcPr>
            <w:tcW w:w="1400"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EOY 5002</w:t>
            </w:r>
          </w:p>
        </w:tc>
        <w:tc>
          <w:tcPr>
            <w:tcW w:w="800"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10/10</w:t>
            </w:r>
          </w:p>
        </w:tc>
        <w:tc>
          <w:tcPr>
            <w:tcW w:w="2670"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Honda/NXR150 Broz  Mix Es</w:t>
            </w:r>
          </w:p>
        </w:tc>
        <w:tc>
          <w:tcPr>
            <w:tcW w:w="992" w:type="dxa"/>
            <w:shd w:val="clear" w:color="auto" w:fill="auto"/>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Flex</w:t>
            </w:r>
          </w:p>
        </w:tc>
        <w:tc>
          <w:tcPr>
            <w:tcW w:w="2268" w:type="dxa"/>
            <w:shd w:val="clear" w:color="auto" w:fill="auto"/>
            <w:noWrap/>
            <w:vAlign w:val="center"/>
            <w:hideMark/>
          </w:tcPr>
          <w:p w:rsidR="0060591C" w:rsidRPr="0060591C" w:rsidRDefault="0060591C" w:rsidP="009C78D7">
            <w:pPr>
              <w:spacing w:after="0" w:line="240" w:lineRule="auto"/>
              <w:ind w:left="0" w:right="0" w:firstLine="0"/>
              <w:jc w:val="center"/>
              <w:rPr>
                <w:rFonts w:ascii="Arial Narrow" w:eastAsia="Times New Roman" w:hAnsi="Arial Narrow" w:cs="Times New Roman"/>
                <w:color w:val="auto"/>
                <w:szCs w:val="20"/>
              </w:rPr>
            </w:pPr>
            <w:r w:rsidRPr="0060591C">
              <w:rPr>
                <w:rFonts w:ascii="Arial Narrow" w:eastAsia="Times New Roman" w:hAnsi="Arial Narrow" w:cs="Times New Roman"/>
                <w:color w:val="auto"/>
                <w:szCs w:val="20"/>
              </w:rPr>
              <w:t>9C2KD0520AR022454</w:t>
            </w:r>
          </w:p>
        </w:tc>
      </w:tr>
    </w:tbl>
    <w:p w:rsidR="002F4C02" w:rsidRDefault="002F4C02" w:rsidP="009C78D7">
      <w:pPr>
        <w:ind w:left="0" w:firstLine="0"/>
      </w:pPr>
    </w:p>
    <w:p w:rsidR="002F4C02" w:rsidRDefault="00F01655" w:rsidP="009C78D7">
      <w:pPr>
        <w:numPr>
          <w:ilvl w:val="0"/>
          <w:numId w:val="1"/>
        </w:numPr>
        <w:spacing w:after="167" w:line="243" w:lineRule="auto"/>
        <w:ind w:left="0" w:firstLine="0"/>
      </w:pPr>
      <w:r>
        <w:rPr>
          <w:b/>
        </w:rPr>
        <w:t>DA CONTRATAÇÃO</w:t>
      </w:r>
      <w:r>
        <w:t xml:space="preserve"> </w:t>
      </w:r>
    </w:p>
    <w:p w:rsidR="002F4C02" w:rsidRDefault="00F01655" w:rsidP="009C78D7">
      <w:pPr>
        <w:numPr>
          <w:ilvl w:val="1"/>
          <w:numId w:val="1"/>
        </w:numPr>
        <w:ind w:left="0" w:firstLine="0"/>
      </w:pPr>
      <w:r>
        <w:t>A empresa vencedora deverá encaminhar o recibo da nota de empenho, devidamente assinado e preenchido, no prazo de 2 (dois) dias úteis após ser transmitida pel</w:t>
      </w:r>
      <w:r w:rsidR="0060591C">
        <w:t>a</w:t>
      </w:r>
      <w:r>
        <w:t xml:space="preserve"> </w:t>
      </w:r>
      <w:r w:rsidR="0060591C">
        <w:t>CMT</w:t>
      </w:r>
      <w:r>
        <w:t xml:space="preserve">. Em caso de descumprimento, reserva-se à Administração o direito de optar pela adjudicação às demais proponentes, obedecendo-se à ordem de classificação, sem prejuízo da aplicação das sanções previstas nas alíneas “c” e “d” do subitem 20.3. </w:t>
      </w:r>
    </w:p>
    <w:p w:rsidR="002F4C02" w:rsidRDefault="00F01655" w:rsidP="009C78D7">
      <w:pPr>
        <w:numPr>
          <w:ilvl w:val="2"/>
          <w:numId w:val="1"/>
        </w:numPr>
        <w:ind w:left="0" w:firstLine="0"/>
      </w:pPr>
      <w:r>
        <w:t xml:space="preserve">O prazo previsto para aceitação da nota de empenho poderá ser prorrogado, se solicitado dentro do prazo estipulado no subitem 8.1, 1 (uma) vez, por igual período, por solicitação justificada do adjudicatário e aceita pela Administração. </w:t>
      </w:r>
    </w:p>
    <w:p w:rsidR="002F4C02" w:rsidRDefault="00F01655" w:rsidP="009C78D7">
      <w:pPr>
        <w:numPr>
          <w:ilvl w:val="1"/>
          <w:numId w:val="1"/>
        </w:numPr>
        <w:ind w:left="0" w:firstLine="0"/>
      </w:pPr>
      <w:r>
        <w:t xml:space="preserve">O Aceite da Nota de Empenho ou do instrumento equivalente, emitida à empresa adjudicada, implica no reconhecimento de que: </w:t>
      </w:r>
    </w:p>
    <w:p w:rsidR="002F4C02" w:rsidRDefault="00F01655" w:rsidP="009C78D7">
      <w:pPr>
        <w:numPr>
          <w:ilvl w:val="2"/>
          <w:numId w:val="1"/>
        </w:numPr>
        <w:ind w:left="0" w:firstLine="0"/>
      </w:pPr>
      <w:r>
        <w:t xml:space="preserve">referida Nota está substituindo o contrato, aplicando-se à relação de negócios ali estabelecida as disposições da Lei nº 14.133/2021;  </w:t>
      </w:r>
    </w:p>
    <w:p w:rsidR="002F4C02" w:rsidRDefault="00F01655" w:rsidP="009C78D7">
      <w:pPr>
        <w:numPr>
          <w:ilvl w:val="2"/>
          <w:numId w:val="1"/>
        </w:numPr>
        <w:ind w:left="0" w:firstLine="0"/>
      </w:pPr>
      <w:r>
        <w:t xml:space="preserve">a contratada se vincula à sua proposta e às previsões contidas neste Projeto Básico e seus anexos; </w:t>
      </w:r>
    </w:p>
    <w:p w:rsidR="002F4C02" w:rsidRDefault="00F01655" w:rsidP="009C78D7">
      <w:pPr>
        <w:numPr>
          <w:ilvl w:val="2"/>
          <w:numId w:val="1"/>
        </w:numPr>
        <w:ind w:left="0" w:firstLine="0"/>
      </w:pPr>
      <w:r>
        <w:t xml:space="preserve">a contratada reconhece que as hipóteses de rescisão são aquelas previstas nos artigos 137 e 138 da Lei nº 14.133/21 e reconhece os direitos da Administração previstos nos artigos 137 a 139 da mesma Lei. </w:t>
      </w:r>
    </w:p>
    <w:p w:rsidR="002F4C02" w:rsidRDefault="00F01655" w:rsidP="009C78D7">
      <w:pPr>
        <w:numPr>
          <w:ilvl w:val="2"/>
          <w:numId w:val="1"/>
        </w:numPr>
        <w:ind w:left="0" w:firstLine="0"/>
      </w:pPr>
      <w:r>
        <w:t xml:space="preserve">A contratação dar-se-á a contar do recebimento da nota empenho, </w:t>
      </w:r>
      <w:r>
        <w:rPr>
          <w:b/>
        </w:rPr>
        <w:t xml:space="preserve">vigorando até </w:t>
      </w:r>
      <w:r w:rsidR="0060591C">
        <w:rPr>
          <w:b/>
        </w:rPr>
        <w:t>a conclusão dos serviços, no prazo máximo de 30 dias</w:t>
      </w:r>
      <w:r>
        <w:rPr>
          <w:b/>
        </w:rPr>
        <w:t>.</w:t>
      </w:r>
      <w:r>
        <w:rPr>
          <w:rFonts w:ascii="Times New Roman" w:eastAsia="Times New Roman" w:hAnsi="Times New Roman" w:cs="Times New Roman"/>
          <w:b/>
        </w:rPr>
        <w:t xml:space="preserve"> </w:t>
      </w:r>
    </w:p>
    <w:p w:rsidR="002F4C02" w:rsidRDefault="00F01655" w:rsidP="009C78D7">
      <w:pPr>
        <w:numPr>
          <w:ilvl w:val="1"/>
          <w:numId w:val="1"/>
        </w:numPr>
        <w:ind w:left="0" w:firstLine="0"/>
      </w:pPr>
      <w:r>
        <w:t xml:space="preserve">Durante a vigência da contratação será permitida a fusão, a cisão, a incorporação, a alteração da razão social, desde que sejam mantidas as condições estabelecidas na contratação original, sem prejuízo às responsabilidades contratuais e legais decorrentes da sua execução. Devendo a CONTRATADA encaminhar cópia autenticada do registro da alteração no respectivo órgão, observadas as condições a seguir: </w:t>
      </w:r>
    </w:p>
    <w:p w:rsidR="002F4C02" w:rsidRDefault="00F01655" w:rsidP="009C78D7">
      <w:pPr>
        <w:numPr>
          <w:ilvl w:val="2"/>
          <w:numId w:val="1"/>
        </w:numPr>
        <w:ind w:left="0" w:firstLine="0"/>
      </w:pPr>
      <w:r>
        <w:t xml:space="preserve">No caso de alteração que possa repercutir na execução do contrato, a CONTRATADA deverá apresentar ao CONTRATANTE cópia autenticada do referido instrumento, no prazo máximo de 15 (quinze) dias consecutivos, a contar do competente registro, sob pena de aplicação das sanções legais cabíveis, previstas neste instrumento para os casos de inexecução parcial; </w:t>
      </w:r>
    </w:p>
    <w:p w:rsidR="002F4C02" w:rsidRDefault="00F01655" w:rsidP="009C78D7">
      <w:pPr>
        <w:numPr>
          <w:ilvl w:val="2"/>
          <w:numId w:val="1"/>
        </w:numPr>
        <w:ind w:left="0" w:firstLine="0"/>
      </w:pPr>
      <w:r>
        <w:t xml:space="preserve">No caso de fusão, cisão e incorporação, comprovar as mesmas qualificações exigidas para fins de habilitação, no prazo máximo de 30 (trinta) dias consecutivos, a contar do registro das alterações, sob pena de rescisão contratual e aplicação das penalidades decorrentes da inexecução total. </w:t>
      </w:r>
    </w:p>
    <w:p w:rsidR="002F4C02" w:rsidRDefault="00F01655" w:rsidP="009C78D7">
      <w:pPr>
        <w:numPr>
          <w:ilvl w:val="1"/>
          <w:numId w:val="1"/>
        </w:numPr>
        <w:ind w:left="0" w:firstLine="0"/>
      </w:pPr>
      <w:r>
        <w:t xml:space="preserve">Em atenção aos arts. 2º inc. VI, e 3º da Resolução CNJ nº 7/2005, com redação dada pelas Resoluções CNJ nº 9/2005 e 229/2016, é vedada a contratação, manutenção, aditamento ou prorrogação de contrato, inclusive de prestação de serviços, com empresa que tenha ou venha ter em seu quadro societário, ou ainda que tenha ou venha a contratar empregados que sejam cônjuges, companheiros ou parentes em linha reta, colateral ou por afinidade, até o terceiro grau, inclusive, dos magistrados ocupantes de cargos de direção ou no exercício de funções administrativas, assim como de servidores ocupantes de cargos de direção, chefia e assessoramento, de membros ou juízes vinculados ao CONTRATANTE. </w:t>
      </w:r>
    </w:p>
    <w:p w:rsidR="002F4C02" w:rsidRDefault="00F01655" w:rsidP="009C78D7">
      <w:pPr>
        <w:numPr>
          <w:ilvl w:val="1"/>
          <w:numId w:val="1"/>
        </w:numPr>
        <w:spacing w:after="167" w:line="266" w:lineRule="auto"/>
        <w:ind w:left="0" w:firstLine="0"/>
      </w:pPr>
      <w:r>
        <w:t xml:space="preserve">É vedada, também, a manutenção, aditamento ou prorrogação de contrato de prestação de serviços com empresa que tenha entre seus empregados colocados à disposição dos Tribunais para o exercício de funções de chefia, pessoas que incidam na vedação dos arts. 1º e 2º da Resolução CNJ nº 156/2012. </w:t>
      </w:r>
    </w:p>
    <w:p w:rsidR="002F4C02" w:rsidRDefault="00F01655" w:rsidP="009C78D7">
      <w:pPr>
        <w:numPr>
          <w:ilvl w:val="0"/>
          <w:numId w:val="1"/>
        </w:numPr>
        <w:spacing w:after="167" w:line="243" w:lineRule="auto"/>
        <w:ind w:left="0" w:firstLine="0"/>
      </w:pPr>
      <w:r>
        <w:rPr>
          <w:b/>
        </w:rPr>
        <w:t>DA EXECUÇÃO DO SERVIÇO</w:t>
      </w:r>
      <w:r>
        <w:rPr>
          <w:rFonts w:ascii="Times New Roman" w:eastAsia="Times New Roman" w:hAnsi="Times New Roman" w:cs="Times New Roman"/>
          <w:sz w:val="24"/>
        </w:rPr>
        <w:t xml:space="preserve"> </w:t>
      </w:r>
    </w:p>
    <w:p w:rsidR="002F4C02" w:rsidRDefault="00F01655" w:rsidP="009C78D7">
      <w:pPr>
        <w:numPr>
          <w:ilvl w:val="1"/>
          <w:numId w:val="1"/>
        </w:numPr>
        <w:ind w:left="0" w:firstLine="0"/>
      </w:pPr>
      <w:r>
        <w:t xml:space="preserve">A contratada deverá proceder à </w:t>
      </w:r>
      <w:r w:rsidR="0060591C">
        <w:t>manutenção dos veículos relacionados, em local apropriado.</w:t>
      </w:r>
    </w:p>
    <w:p w:rsidR="002F4C02" w:rsidRDefault="00F01655" w:rsidP="009C78D7">
      <w:pPr>
        <w:numPr>
          <w:ilvl w:val="1"/>
          <w:numId w:val="1"/>
        </w:numPr>
        <w:ind w:left="0" w:firstLine="0"/>
      </w:pPr>
      <w:r>
        <w:t xml:space="preserve">Os serviços deverão ser executados por profissionais qualificados, com capacitação e treinamento </w:t>
      </w:r>
      <w:r w:rsidR="0060591C">
        <w:t>em manutenção veicular</w:t>
      </w:r>
      <w:r>
        <w:t xml:space="preserve">. </w:t>
      </w:r>
      <w:r>
        <w:rPr>
          <w:rFonts w:ascii="Times New Roman" w:eastAsia="Times New Roman" w:hAnsi="Times New Roman" w:cs="Times New Roman"/>
          <w:sz w:val="24"/>
        </w:rPr>
        <w:t xml:space="preserve"> </w:t>
      </w:r>
    </w:p>
    <w:p w:rsidR="002F4C02" w:rsidRDefault="00F01655" w:rsidP="009C78D7">
      <w:pPr>
        <w:numPr>
          <w:ilvl w:val="1"/>
          <w:numId w:val="1"/>
        </w:numPr>
        <w:ind w:left="0" w:firstLine="0"/>
      </w:pPr>
      <w:r>
        <w:t>O quantitativo mencionado acima tem natureza meramente estimativa, não havendo qualquer obrigação por parte da contratante de utilizá-lo em sua totalidade.</w:t>
      </w:r>
      <w:r>
        <w:rPr>
          <w:rFonts w:ascii="Times New Roman" w:eastAsia="Times New Roman" w:hAnsi="Times New Roman" w:cs="Times New Roman"/>
          <w:sz w:val="24"/>
        </w:rPr>
        <w:t xml:space="preserve"> </w:t>
      </w:r>
    </w:p>
    <w:p w:rsidR="002F4C02" w:rsidRDefault="002F4C02" w:rsidP="009C78D7">
      <w:pPr>
        <w:spacing w:after="159" w:line="240" w:lineRule="auto"/>
        <w:ind w:left="0" w:right="0" w:firstLine="0"/>
        <w:jc w:val="left"/>
      </w:pPr>
    </w:p>
    <w:p w:rsidR="002F4C02" w:rsidRDefault="00F01655" w:rsidP="009C78D7">
      <w:pPr>
        <w:numPr>
          <w:ilvl w:val="0"/>
          <w:numId w:val="1"/>
        </w:numPr>
        <w:spacing w:after="167" w:line="243" w:lineRule="auto"/>
        <w:ind w:left="0" w:firstLine="0"/>
      </w:pPr>
      <w:r>
        <w:rPr>
          <w:b/>
        </w:rPr>
        <w:lastRenderedPageBreak/>
        <w:t>DO RECEBIMENTO DO OBJETO</w:t>
      </w:r>
      <w:r>
        <w:t xml:space="preserve"> </w:t>
      </w:r>
    </w:p>
    <w:p w:rsidR="002F4C02" w:rsidRDefault="00F01655" w:rsidP="009C78D7">
      <w:pPr>
        <w:numPr>
          <w:ilvl w:val="1"/>
          <w:numId w:val="1"/>
        </w:numPr>
        <w:ind w:left="0" w:firstLine="0"/>
      </w:pPr>
      <w:r>
        <w:t xml:space="preserve">O recebimento provisório, a cargo do Fiscal do contrato, dar-se-á na data da efetiva </w:t>
      </w:r>
      <w:r w:rsidR="0060591C">
        <w:t>execução dos serviços</w:t>
      </w:r>
    </w:p>
    <w:p w:rsidR="002F4C02" w:rsidRDefault="00F01655" w:rsidP="009C78D7">
      <w:pPr>
        <w:numPr>
          <w:ilvl w:val="1"/>
          <w:numId w:val="1"/>
        </w:numPr>
        <w:ind w:left="0" w:firstLine="0"/>
      </w:pPr>
      <w:r>
        <w:t xml:space="preserve">A CONTRATADA responderá por quaisquer prejuízos que ocorrerem </w:t>
      </w:r>
      <w:r w:rsidR="0060591C">
        <w:t>enquanto os veículos estivem sob sua posse.</w:t>
      </w:r>
    </w:p>
    <w:p w:rsidR="002F4C02" w:rsidRDefault="00F01655" w:rsidP="009C78D7">
      <w:pPr>
        <w:numPr>
          <w:ilvl w:val="1"/>
          <w:numId w:val="1"/>
        </w:numPr>
        <w:ind w:left="0" w:firstLine="0"/>
      </w:pPr>
      <w:r>
        <w:t xml:space="preserve">O recebimento definitivo, a ser realizado pelo Gestor da contratação, dar-se-á somente após a verificação do enquadramento e comprovação das especificações definidas na proposta vencedora e no Projeto Básico, no prazo máximo de 5 (cinco) dias úteis a contar do recebimento provisório.   </w:t>
      </w:r>
    </w:p>
    <w:p w:rsidR="002F4C02" w:rsidRDefault="00F01655" w:rsidP="009C78D7">
      <w:pPr>
        <w:numPr>
          <w:ilvl w:val="1"/>
          <w:numId w:val="1"/>
        </w:numPr>
        <w:ind w:left="0" w:firstLine="0"/>
      </w:pPr>
      <w:r>
        <w:t>A liquidação da nota fiscal será realizada pelo Gestor do contrato e deverá ocorrer na mesma data do recebimento definitivo.</w:t>
      </w:r>
      <w:r>
        <w:rPr>
          <w:rFonts w:ascii="Times New Roman" w:eastAsia="Times New Roman" w:hAnsi="Times New Roman" w:cs="Times New Roman"/>
          <w:sz w:val="24"/>
        </w:rPr>
        <w:t xml:space="preserve"> </w:t>
      </w:r>
    </w:p>
    <w:p w:rsidR="002F4C02" w:rsidRDefault="00F01655" w:rsidP="009C78D7">
      <w:pPr>
        <w:numPr>
          <w:ilvl w:val="0"/>
          <w:numId w:val="1"/>
        </w:numPr>
        <w:spacing w:after="167" w:line="243" w:lineRule="auto"/>
        <w:ind w:left="0" w:firstLine="0"/>
      </w:pPr>
      <w:r>
        <w:rPr>
          <w:b/>
        </w:rPr>
        <w:t xml:space="preserve">DOS DEVERES DO CONTRATANTE </w:t>
      </w:r>
      <w:r>
        <w:t xml:space="preserve"> </w:t>
      </w:r>
    </w:p>
    <w:p w:rsidR="002F4C02" w:rsidRDefault="00F01655" w:rsidP="009C78D7">
      <w:pPr>
        <w:numPr>
          <w:ilvl w:val="1"/>
          <w:numId w:val="1"/>
        </w:numPr>
        <w:spacing w:after="167" w:line="243" w:lineRule="auto"/>
        <w:ind w:left="0" w:firstLine="0"/>
      </w:pPr>
      <w:r>
        <w:rPr>
          <w:b/>
        </w:rPr>
        <w:t>Incumbe ao CONTRATANTE:</w:t>
      </w:r>
      <w:r>
        <w:t xml:space="preserve"> </w:t>
      </w:r>
    </w:p>
    <w:p w:rsidR="002F4C02" w:rsidRDefault="00F01655" w:rsidP="009C78D7">
      <w:pPr>
        <w:numPr>
          <w:ilvl w:val="2"/>
          <w:numId w:val="1"/>
        </w:numPr>
        <w:ind w:left="0" w:firstLine="0"/>
      </w:pPr>
      <w:r>
        <w:t xml:space="preserve">Exigir o cumprimento de todas as obrigações assumidas pela CONTRATADA, de acordo com os termos da proposta apresentada e do Projeto Básico; </w:t>
      </w:r>
    </w:p>
    <w:p w:rsidR="002F4C02" w:rsidRDefault="00F01655" w:rsidP="009C78D7">
      <w:pPr>
        <w:numPr>
          <w:ilvl w:val="2"/>
          <w:numId w:val="1"/>
        </w:numPr>
        <w:ind w:left="0" w:firstLine="0"/>
      </w:pPr>
      <w:r>
        <w:t xml:space="preserve">Prestar as informações e os esclarecimentos que venham a ser solicitados pela CONTRATADA, referentes ao objeto da contratação, no prazo de 2 (dois) dias úteis; </w:t>
      </w:r>
    </w:p>
    <w:p w:rsidR="002F4C02" w:rsidRDefault="00F01655" w:rsidP="009C78D7">
      <w:pPr>
        <w:numPr>
          <w:ilvl w:val="2"/>
          <w:numId w:val="1"/>
        </w:numPr>
        <w:ind w:left="0" w:firstLine="0"/>
      </w:pPr>
      <w:r>
        <w:t xml:space="preserve">Efetuar o pagamento à CONTRATADA no prazo estabelecido neste Projeto Básico, após a liquidação da respectiva nota fiscal/fatura; </w:t>
      </w:r>
    </w:p>
    <w:p w:rsidR="002F4C02" w:rsidRDefault="00F01655" w:rsidP="009C78D7">
      <w:pPr>
        <w:numPr>
          <w:ilvl w:val="2"/>
          <w:numId w:val="1"/>
        </w:numPr>
        <w:spacing w:after="167" w:line="266" w:lineRule="auto"/>
        <w:ind w:left="0" w:firstLine="0"/>
      </w:pPr>
      <w:r>
        <w:t xml:space="preserve">Informar à CONTRATADA, após a expedição da nota de empenho/assinatura do contrato, o nome do Fiscal da Contratação, telefone e o endereço de e-mail para contato; </w:t>
      </w:r>
    </w:p>
    <w:p w:rsidR="002F4C02" w:rsidRDefault="00F01655" w:rsidP="009C78D7">
      <w:pPr>
        <w:numPr>
          <w:ilvl w:val="2"/>
          <w:numId w:val="1"/>
        </w:numPr>
        <w:ind w:left="0" w:firstLine="0"/>
      </w:pPr>
      <w:r>
        <w:t xml:space="preserve">Fiscalizar a execução da contratação, bem como as obrigações assumidas pela CONTRATADA, por meio de servidor denominado fiscal do contrato. </w:t>
      </w:r>
    </w:p>
    <w:p w:rsidR="002F4C02" w:rsidRDefault="00F01655" w:rsidP="009C78D7">
      <w:pPr>
        <w:numPr>
          <w:ilvl w:val="2"/>
          <w:numId w:val="1"/>
        </w:numPr>
        <w:ind w:left="0" w:firstLine="0"/>
      </w:pPr>
      <w:r>
        <w:t xml:space="preserve">Manifestar-se formalmente em todos os atos relativos à execução do contrato, em especial, aplicação de sanções e alterações. </w:t>
      </w:r>
    </w:p>
    <w:p w:rsidR="002F4C02" w:rsidRDefault="00F01655" w:rsidP="009C78D7">
      <w:pPr>
        <w:numPr>
          <w:ilvl w:val="0"/>
          <w:numId w:val="1"/>
        </w:numPr>
        <w:spacing w:after="167" w:line="243" w:lineRule="auto"/>
        <w:ind w:left="0" w:firstLine="0"/>
      </w:pPr>
      <w:r>
        <w:rPr>
          <w:b/>
        </w:rPr>
        <w:t>DOS DEVERES DA CONTRATADA</w:t>
      </w:r>
      <w:r>
        <w:t xml:space="preserve"> </w:t>
      </w:r>
    </w:p>
    <w:p w:rsidR="002F4C02" w:rsidRDefault="00F01655" w:rsidP="009C78D7">
      <w:pPr>
        <w:numPr>
          <w:ilvl w:val="1"/>
          <w:numId w:val="1"/>
        </w:numPr>
        <w:spacing w:after="167" w:line="243" w:lineRule="auto"/>
        <w:ind w:left="0" w:firstLine="0"/>
      </w:pPr>
      <w:r>
        <w:rPr>
          <w:b/>
        </w:rPr>
        <w:t>Incumbe à CONTRATADA:</w:t>
      </w:r>
      <w:r>
        <w:t xml:space="preserve"> </w:t>
      </w:r>
    </w:p>
    <w:p w:rsidR="002F4C02" w:rsidRDefault="00F01655" w:rsidP="009C78D7">
      <w:pPr>
        <w:numPr>
          <w:ilvl w:val="2"/>
          <w:numId w:val="1"/>
        </w:numPr>
        <w:ind w:left="0" w:firstLine="0"/>
      </w:pPr>
      <w:r>
        <w:t xml:space="preserve">Cumprir integralmente os termos da proposta, as obrigações, os prazos e demais condições estabelecidas neste Projeto Básico; </w:t>
      </w:r>
    </w:p>
    <w:p w:rsidR="002F4C02" w:rsidRDefault="00F01655" w:rsidP="009C78D7">
      <w:pPr>
        <w:numPr>
          <w:ilvl w:val="2"/>
          <w:numId w:val="1"/>
        </w:numPr>
        <w:ind w:left="0" w:firstLine="0"/>
      </w:pPr>
      <w:r>
        <w:t xml:space="preserve">Cumprir as medidas de segurança, conforme legislação em vigor; </w:t>
      </w:r>
    </w:p>
    <w:p w:rsidR="002F4C02" w:rsidRDefault="00F01655" w:rsidP="009C78D7">
      <w:pPr>
        <w:numPr>
          <w:ilvl w:val="2"/>
          <w:numId w:val="1"/>
        </w:numPr>
        <w:ind w:left="0" w:firstLine="0"/>
      </w:pPr>
      <w:r>
        <w:t xml:space="preserve">Manter, durante todo o período de vigência da contratação, em compatibilidade com as obrigações assumidas, todas as condições de habilitação e de qualificação exigidas na contratação, sob pena de aplicação das penalidades estabelecidas neste Projeto Básico; </w:t>
      </w:r>
    </w:p>
    <w:p w:rsidR="002F4C02" w:rsidRDefault="00F01655" w:rsidP="009C78D7">
      <w:pPr>
        <w:numPr>
          <w:ilvl w:val="2"/>
          <w:numId w:val="1"/>
        </w:numPr>
        <w:ind w:left="0" w:firstLine="0"/>
      </w:pPr>
      <w:r>
        <w:t xml:space="preserve">Comunicar formalmente, por escrito e em via impressa, qualquer alteração do domicílio empresarial; </w:t>
      </w:r>
    </w:p>
    <w:p w:rsidR="002F4C02" w:rsidRDefault="00F01655" w:rsidP="009C78D7">
      <w:pPr>
        <w:numPr>
          <w:ilvl w:val="2"/>
          <w:numId w:val="1"/>
        </w:numPr>
        <w:ind w:left="0" w:firstLine="0"/>
      </w:pPr>
      <w:r>
        <w:t xml:space="preserve">Informar por escrito quaisquer alterações de telefone (fixo ou celular) e de e-mail da empresa, sendo que facultativamente esta informação poderá ser feita por meio eletrônico (e-mail, SMS ou Whatsapp) encaminhado exclusivamente ao endereço de e-mail ou telefone indicados pelo Gestor ou Fiscal do contrato; </w:t>
      </w:r>
    </w:p>
    <w:p w:rsidR="002F4C02" w:rsidRDefault="00F01655" w:rsidP="009C78D7">
      <w:pPr>
        <w:numPr>
          <w:ilvl w:val="2"/>
          <w:numId w:val="1"/>
        </w:numPr>
        <w:ind w:left="0" w:firstLine="0"/>
      </w:pPr>
      <w:r>
        <w:t xml:space="preserve">Responder integralmente por perdas e danos que vier a causar ao CONTRATANTE ou a terceiros em razão de ação ou omissão, dolosa ou culposa, sua ou de seus representantes/empregados, ou ainda por infrações à legislação em vigor, independentemente de outras cominações contratuais ou legais a que estiver sujeita; </w:t>
      </w:r>
    </w:p>
    <w:p w:rsidR="002F4C02" w:rsidRDefault="00F01655" w:rsidP="009C78D7">
      <w:pPr>
        <w:numPr>
          <w:ilvl w:val="2"/>
          <w:numId w:val="1"/>
        </w:numPr>
        <w:ind w:left="0" w:firstLine="0"/>
      </w:pPr>
      <w:r>
        <w:t xml:space="preserve">Responsabilizar-se pelos vícios e danos decorrentes do objeto, de acordo com os artigos 12, 13 e 17 a 27 da Lei nº 8.078/1990 (Código de Defesa do Consumidor); </w:t>
      </w:r>
    </w:p>
    <w:p w:rsidR="002F4C02" w:rsidRDefault="00F01655" w:rsidP="009C78D7">
      <w:pPr>
        <w:numPr>
          <w:ilvl w:val="1"/>
          <w:numId w:val="1"/>
        </w:numPr>
        <w:ind w:left="0" w:firstLine="0"/>
      </w:pPr>
      <w:r>
        <w:t xml:space="preserve">Considerar-se-á válida e eficaz a correspondência enviada ao último endereço da CONTRATADA informado oficialmente e, em eventual devolução de correspondência, a fluência do prazo terá início a partir do primeiro dia útil subseqüente da fracassada tentativa de entrega, pelos Correios, da correspondência. </w:t>
      </w:r>
    </w:p>
    <w:p w:rsidR="002F4C02" w:rsidRDefault="00F01655" w:rsidP="009C78D7">
      <w:pPr>
        <w:numPr>
          <w:ilvl w:val="0"/>
          <w:numId w:val="1"/>
        </w:numPr>
        <w:spacing w:after="167" w:line="243" w:lineRule="auto"/>
        <w:ind w:left="0" w:firstLine="0"/>
      </w:pPr>
      <w:r>
        <w:rPr>
          <w:b/>
        </w:rPr>
        <w:lastRenderedPageBreak/>
        <w:t>DAS VEDAÇÕES À CONTRATADA</w:t>
      </w:r>
      <w:r>
        <w:t xml:space="preserve"> </w:t>
      </w:r>
    </w:p>
    <w:p w:rsidR="002F4C02" w:rsidRDefault="00F01655" w:rsidP="009C78D7">
      <w:pPr>
        <w:numPr>
          <w:ilvl w:val="1"/>
          <w:numId w:val="1"/>
        </w:numPr>
        <w:spacing w:after="167" w:line="243" w:lineRule="auto"/>
        <w:ind w:left="0" w:firstLine="0"/>
      </w:pPr>
      <w:r>
        <w:rPr>
          <w:b/>
        </w:rPr>
        <w:t>É expressamente vedado à CONTRATADA</w:t>
      </w:r>
      <w:r>
        <w:t xml:space="preserve">: </w:t>
      </w:r>
    </w:p>
    <w:p w:rsidR="002F4C02" w:rsidRDefault="00F01655" w:rsidP="009C78D7">
      <w:pPr>
        <w:numPr>
          <w:ilvl w:val="2"/>
          <w:numId w:val="1"/>
        </w:numPr>
        <w:ind w:left="0" w:firstLine="0"/>
      </w:pPr>
      <w:r>
        <w:t xml:space="preserve">Contratar servidor pertencente ao quadro de pessoal do CONTRATANTE, durante a vigência deste contrato. </w:t>
      </w:r>
    </w:p>
    <w:p w:rsidR="002F4C02" w:rsidRDefault="00F01655" w:rsidP="009C78D7">
      <w:pPr>
        <w:numPr>
          <w:ilvl w:val="2"/>
          <w:numId w:val="1"/>
        </w:numPr>
        <w:ind w:left="0" w:firstLine="0"/>
      </w:pPr>
      <w:r>
        <w:t xml:space="preserve">Realizar publicidade acerca deste contrato, salvo se houver prévia autorização do CONTRATANTE. </w:t>
      </w:r>
    </w:p>
    <w:p w:rsidR="002F4C02" w:rsidRDefault="00F01655" w:rsidP="009C78D7">
      <w:pPr>
        <w:numPr>
          <w:ilvl w:val="2"/>
          <w:numId w:val="1"/>
        </w:numPr>
        <w:ind w:left="0" w:firstLine="0"/>
      </w:pPr>
      <w:r>
        <w:t xml:space="preserve">Subcontratar, no todo ou em parte, a execução do objeto deste contrato. </w:t>
      </w:r>
    </w:p>
    <w:p w:rsidR="0060591C" w:rsidRDefault="0060591C" w:rsidP="009C78D7">
      <w:pPr>
        <w:ind w:left="0" w:firstLine="0"/>
      </w:pPr>
    </w:p>
    <w:p w:rsidR="002F4C02" w:rsidRDefault="00F01655" w:rsidP="009C78D7">
      <w:pPr>
        <w:numPr>
          <w:ilvl w:val="0"/>
          <w:numId w:val="1"/>
        </w:numPr>
        <w:spacing w:after="167" w:line="243" w:lineRule="auto"/>
        <w:ind w:left="0" w:firstLine="0"/>
      </w:pPr>
      <w:r>
        <w:rPr>
          <w:b/>
        </w:rPr>
        <w:t>DO PREPOSTO</w:t>
      </w:r>
      <w:r>
        <w:t xml:space="preserve"> </w:t>
      </w:r>
    </w:p>
    <w:p w:rsidR="002F4C02" w:rsidRDefault="00F01655" w:rsidP="009C78D7">
      <w:pPr>
        <w:numPr>
          <w:ilvl w:val="1"/>
          <w:numId w:val="1"/>
        </w:numPr>
        <w:ind w:left="0" w:firstLine="0"/>
      </w:pPr>
      <w:r>
        <w:t xml:space="preserve">A CONTRATADA deverá indicar um preposto para representá-la administrativamente perante o CONTRATANTE, </w:t>
      </w:r>
      <w:r>
        <w:rPr>
          <w:b/>
        </w:rPr>
        <w:t>no prazo de 2 (dois) dias a contar do</w:t>
      </w:r>
      <w:r>
        <w:t xml:space="preserve"> </w:t>
      </w:r>
      <w:r>
        <w:rPr>
          <w:b/>
        </w:rPr>
        <w:t>recebimento da nota de empenho</w:t>
      </w:r>
      <w:r>
        <w:t>, mediante declaração que deverá constar o nome completo, documentos de identificação (RG e CPF), telefone e e-mail de contato.</w:t>
      </w:r>
      <w:r>
        <w:rPr>
          <w:rFonts w:ascii="Times New Roman" w:eastAsia="Times New Roman" w:hAnsi="Times New Roman" w:cs="Times New Roman"/>
          <w:sz w:val="24"/>
        </w:rPr>
        <w:t xml:space="preserve"> </w:t>
      </w:r>
    </w:p>
    <w:p w:rsidR="002F4C02" w:rsidRDefault="00F01655" w:rsidP="009C78D7">
      <w:pPr>
        <w:numPr>
          <w:ilvl w:val="1"/>
          <w:numId w:val="1"/>
        </w:numPr>
        <w:ind w:left="0" w:firstLine="0"/>
      </w:pPr>
      <w:r>
        <w:t xml:space="preserve">Pelo descumprimento do disposto no subitem anterior, estará a CONTRATADA sujeita à aplicação da </w:t>
      </w:r>
      <w:r>
        <w:rPr>
          <w:b/>
        </w:rPr>
        <w:t>multa de 0,2% (dois décimos por cento) sobre o valor global estimado do contrato</w:t>
      </w:r>
      <w:r>
        <w:t>, por dia que ultrapassar o prazo estabelecido.</w:t>
      </w:r>
      <w:r>
        <w:rPr>
          <w:rFonts w:ascii="Times New Roman" w:eastAsia="Times New Roman" w:hAnsi="Times New Roman" w:cs="Times New Roman"/>
          <w:sz w:val="24"/>
        </w:rPr>
        <w:t xml:space="preserve"> </w:t>
      </w:r>
    </w:p>
    <w:p w:rsidR="002F4C02" w:rsidRDefault="00F01655" w:rsidP="009C78D7">
      <w:pPr>
        <w:numPr>
          <w:ilvl w:val="1"/>
          <w:numId w:val="1"/>
        </w:numPr>
        <w:ind w:left="0" w:firstLine="0"/>
      </w:pPr>
      <w:r>
        <w:t>O preposto deverá apresentar-se ao servidor designado pelo CONTRATANTE para exercer o acompanhamento e a fiscalização, para tratar dos assuntos pertinentes à execução do contrato, relativos à sua competência.</w:t>
      </w:r>
      <w:r>
        <w:rPr>
          <w:rFonts w:ascii="Times New Roman" w:eastAsia="Times New Roman" w:hAnsi="Times New Roman" w:cs="Times New Roman"/>
          <w:sz w:val="24"/>
        </w:rPr>
        <w:t xml:space="preserve"> </w:t>
      </w:r>
    </w:p>
    <w:p w:rsidR="002F4C02" w:rsidRDefault="00F01655" w:rsidP="009C78D7">
      <w:pPr>
        <w:numPr>
          <w:ilvl w:val="1"/>
          <w:numId w:val="1"/>
        </w:numPr>
        <w:ind w:left="0" w:firstLine="0"/>
      </w:pPr>
      <w:r>
        <w:t>O preposto deverá estar apto a esclarecer as questões relacionadas aos serviços executados e às faturas decorrentes, assim como para avaliar a qualidade dos serviços dos profissionais da CONTRATADA postos à disposição do CONTRATANTE.</w:t>
      </w:r>
      <w:r>
        <w:rPr>
          <w:rFonts w:ascii="Times New Roman" w:eastAsia="Times New Roman" w:hAnsi="Times New Roman" w:cs="Times New Roman"/>
          <w:sz w:val="24"/>
        </w:rPr>
        <w:t xml:space="preserve"> </w:t>
      </w:r>
    </w:p>
    <w:p w:rsidR="002F4C02" w:rsidRDefault="00F01655" w:rsidP="009C78D7">
      <w:pPr>
        <w:numPr>
          <w:ilvl w:val="1"/>
          <w:numId w:val="1"/>
        </w:numPr>
        <w:ind w:left="0" w:firstLine="0"/>
      </w:pPr>
      <w:r>
        <w:t>A CONTRATADA orientará o seu preposto quanto à necessidade de acatar as orientações do CONTRATANTE, inclusive quanto ao cumprimento das normas internas e de segurança, eventualmente informadas pela Fiscalização.</w:t>
      </w:r>
      <w:r>
        <w:rPr>
          <w:rFonts w:ascii="Times New Roman" w:eastAsia="Times New Roman" w:hAnsi="Times New Roman" w:cs="Times New Roman"/>
          <w:sz w:val="24"/>
        </w:rPr>
        <w:t xml:space="preserve"> </w:t>
      </w:r>
    </w:p>
    <w:p w:rsidR="002F4C02" w:rsidRDefault="00F01655" w:rsidP="009C78D7">
      <w:pPr>
        <w:numPr>
          <w:ilvl w:val="1"/>
          <w:numId w:val="1"/>
        </w:numPr>
        <w:ind w:left="0" w:firstLine="0"/>
      </w:pPr>
      <w:r>
        <w:t>Incumbe ao preposto atender as demandas da gestão e/ou fiscalização do contrato, inclusive para apresentar documentos solicitados pelo CONTRATANTE.</w:t>
      </w:r>
      <w:r>
        <w:rPr>
          <w:rFonts w:ascii="Times New Roman" w:eastAsia="Times New Roman" w:hAnsi="Times New Roman" w:cs="Times New Roman"/>
          <w:sz w:val="24"/>
        </w:rPr>
        <w:t xml:space="preserve"> </w:t>
      </w:r>
    </w:p>
    <w:p w:rsidR="002F4C02" w:rsidRDefault="00F01655" w:rsidP="009C78D7">
      <w:pPr>
        <w:numPr>
          <w:ilvl w:val="1"/>
          <w:numId w:val="1"/>
        </w:numPr>
        <w:ind w:left="0" w:firstLine="0"/>
      </w:pPr>
      <w:r>
        <w:t>O preposto deverá comparecer à sede do CONTRATANTE sempre que  solicitado, em dia e horário definidos pela fiscalização, para realização de reunião com o Fiscal do Contrato, que solicitará as providências que se fizerem necessárias ao bom cumprimento de suas obrigações, cabendo ao preposto a adoção de todas as medidas cabíveis para a solução das falhas detectadas, conforme art. 118 da Lei nº 14.133/2021.</w:t>
      </w:r>
      <w:r>
        <w:rPr>
          <w:rFonts w:ascii="Times New Roman" w:eastAsia="Times New Roman" w:hAnsi="Times New Roman" w:cs="Times New Roman"/>
          <w:sz w:val="24"/>
        </w:rPr>
        <w:t xml:space="preserve"> </w:t>
      </w:r>
    </w:p>
    <w:p w:rsidR="002F4C02" w:rsidRDefault="00F01655" w:rsidP="009C78D7">
      <w:pPr>
        <w:numPr>
          <w:ilvl w:val="1"/>
          <w:numId w:val="1"/>
        </w:numPr>
        <w:ind w:left="0" w:firstLine="0"/>
      </w:pPr>
      <w:r>
        <w:t>A comunicação oficial entre a CONTRATADA e o CONTRATANTE será feita por escrito, preferencialmente por e-mail.</w:t>
      </w:r>
      <w:r>
        <w:rPr>
          <w:rFonts w:ascii="Times New Roman" w:eastAsia="Times New Roman" w:hAnsi="Times New Roman" w:cs="Times New Roman"/>
          <w:sz w:val="24"/>
        </w:rPr>
        <w:t xml:space="preserve"> </w:t>
      </w:r>
    </w:p>
    <w:p w:rsidR="002F4C02" w:rsidRDefault="00F01655" w:rsidP="009C78D7">
      <w:pPr>
        <w:numPr>
          <w:ilvl w:val="1"/>
          <w:numId w:val="1"/>
        </w:numPr>
        <w:ind w:left="0" w:firstLine="0"/>
      </w:pPr>
      <w:r>
        <w:t>O preposto deverá responder às solicitações do CONTRATANTE por e-mail, no endereço eletrônico informado pelo Fiscal do Contrato, no prazo máximo de 30 (trinta) minutos durante o horário comercial, ou até as 8h30 do próximo dia útil, no caso de comunicação fora do horário comercial.</w:t>
      </w:r>
      <w:r>
        <w:rPr>
          <w:rFonts w:ascii="Times New Roman" w:eastAsia="Times New Roman" w:hAnsi="Times New Roman" w:cs="Times New Roman"/>
          <w:sz w:val="24"/>
        </w:rPr>
        <w:t xml:space="preserve"> </w:t>
      </w:r>
    </w:p>
    <w:p w:rsidR="002F4C02" w:rsidRDefault="00F01655" w:rsidP="009C78D7">
      <w:pPr>
        <w:numPr>
          <w:ilvl w:val="1"/>
          <w:numId w:val="1"/>
        </w:numPr>
        <w:ind w:left="0" w:firstLine="0"/>
      </w:pPr>
      <w:r>
        <w:t xml:space="preserve">A fim de evitar falha na comunicação, a CONTRATADA deverá fornecer pelo menos 2 (dois) endereços de e-mail, ambos de provedores diferentes, sendo pelo menos um dos endereços de um serviço de e-mail de grande porte, notoriamente conhecido por manter o sistema sempre funcionando como, por exemplo, Microsoft Hotmail / Outlook, Google Gmail e Yahoo Mail. </w:t>
      </w:r>
    </w:p>
    <w:p w:rsidR="002F4C02" w:rsidRDefault="00F01655" w:rsidP="009C78D7">
      <w:pPr>
        <w:numPr>
          <w:ilvl w:val="1"/>
          <w:numId w:val="1"/>
        </w:numPr>
        <w:spacing w:after="0"/>
        <w:ind w:left="0" w:firstLine="0"/>
      </w:pPr>
      <w:r>
        <w:t xml:space="preserve">É responsabilidade da CONTRATADA se certificar de que os endereços eletrônicos estejam funcionando corretamente. Não será aceita a alegação de que os sistemas de comunicação por correio eletrônico falharam, exceto se noticiado pelos meios de divulgação. </w:t>
      </w:r>
    </w:p>
    <w:p w:rsidR="002F4C02" w:rsidRDefault="00F01655" w:rsidP="009C78D7">
      <w:pPr>
        <w:spacing w:after="156" w:line="240" w:lineRule="auto"/>
        <w:ind w:left="0" w:right="0" w:firstLine="0"/>
        <w:jc w:val="left"/>
      </w:pPr>
      <w:r>
        <w:t xml:space="preserve"> </w:t>
      </w:r>
    </w:p>
    <w:p w:rsidR="002F4C02" w:rsidRDefault="00F01655" w:rsidP="009C78D7">
      <w:pPr>
        <w:numPr>
          <w:ilvl w:val="0"/>
          <w:numId w:val="1"/>
        </w:numPr>
        <w:spacing w:after="167" w:line="243" w:lineRule="auto"/>
        <w:ind w:left="0" w:firstLine="0"/>
      </w:pPr>
      <w:r>
        <w:rPr>
          <w:b/>
        </w:rPr>
        <w:t>DA DOTAÇÃO ORÇAMENTÁRIA</w:t>
      </w:r>
      <w:r>
        <w:t xml:space="preserve"> </w:t>
      </w:r>
    </w:p>
    <w:p w:rsidR="002F4C02" w:rsidRDefault="00F01655" w:rsidP="009C78D7">
      <w:pPr>
        <w:numPr>
          <w:ilvl w:val="1"/>
          <w:numId w:val="1"/>
        </w:numPr>
        <w:ind w:left="0" w:firstLine="0"/>
      </w:pPr>
      <w:r>
        <w:t xml:space="preserve">As despesas inerentes à presente contratação correrão à conta do orçamento do CONTRATANTE, </w:t>
      </w:r>
      <w:r w:rsidR="0060591C">
        <w:t>na ficha de dotação 1826</w:t>
      </w:r>
      <w:r>
        <w:t>, na Natureza de Despesa nº 3.3.90.39 (Outros Serviços de Terceiros - Pessoa Jurídica).</w:t>
      </w:r>
      <w:r>
        <w:rPr>
          <w:rFonts w:ascii="Times New Roman" w:eastAsia="Times New Roman" w:hAnsi="Times New Roman" w:cs="Times New Roman"/>
          <w:sz w:val="24"/>
        </w:rPr>
        <w:t xml:space="preserve"> </w:t>
      </w:r>
    </w:p>
    <w:p w:rsidR="002F4C02" w:rsidRDefault="00F01655" w:rsidP="009C78D7">
      <w:pPr>
        <w:numPr>
          <w:ilvl w:val="0"/>
          <w:numId w:val="1"/>
        </w:numPr>
        <w:spacing w:after="167" w:line="243" w:lineRule="auto"/>
        <w:ind w:left="0" w:firstLine="0"/>
      </w:pPr>
      <w:r>
        <w:rPr>
          <w:b/>
        </w:rPr>
        <w:lastRenderedPageBreak/>
        <w:t>DO PAGAMENTO</w:t>
      </w:r>
      <w:r>
        <w:t xml:space="preserve"> </w:t>
      </w:r>
    </w:p>
    <w:p w:rsidR="002F4C02" w:rsidRDefault="00F01655" w:rsidP="009C78D7">
      <w:pPr>
        <w:numPr>
          <w:ilvl w:val="1"/>
          <w:numId w:val="1"/>
        </w:numPr>
        <w:ind w:left="0" w:firstLine="0"/>
      </w:pPr>
      <w:r>
        <w:t>O pagamento correspondente será realizado por meio do documento O</w:t>
      </w:r>
      <w:r w:rsidR="0060591C">
        <w:t>P</w:t>
      </w:r>
      <w:r>
        <w:t xml:space="preserve"> - Ordem </w:t>
      </w:r>
      <w:r w:rsidR="0060591C">
        <w:t>de Pagamento</w:t>
      </w:r>
      <w:r>
        <w:t xml:space="preserve">, </w:t>
      </w:r>
      <w:r w:rsidR="0060591C">
        <w:t>ou através de PIX</w:t>
      </w:r>
      <w:r>
        <w:t xml:space="preserve">, para crédito na conta indicada pelo fornecedor, a qual deverá, obrigatoriamente, ser de titularidade da contratada, no prazo de 5 (cinco) dias úteis após a liquidação da Fiscal/Fatura. </w:t>
      </w:r>
    </w:p>
    <w:p w:rsidR="002F4C02" w:rsidRDefault="00F01655" w:rsidP="009C78D7">
      <w:pPr>
        <w:numPr>
          <w:ilvl w:val="1"/>
          <w:numId w:val="1"/>
        </w:numPr>
        <w:ind w:left="0" w:firstLine="0"/>
      </w:pPr>
      <w:r>
        <w:t xml:space="preserve">O Gestor deverá providenciar a liquidação da Nota Fiscal/Fatura e encaminhar em tempo hábil para que o pagamento seja efetuado no prazo estabelecido no subitem anterior. </w:t>
      </w:r>
    </w:p>
    <w:p w:rsidR="002F4C02" w:rsidRDefault="00F01655" w:rsidP="009C78D7">
      <w:pPr>
        <w:numPr>
          <w:ilvl w:val="1"/>
          <w:numId w:val="1"/>
        </w:numPr>
        <w:ind w:left="0" w:firstLine="0"/>
      </w:pPr>
      <w:r>
        <w:t xml:space="preserve">Havendo erro no documento fiscal ou outra circunstância que desaprove a liquidação das despesas, o prazo passará a fluir somente após sanada a irregularidade, não ocorrendo, neste caso, qualquer ônus para o CONTRATANTE, inclusive moratório. </w:t>
      </w:r>
    </w:p>
    <w:p w:rsidR="002F4C02" w:rsidRDefault="00F01655" w:rsidP="009C78D7">
      <w:pPr>
        <w:numPr>
          <w:ilvl w:val="1"/>
          <w:numId w:val="1"/>
        </w:numPr>
        <w:ind w:left="0" w:firstLine="0"/>
      </w:pPr>
      <w:r>
        <w:t xml:space="preserve">Quando cabível, sobre o valor faturado será retido na fonte o correspondente ao imposto sobre a renda, à contribuição social sobre o lucro líquido, à contribuição para a Seguridade Social - COFINS e à contribuição para o PIS/PASEP, conforme disposição legal. Os impostos a serem retidos deverão ser especificados no corpo da nota fiscal, de acordo com a IN SRF nº 480/2004, alterada pela IN da SRF nº 1.234/2012. </w:t>
      </w:r>
    </w:p>
    <w:p w:rsidR="002F4C02" w:rsidRDefault="00F01655" w:rsidP="009C78D7">
      <w:pPr>
        <w:numPr>
          <w:ilvl w:val="1"/>
          <w:numId w:val="1"/>
        </w:numPr>
        <w:ind w:left="0" w:firstLine="0"/>
      </w:pPr>
      <w:r>
        <w:t>Caso a CONTRATADA seja empresa optante pelo Sistema Integrado de Pagamentos de Impostos e Contribuições das Microempresas e Empresas de Pequeno Porte – SIMPLES, para não sofrer a retenção na fonte dos valores acima citados, deverá apresentar, para fins de comprovação da condição de optante, a declaração de opção pelo SIMPLES, conforme disposição legal.</w:t>
      </w:r>
      <w:r>
        <w:rPr>
          <w:sz w:val="22"/>
        </w:rPr>
        <w:t xml:space="preserve"> </w:t>
      </w:r>
    </w:p>
    <w:p w:rsidR="002F4C02" w:rsidRDefault="00F01655" w:rsidP="009C78D7">
      <w:pPr>
        <w:numPr>
          <w:ilvl w:val="0"/>
          <w:numId w:val="1"/>
        </w:numPr>
        <w:spacing w:after="167" w:line="243" w:lineRule="auto"/>
        <w:ind w:left="0" w:firstLine="0"/>
      </w:pPr>
      <w:r>
        <w:rPr>
          <w:b/>
        </w:rPr>
        <w:t>DA ATUALIZAÇÃO FINANCEIRA</w:t>
      </w:r>
      <w:r>
        <w:t xml:space="preserve"> </w:t>
      </w:r>
    </w:p>
    <w:p w:rsidR="002F4C02" w:rsidRDefault="00F01655" w:rsidP="009C78D7">
      <w:pPr>
        <w:numPr>
          <w:ilvl w:val="1"/>
          <w:numId w:val="1"/>
        </w:numPr>
        <w:ind w:left="0" w:firstLine="0"/>
      </w:pPr>
      <w:r>
        <w:t xml:space="preserve">No caso de eventual atraso de pagamento, ocasionado por negligência por parte do CONTRATANTE, devidamente comprovada, e desde que tal fato não seja decorrente de força maior, o valor devido será acrescido de atualização financeira, apurada a partir do término do prazo estabelecido para pagamento até a data de efetiva quitação, em que os juros de mora serão calculados conforme taxa SELIC, mediante a aplicação das seguintes fórmulas: </w:t>
      </w:r>
    </w:p>
    <w:p w:rsidR="002F4C02" w:rsidRDefault="00F01655" w:rsidP="009C78D7">
      <w:pPr>
        <w:spacing w:after="147" w:line="240" w:lineRule="auto"/>
        <w:ind w:left="0" w:right="0" w:firstLine="0"/>
        <w:jc w:val="center"/>
      </w:pPr>
      <w:r>
        <w:rPr>
          <w:rFonts w:ascii="Calibri" w:eastAsia="Calibri" w:hAnsi="Calibri" w:cs="Calibri"/>
          <w:noProof/>
          <w:sz w:val="22"/>
        </w:rPr>
        <mc:AlternateContent>
          <mc:Choice Requires="wpg">
            <w:drawing>
              <wp:inline distT="0" distB="0" distL="0" distR="0">
                <wp:extent cx="1289304" cy="1252727"/>
                <wp:effectExtent l="0" t="0" r="0" b="0"/>
                <wp:docPr id="17426" name="Group 17426"/>
                <wp:cNvGraphicFramePr/>
                <a:graphic xmlns:a="http://schemas.openxmlformats.org/drawingml/2006/main">
                  <a:graphicData uri="http://schemas.microsoft.com/office/word/2010/wordprocessingGroup">
                    <wpg:wgp>
                      <wpg:cNvGrpSpPr/>
                      <wpg:grpSpPr>
                        <a:xfrm>
                          <a:off x="0" y="0"/>
                          <a:ext cx="1289304" cy="1252727"/>
                          <a:chOff x="0" y="0"/>
                          <a:chExt cx="1289304" cy="1252727"/>
                        </a:xfrm>
                      </wpg:grpSpPr>
                      <wps:wsp>
                        <wps:cNvPr id="17423" name="Rectangle 17423"/>
                        <wps:cNvSpPr/>
                        <wps:spPr>
                          <a:xfrm>
                            <a:off x="65539" y="203316"/>
                            <a:ext cx="237271" cy="155617"/>
                          </a:xfrm>
                          <a:prstGeom prst="rect">
                            <a:avLst/>
                          </a:prstGeom>
                          <a:ln>
                            <a:noFill/>
                          </a:ln>
                        </wps:spPr>
                        <wps:txbx>
                          <w:txbxContent>
                            <w:p w:rsidR="0014105D" w:rsidRDefault="0014105D">
                              <w:pPr>
                                <w:spacing w:after="0" w:line="276" w:lineRule="auto"/>
                                <w:ind w:left="0" w:right="0" w:firstLine="0"/>
                                <w:jc w:val="left"/>
                              </w:pPr>
                              <w:r>
                                <w:t xml:space="preserve">I = </w:t>
                              </w:r>
                            </w:p>
                          </w:txbxContent>
                        </wps:txbx>
                        <wps:bodyPr horzOverflow="overflow" lIns="0" tIns="0" rIns="0" bIns="0" rtlCol="0">
                          <a:noAutofit/>
                        </wps:bodyPr>
                      </wps:wsp>
                      <wps:wsp>
                        <wps:cNvPr id="17424" name="Rectangle 17424"/>
                        <wps:cNvSpPr/>
                        <wps:spPr>
                          <a:xfrm>
                            <a:off x="243848" y="203316"/>
                            <a:ext cx="657983" cy="155617"/>
                          </a:xfrm>
                          <a:prstGeom prst="rect">
                            <a:avLst/>
                          </a:prstGeom>
                          <a:ln>
                            <a:noFill/>
                          </a:ln>
                        </wps:spPr>
                        <wps:txbx>
                          <w:txbxContent>
                            <w:p w:rsidR="0014105D" w:rsidRDefault="0014105D">
                              <w:pPr>
                                <w:spacing w:after="0" w:line="276" w:lineRule="auto"/>
                                <w:ind w:left="0" w:right="0" w:firstLine="0"/>
                                <w:jc w:val="left"/>
                              </w:pPr>
                              <w:r>
                                <w:rPr>
                                  <w:u w:val="single" w:color="000000"/>
                                </w:rPr>
                                <w:t>(TX/100)</w:t>
                              </w:r>
                            </w:p>
                          </w:txbxContent>
                        </wps:txbx>
                        <wps:bodyPr horzOverflow="overflow" lIns="0" tIns="0" rIns="0" bIns="0" rtlCol="0">
                          <a:noAutofit/>
                        </wps:bodyPr>
                      </wps:wsp>
                      <wps:wsp>
                        <wps:cNvPr id="17425" name="Rectangle 17425"/>
                        <wps:cNvSpPr/>
                        <wps:spPr>
                          <a:xfrm>
                            <a:off x="739139" y="203317"/>
                            <a:ext cx="46740" cy="155616"/>
                          </a:xfrm>
                          <a:prstGeom prst="rect">
                            <a:avLst/>
                          </a:prstGeom>
                          <a:ln>
                            <a:noFill/>
                          </a:ln>
                        </wps:spPr>
                        <wps:txbx>
                          <w:txbxContent>
                            <w:p w:rsidR="0014105D" w:rsidRDefault="0014105D">
                              <w:pPr>
                                <w:spacing w:after="0" w:line="276" w:lineRule="auto"/>
                                <w:ind w:left="0" w:right="0" w:firstLine="0"/>
                                <w:jc w:val="left"/>
                              </w:pPr>
                              <w:r>
                                <w:t xml:space="preserve"> </w:t>
                              </w:r>
                            </w:p>
                          </w:txbxContent>
                        </wps:txbx>
                        <wps:bodyPr horzOverflow="overflow" lIns="0" tIns="0" rIns="0" bIns="0" rtlCol="0">
                          <a:noAutofit/>
                        </wps:bodyPr>
                      </wps:wsp>
                      <wps:wsp>
                        <wps:cNvPr id="17411" name="Rectangle 17411"/>
                        <wps:cNvSpPr/>
                        <wps:spPr>
                          <a:xfrm>
                            <a:off x="313942" y="425821"/>
                            <a:ext cx="279958" cy="155617"/>
                          </a:xfrm>
                          <a:prstGeom prst="rect">
                            <a:avLst/>
                          </a:prstGeom>
                          <a:ln>
                            <a:noFill/>
                          </a:ln>
                        </wps:spPr>
                        <wps:txbx>
                          <w:txbxContent>
                            <w:p w:rsidR="0014105D" w:rsidRDefault="0014105D">
                              <w:pPr>
                                <w:spacing w:after="0" w:line="276" w:lineRule="auto"/>
                                <w:ind w:left="0" w:right="0" w:firstLine="0"/>
                                <w:jc w:val="left"/>
                              </w:pPr>
                              <w:r>
                                <w:t>365</w:t>
                              </w:r>
                            </w:p>
                          </w:txbxContent>
                        </wps:txbx>
                        <wps:bodyPr horzOverflow="overflow" lIns="0" tIns="0" rIns="0" bIns="0" rtlCol="0">
                          <a:noAutofit/>
                        </wps:bodyPr>
                      </wps:wsp>
                      <wps:wsp>
                        <wps:cNvPr id="17412" name="Rectangle 17412"/>
                        <wps:cNvSpPr/>
                        <wps:spPr>
                          <a:xfrm>
                            <a:off x="524254" y="425821"/>
                            <a:ext cx="46740" cy="155617"/>
                          </a:xfrm>
                          <a:prstGeom prst="rect">
                            <a:avLst/>
                          </a:prstGeom>
                          <a:ln>
                            <a:noFill/>
                          </a:ln>
                        </wps:spPr>
                        <wps:txbx>
                          <w:txbxContent>
                            <w:p w:rsidR="0014105D" w:rsidRDefault="0014105D">
                              <w:pPr>
                                <w:spacing w:after="0" w:line="276" w:lineRule="auto"/>
                                <w:ind w:left="0" w:right="0" w:firstLine="0"/>
                                <w:jc w:val="left"/>
                              </w:pPr>
                              <w:r>
                                <w:t xml:space="preserve"> </w:t>
                              </w:r>
                            </w:p>
                          </w:txbxContent>
                        </wps:txbx>
                        <wps:bodyPr horzOverflow="overflow" lIns="0" tIns="0" rIns="0" bIns="0" rtlCol="0">
                          <a:noAutofit/>
                        </wps:bodyPr>
                      </wps:wsp>
                      <wps:wsp>
                        <wps:cNvPr id="19113" name="Shape 19113"/>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14" name="Shape 1911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15" name="Shape 19115"/>
                        <wps:cNvSpPr/>
                        <wps:spPr>
                          <a:xfrm>
                            <a:off x="9144" y="0"/>
                            <a:ext cx="867156" cy="9144"/>
                          </a:xfrm>
                          <a:custGeom>
                            <a:avLst/>
                            <a:gdLst/>
                            <a:ahLst/>
                            <a:cxnLst/>
                            <a:rect l="0" t="0" r="0" b="0"/>
                            <a:pathLst>
                              <a:path w="867156" h="9144">
                                <a:moveTo>
                                  <a:pt x="0" y="0"/>
                                </a:moveTo>
                                <a:lnTo>
                                  <a:pt x="867156" y="0"/>
                                </a:lnTo>
                                <a:lnTo>
                                  <a:pt x="867156"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16" name="Shape 19116"/>
                        <wps:cNvSpPr/>
                        <wps:spPr>
                          <a:xfrm>
                            <a:off x="87630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17" name="Shape 19117"/>
                        <wps:cNvSpPr/>
                        <wps:spPr>
                          <a:xfrm>
                            <a:off x="8763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18" name="Shape 19118"/>
                        <wps:cNvSpPr/>
                        <wps:spPr>
                          <a:xfrm>
                            <a:off x="0" y="73152"/>
                            <a:ext cx="9144" cy="641604"/>
                          </a:xfrm>
                          <a:custGeom>
                            <a:avLst/>
                            <a:gdLst/>
                            <a:ahLst/>
                            <a:cxnLst/>
                            <a:rect l="0" t="0" r="0" b="0"/>
                            <a:pathLst>
                              <a:path w="9144" h="641604">
                                <a:moveTo>
                                  <a:pt x="0" y="0"/>
                                </a:moveTo>
                                <a:lnTo>
                                  <a:pt x="9144" y="0"/>
                                </a:lnTo>
                                <a:lnTo>
                                  <a:pt x="9144" y="641604"/>
                                </a:lnTo>
                                <a:lnTo>
                                  <a:pt x="0" y="64160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19" name="Shape 19119"/>
                        <wps:cNvSpPr/>
                        <wps:spPr>
                          <a:xfrm>
                            <a:off x="876300" y="73152"/>
                            <a:ext cx="9144" cy="641604"/>
                          </a:xfrm>
                          <a:custGeom>
                            <a:avLst/>
                            <a:gdLst/>
                            <a:ahLst/>
                            <a:cxnLst/>
                            <a:rect l="0" t="0" r="0" b="0"/>
                            <a:pathLst>
                              <a:path w="9144" h="641604">
                                <a:moveTo>
                                  <a:pt x="0" y="0"/>
                                </a:moveTo>
                                <a:lnTo>
                                  <a:pt x="9144" y="0"/>
                                </a:lnTo>
                                <a:lnTo>
                                  <a:pt x="9144" y="641604"/>
                                </a:lnTo>
                                <a:lnTo>
                                  <a:pt x="0" y="64160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041" name="Rectangle 1041"/>
                        <wps:cNvSpPr/>
                        <wps:spPr>
                          <a:xfrm>
                            <a:off x="65530" y="936361"/>
                            <a:ext cx="1240597" cy="155617"/>
                          </a:xfrm>
                          <a:prstGeom prst="rect">
                            <a:avLst/>
                          </a:prstGeom>
                          <a:ln>
                            <a:noFill/>
                          </a:ln>
                        </wps:spPr>
                        <wps:txbx>
                          <w:txbxContent>
                            <w:p w:rsidR="0014105D" w:rsidRDefault="0014105D">
                              <w:pPr>
                                <w:spacing w:after="0" w:line="276" w:lineRule="auto"/>
                                <w:ind w:left="0" w:right="0" w:firstLine="0"/>
                                <w:jc w:val="left"/>
                              </w:pPr>
                              <w:r>
                                <w:t xml:space="preserve">EM = I x N x VP </w:t>
                              </w:r>
                            </w:p>
                          </w:txbxContent>
                        </wps:txbx>
                        <wps:bodyPr horzOverflow="overflow" lIns="0" tIns="0" rIns="0" bIns="0" rtlCol="0">
                          <a:noAutofit/>
                        </wps:bodyPr>
                      </wps:wsp>
                      <wps:wsp>
                        <wps:cNvPr id="19120" name="Shape 19120"/>
                        <wps:cNvSpPr/>
                        <wps:spPr>
                          <a:xfrm>
                            <a:off x="0" y="714756"/>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21" name="Shape 19121"/>
                        <wps:cNvSpPr/>
                        <wps:spPr>
                          <a:xfrm>
                            <a:off x="9144" y="714756"/>
                            <a:ext cx="867156" cy="9144"/>
                          </a:xfrm>
                          <a:custGeom>
                            <a:avLst/>
                            <a:gdLst/>
                            <a:ahLst/>
                            <a:cxnLst/>
                            <a:rect l="0" t="0" r="0" b="0"/>
                            <a:pathLst>
                              <a:path w="867156" h="9144">
                                <a:moveTo>
                                  <a:pt x="0" y="0"/>
                                </a:moveTo>
                                <a:lnTo>
                                  <a:pt x="867156" y="0"/>
                                </a:lnTo>
                                <a:lnTo>
                                  <a:pt x="867156"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22" name="Shape 19122"/>
                        <wps:cNvSpPr/>
                        <wps:spPr>
                          <a:xfrm>
                            <a:off x="876300" y="7147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23" name="Shape 19123"/>
                        <wps:cNvSpPr/>
                        <wps:spPr>
                          <a:xfrm>
                            <a:off x="885444" y="7147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24" name="Shape 19124"/>
                        <wps:cNvSpPr/>
                        <wps:spPr>
                          <a:xfrm>
                            <a:off x="894588" y="714756"/>
                            <a:ext cx="385572" cy="9144"/>
                          </a:xfrm>
                          <a:custGeom>
                            <a:avLst/>
                            <a:gdLst/>
                            <a:ahLst/>
                            <a:cxnLst/>
                            <a:rect l="0" t="0" r="0" b="0"/>
                            <a:pathLst>
                              <a:path w="385572" h="9144">
                                <a:moveTo>
                                  <a:pt x="0" y="0"/>
                                </a:moveTo>
                                <a:lnTo>
                                  <a:pt x="385572" y="0"/>
                                </a:lnTo>
                                <a:lnTo>
                                  <a:pt x="385572"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25" name="Shape 19125"/>
                        <wps:cNvSpPr/>
                        <wps:spPr>
                          <a:xfrm>
                            <a:off x="1280160" y="714756"/>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26" name="Shape 19126"/>
                        <wps:cNvSpPr/>
                        <wps:spPr>
                          <a:xfrm>
                            <a:off x="1280160" y="7147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27" name="Shape 19127"/>
                        <wps:cNvSpPr/>
                        <wps:spPr>
                          <a:xfrm>
                            <a:off x="0" y="787908"/>
                            <a:ext cx="9144" cy="455676"/>
                          </a:xfrm>
                          <a:custGeom>
                            <a:avLst/>
                            <a:gdLst/>
                            <a:ahLst/>
                            <a:cxnLst/>
                            <a:rect l="0" t="0" r="0" b="0"/>
                            <a:pathLst>
                              <a:path w="9144" h="455676">
                                <a:moveTo>
                                  <a:pt x="0" y="0"/>
                                </a:moveTo>
                                <a:lnTo>
                                  <a:pt x="9144" y="0"/>
                                </a:lnTo>
                                <a:lnTo>
                                  <a:pt x="9144" y="455676"/>
                                </a:lnTo>
                                <a:lnTo>
                                  <a:pt x="0" y="455676"/>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28" name="Shape 19128"/>
                        <wps:cNvSpPr/>
                        <wps:spPr>
                          <a:xfrm>
                            <a:off x="0" y="124358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29" name="Shape 19129"/>
                        <wps:cNvSpPr/>
                        <wps:spPr>
                          <a:xfrm>
                            <a:off x="0" y="124358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30" name="Shape 19130"/>
                        <wps:cNvSpPr/>
                        <wps:spPr>
                          <a:xfrm>
                            <a:off x="9144" y="1243584"/>
                            <a:ext cx="1271016" cy="9144"/>
                          </a:xfrm>
                          <a:custGeom>
                            <a:avLst/>
                            <a:gdLst/>
                            <a:ahLst/>
                            <a:cxnLst/>
                            <a:rect l="0" t="0" r="0" b="0"/>
                            <a:pathLst>
                              <a:path w="1271016" h="9144">
                                <a:moveTo>
                                  <a:pt x="0" y="0"/>
                                </a:moveTo>
                                <a:lnTo>
                                  <a:pt x="1271016" y="0"/>
                                </a:lnTo>
                                <a:lnTo>
                                  <a:pt x="1271016"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31" name="Shape 19131"/>
                        <wps:cNvSpPr/>
                        <wps:spPr>
                          <a:xfrm>
                            <a:off x="1280160" y="787908"/>
                            <a:ext cx="9144" cy="455676"/>
                          </a:xfrm>
                          <a:custGeom>
                            <a:avLst/>
                            <a:gdLst/>
                            <a:ahLst/>
                            <a:cxnLst/>
                            <a:rect l="0" t="0" r="0" b="0"/>
                            <a:pathLst>
                              <a:path w="9144" h="455676">
                                <a:moveTo>
                                  <a:pt x="0" y="0"/>
                                </a:moveTo>
                                <a:lnTo>
                                  <a:pt x="9144" y="0"/>
                                </a:lnTo>
                                <a:lnTo>
                                  <a:pt x="9144" y="455676"/>
                                </a:lnTo>
                                <a:lnTo>
                                  <a:pt x="0" y="455676"/>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32" name="Shape 19132"/>
                        <wps:cNvSpPr/>
                        <wps:spPr>
                          <a:xfrm>
                            <a:off x="1280160" y="124358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9133" name="Shape 19133"/>
                        <wps:cNvSpPr/>
                        <wps:spPr>
                          <a:xfrm>
                            <a:off x="1280160" y="124358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inline>
            </w:drawing>
          </mc:Choice>
          <mc:Fallback>
            <w:pict>
              <v:group id="Group 17426" o:spid="_x0000_s1026" style="width:101.5pt;height:98.65pt;mso-position-horizontal-relative:char;mso-position-vertical-relative:line" coordsize="12893,1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">
                <v:rect id="Rectangle 17423" o:spid="_x0000_s1027" style="position:absolute;left:655;top:2033;width:2373;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7XuMYA&#10;AADeAAAADwAAAGRycy9kb3ducmV2LnhtbERPTWvCQBC9F/oflin0Vje1YjV1FdFKctRYUG9DdpqE&#10;ZmdDdmvS/npXELzN433ObNGbWpypdZVlBa+DCARxbnXFhYKv/eZlAsJ5ZI21ZVLwRw4W88eHGcba&#10;dryjc+YLEULYxaig9L6JpXR5SQbdwDbEgfu2rUEfYFtI3WIXwk0th1E0lgYrDg0lNrQqKf/Jfo2C&#10;ZNIsj6n974r685Qctofpej/1Sj0/9csPEJ56fxff3KkO899Hwze4vhNukP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s7XuMYAAADeAAAADwAAAAAAAAAAAAAAAACYAgAAZHJz&#10;L2Rvd25yZXYueG1sUEsFBgAAAAAEAAQA9QAAAIsDAAAAAA==&#10;" filled="f" stroked="f">
                  <v:textbox inset="0,0,0,0">
                    <w:txbxContent>
                      <w:p w:rsidR="0014105D" w:rsidRDefault="0014105D">
                        <w:pPr>
                          <w:spacing w:after="0" w:line="276" w:lineRule="auto"/>
                          <w:ind w:left="0" w:right="0" w:firstLine="0"/>
                          <w:jc w:val="left"/>
                        </w:pPr>
                        <w:r>
                          <w:t xml:space="preserve">I = </w:t>
                        </w:r>
                      </w:p>
                    </w:txbxContent>
                  </v:textbox>
                </v:rect>
                <v:rect id="Rectangle 17424" o:spid="_x0000_s1028" style="position:absolute;left:2438;top:2033;width:6580;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dPzMQA&#10;AADeAAAADwAAAGRycy9kb3ducmV2LnhtbERPS4vCMBC+L/gfwgje1lQRV6tRZFfRo48F9TY0Y1ts&#10;JqWJtvrrjbCwt/n4njOdN6YQd6pcbllBrxuBIE6szjlV8HtYfY5AOI+ssbBMCh7kYD5rfUwx1rbm&#10;Hd33PhUhhF2MCjLvy1hKl2Rk0HVtSRy4i60M+gCrVOoK6xBuCtmPoqE0mHNoyLCk74yS6/5mFKxH&#10;5eK0sc86LZbn9XF7HP8cxl6pTrtZTEB4avy/+M+90WH+16A/gPc74QY5e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nT8zEAAAA3gAAAA8AAAAAAAAAAAAAAAAAmAIAAGRycy9k&#10;b3ducmV2LnhtbFBLBQYAAAAABAAEAPUAAACJAwAAAAA=&#10;" filled="f" stroked="f">
                  <v:textbox inset="0,0,0,0">
                    <w:txbxContent>
                      <w:p w:rsidR="0014105D" w:rsidRDefault="0014105D">
                        <w:pPr>
                          <w:spacing w:after="0" w:line="276" w:lineRule="auto"/>
                          <w:ind w:left="0" w:right="0" w:firstLine="0"/>
                          <w:jc w:val="left"/>
                        </w:pPr>
                        <w:r>
                          <w:rPr>
                            <w:u w:val="single" w:color="000000"/>
                          </w:rPr>
                          <w:t>(TX/100)</w:t>
                        </w:r>
                      </w:p>
                    </w:txbxContent>
                  </v:textbox>
                </v:rect>
                <v:rect id="Rectangle 17425" o:spid="_x0000_s1029" style="position:absolute;left:7391;top:2033;width:467;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vqV8YA&#10;AADeAAAADwAAAGRycy9kb3ducmV2LnhtbERPTWvCQBC9F/oflin0VjeVajV1FdFKctRYUG9DdpqE&#10;ZmdDdmvS/npXELzN433ObNGbWpypdZVlBa+DCARxbnXFhYKv/eZlAsJ5ZI21ZVLwRw4W88eHGcba&#10;dryjc+YLEULYxaig9L6JpXR5SQbdwDbEgfu2rUEfYFtI3WIXwk0th1E0lgYrDg0lNrQqKf/Jfo2C&#10;ZNIsj6n974r685Qctofpej/1Sj0/9csPEJ56fxff3KkO89/fhiO4vhNukP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mvqV8YAAADeAAAADwAAAAAAAAAAAAAAAACYAgAAZHJz&#10;L2Rvd25yZXYueG1sUEsFBgAAAAAEAAQA9QAAAIsDAAAAAA==&#10;" filled="f" stroked="f">
                  <v:textbox inset="0,0,0,0">
                    <w:txbxContent>
                      <w:p w:rsidR="0014105D" w:rsidRDefault="0014105D">
                        <w:pPr>
                          <w:spacing w:after="0" w:line="276" w:lineRule="auto"/>
                          <w:ind w:left="0" w:right="0" w:firstLine="0"/>
                          <w:jc w:val="left"/>
                        </w:pPr>
                        <w:r>
                          <w:t xml:space="preserve"> </w:t>
                        </w:r>
                      </w:p>
                    </w:txbxContent>
                  </v:textbox>
                </v:rect>
                <v:rect id="Rectangle 17411" o:spid="_x0000_s1030" style="position:absolute;left:3139;top:4258;width:2800;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m6cYA&#10;AADeAAAADwAAAGRycy9kb3ducmV2LnhtbERPS2vCQBC+F/oflin01mxSio3RVaQqevRRSL0N2WkS&#10;mp0N2dXE/vquUPA2H99zpvPBNOJCnastK0iiGARxYXXNpYLP4/olBeE8ssbGMim4koP57PFhipm2&#10;Pe/pcvClCCHsMlRQed9mUrqiIoMusi1x4L5tZ9AH2JVSd9iHcNPI1zgeSYM1h4YKW/qoqPg5nI2C&#10;Tdouvrb2ty+b1WmT7/Lx8jj2Sj0/DYsJCE+Dv4v/3Vsd5r+/JQnc3gk3y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m6cYAAADeAAAADwAAAAAAAAAAAAAAAACYAgAAZHJz&#10;L2Rvd25yZXYueG1sUEsFBgAAAAAEAAQA9QAAAIsDAAAAAA==&#10;" filled="f" stroked="f">
                  <v:textbox inset="0,0,0,0">
                    <w:txbxContent>
                      <w:p w:rsidR="0014105D" w:rsidRDefault="0014105D">
                        <w:pPr>
                          <w:spacing w:after="0" w:line="276" w:lineRule="auto"/>
                          <w:ind w:left="0" w:right="0" w:firstLine="0"/>
                          <w:jc w:val="left"/>
                        </w:pPr>
                        <w:r>
                          <w:t>365</w:t>
                        </w:r>
                      </w:p>
                    </w:txbxContent>
                  </v:textbox>
                </v:rect>
                <v:rect id="Rectangle 17412" o:spid="_x0000_s1031" style="position:absolute;left:5242;top:4258;width:467;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4nsQA&#10;AADeAAAADwAAAGRycy9kb3ducmV2LnhtbERPS4vCMBC+C/sfwix401QRH9Uosip69LHg7m1oxrZs&#10;MylNtNVfbwRhb/PxPWe2aEwhblS53LKCXjcCQZxYnXOq4Pu06YxBOI+ssbBMCu7kYDH/aM0w1rbm&#10;A92OPhUhhF2MCjLvy1hKl2Rk0HVtSRy4i60M+gCrVOoK6xBuCtmPoqE0mHNoyLCkr4ySv+PVKNiO&#10;y+XPzj7qtFj/bs/782R1mnil2p/NcgrCU+P/xW/3Tof5o0GvD6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uJ7EAAAA3gAAAA8AAAAAAAAAAAAAAAAAmAIAAGRycy9k&#10;b3ducmV2LnhtbFBLBQYAAAAABAAEAPUAAACJAwAAAAA=&#10;" filled="f" stroked="f">
                  <v:textbox inset="0,0,0,0">
                    <w:txbxContent>
                      <w:p w:rsidR="0014105D" w:rsidRDefault="0014105D">
                        <w:pPr>
                          <w:spacing w:after="0" w:line="276" w:lineRule="auto"/>
                          <w:ind w:left="0" w:right="0" w:firstLine="0"/>
                          <w:jc w:val="left"/>
                        </w:pPr>
                        <w:r>
                          <w:t xml:space="preserve"> </w:t>
                        </w:r>
                      </w:p>
                    </w:txbxContent>
                  </v:textbox>
                </v:rect>
                <v:shape id="Shape 19113" o:spid="_x0000_s1032" style="position:absolute;width:91;height:731;visibility:visible;mso-wrap-style:square;v-text-anchor:top" coordsize="9144,73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5N8MYA&#10;AADeAAAADwAAAGRycy9kb3ducmV2LnhtbERP32vCMBB+F/Y/hBv4pmndGK4aRRwDERlTp/h4NGdb&#10;1lxKE2PnX28Gg73dx/fzpvPO1CJQ6yrLCtJhAoI4t7riQsHX/n0wBuE8ssbaMin4IQfz2UNvipm2&#10;V95S2PlCxBB2GSoovW8yKV1ekkE3tA1x5M62NegjbAupW7zGcFPLUZK8SIMVx4YSG1qWlH/vLkbB&#10;6WO0wfXtbXk8LpL69jkOh/AclOo/dosJCE+d/xf/uVc6zn9N0yf4fSfe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i5N8MYAAADeAAAADwAAAAAAAAAAAAAAAACYAgAAZHJz&#10;L2Rvd25yZXYueG1sUEsFBgAAAAAEAAQA9QAAAIsDAAAAAA==&#10;" path="m,l9144,r,73152l,73152,,e" fillcolor="black" stroked="f" strokeweight="0">
                  <v:stroke miterlimit="83231f" joinstyle="miter"/>
                  <v:path arrowok="t" textboxrect="0,0,9144,73152"/>
                </v:shape>
                <v:shape id="Shape 19114" o:spid="_x0000_s1033"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cKW8QA&#10;AADeAAAADwAAAGRycy9kb3ducmV2LnhtbERPTWvCQBC9C/6HZYTedBOR2qZuQisUpCDYtIcep9lp&#10;Epqdjburxn/vCoK3ebzPWRWD6cSRnG8tK0hnCQjiyuqWawXfX+/TJxA+IGvsLJOCM3ko8vFohZm2&#10;J/6kYxlqEUPYZ6igCaHPpPRVQwb9zPbEkfuzzmCI0NVSOzzFcNPJeZI8SoMtx4YGe1o3VP2XB6Og&#10;39fuZ+/1G/8edh9LTjY0bBdKPUyG1xcQgYZwF9/cGx3nP6fpAq7vxBtk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3ClvEAAAA3gAAAA8AAAAAAAAAAAAAAAAAmAIAAGRycy9k&#10;b3ducmV2LnhtbFBLBQYAAAAABAAEAPUAAACJAwAAAAA=&#10;" path="m,l9144,r,9144l,9144,,e" fillcolor="black" stroked="f" strokeweight="0">
                  <v:stroke miterlimit="83231f" joinstyle="miter"/>
                  <v:path arrowok="t" textboxrect="0,0,9144,9144"/>
                </v:shape>
                <v:shape id="Shape 19115" o:spid="_x0000_s1034" style="position:absolute;left:91;width:8672;height:91;visibility:visible;mso-wrap-style:square;v-text-anchor:top" coordsize="86715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i70MMA&#10;AADeAAAADwAAAGRycy9kb3ducmV2LnhtbERPTYvCMBC9C/sfwix4EU0ruGg1yiIIHhakrXoemrEt&#10;NpNuE7X++40g7G0e73NWm9404k6dqy0riCcRCOLC6ppLBcd8N56DcB5ZY2OZFDzJwWb9MVhhou2D&#10;U7pnvhQhhF2CCirv20RKV1Rk0E1sSxy4i+0M+gC7UuoOHyHcNHIaRV/SYM2hocKWthUV1+xmFKS/&#10;O12e0qc9zH5GubPZ4cxTqdTws/9egvDU+3/x273XYf4ijmfweifc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qi70MMAAADeAAAADwAAAAAAAAAAAAAAAACYAgAAZHJzL2Rv&#10;d25yZXYueG1sUEsFBgAAAAAEAAQA9QAAAIgDAAAAAA==&#10;" path="m,l867156,r,9144l,9144,,e" fillcolor="black" stroked="f" strokeweight="0">
                  <v:stroke miterlimit="83231f" joinstyle="miter"/>
                  <v:path arrowok="t" textboxrect="0,0,867156,9144"/>
                </v:shape>
                <v:shape id="Shape 19116" o:spid="_x0000_s1035" style="position:absolute;left:8763;width:91;height:731;visibility:visible;mso-wrap-style:square;v-text-anchor:top" coordsize="9144,73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nuaMUA&#10;AADeAAAADwAAAGRycy9kb3ducmV2LnhtbERP22rCQBB9L/Qflin0rW4iRTS6ilgKpRSx3vBxyI5J&#10;MDsbsts1+vWuIPRtDuc6k1lnahGodZVlBWkvAUGcW11xoWC7+XwbgnAeWWNtmRRcyMFs+vw0wUzb&#10;M/9SWPtCxBB2GSoovW8yKV1ekkHXsw1x5I62NegjbAupWzzHcFPLfpIMpMGKY0OJDS1Kyk/rP6Pg&#10;sOz/4Pf1Y7Hfz5P6uhqGXXgPSr2+dPMxCE+d/xc/3F86zh+l6QDu78Qb5P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We5oxQAAAN4AAAAPAAAAAAAAAAAAAAAAAJgCAABkcnMv&#10;ZG93bnJldi54bWxQSwUGAAAAAAQABAD1AAAAigMAAAAA&#10;" path="m,l9144,r,73152l,73152,,e" fillcolor="black" stroked="f" strokeweight="0">
                  <v:stroke miterlimit="83231f" joinstyle="miter"/>
                  <v:path arrowok="t" textboxrect="0,0,9144,73152"/>
                </v:shape>
                <v:shape id="Shape 19117" o:spid="_x0000_s1036" style="position:absolute;left:8763;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WULMQA&#10;AADeAAAADwAAAGRycy9kb3ducmV2LnhtbERPTWvCQBC9F/wPywjedJMi2kY3ogVBhEJre+hxzI5J&#10;MDsbdzca/323IPQ2j/c5y1VvGnEl52vLCtJJAoK4sLrmUsH313b8AsIHZI2NZVJwJw+rfPC0xEzb&#10;G3/S9RBKEUPYZ6igCqHNpPRFRQb9xLbEkTtZZzBE6EqpHd5iuGnkc5LMpMGaY0OFLb1VVJwPnVHQ&#10;Xkr3c/F6w8fuYz/nZEf9+1Sp0bBfL0AE6sO/+OHe6Tj/NU3n8PdOvEH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llCzEAAAA3gAAAA8AAAAAAAAAAAAAAAAAmAIAAGRycy9k&#10;b3ducmV2LnhtbFBLBQYAAAAABAAEAPUAAACJAwAAAAA=&#10;" path="m,l9144,r,9144l,9144,,e" fillcolor="black" stroked="f" strokeweight="0">
                  <v:stroke miterlimit="83231f" joinstyle="miter"/>
                  <v:path arrowok="t" textboxrect="0,0,9144,9144"/>
                </v:shape>
                <v:shape id="Shape 19118" o:spid="_x0000_s1037" style="position:absolute;top:731;width:91;height:6416;visibility:visible;mso-wrap-style:square;v-text-anchor:top" coordsize="9144,6416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W+zcYA&#10;AADeAAAADwAAAGRycy9kb3ducmV2LnhtbESPzWrDQAyE74W+w6JCb83aaWkSx5tQDIXQ0EN+HkDx&#10;yj/Uq3W928R9++gQyE1iRjOf8vXoOnWmIbSeDaSTBBRx6W3LtYHj4fNlDipEZIudZzLwTwHWq8eH&#10;HDPrL7yj8z7WSkI4ZGigibHPtA5lQw7DxPfEolV+cBhlHWptB7xIuOv0NEnetcOWpaHBnoqGyp/9&#10;nzOw2dp+OivesPg9ObKvrY5f35Uxz0/jxxJUpDHezbfrjRX8RZoKr7wjM+jV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HW+zcYAAADeAAAADwAAAAAAAAAAAAAAAACYAgAAZHJz&#10;L2Rvd25yZXYueG1sUEsFBgAAAAAEAAQA9QAAAIsDAAAAAA==&#10;" path="m,l9144,r,641604l,641604,,e" fillcolor="black" stroked="f" strokeweight="0">
                  <v:stroke miterlimit="83231f" joinstyle="miter"/>
                  <v:path arrowok="t" textboxrect="0,0,9144,641604"/>
                </v:shape>
                <v:shape id="Shape 19119" o:spid="_x0000_s1038" style="position:absolute;left:8763;top:731;width:91;height:6416;visibility:visible;mso-wrap-style:square;v-text-anchor:top" coordsize="9144,6416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kbVsMA&#10;AADeAAAADwAAAGRycy9kb3ducmV2LnhtbERPzWrCQBC+F3yHZYTemk2sVJO6igQKQelB2wcYs2MS&#10;mp2N2a2Jb+8Khd7m4/ud1WY0rbhS7xrLCpIoBkFcWt1wpeD76+NlCcJ5ZI2tZVJwIweb9eRphZm2&#10;Ax/oevSVCCHsMlRQe99lUrqyJoMush1x4M62N+gD7CupexxCuGnlLI7fpMGGQ0ONHeU1lT/HX6Og&#10;2OtutsjnmF9OhvRrI/3u86zU83TcvoPwNPp/8Z+70GF+miQpPN4JN8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kbVsMAAADeAAAADwAAAAAAAAAAAAAAAACYAgAAZHJzL2Rv&#10;d25yZXYueG1sUEsFBgAAAAAEAAQA9QAAAIgDAAAAAA==&#10;" path="m,l9144,r,641604l,641604,,e" fillcolor="black" stroked="f" strokeweight="0">
                  <v:stroke miterlimit="83231f" joinstyle="miter"/>
                  <v:path arrowok="t" textboxrect="0,0,9144,641604"/>
                </v:shape>
                <v:rect id="Rectangle 1041" o:spid="_x0000_s1039" style="position:absolute;left:655;top:9363;width:12406;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220sIA&#10;AADdAAAADwAAAGRycy9kb3ducmV2LnhtbERPS4vCMBC+C/6HMII3TRUR7RpFfKBHVwV3b0Mz2xab&#10;SWmirf56syB4m4/vObNFYwpxp8rllhUM+hEI4sTqnFMF59O2NwHhPLLGwjIpeJCDxbzdmmGsbc3f&#10;dD/6VIQQdjEqyLwvYyldkpFB17clceD+bGXQB1ilUldYh3BTyGEUjaXBnENDhiWtMkqux5tRsJuU&#10;y5+9fdZpsfndXQ6X6fo09Up1O83yC4Snxn/Eb/deh/nRaAD/34QT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jbbSwgAAAN0AAAAPAAAAAAAAAAAAAAAAAJgCAABkcnMvZG93&#10;bnJldi54bWxQSwUGAAAAAAQABAD1AAAAhwMAAAAA&#10;" filled="f" stroked="f">
                  <v:textbox inset="0,0,0,0">
                    <w:txbxContent>
                      <w:p w:rsidR="0014105D" w:rsidRDefault="0014105D">
                        <w:pPr>
                          <w:spacing w:after="0" w:line="276" w:lineRule="auto"/>
                          <w:ind w:left="0" w:right="0" w:firstLine="0"/>
                          <w:jc w:val="left"/>
                        </w:pPr>
                        <w:r>
                          <w:t xml:space="preserve">EM = I x N x VP </w:t>
                        </w:r>
                      </w:p>
                    </w:txbxContent>
                  </v:textbox>
                </v:rect>
                <v:shape id="Shape 19120" o:spid="_x0000_s1040" style="position:absolute;top:7147;width:91;height:732;visibility:visible;mso-wrap-style:square;v-text-anchor:top" coordsize="9144,73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AZOskA&#10;AADeAAAADwAAAGRycy9kb3ducmV2LnhtbESPQWvCQBCF70L/wzKF3urGUIpNXUUshSJFrG2lxyE7&#10;TUKzsyG7rtFf7xwK3maYN++9b7YYXKsS9aHxbGAyzkARl942XBn4+ny9n4IKEdli65kMnCjAYn4z&#10;mmFh/ZE/KO1ipcSEQ4EG6hi7QutQ1uQwjH1HLLdf3zuMsvaVtj0exdy1Os+yR+2wYUmosaNVTeXf&#10;7uAM/Gzyd1yfX1b7/TJrz9tp+k4PyZi722H5DCrSEK/i/+83K/WfJrkACI7MoOc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NJAZOskAAADeAAAADwAAAAAAAAAAAAAAAACYAgAA&#10;ZHJzL2Rvd25yZXYueG1sUEsFBgAAAAAEAAQA9QAAAI4DAAAAAA==&#10;" path="m,l9144,r,73152l,73152,,e" fillcolor="black" stroked="f" strokeweight="0">
                  <v:stroke miterlimit="83231f" joinstyle="miter"/>
                  <v:path arrowok="t" textboxrect="0,0,9144,73152"/>
                </v:shape>
                <v:shape id="Shape 19121" o:spid="_x0000_s1041" style="position:absolute;left:91;top:7147;width:8672;height:92;visibility:visible;mso-wrap-style:square;v-text-anchor:top" coordsize="86715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3bsQA&#10;AADeAAAADwAAAGRycy9kb3ducmV2LnhtbERPTWuDQBC9F/oflgn0UpJVoaExrqEEAj0URNP2PLgT&#10;lbizxt0m+u+7hUJu83ifk+0m04srja6zrCBeRSCIa6s7bhR8Hg/LVxDOI2vsLZOCmRzs8seHDFNt&#10;b1zStfKNCCHsUlTQej+kUrq6JYNuZQfiwJ3saNAHODZSj3gL4aaXSRStpcGOQ0OLA+1bqs/Vj1FQ&#10;Xg66+SpnW7x8PB+drYpvTqRST4vpbQvC0+Tv4n/3uw7zN3ESw9874Qa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d27EAAAA3gAAAA8AAAAAAAAAAAAAAAAAmAIAAGRycy9k&#10;b3ducmV2LnhtbFBLBQYAAAAABAAEAPUAAACJAwAAAAA=&#10;" path="m,l867156,r,9144l,9144,,e" fillcolor="black" stroked="f" strokeweight="0">
                  <v:stroke miterlimit="83231f" joinstyle="miter"/>
                  <v:path arrowok="t" textboxrect="0,0,867156,9144"/>
                </v:shape>
                <v:shape id="Shape 19122" o:spid="_x0000_s1042" style="position:absolute;left:8763;top:714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79CcMA&#10;AADeAAAADwAAAGRycy9kb3ducmV2LnhtbERPTWvCQBC9C/0PyxR6042hqE1dRQVBBEHTHnqcZqdJ&#10;aHY27q4a/70rCN7m8T5nOu9MI87kfG1ZwXCQgCAurK65VPD9te5PQPiArLGxTAqu5GE+e+lNMdP2&#10;wgc656EUMYR9hgqqENpMSl9UZNAPbEscuT/rDIYIXSm1w0sMN41Mk2QkDdYcGypsaVVR8Z+fjIL2&#10;WLqfo9dL/j3tt2NONtTt3pV6e+0WnyACdeEpfrg3Os7/GKYp3N+JN8jZ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H79CcMAAADeAAAADwAAAAAAAAAAAAAAAACYAgAAZHJzL2Rv&#10;d25yZXYueG1sUEsFBgAAAAAEAAQA9QAAAIgDAAAAAA==&#10;" path="m,l9144,r,9144l,9144,,e" fillcolor="black" stroked="f" strokeweight="0">
                  <v:stroke miterlimit="83231f" joinstyle="miter"/>
                  <v:path arrowok="t" textboxrect="0,0,9144,9144"/>
                </v:shape>
                <v:shape id="Shape 19123" o:spid="_x0000_s1043" style="position:absolute;left:8854;top:714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JYksQA&#10;AADeAAAADwAAAGRycy9kb3ducmV2LnhtbERPTWvCQBC9C/6HZQq96SZWWpu6EVsQpCDY6MHjNDtN&#10;QrOzcXfV9N+7BcHbPN7nzBe9acWZnG8sK0jHCQji0uqGKwX73Wo0A+EDssbWMin4Iw+LfDiYY6bt&#10;hb/oXIRKxBD2GSqoQ+gyKX1Zk0E/th1x5H6sMxgidJXUDi8x3LRykiTP0mDDsaHGjj5qKn+Lk1HQ&#10;HSt3OHr9zt+n7ecLJ2vqN1OlHh/65RuIQH24i2/utY7zX9PJE/y/E2+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yWJLEAAAA3gAAAA8AAAAAAAAAAAAAAAAAmAIAAGRycy9k&#10;b3ducmV2LnhtbFBLBQYAAAAABAAEAPUAAACJAwAAAAA=&#10;" path="m,l9144,r,9144l,9144,,e" fillcolor="black" stroked="f" strokeweight="0">
                  <v:stroke miterlimit="83231f" joinstyle="miter"/>
                  <v:path arrowok="t" textboxrect="0,0,9144,9144"/>
                </v:shape>
                <v:shape id="Shape 19124" o:spid="_x0000_s1044" style="position:absolute;left:8945;top:7147;width:3856;height:92;visibility:visible;mso-wrap-style:square;v-text-anchor:top" coordsize="38557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ZwV8MA&#10;AADeAAAADwAAAGRycy9kb3ducmV2LnhtbERPS2sCMRC+F/wPYYTealYpxW6NIi1Le/DiqvdhM/vA&#10;zWRJsmb77xuh4G0+vudsdpPpxY2c7ywrWC4yEMSV1R03Cs6n4mUNwgdkjb1lUvBLHnbb2dMGc20j&#10;H+lWhkakEPY5KmhDGHIpfdWSQb+wA3HiausMhgRdI7XDmMJNL1dZ9iYNdpwaWhzos6XqWo5GQRGN&#10;i5f6UFy+TqWM6++xqcdRqef5tP8AEWgKD/G/+0en+e/L1Svc30k3yO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ZwV8MAAADeAAAADwAAAAAAAAAAAAAAAACYAgAAZHJzL2Rv&#10;d25yZXYueG1sUEsFBgAAAAAEAAQA9QAAAIgDAAAAAA==&#10;" path="m,l385572,r,9144l,9144,,e" fillcolor="black" stroked="f" strokeweight="0">
                  <v:stroke miterlimit="83231f" joinstyle="miter"/>
                  <v:path arrowok="t" textboxrect="0,0,385572,9144"/>
                </v:shape>
                <v:shape id="Shape 19125" o:spid="_x0000_s1045" style="position:absolute;left:12801;top:7147;width:92;height:732;visibility:visible;mso-wrap-style:square;v-text-anchor:top" coordsize="9144,73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e6osYA&#10;AADeAAAADwAAAGRycy9kb3ducmV2LnhtbERP32vCMBB+F/Y/hBv4pqllG64aRRwDERlTp/h4NGdb&#10;1lxKE2PnX28Gg73dx/fzpvPO1CJQ6yrLCkbDBARxbnXFhYKv/ftgDMJ5ZI21ZVLwQw7ms4feFDNt&#10;r7ylsPOFiCHsMlRQet9kUrq8JINuaBviyJ1ta9BH2BZSt3iN4aaWaZK8SIMVx4YSG1qWlH/vLkbB&#10;6SPd4Pr2tjweF0l9+xyHQ3gKSvUfu8UEhKfO/4v/3Csd57+O0mf4fSfe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Oe6osYAAADeAAAADwAAAAAAAAAAAAAAAACYAgAAZHJz&#10;L2Rvd25yZXYueG1sUEsFBgAAAAAEAAQA9QAAAIsDAAAAAA==&#10;" path="m,l9144,r,73152l,73152,,e" fillcolor="black" stroked="f" strokeweight="0">
                  <v:stroke miterlimit="83231f" joinstyle="miter"/>
                  <v:path arrowok="t" textboxrect="0,0,9144,73152"/>
                </v:shape>
                <v:shape id="Shape 19126" o:spid="_x0000_s1046" style="position:absolute;left:12801;top:714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X7CsMA&#10;AADeAAAADwAAAGRycy9kb3ducmV2LnhtbERPTYvCMBC9C/6HMAveNFUW3a1GUWFBBEHdPXgcm7Et&#10;20xqErX+eyMI3ubxPmcya0wlruR8aVlBv5eAIM6sLjlX8Pf70/0C4QOyxsoyKbiTh9m03Zpgqu2N&#10;d3Tdh1zEEPYpKihCqFMpfVaQQd+zNXHkTtYZDBG6XGqHtxhuKjlIkqE0WHJsKLCmZUHZ//5iFNTn&#10;3B3OXi/4eNmuR5ysqNl8KtX5aOZjEIGa8Ba/3Csd53/3B0N4vhNv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0X7CsMAAADeAAAADwAAAAAAAAAAAAAAAACYAgAAZHJzL2Rv&#10;d25yZXYueG1sUEsFBgAAAAAEAAQA9QAAAIgDAAAAAA==&#10;" path="m,l9144,r,9144l,9144,,e" fillcolor="black" stroked="f" strokeweight="0">
                  <v:stroke miterlimit="83231f" joinstyle="miter"/>
                  <v:path arrowok="t" textboxrect="0,0,9144,9144"/>
                </v:shape>
                <v:shape id="Shape 19127" o:spid="_x0000_s1047" style="position:absolute;top:7879;width:91;height:4556;visibility:visible;mso-wrap-style:square;v-text-anchor:top" coordsize="9144,4556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gB1cYA&#10;AADeAAAADwAAAGRycy9kb3ducmV2LnhtbERPTWvCQBC9F/wPywi9SN2YQ7Uxq2hBLGiL2hLwNmTH&#10;JJidDdlV03/fFYTe5vE+J513phZXal1lWcFoGIEgzq2uuFDw8716mYBwHlljbZkU/JKD+az3lGKi&#10;7Y33dD34QoQQdgkqKL1vEildXpJBN7QNceBOtjXoA2wLqVu8hXBTyziKXqXBikNDiQ29l5SfDxej&#10;gHbb3eAYrzdf+XJTyc8uGxSrTKnnfreYgvDU+X/xw/2hw/y3UTyG+zvhBj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UgB1cYAAADeAAAADwAAAAAAAAAAAAAAAACYAgAAZHJz&#10;L2Rvd25yZXYueG1sUEsFBgAAAAAEAAQA9QAAAIsDAAAAAA==&#10;" path="m,l9144,r,455676l,455676,,e" fillcolor="black" stroked="f" strokeweight="0">
                  <v:stroke miterlimit="83231f" joinstyle="miter"/>
                  <v:path arrowok="t" textboxrect="0,0,9144,455676"/>
                </v:shape>
                <v:shape id="Shape 19128" o:spid="_x0000_s1048" style="position:absolute;top:12435;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bK48YA&#10;AADeAAAADwAAAGRycy9kb3ducmV2LnhtbESPQWsCQQyF7wX/wxDBW51VpK2ro9iCIEKhWg8e407c&#10;XdzJrDOjbv99cyj0lvBe3vsyX3auUXcKsfZsYDTMQBEX3tZcGjh8r5/fQMWEbLHxTAZ+KMJy0Xua&#10;Y279g3d036dSSQjHHA1UKbW51rGoyGEc+pZYtLMPDpOsodQ24EPCXaPHWfaiHdYsDRW29FFRcdnf&#10;nIH2WobjNdp3Pt2+tq+cbaj7nBgz6HerGahEXfo3/11vrOBPR2PhlXdkBr3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ZbK48YAAADeAAAADwAAAAAAAAAAAAAAAACYAgAAZHJz&#10;L2Rvd25yZXYueG1sUEsFBgAAAAAEAAQA9QAAAIsDAAAAAA==&#10;" path="m,l9144,r,9144l,9144,,e" fillcolor="black" stroked="f" strokeweight="0">
                  <v:stroke miterlimit="83231f" joinstyle="miter"/>
                  <v:path arrowok="t" textboxrect="0,0,9144,9144"/>
                </v:shape>
                <v:shape id="Shape 19129" o:spid="_x0000_s1049" style="position:absolute;top:12435;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pveMQA&#10;AADeAAAADwAAAGRycy9kb3ducmV2LnhtbERPTWvCQBC9F/oflin01myU0mp0FS0UpFCo0YPHMTsm&#10;wexssrvR+O/dQqG3ebzPmS8H04gLOV9bVjBKUhDEhdU1lwr2u8+XCQgfkDU2lknBjTwsF48Pc8y0&#10;vfKWLnkoRQxhn6GCKoQ2k9IXFRn0iW2JI3eyzmCI0JVSO7zGcNPIcZq+SYM1x4YKW/qoqDjnvVHQ&#10;dqU7dF6v+dj/fL1zuqHh+1Wp56dhNQMRaAj/4j/3Rsf509F4Cr/vxBv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ab3jEAAAA3gAAAA8AAAAAAAAAAAAAAAAAmAIAAGRycy9k&#10;b3ducmV2LnhtbFBLBQYAAAAABAAEAPUAAACJAwAAAAA=&#10;" path="m,l9144,r,9144l,9144,,e" fillcolor="black" stroked="f" strokeweight="0">
                  <v:stroke miterlimit="83231f" joinstyle="miter"/>
                  <v:path arrowok="t" textboxrect="0,0,9144,9144"/>
                </v:shape>
                <v:shape id="Shape 19130" o:spid="_x0000_s1050" style="position:absolute;left:91;top:12435;width:12710;height:92;visibility:visible;mso-wrap-style:square;v-text-anchor:top" coordsize="127101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eH0MYA&#10;AADeAAAADwAAAGRycy9kb3ducmV2LnhtbESPQWvDMAyF74P+B6PCbquTFsaa1S2lMLrLGEtLzyLW&#10;ktBYNrGbJvv102Gwm4Se3nvfZje6Tg3Ux9azgXyRgSKuvG25NnA+vT29gIoJ2WLnmQxMFGG3nT1s&#10;sLD+zl80lKlWYsKxQANNSqHQOlYNOYwLH4jl9u17h0nWvta2x7uYu04vs+xZO2xZEhoMdGioupY3&#10;Z+DjWIYy++R8ebv8xPVwnMJ+NRnzOB/3r6ASjelf/Pf9bqX+Ol8JgODIDHr7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ReH0MYAAADeAAAADwAAAAAAAAAAAAAAAACYAgAAZHJz&#10;L2Rvd25yZXYueG1sUEsFBgAAAAAEAAQA9QAAAIsDAAAAAA==&#10;" path="m,l1271016,r,9144l,9144,,e" fillcolor="black" stroked="f" strokeweight="0">
                  <v:stroke miterlimit="83231f" joinstyle="miter"/>
                  <v:path arrowok="t" textboxrect="0,0,1271016,9144"/>
                </v:shape>
                <v:shape id="Shape 19131" o:spid="_x0000_s1051" style="position:absolute;left:12801;top:7879;width:92;height:4556;visibility:visible;mso-wrap-style:square;v-text-anchor:top" coordsize="9144,4556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Sq58YA&#10;AADeAAAADwAAAGRycy9kb3ducmV2LnhtbERP22rCQBB9L/gPywh9kbqJBbHRVbQgFrwQbRF8G7Jj&#10;EszOhuyq6d93BaFvczjXmcxaU4kbNa60rCDuRyCIM6tLzhX8fC/fRiCcR9ZYWSYFv+RgNu28TDDR&#10;9s57uh18LkIIuwQVFN7XiZQuK8ig69uaOHBn2xj0ATa51A3eQ7ip5CCKhtJgyaGhwJo+C8ouh6tR&#10;QOkm7Z0Gq/UuW6xLuW2PvXx5VOq1287HIDy1/l/8dH/pMP8jfo/h8U64QU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Sq58YAAADeAAAADwAAAAAAAAAAAAAAAACYAgAAZHJz&#10;L2Rvd25yZXYueG1sUEsFBgAAAAAEAAQA9QAAAIsDAAAAAA==&#10;" path="m,l9144,r,455676l,455676,,e" fillcolor="black" stroked="f" strokeweight="0">
                  <v:stroke miterlimit="83231f" joinstyle="miter"/>
                  <v:path arrowok="t" textboxrect="0,0,9144,455676"/>
                </v:shape>
                <v:shape id="Shape 19132" o:spid="_x0000_s1052" style="position:absolute;left:12801;top:12435;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dr1MQA&#10;AADeAAAADwAAAGRycy9kb3ducmV2LnhtbERPTWvCQBC9C/6HZQq96SZWWpu6EVsQpCDY6MHjNDtN&#10;QrOzcXfV9N+7BcHbPN7nzBe9acWZnG8sK0jHCQji0uqGKwX73Wo0A+EDssbWMin4Iw+LfDiYY6bt&#10;hb/oXIRKxBD2GSqoQ+gyKX1Zk0E/th1x5H6sMxgidJXUDi8x3LRykiTP0mDDsaHGjj5qKn+Lk1HQ&#10;HSt3OHr9zt+n7ecLJ2vqN1OlHh/65RuIQH24i2/utY7zX9OnCfy/E2+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na9TEAAAA3gAAAA8AAAAAAAAAAAAAAAAAmAIAAGRycy9k&#10;b3ducmV2LnhtbFBLBQYAAAAABAAEAPUAAACJAwAAAAA=&#10;" path="m,l9144,r,9144l,9144,,e" fillcolor="black" stroked="f" strokeweight="0">
                  <v:stroke miterlimit="83231f" joinstyle="miter"/>
                  <v:path arrowok="t" textboxrect="0,0,9144,9144"/>
                </v:shape>
                <v:shape id="Shape 19133" o:spid="_x0000_s1053" style="position:absolute;left:12801;top:12435;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vOT8QA&#10;AADeAAAADwAAAGRycy9kb3ducmV2LnhtbERPTWvCQBC9C/6HZQq96SZVWpu6EVsQpCDY6MHjNDtN&#10;QrOzcXfV9N+7BcHbPN7nzBe9acWZnG8sK0jHCQji0uqGKwX73Wo0A+EDssbWMin4Iw+LfDiYY6bt&#10;hb/oXIRKxBD2GSqoQ+gyKX1Zk0E/th1x5H6sMxgidJXUDi8x3LTyKUmepcGGY0ONHX3UVP4WJ6Og&#10;O1bucPT6nb9P288XTtbUb6ZKPT70yzcQgfpwF9/cax3nv6aTCfy/E2+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rzk/EAAAA3gAAAA8AAAAAAAAAAAAAAAAAmAIAAGRycy9k&#10;b3ducmV2LnhtbFBLBQYAAAAABAAEAPUAAACJAwAAAAA=&#10;" path="m,l9144,r,9144l,9144,,e" fillcolor="black" stroked="f" strokeweight="0">
                  <v:stroke miterlimit="83231f" joinstyle="miter"/>
                  <v:path arrowok="t" textboxrect="0,0,9144,9144"/>
                </v:shape>
                <w10:anchorlock/>
              </v:group>
            </w:pict>
          </mc:Fallback>
        </mc:AlternateContent>
      </w:r>
    </w:p>
    <w:p w:rsidR="002F4C02" w:rsidRDefault="00F01655" w:rsidP="009C78D7">
      <w:pPr>
        <w:spacing w:after="167" w:line="243" w:lineRule="auto"/>
        <w:ind w:left="0" w:firstLine="0"/>
      </w:pPr>
      <w:r>
        <w:rPr>
          <w:b/>
        </w:rPr>
        <w:t>Onde:</w:t>
      </w:r>
      <w:r>
        <w:t xml:space="preserve"> </w:t>
      </w:r>
    </w:p>
    <w:tbl>
      <w:tblPr>
        <w:tblStyle w:val="TableGrid"/>
        <w:tblW w:w="8503" w:type="dxa"/>
        <w:tblInd w:w="0" w:type="dxa"/>
        <w:tblLook w:val="04A0" w:firstRow="1" w:lastRow="0" w:firstColumn="1" w:lastColumn="0" w:noHBand="0" w:noVBand="1"/>
      </w:tblPr>
      <w:tblGrid>
        <w:gridCol w:w="2695"/>
        <w:gridCol w:w="5808"/>
      </w:tblGrid>
      <w:tr w:rsidR="002F4C02">
        <w:trPr>
          <w:trHeight w:val="267"/>
        </w:trPr>
        <w:tc>
          <w:tcPr>
            <w:tcW w:w="2695" w:type="dxa"/>
            <w:tcBorders>
              <w:top w:val="nil"/>
              <w:left w:val="nil"/>
              <w:bottom w:val="nil"/>
              <w:right w:val="nil"/>
            </w:tcBorders>
          </w:tcPr>
          <w:p w:rsidR="002F4C02" w:rsidRDefault="00F01655" w:rsidP="009C78D7">
            <w:pPr>
              <w:spacing w:after="0" w:line="276" w:lineRule="auto"/>
              <w:ind w:left="0" w:right="0" w:firstLine="0"/>
              <w:jc w:val="left"/>
            </w:pPr>
            <w:r>
              <w:t xml:space="preserve">I </w:t>
            </w:r>
          </w:p>
        </w:tc>
        <w:tc>
          <w:tcPr>
            <w:tcW w:w="5808" w:type="dxa"/>
            <w:tcBorders>
              <w:top w:val="nil"/>
              <w:left w:val="nil"/>
              <w:bottom w:val="nil"/>
              <w:right w:val="nil"/>
            </w:tcBorders>
          </w:tcPr>
          <w:p w:rsidR="002F4C02" w:rsidRDefault="00F01655" w:rsidP="009C78D7">
            <w:pPr>
              <w:spacing w:after="0" w:line="276" w:lineRule="auto"/>
              <w:ind w:left="0" w:right="0" w:firstLine="0"/>
              <w:jc w:val="left"/>
            </w:pPr>
            <w:r>
              <w:t xml:space="preserve">= Índice de atualização financeira; </w:t>
            </w:r>
          </w:p>
        </w:tc>
      </w:tr>
      <w:tr w:rsidR="002F4C02">
        <w:trPr>
          <w:trHeight w:val="350"/>
        </w:trPr>
        <w:tc>
          <w:tcPr>
            <w:tcW w:w="2695" w:type="dxa"/>
            <w:tcBorders>
              <w:top w:val="nil"/>
              <w:left w:val="nil"/>
              <w:bottom w:val="nil"/>
              <w:right w:val="nil"/>
            </w:tcBorders>
          </w:tcPr>
          <w:p w:rsidR="002F4C02" w:rsidRDefault="00F01655" w:rsidP="009C78D7">
            <w:pPr>
              <w:spacing w:after="0" w:line="276" w:lineRule="auto"/>
              <w:ind w:left="0" w:right="0" w:firstLine="0"/>
              <w:jc w:val="left"/>
            </w:pPr>
            <w:r>
              <w:t xml:space="preserve">TX </w:t>
            </w:r>
          </w:p>
        </w:tc>
        <w:tc>
          <w:tcPr>
            <w:tcW w:w="5808" w:type="dxa"/>
            <w:tcBorders>
              <w:top w:val="nil"/>
              <w:left w:val="nil"/>
              <w:bottom w:val="nil"/>
              <w:right w:val="nil"/>
            </w:tcBorders>
          </w:tcPr>
          <w:p w:rsidR="002F4C02" w:rsidRDefault="00F01655" w:rsidP="009C78D7">
            <w:pPr>
              <w:spacing w:after="0" w:line="276" w:lineRule="auto"/>
              <w:ind w:left="0" w:right="0" w:firstLine="0"/>
              <w:jc w:val="left"/>
            </w:pPr>
            <w:r>
              <w:t xml:space="preserve">= Taxa SELIC; </w:t>
            </w:r>
          </w:p>
        </w:tc>
      </w:tr>
      <w:tr w:rsidR="002F4C02">
        <w:trPr>
          <w:trHeight w:val="350"/>
        </w:trPr>
        <w:tc>
          <w:tcPr>
            <w:tcW w:w="2695" w:type="dxa"/>
            <w:tcBorders>
              <w:top w:val="nil"/>
              <w:left w:val="nil"/>
              <w:bottom w:val="nil"/>
              <w:right w:val="nil"/>
            </w:tcBorders>
          </w:tcPr>
          <w:p w:rsidR="002F4C02" w:rsidRDefault="00F01655" w:rsidP="009C78D7">
            <w:pPr>
              <w:spacing w:after="0" w:line="276" w:lineRule="auto"/>
              <w:ind w:left="0" w:right="0" w:firstLine="0"/>
              <w:jc w:val="left"/>
            </w:pPr>
            <w:r>
              <w:t xml:space="preserve">EM </w:t>
            </w:r>
          </w:p>
        </w:tc>
        <w:tc>
          <w:tcPr>
            <w:tcW w:w="5808" w:type="dxa"/>
            <w:tcBorders>
              <w:top w:val="nil"/>
              <w:left w:val="nil"/>
              <w:bottom w:val="nil"/>
              <w:right w:val="nil"/>
            </w:tcBorders>
          </w:tcPr>
          <w:p w:rsidR="002F4C02" w:rsidRDefault="00F01655" w:rsidP="009C78D7">
            <w:pPr>
              <w:spacing w:after="0" w:line="276" w:lineRule="auto"/>
              <w:ind w:left="0" w:right="0" w:firstLine="0"/>
              <w:jc w:val="left"/>
            </w:pPr>
            <w:r>
              <w:t xml:space="preserve">= Encargos moratórios; </w:t>
            </w:r>
          </w:p>
        </w:tc>
      </w:tr>
      <w:tr w:rsidR="002F4C02">
        <w:trPr>
          <w:trHeight w:val="580"/>
        </w:trPr>
        <w:tc>
          <w:tcPr>
            <w:tcW w:w="2695" w:type="dxa"/>
            <w:tcBorders>
              <w:top w:val="nil"/>
              <w:left w:val="nil"/>
              <w:bottom w:val="nil"/>
              <w:right w:val="nil"/>
            </w:tcBorders>
          </w:tcPr>
          <w:p w:rsidR="002F4C02" w:rsidRDefault="00F01655" w:rsidP="009C78D7">
            <w:pPr>
              <w:spacing w:after="32" w:line="240" w:lineRule="auto"/>
              <w:ind w:left="0" w:right="0" w:firstLine="0"/>
              <w:jc w:val="left"/>
            </w:pPr>
            <w:r>
              <w:t xml:space="preserve">N </w:t>
            </w:r>
          </w:p>
          <w:p w:rsidR="002F4C02" w:rsidRDefault="00F01655" w:rsidP="009C78D7">
            <w:pPr>
              <w:spacing w:after="0" w:line="276" w:lineRule="auto"/>
              <w:ind w:left="0" w:right="0" w:firstLine="0"/>
              <w:jc w:val="left"/>
            </w:pPr>
            <w:r>
              <w:t xml:space="preserve">efetivo pagamento; </w:t>
            </w:r>
          </w:p>
        </w:tc>
        <w:tc>
          <w:tcPr>
            <w:tcW w:w="5808" w:type="dxa"/>
            <w:tcBorders>
              <w:top w:val="nil"/>
              <w:left w:val="nil"/>
              <w:bottom w:val="nil"/>
              <w:right w:val="nil"/>
            </w:tcBorders>
          </w:tcPr>
          <w:p w:rsidR="002F4C02" w:rsidRDefault="00F01655" w:rsidP="009C78D7">
            <w:pPr>
              <w:spacing w:after="0" w:line="276" w:lineRule="auto"/>
              <w:ind w:left="0" w:right="0" w:firstLine="0"/>
            </w:pPr>
            <w:r>
              <w:t xml:space="preserve">= Número de dias entre a data prevista para o pagamento e a do </w:t>
            </w:r>
          </w:p>
        </w:tc>
      </w:tr>
      <w:tr w:rsidR="002F4C02">
        <w:trPr>
          <w:trHeight w:val="289"/>
        </w:trPr>
        <w:tc>
          <w:tcPr>
            <w:tcW w:w="2695" w:type="dxa"/>
            <w:tcBorders>
              <w:top w:val="nil"/>
              <w:left w:val="nil"/>
              <w:bottom w:val="nil"/>
              <w:right w:val="nil"/>
            </w:tcBorders>
          </w:tcPr>
          <w:p w:rsidR="002F4C02" w:rsidRDefault="00F01655" w:rsidP="009C78D7">
            <w:pPr>
              <w:spacing w:after="0" w:line="276" w:lineRule="auto"/>
              <w:ind w:left="0" w:right="0" w:firstLine="0"/>
              <w:jc w:val="left"/>
            </w:pPr>
            <w:r>
              <w:t>VP</w:t>
            </w:r>
            <w:r>
              <w:rPr>
                <w:sz w:val="22"/>
              </w:rPr>
              <w:t xml:space="preserve"> </w:t>
            </w:r>
          </w:p>
        </w:tc>
        <w:tc>
          <w:tcPr>
            <w:tcW w:w="5808" w:type="dxa"/>
            <w:tcBorders>
              <w:top w:val="nil"/>
              <w:left w:val="nil"/>
              <w:bottom w:val="nil"/>
              <w:right w:val="nil"/>
            </w:tcBorders>
          </w:tcPr>
          <w:p w:rsidR="002F4C02" w:rsidRDefault="00F01655" w:rsidP="009C78D7">
            <w:pPr>
              <w:spacing w:after="0" w:line="276" w:lineRule="auto"/>
              <w:ind w:left="0" w:right="0" w:firstLine="0"/>
              <w:jc w:val="left"/>
            </w:pPr>
            <w:r>
              <w:rPr>
                <w:sz w:val="22"/>
              </w:rPr>
              <w:t xml:space="preserve">= </w:t>
            </w:r>
            <w:r>
              <w:t xml:space="preserve">Valor da parcela em atraso. </w:t>
            </w:r>
          </w:p>
        </w:tc>
      </w:tr>
    </w:tbl>
    <w:p w:rsidR="002F4C02" w:rsidRDefault="00F01655" w:rsidP="009C78D7">
      <w:pPr>
        <w:spacing w:after="152" w:line="240" w:lineRule="auto"/>
        <w:ind w:left="0" w:right="0" w:firstLine="0"/>
        <w:jc w:val="left"/>
      </w:pPr>
      <w:r>
        <w:rPr>
          <w:sz w:val="22"/>
        </w:rPr>
        <w:t xml:space="preserve"> </w:t>
      </w:r>
    </w:p>
    <w:p w:rsidR="002F4C02" w:rsidRDefault="00F01655" w:rsidP="009C78D7">
      <w:pPr>
        <w:numPr>
          <w:ilvl w:val="1"/>
          <w:numId w:val="1"/>
        </w:numPr>
        <w:ind w:left="0" w:firstLine="0"/>
      </w:pPr>
      <w:r>
        <w:t xml:space="preserve">A mesma fórmula será aplicada no caso de ressarcimento de valor recebido a mais pela CONTRATADA. </w:t>
      </w:r>
    </w:p>
    <w:p w:rsidR="002F4C02" w:rsidRDefault="00F01655" w:rsidP="009C78D7">
      <w:pPr>
        <w:numPr>
          <w:ilvl w:val="0"/>
          <w:numId w:val="1"/>
        </w:numPr>
        <w:spacing w:after="167" w:line="243" w:lineRule="auto"/>
        <w:ind w:left="0" w:firstLine="0"/>
      </w:pPr>
      <w:r>
        <w:rPr>
          <w:b/>
        </w:rPr>
        <w:t>DO REEQUILÍBRIO ECONÔMICO FINANCEIRO</w:t>
      </w:r>
      <w:r>
        <w:rPr>
          <w:sz w:val="24"/>
        </w:rPr>
        <w:t xml:space="preserve"> </w:t>
      </w:r>
    </w:p>
    <w:p w:rsidR="002F4C02" w:rsidRDefault="00F01655" w:rsidP="009C78D7">
      <w:pPr>
        <w:numPr>
          <w:ilvl w:val="1"/>
          <w:numId w:val="1"/>
        </w:numPr>
        <w:ind w:left="0" w:firstLine="0"/>
      </w:pPr>
      <w:r>
        <w:t xml:space="preserve">Poderá ser admitida a recomposição do valor contratado, para fins de restabelecimento da relação pactuada inicialmente entre as partes, com vistas à manutenção do equilíbrio econômico-financeiro do contrato. </w:t>
      </w:r>
    </w:p>
    <w:p w:rsidR="002F4C02" w:rsidRDefault="00F01655" w:rsidP="009C78D7">
      <w:pPr>
        <w:numPr>
          <w:ilvl w:val="1"/>
          <w:numId w:val="1"/>
        </w:numPr>
        <w:ind w:left="0" w:firstLine="0"/>
      </w:pPr>
      <w:r>
        <w:t xml:space="preserve">As eventuais solicitações deverão se fazer acompanhar de comprovação de superveniência do fato imprevisível ou previsível, porém de consequências incalculáveis, bem como de demonstração analítica de seu impacto nos custos do contrato, mediante a comprovação dos preços praticados no mercado, devendo </w:t>
      </w:r>
      <w:r>
        <w:lastRenderedPageBreak/>
        <w:t xml:space="preserve">ser observada a vantagem financeira ofertada por ocasião da apresentação da proposta, nos termos do artigo 124, inciso II, alínea “d” da Lei nº 14.133/2021. </w:t>
      </w:r>
    </w:p>
    <w:p w:rsidR="002F4C02" w:rsidRDefault="00F01655" w:rsidP="009C78D7">
      <w:pPr>
        <w:numPr>
          <w:ilvl w:val="0"/>
          <w:numId w:val="1"/>
        </w:numPr>
        <w:spacing w:after="167" w:line="243" w:lineRule="auto"/>
        <w:ind w:left="0" w:firstLine="0"/>
      </w:pPr>
      <w:r>
        <w:rPr>
          <w:b/>
        </w:rPr>
        <w:t>DA GESTÃO E DA FISCALIZAÇÃO</w:t>
      </w:r>
      <w:r>
        <w:rPr>
          <w:rFonts w:ascii="Times New Roman" w:eastAsia="Times New Roman" w:hAnsi="Times New Roman" w:cs="Times New Roman"/>
        </w:rPr>
        <w:t xml:space="preserve"> </w:t>
      </w:r>
    </w:p>
    <w:p w:rsidR="002F4C02" w:rsidRDefault="00F01655" w:rsidP="009C78D7">
      <w:pPr>
        <w:numPr>
          <w:ilvl w:val="1"/>
          <w:numId w:val="1"/>
        </w:numPr>
        <w:ind w:left="0" w:firstLine="0"/>
      </w:pPr>
      <w:r>
        <w:t xml:space="preserve">Em cumprimento ao disposto no artigo 117 da Lei  nº 14.113/2021, o CONTRATANTE designará, por meio de Portaria, servidor(es) para a gestão e a fiscalização da contratação, bem como, se necessário, servidor(es) para auxílio na fiscalização. </w:t>
      </w:r>
    </w:p>
    <w:p w:rsidR="002F4C02" w:rsidRDefault="00F01655" w:rsidP="009C78D7">
      <w:pPr>
        <w:numPr>
          <w:ilvl w:val="1"/>
          <w:numId w:val="1"/>
        </w:numPr>
        <w:ind w:left="0" w:firstLine="0"/>
      </w:pPr>
      <w:r>
        <w:t xml:space="preserve">Tanto o Gestor quanto o Fiscal atuarão em conjunto no acompanhamento e fiscalização da contratação, incumbindo especificamente ao Fiscal o acompanhamento do cumprimento das obrigações pela CONTRATADA e ao Gestor a liquidação das notas fiscais/faturas.  </w:t>
      </w:r>
    </w:p>
    <w:p w:rsidR="002F4C02" w:rsidRDefault="00F01655" w:rsidP="009C78D7">
      <w:pPr>
        <w:numPr>
          <w:ilvl w:val="1"/>
          <w:numId w:val="1"/>
        </w:numPr>
        <w:ind w:left="0" w:firstLine="0"/>
      </w:pPr>
      <w:r>
        <w:t xml:space="preserve">A existência de fiscalização por parte do CONTRATANTE não exclui nem reduz a responsabilidade da CONTRATADA por quaisquer irregularidades no cumprimento das obrigações assumidas, nem perante terceiros, ainda que resultante de imperfeições técnicas ou vícios redibitórios e, na ocorrência destes, não implica a co-responsabilidade do CONTRATANTE ou de seus agentes ou prepostos. </w:t>
      </w:r>
    </w:p>
    <w:p w:rsidR="002F4C02" w:rsidRDefault="00F01655" w:rsidP="009C78D7">
      <w:pPr>
        <w:numPr>
          <w:ilvl w:val="1"/>
          <w:numId w:val="1"/>
        </w:numPr>
        <w:ind w:left="0" w:firstLine="0"/>
      </w:pPr>
      <w:r>
        <w:t xml:space="preserve">Não obstante a CONTRATADA seja a única e exclusiva responsável pelo fornecimento dos materiais e/ou pela execução de todos os serviços, o CONTRATANTE reserva-se no direito de, sem que de qualquer forma restrinja a plenitude dessa responsabilidade, exercer a mais ampla e completa fiscalização, por intermédio do Fiscal do contrato. </w:t>
      </w:r>
    </w:p>
    <w:p w:rsidR="002F4C02" w:rsidRDefault="00F01655" w:rsidP="009C78D7">
      <w:pPr>
        <w:numPr>
          <w:ilvl w:val="1"/>
          <w:numId w:val="1"/>
        </w:numPr>
        <w:ind w:left="0" w:firstLine="0"/>
      </w:pPr>
      <w:r>
        <w:t xml:space="preserve">O Fiscal do contrato pode sustar qualquer entrega de material e/ou execução do trabalho que esteja sendo executado em desacordo com o especificado, sempre que essa medida se tornar necessária, devendo comunicar o fato de imediato ao Gestor. </w:t>
      </w:r>
    </w:p>
    <w:p w:rsidR="002F4C02" w:rsidRDefault="00F01655" w:rsidP="009C78D7">
      <w:pPr>
        <w:numPr>
          <w:ilvl w:val="1"/>
          <w:numId w:val="1"/>
        </w:numPr>
        <w:ind w:left="0" w:firstLine="0"/>
      </w:pPr>
      <w:r>
        <w:t xml:space="preserve">A ação ou a omissão, total ou parcial, por parte da fiscalização do CONTRATANTE, não eximirá a CONTRATADA da total responsabilidade decorrente de má execução da contratação, inclusive por defeito ou inadequação do produto fornecido. </w:t>
      </w:r>
    </w:p>
    <w:p w:rsidR="002F4C02" w:rsidRDefault="00F01655" w:rsidP="009C78D7">
      <w:pPr>
        <w:numPr>
          <w:ilvl w:val="0"/>
          <w:numId w:val="1"/>
        </w:numPr>
        <w:spacing w:after="167" w:line="243" w:lineRule="auto"/>
        <w:ind w:left="0" w:firstLine="0"/>
      </w:pPr>
      <w:r>
        <w:rPr>
          <w:b/>
        </w:rPr>
        <w:t>DAS SANÇÕES</w:t>
      </w:r>
      <w:r>
        <w:t xml:space="preserve"> </w:t>
      </w:r>
    </w:p>
    <w:p w:rsidR="002F4C02" w:rsidRDefault="00F01655" w:rsidP="009C78D7">
      <w:pPr>
        <w:numPr>
          <w:ilvl w:val="1"/>
          <w:numId w:val="1"/>
        </w:numPr>
        <w:ind w:left="0" w:firstLine="0"/>
      </w:pPr>
      <w:r>
        <w:t xml:space="preserve">Pelo atraso na coleta ou no início da execução do objeto da contratação, a CONTRATADA estará sujeita à multa equivalente </w:t>
      </w:r>
      <w:r>
        <w:rPr>
          <w:b/>
        </w:rPr>
        <w:t>a 0,5% (meio por cento) do valor do contrato, por dia que ultrapassar o prazo estabelecido no subitem 9.2</w:t>
      </w:r>
      <w:r>
        <w:t xml:space="preserve">, limitado a 10% (dez por cento) do referido valor, o que não impedirá, a critério do CONTRATANTE, a aplicação das demais sanções legais cabíveis. </w:t>
      </w:r>
    </w:p>
    <w:p w:rsidR="002F4C02" w:rsidRDefault="00F01655" w:rsidP="009C78D7">
      <w:pPr>
        <w:numPr>
          <w:ilvl w:val="1"/>
          <w:numId w:val="1"/>
        </w:numPr>
        <w:ind w:left="0" w:firstLine="0"/>
      </w:pPr>
      <w:r>
        <w:t xml:space="preserve">Comete infração administrativa o fornecedor que cometer quaisquer das infrações previstas no art. 155 da Lei nº 14.133/2021, quais sejam: </w:t>
      </w:r>
    </w:p>
    <w:p w:rsidR="002F4C02" w:rsidRDefault="00F01655" w:rsidP="009C78D7">
      <w:pPr>
        <w:numPr>
          <w:ilvl w:val="2"/>
          <w:numId w:val="1"/>
        </w:numPr>
        <w:ind w:left="0" w:firstLine="0"/>
      </w:pPr>
      <w:r>
        <w:t xml:space="preserve">Dar causa à inexecução parcial do contrato; </w:t>
      </w:r>
    </w:p>
    <w:p w:rsidR="002F4C02" w:rsidRDefault="00F01655" w:rsidP="009C78D7">
      <w:pPr>
        <w:numPr>
          <w:ilvl w:val="2"/>
          <w:numId w:val="1"/>
        </w:numPr>
        <w:ind w:left="0" w:firstLine="0"/>
      </w:pPr>
      <w:r>
        <w:t xml:space="preserve">Dar causa à inexecução parcial do contrato que cause grave dano à Administração, ao funcionamento dos serviços públicos ou ao interesse coletivo; </w:t>
      </w:r>
    </w:p>
    <w:p w:rsidR="002F4C02" w:rsidRDefault="00F01655" w:rsidP="009C78D7">
      <w:pPr>
        <w:numPr>
          <w:ilvl w:val="2"/>
          <w:numId w:val="1"/>
        </w:numPr>
        <w:ind w:left="0" w:firstLine="0"/>
      </w:pPr>
      <w:r>
        <w:t xml:space="preserve">Dar causa à inexecução total do contrato; </w:t>
      </w:r>
    </w:p>
    <w:p w:rsidR="002F4C02" w:rsidRDefault="00F01655" w:rsidP="009C78D7">
      <w:pPr>
        <w:numPr>
          <w:ilvl w:val="2"/>
          <w:numId w:val="1"/>
        </w:numPr>
        <w:ind w:left="0" w:firstLine="0"/>
      </w:pPr>
      <w:r>
        <w:t xml:space="preserve">Deixar de entregar a documentação exigida para o certame; </w:t>
      </w:r>
    </w:p>
    <w:p w:rsidR="002F4C02" w:rsidRDefault="00F01655" w:rsidP="009C78D7">
      <w:pPr>
        <w:numPr>
          <w:ilvl w:val="2"/>
          <w:numId w:val="1"/>
        </w:numPr>
        <w:spacing w:after="0"/>
        <w:ind w:left="0" w:firstLine="0"/>
      </w:pPr>
      <w:r>
        <w:t xml:space="preserve">Não manter a proposta, salvo em decorrência de fato superveniente devidamente </w:t>
      </w:r>
    </w:p>
    <w:p w:rsidR="002F4C02" w:rsidRDefault="00F01655" w:rsidP="009C78D7">
      <w:pPr>
        <w:ind w:left="0" w:firstLine="0"/>
      </w:pPr>
      <w:r>
        <w:t xml:space="preserve">justificado; </w:t>
      </w:r>
    </w:p>
    <w:p w:rsidR="002F4C02" w:rsidRDefault="00F01655" w:rsidP="009C78D7">
      <w:pPr>
        <w:numPr>
          <w:ilvl w:val="2"/>
          <w:numId w:val="1"/>
        </w:numPr>
        <w:ind w:left="0" w:firstLine="0"/>
      </w:pPr>
      <w:r>
        <w:t xml:space="preserve">Não celebrar o contrato ou não entregar a documentação exigida para a contratação, quando convocado dentro do prazo de validade de sua proposta; </w:t>
      </w:r>
    </w:p>
    <w:p w:rsidR="002F4C02" w:rsidRDefault="00F01655" w:rsidP="009C78D7">
      <w:pPr>
        <w:numPr>
          <w:ilvl w:val="2"/>
          <w:numId w:val="1"/>
        </w:numPr>
        <w:ind w:left="0" w:firstLine="0"/>
      </w:pPr>
      <w:r>
        <w:t xml:space="preserve">Ensejar o retardamento da execução ou da entrega do objeto da licitação sem motivo justificado; </w:t>
      </w:r>
    </w:p>
    <w:p w:rsidR="002F4C02" w:rsidRDefault="00F01655" w:rsidP="009C78D7">
      <w:pPr>
        <w:numPr>
          <w:ilvl w:val="2"/>
          <w:numId w:val="1"/>
        </w:numPr>
        <w:ind w:left="0" w:firstLine="0"/>
      </w:pPr>
      <w:r>
        <w:t xml:space="preserve">Apresentar declaração ou documentação falsa exigida para o certame ou prestar declaração falsa durante a dispensa eletrônica ou a execução do contrato; </w:t>
      </w:r>
    </w:p>
    <w:p w:rsidR="002F4C02" w:rsidRDefault="00F01655" w:rsidP="009C78D7">
      <w:pPr>
        <w:numPr>
          <w:ilvl w:val="2"/>
          <w:numId w:val="1"/>
        </w:numPr>
        <w:ind w:left="0" w:firstLine="0"/>
      </w:pPr>
      <w:r>
        <w:t xml:space="preserve">Fraudar a dispensa eletrônica ou praticar ato fraudulento na execução do contrato; </w:t>
      </w:r>
    </w:p>
    <w:p w:rsidR="002F4C02" w:rsidRDefault="00F01655" w:rsidP="009C78D7">
      <w:pPr>
        <w:numPr>
          <w:ilvl w:val="2"/>
          <w:numId w:val="1"/>
        </w:numPr>
        <w:ind w:left="0" w:firstLine="0"/>
      </w:pPr>
      <w:r>
        <w:t xml:space="preserve">Comportar-se de modo inidôneo ou cometer fraude de qualquer natureza; </w:t>
      </w:r>
    </w:p>
    <w:p w:rsidR="002F4C02" w:rsidRDefault="00F01655" w:rsidP="009C78D7">
      <w:pPr>
        <w:numPr>
          <w:ilvl w:val="2"/>
          <w:numId w:val="1"/>
        </w:numPr>
        <w:ind w:left="0" w:firstLine="0"/>
      </w:pPr>
      <w:r>
        <w:t xml:space="preserve">Considera-se comportamento inidôneo, entre outros, a declaração falsa quanto às condições de participação, quanto ao enquadramento como ME/EPP ou o conluio entre os fornecedores, em qualquer momento da dispensa, mesmo após o encerramento da fase de lances. </w:t>
      </w:r>
    </w:p>
    <w:p w:rsidR="002F4C02" w:rsidRDefault="00F01655" w:rsidP="009C78D7">
      <w:pPr>
        <w:numPr>
          <w:ilvl w:val="2"/>
          <w:numId w:val="1"/>
        </w:numPr>
        <w:ind w:left="0" w:firstLine="0"/>
      </w:pPr>
      <w:r>
        <w:lastRenderedPageBreak/>
        <w:t xml:space="preserve">Praticar atos ilícitos com vistas a frustrar os objetivos deste certame. </w:t>
      </w:r>
    </w:p>
    <w:p w:rsidR="002F4C02" w:rsidRDefault="00F01655" w:rsidP="009C78D7">
      <w:pPr>
        <w:numPr>
          <w:ilvl w:val="2"/>
          <w:numId w:val="1"/>
        </w:numPr>
        <w:ind w:left="0" w:firstLine="0"/>
      </w:pPr>
      <w:r>
        <w:t xml:space="preserve">Praticar ato lesivo previsto no art. 5º da Lei nº 12.846, de 1º de agosto de 2013. </w:t>
      </w:r>
    </w:p>
    <w:p w:rsidR="002F4C02" w:rsidRDefault="00F01655" w:rsidP="009C78D7">
      <w:pPr>
        <w:numPr>
          <w:ilvl w:val="1"/>
          <w:numId w:val="1"/>
        </w:numPr>
        <w:ind w:left="0" w:firstLine="0"/>
      </w:pPr>
      <w:r>
        <w:t xml:space="preserve">O fornecedor que cometer qualquer das infrações discriminadas nos subitens anteriores ficará sujeito, sem prejuízo da responsabilidade civil e criminal, às seguintes sanções: </w:t>
      </w:r>
    </w:p>
    <w:p w:rsidR="002F4C02" w:rsidRDefault="00F01655" w:rsidP="009C78D7">
      <w:pPr>
        <w:numPr>
          <w:ilvl w:val="2"/>
          <w:numId w:val="1"/>
        </w:numPr>
        <w:ind w:left="0" w:firstLine="0"/>
      </w:pPr>
      <w:r>
        <w:t xml:space="preserve">Advertência,no caso de inexecução parcial do contrato e quando não se justificar a aplicação de penalidades mais graves; </w:t>
      </w:r>
    </w:p>
    <w:p w:rsidR="002F4C02" w:rsidRDefault="00F01655" w:rsidP="009C78D7">
      <w:pPr>
        <w:numPr>
          <w:ilvl w:val="2"/>
          <w:numId w:val="1"/>
        </w:numPr>
        <w:ind w:left="0" w:firstLine="0"/>
      </w:pPr>
      <w:r>
        <w:t xml:space="preserve">Multa de 10% (dez por cento) sobre o valor total da contratação, em caso de inexecução parcial da obrigação assumida; </w:t>
      </w:r>
    </w:p>
    <w:p w:rsidR="002F4C02" w:rsidRDefault="00F01655" w:rsidP="009C78D7">
      <w:pPr>
        <w:numPr>
          <w:ilvl w:val="2"/>
          <w:numId w:val="1"/>
        </w:numPr>
        <w:ind w:left="0" w:firstLine="0"/>
      </w:pPr>
      <w:r>
        <w:t xml:space="preserve">Multa de 30% (trinta por cento) sobre o valor total da contratação, em caso de inexecução total da obrigação assumida; </w:t>
      </w:r>
    </w:p>
    <w:p w:rsidR="002F4C02" w:rsidRDefault="00F01655" w:rsidP="009C78D7">
      <w:pPr>
        <w:numPr>
          <w:ilvl w:val="2"/>
          <w:numId w:val="1"/>
        </w:numPr>
        <w:ind w:left="0" w:firstLine="0"/>
      </w:pPr>
      <w:r>
        <w:t xml:space="preserve">Impedimento de licitar ou contratar no âmbito da AdministraçãoPública Federal, pelo prazo máximo de 3 (três) anos,  quando não se justificar a imposição de penalidade mais grave, nos termos do art. 156, § 4º, da Lei nº 14.133/2021; </w:t>
      </w:r>
    </w:p>
    <w:p w:rsidR="002F4C02" w:rsidRDefault="00F01655" w:rsidP="009C78D7">
      <w:pPr>
        <w:numPr>
          <w:ilvl w:val="2"/>
          <w:numId w:val="1"/>
        </w:numPr>
        <w:spacing w:line="306" w:lineRule="auto"/>
        <w:ind w:left="0" w:firstLine="0"/>
      </w:pPr>
      <w:r>
        <w:t xml:space="preserve">Declaração de inidoneidade para licitar ou contratar no âmbito da Administração Pública direta e indireta de todos os entes federativos, pelo prazo mínimo de 3 (três) anos e máximo de 6 (seis) anos,quando se justificar a imposição de penalidade mais grave que a sanção referida no subitem 20.3.4 deste subitem, nos termos do art. 156, § 5º, da Lei nº 14.133/2021. </w:t>
      </w:r>
    </w:p>
    <w:p w:rsidR="002F4C02" w:rsidRDefault="00F01655" w:rsidP="009C78D7">
      <w:pPr>
        <w:numPr>
          <w:ilvl w:val="1"/>
          <w:numId w:val="1"/>
        </w:numPr>
        <w:ind w:left="0" w:firstLine="0"/>
      </w:pPr>
      <w:r>
        <w:t xml:space="preserve">Na aplicação das sanções serão considerados: </w:t>
      </w:r>
    </w:p>
    <w:p w:rsidR="002F4C02" w:rsidRDefault="00F01655" w:rsidP="009C78D7">
      <w:pPr>
        <w:numPr>
          <w:ilvl w:val="2"/>
          <w:numId w:val="1"/>
        </w:numPr>
        <w:ind w:left="0" w:firstLine="0"/>
      </w:pPr>
      <w:r>
        <w:t xml:space="preserve">a natureza e a gravidade da infração cometida; </w:t>
      </w:r>
    </w:p>
    <w:p w:rsidR="002F4C02" w:rsidRDefault="00F01655" w:rsidP="009C78D7">
      <w:pPr>
        <w:numPr>
          <w:ilvl w:val="2"/>
          <w:numId w:val="1"/>
        </w:numPr>
        <w:ind w:left="0" w:firstLine="0"/>
      </w:pPr>
      <w:r>
        <w:t xml:space="preserve">as peculiaridades do caso concreto; </w:t>
      </w:r>
    </w:p>
    <w:p w:rsidR="002F4C02" w:rsidRDefault="00F01655" w:rsidP="009C78D7">
      <w:pPr>
        <w:numPr>
          <w:ilvl w:val="2"/>
          <w:numId w:val="1"/>
        </w:numPr>
        <w:ind w:left="0" w:firstLine="0"/>
      </w:pPr>
      <w:r>
        <w:t xml:space="preserve">as circunstâncias agravantes ou atenuantes; </w:t>
      </w:r>
    </w:p>
    <w:p w:rsidR="002F4C02" w:rsidRDefault="00F01655" w:rsidP="009C78D7">
      <w:pPr>
        <w:numPr>
          <w:ilvl w:val="2"/>
          <w:numId w:val="1"/>
        </w:numPr>
        <w:ind w:left="0" w:firstLine="0"/>
      </w:pPr>
      <w:r>
        <w:t xml:space="preserve">os danos que dela provierem para a Administração Pública; </w:t>
      </w:r>
    </w:p>
    <w:p w:rsidR="002F4C02" w:rsidRDefault="00F01655" w:rsidP="009C78D7">
      <w:pPr>
        <w:numPr>
          <w:ilvl w:val="2"/>
          <w:numId w:val="1"/>
        </w:numPr>
        <w:spacing w:line="306" w:lineRule="auto"/>
        <w:ind w:left="0" w:firstLine="0"/>
      </w:pPr>
      <w:r>
        <w:t xml:space="preserve">a implantação ou o aperfeiçoamento de programa de integridade, conforme normas e orientações dos órgãos de controle. </w:t>
      </w:r>
    </w:p>
    <w:p w:rsidR="002F4C02" w:rsidRDefault="00F01655" w:rsidP="009C78D7">
      <w:pPr>
        <w:numPr>
          <w:ilvl w:val="1"/>
          <w:numId w:val="1"/>
        </w:numPr>
        <w:ind w:left="0" w:firstLine="0"/>
      </w:pPr>
      <w:r>
        <w:t xml:space="preserve">A penalidade de multa pode ser aplicada cumulativamente com as demais sanções. </w:t>
      </w:r>
    </w:p>
    <w:p w:rsidR="002F4C02" w:rsidRDefault="00F01655" w:rsidP="009C78D7">
      <w:pPr>
        <w:numPr>
          <w:ilvl w:val="1"/>
          <w:numId w:val="1"/>
        </w:numPr>
        <w:ind w:left="0" w:firstLine="0"/>
      </w:pPr>
      <w: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2F4C02" w:rsidRDefault="00F01655" w:rsidP="009C78D7">
      <w:pPr>
        <w:numPr>
          <w:ilvl w:val="1"/>
          <w:numId w:val="1"/>
        </w:numPr>
        <w:ind w:left="0" w:firstLine="0"/>
      </w:pPr>
      <w: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2F4C02" w:rsidRDefault="00F01655" w:rsidP="009C78D7">
      <w:pPr>
        <w:numPr>
          <w:ilvl w:val="1"/>
          <w:numId w:val="1"/>
        </w:numPr>
        <w:ind w:left="0" w:firstLine="0"/>
      </w:pPr>
      <w: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2F4C02" w:rsidRDefault="00F01655" w:rsidP="009C78D7">
      <w:pPr>
        <w:numPr>
          <w:ilvl w:val="1"/>
          <w:numId w:val="1"/>
        </w:numPr>
        <w:ind w:left="0" w:firstLine="0"/>
      </w:pPr>
      <w:r>
        <w:t xml:space="preserve">A aplicação de qualquer das penalidades previstas realizar-se-á em processo administrativo que assegurará o contraditório e a ampla defesa ao fornecedor/adjudicatário, observando-se o procedimento previsto na Lei nº 14.133/2021, e subsidiariamente na Lei nº 9.784, de 1999. </w:t>
      </w:r>
    </w:p>
    <w:p w:rsidR="002F4C02" w:rsidRDefault="00F01655" w:rsidP="009C78D7">
      <w:pPr>
        <w:numPr>
          <w:ilvl w:val="1"/>
          <w:numId w:val="1"/>
        </w:numPr>
        <w:ind w:left="0" w:firstLine="0"/>
      </w:pPr>
      <w:r>
        <w:t xml:space="preserve">No caso de atraso na entrega do objeto, inexecução parcial ou total, o valor da multa correspondente será retido preventivamente do pagamento e concedido prazo para defesa prévia e recurso, observando-se as disposições contidas nos artigos 156, 157, 158, 165, inciso I, 166 e 167 da Lei nº 14.133/2021. </w:t>
      </w:r>
    </w:p>
    <w:p w:rsidR="002F4C02" w:rsidRDefault="00F01655" w:rsidP="009C78D7">
      <w:pPr>
        <w:numPr>
          <w:ilvl w:val="1"/>
          <w:numId w:val="1"/>
        </w:numPr>
        <w:spacing w:after="272"/>
        <w:ind w:left="0" w:firstLine="0"/>
      </w:pPr>
      <w:r>
        <w:t xml:space="preserve">Decorridos os prazos de defesa prévia e de recurso e mantida a aplicação da multa, o valor correspondente será imediatamente recolhido à conta do Tesouro Nacional. Em não havendo retenção de pagamento, será emitida a GRU (Guia de Recolhimento da União) para o recolhimento, por parte da </w:t>
      </w:r>
      <w:r>
        <w:lastRenderedPageBreak/>
        <w:t xml:space="preserve">empresa, à conta do Tesouro Nacional. Caso haja acolhimento ou provimento parcial, o valor retido será devolvido à empresa. </w:t>
      </w:r>
    </w:p>
    <w:p w:rsidR="002F4C02" w:rsidRDefault="00F01655" w:rsidP="009C78D7">
      <w:pPr>
        <w:numPr>
          <w:ilvl w:val="1"/>
          <w:numId w:val="1"/>
        </w:numPr>
        <w:spacing w:after="275"/>
        <w:ind w:left="0" w:firstLine="0"/>
      </w:pPr>
      <w:r>
        <w:t>Em caso de não pagamento do valor da multa aplicada, conforme estabelecido no subitem anterior, o valor será inscrito em dívida ativa da união.</w:t>
      </w:r>
      <w:r>
        <w:rPr>
          <w:rFonts w:ascii="Times New Roman" w:eastAsia="Times New Roman" w:hAnsi="Times New Roman" w:cs="Times New Roman"/>
          <w:sz w:val="24"/>
        </w:rPr>
        <w:t xml:space="preserve"> </w:t>
      </w:r>
    </w:p>
    <w:p w:rsidR="002F4C02" w:rsidRDefault="00F01655" w:rsidP="009C78D7">
      <w:pPr>
        <w:numPr>
          <w:ilvl w:val="1"/>
          <w:numId w:val="1"/>
        </w:numPr>
        <w:ind w:left="0" w:firstLine="0"/>
      </w:pPr>
      <w:r>
        <w:t xml:space="preserve">A atuação irregular da CONTRATADA, no cumprimento das obrigações assumidas, acarretará a anotação das penalidades aplicadas no Sistema de Cadastramento Unificado de Fornecedores - SICAF, no prazo máximo de 15 (quinze) dias úteis, contado da data de aplicação da sanção,e, no caso de impedimento de licitar e de contratar, o registro também na página eletrônica do CONTRATANTE (opção “Transparência”) e no Cadastro Nacional de Empresas Inidôneas e Suspensas – CEIS e no Cadastro Nacional de Empresas Punidas (Cnep), conforme o art. 43, do Decreto nº 8.420/15 e o art. 161 da Lei nº 14.133/2021. </w:t>
      </w:r>
    </w:p>
    <w:p w:rsidR="002F4C02" w:rsidRDefault="00F01655" w:rsidP="009C78D7">
      <w:pPr>
        <w:numPr>
          <w:ilvl w:val="1"/>
          <w:numId w:val="1"/>
        </w:numPr>
        <w:ind w:left="0" w:firstLine="0"/>
      </w:pPr>
      <w:r>
        <w:t xml:space="preserve">A proponente é responsável pela fidelidade e pela legitimidade das informações prestadas e dos documentos apresentados em qualquer fase da contratação. </w:t>
      </w:r>
    </w:p>
    <w:p w:rsidR="002F4C02" w:rsidRDefault="00F01655" w:rsidP="009C78D7">
      <w:pPr>
        <w:numPr>
          <w:ilvl w:val="1"/>
          <w:numId w:val="1"/>
        </w:numPr>
        <w:ind w:left="0" w:firstLine="0"/>
      </w:pPr>
      <w:r>
        <w:t xml:space="preserve">A falsidade de qualquer documento apresentado ou a inverdade das informações nele contidas implicará a rescisão contratual sem prejuízo da aplicação das demais sanções cabíveis. </w:t>
      </w:r>
    </w:p>
    <w:p w:rsidR="002F4C02" w:rsidRDefault="00F01655" w:rsidP="009C78D7">
      <w:pPr>
        <w:spacing w:after="152" w:line="240" w:lineRule="auto"/>
        <w:ind w:left="0" w:right="0" w:firstLine="0"/>
        <w:jc w:val="left"/>
      </w:pPr>
      <w:r>
        <w:t xml:space="preserve"> </w:t>
      </w:r>
    </w:p>
    <w:p w:rsidR="002F4C02" w:rsidRDefault="00F01655" w:rsidP="009C78D7">
      <w:pPr>
        <w:numPr>
          <w:ilvl w:val="0"/>
          <w:numId w:val="1"/>
        </w:numPr>
        <w:spacing w:after="167" w:line="243" w:lineRule="auto"/>
        <w:ind w:left="0" w:firstLine="0"/>
      </w:pPr>
      <w:r>
        <w:rPr>
          <w:b/>
        </w:rPr>
        <w:t xml:space="preserve">DAS DEFESAS E DOS RECURSOS </w:t>
      </w:r>
      <w:r>
        <w:t xml:space="preserve"> </w:t>
      </w:r>
    </w:p>
    <w:p w:rsidR="002F4C02" w:rsidRDefault="00F01655" w:rsidP="009C78D7">
      <w:pPr>
        <w:numPr>
          <w:ilvl w:val="1"/>
          <w:numId w:val="1"/>
        </w:numPr>
        <w:ind w:left="0" w:firstLine="0"/>
      </w:pPr>
      <w:r>
        <w:t xml:space="preserve">As defesas e recursos contra punições impostas à contratada serão regidos pelos artigos 166, 167 e 168 da Lei nº 14.133/2021, e poderão ser enviados por e-mail, exclusivamente ao endereço mencionado no ofício de notificação, sem prejuízo do encaminhamento dos originais no prazo estabelecido. </w:t>
      </w:r>
    </w:p>
    <w:p w:rsidR="002F4C02" w:rsidRDefault="00F01655" w:rsidP="009C78D7">
      <w:pPr>
        <w:numPr>
          <w:ilvl w:val="1"/>
          <w:numId w:val="1"/>
        </w:numPr>
        <w:spacing w:after="167" w:line="243" w:lineRule="auto"/>
        <w:ind w:left="0" w:firstLine="0"/>
      </w:pPr>
      <w:r>
        <w:t xml:space="preserve">A apresentação de defesa prévia e recurso administrativo com a utilização de e-mail não exime a CONTRATADA </w:t>
      </w:r>
      <w:r>
        <w:rPr>
          <w:b/>
        </w:rPr>
        <w:t>de protocolar diretamente os originais (em papel) no Tribunal</w:t>
      </w:r>
      <w:r>
        <w:t xml:space="preserve">, </w:t>
      </w:r>
      <w:r>
        <w:rPr>
          <w:b/>
        </w:rPr>
        <w:t xml:space="preserve">ou de providenciar o encaminhamento via Correios, ambos no prazo de até 5 (cinco) dias após o término do prazo legal para a apresentação de defesa prévia ou recurso administrativo. </w:t>
      </w:r>
    </w:p>
    <w:p w:rsidR="002F4C02" w:rsidRDefault="00F01655" w:rsidP="009C78D7">
      <w:pPr>
        <w:numPr>
          <w:ilvl w:val="1"/>
          <w:numId w:val="1"/>
        </w:numPr>
        <w:ind w:left="0" w:firstLine="0"/>
      </w:pPr>
      <w:r>
        <w:t xml:space="preserve">O não protocolo dos originais no prazo estipulado, ou o protocolo de originais distintos daqueles apresentados por email, acarreta o não conhecimento da manifestação administrativa apresentada por correio eletrônico. </w:t>
      </w:r>
    </w:p>
    <w:p w:rsidR="002F4C02" w:rsidRDefault="00F01655" w:rsidP="009C78D7">
      <w:pPr>
        <w:spacing w:after="149" w:line="240" w:lineRule="auto"/>
        <w:ind w:left="0" w:right="0" w:firstLine="0"/>
        <w:jc w:val="left"/>
      </w:pPr>
      <w:r>
        <w:t xml:space="preserve"> </w:t>
      </w:r>
    </w:p>
    <w:p w:rsidR="002F4C02" w:rsidRDefault="00F01655" w:rsidP="009C78D7">
      <w:pPr>
        <w:numPr>
          <w:ilvl w:val="0"/>
          <w:numId w:val="1"/>
        </w:numPr>
        <w:spacing w:after="167" w:line="243" w:lineRule="auto"/>
        <w:ind w:left="0" w:firstLine="0"/>
      </w:pPr>
      <w:r>
        <w:rPr>
          <w:b/>
        </w:rPr>
        <w:t>DOS AUMENTOS E DAS REDUÇÕES</w:t>
      </w:r>
      <w:r>
        <w:t xml:space="preserve"> </w:t>
      </w:r>
    </w:p>
    <w:p w:rsidR="002F4C02" w:rsidRDefault="00F01655" w:rsidP="009C78D7">
      <w:pPr>
        <w:numPr>
          <w:ilvl w:val="1"/>
          <w:numId w:val="1"/>
        </w:numPr>
        <w:ind w:left="0" w:firstLine="0"/>
      </w:pPr>
      <w:r>
        <w:t xml:space="preserve">Fica assegurada à autoridade competente do contratante aumentar ou reduzir a quantidade prefixada, observados os limites estabelecidos no artigo 125 da Lei nº 14.133/2021. </w:t>
      </w:r>
    </w:p>
    <w:p w:rsidR="002F4C02" w:rsidRDefault="00F01655" w:rsidP="009C78D7">
      <w:pPr>
        <w:numPr>
          <w:ilvl w:val="0"/>
          <w:numId w:val="1"/>
        </w:numPr>
        <w:spacing w:after="277" w:line="243" w:lineRule="auto"/>
        <w:ind w:left="0" w:firstLine="0"/>
      </w:pPr>
      <w:r>
        <w:rPr>
          <w:b/>
        </w:rPr>
        <w:t>DAS DISPOSIÇÕES FINAIS</w:t>
      </w:r>
      <w:r>
        <w:t xml:space="preserve"> </w:t>
      </w:r>
    </w:p>
    <w:p w:rsidR="002F4C02" w:rsidRDefault="00F01655" w:rsidP="009C78D7">
      <w:pPr>
        <w:numPr>
          <w:ilvl w:val="1"/>
          <w:numId w:val="1"/>
        </w:numPr>
        <w:spacing w:after="274"/>
        <w:ind w:left="0" w:firstLine="0"/>
      </w:pPr>
      <w:r>
        <w:t xml:space="preserve">O procedimento será divulgado no Portal Nacional de Contratações Públicas - PNCP, </w:t>
      </w:r>
      <w:r w:rsidR="00D517BD">
        <w:t xml:space="preserve">e no Portal eletrônico da Companhia Municipal de Trânsito (cmtcubatao.sp.gov.br) </w:t>
      </w:r>
      <w:r>
        <w:t>e encaminhado automaticamente aos fornecedores registrados no Sistema de Cadastramento Unificado de Fornecedores - SICAF, por mensagem eletrônica, na correspondente linha de fornecimento que pretende atender..</w:t>
      </w:r>
      <w:r>
        <w:rPr>
          <w:rFonts w:ascii="Times New Roman" w:eastAsia="Times New Roman" w:hAnsi="Times New Roman" w:cs="Times New Roman"/>
          <w:sz w:val="24"/>
        </w:rPr>
        <w:t xml:space="preserve"> </w:t>
      </w:r>
    </w:p>
    <w:p w:rsidR="002F4C02" w:rsidRDefault="00F01655" w:rsidP="009C78D7">
      <w:pPr>
        <w:numPr>
          <w:ilvl w:val="1"/>
          <w:numId w:val="1"/>
        </w:numPr>
        <w:ind w:left="0" w:firstLine="0"/>
      </w:pPr>
      <w:r>
        <w:t xml:space="preserve">No caso de todos os fornecedores restarem desclassificados ou inabilitados (procedimento fracassado), a Administração poderá: </w:t>
      </w:r>
    </w:p>
    <w:p w:rsidR="002F4C02" w:rsidRDefault="00F01655" w:rsidP="009C78D7">
      <w:pPr>
        <w:numPr>
          <w:ilvl w:val="2"/>
          <w:numId w:val="1"/>
        </w:numPr>
        <w:spacing w:after="153" w:line="246" w:lineRule="auto"/>
        <w:ind w:left="0" w:firstLine="0"/>
      </w:pPr>
      <w:r>
        <w:t xml:space="preserve">Republicar o presente Projeto Básico com uma nova data; </w:t>
      </w:r>
    </w:p>
    <w:p w:rsidR="002F4C02" w:rsidRDefault="00F01655" w:rsidP="009C78D7">
      <w:pPr>
        <w:numPr>
          <w:ilvl w:val="2"/>
          <w:numId w:val="1"/>
        </w:numPr>
        <w:ind w:left="0" w:firstLine="0"/>
      </w:pPr>
      <w:r>
        <w:t xml:space="preserve">Valer-se, para a contratação, de proposta obtida na pesquisa de preços que serviu de base ao procedimento, se houver, privilegiando-se os menores preços, sempre que possível, e desde que atendidas às condições de habilitação exigidas; </w:t>
      </w:r>
    </w:p>
    <w:p w:rsidR="002F4C02" w:rsidRDefault="00F01655" w:rsidP="009C78D7">
      <w:pPr>
        <w:numPr>
          <w:ilvl w:val="2"/>
          <w:numId w:val="1"/>
        </w:numPr>
        <w:ind w:left="0" w:firstLine="0"/>
      </w:pPr>
      <w:r>
        <w:t xml:space="preserve">No caso do subitem anterior, a contratação será operacionalizada fora deste procedimento; </w:t>
      </w:r>
    </w:p>
    <w:p w:rsidR="002F4C02" w:rsidRDefault="00F01655" w:rsidP="009C78D7">
      <w:pPr>
        <w:numPr>
          <w:ilvl w:val="2"/>
          <w:numId w:val="1"/>
        </w:numPr>
        <w:ind w:left="0" w:firstLine="0"/>
      </w:pPr>
      <w:r>
        <w:t xml:space="preserve">Fixar prazo para que os fornecedores interessados possam adequar as suas propostas ou sua situação no que se refere à habilitação, conforme o caso. </w:t>
      </w:r>
    </w:p>
    <w:p w:rsidR="002F4C02" w:rsidRDefault="00F01655" w:rsidP="009C78D7">
      <w:pPr>
        <w:numPr>
          <w:ilvl w:val="1"/>
          <w:numId w:val="1"/>
        </w:numPr>
        <w:ind w:left="0" w:firstLine="0"/>
      </w:pPr>
      <w:r>
        <w:lastRenderedPageBreak/>
        <w:t xml:space="preserve">As providências dos subitens 23.2.1 e 23.2.2 acima poderão ser utilizadas se não houver o comparecimento de quaisquer fornecedores interessados (procedimento deserto). </w:t>
      </w:r>
    </w:p>
    <w:p w:rsidR="002F4C02" w:rsidRDefault="00F01655" w:rsidP="009C78D7">
      <w:pPr>
        <w:numPr>
          <w:ilvl w:val="1"/>
          <w:numId w:val="1"/>
        </w:numPr>
        <w:ind w:left="0" w:firstLine="0"/>
      </w:pPr>
      <w:r>
        <w:t xml:space="preserve">Havendo a necessidade de realização de ato de qualquer natureza pelos fornecedores, cujo prazo não conste deste Projeto Básico, deverá ser atendido o prazo indicado pelo Fiscal/Gestor da contratação na respectiva notificação. </w:t>
      </w:r>
    </w:p>
    <w:p w:rsidR="002F4C02" w:rsidRDefault="00F01655" w:rsidP="009C78D7">
      <w:pPr>
        <w:numPr>
          <w:ilvl w:val="1"/>
          <w:numId w:val="1"/>
        </w:numPr>
        <w:ind w:left="0" w:firstLine="0"/>
      </w:pPr>
      <w:r>
        <w:t xml:space="preserve">Caberá ao fornecedor acompanhar as operações, ficando responsável pelo ônus decorrente da perda do negócio diante da inobservância de quaisquer mensagens emitidas pela Administração ou de sua desconexão. </w:t>
      </w:r>
    </w:p>
    <w:p w:rsidR="002F4C02" w:rsidRDefault="00F01655" w:rsidP="009C78D7">
      <w:pPr>
        <w:numPr>
          <w:ilvl w:val="1"/>
          <w:numId w:val="1"/>
        </w:numPr>
        <w:ind w:left="0" w:firstLine="0"/>
      </w:pPr>
      <w: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rsidR="002F4C02" w:rsidRDefault="00F01655" w:rsidP="009C78D7">
      <w:pPr>
        <w:numPr>
          <w:ilvl w:val="1"/>
          <w:numId w:val="1"/>
        </w:numPr>
        <w:ind w:left="0" w:firstLine="0"/>
      </w:pPr>
      <w:r>
        <w:t xml:space="preserve">Os horários estabelecidos na divulgação deste procedimento e durante o envio de lances observarão o horário de Brasília-DF, inclusive para contagem de tempo e registro no Sistema e na documentação relativa ao procedimento. </w:t>
      </w:r>
    </w:p>
    <w:p w:rsidR="002F4C02" w:rsidRDefault="00F01655" w:rsidP="009C78D7">
      <w:pPr>
        <w:numPr>
          <w:ilvl w:val="1"/>
          <w:numId w:val="1"/>
        </w:numPr>
        <w:ind w:left="0" w:firstLine="0"/>
      </w:pPr>
      <w: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2F4C02" w:rsidRDefault="00F01655" w:rsidP="009C78D7">
      <w:pPr>
        <w:numPr>
          <w:ilvl w:val="1"/>
          <w:numId w:val="1"/>
        </w:numPr>
        <w:ind w:left="0" w:firstLine="0"/>
      </w:pPr>
      <w:r>
        <w:t xml:space="preserve">As normas disciplinadoras deste Projeto Básico serão sempre interpretadas em favor da ampliação da disputa entre os interessados, desde que não comprometam o interesse da Administração, o princípio da isonomia, a finalidade e a segurança da contratação. </w:t>
      </w:r>
    </w:p>
    <w:p w:rsidR="002F4C02" w:rsidRDefault="00F01655" w:rsidP="009C78D7">
      <w:pPr>
        <w:numPr>
          <w:ilvl w:val="1"/>
          <w:numId w:val="1"/>
        </w:numPr>
        <w:ind w:left="0" w:firstLine="0"/>
      </w:pPr>
      <w:r>
        <w:t xml:space="preserve">Os fornecedores assumem todos os custos de preparação e apresentação de suas propostas e a Administração não será, em nenhum caso, responsável por esses custos, independentemente da condução ou do resultado do processo de contratação. </w:t>
      </w:r>
    </w:p>
    <w:p w:rsidR="002F4C02" w:rsidRDefault="00F01655" w:rsidP="009C78D7">
      <w:pPr>
        <w:numPr>
          <w:ilvl w:val="1"/>
          <w:numId w:val="1"/>
        </w:numPr>
        <w:ind w:left="0" w:firstLine="0"/>
      </w:pPr>
      <w:r>
        <w:t xml:space="preserve">Em caso de divergência entre disposições deste Projeto Básico e de seus anexos ou demais peças que compõem o processo, prevalecerá as deste Projeto Básico, principalmente quanto às especificações dos produtos a serem adquiridos. </w:t>
      </w:r>
    </w:p>
    <w:p w:rsidR="002F4C02" w:rsidRDefault="00F01655" w:rsidP="009C78D7">
      <w:pPr>
        <w:numPr>
          <w:ilvl w:val="1"/>
          <w:numId w:val="1"/>
        </w:numPr>
        <w:ind w:left="0" w:firstLine="0"/>
      </w:pPr>
      <w:r>
        <w:t xml:space="preserve">É assegurada às Microempresas e Empresas de Pequeno Porte a preferência de contratação como critério de desempate, na forma da Lei Complementar nº 123, de 14 de dezembro de 2006. </w:t>
      </w:r>
    </w:p>
    <w:p w:rsidR="002F4C02" w:rsidRDefault="00F01655" w:rsidP="009C78D7">
      <w:pPr>
        <w:numPr>
          <w:ilvl w:val="1"/>
          <w:numId w:val="1"/>
        </w:numPr>
        <w:ind w:left="0" w:firstLine="0"/>
      </w:pPr>
      <w:r>
        <w:t xml:space="preserve">As partes não estão eximidas do cumprimento de obrigações e responsabilidades previstas na legislação vigente e não expressas neste Projeto Básico. </w:t>
      </w:r>
    </w:p>
    <w:p w:rsidR="002F4C02" w:rsidRDefault="00F01655" w:rsidP="009C78D7">
      <w:pPr>
        <w:numPr>
          <w:ilvl w:val="1"/>
          <w:numId w:val="1"/>
        </w:numPr>
        <w:ind w:left="0" w:firstLine="0"/>
      </w:pPr>
      <w:r>
        <w:t xml:space="preserve">As partes envolvidas se comprometem a observar as disposições da Lei nº 13.709/2018 (Lei Geral de Proteção de Dados – LGPD), quanto ao tratamento dos dados pessoais que lhes forem confiados em razão desta avença, em especial quanto à finalidade, boa-fé e interesse público na utilização de informações pessoais para consecução dos fins a que se propõe o presente contrato. </w:t>
      </w:r>
    </w:p>
    <w:p w:rsidR="002F4C02" w:rsidRDefault="00F01655" w:rsidP="009C78D7">
      <w:pPr>
        <w:numPr>
          <w:ilvl w:val="1"/>
          <w:numId w:val="1"/>
        </w:numPr>
        <w:ind w:left="0" w:firstLine="0"/>
      </w:pPr>
      <w:r>
        <w:t xml:space="preserve">Da sessão pública será divulgada Ata no sistema eletrônico. </w:t>
      </w:r>
    </w:p>
    <w:p w:rsidR="002F4C02" w:rsidRDefault="00F01655" w:rsidP="009C78D7">
      <w:pPr>
        <w:numPr>
          <w:ilvl w:val="1"/>
          <w:numId w:val="1"/>
        </w:numPr>
        <w:ind w:left="0" w:firstLine="0"/>
      </w:pPr>
      <w:r>
        <w:t xml:space="preserve">Integram este Projeto Básico, para todos os fins e efeitos, o seguinte anexo: </w:t>
      </w:r>
      <w:r>
        <w:rPr>
          <w:b/>
        </w:rPr>
        <w:t>Anexo Único: Modelo de Proposta.</w:t>
      </w:r>
      <w:r>
        <w:t xml:space="preserve"> </w:t>
      </w:r>
    </w:p>
    <w:p w:rsidR="002F4C02" w:rsidRDefault="00F01655" w:rsidP="009C78D7">
      <w:pPr>
        <w:spacing w:after="154" w:line="240" w:lineRule="auto"/>
        <w:ind w:left="0" w:right="0" w:firstLine="0"/>
        <w:jc w:val="left"/>
      </w:pPr>
      <w:r>
        <w:t xml:space="preserve"> </w:t>
      </w:r>
    </w:p>
    <w:p w:rsidR="002F4C02" w:rsidRDefault="00F01655" w:rsidP="009C78D7">
      <w:pPr>
        <w:spacing w:after="152" w:line="240" w:lineRule="auto"/>
        <w:ind w:left="0" w:right="0" w:firstLine="0"/>
        <w:jc w:val="left"/>
      </w:pPr>
      <w:r>
        <w:t xml:space="preserve"> </w:t>
      </w:r>
    </w:p>
    <w:p w:rsidR="002F4C02" w:rsidRDefault="00F01655" w:rsidP="009C78D7">
      <w:pPr>
        <w:spacing w:after="154" w:line="240" w:lineRule="auto"/>
        <w:ind w:left="0" w:right="0" w:firstLine="0"/>
        <w:jc w:val="left"/>
      </w:pPr>
      <w:r>
        <w:t xml:space="preserve"> </w:t>
      </w:r>
    </w:p>
    <w:p w:rsidR="002F4C02" w:rsidRDefault="00F01655" w:rsidP="009C78D7">
      <w:pPr>
        <w:spacing w:after="154" w:line="240" w:lineRule="auto"/>
        <w:ind w:left="0" w:right="0" w:firstLine="0"/>
        <w:jc w:val="left"/>
      </w:pPr>
      <w:r>
        <w:t xml:space="preserve"> </w:t>
      </w:r>
    </w:p>
    <w:p w:rsidR="002F4C02" w:rsidRDefault="009C78D7" w:rsidP="009C78D7">
      <w:pPr>
        <w:spacing w:after="154" w:line="240" w:lineRule="auto"/>
        <w:ind w:left="0" w:right="22" w:firstLine="0"/>
        <w:jc w:val="right"/>
      </w:pPr>
      <w:r>
        <w:t>Cubatão</w:t>
      </w:r>
      <w:r w:rsidR="00F01655">
        <w:t xml:space="preserve">, </w:t>
      </w:r>
      <w:r>
        <w:t>08</w:t>
      </w:r>
      <w:r w:rsidR="00F01655">
        <w:t xml:space="preserve"> de </w:t>
      </w:r>
      <w:r>
        <w:t>outubro</w:t>
      </w:r>
      <w:r w:rsidR="00F01655">
        <w:t xml:space="preserve"> de 202</w:t>
      </w:r>
      <w:r>
        <w:t>4</w:t>
      </w:r>
      <w:r w:rsidR="00F01655">
        <w:t xml:space="preserve">. </w:t>
      </w:r>
    </w:p>
    <w:p w:rsidR="002F4C02" w:rsidRDefault="00F01655" w:rsidP="009C78D7">
      <w:pPr>
        <w:spacing w:after="154" w:line="240" w:lineRule="auto"/>
        <w:ind w:left="0" w:right="0" w:firstLine="0"/>
        <w:jc w:val="left"/>
      </w:pPr>
      <w:r>
        <w:t xml:space="preserve"> </w:t>
      </w:r>
    </w:p>
    <w:p w:rsidR="002F4C02" w:rsidRDefault="00F01655" w:rsidP="009C78D7">
      <w:pPr>
        <w:spacing w:after="176" w:line="240" w:lineRule="auto"/>
        <w:ind w:left="0" w:right="0" w:firstLine="0"/>
        <w:jc w:val="center"/>
      </w:pPr>
      <w:r>
        <w:t xml:space="preserve"> </w:t>
      </w:r>
    </w:p>
    <w:p w:rsidR="002F4C02" w:rsidRDefault="00D517BD" w:rsidP="009C78D7">
      <w:pPr>
        <w:spacing w:after="77" w:line="246" w:lineRule="auto"/>
        <w:ind w:left="0" w:right="-15" w:firstLine="0"/>
        <w:jc w:val="center"/>
      </w:pPr>
      <w:r>
        <w:t>EDVALDO ANTONIO DA CRUZ</w:t>
      </w:r>
      <w:r w:rsidR="00F01655">
        <w:t xml:space="preserve"> </w:t>
      </w:r>
    </w:p>
    <w:p w:rsidR="002F4C02" w:rsidRDefault="00D517BD" w:rsidP="009C78D7">
      <w:pPr>
        <w:spacing w:after="80" w:line="246" w:lineRule="auto"/>
        <w:ind w:left="0" w:right="-15" w:firstLine="0"/>
        <w:jc w:val="center"/>
      </w:pPr>
      <w:r>
        <w:t>Coordenador de Trânsito, Transportes e Malha Viária</w:t>
      </w:r>
      <w:r w:rsidR="00F01655">
        <w:t xml:space="preserve"> </w:t>
      </w:r>
    </w:p>
    <w:p w:rsidR="002F4C02" w:rsidRDefault="00F01655" w:rsidP="009C78D7">
      <w:pPr>
        <w:spacing w:after="80" w:line="240" w:lineRule="auto"/>
        <w:ind w:left="0" w:right="0" w:firstLine="0"/>
        <w:jc w:val="center"/>
      </w:pPr>
      <w:r>
        <w:lastRenderedPageBreak/>
        <w:t xml:space="preserve"> </w:t>
      </w:r>
    </w:p>
    <w:p w:rsidR="002F4C02" w:rsidRDefault="00F01655" w:rsidP="009C78D7">
      <w:pPr>
        <w:spacing w:after="80" w:line="240" w:lineRule="auto"/>
        <w:ind w:left="0" w:right="0" w:firstLine="0"/>
        <w:jc w:val="center"/>
      </w:pPr>
      <w:r>
        <w:t xml:space="preserve"> </w:t>
      </w:r>
    </w:p>
    <w:p w:rsidR="002F4C02" w:rsidRDefault="00F01655" w:rsidP="009C78D7">
      <w:pPr>
        <w:spacing w:after="80" w:line="240" w:lineRule="auto"/>
        <w:ind w:left="0" w:right="0" w:firstLine="0"/>
        <w:jc w:val="center"/>
      </w:pPr>
      <w:r>
        <w:t xml:space="preserve"> </w:t>
      </w:r>
    </w:p>
    <w:p w:rsidR="002F4C02" w:rsidRDefault="00D517BD" w:rsidP="009C78D7">
      <w:pPr>
        <w:spacing w:after="80" w:line="246" w:lineRule="auto"/>
        <w:ind w:left="0" w:right="-15" w:firstLine="0"/>
        <w:jc w:val="center"/>
      </w:pPr>
      <w:r>
        <w:t>SERGIO HENRIQUE DOS SANTOS</w:t>
      </w:r>
      <w:r w:rsidR="00F01655">
        <w:t xml:space="preserve"> </w:t>
      </w:r>
    </w:p>
    <w:p w:rsidR="002F4C02" w:rsidRDefault="00D517BD" w:rsidP="009C78D7">
      <w:pPr>
        <w:spacing w:after="153" w:line="246" w:lineRule="auto"/>
        <w:ind w:left="0" w:right="-15" w:firstLine="0"/>
        <w:jc w:val="center"/>
      </w:pPr>
      <w:r>
        <w:t>Supervisor de Compras</w:t>
      </w:r>
      <w:r w:rsidR="00F01655">
        <w:t xml:space="preserve"> </w:t>
      </w:r>
    </w:p>
    <w:p w:rsidR="009C78D7" w:rsidRDefault="00F01655" w:rsidP="009C78D7">
      <w:pPr>
        <w:spacing w:after="167" w:line="358" w:lineRule="auto"/>
        <w:ind w:left="0" w:right="3" w:firstLine="0"/>
        <w:jc w:val="center"/>
      </w:pPr>
      <w:r>
        <w:rPr>
          <w:b/>
        </w:rPr>
        <w:t>ANEXO I – MODELO DE PROPOSTA</w:t>
      </w:r>
    </w:p>
    <w:p w:rsidR="002F4C02" w:rsidRDefault="00F01655" w:rsidP="00A82063">
      <w:pPr>
        <w:spacing w:after="0" w:line="240" w:lineRule="auto"/>
        <w:ind w:left="0" w:right="1804" w:firstLine="0"/>
      </w:pPr>
      <w:r>
        <w:rPr>
          <w:b/>
        </w:rPr>
        <w:t xml:space="preserve">RAZÃO SOCIAL :  </w:t>
      </w:r>
    </w:p>
    <w:p w:rsidR="002F4C02" w:rsidRDefault="00F01655" w:rsidP="00A82063">
      <w:pPr>
        <w:spacing w:after="0" w:line="240" w:lineRule="auto"/>
        <w:ind w:left="0" w:firstLine="0"/>
      </w:pPr>
      <w:r>
        <w:rPr>
          <w:b/>
        </w:rPr>
        <w:t xml:space="preserve">CNPJ </w:t>
      </w:r>
      <w:r>
        <w:rPr>
          <w:b/>
        </w:rPr>
        <w:tab/>
        <w:t xml:space="preserve"> : </w:t>
      </w:r>
    </w:p>
    <w:p w:rsidR="002F4C02" w:rsidRDefault="00F01655" w:rsidP="00A82063">
      <w:pPr>
        <w:spacing w:after="0" w:line="240" w:lineRule="auto"/>
        <w:ind w:left="0" w:firstLine="0"/>
      </w:pPr>
      <w:r>
        <w:rPr>
          <w:b/>
        </w:rPr>
        <w:t xml:space="preserve">ENDEREÇO </w:t>
      </w:r>
      <w:r>
        <w:rPr>
          <w:b/>
        </w:rPr>
        <w:tab/>
        <w:t xml:space="preserve">:  </w:t>
      </w:r>
    </w:p>
    <w:p w:rsidR="002F4C02" w:rsidRDefault="00F01655" w:rsidP="00A82063">
      <w:pPr>
        <w:spacing w:after="0" w:line="240" w:lineRule="auto"/>
        <w:ind w:left="0" w:firstLine="0"/>
      </w:pPr>
      <w:r>
        <w:rPr>
          <w:b/>
        </w:rPr>
        <w:t xml:space="preserve">TELEFONE </w:t>
      </w:r>
      <w:r>
        <w:rPr>
          <w:b/>
        </w:rPr>
        <w:tab/>
        <w:t xml:space="preserve">:  </w:t>
      </w:r>
    </w:p>
    <w:p w:rsidR="009C78D7" w:rsidRDefault="00F01655" w:rsidP="00A82063">
      <w:pPr>
        <w:spacing w:after="0" w:line="240" w:lineRule="auto"/>
        <w:ind w:left="0" w:right="6207" w:firstLine="0"/>
        <w:rPr>
          <w:b/>
        </w:rPr>
      </w:pPr>
      <w:r>
        <w:rPr>
          <w:b/>
        </w:rPr>
        <w:t xml:space="preserve">E-MAIL </w:t>
      </w:r>
      <w:r>
        <w:rPr>
          <w:b/>
        </w:rPr>
        <w:tab/>
        <w:t xml:space="preserve">:  </w:t>
      </w:r>
    </w:p>
    <w:p w:rsidR="002F4C02" w:rsidRDefault="00F01655" w:rsidP="00A82063">
      <w:pPr>
        <w:spacing w:after="0" w:line="240" w:lineRule="auto"/>
        <w:ind w:left="0" w:right="6207" w:firstLine="0"/>
      </w:pPr>
      <w:r>
        <w:rPr>
          <w:b/>
        </w:rPr>
        <w:t xml:space="preserve">CONTATO :  </w:t>
      </w:r>
    </w:p>
    <w:tbl>
      <w:tblPr>
        <w:tblStyle w:val="TableGrid"/>
        <w:tblW w:w="7745" w:type="dxa"/>
        <w:tblInd w:w="-98" w:type="dxa"/>
        <w:tblCellMar>
          <w:left w:w="98" w:type="dxa"/>
          <w:right w:w="115" w:type="dxa"/>
        </w:tblCellMar>
        <w:tblLook w:val="04A0" w:firstRow="1" w:lastRow="0" w:firstColumn="1" w:lastColumn="0" w:noHBand="0" w:noVBand="1"/>
      </w:tblPr>
      <w:tblGrid>
        <w:gridCol w:w="708"/>
        <w:gridCol w:w="1083"/>
        <w:gridCol w:w="4372"/>
        <w:gridCol w:w="1582"/>
      </w:tblGrid>
      <w:tr w:rsidR="002F4C02" w:rsidTr="009C78D7">
        <w:trPr>
          <w:trHeight w:val="509"/>
        </w:trPr>
        <w:tc>
          <w:tcPr>
            <w:tcW w:w="708" w:type="dxa"/>
            <w:tcBorders>
              <w:top w:val="single" w:sz="8" w:space="0" w:color="000000"/>
              <w:left w:val="single" w:sz="6" w:space="0" w:color="000000"/>
              <w:bottom w:val="single" w:sz="6" w:space="0" w:color="000000"/>
              <w:right w:val="nil"/>
            </w:tcBorders>
          </w:tcPr>
          <w:p w:rsidR="002F4C02" w:rsidRDefault="002F4C02" w:rsidP="009C78D7">
            <w:pPr>
              <w:spacing w:after="0" w:line="276" w:lineRule="auto"/>
              <w:ind w:left="0" w:right="0" w:firstLine="0"/>
              <w:jc w:val="left"/>
            </w:pPr>
          </w:p>
        </w:tc>
        <w:tc>
          <w:tcPr>
            <w:tcW w:w="1083" w:type="dxa"/>
            <w:tcBorders>
              <w:top w:val="single" w:sz="8" w:space="0" w:color="000000"/>
              <w:left w:val="nil"/>
              <w:bottom w:val="single" w:sz="6" w:space="0" w:color="000000"/>
              <w:right w:val="nil"/>
            </w:tcBorders>
          </w:tcPr>
          <w:p w:rsidR="002F4C02" w:rsidRDefault="002F4C02" w:rsidP="009C78D7">
            <w:pPr>
              <w:spacing w:after="0" w:line="276" w:lineRule="auto"/>
              <w:ind w:left="0" w:right="0" w:firstLine="0"/>
              <w:jc w:val="left"/>
            </w:pPr>
          </w:p>
        </w:tc>
        <w:tc>
          <w:tcPr>
            <w:tcW w:w="4372" w:type="dxa"/>
            <w:tcBorders>
              <w:top w:val="single" w:sz="8" w:space="0" w:color="000000"/>
              <w:left w:val="nil"/>
              <w:bottom w:val="single" w:sz="6" w:space="0" w:color="000000"/>
              <w:right w:val="nil"/>
            </w:tcBorders>
            <w:vAlign w:val="center"/>
          </w:tcPr>
          <w:p w:rsidR="002F4C02" w:rsidRDefault="00F01655" w:rsidP="009C78D7">
            <w:pPr>
              <w:spacing w:after="0" w:line="276" w:lineRule="auto"/>
              <w:ind w:left="0" w:right="0" w:firstLine="0"/>
              <w:jc w:val="center"/>
            </w:pPr>
            <w:r>
              <w:rPr>
                <w:b/>
                <w:sz w:val="22"/>
              </w:rPr>
              <w:t>SERVIÇOS</w:t>
            </w:r>
            <w:r>
              <w:rPr>
                <w:b/>
                <w:sz w:val="24"/>
              </w:rPr>
              <w:t xml:space="preserve"> </w:t>
            </w:r>
          </w:p>
        </w:tc>
        <w:tc>
          <w:tcPr>
            <w:tcW w:w="1582" w:type="dxa"/>
            <w:tcBorders>
              <w:top w:val="single" w:sz="8" w:space="0" w:color="000000"/>
              <w:left w:val="nil"/>
              <w:bottom w:val="single" w:sz="6" w:space="0" w:color="000000"/>
              <w:right w:val="single" w:sz="6" w:space="0" w:color="000000"/>
            </w:tcBorders>
          </w:tcPr>
          <w:p w:rsidR="002F4C02" w:rsidRDefault="002F4C02" w:rsidP="009C78D7">
            <w:pPr>
              <w:spacing w:after="0" w:line="276" w:lineRule="auto"/>
              <w:ind w:left="0" w:right="0" w:firstLine="0"/>
              <w:jc w:val="left"/>
            </w:pPr>
          </w:p>
        </w:tc>
      </w:tr>
      <w:tr w:rsidR="009C78D7" w:rsidTr="009C78D7">
        <w:trPr>
          <w:trHeight w:val="1706"/>
        </w:trPr>
        <w:tc>
          <w:tcPr>
            <w:tcW w:w="708" w:type="dxa"/>
            <w:tcBorders>
              <w:top w:val="single" w:sz="6" w:space="0" w:color="000000"/>
              <w:left w:val="single" w:sz="6" w:space="0" w:color="000000"/>
              <w:bottom w:val="single" w:sz="6" w:space="0" w:color="000000"/>
              <w:right w:val="single" w:sz="6" w:space="0" w:color="000000"/>
            </w:tcBorders>
            <w:vAlign w:val="center"/>
          </w:tcPr>
          <w:p w:rsidR="009C78D7" w:rsidRDefault="009C78D7" w:rsidP="009C78D7">
            <w:pPr>
              <w:spacing w:after="0" w:line="276" w:lineRule="auto"/>
              <w:ind w:left="0" w:right="0" w:firstLine="0"/>
              <w:jc w:val="left"/>
            </w:pPr>
            <w:r>
              <w:rPr>
                <w:b/>
                <w:sz w:val="22"/>
              </w:rPr>
              <w:t>Item</w:t>
            </w:r>
            <w:r>
              <w:rPr>
                <w:b/>
                <w:sz w:val="24"/>
              </w:rPr>
              <w:t xml:space="preserve"> </w:t>
            </w:r>
          </w:p>
        </w:tc>
        <w:tc>
          <w:tcPr>
            <w:tcW w:w="1083" w:type="dxa"/>
            <w:tcBorders>
              <w:top w:val="single" w:sz="6" w:space="0" w:color="000000"/>
              <w:left w:val="single" w:sz="6" w:space="0" w:color="000000"/>
              <w:bottom w:val="single" w:sz="6" w:space="0" w:color="000000"/>
              <w:right w:val="single" w:sz="6" w:space="0" w:color="000000"/>
            </w:tcBorders>
            <w:vAlign w:val="center"/>
          </w:tcPr>
          <w:p w:rsidR="009C78D7" w:rsidRDefault="009C78D7" w:rsidP="009C78D7">
            <w:pPr>
              <w:spacing w:after="0" w:line="276" w:lineRule="auto"/>
              <w:ind w:left="0" w:right="0" w:firstLine="0"/>
              <w:jc w:val="center"/>
            </w:pPr>
            <w:r>
              <w:rPr>
                <w:b/>
                <w:sz w:val="22"/>
              </w:rPr>
              <w:t>Qtd.</w:t>
            </w:r>
            <w:r>
              <w:rPr>
                <w:b/>
                <w:sz w:val="24"/>
              </w:rPr>
              <w:t xml:space="preserve"> </w:t>
            </w:r>
          </w:p>
        </w:tc>
        <w:tc>
          <w:tcPr>
            <w:tcW w:w="4372" w:type="dxa"/>
            <w:tcBorders>
              <w:top w:val="single" w:sz="6" w:space="0" w:color="000000"/>
              <w:left w:val="single" w:sz="6" w:space="0" w:color="000000"/>
              <w:bottom w:val="single" w:sz="6" w:space="0" w:color="000000"/>
              <w:right w:val="single" w:sz="6" w:space="0" w:color="000000"/>
            </w:tcBorders>
            <w:vAlign w:val="center"/>
          </w:tcPr>
          <w:p w:rsidR="009C78D7" w:rsidRDefault="009C78D7" w:rsidP="009C78D7">
            <w:pPr>
              <w:spacing w:after="0" w:line="276" w:lineRule="auto"/>
              <w:ind w:left="0" w:right="0" w:firstLine="0"/>
              <w:jc w:val="center"/>
            </w:pPr>
            <w:r>
              <w:rPr>
                <w:b/>
                <w:sz w:val="22"/>
              </w:rPr>
              <w:t>Discriminação</w:t>
            </w:r>
            <w:r>
              <w:rPr>
                <w:b/>
                <w:sz w:val="24"/>
              </w:rPr>
              <w:t xml:space="preserve"> </w:t>
            </w:r>
          </w:p>
        </w:tc>
        <w:tc>
          <w:tcPr>
            <w:tcW w:w="1582" w:type="dxa"/>
            <w:tcBorders>
              <w:top w:val="single" w:sz="6" w:space="0" w:color="000000"/>
              <w:left w:val="single" w:sz="6" w:space="0" w:color="000000"/>
              <w:bottom w:val="single" w:sz="6" w:space="0" w:color="000000"/>
              <w:right w:val="single" w:sz="6" w:space="0" w:color="000000"/>
            </w:tcBorders>
            <w:vAlign w:val="center"/>
          </w:tcPr>
          <w:p w:rsidR="009C78D7" w:rsidRDefault="009C78D7" w:rsidP="009C78D7">
            <w:pPr>
              <w:spacing w:after="0" w:line="276" w:lineRule="auto"/>
              <w:ind w:left="0" w:right="0" w:firstLine="0"/>
              <w:jc w:val="center"/>
              <w:rPr>
                <w:b/>
                <w:sz w:val="22"/>
              </w:rPr>
            </w:pPr>
            <w:r>
              <w:rPr>
                <w:b/>
                <w:sz w:val="22"/>
              </w:rPr>
              <w:t>Valor</w:t>
            </w:r>
          </w:p>
          <w:p w:rsidR="009C78D7" w:rsidRDefault="009C78D7" w:rsidP="009C78D7">
            <w:pPr>
              <w:spacing w:after="0" w:line="276" w:lineRule="auto"/>
              <w:ind w:left="0" w:right="0" w:firstLine="0"/>
              <w:jc w:val="center"/>
              <w:rPr>
                <w:b/>
                <w:sz w:val="22"/>
              </w:rPr>
            </w:pPr>
            <w:r>
              <w:rPr>
                <w:b/>
                <w:sz w:val="22"/>
              </w:rPr>
              <w:t>Total</w:t>
            </w:r>
          </w:p>
          <w:p w:rsidR="009C78D7" w:rsidRDefault="009C78D7" w:rsidP="009C78D7">
            <w:pPr>
              <w:spacing w:after="0" w:line="276" w:lineRule="auto"/>
              <w:ind w:left="0" w:right="0" w:firstLine="0"/>
              <w:jc w:val="center"/>
            </w:pPr>
            <w:r>
              <w:rPr>
                <w:b/>
                <w:sz w:val="22"/>
              </w:rPr>
              <w:t>R$</w:t>
            </w:r>
            <w:r>
              <w:rPr>
                <w:b/>
                <w:sz w:val="24"/>
              </w:rPr>
              <w:t xml:space="preserve"> </w:t>
            </w:r>
          </w:p>
        </w:tc>
      </w:tr>
      <w:tr w:rsidR="009C78D7" w:rsidTr="009C78D7">
        <w:trPr>
          <w:trHeight w:val="1294"/>
        </w:trPr>
        <w:tc>
          <w:tcPr>
            <w:tcW w:w="708" w:type="dxa"/>
            <w:tcBorders>
              <w:top w:val="single" w:sz="6" w:space="0" w:color="000000"/>
              <w:left w:val="single" w:sz="6" w:space="0" w:color="000000"/>
              <w:bottom w:val="single" w:sz="6" w:space="0" w:color="000000"/>
              <w:right w:val="single" w:sz="6" w:space="0" w:color="000000"/>
            </w:tcBorders>
            <w:vAlign w:val="center"/>
          </w:tcPr>
          <w:p w:rsidR="009C78D7" w:rsidRDefault="009C78D7" w:rsidP="009C78D7">
            <w:pPr>
              <w:spacing w:after="0" w:line="276" w:lineRule="auto"/>
              <w:ind w:left="0" w:right="0" w:firstLine="0"/>
              <w:jc w:val="center"/>
            </w:pPr>
            <w:r>
              <w:t xml:space="preserve">1 </w:t>
            </w:r>
          </w:p>
        </w:tc>
        <w:tc>
          <w:tcPr>
            <w:tcW w:w="1083" w:type="dxa"/>
            <w:tcBorders>
              <w:top w:val="single" w:sz="6" w:space="0" w:color="000000"/>
              <w:left w:val="single" w:sz="6" w:space="0" w:color="000000"/>
              <w:bottom w:val="single" w:sz="6" w:space="0" w:color="000000"/>
              <w:right w:val="single" w:sz="6" w:space="0" w:color="000000"/>
            </w:tcBorders>
            <w:vAlign w:val="center"/>
          </w:tcPr>
          <w:p w:rsidR="009C78D7" w:rsidRDefault="009C78D7" w:rsidP="00A82063">
            <w:pPr>
              <w:spacing w:after="0" w:line="276" w:lineRule="auto"/>
              <w:ind w:left="0" w:right="0" w:firstLine="0"/>
              <w:jc w:val="center"/>
            </w:pPr>
            <w:r>
              <w:t>1</w:t>
            </w:r>
          </w:p>
        </w:tc>
        <w:tc>
          <w:tcPr>
            <w:tcW w:w="4372" w:type="dxa"/>
            <w:tcBorders>
              <w:top w:val="single" w:sz="6" w:space="0" w:color="000000"/>
              <w:left w:val="single" w:sz="6" w:space="0" w:color="000000"/>
              <w:bottom w:val="single" w:sz="6" w:space="0" w:color="000000"/>
              <w:right w:val="single" w:sz="6" w:space="0" w:color="000000"/>
            </w:tcBorders>
            <w:vAlign w:val="center"/>
          </w:tcPr>
          <w:p w:rsidR="009C78D7" w:rsidRDefault="009C78D7" w:rsidP="009C78D7">
            <w:pPr>
              <w:spacing w:after="0" w:line="276" w:lineRule="auto"/>
              <w:ind w:left="0" w:right="0" w:firstLine="0"/>
            </w:pPr>
            <w:r>
              <w:t>Serviço de manutenção mecânica em veículos leves</w:t>
            </w:r>
          </w:p>
        </w:tc>
        <w:tc>
          <w:tcPr>
            <w:tcW w:w="1582" w:type="dxa"/>
            <w:tcBorders>
              <w:top w:val="single" w:sz="6" w:space="0" w:color="000000"/>
              <w:left w:val="single" w:sz="6" w:space="0" w:color="000000"/>
              <w:bottom w:val="single" w:sz="6" w:space="0" w:color="000000"/>
              <w:right w:val="single" w:sz="6" w:space="0" w:color="000000"/>
            </w:tcBorders>
            <w:vAlign w:val="center"/>
          </w:tcPr>
          <w:p w:rsidR="009C78D7" w:rsidRDefault="009C78D7" w:rsidP="009C78D7">
            <w:pPr>
              <w:spacing w:after="0" w:line="276" w:lineRule="auto"/>
              <w:ind w:left="0" w:right="0" w:firstLine="0"/>
              <w:jc w:val="center"/>
            </w:pPr>
            <w:r>
              <w:rPr>
                <w:rFonts w:ascii="Times New Roman" w:eastAsia="Times New Roman" w:hAnsi="Times New Roman" w:cs="Times New Roman"/>
                <w:b/>
              </w:rPr>
              <w:t xml:space="preserve"> </w:t>
            </w:r>
          </w:p>
        </w:tc>
      </w:tr>
      <w:tr w:rsidR="009C78D7" w:rsidTr="009C78D7">
        <w:trPr>
          <w:trHeight w:val="1114"/>
        </w:trPr>
        <w:tc>
          <w:tcPr>
            <w:tcW w:w="708" w:type="dxa"/>
            <w:tcBorders>
              <w:top w:val="single" w:sz="6" w:space="0" w:color="000000"/>
              <w:left w:val="single" w:sz="6" w:space="0" w:color="000000"/>
              <w:bottom w:val="single" w:sz="6" w:space="0" w:color="000000"/>
              <w:right w:val="single" w:sz="6" w:space="0" w:color="000000"/>
            </w:tcBorders>
            <w:vAlign w:val="center"/>
          </w:tcPr>
          <w:p w:rsidR="009C78D7" w:rsidRDefault="009C78D7" w:rsidP="009C78D7">
            <w:pPr>
              <w:spacing w:after="0" w:line="276" w:lineRule="auto"/>
              <w:ind w:left="0" w:right="0" w:firstLine="0"/>
              <w:jc w:val="center"/>
            </w:pPr>
            <w:r>
              <w:t>2</w:t>
            </w:r>
          </w:p>
        </w:tc>
        <w:tc>
          <w:tcPr>
            <w:tcW w:w="1083" w:type="dxa"/>
            <w:tcBorders>
              <w:top w:val="single" w:sz="6" w:space="0" w:color="000000"/>
              <w:left w:val="single" w:sz="6" w:space="0" w:color="000000"/>
              <w:bottom w:val="single" w:sz="6" w:space="0" w:color="000000"/>
              <w:right w:val="single" w:sz="6" w:space="0" w:color="000000"/>
            </w:tcBorders>
            <w:vAlign w:val="center"/>
          </w:tcPr>
          <w:p w:rsidR="009C78D7" w:rsidRDefault="009C78D7" w:rsidP="00A82063">
            <w:pPr>
              <w:spacing w:after="0" w:line="276" w:lineRule="auto"/>
              <w:ind w:left="0" w:right="0" w:firstLine="0"/>
              <w:jc w:val="center"/>
            </w:pPr>
            <w:r>
              <w:t>1</w:t>
            </w:r>
          </w:p>
        </w:tc>
        <w:tc>
          <w:tcPr>
            <w:tcW w:w="4372" w:type="dxa"/>
            <w:tcBorders>
              <w:top w:val="single" w:sz="6" w:space="0" w:color="000000"/>
              <w:left w:val="single" w:sz="6" w:space="0" w:color="000000"/>
              <w:bottom w:val="single" w:sz="6" w:space="0" w:color="000000"/>
              <w:right w:val="single" w:sz="6" w:space="0" w:color="000000"/>
            </w:tcBorders>
            <w:vAlign w:val="center"/>
          </w:tcPr>
          <w:p w:rsidR="009C78D7" w:rsidRDefault="009C78D7" w:rsidP="009C78D7">
            <w:pPr>
              <w:spacing w:after="0" w:line="276" w:lineRule="auto"/>
              <w:ind w:left="0" w:right="0" w:firstLine="0"/>
            </w:pPr>
            <w:r>
              <w:t>Serviço de manutenção elétrica em veículos leves</w:t>
            </w:r>
          </w:p>
        </w:tc>
        <w:tc>
          <w:tcPr>
            <w:tcW w:w="1582" w:type="dxa"/>
            <w:tcBorders>
              <w:top w:val="single" w:sz="6" w:space="0" w:color="000000"/>
              <w:left w:val="single" w:sz="6" w:space="0" w:color="000000"/>
              <w:bottom w:val="single" w:sz="6" w:space="0" w:color="000000"/>
              <w:right w:val="single" w:sz="6" w:space="0" w:color="000000"/>
            </w:tcBorders>
            <w:vAlign w:val="center"/>
          </w:tcPr>
          <w:p w:rsidR="009C78D7" w:rsidRDefault="009C78D7" w:rsidP="009C78D7">
            <w:pPr>
              <w:spacing w:after="0" w:line="276" w:lineRule="auto"/>
              <w:ind w:left="0" w:right="0" w:firstLine="0"/>
              <w:jc w:val="center"/>
              <w:rPr>
                <w:rFonts w:ascii="Times New Roman" w:eastAsia="Times New Roman" w:hAnsi="Times New Roman" w:cs="Times New Roman"/>
                <w:b/>
              </w:rPr>
            </w:pPr>
          </w:p>
        </w:tc>
      </w:tr>
      <w:tr w:rsidR="009C78D7" w:rsidTr="009C78D7">
        <w:trPr>
          <w:trHeight w:val="975"/>
        </w:trPr>
        <w:tc>
          <w:tcPr>
            <w:tcW w:w="708" w:type="dxa"/>
            <w:tcBorders>
              <w:top w:val="single" w:sz="6" w:space="0" w:color="000000"/>
              <w:left w:val="single" w:sz="6" w:space="0" w:color="000000"/>
              <w:bottom w:val="single" w:sz="6" w:space="0" w:color="000000"/>
              <w:right w:val="single" w:sz="6" w:space="0" w:color="000000"/>
            </w:tcBorders>
            <w:vAlign w:val="center"/>
          </w:tcPr>
          <w:p w:rsidR="009C78D7" w:rsidRDefault="009C78D7" w:rsidP="009C78D7">
            <w:pPr>
              <w:spacing w:after="0" w:line="276" w:lineRule="auto"/>
              <w:ind w:left="0" w:right="0" w:firstLine="0"/>
              <w:jc w:val="center"/>
            </w:pPr>
            <w:r>
              <w:t>3</w:t>
            </w:r>
          </w:p>
        </w:tc>
        <w:tc>
          <w:tcPr>
            <w:tcW w:w="1083" w:type="dxa"/>
            <w:tcBorders>
              <w:top w:val="single" w:sz="6" w:space="0" w:color="000000"/>
              <w:left w:val="single" w:sz="6" w:space="0" w:color="000000"/>
              <w:bottom w:val="single" w:sz="6" w:space="0" w:color="000000"/>
              <w:right w:val="single" w:sz="6" w:space="0" w:color="000000"/>
            </w:tcBorders>
            <w:vAlign w:val="center"/>
          </w:tcPr>
          <w:p w:rsidR="009C78D7" w:rsidRDefault="009C78D7" w:rsidP="00A82063">
            <w:pPr>
              <w:spacing w:after="0" w:line="276" w:lineRule="auto"/>
              <w:ind w:left="0" w:right="0" w:firstLine="0"/>
              <w:jc w:val="center"/>
            </w:pPr>
            <w:r>
              <w:t>1</w:t>
            </w:r>
          </w:p>
        </w:tc>
        <w:tc>
          <w:tcPr>
            <w:tcW w:w="4372" w:type="dxa"/>
            <w:tcBorders>
              <w:top w:val="single" w:sz="6" w:space="0" w:color="000000"/>
              <w:left w:val="single" w:sz="6" w:space="0" w:color="000000"/>
              <w:bottom w:val="single" w:sz="6" w:space="0" w:color="000000"/>
              <w:right w:val="single" w:sz="6" w:space="0" w:color="000000"/>
            </w:tcBorders>
            <w:vAlign w:val="center"/>
          </w:tcPr>
          <w:p w:rsidR="009C78D7" w:rsidRDefault="009C78D7" w:rsidP="009C78D7">
            <w:pPr>
              <w:spacing w:after="0" w:line="276" w:lineRule="auto"/>
              <w:ind w:left="0" w:right="0" w:firstLine="0"/>
            </w:pPr>
            <w:r>
              <w:t>Serviço de manutenção mecânica em veículos pesados</w:t>
            </w:r>
          </w:p>
        </w:tc>
        <w:tc>
          <w:tcPr>
            <w:tcW w:w="1582" w:type="dxa"/>
            <w:tcBorders>
              <w:top w:val="single" w:sz="6" w:space="0" w:color="000000"/>
              <w:left w:val="single" w:sz="6" w:space="0" w:color="000000"/>
              <w:bottom w:val="single" w:sz="6" w:space="0" w:color="000000"/>
              <w:right w:val="single" w:sz="6" w:space="0" w:color="000000"/>
            </w:tcBorders>
            <w:vAlign w:val="center"/>
          </w:tcPr>
          <w:p w:rsidR="009C78D7" w:rsidRDefault="009C78D7" w:rsidP="009C78D7">
            <w:pPr>
              <w:spacing w:after="0" w:line="276" w:lineRule="auto"/>
              <w:ind w:left="0" w:right="0" w:firstLine="0"/>
              <w:jc w:val="center"/>
              <w:rPr>
                <w:rFonts w:ascii="Times New Roman" w:eastAsia="Times New Roman" w:hAnsi="Times New Roman" w:cs="Times New Roman"/>
                <w:b/>
              </w:rPr>
            </w:pPr>
          </w:p>
        </w:tc>
      </w:tr>
      <w:tr w:rsidR="002F4C02" w:rsidTr="009C78D7">
        <w:trPr>
          <w:trHeight w:val="530"/>
        </w:trPr>
        <w:tc>
          <w:tcPr>
            <w:tcW w:w="708" w:type="dxa"/>
            <w:tcBorders>
              <w:top w:val="single" w:sz="6" w:space="0" w:color="000000"/>
              <w:left w:val="single" w:sz="6" w:space="0" w:color="000000"/>
              <w:bottom w:val="single" w:sz="6" w:space="0" w:color="000000"/>
              <w:right w:val="nil"/>
            </w:tcBorders>
          </w:tcPr>
          <w:p w:rsidR="002F4C02" w:rsidRDefault="002F4C02" w:rsidP="009C78D7">
            <w:pPr>
              <w:spacing w:after="0" w:line="276" w:lineRule="auto"/>
              <w:ind w:left="0" w:right="0" w:firstLine="0"/>
              <w:jc w:val="left"/>
            </w:pPr>
          </w:p>
        </w:tc>
        <w:tc>
          <w:tcPr>
            <w:tcW w:w="1083" w:type="dxa"/>
            <w:tcBorders>
              <w:top w:val="single" w:sz="6" w:space="0" w:color="000000"/>
              <w:left w:val="nil"/>
              <w:bottom w:val="single" w:sz="6" w:space="0" w:color="000000"/>
              <w:right w:val="nil"/>
            </w:tcBorders>
          </w:tcPr>
          <w:p w:rsidR="002F4C02" w:rsidRDefault="002F4C02" w:rsidP="009C78D7">
            <w:pPr>
              <w:spacing w:after="0" w:line="276" w:lineRule="auto"/>
              <w:ind w:left="0" w:right="0" w:firstLine="0"/>
              <w:jc w:val="left"/>
            </w:pPr>
          </w:p>
        </w:tc>
        <w:tc>
          <w:tcPr>
            <w:tcW w:w="4372" w:type="dxa"/>
            <w:tcBorders>
              <w:top w:val="single" w:sz="6" w:space="0" w:color="000000"/>
              <w:left w:val="nil"/>
              <w:bottom w:val="single" w:sz="6" w:space="0" w:color="000000"/>
              <w:right w:val="single" w:sz="6" w:space="0" w:color="000000"/>
            </w:tcBorders>
            <w:vAlign w:val="center"/>
          </w:tcPr>
          <w:p w:rsidR="002F4C02" w:rsidRDefault="00F01655" w:rsidP="009C78D7">
            <w:pPr>
              <w:spacing w:after="0" w:line="276" w:lineRule="auto"/>
              <w:ind w:left="0" w:right="0" w:firstLine="0"/>
            </w:pPr>
            <w:r>
              <w:rPr>
                <w:b/>
                <w:sz w:val="22"/>
              </w:rPr>
              <w:t xml:space="preserve">VALOR TOTAL ESTIMADO </w:t>
            </w:r>
          </w:p>
        </w:tc>
        <w:tc>
          <w:tcPr>
            <w:tcW w:w="1582" w:type="dxa"/>
            <w:tcBorders>
              <w:top w:val="single" w:sz="6" w:space="0" w:color="000000"/>
              <w:left w:val="single" w:sz="6" w:space="0" w:color="000000"/>
              <w:bottom w:val="single" w:sz="6" w:space="0" w:color="000000"/>
              <w:right w:val="single" w:sz="6" w:space="0" w:color="000000"/>
            </w:tcBorders>
            <w:vAlign w:val="center"/>
          </w:tcPr>
          <w:p w:rsidR="002F4C02" w:rsidRDefault="00F01655" w:rsidP="009C78D7">
            <w:pPr>
              <w:spacing w:after="0" w:line="276" w:lineRule="auto"/>
              <w:ind w:left="0" w:right="0" w:firstLine="0"/>
              <w:jc w:val="left"/>
            </w:pPr>
            <w:r>
              <w:rPr>
                <w:rFonts w:ascii="Times New Roman" w:eastAsia="Times New Roman" w:hAnsi="Times New Roman" w:cs="Times New Roman"/>
                <w:sz w:val="24"/>
              </w:rPr>
              <w:t xml:space="preserve"> </w:t>
            </w:r>
          </w:p>
        </w:tc>
      </w:tr>
    </w:tbl>
    <w:p w:rsidR="002F4C02" w:rsidRDefault="00F01655" w:rsidP="009C78D7">
      <w:pPr>
        <w:spacing w:after="154" w:line="240" w:lineRule="auto"/>
        <w:ind w:left="0" w:right="0" w:firstLine="0"/>
        <w:jc w:val="left"/>
      </w:pPr>
      <w:r>
        <w:t xml:space="preserve"> </w:t>
      </w:r>
    </w:p>
    <w:p w:rsidR="002F4C02" w:rsidRDefault="00F01655" w:rsidP="009C78D7">
      <w:pPr>
        <w:ind w:left="0" w:firstLine="0"/>
      </w:pPr>
      <w:r>
        <w:t xml:space="preserve">Declaro que recebi cópia e tomei ciência das condições gerais do Projeto Básico, às quais nossa empresa se submete integralmente, uma vez que estão de acordo com a Lei nº 14.133/2021. </w:t>
      </w:r>
    </w:p>
    <w:p w:rsidR="002F4C02" w:rsidRDefault="00F01655" w:rsidP="009C78D7">
      <w:pPr>
        <w:ind w:left="0" w:firstLine="0"/>
      </w:pPr>
      <w:r>
        <w:t xml:space="preserve">Declaro, ainda, para os fins do disposto no Capítulo V da Lei Complementar nº 123/ 2006 e sob as penas da lei, que a sociedade ou o empresário subscritor é:     </w:t>
      </w:r>
    </w:p>
    <w:p w:rsidR="002F4C02" w:rsidRDefault="00F01655" w:rsidP="009C78D7">
      <w:pPr>
        <w:ind w:left="0" w:firstLine="0"/>
      </w:pPr>
      <w:r>
        <w:t xml:space="preserve">(      ) Microempresa        (       ) Empresa de Pequeno Porte       (       ) Empresa sob outro regime </w:t>
      </w:r>
    </w:p>
    <w:p w:rsidR="002F4C02" w:rsidRDefault="00F01655" w:rsidP="009C78D7">
      <w:pPr>
        <w:spacing w:after="167" w:line="243" w:lineRule="auto"/>
        <w:ind w:left="0" w:firstLine="0"/>
      </w:pPr>
      <w:r>
        <w:rPr>
          <w:b/>
        </w:rPr>
        <w:t>Validade da Proposta: 60 (sessenta) dias.</w:t>
      </w:r>
      <w:r>
        <w:t xml:space="preserve"> </w:t>
      </w:r>
    </w:p>
    <w:p w:rsidR="002F4C02" w:rsidRDefault="00F01655" w:rsidP="009C78D7">
      <w:pPr>
        <w:spacing w:line="358" w:lineRule="auto"/>
        <w:ind w:left="0" w:right="4341" w:firstLine="0"/>
      </w:pPr>
      <w:r>
        <w:t xml:space="preserve">Data: ______/_______________/________ Carimbo: </w:t>
      </w:r>
    </w:p>
    <w:p w:rsidR="002F4C02" w:rsidRDefault="00F01655" w:rsidP="009C78D7">
      <w:pPr>
        <w:spacing w:after="153" w:line="246" w:lineRule="auto"/>
        <w:ind w:left="0" w:right="-15" w:firstLine="0"/>
        <w:jc w:val="center"/>
      </w:pPr>
      <w:r>
        <w:t xml:space="preserve">_____________________________ </w:t>
      </w:r>
    </w:p>
    <w:p w:rsidR="002F4C02" w:rsidRDefault="00F01655" w:rsidP="009C78D7">
      <w:pPr>
        <w:spacing w:after="153" w:line="246" w:lineRule="auto"/>
        <w:ind w:left="0" w:right="-15" w:firstLine="0"/>
        <w:jc w:val="center"/>
      </w:pPr>
      <w:r>
        <w:t xml:space="preserve">Assinatura do Representante Legal </w:t>
      </w:r>
    </w:p>
    <w:p w:rsidR="002F4C02" w:rsidRDefault="00F01655" w:rsidP="009C78D7">
      <w:pPr>
        <w:spacing w:after="154" w:line="240" w:lineRule="auto"/>
        <w:ind w:left="0" w:right="0" w:firstLine="0"/>
        <w:jc w:val="left"/>
      </w:pPr>
      <w:r>
        <w:t xml:space="preserve"> </w:t>
      </w:r>
    </w:p>
    <w:p w:rsidR="002F4C02" w:rsidRDefault="00F01655" w:rsidP="009C78D7">
      <w:pPr>
        <w:spacing w:after="153" w:line="246" w:lineRule="auto"/>
        <w:ind w:left="0" w:right="-15" w:firstLine="0"/>
        <w:jc w:val="center"/>
      </w:pPr>
      <w:r>
        <w:t xml:space="preserve">_____________________________ </w:t>
      </w:r>
    </w:p>
    <w:p w:rsidR="00F01655" w:rsidRDefault="00F01655" w:rsidP="009C78D7">
      <w:pPr>
        <w:spacing w:after="0" w:line="246" w:lineRule="auto"/>
        <w:ind w:left="0" w:right="-15" w:firstLine="0"/>
        <w:jc w:val="center"/>
        <w:rPr>
          <w:rFonts w:ascii="Times New Roman" w:eastAsia="Times New Roman" w:hAnsi="Times New Roman" w:cs="Times New Roman"/>
          <w:sz w:val="24"/>
        </w:rPr>
      </w:pPr>
      <w:r>
        <w:lastRenderedPageBreak/>
        <w:t>Nome por extenso do Signatário</w:t>
      </w:r>
      <w:r>
        <w:rPr>
          <w:rFonts w:ascii="Times New Roman" w:eastAsia="Times New Roman" w:hAnsi="Times New Roman" w:cs="Times New Roman"/>
          <w:sz w:val="24"/>
        </w:rPr>
        <w:t xml:space="preserve"> </w:t>
      </w:r>
    </w:p>
    <w:p w:rsidR="00F01655" w:rsidRDefault="00F01655">
      <w:pPr>
        <w:spacing w:after="160" w:line="259" w:lineRule="auto"/>
        <w:ind w:left="0" w:right="0" w:firstLine="0"/>
        <w:jc w:val="left"/>
        <w:rPr>
          <w:rFonts w:ascii="Times New Roman" w:eastAsia="Times New Roman" w:hAnsi="Times New Roman" w:cs="Times New Roman"/>
          <w:sz w:val="24"/>
        </w:rPr>
      </w:pPr>
      <w:r>
        <w:rPr>
          <w:rFonts w:ascii="Times New Roman" w:eastAsia="Times New Roman" w:hAnsi="Times New Roman" w:cs="Times New Roman"/>
          <w:sz w:val="24"/>
        </w:rPr>
        <w:br w:type="page"/>
      </w:r>
    </w:p>
    <w:p w:rsidR="002F4C02" w:rsidRPr="00F01655" w:rsidRDefault="00F01655" w:rsidP="009C78D7">
      <w:pPr>
        <w:spacing w:after="0" w:line="246" w:lineRule="auto"/>
        <w:ind w:left="0" w:right="-15" w:firstLine="0"/>
        <w:jc w:val="center"/>
        <w:rPr>
          <w:b/>
        </w:rPr>
      </w:pPr>
      <w:r w:rsidRPr="00F01655">
        <w:rPr>
          <w:b/>
        </w:rPr>
        <w:lastRenderedPageBreak/>
        <w:t>ANEXO II</w:t>
      </w:r>
    </w:p>
    <w:p w:rsidR="00F01655" w:rsidRDefault="00F01655" w:rsidP="009C78D7">
      <w:pPr>
        <w:spacing w:after="0" w:line="246" w:lineRule="auto"/>
        <w:ind w:left="0" w:right="-15" w:firstLine="0"/>
        <w:jc w:val="center"/>
        <w:rPr>
          <w:b/>
        </w:rPr>
      </w:pPr>
      <w:r w:rsidRPr="00F01655">
        <w:rPr>
          <w:b/>
        </w:rPr>
        <w:t xml:space="preserve">DETALHAMENTO DE SERVIÇOS </w:t>
      </w:r>
    </w:p>
    <w:p w:rsidR="00F01655" w:rsidRDefault="00F01655" w:rsidP="009C78D7">
      <w:pPr>
        <w:spacing w:after="0" w:line="246" w:lineRule="auto"/>
        <w:ind w:left="0" w:right="-15" w:firstLine="0"/>
        <w:jc w:val="center"/>
        <w:rPr>
          <w:b/>
        </w:rPr>
      </w:pPr>
    </w:p>
    <w:p w:rsidR="00F01655" w:rsidRPr="00F01655" w:rsidRDefault="00F01655" w:rsidP="009C78D7">
      <w:pPr>
        <w:spacing w:after="0" w:line="246" w:lineRule="auto"/>
        <w:ind w:left="0" w:right="-15" w:firstLine="0"/>
        <w:jc w:val="center"/>
        <w:rPr>
          <w:b/>
        </w:rPr>
      </w:pPr>
    </w:p>
    <w:p w:rsidR="00F01655" w:rsidRPr="00D43DA3" w:rsidRDefault="00F01655" w:rsidP="00F01655">
      <w:pPr>
        <w:rPr>
          <w:b/>
        </w:rPr>
      </w:pPr>
      <w:r w:rsidRPr="00D43DA3">
        <w:rPr>
          <w:b/>
        </w:rPr>
        <w:t>SERVIÇOS MECÂNICOS EM VEÍCULOS LEVES</w:t>
      </w:r>
    </w:p>
    <w:tbl>
      <w:tblPr>
        <w:tblStyle w:val="Tabelacomgrade"/>
        <w:tblW w:w="0" w:type="auto"/>
        <w:tblLook w:val="04A0" w:firstRow="1" w:lastRow="0" w:firstColumn="1" w:lastColumn="0" w:noHBand="0" w:noVBand="1"/>
      </w:tblPr>
      <w:tblGrid>
        <w:gridCol w:w="4247"/>
        <w:gridCol w:w="4247"/>
      </w:tblGrid>
      <w:tr w:rsidR="00F01655" w:rsidTr="00F01655">
        <w:tc>
          <w:tcPr>
            <w:tcW w:w="4247" w:type="dxa"/>
          </w:tcPr>
          <w:p w:rsidR="00F01655" w:rsidRPr="00BE7778" w:rsidRDefault="00F01655" w:rsidP="00F01655">
            <w:pPr>
              <w:jc w:val="center"/>
              <w:rPr>
                <w:b/>
              </w:rPr>
            </w:pPr>
            <w:r w:rsidRPr="00BE7778">
              <w:rPr>
                <w:b/>
              </w:rPr>
              <w:t>VEICULO</w:t>
            </w:r>
          </w:p>
        </w:tc>
        <w:tc>
          <w:tcPr>
            <w:tcW w:w="4247" w:type="dxa"/>
          </w:tcPr>
          <w:p w:rsidR="00F01655" w:rsidRPr="00BE7778" w:rsidRDefault="00F01655" w:rsidP="00F01655">
            <w:pPr>
              <w:jc w:val="center"/>
              <w:rPr>
                <w:b/>
              </w:rPr>
            </w:pPr>
            <w:r w:rsidRPr="00BE7778">
              <w:rPr>
                <w:b/>
              </w:rPr>
              <w:t>SERVIÇO</w:t>
            </w:r>
          </w:p>
        </w:tc>
      </w:tr>
      <w:tr w:rsidR="00F01655" w:rsidRPr="00F01655" w:rsidTr="00F01655">
        <w:tc>
          <w:tcPr>
            <w:tcW w:w="4247" w:type="dxa"/>
          </w:tcPr>
          <w:p w:rsidR="00F01655" w:rsidRPr="00F01655" w:rsidRDefault="00F01655" w:rsidP="00F01655">
            <w:pPr>
              <w:ind w:left="0" w:firstLine="0"/>
              <w:jc w:val="left"/>
              <w:rPr>
                <w:sz w:val="18"/>
                <w:szCs w:val="18"/>
              </w:rPr>
            </w:pPr>
            <w:r w:rsidRPr="00F01655">
              <w:rPr>
                <w:sz w:val="18"/>
                <w:szCs w:val="18"/>
              </w:rPr>
              <w:t>GM MONTANA GKF 4728</w:t>
            </w:r>
          </w:p>
          <w:p w:rsidR="00F01655" w:rsidRPr="00F01655" w:rsidRDefault="00F01655" w:rsidP="00F01655">
            <w:pPr>
              <w:ind w:left="0" w:firstLine="0"/>
              <w:jc w:val="left"/>
              <w:rPr>
                <w:sz w:val="18"/>
                <w:szCs w:val="18"/>
              </w:rPr>
            </w:pPr>
          </w:p>
        </w:tc>
        <w:tc>
          <w:tcPr>
            <w:tcW w:w="4247" w:type="dxa"/>
          </w:tcPr>
          <w:p w:rsidR="00F01655" w:rsidRPr="00F01655" w:rsidRDefault="00F01655" w:rsidP="00F01655">
            <w:pPr>
              <w:ind w:left="0" w:firstLine="0"/>
              <w:jc w:val="left"/>
              <w:rPr>
                <w:sz w:val="18"/>
                <w:szCs w:val="18"/>
              </w:rPr>
            </w:pPr>
            <w:r w:rsidRPr="00F01655">
              <w:rPr>
                <w:sz w:val="18"/>
                <w:szCs w:val="18"/>
              </w:rPr>
              <w:t>TROCA DE 2 PNEUS E BICOS, ALINHAMENTO COM CAMBAGEM, BALANCEAMENTO, TROCA DE PALHETAS, TROCA DOS SELOS DE BLOCO, TROCA DE MANGUEIRAS E REPARO NA CAIXA DE DIREÇÃO</w:t>
            </w:r>
          </w:p>
        </w:tc>
      </w:tr>
      <w:tr w:rsidR="00F01655" w:rsidRPr="00F01655" w:rsidTr="00F01655">
        <w:tc>
          <w:tcPr>
            <w:tcW w:w="4247" w:type="dxa"/>
          </w:tcPr>
          <w:p w:rsidR="00F01655" w:rsidRPr="00F01655" w:rsidRDefault="00F01655" w:rsidP="00F01655">
            <w:pPr>
              <w:ind w:left="0" w:firstLine="0"/>
              <w:jc w:val="left"/>
              <w:rPr>
                <w:sz w:val="18"/>
                <w:szCs w:val="18"/>
              </w:rPr>
            </w:pPr>
            <w:r w:rsidRPr="00F01655">
              <w:rPr>
                <w:sz w:val="18"/>
                <w:szCs w:val="18"/>
              </w:rPr>
              <w:t>RENAULT SANDERO FCV 2I44</w:t>
            </w:r>
          </w:p>
        </w:tc>
        <w:tc>
          <w:tcPr>
            <w:tcW w:w="4247" w:type="dxa"/>
          </w:tcPr>
          <w:p w:rsidR="00F01655" w:rsidRPr="00F01655" w:rsidRDefault="00F01655" w:rsidP="00F01655">
            <w:pPr>
              <w:tabs>
                <w:tab w:val="left" w:pos="960"/>
              </w:tabs>
              <w:ind w:left="0" w:firstLine="0"/>
              <w:jc w:val="left"/>
              <w:rPr>
                <w:sz w:val="18"/>
                <w:szCs w:val="18"/>
              </w:rPr>
            </w:pPr>
            <w:r w:rsidRPr="00F01655">
              <w:rPr>
                <w:sz w:val="18"/>
                <w:szCs w:val="18"/>
              </w:rPr>
              <w:t>TROCA DE PASTILHAS, TROCA DE 2 PNEUS EBICOS, ALINHAMENTO COM CAMBAGEM, BALANCEAMENTO, TROCA DE BOTÃO DE VIDRO ELÉTRICO</w:t>
            </w:r>
          </w:p>
        </w:tc>
      </w:tr>
      <w:tr w:rsidR="00F01655" w:rsidRPr="00F01655" w:rsidTr="00F01655">
        <w:tc>
          <w:tcPr>
            <w:tcW w:w="4247" w:type="dxa"/>
          </w:tcPr>
          <w:p w:rsidR="00F01655" w:rsidRPr="00F01655" w:rsidRDefault="00F01655" w:rsidP="00F01655">
            <w:pPr>
              <w:ind w:left="0" w:firstLine="0"/>
              <w:jc w:val="left"/>
              <w:rPr>
                <w:sz w:val="18"/>
                <w:szCs w:val="18"/>
              </w:rPr>
            </w:pPr>
            <w:r w:rsidRPr="00F01655">
              <w:rPr>
                <w:sz w:val="18"/>
                <w:szCs w:val="18"/>
              </w:rPr>
              <w:t>MONTANA GIA 1D84</w:t>
            </w:r>
          </w:p>
        </w:tc>
        <w:tc>
          <w:tcPr>
            <w:tcW w:w="4247" w:type="dxa"/>
          </w:tcPr>
          <w:p w:rsidR="00F01655" w:rsidRPr="00F01655" w:rsidRDefault="00F01655" w:rsidP="00F01655">
            <w:pPr>
              <w:ind w:left="0" w:firstLine="0"/>
              <w:jc w:val="left"/>
              <w:rPr>
                <w:sz w:val="18"/>
                <w:szCs w:val="18"/>
              </w:rPr>
            </w:pPr>
            <w:r w:rsidRPr="00F01655">
              <w:rPr>
                <w:sz w:val="18"/>
                <w:szCs w:val="18"/>
              </w:rPr>
              <w:t>TROCA DE KITS DA HOMOCINÉTICA, TROCA DE JOGO DE PALHETAS</w:t>
            </w:r>
          </w:p>
        </w:tc>
      </w:tr>
      <w:tr w:rsidR="00F01655" w:rsidRPr="00F01655" w:rsidTr="00F01655">
        <w:tc>
          <w:tcPr>
            <w:tcW w:w="4247" w:type="dxa"/>
          </w:tcPr>
          <w:p w:rsidR="00F01655" w:rsidRPr="00F01655" w:rsidRDefault="00F01655" w:rsidP="00F01655">
            <w:pPr>
              <w:ind w:left="0" w:firstLine="0"/>
              <w:jc w:val="left"/>
              <w:rPr>
                <w:sz w:val="18"/>
                <w:szCs w:val="18"/>
              </w:rPr>
            </w:pPr>
            <w:r w:rsidRPr="00F01655">
              <w:rPr>
                <w:sz w:val="18"/>
                <w:szCs w:val="18"/>
              </w:rPr>
              <w:t>RENAULT SANDERO GFB 9819</w:t>
            </w:r>
          </w:p>
        </w:tc>
        <w:tc>
          <w:tcPr>
            <w:tcW w:w="4247" w:type="dxa"/>
          </w:tcPr>
          <w:p w:rsidR="00F01655" w:rsidRPr="00F01655" w:rsidRDefault="00F01655" w:rsidP="00F01655">
            <w:pPr>
              <w:ind w:left="0" w:firstLine="0"/>
              <w:jc w:val="left"/>
              <w:rPr>
                <w:sz w:val="18"/>
                <w:szCs w:val="18"/>
              </w:rPr>
            </w:pPr>
            <w:r w:rsidRPr="00F01655">
              <w:rPr>
                <w:sz w:val="18"/>
                <w:szCs w:val="18"/>
              </w:rPr>
              <w:t>REPARO NO SISTEMA DE AR CONDICIONADO, TROCA DE POLIA DE COMPRESSOR, TROCA DE SENSOR DE TEMPERATURA</w:t>
            </w:r>
          </w:p>
        </w:tc>
      </w:tr>
      <w:tr w:rsidR="00F01655" w:rsidRPr="00F01655" w:rsidTr="00F01655">
        <w:tc>
          <w:tcPr>
            <w:tcW w:w="4247" w:type="dxa"/>
          </w:tcPr>
          <w:p w:rsidR="00F01655" w:rsidRPr="00F01655" w:rsidRDefault="00F01655" w:rsidP="00F01655">
            <w:pPr>
              <w:ind w:left="0" w:firstLine="0"/>
              <w:jc w:val="left"/>
              <w:rPr>
                <w:sz w:val="18"/>
                <w:szCs w:val="18"/>
              </w:rPr>
            </w:pPr>
            <w:r w:rsidRPr="00F01655">
              <w:rPr>
                <w:sz w:val="18"/>
                <w:szCs w:val="18"/>
              </w:rPr>
              <w:t>FIAT STRADA F0Q 5F65</w:t>
            </w:r>
          </w:p>
        </w:tc>
        <w:tc>
          <w:tcPr>
            <w:tcW w:w="4247" w:type="dxa"/>
          </w:tcPr>
          <w:p w:rsidR="00F01655" w:rsidRPr="00F01655" w:rsidRDefault="00F01655" w:rsidP="00F01655">
            <w:pPr>
              <w:ind w:left="0" w:firstLine="0"/>
              <w:jc w:val="left"/>
              <w:rPr>
                <w:sz w:val="18"/>
                <w:szCs w:val="18"/>
              </w:rPr>
            </w:pPr>
            <w:r w:rsidRPr="00F01655">
              <w:rPr>
                <w:sz w:val="18"/>
                <w:szCs w:val="18"/>
              </w:rPr>
              <w:t>TROCA DE FILTRO DO AR CONDICIONADO E LIMPEZA DO SISTEMA</w:t>
            </w:r>
          </w:p>
        </w:tc>
      </w:tr>
      <w:tr w:rsidR="00F01655" w:rsidRPr="00F01655" w:rsidTr="00F01655">
        <w:tc>
          <w:tcPr>
            <w:tcW w:w="4247" w:type="dxa"/>
          </w:tcPr>
          <w:p w:rsidR="00F01655" w:rsidRPr="00F01655" w:rsidRDefault="00F01655" w:rsidP="00F01655">
            <w:pPr>
              <w:ind w:left="0" w:firstLine="0"/>
              <w:jc w:val="left"/>
              <w:rPr>
                <w:sz w:val="18"/>
                <w:szCs w:val="18"/>
              </w:rPr>
            </w:pPr>
            <w:r w:rsidRPr="00F01655">
              <w:rPr>
                <w:sz w:val="18"/>
                <w:szCs w:val="18"/>
              </w:rPr>
              <w:t>VW VOYAGE DKI 7J88</w:t>
            </w:r>
          </w:p>
        </w:tc>
        <w:tc>
          <w:tcPr>
            <w:tcW w:w="4247" w:type="dxa"/>
          </w:tcPr>
          <w:p w:rsidR="00F01655" w:rsidRPr="00F01655" w:rsidRDefault="00F01655" w:rsidP="00F01655">
            <w:pPr>
              <w:ind w:left="0" w:firstLine="0"/>
              <w:jc w:val="left"/>
              <w:rPr>
                <w:sz w:val="18"/>
                <w:szCs w:val="18"/>
              </w:rPr>
            </w:pPr>
            <w:r w:rsidRPr="00F01655">
              <w:rPr>
                <w:sz w:val="18"/>
                <w:szCs w:val="18"/>
              </w:rPr>
              <w:t>TROCA DE MAQUINA DE VIDRO ELÉTRICO, TROCA DE BOTÃO DO VIDRO, TROCA DE ROLAMENTO TENSOR DA POLY V, TROCA DOS BICOS INJETORES E REPARO NO SISTEMA DE INJEÇÃO</w:t>
            </w:r>
          </w:p>
        </w:tc>
      </w:tr>
    </w:tbl>
    <w:p w:rsidR="00F01655" w:rsidRPr="00F01655" w:rsidRDefault="00F01655" w:rsidP="00F01655">
      <w:pPr>
        <w:ind w:left="0" w:firstLine="0"/>
        <w:jc w:val="left"/>
        <w:rPr>
          <w:sz w:val="18"/>
          <w:szCs w:val="18"/>
        </w:rPr>
      </w:pPr>
    </w:p>
    <w:p w:rsidR="00F01655" w:rsidRPr="00F01655" w:rsidRDefault="00F01655" w:rsidP="00F01655">
      <w:pPr>
        <w:ind w:left="0" w:firstLine="0"/>
        <w:jc w:val="left"/>
        <w:rPr>
          <w:b/>
          <w:sz w:val="18"/>
          <w:szCs w:val="18"/>
        </w:rPr>
      </w:pPr>
      <w:r w:rsidRPr="00F01655">
        <w:rPr>
          <w:b/>
          <w:sz w:val="18"/>
          <w:szCs w:val="18"/>
        </w:rPr>
        <w:t>SERVIÇOS MECÂNICOS EM VEÍCULOS PESADOS</w:t>
      </w:r>
    </w:p>
    <w:tbl>
      <w:tblPr>
        <w:tblStyle w:val="Tabelacomgrade"/>
        <w:tblW w:w="0" w:type="auto"/>
        <w:tblLook w:val="04A0" w:firstRow="1" w:lastRow="0" w:firstColumn="1" w:lastColumn="0" w:noHBand="0" w:noVBand="1"/>
      </w:tblPr>
      <w:tblGrid>
        <w:gridCol w:w="4247"/>
        <w:gridCol w:w="4247"/>
      </w:tblGrid>
      <w:tr w:rsidR="00F01655" w:rsidRPr="00F01655" w:rsidTr="00F01655">
        <w:tc>
          <w:tcPr>
            <w:tcW w:w="4247" w:type="dxa"/>
          </w:tcPr>
          <w:p w:rsidR="00F01655" w:rsidRPr="00F01655" w:rsidRDefault="00F01655" w:rsidP="00F01655">
            <w:pPr>
              <w:ind w:left="0" w:firstLine="0"/>
              <w:jc w:val="left"/>
              <w:rPr>
                <w:b/>
                <w:sz w:val="18"/>
                <w:szCs w:val="18"/>
              </w:rPr>
            </w:pPr>
            <w:r w:rsidRPr="00F01655">
              <w:rPr>
                <w:b/>
                <w:sz w:val="18"/>
                <w:szCs w:val="18"/>
              </w:rPr>
              <w:t>VEICULO</w:t>
            </w:r>
          </w:p>
        </w:tc>
        <w:tc>
          <w:tcPr>
            <w:tcW w:w="4247" w:type="dxa"/>
          </w:tcPr>
          <w:p w:rsidR="00F01655" w:rsidRPr="00F01655" w:rsidRDefault="00F01655" w:rsidP="00F01655">
            <w:pPr>
              <w:ind w:left="0" w:firstLine="0"/>
              <w:jc w:val="left"/>
              <w:rPr>
                <w:b/>
                <w:sz w:val="18"/>
                <w:szCs w:val="18"/>
              </w:rPr>
            </w:pPr>
            <w:r w:rsidRPr="00F01655">
              <w:rPr>
                <w:b/>
                <w:sz w:val="18"/>
                <w:szCs w:val="18"/>
              </w:rPr>
              <w:t>SERVIÇO</w:t>
            </w:r>
          </w:p>
        </w:tc>
      </w:tr>
      <w:tr w:rsidR="00F01655" w:rsidRPr="00F01655" w:rsidTr="00F01655">
        <w:tc>
          <w:tcPr>
            <w:tcW w:w="4247" w:type="dxa"/>
          </w:tcPr>
          <w:p w:rsidR="00F01655" w:rsidRPr="00F01655" w:rsidRDefault="00F01655" w:rsidP="00F01655">
            <w:pPr>
              <w:ind w:left="0" w:firstLine="0"/>
              <w:jc w:val="left"/>
              <w:rPr>
                <w:sz w:val="18"/>
                <w:szCs w:val="18"/>
              </w:rPr>
            </w:pPr>
            <w:r w:rsidRPr="00F01655">
              <w:rPr>
                <w:sz w:val="18"/>
                <w:szCs w:val="18"/>
              </w:rPr>
              <w:t>VW 8.150 DELIVERY GUINCHO DKI 7968</w:t>
            </w:r>
          </w:p>
          <w:p w:rsidR="00F01655" w:rsidRPr="00F01655" w:rsidRDefault="00F01655" w:rsidP="00F01655">
            <w:pPr>
              <w:ind w:left="0" w:firstLine="0"/>
              <w:jc w:val="left"/>
              <w:rPr>
                <w:sz w:val="18"/>
                <w:szCs w:val="18"/>
              </w:rPr>
            </w:pPr>
          </w:p>
        </w:tc>
        <w:tc>
          <w:tcPr>
            <w:tcW w:w="4247" w:type="dxa"/>
          </w:tcPr>
          <w:p w:rsidR="00F01655" w:rsidRPr="00F01655" w:rsidRDefault="00F01655" w:rsidP="00F01655">
            <w:pPr>
              <w:ind w:left="0" w:firstLine="0"/>
              <w:jc w:val="left"/>
              <w:rPr>
                <w:sz w:val="18"/>
                <w:szCs w:val="18"/>
              </w:rPr>
            </w:pPr>
            <w:r w:rsidRPr="00F01655">
              <w:rPr>
                <w:sz w:val="18"/>
                <w:szCs w:val="18"/>
              </w:rPr>
              <w:t>REPARO NO CÂMBIO COM TROCA DE ROLAMENTOS, TROCA DE SINCRONIZADOS, TROCA DE RETENTORES E JUNTAS</w:t>
            </w:r>
          </w:p>
        </w:tc>
      </w:tr>
      <w:tr w:rsidR="00F01655" w:rsidRPr="00F01655" w:rsidTr="00F01655">
        <w:tc>
          <w:tcPr>
            <w:tcW w:w="4247" w:type="dxa"/>
          </w:tcPr>
          <w:p w:rsidR="00F01655" w:rsidRPr="00F01655" w:rsidRDefault="00F01655" w:rsidP="00F01655">
            <w:pPr>
              <w:ind w:left="0" w:firstLine="0"/>
              <w:jc w:val="left"/>
              <w:rPr>
                <w:sz w:val="18"/>
                <w:szCs w:val="18"/>
              </w:rPr>
            </w:pPr>
            <w:r w:rsidRPr="00F01655">
              <w:rPr>
                <w:sz w:val="18"/>
                <w:szCs w:val="18"/>
              </w:rPr>
              <w:t>VW 8.150 DELIVERY GUINCHO BNZ 6694</w:t>
            </w:r>
          </w:p>
          <w:p w:rsidR="00F01655" w:rsidRPr="00F01655" w:rsidRDefault="00F01655" w:rsidP="00F01655">
            <w:pPr>
              <w:ind w:left="0" w:firstLine="0"/>
              <w:jc w:val="left"/>
              <w:rPr>
                <w:sz w:val="18"/>
                <w:szCs w:val="18"/>
              </w:rPr>
            </w:pPr>
          </w:p>
        </w:tc>
        <w:tc>
          <w:tcPr>
            <w:tcW w:w="4247" w:type="dxa"/>
          </w:tcPr>
          <w:p w:rsidR="00F01655" w:rsidRPr="00F01655" w:rsidRDefault="00F01655" w:rsidP="00F01655">
            <w:pPr>
              <w:tabs>
                <w:tab w:val="left" w:pos="960"/>
              </w:tabs>
              <w:ind w:left="0" w:firstLine="0"/>
              <w:jc w:val="left"/>
              <w:rPr>
                <w:sz w:val="18"/>
                <w:szCs w:val="18"/>
              </w:rPr>
            </w:pPr>
            <w:r w:rsidRPr="00F01655">
              <w:rPr>
                <w:sz w:val="18"/>
                <w:szCs w:val="18"/>
              </w:rPr>
              <w:t>TROCA DO CABO DE TRAÇÃO, REVISÃO DA PARTE HIDRAULICA, REPARO NO SISTEMA DE ARREFECIMENTO</w:t>
            </w:r>
          </w:p>
        </w:tc>
      </w:tr>
    </w:tbl>
    <w:p w:rsidR="00F01655" w:rsidRPr="00F01655" w:rsidRDefault="00F01655" w:rsidP="00F01655">
      <w:pPr>
        <w:ind w:left="0" w:firstLine="0"/>
        <w:jc w:val="left"/>
        <w:rPr>
          <w:sz w:val="18"/>
          <w:szCs w:val="18"/>
        </w:rPr>
      </w:pPr>
    </w:p>
    <w:p w:rsidR="00F01655" w:rsidRPr="00F01655" w:rsidRDefault="00F01655" w:rsidP="00F01655">
      <w:pPr>
        <w:ind w:left="0" w:firstLine="0"/>
        <w:jc w:val="left"/>
        <w:rPr>
          <w:b/>
          <w:sz w:val="18"/>
          <w:szCs w:val="18"/>
        </w:rPr>
      </w:pPr>
      <w:r w:rsidRPr="00F01655">
        <w:rPr>
          <w:b/>
          <w:sz w:val="18"/>
          <w:szCs w:val="18"/>
        </w:rPr>
        <w:t>SERVIÇOS ELÉTRICOS EM VEÍCULOS LEVES E PESADOS</w:t>
      </w:r>
    </w:p>
    <w:tbl>
      <w:tblPr>
        <w:tblStyle w:val="Tabelacomgrade"/>
        <w:tblW w:w="0" w:type="auto"/>
        <w:tblLook w:val="04A0" w:firstRow="1" w:lastRow="0" w:firstColumn="1" w:lastColumn="0" w:noHBand="0" w:noVBand="1"/>
      </w:tblPr>
      <w:tblGrid>
        <w:gridCol w:w="4247"/>
        <w:gridCol w:w="4247"/>
      </w:tblGrid>
      <w:tr w:rsidR="00F01655" w:rsidRPr="00F01655" w:rsidTr="00F01655">
        <w:tc>
          <w:tcPr>
            <w:tcW w:w="4247" w:type="dxa"/>
          </w:tcPr>
          <w:p w:rsidR="00F01655" w:rsidRPr="00F01655" w:rsidRDefault="00F01655" w:rsidP="00F01655">
            <w:pPr>
              <w:ind w:left="0" w:firstLine="0"/>
              <w:jc w:val="left"/>
              <w:rPr>
                <w:b/>
                <w:sz w:val="18"/>
                <w:szCs w:val="18"/>
              </w:rPr>
            </w:pPr>
            <w:r w:rsidRPr="00F01655">
              <w:rPr>
                <w:b/>
                <w:sz w:val="18"/>
                <w:szCs w:val="18"/>
              </w:rPr>
              <w:t>VEICULO</w:t>
            </w:r>
          </w:p>
        </w:tc>
        <w:tc>
          <w:tcPr>
            <w:tcW w:w="4247" w:type="dxa"/>
          </w:tcPr>
          <w:p w:rsidR="00F01655" w:rsidRPr="00F01655" w:rsidRDefault="00F01655" w:rsidP="00F01655">
            <w:pPr>
              <w:ind w:left="0" w:firstLine="0"/>
              <w:jc w:val="left"/>
              <w:rPr>
                <w:b/>
                <w:sz w:val="18"/>
                <w:szCs w:val="18"/>
              </w:rPr>
            </w:pPr>
            <w:r w:rsidRPr="00F01655">
              <w:rPr>
                <w:b/>
                <w:sz w:val="18"/>
                <w:szCs w:val="18"/>
              </w:rPr>
              <w:t>SERVIÇO</w:t>
            </w:r>
          </w:p>
        </w:tc>
      </w:tr>
      <w:tr w:rsidR="00F01655" w:rsidRPr="00F01655" w:rsidTr="00F01655">
        <w:tc>
          <w:tcPr>
            <w:tcW w:w="4247" w:type="dxa"/>
          </w:tcPr>
          <w:p w:rsidR="00F01655" w:rsidRPr="00F01655" w:rsidRDefault="00F01655" w:rsidP="00F01655">
            <w:pPr>
              <w:ind w:left="0" w:firstLine="0"/>
              <w:jc w:val="left"/>
              <w:rPr>
                <w:sz w:val="18"/>
                <w:szCs w:val="18"/>
              </w:rPr>
            </w:pPr>
            <w:r w:rsidRPr="00F01655">
              <w:rPr>
                <w:sz w:val="18"/>
                <w:szCs w:val="18"/>
              </w:rPr>
              <w:t>GM MONTANA DKI 7993</w:t>
            </w:r>
          </w:p>
          <w:p w:rsidR="00F01655" w:rsidRPr="00F01655" w:rsidRDefault="00F01655" w:rsidP="00F01655">
            <w:pPr>
              <w:ind w:left="0" w:firstLine="0"/>
              <w:jc w:val="left"/>
              <w:rPr>
                <w:sz w:val="18"/>
                <w:szCs w:val="18"/>
              </w:rPr>
            </w:pPr>
          </w:p>
        </w:tc>
        <w:tc>
          <w:tcPr>
            <w:tcW w:w="4247" w:type="dxa"/>
          </w:tcPr>
          <w:p w:rsidR="00F01655" w:rsidRPr="00F01655" w:rsidRDefault="00F01655" w:rsidP="00F01655">
            <w:pPr>
              <w:ind w:left="0" w:firstLine="0"/>
              <w:jc w:val="left"/>
              <w:rPr>
                <w:sz w:val="18"/>
                <w:szCs w:val="18"/>
              </w:rPr>
            </w:pPr>
            <w:r w:rsidRPr="00F01655">
              <w:rPr>
                <w:sz w:val="18"/>
                <w:szCs w:val="18"/>
              </w:rPr>
              <w:t>SERVIÇO DE INSTALAÇÃO COM TROCA DE LÂMPADAS, INTERRUPTOR EMERGENCIAL, MOTOR DO LIMPADOR E INTERRUPTOR DA LUZ DE RÉ E CHAVE SETA.</w:t>
            </w:r>
          </w:p>
        </w:tc>
      </w:tr>
      <w:tr w:rsidR="00F01655" w:rsidRPr="00F01655" w:rsidTr="00F01655">
        <w:tc>
          <w:tcPr>
            <w:tcW w:w="4247" w:type="dxa"/>
          </w:tcPr>
          <w:p w:rsidR="00F01655" w:rsidRPr="00F01655" w:rsidRDefault="00F01655" w:rsidP="00F01655">
            <w:pPr>
              <w:ind w:left="29" w:hanging="29"/>
              <w:jc w:val="left"/>
              <w:rPr>
                <w:sz w:val="18"/>
                <w:szCs w:val="18"/>
              </w:rPr>
            </w:pPr>
            <w:r w:rsidRPr="00F01655">
              <w:rPr>
                <w:sz w:val="18"/>
                <w:szCs w:val="18"/>
              </w:rPr>
              <w:t>RENAULT SANDERO FCV 2I44</w:t>
            </w:r>
          </w:p>
        </w:tc>
        <w:tc>
          <w:tcPr>
            <w:tcW w:w="4247" w:type="dxa"/>
          </w:tcPr>
          <w:p w:rsidR="00F01655" w:rsidRPr="00F01655" w:rsidRDefault="00F01655" w:rsidP="00F01655">
            <w:pPr>
              <w:tabs>
                <w:tab w:val="left" w:pos="960"/>
              </w:tabs>
              <w:ind w:left="0" w:firstLine="0"/>
              <w:jc w:val="left"/>
              <w:rPr>
                <w:sz w:val="18"/>
                <w:szCs w:val="18"/>
              </w:rPr>
            </w:pPr>
            <w:r w:rsidRPr="00F01655">
              <w:rPr>
                <w:sz w:val="18"/>
                <w:szCs w:val="18"/>
              </w:rPr>
              <w:t>SERVIÇO DE INSTALAÇÃO COM TROCA DE SOQUETES DO PAINEL, LÂMPADAS, RELE AUXILIAR E CONSERTO DO ALTERNADOR COM TROCA DE REGULADOR DE VOLTAGEM E ROLAMENTOS.</w:t>
            </w:r>
          </w:p>
        </w:tc>
      </w:tr>
      <w:tr w:rsidR="00F01655" w:rsidRPr="00F01655" w:rsidTr="00F01655">
        <w:tc>
          <w:tcPr>
            <w:tcW w:w="4247" w:type="dxa"/>
          </w:tcPr>
          <w:p w:rsidR="00F01655" w:rsidRPr="00F01655" w:rsidRDefault="00F01655" w:rsidP="00F01655">
            <w:pPr>
              <w:ind w:left="29" w:hanging="29"/>
              <w:jc w:val="left"/>
              <w:rPr>
                <w:sz w:val="18"/>
                <w:szCs w:val="18"/>
              </w:rPr>
            </w:pPr>
            <w:r w:rsidRPr="00F01655">
              <w:rPr>
                <w:sz w:val="18"/>
                <w:szCs w:val="18"/>
              </w:rPr>
              <w:t>MONTANA GIA 1D84</w:t>
            </w:r>
          </w:p>
        </w:tc>
        <w:tc>
          <w:tcPr>
            <w:tcW w:w="4247" w:type="dxa"/>
          </w:tcPr>
          <w:p w:rsidR="00F01655" w:rsidRPr="00F01655" w:rsidRDefault="00F01655" w:rsidP="00F01655">
            <w:pPr>
              <w:ind w:left="0" w:firstLine="0"/>
              <w:jc w:val="left"/>
              <w:rPr>
                <w:sz w:val="18"/>
                <w:szCs w:val="18"/>
              </w:rPr>
            </w:pPr>
            <w:r w:rsidRPr="00F01655">
              <w:rPr>
                <w:sz w:val="18"/>
                <w:szCs w:val="18"/>
              </w:rPr>
              <w:t>SERVIÇO DE INSTALAÇÃO COM TROCA DE VENTILADOR INTERNO, BATERIA E LÂMPADAS</w:t>
            </w:r>
          </w:p>
        </w:tc>
      </w:tr>
      <w:tr w:rsidR="00F01655" w:rsidRPr="00F01655" w:rsidTr="00F01655">
        <w:tc>
          <w:tcPr>
            <w:tcW w:w="4247" w:type="dxa"/>
          </w:tcPr>
          <w:p w:rsidR="00F01655" w:rsidRPr="00F01655" w:rsidRDefault="00F01655" w:rsidP="00F01655">
            <w:pPr>
              <w:ind w:left="29" w:hanging="29"/>
              <w:jc w:val="left"/>
              <w:rPr>
                <w:sz w:val="18"/>
                <w:szCs w:val="18"/>
              </w:rPr>
            </w:pPr>
            <w:r w:rsidRPr="00F01655">
              <w:rPr>
                <w:sz w:val="18"/>
                <w:szCs w:val="18"/>
              </w:rPr>
              <w:lastRenderedPageBreak/>
              <w:t>RENAULT SANDERO GFB 9819</w:t>
            </w:r>
          </w:p>
        </w:tc>
        <w:tc>
          <w:tcPr>
            <w:tcW w:w="4247" w:type="dxa"/>
          </w:tcPr>
          <w:p w:rsidR="00F01655" w:rsidRPr="00F01655" w:rsidRDefault="00F01655" w:rsidP="00F01655">
            <w:pPr>
              <w:ind w:left="0" w:firstLine="0"/>
              <w:jc w:val="left"/>
              <w:rPr>
                <w:sz w:val="18"/>
                <w:szCs w:val="18"/>
              </w:rPr>
            </w:pPr>
            <w:r w:rsidRPr="00F01655">
              <w:rPr>
                <w:sz w:val="18"/>
                <w:szCs w:val="18"/>
              </w:rPr>
              <w:t>SERVIÇO DE INSTALAÇÃO COM TROCA DE LÂMPADAS, CONECTORES E TROCA DE BATERIA, CONSERTO DO ALTERNADOR COM TROCA DE ROLAMENTOS, POLIA E JOGO DE ESCOVA.</w:t>
            </w:r>
          </w:p>
        </w:tc>
      </w:tr>
      <w:tr w:rsidR="00F01655" w:rsidRPr="00F01655" w:rsidTr="00F01655">
        <w:tc>
          <w:tcPr>
            <w:tcW w:w="4247" w:type="dxa"/>
          </w:tcPr>
          <w:p w:rsidR="00F01655" w:rsidRPr="00F01655" w:rsidRDefault="00F01655" w:rsidP="00F01655">
            <w:pPr>
              <w:ind w:left="29" w:hanging="29"/>
              <w:jc w:val="left"/>
              <w:rPr>
                <w:sz w:val="18"/>
                <w:szCs w:val="18"/>
              </w:rPr>
            </w:pPr>
            <w:r w:rsidRPr="00F01655">
              <w:rPr>
                <w:sz w:val="18"/>
                <w:szCs w:val="18"/>
              </w:rPr>
              <w:t>FIAT STRADA F0Q 5F65</w:t>
            </w:r>
          </w:p>
        </w:tc>
        <w:tc>
          <w:tcPr>
            <w:tcW w:w="4247" w:type="dxa"/>
          </w:tcPr>
          <w:p w:rsidR="00F01655" w:rsidRPr="00F01655" w:rsidRDefault="00F01655" w:rsidP="00F01655">
            <w:pPr>
              <w:ind w:left="0" w:firstLine="0"/>
              <w:jc w:val="left"/>
              <w:rPr>
                <w:sz w:val="18"/>
                <w:szCs w:val="18"/>
              </w:rPr>
            </w:pPr>
            <w:r w:rsidRPr="00F01655">
              <w:rPr>
                <w:sz w:val="18"/>
                <w:szCs w:val="18"/>
              </w:rPr>
              <w:t>SERVIÇO DE INSTALAÇÃO COM TROCA DE LÂMPADAS E BATERIAS, CONSERTO NO ALTERNADOR COM TROCA DO ROTOR, REGULADOR DE VOLTAGEM E ROLAMENTO.</w:t>
            </w:r>
          </w:p>
        </w:tc>
      </w:tr>
      <w:tr w:rsidR="00F01655" w:rsidRPr="00F01655" w:rsidTr="00F01655">
        <w:tc>
          <w:tcPr>
            <w:tcW w:w="4247" w:type="dxa"/>
          </w:tcPr>
          <w:p w:rsidR="00F01655" w:rsidRPr="00F01655" w:rsidRDefault="00F01655" w:rsidP="00F01655">
            <w:pPr>
              <w:ind w:left="29" w:hanging="29"/>
              <w:jc w:val="left"/>
              <w:rPr>
                <w:sz w:val="18"/>
                <w:szCs w:val="18"/>
              </w:rPr>
            </w:pPr>
            <w:r w:rsidRPr="00F01655">
              <w:rPr>
                <w:sz w:val="18"/>
                <w:szCs w:val="18"/>
              </w:rPr>
              <w:t>VW VOYAGE DKI 7J88</w:t>
            </w:r>
          </w:p>
        </w:tc>
        <w:tc>
          <w:tcPr>
            <w:tcW w:w="4247" w:type="dxa"/>
          </w:tcPr>
          <w:p w:rsidR="00F01655" w:rsidRPr="00F01655" w:rsidRDefault="00F01655" w:rsidP="00F01655">
            <w:pPr>
              <w:ind w:left="0" w:firstLine="0"/>
              <w:jc w:val="left"/>
              <w:rPr>
                <w:sz w:val="18"/>
                <w:szCs w:val="18"/>
              </w:rPr>
            </w:pPr>
            <w:r w:rsidRPr="00F01655">
              <w:rPr>
                <w:sz w:val="18"/>
                <w:szCs w:val="18"/>
              </w:rPr>
              <w:t>SERVIÇO DE INSTALAÇÃO COM TROCA DE LÂMPADAS E BATERIA. CONSERTO ALTERNADOR COM TROCA DE ROTOR, ROLAMENTO E JOGO DE ESCOVAS. REPARO NO CHICOTE ELÉTRICO, SERVIÇO DE REPARO NO MODULO.</w:t>
            </w:r>
          </w:p>
        </w:tc>
      </w:tr>
      <w:tr w:rsidR="00F01655" w:rsidRPr="00F01655" w:rsidTr="00F01655">
        <w:tc>
          <w:tcPr>
            <w:tcW w:w="4247" w:type="dxa"/>
          </w:tcPr>
          <w:p w:rsidR="00F01655" w:rsidRPr="00F01655" w:rsidRDefault="00F01655" w:rsidP="00F01655">
            <w:pPr>
              <w:ind w:left="29" w:hanging="29"/>
              <w:jc w:val="left"/>
              <w:rPr>
                <w:sz w:val="18"/>
                <w:szCs w:val="18"/>
              </w:rPr>
            </w:pPr>
            <w:r w:rsidRPr="00F01655">
              <w:rPr>
                <w:sz w:val="18"/>
                <w:szCs w:val="18"/>
              </w:rPr>
              <w:t>GM MONTANA GKF 4728</w:t>
            </w:r>
          </w:p>
        </w:tc>
        <w:tc>
          <w:tcPr>
            <w:tcW w:w="4247" w:type="dxa"/>
          </w:tcPr>
          <w:p w:rsidR="00F01655" w:rsidRPr="00F01655" w:rsidRDefault="00F01655" w:rsidP="00F01655">
            <w:pPr>
              <w:ind w:left="0" w:firstLine="0"/>
              <w:jc w:val="left"/>
              <w:rPr>
                <w:sz w:val="18"/>
                <w:szCs w:val="18"/>
              </w:rPr>
            </w:pPr>
            <w:r w:rsidRPr="00F01655">
              <w:rPr>
                <w:sz w:val="18"/>
                <w:szCs w:val="18"/>
              </w:rPr>
              <w:t>SERVIÇO DE INSTALAÇÃO COM TROCA DE BATERIA, LÂMPADAS E SOQUETES. CONSERTO DE MOTOR DE PARTIDA COM TROCA DE AUTOMÁTICO E INDUZIDO, PORTA ESCOVA E KIT BUCHA.</w:t>
            </w:r>
          </w:p>
        </w:tc>
      </w:tr>
      <w:tr w:rsidR="00F01655" w:rsidRPr="00F01655" w:rsidTr="00F01655">
        <w:tc>
          <w:tcPr>
            <w:tcW w:w="4247" w:type="dxa"/>
          </w:tcPr>
          <w:p w:rsidR="00F01655" w:rsidRPr="00F01655" w:rsidRDefault="00F01655" w:rsidP="00F01655">
            <w:pPr>
              <w:ind w:left="29" w:hanging="29"/>
              <w:jc w:val="left"/>
              <w:rPr>
                <w:sz w:val="18"/>
                <w:szCs w:val="18"/>
              </w:rPr>
            </w:pPr>
            <w:r w:rsidRPr="00F01655">
              <w:rPr>
                <w:sz w:val="18"/>
                <w:szCs w:val="18"/>
              </w:rPr>
              <w:t>FIAT STRADA FAC 4H51</w:t>
            </w:r>
          </w:p>
        </w:tc>
        <w:tc>
          <w:tcPr>
            <w:tcW w:w="4247" w:type="dxa"/>
          </w:tcPr>
          <w:p w:rsidR="00F01655" w:rsidRPr="00F01655" w:rsidRDefault="00F01655" w:rsidP="00F01655">
            <w:pPr>
              <w:ind w:left="0" w:firstLine="0"/>
              <w:jc w:val="left"/>
              <w:rPr>
                <w:sz w:val="18"/>
                <w:szCs w:val="18"/>
              </w:rPr>
            </w:pPr>
            <w:r w:rsidRPr="00F01655">
              <w:rPr>
                <w:sz w:val="18"/>
                <w:szCs w:val="18"/>
              </w:rPr>
              <w:t>SERVIÇO DE INSTALAÇÃO COM TROCA DE BATERIA, LÂMPADAS E RELE AUXILIAR.</w:t>
            </w:r>
          </w:p>
        </w:tc>
      </w:tr>
      <w:tr w:rsidR="00F01655" w:rsidRPr="00F01655" w:rsidTr="00F01655">
        <w:tc>
          <w:tcPr>
            <w:tcW w:w="4247" w:type="dxa"/>
          </w:tcPr>
          <w:p w:rsidR="00F01655" w:rsidRPr="00F01655" w:rsidRDefault="00F01655" w:rsidP="00F01655">
            <w:pPr>
              <w:ind w:left="29" w:hanging="29"/>
              <w:jc w:val="left"/>
              <w:rPr>
                <w:sz w:val="18"/>
                <w:szCs w:val="18"/>
              </w:rPr>
            </w:pPr>
            <w:r w:rsidRPr="00F01655">
              <w:rPr>
                <w:sz w:val="18"/>
                <w:szCs w:val="18"/>
              </w:rPr>
              <w:t>VW 8.150 DELIVERY GUINCHO DKI 7968</w:t>
            </w:r>
          </w:p>
        </w:tc>
        <w:tc>
          <w:tcPr>
            <w:tcW w:w="4247" w:type="dxa"/>
          </w:tcPr>
          <w:p w:rsidR="00F01655" w:rsidRPr="00F01655" w:rsidRDefault="00F01655" w:rsidP="00F01655">
            <w:pPr>
              <w:ind w:left="0" w:firstLine="0"/>
              <w:jc w:val="left"/>
              <w:rPr>
                <w:sz w:val="18"/>
                <w:szCs w:val="18"/>
              </w:rPr>
            </w:pPr>
            <w:r w:rsidRPr="00F01655">
              <w:rPr>
                <w:sz w:val="18"/>
                <w:szCs w:val="18"/>
              </w:rPr>
              <w:t>SERVIÇO DE INSTALAÇÃO COM TROCA DE LANTERNAS, LENTES, LÂMPADAS, SENSOR DE TEMPERATURA, FAROL AUXILIAR, REPARO NO CHICOTE DO PAINEL. CONSERTO DO ALTERNADOR COM TROCA DE ROTOR, REGULADOR DE VOLTAGEM, ROLAMENTO BOTÃO DE PISCA ALERTA E RELE.</w:t>
            </w:r>
          </w:p>
        </w:tc>
      </w:tr>
      <w:tr w:rsidR="00F01655" w:rsidRPr="00F01655" w:rsidTr="00F01655">
        <w:tc>
          <w:tcPr>
            <w:tcW w:w="4247" w:type="dxa"/>
          </w:tcPr>
          <w:p w:rsidR="00F01655" w:rsidRPr="00F01655" w:rsidRDefault="00F01655" w:rsidP="00F01655">
            <w:pPr>
              <w:ind w:left="29" w:hanging="29"/>
              <w:jc w:val="left"/>
              <w:rPr>
                <w:sz w:val="18"/>
                <w:szCs w:val="18"/>
              </w:rPr>
            </w:pPr>
            <w:r w:rsidRPr="00F01655">
              <w:rPr>
                <w:sz w:val="18"/>
                <w:szCs w:val="18"/>
              </w:rPr>
              <w:t>FORD F350G BNZ 6745</w:t>
            </w:r>
          </w:p>
        </w:tc>
        <w:tc>
          <w:tcPr>
            <w:tcW w:w="4247" w:type="dxa"/>
          </w:tcPr>
          <w:p w:rsidR="00F01655" w:rsidRPr="00F01655" w:rsidRDefault="00F01655" w:rsidP="00F01655">
            <w:pPr>
              <w:ind w:left="0" w:firstLine="0"/>
              <w:jc w:val="left"/>
              <w:rPr>
                <w:sz w:val="18"/>
                <w:szCs w:val="18"/>
              </w:rPr>
            </w:pPr>
            <w:r w:rsidRPr="00F01655">
              <w:rPr>
                <w:sz w:val="18"/>
                <w:szCs w:val="18"/>
              </w:rPr>
              <w:t>SERVIÇO DE INSTALAÇÃO COM TROCA DE VÁLVULA SOLENOIDE DA PLATAFORMA, RELE COM PISCA E MOTOR DO VENTILADOR.</w:t>
            </w:r>
          </w:p>
        </w:tc>
      </w:tr>
    </w:tbl>
    <w:p w:rsidR="00F01655" w:rsidRDefault="00F01655" w:rsidP="00F01655"/>
    <w:p w:rsidR="00F01655" w:rsidRDefault="00F01655" w:rsidP="009C78D7">
      <w:pPr>
        <w:spacing w:after="0" w:line="246" w:lineRule="auto"/>
        <w:ind w:left="0" w:right="-15" w:firstLine="0"/>
        <w:jc w:val="center"/>
      </w:pPr>
    </w:p>
    <w:sectPr w:rsidR="00F01655" w:rsidSect="009C78D7">
      <w:headerReference w:type="default" r:id="rId7"/>
      <w:footerReference w:type="even" r:id="rId8"/>
      <w:footerReference w:type="default" r:id="rId9"/>
      <w:footerReference w:type="first" r:id="rId10"/>
      <w:pgSz w:w="11900" w:h="16840"/>
      <w:pgMar w:top="1741" w:right="1124" w:bottom="993" w:left="1134" w:header="720" w:footer="57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105D" w:rsidRDefault="0014105D">
      <w:pPr>
        <w:spacing w:after="0" w:line="240" w:lineRule="auto"/>
      </w:pPr>
      <w:r>
        <w:separator/>
      </w:r>
    </w:p>
  </w:endnote>
  <w:endnote w:type="continuationSeparator" w:id="0">
    <w:p w:rsidR="0014105D" w:rsidRDefault="00141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05D" w:rsidRDefault="0014105D">
    <w:pPr>
      <w:spacing w:after="0" w:line="240" w:lineRule="auto"/>
      <w:ind w:left="0" w:righ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16"/>
      </w:rPr>
      <w:t>1</w:t>
    </w:r>
    <w:r>
      <w:rPr>
        <w:rFonts w:ascii="Times New Roman" w:eastAsia="Times New Roman" w:hAnsi="Times New Roman" w:cs="Times New Roman"/>
        <w:sz w:val="16"/>
      </w:rPr>
      <w:fldChar w:fldCharType="end"/>
    </w: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05D" w:rsidRDefault="0014105D">
    <w:pPr>
      <w:spacing w:after="0" w:line="240" w:lineRule="auto"/>
      <w:ind w:left="0" w:righ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sidR="00132040" w:rsidRPr="00132040">
      <w:rPr>
        <w:rFonts w:ascii="Times New Roman" w:eastAsia="Times New Roman" w:hAnsi="Times New Roman" w:cs="Times New Roman"/>
        <w:noProof/>
        <w:sz w:val="16"/>
      </w:rPr>
      <w:t>17</w:t>
    </w:r>
    <w:r>
      <w:rPr>
        <w:rFonts w:ascii="Times New Roman" w:eastAsia="Times New Roman" w:hAnsi="Times New Roman" w:cs="Times New Roman"/>
        <w:sz w:val="16"/>
      </w:rPr>
      <w:fldChar w:fldCharType="end"/>
    </w: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05D" w:rsidRDefault="0014105D">
    <w:pPr>
      <w:spacing w:after="0" w:line="240" w:lineRule="auto"/>
      <w:ind w:left="0" w:righ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16"/>
      </w:rPr>
      <w:t>1</w:t>
    </w:r>
    <w:r>
      <w:rPr>
        <w:rFonts w:ascii="Times New Roman" w:eastAsia="Times New Roman" w:hAnsi="Times New Roman" w:cs="Times New Roman"/>
        <w:sz w:val="16"/>
      </w:rPr>
      <w:fldChar w:fldCharType="end"/>
    </w:r>
    <w:r>
      <w:rPr>
        <w:rFonts w:ascii="Times New Roman" w:eastAsia="Times New Roman" w:hAnsi="Times New Roman" w:cs="Times New Roman"/>
        <w:sz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105D" w:rsidRDefault="0014105D">
      <w:pPr>
        <w:spacing w:after="0" w:line="240" w:lineRule="auto"/>
      </w:pPr>
      <w:r>
        <w:separator/>
      </w:r>
    </w:p>
  </w:footnote>
  <w:footnote w:type="continuationSeparator" w:id="0">
    <w:p w:rsidR="0014105D" w:rsidRDefault="001410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05D" w:rsidRDefault="0014105D">
    <w:pPr>
      <w:pStyle w:val="Cabealho"/>
    </w:pPr>
    <w:r>
      <w:rPr>
        <w:noProof/>
      </w:rPr>
      <w:drawing>
        <wp:inline distT="0" distB="0" distL="0" distR="0">
          <wp:extent cx="1483557" cy="514350"/>
          <wp:effectExtent l="0" t="0" r="254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MT.jpg"/>
                  <pic:cNvPicPr/>
                </pic:nvPicPr>
                <pic:blipFill>
                  <a:blip r:embed="rId1">
                    <a:extLst>
                      <a:ext uri="{28A0092B-C50C-407E-A947-70E740481C1C}">
                        <a14:useLocalDpi xmlns:a14="http://schemas.microsoft.com/office/drawing/2010/main" val="0"/>
                      </a:ext>
                    </a:extLst>
                  </a:blip>
                  <a:stretch>
                    <a:fillRect/>
                  </a:stretch>
                </pic:blipFill>
                <pic:spPr>
                  <a:xfrm>
                    <a:off x="0" y="0"/>
                    <a:ext cx="1484833" cy="51479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200BA7"/>
    <w:multiLevelType w:val="hybridMultilevel"/>
    <w:tmpl w:val="922E565E"/>
    <w:lvl w:ilvl="0" w:tplc="E72E7B7E">
      <w:start w:val="1"/>
      <w:numFmt w:val="decimal"/>
      <w:lvlText w:val="%1"/>
      <w:lvlJc w:val="left"/>
      <w:pPr>
        <w:ind w:left="3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0A1ACB9C">
      <w:start w:val="1"/>
      <w:numFmt w:val="lowerLetter"/>
      <w:lvlText w:val="%2"/>
      <w:lvlJc w:val="left"/>
      <w:pPr>
        <w:ind w:left="83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DDAF23C">
      <w:start w:val="1"/>
      <w:numFmt w:val="lowerRoman"/>
      <w:lvlText w:val="%3"/>
      <w:lvlJc w:val="left"/>
      <w:pPr>
        <w:ind w:left="1306"/>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95F67926">
      <w:start w:val="1"/>
      <w:numFmt w:val="lowerLetter"/>
      <w:lvlRestart w:val="0"/>
      <w:lvlText w:val="%4)"/>
      <w:lvlJc w:val="left"/>
      <w:pPr>
        <w:ind w:left="169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44E487E">
      <w:start w:val="1"/>
      <w:numFmt w:val="lowerLetter"/>
      <w:lvlText w:val="%5"/>
      <w:lvlJc w:val="left"/>
      <w:pPr>
        <w:ind w:left="250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7BA047EC">
      <w:start w:val="1"/>
      <w:numFmt w:val="lowerRoman"/>
      <w:lvlText w:val="%6"/>
      <w:lvlJc w:val="left"/>
      <w:pPr>
        <w:ind w:left="322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82EC3FF8">
      <w:start w:val="1"/>
      <w:numFmt w:val="decimal"/>
      <w:lvlText w:val="%7"/>
      <w:lvlJc w:val="left"/>
      <w:pPr>
        <w:ind w:left="394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939676A0">
      <w:start w:val="1"/>
      <w:numFmt w:val="lowerLetter"/>
      <w:lvlText w:val="%8"/>
      <w:lvlJc w:val="left"/>
      <w:pPr>
        <w:ind w:left="466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633EBFFC">
      <w:start w:val="1"/>
      <w:numFmt w:val="lowerRoman"/>
      <w:lvlText w:val="%9"/>
      <w:lvlJc w:val="left"/>
      <w:pPr>
        <w:ind w:left="5381"/>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
    <w:nsid w:val="55561426"/>
    <w:multiLevelType w:val="multilevel"/>
    <w:tmpl w:val="5BDA2A0C"/>
    <w:lvl w:ilvl="0">
      <w:start w:val="1"/>
      <w:numFmt w:val="decimal"/>
      <w:lvlText w:val="%1."/>
      <w:lvlJc w:val="left"/>
      <w:pPr>
        <w:ind w:left="454"/>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start w:val="1"/>
      <w:numFmt w:val="decimal"/>
      <w:lvlText w:val="%1.%2."/>
      <w:lvlJc w:val="left"/>
      <w:pPr>
        <w:ind w:left="1007"/>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start w:val="1"/>
      <w:numFmt w:val="decimal"/>
      <w:lvlText w:val="%1.%2.%3."/>
      <w:lvlJc w:val="left"/>
      <w:pPr>
        <w:ind w:left="1817"/>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start w:val="1"/>
      <w:numFmt w:val="decimal"/>
      <w:lvlText w:val="%4"/>
      <w:lvlJc w:val="left"/>
      <w:pPr>
        <w:ind w:left="2102"/>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start w:val="1"/>
      <w:numFmt w:val="lowerLetter"/>
      <w:lvlText w:val="%5"/>
      <w:lvlJc w:val="left"/>
      <w:pPr>
        <w:ind w:left="2822"/>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start w:val="1"/>
      <w:numFmt w:val="lowerRoman"/>
      <w:lvlText w:val="%6"/>
      <w:lvlJc w:val="left"/>
      <w:pPr>
        <w:ind w:left="3542"/>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start w:val="1"/>
      <w:numFmt w:val="decimal"/>
      <w:lvlText w:val="%7"/>
      <w:lvlJc w:val="left"/>
      <w:pPr>
        <w:ind w:left="4262"/>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start w:val="1"/>
      <w:numFmt w:val="lowerLetter"/>
      <w:lvlText w:val="%8"/>
      <w:lvlJc w:val="left"/>
      <w:pPr>
        <w:ind w:left="4982"/>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start w:val="1"/>
      <w:numFmt w:val="lowerRoman"/>
      <w:lvlText w:val="%9"/>
      <w:lvlJc w:val="left"/>
      <w:pPr>
        <w:ind w:left="5702"/>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
    <w:nsid w:val="6AE36377"/>
    <w:multiLevelType w:val="hybridMultilevel"/>
    <w:tmpl w:val="3CFABDFE"/>
    <w:lvl w:ilvl="0" w:tplc="2E12C90C">
      <w:start w:val="1"/>
      <w:numFmt w:val="decimal"/>
      <w:lvlText w:val="%1"/>
      <w:lvlJc w:val="left"/>
      <w:pPr>
        <w:ind w:left="3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7E18D74A">
      <w:start w:val="1"/>
      <w:numFmt w:val="lowerLetter"/>
      <w:lvlText w:val="%2"/>
      <w:lvlJc w:val="left"/>
      <w:pPr>
        <w:ind w:left="8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E4ECD3EE">
      <w:start w:val="1"/>
      <w:numFmt w:val="lowerRoman"/>
      <w:lvlText w:val="%3"/>
      <w:lvlJc w:val="left"/>
      <w:pPr>
        <w:ind w:left="1249"/>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FF920A1A">
      <w:start w:val="1"/>
      <w:numFmt w:val="decimal"/>
      <w:lvlText w:val="%4"/>
      <w:lvlJc w:val="left"/>
      <w:pPr>
        <w:ind w:left="169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48E00F0">
      <w:start w:val="1"/>
      <w:numFmt w:val="lowerLetter"/>
      <w:lvlRestart w:val="0"/>
      <w:lvlText w:val="%5)"/>
      <w:lvlJc w:val="left"/>
      <w:pPr>
        <w:ind w:left="214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62888066">
      <w:start w:val="1"/>
      <w:numFmt w:val="lowerRoman"/>
      <w:lvlText w:val="%6"/>
      <w:lvlJc w:val="left"/>
      <w:pPr>
        <w:ind w:left="286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4682386A">
      <w:start w:val="1"/>
      <w:numFmt w:val="decimal"/>
      <w:lvlText w:val="%7"/>
      <w:lvlJc w:val="left"/>
      <w:pPr>
        <w:ind w:left="358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8B248AF2">
      <w:start w:val="1"/>
      <w:numFmt w:val="lowerLetter"/>
      <w:lvlText w:val="%8"/>
      <w:lvlJc w:val="left"/>
      <w:pPr>
        <w:ind w:left="430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0346FC48">
      <w:start w:val="1"/>
      <w:numFmt w:val="lowerRoman"/>
      <w:lvlText w:val="%9"/>
      <w:lvlJc w:val="left"/>
      <w:pPr>
        <w:ind w:left="5021"/>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C02"/>
    <w:rsid w:val="00132040"/>
    <w:rsid w:val="0014105D"/>
    <w:rsid w:val="002F4C02"/>
    <w:rsid w:val="0060591C"/>
    <w:rsid w:val="00606A1D"/>
    <w:rsid w:val="009C78D7"/>
    <w:rsid w:val="00A82063"/>
    <w:rsid w:val="00B408EC"/>
    <w:rsid w:val="00D3191F"/>
    <w:rsid w:val="00D517BD"/>
    <w:rsid w:val="00E46B25"/>
    <w:rsid w:val="00E720BE"/>
    <w:rsid w:val="00F016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BDBE206-3F80-4B4A-A394-E33198B61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9" w:line="228" w:lineRule="auto"/>
      <w:ind w:left="717" w:right="4" w:hanging="370"/>
      <w:jc w:val="both"/>
    </w:pPr>
    <w:rPr>
      <w:rFonts w:ascii="Arial" w:eastAsia="Arial" w:hAnsi="Arial" w:cs="Arial"/>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9C78D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C78D7"/>
    <w:rPr>
      <w:rFonts w:ascii="Arial" w:eastAsia="Arial" w:hAnsi="Arial" w:cs="Arial"/>
      <w:color w:val="000000"/>
      <w:sz w:val="20"/>
    </w:rPr>
  </w:style>
  <w:style w:type="table" w:styleId="Tabelacomgrade">
    <w:name w:val="Table Grid"/>
    <w:basedOn w:val="Tabelanormal"/>
    <w:uiPriority w:val="39"/>
    <w:rsid w:val="00F0165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F01655"/>
    <w:pPr>
      <w:widowControl w:val="0"/>
      <w:autoSpaceDE w:val="0"/>
      <w:autoSpaceDN w:val="0"/>
      <w:spacing w:after="0" w:line="240" w:lineRule="auto"/>
      <w:ind w:left="0" w:right="0" w:firstLine="0"/>
      <w:jc w:val="left"/>
    </w:pPr>
    <w:rPr>
      <w:rFonts w:ascii="Times New Roman" w:eastAsia="Times New Roman" w:hAnsi="Times New Roman" w:cs="Times New Roman"/>
      <w:color w:val="auto"/>
      <w:szCs w:val="20"/>
      <w:lang w:val="pt-PT" w:eastAsia="en-US"/>
    </w:rPr>
  </w:style>
  <w:style w:type="character" w:customStyle="1" w:styleId="CorpodetextoChar">
    <w:name w:val="Corpo de texto Char"/>
    <w:basedOn w:val="Fontepargpadro"/>
    <w:link w:val="Corpodetexto"/>
    <w:uiPriority w:val="1"/>
    <w:rsid w:val="00F01655"/>
    <w:rPr>
      <w:rFonts w:ascii="Times New Roman" w:eastAsia="Times New Roman" w:hAnsi="Times New Roman" w:cs="Times New Roman"/>
      <w:sz w:val="20"/>
      <w:szCs w:val="20"/>
      <w:lang w:val="pt-PT" w:eastAsia="en-US"/>
    </w:rPr>
  </w:style>
  <w:style w:type="paragraph" w:styleId="Ttulo">
    <w:name w:val="Title"/>
    <w:basedOn w:val="Normal"/>
    <w:link w:val="TtuloChar"/>
    <w:uiPriority w:val="10"/>
    <w:qFormat/>
    <w:rsid w:val="00F01655"/>
    <w:pPr>
      <w:widowControl w:val="0"/>
      <w:autoSpaceDE w:val="0"/>
      <w:autoSpaceDN w:val="0"/>
      <w:spacing w:before="98" w:after="0" w:line="240" w:lineRule="auto"/>
      <w:ind w:left="104" w:right="7422" w:firstLine="0"/>
      <w:jc w:val="left"/>
    </w:pPr>
    <w:rPr>
      <w:rFonts w:ascii="Times New Roman" w:eastAsia="Times New Roman" w:hAnsi="Times New Roman" w:cs="Times New Roman"/>
      <w:color w:val="auto"/>
      <w:sz w:val="52"/>
      <w:szCs w:val="52"/>
      <w:lang w:val="pt-PT" w:eastAsia="en-US"/>
    </w:rPr>
  </w:style>
  <w:style w:type="character" w:customStyle="1" w:styleId="TtuloChar">
    <w:name w:val="Título Char"/>
    <w:basedOn w:val="Fontepargpadro"/>
    <w:link w:val="Ttulo"/>
    <w:uiPriority w:val="10"/>
    <w:rsid w:val="00F01655"/>
    <w:rPr>
      <w:rFonts w:ascii="Times New Roman" w:eastAsia="Times New Roman" w:hAnsi="Times New Roman" w:cs="Times New Roman"/>
      <w:sz w:val="52"/>
      <w:szCs w:val="52"/>
      <w:lang w:val="pt-PT" w:eastAsia="en-US"/>
    </w:rPr>
  </w:style>
  <w:style w:type="paragraph" w:styleId="Textodebalo">
    <w:name w:val="Balloon Text"/>
    <w:basedOn w:val="Normal"/>
    <w:link w:val="TextodebaloChar"/>
    <w:uiPriority w:val="99"/>
    <w:semiHidden/>
    <w:unhideWhenUsed/>
    <w:rsid w:val="00B408E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408EC"/>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17</Pages>
  <Words>7070</Words>
  <Characters>38180</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mmiyano</dc:creator>
  <cp:keywords/>
  <cp:lastModifiedBy>Admin</cp:lastModifiedBy>
  <cp:revision>5</cp:revision>
  <cp:lastPrinted>2024-10-16T16:44:00Z</cp:lastPrinted>
  <dcterms:created xsi:type="dcterms:W3CDTF">2024-10-01T18:54:00Z</dcterms:created>
  <dcterms:modified xsi:type="dcterms:W3CDTF">2024-10-22T17:22:00Z</dcterms:modified>
</cp:coreProperties>
</file>