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0" w:line="240" w:lineRule="auto"/>
        <w:ind w:left="0" w:firstLine="0"/>
        <w:jc w:val="center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TERMO DE REFERÊNCIA</w:t>
      </w:r>
    </w:p>
    <w:p w:rsidR="00000000" w:rsidDel="00000000" w:rsidP="00000000" w:rsidRDefault="00000000" w:rsidRPr="00000000" w14:paraId="00000002">
      <w:pPr>
        <w:shd w:fill="ffffff" w:val="clear"/>
        <w:spacing w:after="280" w:before="280" w:line="24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CONTRATAÇÃO DE EMPRESA PARA CONFECÇÃO DE BANNERS EM LONA PARA A “SEMANA NACIONAL DE TRÂNSITO”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0" w:before="280" w:line="240" w:lineRule="auto"/>
        <w:ind w:left="0" w:firstLine="0"/>
        <w:rPr>
          <w:rFonts w:ascii="Arial" w:cs="Arial" w:eastAsia="Arial" w:hAnsi="Arial"/>
          <w:b w:val="1"/>
        </w:rPr>
      </w:pPr>
      <w:bookmarkStart w:colFirst="0" w:colLast="0" w:name="_heading=h.nibgrhmcc3gb" w:id="0"/>
      <w:bookmarkEnd w:id="0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1.OBJETO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Contratação de empresa especializada para confecção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 (dez) banners em lona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destinados à divulgação da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SEMANA NACIONAL DE TRÂNSITO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2.JUSTIFICATIVA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contratação se faz necessária para atender às ações de educação e conscientização na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SEMANA NACIONAL DO TRÂNSITO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garantindo a adequada comunicação visual do evento. Foi realizado levantamento de mercado por meio de encaminhamento de e-mails a empresas do ramo.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ESPECIFICAÇÕES DO SERVIÇO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Confecção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 banners em lona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impressos em alta resolução;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Dimensão: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3,00m x 0,70m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Acabamento com ilhós metálicos para fixação;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Impressão colorida, resistente a intempéries, com qualidade adequada para exposição em ambientes externos.</w:t>
      </w:r>
    </w:p>
    <w:p w:rsidR="00000000" w:rsidDel="00000000" w:rsidP="00000000" w:rsidRDefault="00000000" w:rsidRPr="00000000" w14:paraId="0000000E">
      <w:pPr>
        <w:shd w:fill="ffffff" w:val="clear"/>
        <w:spacing w:after="280" w:before="280" w:line="240" w:lineRule="auto"/>
        <w:ind w:left="0" w:firstLine="0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4. VALOR ESTIMADO DA CONTRAÇÃO</w:t>
      </w:r>
    </w:p>
    <w:p w:rsidR="00000000" w:rsidDel="00000000" w:rsidP="00000000" w:rsidRDefault="00000000" w:rsidRPr="00000000" w14:paraId="0000000F">
      <w:pPr>
        <w:shd w:fill="ffffff" w:val="clear"/>
        <w:spacing w:after="280" w:before="280" w:line="240" w:lineRule="auto"/>
        <w:ind w:lef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estimativa do valor da contratação é de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R$ 1.480,00 (Hum Mil, Quatrocentos e Oitenta Reais)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conforme levantamento de mercado e média dos orçamentos recebidos.</w:t>
      </w:r>
    </w:p>
    <w:p w:rsidR="00000000" w:rsidDel="00000000" w:rsidP="00000000" w:rsidRDefault="00000000" w:rsidRPr="00000000" w14:paraId="00000010">
      <w:pPr>
        <w:shd w:fill="ffffff" w:val="clear"/>
        <w:spacing w:after="280" w:before="280" w:line="240" w:lineRule="auto"/>
        <w:ind w:left="0" w:firstLine="0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5. CONDIÇÕES DE PAGAMENTO</w:t>
      </w:r>
    </w:p>
    <w:p w:rsidR="00000000" w:rsidDel="00000000" w:rsidP="00000000" w:rsidRDefault="00000000" w:rsidRPr="00000000" w14:paraId="00000011">
      <w:pPr>
        <w:shd w:fill="ffffff" w:val="clear"/>
        <w:spacing w:after="280" w:before="280" w:line="240" w:lineRule="auto"/>
        <w:ind w:left="0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 pagamento será realizado em até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5 (cinco) dias úteis após o atesto da nota fiscal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pela fiscalização do contrato.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DOCUMENTAÇÃO NECESSÁRIA PARA CONTRATAÇÃO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fornecedor deverá apresentar: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Proposta Comercial detalhando preço, quantidade, prazo e condições de pagamento.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Cópia do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CNPJ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 regularidade fiscal e trabalhista (certidões negativas).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Declaração de atendimento às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especificações técnicas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do TR.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PRAZO DE ENTREGA E LOCAL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Prazo de Entrega: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entrega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deverá ser realizado em até 2 dias da emissão do pedido de for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necimento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garantindo que todos os Banners estejam disponíveis para uso no evento.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Local de Entrega: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Almoxarifado da CMT, situado na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Avenida Nove de Abril, nº 1811, Centro, Cubatão – SP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fornecedor é responsável pelo transporte e acondicionamento adequado dos Banners, assegurando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integridade e conservação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durante a entrega.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GESTÃO E FISCALIZAÇÃO DO CONTRATO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Gestor do Contrato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Diretor Administrativo Financeiro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responsável pelo acompanhamento administrativo, controle de prazos, conferência de documentos fiscais e interlocução com o fornecedor.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Fiscal do Contrato: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Supervisora de Segurança e Educação de Trânsito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responsável por verificar a conformidade dos Banners com as especificações técnicas, quantidade entregue e qualidade do produto.</w:t>
      </w:r>
    </w:p>
    <w:p w:rsidR="00000000" w:rsidDel="00000000" w:rsidP="00000000" w:rsidRDefault="00000000" w:rsidRPr="00000000" w14:paraId="00000025">
      <w:pPr>
        <w:spacing w:after="280" w:before="280" w:line="240" w:lineRule="auto"/>
        <w:ind w:left="72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Eventuais irregularidades ou descumprimentos deverão ser comunicados formalmente para aplicação das penalidades contratuais previstas.</w:t>
      </w:r>
    </w:p>
    <w:p w:rsidR="00000000" w:rsidDel="00000000" w:rsidP="00000000" w:rsidRDefault="00000000" w:rsidRPr="00000000" w14:paraId="00000026">
      <w:pPr>
        <w:shd w:fill="ffffff" w:val="clear"/>
        <w:spacing w:after="280" w:before="280" w:line="240" w:lineRule="auto"/>
        <w:ind w:left="0" w:firstLine="0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9. DISPOSIÇÕES GERAIS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contratação deverá obedecer aos princípios da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legalidade, economicidade, eficiência e publicidade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conforme a legislação vigente.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fornecedor é responsável por garantir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qualidade, integridade e conformidade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dos Banners com as especificações técnicas do TR.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não cumprimento das condições estabelecidas poderá resultar em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penalidades e/ou rescisão contratual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conforme legislação aplicável.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Eventuais ajustes no fornecimento deverão ser previamente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autorizados pelo gestor do contrato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after="280" w:before="280" w:line="240" w:lineRule="auto"/>
        <w:ind w:left="0" w:firstLine="0"/>
        <w:jc w:val="left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10. RESPONSÁVEIS PELA ELABORAÇÃO DO TERMO DE REFERÊNCIA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3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3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60" w:line="259" w:lineRule="auto"/>
        <w:ind w:left="0" w:firstLine="0"/>
        <w:jc w:val="left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60" w:line="259" w:lineRule="auto"/>
        <w:ind w:lef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Edson Cardos Freire              Gilson de Souza                 Edson Ferreira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Membro de Comissão          Membro de Comissão             Membro de Comissão 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80"/>
      </w:tabs>
      <w:spacing w:after="0" w:before="0" w:line="240" w:lineRule="auto"/>
      <w:ind w:left="257" w:right="0" w:hanging="10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ab/>
      <w:tab/>
      <w:t xml:space="preserve">COMPANHIA MUNICIPAL DE TRÂNSITO - CMT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-556259</wp:posOffset>
          </wp:positionH>
          <wp:positionV relativeFrom="paragraph">
            <wp:posOffset>-382904</wp:posOffset>
          </wp:positionV>
          <wp:extent cx="838200" cy="8382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57" w:right="0" w:hanging="1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spacing w:after="1" w:line="242.99999999999997" w:lineRule="auto"/>
        <w:ind w:left="257" w:hanging="1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ind w:left="0" w:firstLine="0"/>
      <w:jc w:val="left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Grid" w:customStyle="1">
    <w:name w:val="TableGrid"/>
    <w:rsid w:val="00657C93"/>
    <w:pPr>
      <w:spacing w:after="0" w:line="240" w:lineRule="auto"/>
    </w:pPr>
    <w:rPr>
      <w:rFonts w:eastAsiaTheme="minorEastAsia"/>
      <w:lang w:eastAsia="pt-BR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70360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0360A"/>
    <w:rPr>
      <w:rFonts w:ascii="Times New Roman" w:cs="Times New Roman" w:eastAsia="Times New Roman" w:hAnsi="Times New Roman"/>
      <w:color w:val="000000"/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 w:val="1"/>
    <w:rsid w:val="0070360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0360A"/>
    <w:rPr>
      <w:rFonts w:ascii="Times New Roman" w:cs="Times New Roman" w:eastAsia="Times New Roman" w:hAnsi="Times New Roman"/>
      <w:color w:val="000000"/>
      <w:sz w:val="24"/>
      <w:lang w:eastAsia="pt-BR"/>
    </w:rPr>
  </w:style>
  <w:style w:type="character" w:styleId="Forte">
    <w:name w:val="Strong"/>
    <w:basedOn w:val="Fontepargpadro"/>
    <w:uiPriority w:val="22"/>
    <w:qFormat w:val="1"/>
    <w:rsid w:val="00E10407"/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E10407"/>
    <w:pPr>
      <w:spacing w:after="100" w:afterAutospacing="1" w:before="100" w:beforeAutospacing="1" w:line="240" w:lineRule="auto"/>
      <w:ind w:left="0" w:firstLine="0"/>
      <w:jc w:val="left"/>
    </w:pPr>
    <w:rPr>
      <w:color w:val="auto"/>
      <w:szCs w:val="24"/>
    </w:rPr>
  </w:style>
  <w:style w:type="character" w:styleId="nfase">
    <w:name w:val="Emphasis"/>
    <w:basedOn w:val="Fontepargpadro"/>
    <w:uiPriority w:val="20"/>
    <w:qFormat w:val="1"/>
    <w:rsid w:val="00E10407"/>
    <w:rPr>
      <w:i w:val="1"/>
      <w:iCs w:val="1"/>
    </w:rPr>
  </w:style>
  <w:style w:type="character" w:styleId="Ttulo2Char" w:customStyle="1">
    <w:name w:val="Título 2 Char"/>
    <w:basedOn w:val="Fontepargpadro"/>
    <w:link w:val="Ttulo2"/>
    <w:uiPriority w:val="9"/>
    <w:rsid w:val="004D00D7"/>
    <w:rPr>
      <w:rFonts w:ascii="Times New Roman" w:cs="Times New Roman" w:eastAsia="Times New Roman" w:hAnsi="Times New Roman"/>
      <w:b w:val="1"/>
      <w:bCs w:val="1"/>
      <w:sz w:val="36"/>
      <w:szCs w:val="36"/>
      <w:lang w:eastAsia="pt-BR"/>
    </w:rPr>
  </w:style>
  <w:style w:type="paragraph" w:styleId="PargrafodaLista">
    <w:name w:val="List Paragraph"/>
    <w:basedOn w:val="Normal"/>
    <w:uiPriority w:val="34"/>
    <w:qFormat w:val="1"/>
    <w:rsid w:val="00095DFA"/>
    <w:pPr>
      <w:ind w:left="720"/>
      <w:contextualSpacing w:val="1"/>
    </w:p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4762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47626"/>
    <w:rPr>
      <w:rFonts w:ascii="Segoe UI" w:cs="Segoe UI" w:eastAsia="Times New Roman" w:hAnsi="Segoe UI"/>
      <w:color w:val="000000"/>
      <w:sz w:val="18"/>
      <w:szCs w:val="18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SxUtadNQhCAZGIQcn7ipZyU0fA==">CgMxLjAyDmgubmliZ3JobWNjM2diOAByITE3VmNpaGsteC1CQUF3SWxZNURTMlNDczBfZlcyc2V5ZQ==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2025-09-09T18:56:00Z</dcterms:created>
  <dc:creator>Sergio Henrique dos Santos</dc:creator>
</cp:coreProperties>
</file>