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28DCF" w14:textId="4B3F0DD5" w:rsidR="00BB5558" w:rsidRDefault="0039200D" w:rsidP="0039200D">
      <w:pPr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PREGÃO ELETRÔNICO</w:t>
      </w:r>
    </w:p>
    <w:p w14:paraId="73F3190A" w14:textId="77955C0F" w:rsidR="0039200D" w:rsidRDefault="0039200D" w:rsidP="0039200D">
      <w:pPr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PREGÃO ELETRÔNICO Nº 001/2025</w:t>
      </w:r>
    </w:p>
    <w:p w14:paraId="01350C3E" w14:textId="77777777" w:rsidR="0039200D" w:rsidRDefault="0039200D" w:rsidP="0039200D">
      <w:pPr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B721F" w14:textId="77777777" w:rsidR="003919D0" w:rsidRDefault="003919D0" w:rsidP="0039200D">
      <w:pPr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FF7F6C" w14:textId="18EEB354" w:rsidR="0039200D" w:rsidRDefault="0039200D" w:rsidP="0039200D">
      <w:pPr>
        <w:jc w:val="both"/>
        <w:rPr>
          <w:rFonts w:ascii="Times New Roman" w:hAnsi="Times New Roman" w:cs="Times New Roman"/>
          <w:sz w:val="24"/>
          <w:szCs w:val="24"/>
        </w:rPr>
      </w:pPr>
      <w:r w:rsidRPr="0039200D">
        <w:rPr>
          <w:rFonts w:ascii="Times New Roman" w:hAnsi="Times New Roman" w:cs="Times New Roman"/>
          <w:sz w:val="24"/>
          <w:szCs w:val="24"/>
        </w:rPr>
        <w:t>Torna-se público, para conhecimento dos interessados, que o</w:t>
      </w:r>
      <w:r>
        <w:rPr>
          <w:rFonts w:ascii="Times New Roman" w:hAnsi="Times New Roman" w:cs="Times New Roman"/>
          <w:sz w:val="24"/>
          <w:szCs w:val="24"/>
        </w:rPr>
        <w:t xml:space="preserve"> CLUBE DE CAMPO DE RIO CLARO/SP</w:t>
      </w:r>
      <w:r w:rsidRPr="0039200D">
        <w:rPr>
          <w:rFonts w:ascii="Times New Roman" w:hAnsi="Times New Roman" w:cs="Times New Roman"/>
          <w:sz w:val="24"/>
          <w:szCs w:val="24"/>
        </w:rPr>
        <w:t>, inscrito no CNPJ sob o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56.399.827/0001-74, sediado 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9200D">
        <w:rPr>
          <w:rFonts w:ascii="Times New Roman" w:hAnsi="Times New Roman" w:cs="Times New Roman"/>
          <w:sz w:val="24"/>
          <w:szCs w:val="24"/>
        </w:rPr>
        <w:t xml:space="preserve"> Rodovia Fausto Santo Mauro, Km 03, s/n, Zona Rural, Rio Claro/SP, CEP 13502-545, doravante denominado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“Clube”, realizará aquisição de materiais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esportivos na modalidade PREGÃO ELETRÔNICO, de acordo com o Ato Convocatório nº 12, disponibilizado pelo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 xml:space="preserve">Comitê Brasileiro de Clubes – CBC, bem como o Termo de Execução nº </w:t>
      </w:r>
      <w:r w:rsidR="00DE4F85" w:rsidRPr="00DE4F85">
        <w:rPr>
          <w:rFonts w:ascii="Times New Roman" w:hAnsi="Times New Roman" w:cs="Times New Roman"/>
          <w:sz w:val="24"/>
          <w:szCs w:val="24"/>
        </w:rPr>
        <w:t>54</w:t>
      </w:r>
      <w:r w:rsidRPr="0039200D">
        <w:rPr>
          <w:rFonts w:ascii="Times New Roman" w:hAnsi="Times New Roman" w:cs="Times New Roman"/>
          <w:sz w:val="24"/>
          <w:szCs w:val="24"/>
        </w:rPr>
        <w:t>/202</w:t>
      </w:r>
      <w:r w:rsidR="00DE4F85" w:rsidRPr="00DE4F85">
        <w:rPr>
          <w:rFonts w:ascii="Times New Roman" w:hAnsi="Times New Roman" w:cs="Times New Roman"/>
          <w:sz w:val="24"/>
          <w:szCs w:val="24"/>
        </w:rPr>
        <w:t>4</w:t>
      </w:r>
      <w:r w:rsidRPr="0039200D">
        <w:rPr>
          <w:rFonts w:ascii="Times New Roman" w:hAnsi="Times New Roman" w:cs="Times New Roman"/>
          <w:sz w:val="24"/>
          <w:szCs w:val="24"/>
        </w:rPr>
        <w:t>, formalizado junto àquele Comitê,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aplicando-se o Regulamento de Descentralização do Eixo Materiais e Equipamentos Esportivos – RMEE do CBC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como norma reguladora do processo seletivo de fornecedores e das relações jurídicas decorrentes, além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exigências deste Edital e seus anexos.</w:t>
      </w:r>
    </w:p>
    <w:p w14:paraId="621D7E1C" w14:textId="77777777" w:rsidR="0039200D" w:rsidRDefault="0039200D" w:rsidP="003920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A77A2D" w14:textId="77777777" w:rsidR="003919D0" w:rsidRPr="0039200D" w:rsidRDefault="003919D0" w:rsidP="003920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C82E2B" w14:textId="62594E0F" w:rsidR="0039200D" w:rsidRPr="0039200D" w:rsidRDefault="0039200D" w:rsidP="0039200D">
      <w:pPr>
        <w:rPr>
          <w:rFonts w:ascii="Times New Roman" w:hAnsi="Times New Roman" w:cs="Times New Roman"/>
          <w:sz w:val="24"/>
          <w:szCs w:val="24"/>
        </w:rPr>
      </w:pPr>
      <w:r w:rsidRPr="0039200D">
        <w:rPr>
          <w:rFonts w:ascii="Times New Roman" w:hAnsi="Times New Roman" w:cs="Times New Roman"/>
          <w:sz w:val="24"/>
          <w:szCs w:val="24"/>
        </w:rPr>
        <w:t xml:space="preserve">RECEBIMENTO DE PROPOSTAS ATÉ: </w:t>
      </w:r>
      <w:r w:rsidR="002258E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920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</w:t>
      </w:r>
      <w:r w:rsidR="002258E4">
        <w:rPr>
          <w:rFonts w:ascii="Times New Roman" w:hAnsi="Times New Roman" w:cs="Times New Roman"/>
          <w:sz w:val="24"/>
          <w:szCs w:val="24"/>
        </w:rPr>
        <w:t>2</w:t>
      </w:r>
      <w:r w:rsidRPr="003920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39200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39200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29h</w:t>
      </w:r>
      <w:r w:rsidRPr="0039200D">
        <w:rPr>
          <w:rFonts w:ascii="Times New Roman" w:hAnsi="Times New Roman" w:cs="Times New Roman"/>
          <w:sz w:val="24"/>
          <w:szCs w:val="24"/>
        </w:rPr>
        <w:t xml:space="preserve"> (horário de Brasília/DF)</w:t>
      </w:r>
    </w:p>
    <w:p w14:paraId="61A022F4" w14:textId="75A44F95" w:rsidR="0039200D" w:rsidRPr="0039200D" w:rsidRDefault="0039200D" w:rsidP="0039200D">
      <w:pPr>
        <w:jc w:val="both"/>
        <w:rPr>
          <w:rFonts w:ascii="Times New Roman" w:hAnsi="Times New Roman" w:cs="Times New Roman"/>
          <w:sz w:val="24"/>
          <w:szCs w:val="24"/>
        </w:rPr>
      </w:pPr>
      <w:r w:rsidRPr="0039200D">
        <w:rPr>
          <w:rFonts w:ascii="Times New Roman" w:hAnsi="Times New Roman" w:cs="Times New Roman"/>
          <w:sz w:val="24"/>
          <w:szCs w:val="24"/>
        </w:rPr>
        <w:t xml:space="preserve">ABERTURA E ANÁLISE DAS PROPOSTAS: </w:t>
      </w:r>
      <w:r w:rsidR="002258E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920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</w:t>
      </w:r>
      <w:r w:rsidR="002258E4">
        <w:rPr>
          <w:rFonts w:ascii="Times New Roman" w:hAnsi="Times New Roman" w:cs="Times New Roman"/>
          <w:sz w:val="24"/>
          <w:szCs w:val="24"/>
        </w:rPr>
        <w:t>2</w:t>
      </w:r>
      <w:r w:rsidRPr="003920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39200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39200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30h</w:t>
      </w:r>
      <w:r w:rsidRPr="0039200D">
        <w:rPr>
          <w:rFonts w:ascii="Times New Roman" w:hAnsi="Times New Roman" w:cs="Times New Roman"/>
          <w:sz w:val="24"/>
          <w:szCs w:val="24"/>
        </w:rPr>
        <w:t xml:space="preserve"> (horário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00D">
        <w:rPr>
          <w:rFonts w:ascii="Times New Roman" w:hAnsi="Times New Roman" w:cs="Times New Roman"/>
          <w:sz w:val="24"/>
          <w:szCs w:val="24"/>
        </w:rPr>
        <w:t>Brasília/DF)</w:t>
      </w:r>
    </w:p>
    <w:p w14:paraId="5769C3E1" w14:textId="206C1217" w:rsidR="0039200D" w:rsidRPr="0039200D" w:rsidRDefault="0039200D" w:rsidP="0039200D">
      <w:pPr>
        <w:rPr>
          <w:rFonts w:ascii="Times New Roman" w:hAnsi="Times New Roman" w:cs="Times New Roman"/>
          <w:sz w:val="24"/>
          <w:szCs w:val="24"/>
        </w:rPr>
      </w:pPr>
      <w:r w:rsidRPr="0039200D">
        <w:rPr>
          <w:rFonts w:ascii="Times New Roman" w:hAnsi="Times New Roman" w:cs="Times New Roman"/>
          <w:sz w:val="24"/>
          <w:szCs w:val="24"/>
        </w:rPr>
        <w:t xml:space="preserve">INÍCIO DA SESSÃO PÚBLICA: </w:t>
      </w:r>
      <w:r w:rsidR="002258E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920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</w:t>
      </w:r>
      <w:r w:rsidR="002258E4">
        <w:rPr>
          <w:rFonts w:ascii="Times New Roman" w:hAnsi="Times New Roman" w:cs="Times New Roman"/>
          <w:sz w:val="24"/>
          <w:szCs w:val="24"/>
        </w:rPr>
        <w:t>2</w:t>
      </w:r>
      <w:r w:rsidRPr="003920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39200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39200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45h</w:t>
      </w:r>
      <w:r w:rsidRPr="0039200D">
        <w:rPr>
          <w:rFonts w:ascii="Times New Roman" w:hAnsi="Times New Roman" w:cs="Times New Roman"/>
          <w:sz w:val="24"/>
          <w:szCs w:val="24"/>
        </w:rPr>
        <w:t xml:space="preserve"> (horário de Brasília/DF)</w:t>
      </w:r>
    </w:p>
    <w:p w14:paraId="71E7182F" w14:textId="50D4BBF8" w:rsidR="00D45474" w:rsidRDefault="0039200D" w:rsidP="0039200D">
      <w:pPr>
        <w:rPr>
          <w:rFonts w:ascii="Times New Roman" w:hAnsi="Times New Roman" w:cs="Times New Roman"/>
          <w:sz w:val="24"/>
          <w:szCs w:val="24"/>
        </w:rPr>
      </w:pPr>
      <w:r w:rsidRPr="0039200D">
        <w:rPr>
          <w:rFonts w:ascii="Times New Roman" w:hAnsi="Times New Roman" w:cs="Times New Roman"/>
          <w:sz w:val="24"/>
          <w:szCs w:val="24"/>
        </w:rPr>
        <w:t xml:space="preserve">LOCAL/SISTEMA: </w:t>
      </w:r>
      <w:hyperlink r:id="rId7" w:history="1">
        <w:r w:rsidR="009A41C4" w:rsidRPr="00AE0188">
          <w:rPr>
            <w:rStyle w:val="Hyperlink"/>
            <w:rFonts w:ascii="Times New Roman" w:hAnsi="Times New Roman" w:cs="Times New Roman"/>
            <w:sz w:val="24"/>
            <w:szCs w:val="24"/>
          </w:rPr>
          <w:t>www.bbmnet.com.br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C84919" w14:textId="77777777" w:rsidR="00DE4F85" w:rsidRDefault="00DE4F85" w:rsidP="0039200D">
      <w:pPr>
        <w:rPr>
          <w:rFonts w:ascii="Times New Roman" w:hAnsi="Times New Roman" w:cs="Times New Roman"/>
          <w:sz w:val="24"/>
          <w:szCs w:val="24"/>
        </w:rPr>
      </w:pPr>
    </w:p>
    <w:p w14:paraId="4480AC05" w14:textId="77777777" w:rsidR="003919D0" w:rsidRDefault="003919D0" w:rsidP="0039200D">
      <w:pPr>
        <w:rPr>
          <w:rFonts w:ascii="Times New Roman" w:hAnsi="Times New Roman" w:cs="Times New Roman"/>
          <w:sz w:val="24"/>
          <w:szCs w:val="24"/>
        </w:rPr>
      </w:pPr>
    </w:p>
    <w:p w14:paraId="1B954A75" w14:textId="470B2EAA" w:rsidR="00DE4F85" w:rsidRDefault="00DE4F85" w:rsidP="00DE4F85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OBJETO</w:t>
      </w:r>
    </w:p>
    <w:p w14:paraId="1A8DF4C7" w14:textId="64651694" w:rsidR="00DE4F85" w:rsidRPr="00DE4F85" w:rsidRDefault="00DE4F85" w:rsidP="00DE4F8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4F85">
        <w:rPr>
          <w:rFonts w:ascii="Times New Roman" w:hAnsi="Times New Roman" w:cs="Times New Roman"/>
          <w:sz w:val="24"/>
          <w:szCs w:val="24"/>
        </w:rPr>
        <w:t>1.1. O objeto do presente procedimento é a escolha da proposta mais vantajosa para a aquisição de materiais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F85">
        <w:rPr>
          <w:rFonts w:ascii="Times New Roman" w:hAnsi="Times New Roman" w:cs="Times New Roman"/>
          <w:sz w:val="24"/>
          <w:szCs w:val="24"/>
        </w:rPr>
        <w:t>esportivos, conforme condições, quantidades e exigências estabelecidas neste Edital e seus anexos.</w:t>
      </w:r>
    </w:p>
    <w:p w14:paraId="5C457EFF" w14:textId="33235AF6" w:rsidR="00DE4F85" w:rsidRPr="00DE4F85" w:rsidRDefault="00DE4F85" w:rsidP="00DE4F8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4F85">
        <w:rPr>
          <w:rFonts w:ascii="Times New Roman" w:hAnsi="Times New Roman" w:cs="Times New Roman"/>
          <w:sz w:val="24"/>
          <w:szCs w:val="24"/>
        </w:rPr>
        <w:t>1.2. A aquisição será realizada nos termos do item 1.2 do Termo de Referência e o critério de julgamento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F85">
        <w:rPr>
          <w:rFonts w:ascii="Times New Roman" w:hAnsi="Times New Roman" w:cs="Times New Roman"/>
          <w:sz w:val="24"/>
          <w:szCs w:val="24"/>
        </w:rPr>
        <w:t xml:space="preserve">adotado será o </w:t>
      </w:r>
      <w:r w:rsidRPr="00D10987">
        <w:rPr>
          <w:rFonts w:ascii="Times New Roman" w:hAnsi="Times New Roman" w:cs="Times New Roman"/>
          <w:b/>
          <w:bCs/>
          <w:sz w:val="24"/>
          <w:szCs w:val="24"/>
        </w:rPr>
        <w:t>MENOR PREÇO POR LOTE</w:t>
      </w:r>
      <w:r w:rsidRPr="00D109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F85">
        <w:rPr>
          <w:rFonts w:ascii="Times New Roman" w:hAnsi="Times New Roman" w:cs="Times New Roman"/>
          <w:sz w:val="24"/>
          <w:szCs w:val="24"/>
        </w:rPr>
        <w:t>observadas as exigências contidas neste Edital e seus Anexos quanto às especificações do objeto.</w:t>
      </w:r>
    </w:p>
    <w:p w14:paraId="05388C13" w14:textId="4528B660" w:rsidR="00DE4F85" w:rsidRDefault="00DE4F85" w:rsidP="00DE4F8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4F85">
        <w:rPr>
          <w:rFonts w:ascii="Times New Roman" w:hAnsi="Times New Roman" w:cs="Times New Roman"/>
          <w:sz w:val="24"/>
          <w:szCs w:val="24"/>
        </w:rPr>
        <w:t>1.3. As despesas decorrentes desta contratação correrão à conta dos recursos lotéricos oriundos da Lei nº</w:t>
      </w:r>
      <w:r w:rsidR="00FA6E0A">
        <w:rPr>
          <w:rFonts w:ascii="Times New Roman" w:hAnsi="Times New Roman" w:cs="Times New Roman"/>
          <w:sz w:val="24"/>
          <w:szCs w:val="24"/>
        </w:rPr>
        <w:t xml:space="preserve"> </w:t>
      </w:r>
      <w:r w:rsidRPr="00DE4F85">
        <w:rPr>
          <w:rFonts w:ascii="Times New Roman" w:hAnsi="Times New Roman" w:cs="Times New Roman"/>
          <w:sz w:val="24"/>
          <w:szCs w:val="24"/>
        </w:rPr>
        <w:t>13.756/2018, descentralizados pelo Comitê Brasileiro de Clubes – CBC, por meio do Ato Convocatório nº 12.</w:t>
      </w:r>
    </w:p>
    <w:p w14:paraId="04761321" w14:textId="77777777" w:rsidR="000E0384" w:rsidRDefault="000E0384" w:rsidP="00DE4F8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8C576B9" w14:textId="3A67CA15" w:rsidR="000E0384" w:rsidRDefault="000E0384" w:rsidP="000E0384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CREDENCIAMENTO</w:t>
      </w:r>
    </w:p>
    <w:p w14:paraId="329F927E" w14:textId="29F603FD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2.1. A participação neste Pregão Eletrônico requer que os Proponentes estejam devidamente credenciados junto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ao provedor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9A41C4" w:rsidRPr="00AE0188">
          <w:rPr>
            <w:rStyle w:val="Hyperlink"/>
            <w:rFonts w:ascii="Times New Roman" w:hAnsi="Times New Roman" w:cs="Times New Roman"/>
            <w:sz w:val="24"/>
            <w:szCs w:val="24"/>
          </w:rPr>
          <w:t>www.bbmnet.com.br</w:t>
        </w:r>
      </w:hyperlink>
      <w:r>
        <w:rPr>
          <w:rFonts w:ascii="Times New Roman" w:hAnsi="Times New Roman" w:cs="Times New Roman"/>
          <w:sz w:val="24"/>
          <w:szCs w:val="24"/>
        </w:rPr>
        <w:t>,</w:t>
      </w:r>
      <w:r w:rsidRPr="000E0384">
        <w:rPr>
          <w:rFonts w:ascii="Times New Roman" w:hAnsi="Times New Roman" w:cs="Times New Roman"/>
          <w:sz w:val="24"/>
          <w:szCs w:val="24"/>
        </w:rPr>
        <w:t xml:space="preserve"> doravante denominado “Sistema”, mediante os procedimentos para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credenciamento e obtenção da chave e senha de acesso diretamente na plataforma.</w:t>
      </w:r>
    </w:p>
    <w:p w14:paraId="1B9EA07D" w14:textId="4EE6740A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2.2. O credenciamento junto ao provedor do Sistema implica a responsabilidade do proponente ou de seu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representante legal e a presunção de sua capacidade técnica para realização das transações inerentes a este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Pregão Eletrônico.</w:t>
      </w:r>
    </w:p>
    <w:p w14:paraId="315E5B9F" w14:textId="69CAC83B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2.3. O uso da senha de acesso pelo Proponente é de sua responsabilidade exclusiva, incluindo qualquer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transação efetuada diretamente ou por seu representante, não cabendo ao provedor do Sistema ou ao promotor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processo de contratação responsabilidade por eventuais danos decorrentes de uso indevido da senha, ainda que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terceiros.</w:t>
      </w:r>
    </w:p>
    <w:p w14:paraId="01DB0519" w14:textId="6AEBEA9F" w:rsid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2.4. É de responsabilidade do Proponente conferir a exatidão dos seus dados cadastrais no Sistema e mantê-los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atualizados junto aos responsáveis pela informação, devendo proceder, imediatamente, à correção ou à alteração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dos registros tão logo identifique incorreção ou aqueles se tornem desatualizados, podendo ensejar desclassificação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no momento da habilitação.</w:t>
      </w:r>
    </w:p>
    <w:p w14:paraId="23C477C6" w14:textId="77777777" w:rsid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F218929" w14:textId="38427A83" w:rsidR="000E0384" w:rsidRDefault="000E0384" w:rsidP="000E0384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 PARTICIPAÇÃO NO PREGÃO</w:t>
      </w:r>
    </w:p>
    <w:p w14:paraId="0DF14C54" w14:textId="1DF85918" w:rsid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 Como condição para participação no Pregão Eletrônico, o Proponente assinalará “sim” ou “não” em campo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próprio do Sistema ou emitirá documento, relativo às seguintes declarações:</w:t>
      </w:r>
    </w:p>
    <w:p w14:paraId="3CECAB4D" w14:textId="77777777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3.1.1. que está ciente e concorda com as condições contidas no Edital e seus anexos;</w:t>
      </w:r>
    </w:p>
    <w:p w14:paraId="35A3248E" w14:textId="1C461484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3.1.2. que cumpre plenamente os requisitos de habilitação definidos no Edital e inexistem fatos impeditivos para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sua habilitação, ciente da obrigatoriedade de declarar ocorrências posteriores;</w:t>
      </w:r>
    </w:p>
    <w:p w14:paraId="726204C6" w14:textId="25881E87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3.1.3. que não emprega menor de 18 (dezoito) anos em trabalho noturno, perigoso ou insalubre e não emprega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menor de 16 (dezesseis) anos, salvo na condição de aprendiz, a partir de 14 (quatorze) anos;</w:t>
      </w:r>
    </w:p>
    <w:p w14:paraId="355E2381" w14:textId="77777777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3.1.4. que a proposta foi elaborada de forma independente;</w:t>
      </w:r>
    </w:p>
    <w:p w14:paraId="7784E433" w14:textId="77777777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lastRenderedPageBreak/>
        <w:t>3.1.5. que não possui, em sua cadeia produtiva, empregados executando trabalho degradante ou forçado;</w:t>
      </w:r>
    </w:p>
    <w:p w14:paraId="2844DB6F" w14:textId="36E5C523" w:rsidR="000E0384" w:rsidRPr="000E0384" w:rsidRDefault="000E0384" w:rsidP="000E0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3.1.6. que o fornecimento dos bens é prestado por empresas que comprovem cumprimento de reserva de cargos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prevista em lei para pessoa com deficiência ou para reabilitado da Previdência Social e que atendam às regras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acessibilidade previstas na legislação;</w:t>
      </w:r>
    </w:p>
    <w:p w14:paraId="1CDEAF79" w14:textId="48E59383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3.1.7. que, sendo Microempresa ou Empresa de Pequeno Porte, cumpre os requisitos estabelecidos no artigo 3°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Lei Complementar nº 123, de 2006, estando apto a usufruir do tratamento favorecido estabelecido em seus artigos 42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a 49.</w:t>
      </w:r>
    </w:p>
    <w:p w14:paraId="2C77B64F" w14:textId="2DF0B346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3.2. A declaração falsa relativa ao cumprimento de qualquer condição sujeitará o Proponente às sanções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previstas em Lei e neste Edital.</w:t>
      </w:r>
    </w:p>
    <w:p w14:paraId="73C171E1" w14:textId="11EA519A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3.3. Caso o Proponente seja Microempresa ou Empresa de Pequeno Porte e não apresente a declaração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disposta no item 3.1.7, ainda poderá informar, no ato do envio de sua proposta, em campo específico do Sistema,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seu regime fiscal, sendo que a não inserção desta informação não implicará na desclassificação da empresa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participante, prejudicando, entretanto, a utilização do benefício do direito de preferência para o desempate de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trata este Edital.</w:t>
      </w:r>
    </w:p>
    <w:p w14:paraId="6AB97948" w14:textId="4791C0B2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3.4. A participação no Pregão Eletrônico se dará por meio do cadastramento de proposta de preços,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exclusivamente no Sistema, utilizando-se login e senha para acesso.</w:t>
      </w:r>
    </w:p>
    <w:p w14:paraId="686EA98D" w14:textId="77777777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3.5. Poderão participar deste certame:</w:t>
      </w:r>
    </w:p>
    <w:p w14:paraId="4997C90C" w14:textId="21E1FACB" w:rsidR="00D4547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a) Pessoas Jurídicas que atuem em ramo de atividade compatível com o objeto a ser adquirido (indicado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contrato social e/ou documento equivalente) e que atendam a todas as exigências, inclusive quanto 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documentação, constantes deste Instrumento Convocatório e seus Anexos.</w:t>
      </w:r>
    </w:p>
    <w:p w14:paraId="571E6ECC" w14:textId="3697A51C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b) Empresas ou sociedades estrangeiras em funcionamento no país, que apresentem as exigências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habilitação mediante documentos equivalentes, autenticados pelos respectivos consulados e traduzidos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tradutor juramentado no país e apostilados nos termos do Decreto nº 8.660/2016, ou de outro que venha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 xml:space="preserve">substitui-lo, ou </w:t>
      </w:r>
      <w:proofErr w:type="spellStart"/>
      <w:r w:rsidRPr="000E0384">
        <w:rPr>
          <w:rFonts w:ascii="Times New Roman" w:hAnsi="Times New Roman" w:cs="Times New Roman"/>
          <w:sz w:val="24"/>
          <w:szCs w:val="24"/>
        </w:rPr>
        <w:t>consularizados</w:t>
      </w:r>
      <w:proofErr w:type="spellEnd"/>
      <w:r w:rsidRPr="000E0384">
        <w:rPr>
          <w:rFonts w:ascii="Times New Roman" w:hAnsi="Times New Roman" w:cs="Times New Roman"/>
          <w:sz w:val="24"/>
          <w:szCs w:val="24"/>
        </w:rPr>
        <w:t xml:space="preserve"> pelos respectivos consulados ou embaixadas, sendo representadas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procurador residente e domiciliado no país, com poderes para receber citação, intimação e responder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administrativa e judicialmente por seus atos. (opcional)</w:t>
      </w:r>
    </w:p>
    <w:p w14:paraId="569103CE" w14:textId="77777777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 xml:space="preserve">3.6. </w:t>
      </w:r>
      <w:r w:rsidRPr="000E0384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0E0384">
        <w:rPr>
          <w:rFonts w:ascii="Times New Roman" w:hAnsi="Times New Roman" w:cs="Times New Roman"/>
          <w:sz w:val="24"/>
          <w:szCs w:val="24"/>
        </w:rPr>
        <w:t>poderão participar deste certame:</w:t>
      </w:r>
    </w:p>
    <w:p w14:paraId="144BDDC4" w14:textId="77777777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a) Proponentes que não atendam às condições deste Edital e seu(s) anexo(s);</w:t>
      </w:r>
    </w:p>
    <w:p w14:paraId="3D875935" w14:textId="77777777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b) Proponentes que possuam em seus quadros empregados ou dirigentes vinculados ao Clube;</w:t>
      </w:r>
    </w:p>
    <w:p w14:paraId="2989581A" w14:textId="60D4BCB5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lastRenderedPageBreak/>
        <w:t xml:space="preserve">c) Proponentes que possuam em seus quadros ex-empregados ou </w:t>
      </w:r>
      <w:proofErr w:type="spellStart"/>
      <w:r w:rsidRPr="000E0384">
        <w:rPr>
          <w:rFonts w:ascii="Times New Roman" w:hAnsi="Times New Roman" w:cs="Times New Roman"/>
          <w:sz w:val="24"/>
          <w:szCs w:val="24"/>
        </w:rPr>
        <w:t>ex-dirigentes</w:t>
      </w:r>
      <w:proofErr w:type="spellEnd"/>
      <w:r w:rsidRPr="000E0384">
        <w:rPr>
          <w:rFonts w:ascii="Times New Roman" w:hAnsi="Times New Roman" w:cs="Times New Roman"/>
          <w:sz w:val="24"/>
          <w:szCs w:val="24"/>
        </w:rPr>
        <w:t xml:space="preserve"> ou </w:t>
      </w:r>
      <w:proofErr w:type="spellStart"/>
      <w:r w:rsidRPr="000E0384">
        <w:rPr>
          <w:rFonts w:ascii="Times New Roman" w:hAnsi="Times New Roman" w:cs="Times New Roman"/>
          <w:sz w:val="24"/>
          <w:szCs w:val="24"/>
        </w:rPr>
        <w:t>ex-Conselheiros</w:t>
      </w:r>
      <w:proofErr w:type="spellEnd"/>
      <w:r w:rsidRPr="000E0384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Clube até 180 (cento e oitenta) dias da data da respectiva demissão/afastamento da função;</w:t>
      </w:r>
    </w:p>
    <w:p w14:paraId="6414FD2D" w14:textId="7C2AD5F2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d) Proponentes que possuam em seus quadros sócios ou dirigentes que figurem como cônjuges,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companheiros ou parentes em linha reta ou colateral, por consanguinidade ou afinidade, até o segundo grau,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de empregados do Clube;</w:t>
      </w:r>
    </w:p>
    <w:p w14:paraId="58DF9600" w14:textId="3EDFA4A1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e) Proponentes que se encontrem em processo de dissolução, recuperação judicial, recuperação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extrajudicial, falência, concordata, fusão, cisão ou incorporação, exceto empresas que em recuperação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judicial, apresentem, durante a fase de habilitação, o Plano de Recuperação homologado pelo juízo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competente e em pleno vigor, sem prejuízo do atendimento a todos os requisitos de habilitação econômico-financeira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estabelecidos no edital;</w:t>
      </w:r>
    </w:p>
    <w:p w14:paraId="5C1165A2" w14:textId="148A6208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f) Sociedades estrangeiras não autorizadas a funcionar no país;</w:t>
      </w:r>
    </w:p>
    <w:p w14:paraId="42CB4E19" w14:textId="25030940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g) Proponentes declarados inidôneos para contratar com a Administração Pública, com o Comitê Brasileiro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de Clubes ou com o Clube enquanto perdurarem os motivos determinantes da punição ou até que seja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promovida suas reabilitações;</w:t>
      </w:r>
    </w:p>
    <w:p w14:paraId="2353E187" w14:textId="41C27D85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h) Proponentes cujos estatutos ou contratos sociais não sejam pertinentes e compatíveis com o objeto deste</w:t>
      </w:r>
      <w:r w:rsidR="00F41190"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Pregão Eletrônico;</w:t>
      </w:r>
    </w:p>
    <w:p w14:paraId="63FFC8E4" w14:textId="77777777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i) Cooperativas de mão de obra, conforme art. 5º da Lei n.º 12.690, de 19 de julho de 2012;</w:t>
      </w:r>
    </w:p>
    <w:p w14:paraId="66CAAC4A" w14:textId="77777777" w:rsidR="000E0384" w:rsidRPr="000E038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j) Organizações da Sociedade Civil de Interesse Público - OSCIP, atuando nessa condição.</w:t>
      </w:r>
    </w:p>
    <w:p w14:paraId="5F08A281" w14:textId="33CE9EBA" w:rsidR="00D45474" w:rsidRDefault="000E0384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0384">
        <w:rPr>
          <w:rFonts w:ascii="Times New Roman" w:hAnsi="Times New Roman" w:cs="Times New Roman"/>
          <w:sz w:val="24"/>
          <w:szCs w:val="24"/>
        </w:rPr>
        <w:t>3.6.1. A constatação de eventual ocorrência das hipóteses de vedação à participação elencadas neste item</w:t>
      </w:r>
      <w:r w:rsidR="00F41190"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 xml:space="preserve">acarretará </w:t>
      </w:r>
      <w:proofErr w:type="gramStart"/>
      <w:r w:rsidRPr="000E0384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0E0384">
        <w:rPr>
          <w:rFonts w:ascii="Times New Roman" w:hAnsi="Times New Roman" w:cs="Times New Roman"/>
          <w:sz w:val="24"/>
          <w:szCs w:val="24"/>
        </w:rPr>
        <w:t xml:space="preserve"> desclassificação da empresa no certame, ficando registro em ata de sua presença na sessão, qual o</w:t>
      </w:r>
      <w:r w:rsidR="00F41190">
        <w:rPr>
          <w:rFonts w:ascii="Times New Roman" w:hAnsi="Times New Roman" w:cs="Times New Roman"/>
          <w:sz w:val="24"/>
          <w:szCs w:val="24"/>
        </w:rPr>
        <w:t xml:space="preserve"> </w:t>
      </w:r>
      <w:r w:rsidRPr="000E0384">
        <w:rPr>
          <w:rFonts w:ascii="Times New Roman" w:hAnsi="Times New Roman" w:cs="Times New Roman"/>
          <w:sz w:val="24"/>
          <w:szCs w:val="24"/>
        </w:rPr>
        <w:t>fundamento de não aceitação de sua participação e qual o documento da empresa ou site consultado.</w:t>
      </w:r>
    </w:p>
    <w:p w14:paraId="65F82445" w14:textId="77777777" w:rsidR="0070615E" w:rsidRPr="000E0384" w:rsidRDefault="0070615E" w:rsidP="000E03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A3938F4" w14:textId="77777777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615E">
        <w:rPr>
          <w:rFonts w:ascii="Times New Roman" w:hAnsi="Times New Roman" w:cs="Times New Roman"/>
          <w:b/>
          <w:bCs/>
          <w:sz w:val="24"/>
          <w:szCs w:val="24"/>
        </w:rPr>
        <w:t>4. DO ENVIO DA PROPOSTA</w:t>
      </w:r>
    </w:p>
    <w:p w14:paraId="446D569A" w14:textId="14944224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4.1. O Proponente deverá encaminhar a proposta, por meio do Sistema, até 01 (um) minuto antes da data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horário marcados para o início da abertura e análise das propostas, quando, então, encerrar-se-á automaticamente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fase de recebimento de propostas.</w:t>
      </w:r>
    </w:p>
    <w:p w14:paraId="6A9C9A17" w14:textId="7A303139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4.2. O encaminhamento de proposta de preços no Sistema pressupõe o pleno conhecimento e atendimento às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exigências de habilitação previstas no Edital.</w:t>
      </w:r>
    </w:p>
    <w:p w14:paraId="19F67064" w14:textId="3526B28D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4.3. O Proponente será responsável por todas as transações que forem efetuadas em seu nome no Sistema,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assumindo como firmes e verdadeiras suas propostas e lances.</w:t>
      </w:r>
    </w:p>
    <w:p w14:paraId="5E00F8AB" w14:textId="03F168BB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lastRenderedPageBreak/>
        <w:t>4.4. Incumbirá ao Proponente acompanhar as operações no Sistema durante a sessão pública do Pregão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Eletrônico, ficando responsável pelo ônus decorrente da perda de negócios, diante da inobservância de quaisquer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mensagens emitidas pelo sistema ou de sua desconexão.</w:t>
      </w:r>
    </w:p>
    <w:p w14:paraId="3D32CE13" w14:textId="70F510B1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4.5. Até o horário estabelecido para abertura da sessão, os Proponentes poderão retirar ou substituir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propostas apresentadas.</w:t>
      </w:r>
    </w:p>
    <w:p w14:paraId="01BC1B4F" w14:textId="5F8313AF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4.6. O Proponente deverá enviar sua proposta mediante o preenchimento, no Sistema, dos seguintes campos,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sob pena de desclassificação:</w:t>
      </w:r>
    </w:p>
    <w:p w14:paraId="69D850F3" w14:textId="165223D5" w:rsidR="0070615E" w:rsidRPr="0070615E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4.6.1. Descrição detalhada do objeto, contendo as informações similares à especificação do Termo de Referência:</w:t>
      </w:r>
      <w:r w:rsidR="00DD71AB"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indicando marca, modelo, fabricante, prazo de validade ou de garantia, número do registro ou inscrição do bem no</w:t>
      </w:r>
      <w:r w:rsidR="00DD71AB"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órgão competente, quando for o caso;</w:t>
      </w:r>
    </w:p>
    <w:p w14:paraId="694F2433" w14:textId="617EE07A" w:rsidR="00D45474" w:rsidRDefault="0070615E" w:rsidP="0070615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615E">
        <w:rPr>
          <w:rFonts w:ascii="Times New Roman" w:hAnsi="Times New Roman" w:cs="Times New Roman"/>
          <w:sz w:val="24"/>
          <w:szCs w:val="24"/>
        </w:rPr>
        <w:t>4.6.2. Valor unitário do item e total do item/lote, expressos em moeda nacional, em algarismo e por extenso, já</w:t>
      </w:r>
      <w:r w:rsidR="00DD71AB">
        <w:rPr>
          <w:rFonts w:ascii="Times New Roman" w:hAnsi="Times New Roman" w:cs="Times New Roman"/>
          <w:sz w:val="24"/>
          <w:szCs w:val="24"/>
        </w:rPr>
        <w:t xml:space="preserve"> </w:t>
      </w:r>
      <w:r w:rsidRPr="0070615E">
        <w:rPr>
          <w:rFonts w:ascii="Times New Roman" w:hAnsi="Times New Roman" w:cs="Times New Roman"/>
          <w:sz w:val="24"/>
          <w:szCs w:val="24"/>
        </w:rPr>
        <w:t>consideradas todas as despesas incidentes na venda, direta ou indiretamente, considerando o fornecimento dos bens</w:t>
      </w:r>
      <w:r>
        <w:rPr>
          <w:rFonts w:ascii="Times New Roman" w:hAnsi="Times New Roman" w:cs="Times New Roman"/>
          <w:sz w:val="24"/>
          <w:szCs w:val="24"/>
        </w:rPr>
        <w:t xml:space="preserve"> na sede do Clube.</w:t>
      </w:r>
    </w:p>
    <w:p w14:paraId="21418E58" w14:textId="38621FD9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4.6.3. Todos os preços ofertados pelas empresas proponentes deverão contemplar impostos, tributos e fretes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necessários ao efetivo fornecimento dos produtos contratados;</w:t>
      </w:r>
    </w:p>
    <w:p w14:paraId="6AFE92FE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4.6.4. Prazo de validade da proposta não inferior a 60 (sessenta) dias corridos, a contar da data de apresentação.</w:t>
      </w:r>
    </w:p>
    <w:p w14:paraId="71241E2C" w14:textId="0CAB7EDC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4.7. A proposta de preços deverá conter todas as informações complementares necessárias para análise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julgamento pelo Pregoeiro.</w:t>
      </w:r>
    </w:p>
    <w:p w14:paraId="36B79DA3" w14:textId="530344C0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4.8. Todas as especificações do objeto contidas na proposta vinculam o cumprimento pelo Proponente quando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contratação.</w:t>
      </w:r>
    </w:p>
    <w:p w14:paraId="6E2A8BD8" w14:textId="0025DB70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4.9. Os preços ofertados, tanto na proposta inicial, quanto na etapa de lances, serão de exclusiva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responsabilidade do Proponente, não lhe assistindo o direito de pleitear qualquer alteração, sob alegação de erro,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omissão ou qualquer outro pretexto.</w:t>
      </w:r>
    </w:p>
    <w:p w14:paraId="5384E244" w14:textId="48B351C9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4.10. Em caso de divergência entre os valores, prevalecerão os descritos por extenso e, havendo discordância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entre os valores unitário e total, prevalecerá o valor unitário.</w:t>
      </w:r>
    </w:p>
    <w:p w14:paraId="717116C1" w14:textId="442B3853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4.11. A proposta de preços deverá limitar-se ao objeto deste certame, sendo desconsideradas quaisquer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alternativas de preço, ofertas de vantagens, ou quaisquer condições não previstas neste Edital.</w:t>
      </w:r>
    </w:p>
    <w:p w14:paraId="67BF1EA1" w14:textId="77777777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2A0ACE2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1AB">
        <w:rPr>
          <w:rFonts w:ascii="Times New Roman" w:hAnsi="Times New Roman" w:cs="Times New Roman"/>
          <w:b/>
          <w:bCs/>
          <w:sz w:val="24"/>
          <w:szCs w:val="24"/>
        </w:rPr>
        <w:t>5. DO PROCEDIMENTO DO PREGÃO ELETRÔNICO</w:t>
      </w:r>
    </w:p>
    <w:p w14:paraId="55688AA2" w14:textId="50070E78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lastRenderedPageBreak/>
        <w:t>5.1. No início da sessão do Pregão Eletrônico, o Pregoeiro irá promover a abertura das propostas no Sistema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analisará os valores apresentados, verificando se estão de acordo com os requisitos previstos neste edital,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desclassificando aquelas que estiverem em desacordo.</w:t>
      </w:r>
    </w:p>
    <w:p w14:paraId="2D884FE8" w14:textId="04A9A031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 xml:space="preserve">5.1.1. Após a fase de abertura das propostas, não caberá desistência </w:t>
      </w:r>
      <w:proofErr w:type="gramStart"/>
      <w:r w:rsidRPr="00DD71AB">
        <w:rPr>
          <w:rFonts w:ascii="Times New Roman" w:hAnsi="Times New Roman" w:cs="Times New Roman"/>
          <w:sz w:val="24"/>
          <w:szCs w:val="24"/>
        </w:rPr>
        <w:t>da mesma</w:t>
      </w:r>
      <w:proofErr w:type="gramEnd"/>
      <w:r w:rsidRPr="00DD71AB">
        <w:rPr>
          <w:rFonts w:ascii="Times New Roman" w:hAnsi="Times New Roman" w:cs="Times New Roman"/>
          <w:sz w:val="24"/>
          <w:szCs w:val="24"/>
        </w:rPr>
        <w:t>, salvo por motivo justo decorrente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 fato superveniente.</w:t>
      </w:r>
    </w:p>
    <w:p w14:paraId="4D986E1B" w14:textId="576E860D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5.1.2. Será desclassificada a proposta que não esteja em conformidade com os requisitos estabelecidos neste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Edital e seus anexos, seja omissa ou apresente irregularidades insanáveis, preço inexequível ou acima do orçamento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estimado para a contratação e/ou não tenha sua exequibilidade demonstrada, quando exigido pelo Clube.</w:t>
      </w:r>
    </w:p>
    <w:p w14:paraId="2EE80E79" w14:textId="0C7B9DAF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5.1.3. Considera-se inexequível a proposta que apresente preços global ou unitários simbólicos, irrisórios ou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valor zero, incompatíveis com os preços de mercado dos insumos, acrescidos dos respectivos encargos, ainda que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ato convocatório da aquisição não tenha estabelecido limites mínimos, exceto quando se referirem a materiais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instalações de propriedade do próprio Proponente, para os quais ele renuncie a parcela ou à totalidade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remuneração.</w:t>
      </w:r>
    </w:p>
    <w:p w14:paraId="228BC695" w14:textId="725DE222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5.1.4. Na hipótese da inexequibilidade, o Pregoeiro poderá solicitar ao Proponente que demonstre a exequibilidade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 seus preços.</w:t>
      </w:r>
    </w:p>
    <w:p w14:paraId="38B6A03C" w14:textId="5887D255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5.1.5. A desclassificação da proposta será sempre fundamentada e registrada no sistema, com acompanhamento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 xml:space="preserve">em tempo real por todos os </w:t>
      </w:r>
      <w:proofErr w:type="gramStart"/>
      <w:r w:rsidRPr="00DD71AB">
        <w:rPr>
          <w:rFonts w:ascii="Times New Roman" w:hAnsi="Times New Roman" w:cs="Times New Roman"/>
          <w:sz w:val="24"/>
          <w:szCs w:val="24"/>
        </w:rPr>
        <w:t>demais Proponentes</w:t>
      </w:r>
      <w:proofErr w:type="gramEnd"/>
      <w:r w:rsidRPr="00DD71AB">
        <w:rPr>
          <w:rFonts w:ascii="Times New Roman" w:hAnsi="Times New Roman" w:cs="Times New Roman"/>
          <w:sz w:val="24"/>
          <w:szCs w:val="24"/>
        </w:rPr>
        <w:t>.</w:t>
      </w:r>
    </w:p>
    <w:p w14:paraId="669C13E2" w14:textId="0AC17090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5.2. Da decisão que desclassificar a proposta de preços, caberá pedido de reconsideração somente à Comissão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 Contratação ou Pregoeiro, conforme o caso, no prazo máximo de 30 (trinta) minutos da informação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desclassificação.</w:t>
      </w:r>
    </w:p>
    <w:p w14:paraId="594553E1" w14:textId="1254D592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5.2.1. A Comissão de Contratação ou Pregoeiro, conforme o caso, decidirá no mesmo ato quanto ao pedido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reconsideração, inserindo a decisão no sistema eletrônico, no prazo máximo de 30 (trinta) minutos, salvo motivos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justifiquem a sua prorrogação.</w:t>
      </w:r>
    </w:p>
    <w:p w14:paraId="53AFB534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5.2.2. Da decisão do Pregoeiro, relativa ao pedido de desclassificação da proposta de preços, não caberá recurso.</w:t>
      </w:r>
    </w:p>
    <w:p w14:paraId="7E1D1FFE" w14:textId="0C6FF901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5.3. Iniciada a etapa de lances, os Proponentes deverão encaminhar lances exclusivamente por meio do Sistema,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sendo informados, em tempo real, sobre o recebimento, o horário de registro e os valores de cada lance.</w:t>
      </w:r>
    </w:p>
    <w:p w14:paraId="3847AFFF" w14:textId="0D239BE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5.4. Os Proponentes classificados poderão oferecer lances sem restrições de quantidade ou de qualquer ordem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classificatória ou cronológica específica, mas sempre inferior ao seu último lance ofertado.</w:t>
      </w:r>
    </w:p>
    <w:p w14:paraId="3E78F1A4" w14:textId="3F5D23E2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lastRenderedPageBreak/>
        <w:t>5.5. Todos os lances oferecidos serão registrados pelo Sistema, que estará sempre indicando o lance de menor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valor para acompanhamento em tempo real pelos Proponentes, vedada a respectiva identificação.</w:t>
      </w:r>
    </w:p>
    <w:p w14:paraId="290B2BF9" w14:textId="0998AD3F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5.6. Na hipótese de haver lances iguais, prevalecerá, como de menor valor, o lance que tiver sido primeiramente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registrado.</w:t>
      </w:r>
    </w:p>
    <w:p w14:paraId="76D8966A" w14:textId="0D1141BD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5.7. Com o intuito de conferir celeridade à condução do processo, é permitido ao Pregoeiro a abertura 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gerenciamento simultâneo da disputa de vários lotes do mesmo certame.</w:t>
      </w:r>
    </w:p>
    <w:p w14:paraId="7591073C" w14:textId="7D57C4F1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5.8. No caso de desconexão do Pregoeiro no decorrer da etapa competitiva do Pregão Eletrônico, o Sistema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poderá permanecer acessível aos Proponentes para a recepção dos lances, retomando o Pregoeiro, quando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possível, sua atuação no certame, sem prejuízo dos atos realizados.</w:t>
      </w:r>
    </w:p>
    <w:p w14:paraId="4D21FB39" w14:textId="63D4E767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5.8.1. Quando a desconexão persistir por tempo superior a 10 (dez) minutos, a sessão do Pregão Eletrônico será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suspensa e terá reinício somente após comunicação expressa aos Proponentes, mediante mensagem eletrônica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postada no Sistema, divulgando data e hora da reabertura da sessão.</w:t>
      </w:r>
    </w:p>
    <w:p w14:paraId="2D7C3678" w14:textId="430D05A6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 xml:space="preserve">5.9. A etapa de lances da sessão pública será realizada no </w:t>
      </w:r>
      <w:r w:rsidRPr="00DD71AB">
        <w:rPr>
          <w:rFonts w:ascii="Times New Roman" w:hAnsi="Times New Roman" w:cs="Times New Roman"/>
          <w:b/>
          <w:bCs/>
          <w:sz w:val="24"/>
          <w:szCs w:val="24"/>
        </w:rPr>
        <w:t>modo de disputa aberto</w:t>
      </w:r>
      <w:r w:rsidRPr="00DD71AB">
        <w:rPr>
          <w:rFonts w:ascii="Times New Roman" w:hAnsi="Times New Roman" w:cs="Times New Roman"/>
          <w:sz w:val="24"/>
          <w:szCs w:val="24"/>
        </w:rPr>
        <w:t>, com duração inicial de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(dez) minutos; caso algum lance seja oferecido nos últimos 2 (dois) minutos, o tempo é prorrogado por outros 2 (dois)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minutos e assim sucessivamente, até não haver novos lances dentro do referido prazo; ocasião em que a etapa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lances será encerrada automaticamente.</w:t>
      </w:r>
    </w:p>
    <w:p w14:paraId="2DBC6250" w14:textId="313A3C23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5.10. Encerrada a fase de lances, as propostas finais são divulgadas e identificadas no Sistema, apurando-se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proposta mais vantajosa.</w:t>
      </w:r>
    </w:p>
    <w:p w14:paraId="0E89D370" w14:textId="755DB9D6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5.11. Caso o Proponente não apresente lances, concorrerá com o valor de sua proposta e, na hipótese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desistência de apresentar outros lances, valerá o último lance por ele ofertado, para efeito de ordenação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propostas.</w:t>
      </w:r>
    </w:p>
    <w:p w14:paraId="6FDAF526" w14:textId="08C334F1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5.12. As propostas de microempresas e empresas de pequeno porte que se encontrarem na faixa de até 5% (cinco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por cento) acima da proposta ou lance de menor preço serão consideradas empatadas com a primeira colocada.</w:t>
      </w:r>
    </w:p>
    <w:p w14:paraId="6AB303AD" w14:textId="6D574739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 xml:space="preserve">5.12.1. A </w:t>
      </w:r>
      <w:proofErr w:type="gramStart"/>
      <w:r w:rsidRPr="00DD71AB">
        <w:rPr>
          <w:rFonts w:ascii="Times New Roman" w:hAnsi="Times New Roman" w:cs="Times New Roman"/>
          <w:sz w:val="24"/>
          <w:szCs w:val="24"/>
        </w:rPr>
        <w:t>melhor</w:t>
      </w:r>
      <w:proofErr w:type="gramEnd"/>
      <w:r w:rsidRPr="00DD71AB">
        <w:rPr>
          <w:rFonts w:ascii="Times New Roman" w:hAnsi="Times New Roman" w:cs="Times New Roman"/>
          <w:sz w:val="24"/>
          <w:szCs w:val="24"/>
        </w:rPr>
        <w:t xml:space="preserve"> classificada nos termos do subitem anterior terá o direito de encaminhar uma última oferta para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desempate, obrigatoriamente em valor inferior ao da primeira colocada, no prazo de 5 (cinco) minutos controlados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pelo sistema, contados após a comunicação automática para tanto.</w:t>
      </w:r>
    </w:p>
    <w:p w14:paraId="7DF3034B" w14:textId="10220D67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5.12.2. Caso a microempresa ou a empresa de pequeno porte melhor classificada desista ou não se manifeste no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 xml:space="preserve">prazo estabelecido, serão convocadas as demais Proponentes </w:t>
      </w:r>
      <w:r w:rsidRPr="00DD71AB">
        <w:rPr>
          <w:rFonts w:ascii="Times New Roman" w:hAnsi="Times New Roman" w:cs="Times New Roman"/>
          <w:sz w:val="24"/>
          <w:szCs w:val="24"/>
        </w:rPr>
        <w:lastRenderedPageBreak/>
        <w:t>microempresa e empresa de pequeno porte que se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encontrem naquele intervalo de 5% (cinco por cento), na ordem de classificação, para o exercício do mesmo direito,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no prazo estabelecido no subitem anterior.</w:t>
      </w:r>
    </w:p>
    <w:p w14:paraId="4DE928B9" w14:textId="1B65CB6D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5.12.3. No caso de equivalência dos valores apresentados pelas microempresas e empresas de pequeno porte que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se encontrem nos intervalos estabelecidos nos subitens anteriores, será realizado sorteio entre elas para que se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identifique aquela que primeiro poderá apresentar melhor oferta.</w:t>
      </w:r>
    </w:p>
    <w:p w14:paraId="284A0999" w14:textId="6460FFB1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5.13. Havendo eventual empate entre propostas, será assegurada a preferência, sucessivamente, aos bens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produzidos:</w:t>
      </w:r>
    </w:p>
    <w:p w14:paraId="3B5EFB57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5.13.1. no país;</w:t>
      </w:r>
    </w:p>
    <w:p w14:paraId="45DCFA64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5.13.2. por empresas brasileiras;</w:t>
      </w:r>
    </w:p>
    <w:p w14:paraId="497EBA99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5.13.3. por empresas que invistam em pesquisa e no desenvolvimento de tecnologia no país;</w:t>
      </w:r>
    </w:p>
    <w:p w14:paraId="03CE2E53" w14:textId="6B0A0AC0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5.13.4. por empresas que comprovem cumprimento de reserva de cargos prevista em lei para pessoa com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deficiência ou para reabilitado da Previdência Social e que atendam às regras de acessibilidade previstas na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legislação.</w:t>
      </w:r>
    </w:p>
    <w:p w14:paraId="17D3DB94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5.13.5. Persistindo o empate entre propostas, será aplicado o sorteio como critério de desempate.</w:t>
      </w:r>
    </w:p>
    <w:p w14:paraId="19CEA1BC" w14:textId="3381F05C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5.14. Apurada a proposta final classificada em primeiro lugar, o Pregoeiro deve obrigatoriamente convocar, pelo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Sistema, com o acompanhamento dos demais Proponentes, o Proponente que apresentou a melhor proposta para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negociar melhor preço, observado o critério de julgamento, não se admitindo negociar condições diferentes daquelas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previstas neste Edital.</w:t>
      </w:r>
    </w:p>
    <w:p w14:paraId="2FB910F0" w14:textId="4A24BE08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5.15. Se a proposta ou o lance de menor preço não for aceitável, o Pregoeiro examinará a proposta ou o lance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subsequente, na ordem de classificação, verificando a sua aceitabilidade e procedendo a sua habilitação. Se for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necessário, repetirá esse procedimento, sucessivamente, até a apuração de uma proposta ou lance que atenda ao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Edital.</w:t>
      </w:r>
    </w:p>
    <w:p w14:paraId="0909A048" w14:textId="134C4465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 xml:space="preserve">5.16. A negociação poderá ser feita com os </w:t>
      </w:r>
      <w:proofErr w:type="gramStart"/>
      <w:r w:rsidRPr="00DD71AB">
        <w:rPr>
          <w:rFonts w:ascii="Times New Roman" w:hAnsi="Times New Roman" w:cs="Times New Roman"/>
          <w:sz w:val="24"/>
          <w:szCs w:val="24"/>
        </w:rPr>
        <w:t>demais Proponentes</w:t>
      </w:r>
      <w:proofErr w:type="gramEnd"/>
      <w:r w:rsidRPr="00DD71AB">
        <w:rPr>
          <w:rFonts w:ascii="Times New Roman" w:hAnsi="Times New Roman" w:cs="Times New Roman"/>
          <w:sz w:val="24"/>
          <w:szCs w:val="24"/>
        </w:rPr>
        <w:t>, seguindo a ordem de classificação inicialmente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estabelecida, quando o primeiro colocado, mesmo após a negociação, for desclassificado em razão de sua proposta</w:t>
      </w:r>
      <w:r w:rsidR="00400DD4">
        <w:rPr>
          <w:rFonts w:ascii="Times New Roman" w:hAnsi="Times New Roman" w:cs="Times New Roman"/>
          <w:sz w:val="24"/>
          <w:szCs w:val="24"/>
        </w:rPr>
        <w:t xml:space="preserve"> </w:t>
      </w:r>
      <w:r w:rsidRPr="00DD71AB">
        <w:rPr>
          <w:rFonts w:ascii="Times New Roman" w:hAnsi="Times New Roman" w:cs="Times New Roman"/>
          <w:sz w:val="24"/>
          <w:szCs w:val="24"/>
        </w:rPr>
        <w:t>permanecer acima do preço máximo definido no Termo de Referência.</w:t>
      </w:r>
    </w:p>
    <w:p w14:paraId="515697DD" w14:textId="77777777" w:rsidR="00DD71AB" w:rsidRP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t>5.17. O resultado da negociação será divulgado a todos os Proponentes e anexado aos autos do processo.</w:t>
      </w:r>
    </w:p>
    <w:p w14:paraId="24F7766B" w14:textId="020CCB7C" w:rsidR="00DD71AB" w:rsidRDefault="00DD71AB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71AB">
        <w:rPr>
          <w:rFonts w:ascii="Times New Roman" w:hAnsi="Times New Roman" w:cs="Times New Roman"/>
          <w:sz w:val="24"/>
          <w:szCs w:val="24"/>
        </w:rPr>
        <w:lastRenderedPageBreak/>
        <w:t>5.18. Após a negociação do preço, o Pregoeiro iniciará a fase de aceitação e julgamento da proposta.</w:t>
      </w:r>
    </w:p>
    <w:p w14:paraId="4714E4C7" w14:textId="77777777" w:rsidR="00400DD4" w:rsidRDefault="00400DD4" w:rsidP="00DD71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B1AD7C4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0DD4">
        <w:rPr>
          <w:rFonts w:ascii="Times New Roman" w:hAnsi="Times New Roman" w:cs="Times New Roman"/>
          <w:b/>
          <w:bCs/>
          <w:sz w:val="24"/>
          <w:szCs w:val="24"/>
        </w:rPr>
        <w:t>6. DA ACEITABILIDADE DA PROPOSTA VENCEDORA</w:t>
      </w:r>
    </w:p>
    <w:p w14:paraId="7EC03E98" w14:textId="3A512C22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6.1. Encerrada a etapa de lances e depois da verificação de possível empate, o Proponente classificado em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primeiro lugar quanto ao preço, será convocado pelo Pregoeiro para apresentar sua proposta atualizada escrita e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acompanhada da documentação de habilitação, no prazo de até 60 (sessenta) minutos, iniciando-se a etapa em que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será verificada a sua exequibilidade e cumprimento das especificações do objeto.</w:t>
      </w:r>
    </w:p>
    <w:p w14:paraId="7C1D9163" w14:textId="23B17703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6.1.1. O não encaminhamento, no prazo fixado, da documentação, implicará a inabilitação do Proponente e o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sujeitará às sanções previstas neste instrumento convocatório.</w:t>
      </w:r>
    </w:p>
    <w:p w14:paraId="245186FF" w14:textId="39D825A8" w:rsid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 xml:space="preserve">6.2. A proposta escrita deverá ser apresentada na forma do </w:t>
      </w:r>
      <w:r w:rsidRPr="00400DD4">
        <w:rPr>
          <w:rFonts w:ascii="Times New Roman" w:hAnsi="Times New Roman" w:cs="Times New Roman"/>
          <w:b/>
          <w:bCs/>
          <w:sz w:val="24"/>
          <w:szCs w:val="24"/>
        </w:rPr>
        <w:t>Anexo II</w:t>
      </w:r>
      <w:r w:rsidRPr="00400DD4">
        <w:rPr>
          <w:rFonts w:ascii="Times New Roman" w:hAnsi="Times New Roman" w:cs="Times New Roman"/>
          <w:sz w:val="24"/>
          <w:szCs w:val="24"/>
        </w:rPr>
        <w:t>, ou modelo em papel timbrado do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Proponente, contendo os seguintes elementos:</w:t>
      </w:r>
    </w:p>
    <w:p w14:paraId="19AC6B27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a) Razão Social;</w:t>
      </w:r>
    </w:p>
    <w:p w14:paraId="06977BE2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b) Número do Cadastro Nacional de Pessoa Jurídica - CNPJ;</w:t>
      </w:r>
    </w:p>
    <w:p w14:paraId="7C782FDD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c) Número da Inscrição Estadual/Distrital;</w:t>
      </w:r>
    </w:p>
    <w:p w14:paraId="29D13C47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d) Endereço completo, número de telefone e e-mail;</w:t>
      </w:r>
    </w:p>
    <w:p w14:paraId="5B024788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e) Descrição completa do(s) item(</w:t>
      </w:r>
      <w:proofErr w:type="spellStart"/>
      <w:r w:rsidRPr="00400DD4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400DD4">
        <w:rPr>
          <w:rFonts w:ascii="Times New Roman" w:hAnsi="Times New Roman" w:cs="Times New Roman"/>
          <w:sz w:val="24"/>
          <w:szCs w:val="24"/>
        </w:rPr>
        <w:t>) ofertado(s), contendo marca, modelo e prazo de garantia, se aplicável;</w:t>
      </w:r>
    </w:p>
    <w:p w14:paraId="05276222" w14:textId="321CE366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f) Preço(s) unitário(s) e total do(s) item(</w:t>
      </w:r>
      <w:proofErr w:type="spellStart"/>
      <w:r w:rsidRPr="00400DD4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400DD4">
        <w:rPr>
          <w:rFonts w:ascii="Times New Roman" w:hAnsi="Times New Roman" w:cs="Times New Roman"/>
          <w:sz w:val="24"/>
          <w:szCs w:val="24"/>
        </w:rPr>
        <w:t>)/lote(s), bem como o total da proposta, em algarismo e por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extenso;</w:t>
      </w:r>
    </w:p>
    <w:p w14:paraId="52EC7616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g) Prazo de validade da proposta de no mínimo 60 (sessenta) dias;</w:t>
      </w:r>
    </w:p>
    <w:p w14:paraId="547B171F" w14:textId="7777777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h) Data e assinatura do Representante Legal do Proponente.</w:t>
      </w:r>
    </w:p>
    <w:p w14:paraId="07A59F0E" w14:textId="1D555C14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 O Pregoeiro, a fim de verificar o cumprimento das especificações do objeto, poderá convocar o Proponente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para enviar documento, por meio de funcionalidade disponível no Sistema, estabelecendo prazo razoável para tanto,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sob pena de não aceitação da proposta.</w:t>
      </w:r>
    </w:p>
    <w:p w14:paraId="5FAC0352" w14:textId="4C6DC36A" w:rsid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6.3.1. Dentre os documentos passíveis de solicitação pelo Pregoeiro, destacam-se os que contenham as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características do material ofertado, tais como marca, modelo, tipo, fabricante e procedência, além de outras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informações pertinentes, a exemplo de catálogos, folhetos ou propostas, encaminhados por meio eletrônico, ou, se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 xml:space="preserve">for o caso, por outro meio e prazo </w:t>
      </w:r>
      <w:r w:rsidRPr="00400DD4">
        <w:rPr>
          <w:rFonts w:ascii="Times New Roman" w:hAnsi="Times New Roman" w:cs="Times New Roman"/>
          <w:sz w:val="24"/>
          <w:szCs w:val="24"/>
        </w:rPr>
        <w:lastRenderedPageBreak/>
        <w:t>indicados pelo Pregoeiro, sem prejuízo do seu ulterior envio pelo Sistema, sob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pena de não aceitação da proposta.</w:t>
      </w:r>
    </w:p>
    <w:p w14:paraId="36392F9F" w14:textId="7512F9AD" w:rsidR="00400DD4" w:rsidRPr="00400DD4" w:rsidRDefault="00D8053F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6.3.1.1. O prazo estabelecido pelo Pregoeiro poderá ser prorrogado por solicitação escrita e justificada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0DD4" w:rsidRPr="00400DD4">
        <w:rPr>
          <w:rFonts w:ascii="Times New Roman" w:hAnsi="Times New Roman" w:cs="Times New Roman"/>
          <w:sz w:val="24"/>
          <w:szCs w:val="24"/>
        </w:rPr>
        <w:t>Proponente, formulada antes do seu fim, e desde que formalmente aceita pelo Pregoeiro.</w:t>
      </w:r>
    </w:p>
    <w:p w14:paraId="3453BB1B" w14:textId="6816D453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6.3.2. O Pregoeiro exigirá que o Proponente classificado em primeiro lugar apresente amostra dos itens abaixo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 xml:space="preserve">relacionados, sob pena de não aceitação da proposta, no local a ser indicado e dentro de </w:t>
      </w:r>
      <w:r w:rsidR="00D903F3" w:rsidRPr="00D91E7C">
        <w:rPr>
          <w:rFonts w:ascii="Times New Roman" w:hAnsi="Times New Roman" w:cs="Times New Roman"/>
          <w:sz w:val="24"/>
          <w:szCs w:val="24"/>
        </w:rPr>
        <w:t>0</w:t>
      </w:r>
      <w:r w:rsidR="00D91E7C">
        <w:rPr>
          <w:rFonts w:ascii="Times New Roman" w:hAnsi="Times New Roman" w:cs="Times New Roman"/>
          <w:sz w:val="24"/>
          <w:szCs w:val="24"/>
        </w:rPr>
        <w:t>7</w:t>
      </w:r>
      <w:r w:rsidRPr="00400DD4">
        <w:rPr>
          <w:rFonts w:ascii="Times New Roman" w:hAnsi="Times New Roman" w:cs="Times New Roman"/>
          <w:sz w:val="24"/>
          <w:szCs w:val="24"/>
        </w:rPr>
        <w:t xml:space="preserve"> (</w:t>
      </w:r>
      <w:r w:rsidR="00D91E7C">
        <w:rPr>
          <w:rFonts w:ascii="Times New Roman" w:hAnsi="Times New Roman" w:cs="Times New Roman"/>
          <w:sz w:val="24"/>
          <w:szCs w:val="24"/>
        </w:rPr>
        <w:t>sete</w:t>
      </w:r>
      <w:r w:rsidR="00D10987" w:rsidRPr="00D91E7C">
        <w:rPr>
          <w:rFonts w:ascii="Times New Roman" w:hAnsi="Times New Roman" w:cs="Times New Roman"/>
          <w:sz w:val="24"/>
          <w:szCs w:val="24"/>
        </w:rPr>
        <w:t>)</w:t>
      </w:r>
      <w:r w:rsidRPr="00400DD4">
        <w:rPr>
          <w:rFonts w:ascii="Times New Roman" w:hAnsi="Times New Roman" w:cs="Times New Roman"/>
          <w:sz w:val="24"/>
          <w:szCs w:val="24"/>
        </w:rPr>
        <w:t xml:space="preserve"> dias úteis,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contados da solicitação, facultado o acompanhamento por todos os interessados, para avaliação dos seguintes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aspectos e padrões mínimos de aceitabilidade:</w:t>
      </w:r>
    </w:p>
    <w:p w14:paraId="0B3DD2B4" w14:textId="2C83BF65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 xml:space="preserve">a) </w:t>
      </w:r>
      <w:r w:rsidR="00483FEE" w:rsidRPr="00483FEE">
        <w:rPr>
          <w:rFonts w:ascii="Times New Roman" w:hAnsi="Times New Roman" w:cs="Times New Roman"/>
          <w:b/>
          <w:bCs/>
          <w:sz w:val="24"/>
          <w:szCs w:val="24"/>
        </w:rPr>
        <w:t>Lote 01</w:t>
      </w:r>
      <w:r w:rsidRPr="00400DD4">
        <w:rPr>
          <w:rFonts w:ascii="Times New Roman" w:hAnsi="Times New Roman" w:cs="Times New Roman"/>
          <w:sz w:val="24"/>
          <w:szCs w:val="24"/>
        </w:rPr>
        <w:t xml:space="preserve">: </w:t>
      </w:r>
      <w:r w:rsidR="00D903F3" w:rsidRPr="00D91E7C">
        <w:rPr>
          <w:rFonts w:ascii="Times New Roman" w:hAnsi="Times New Roman" w:cs="Times New Roman"/>
          <w:sz w:val="24"/>
          <w:szCs w:val="24"/>
        </w:rPr>
        <w:t xml:space="preserve">se a especificação foi contemplada, a qualidade do material utilizado na confecção dos uniformes, avaliação de costura, acabamento, </w:t>
      </w:r>
      <w:bookmarkStart w:id="0" w:name="_Hlk125103290"/>
      <w:r w:rsidR="00D903F3" w:rsidRPr="00D91E7C">
        <w:rPr>
          <w:rFonts w:ascii="Times New Roman" w:hAnsi="Times New Roman" w:cs="Times New Roman"/>
          <w:sz w:val="24"/>
          <w:szCs w:val="24"/>
        </w:rPr>
        <w:t>estampa dos logos de acordo com o manual de identidade do CBC;</w:t>
      </w:r>
      <w:bookmarkEnd w:id="0"/>
    </w:p>
    <w:p w14:paraId="5DC8F956" w14:textId="75C5DEC4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 xml:space="preserve">b) </w:t>
      </w:r>
      <w:r w:rsidR="00483FEE" w:rsidRPr="00483FEE">
        <w:rPr>
          <w:rFonts w:ascii="Times New Roman" w:hAnsi="Times New Roman" w:cs="Times New Roman"/>
          <w:b/>
          <w:bCs/>
          <w:sz w:val="24"/>
          <w:szCs w:val="24"/>
        </w:rPr>
        <w:t>Lote 02</w:t>
      </w:r>
      <w:r w:rsidRPr="00400DD4">
        <w:rPr>
          <w:rFonts w:ascii="Times New Roman" w:hAnsi="Times New Roman" w:cs="Times New Roman"/>
          <w:sz w:val="24"/>
          <w:szCs w:val="24"/>
        </w:rPr>
        <w:t xml:space="preserve">: </w:t>
      </w:r>
      <w:r w:rsidR="00D903F3" w:rsidRPr="00D91E7C">
        <w:rPr>
          <w:rFonts w:ascii="Times New Roman" w:hAnsi="Times New Roman" w:cs="Times New Roman"/>
          <w:sz w:val="24"/>
          <w:szCs w:val="24"/>
        </w:rPr>
        <w:t>se a especificação foi contemplada, a qualidade do material utilizado na confecção dos quimonos, avaliação de costura, acabamento.</w:t>
      </w:r>
    </w:p>
    <w:p w14:paraId="79C7D4A0" w14:textId="457E3FF9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6.3.2.1. No caso de não haver entrega da amostra ou ocorrer atraso na entrega, sem justificativa aceita pelo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Pregoeiro, ou havendo entrega de amostra fora das especificações previstas neste Edital, a proposta do Proponente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será recusada.</w:t>
      </w:r>
    </w:p>
    <w:p w14:paraId="627E2554" w14:textId="72F3FE86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6.3.2.2. Se a amostra apresentada não for aceita, o Pregoeiro analisará a aceitabilidade da proposta ou lance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ofertado pelo segundo classificado. Seguir-se-á com a verificação das amostras e, assim, sucessivamente, até a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verificação de uma que atenda às especificações constantes no Termo de Referência.</w:t>
      </w:r>
    </w:p>
    <w:p w14:paraId="4C820427" w14:textId="44F2E578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6.3.2.3. Os exemplares colocados à disposição do Clube serão tratados como protótipos, podendo ser manuseados e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desmontados pela equipe técnica responsável pela análise, não gerando direito a ressarcimento.</w:t>
      </w:r>
    </w:p>
    <w:p w14:paraId="31F1AB11" w14:textId="32E61AD8" w:rsidR="0070615E" w:rsidRPr="00D91E7C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91E7C">
        <w:rPr>
          <w:rFonts w:ascii="Times New Roman" w:hAnsi="Times New Roman" w:cs="Times New Roman"/>
          <w:sz w:val="24"/>
          <w:szCs w:val="24"/>
        </w:rPr>
        <w:t>6.3.2.4. Os resultados das avaliações serão divulgados por meio de mensagem no Sistema.</w:t>
      </w:r>
    </w:p>
    <w:p w14:paraId="66CA702A" w14:textId="67883BC6" w:rsidR="00400DD4" w:rsidRPr="00D91E7C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 xml:space="preserve">6.3.2.5. Após a divulgação do </w:t>
      </w:r>
      <w:proofErr w:type="gramStart"/>
      <w:r w:rsidRPr="00400DD4">
        <w:rPr>
          <w:rFonts w:ascii="Times New Roman" w:hAnsi="Times New Roman" w:cs="Times New Roman"/>
          <w:sz w:val="24"/>
          <w:szCs w:val="24"/>
        </w:rPr>
        <w:t>resultado final</w:t>
      </w:r>
      <w:proofErr w:type="gramEnd"/>
      <w:r w:rsidRPr="00400DD4">
        <w:rPr>
          <w:rFonts w:ascii="Times New Roman" w:hAnsi="Times New Roman" w:cs="Times New Roman"/>
          <w:sz w:val="24"/>
          <w:szCs w:val="24"/>
        </w:rPr>
        <w:t xml:space="preserve"> de certame, as amostras entregues deverão ser recolhidas pelos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 xml:space="preserve">Proponentes no prazo de </w:t>
      </w:r>
      <w:r w:rsidR="00D91E7C" w:rsidRPr="00D91E7C">
        <w:rPr>
          <w:rFonts w:ascii="Times New Roman" w:hAnsi="Times New Roman" w:cs="Times New Roman"/>
          <w:sz w:val="24"/>
          <w:szCs w:val="24"/>
        </w:rPr>
        <w:t>10</w:t>
      </w:r>
      <w:r w:rsidRPr="00400DD4">
        <w:rPr>
          <w:rFonts w:ascii="Times New Roman" w:hAnsi="Times New Roman" w:cs="Times New Roman"/>
          <w:sz w:val="24"/>
          <w:szCs w:val="24"/>
        </w:rPr>
        <w:t xml:space="preserve"> (</w:t>
      </w:r>
      <w:r w:rsidR="00D91E7C" w:rsidRPr="00D91E7C">
        <w:rPr>
          <w:rFonts w:ascii="Times New Roman" w:hAnsi="Times New Roman" w:cs="Times New Roman"/>
          <w:sz w:val="24"/>
          <w:szCs w:val="24"/>
        </w:rPr>
        <w:t>dez</w:t>
      </w:r>
      <w:r w:rsidRPr="00400DD4">
        <w:rPr>
          <w:rFonts w:ascii="Times New Roman" w:hAnsi="Times New Roman" w:cs="Times New Roman"/>
          <w:sz w:val="24"/>
          <w:szCs w:val="24"/>
        </w:rPr>
        <w:t>) dias, após o qual poderão ser descartadas pelo Clube, sem direito a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D91E7C">
        <w:rPr>
          <w:rFonts w:ascii="Times New Roman" w:hAnsi="Times New Roman" w:cs="Times New Roman"/>
          <w:sz w:val="24"/>
          <w:szCs w:val="24"/>
        </w:rPr>
        <w:t>ressarcimento.</w:t>
      </w:r>
    </w:p>
    <w:p w14:paraId="380063F6" w14:textId="2F616D84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6.3.2.6. Os Proponentes deverão colocar à disposição do Clube todas as condições indispensáveis à realização de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testes e fornecer, sem ônus, os manuais impressos em língua portuguesa, necessários ao seu perfeito manuseio,</w:t>
      </w:r>
      <w:r w:rsidR="00D8053F" w:rsidRPr="00D91E7C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quando for o caso.</w:t>
      </w:r>
    </w:p>
    <w:p w14:paraId="2ECBF0C6" w14:textId="14F92489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6.4. Caso a proposta classificada em primeiro lugar tenha se beneficiado da aplicação da margem de preferência,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 xml:space="preserve">o Pregoeiro solicitará ao Proponente que envie imediatamente, por </w:t>
      </w:r>
      <w:r w:rsidRPr="00400DD4">
        <w:rPr>
          <w:rFonts w:ascii="Times New Roman" w:hAnsi="Times New Roman" w:cs="Times New Roman"/>
          <w:sz w:val="24"/>
          <w:szCs w:val="24"/>
        </w:rPr>
        <w:lastRenderedPageBreak/>
        <w:t>meio eletrônico, com posterior encaminhamento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por via postal, o documento comprobatório da caracterização do produto manufaturado nacional.</w:t>
      </w:r>
    </w:p>
    <w:p w14:paraId="578DA426" w14:textId="79EBFFD4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6.4.1. O Proponente que não apresentar o documento comprobatório, ou cujo produto não atender aos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regulamentos técnicos pertinentes e normas técnicas brasileiras aplicáveis, não poderá usufruir da aplicação da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margem de preferência, sem prejuízo das penalidades cabíveis.</w:t>
      </w:r>
    </w:p>
    <w:p w14:paraId="60ADAD81" w14:textId="54089667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6.4.2. Nessa hipótese, bem como em caso de inabilitação do Proponente, as propostas serão reclassificadas, para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fins de nova aplicação da margem de preferência.</w:t>
      </w:r>
    </w:p>
    <w:p w14:paraId="77BCB9A6" w14:textId="2BC39603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6.5. Será desclassificada a proposta que não esteja em conformidade com os requisitos estabelecidos neste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Edital e seus anexos, seja omissa ou apresente irregularidades insanáveis, preço inexequível ou acima do orçamento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estimado para a contratação e/ou não tenha sua exequibilidade demonstrada.</w:t>
      </w:r>
    </w:p>
    <w:p w14:paraId="36930186" w14:textId="11040785" w:rsid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6.5.1. A desclassificação da proposta será sempre fundamentada e registrada no Sistema, com acompanhamento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em tempo real por todos os demais proponentes.</w:t>
      </w:r>
    </w:p>
    <w:p w14:paraId="1899773E" w14:textId="0314F949" w:rsidR="00400DD4" w:rsidRP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6.6. Se a proposta ou lance vencedor for desclassificado, o Pregoeiro examinará a proposta ou lance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subsequente, e, assim sucessivamente, na ordem de classificação. Havendo necessidade, o Pregoeiro suspenderá a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sessão, informando no Sistema a nova data e horário para a sua continuidade.</w:t>
      </w:r>
    </w:p>
    <w:p w14:paraId="7986E111" w14:textId="20BE1D8A" w:rsidR="00400DD4" w:rsidRDefault="00400DD4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0DD4">
        <w:rPr>
          <w:rFonts w:ascii="Times New Roman" w:hAnsi="Times New Roman" w:cs="Times New Roman"/>
          <w:sz w:val="24"/>
          <w:szCs w:val="24"/>
        </w:rPr>
        <w:t>6.7. Após a verificação da exequibilidade e do cumprimento das especificações do objeto pela Proposta, o</w:t>
      </w:r>
      <w:r w:rsidR="00D8053F">
        <w:rPr>
          <w:rFonts w:ascii="Times New Roman" w:hAnsi="Times New Roman" w:cs="Times New Roman"/>
          <w:sz w:val="24"/>
          <w:szCs w:val="24"/>
        </w:rPr>
        <w:t xml:space="preserve"> </w:t>
      </w:r>
      <w:r w:rsidRPr="00400DD4">
        <w:rPr>
          <w:rFonts w:ascii="Times New Roman" w:hAnsi="Times New Roman" w:cs="Times New Roman"/>
          <w:sz w:val="24"/>
          <w:szCs w:val="24"/>
        </w:rPr>
        <w:t>Pregoeiro iniciará a fase de habilitação do Proponente.</w:t>
      </w:r>
    </w:p>
    <w:p w14:paraId="23519B0E" w14:textId="77777777" w:rsidR="00D8053F" w:rsidRDefault="00D8053F" w:rsidP="00400DD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0C69200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053F">
        <w:rPr>
          <w:rFonts w:ascii="Times New Roman" w:hAnsi="Times New Roman" w:cs="Times New Roman"/>
          <w:b/>
          <w:bCs/>
          <w:sz w:val="24"/>
          <w:szCs w:val="24"/>
        </w:rPr>
        <w:t>7. DA HABILITAÇÃO</w:t>
      </w:r>
    </w:p>
    <w:p w14:paraId="78403F0E" w14:textId="4DCF3DFB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 xml:space="preserve">7.1. A habilitação do Proponente ocorrerá exclusivamente por meio do Sistema, através de </w:t>
      </w:r>
      <w:r w:rsidRPr="00D8053F">
        <w:rPr>
          <w:rFonts w:ascii="Times New Roman" w:hAnsi="Times New Roman" w:cs="Times New Roman"/>
          <w:i/>
          <w:iCs/>
          <w:sz w:val="24"/>
          <w:szCs w:val="24"/>
        </w:rPr>
        <w:t xml:space="preserve">upload </w:t>
      </w:r>
      <w:r w:rsidRPr="00D8053F">
        <w:rPr>
          <w:rFonts w:ascii="Times New Roman" w:hAnsi="Times New Roman" w:cs="Times New Roman"/>
          <w:sz w:val="24"/>
          <w:szCs w:val="24"/>
        </w:rPr>
        <w:t>em campo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específico, até a data e horário estabelecido para o encerramento do envio de proposta, dos seguintes documentos,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que ficarão anexados ao processo de aquisição, sendo vedada sua retirada ou substituição, exceto nos casos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previstos em Lei:</w:t>
      </w:r>
    </w:p>
    <w:p w14:paraId="53BFEDE7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 xml:space="preserve">7.2. </w:t>
      </w:r>
      <w:r w:rsidRPr="00D8053F">
        <w:rPr>
          <w:rFonts w:ascii="Times New Roman" w:hAnsi="Times New Roman" w:cs="Times New Roman"/>
          <w:b/>
          <w:bCs/>
          <w:sz w:val="24"/>
          <w:szCs w:val="24"/>
        </w:rPr>
        <w:t>RELATIVA À HABILITAÇÃO JURÍDICA:</w:t>
      </w:r>
    </w:p>
    <w:p w14:paraId="05168D77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7.2.1. Prova de registro, no órgão competente, no caso de empresário individual;</w:t>
      </w:r>
    </w:p>
    <w:p w14:paraId="540F3C01" w14:textId="16D24093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7.2.2. Ato constitutivo, estatuto ou contrato social consolidado em vigor, devidamente registrado no órgão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competente;</w:t>
      </w:r>
    </w:p>
    <w:p w14:paraId="619986D8" w14:textId="067C7038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7.2.3. Ato de nomeação ou de eleição dos administradores, devidamente registrado no órgão competente,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hipótese de terem sido nomeados ou eleitos em separado; e</w:t>
      </w:r>
    </w:p>
    <w:p w14:paraId="47C432B4" w14:textId="67A77DCC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lastRenderedPageBreak/>
        <w:t>7.2.4. Decreto de autorização, em se tratando de empresa ou sociedade estrangeira em funcionamento no país,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ato de registro ou autorização para funcionamento expedido pelo órgão competente, quando a atividade assim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exigir.</w:t>
      </w:r>
    </w:p>
    <w:p w14:paraId="4CD9FF54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 xml:space="preserve">7.3. </w:t>
      </w:r>
      <w:r w:rsidRPr="00D8053F">
        <w:rPr>
          <w:rFonts w:ascii="Times New Roman" w:hAnsi="Times New Roman" w:cs="Times New Roman"/>
          <w:b/>
          <w:bCs/>
          <w:sz w:val="24"/>
          <w:szCs w:val="24"/>
        </w:rPr>
        <w:t>RELATIVA À REGULARIDADE FISCAL:</w:t>
      </w:r>
    </w:p>
    <w:p w14:paraId="42A98423" w14:textId="3A3B6D96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7.3.1. Prova de inscrição no Cadastro de Pessoas Físicas – CPF ou no Cadastro Nacional de Pessoas Jurídicas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CNPJ;</w:t>
      </w:r>
    </w:p>
    <w:p w14:paraId="43997A79" w14:textId="1F01B924" w:rsid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7.3.2. Prova de inscrição no cadastro de contribuintes estadual ou municipal, se houver, relativo ao domicílio 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sede do Proponente, pertinente ao seu ramo de atividade e compatível com o objeto contratual;</w:t>
      </w:r>
    </w:p>
    <w:p w14:paraId="376A2930" w14:textId="78CF8D6B" w:rsid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7.3.3. Prova de regularidade para com a Fazenda Nacional (débitos relativos a tributos federais, à Dívida Ativa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 xml:space="preserve">União e débitos relativos às Contribuições Previdenciárias), </w:t>
      </w:r>
      <w:proofErr w:type="gramStart"/>
      <w:r w:rsidRPr="00D8053F">
        <w:rPr>
          <w:rFonts w:ascii="Times New Roman" w:hAnsi="Times New Roman" w:cs="Times New Roman"/>
          <w:sz w:val="24"/>
          <w:szCs w:val="24"/>
        </w:rPr>
        <w:t>Estadual, Distrital ou Municipal</w:t>
      </w:r>
      <w:proofErr w:type="gramEnd"/>
      <w:r w:rsidRPr="00D8053F">
        <w:rPr>
          <w:rFonts w:ascii="Times New Roman" w:hAnsi="Times New Roman" w:cs="Times New Roman"/>
          <w:sz w:val="24"/>
          <w:szCs w:val="24"/>
        </w:rPr>
        <w:t xml:space="preserve"> do domicílio ou sede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Proponente;</w:t>
      </w:r>
    </w:p>
    <w:p w14:paraId="28A55C78" w14:textId="0A6002EA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7.3.4. Prova de regularidade relativa à Seguridade Social e ao Fundo de Garantia por Tempo de Serviço – FGTS,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no cumprimento dos encargos instituídos por lei;</w:t>
      </w:r>
    </w:p>
    <w:p w14:paraId="6AD9361E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7.3.5. Declaração:</w:t>
      </w:r>
    </w:p>
    <w:p w14:paraId="11006A9D" w14:textId="1930786B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a) de que não emprega menor de 18 (dezoito) anos em trabalho noturno, perigoso ou insalubre, e de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não emprega menor de 16 (dezesseis) anos, salvo na condição de aprendiz, a partir dos 14 (quatorze) anos;</w:t>
      </w:r>
    </w:p>
    <w:p w14:paraId="17CDC47E" w14:textId="50CDC3DB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b) de elaboração independente de proposta, conforme modelo a ser estabelecido em instrumento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convocatório.</w:t>
      </w:r>
    </w:p>
    <w:p w14:paraId="00431C23" w14:textId="1AE205FC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7.3.6. Certidão Negativa de Débitos Trabalhistas – CNDT comprovando a inexistência de débitos inadimplidos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perante a Justiça do Trabalho.</w:t>
      </w:r>
    </w:p>
    <w:p w14:paraId="177C4F66" w14:textId="34224EEC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7.3.7. Havendo alguma restrição na comprovação da regularidade fiscal, será assegurado o prazo de 05 (cinco)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dias úteis, cujo termo inicial corresponderá ao momento imediatamente posterior à declaração de vencedor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aquisição, prorrogáveis por igual período, a critério do Clube, para a regularização da documentação.</w:t>
      </w:r>
    </w:p>
    <w:p w14:paraId="1A4574B0" w14:textId="52C120D1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7.3.8. A não regularização da documentação no prazo previsto no subitem anterior, implicará decadência do direito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à contratação, sem prejuízo da aplicação das sanções previstas na Legislação pertinente, sendo facultado à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instituição convocar os Proponentes remanescentes, na ordem de classificação, para a assinatura do contrato, ou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revogar a aquisição.</w:t>
      </w:r>
    </w:p>
    <w:p w14:paraId="759A49FE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 xml:space="preserve">7.4. </w:t>
      </w:r>
      <w:r w:rsidRPr="00D8053F">
        <w:rPr>
          <w:rFonts w:ascii="Times New Roman" w:hAnsi="Times New Roman" w:cs="Times New Roman"/>
          <w:b/>
          <w:bCs/>
          <w:sz w:val="24"/>
          <w:szCs w:val="24"/>
        </w:rPr>
        <w:t>RELATIVA À QUALIFICAÇÃO TÉCNICA:</w:t>
      </w:r>
    </w:p>
    <w:p w14:paraId="0B6E2FDE" w14:textId="7ADF0193" w:rsid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lastRenderedPageBreak/>
        <w:t>7.4.1. Registro ou inscrição na entidade profissional competente, quando o objeto envolver responsabilidade técnica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do agente com profissão regulamentada;</w:t>
      </w:r>
    </w:p>
    <w:p w14:paraId="539519B1" w14:textId="030A7F19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7.4.2. Documentos comprobatórios de aptidão para desempenho de atividade pertinente e compatível em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características, quantidades e prazos com o objeto da contratação;</w:t>
      </w:r>
    </w:p>
    <w:p w14:paraId="2F2DA953" w14:textId="44C083DB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7.4.3. Comprovação de que recebeu os documentos referentes ao Procedimento de Contratação e de que tomou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conhecimento de todas as condições do instrumento convocatório;</w:t>
      </w:r>
    </w:p>
    <w:p w14:paraId="05C598E4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7.4.4. Prova de atendimento de requisitos previstos em lei especial, quando for o caso;</w:t>
      </w:r>
    </w:p>
    <w:p w14:paraId="08871E1A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7.4.5. Prova de atendimento a requisitos específicos previstos no processo de contratação, quando for o caso.</w:t>
      </w:r>
    </w:p>
    <w:p w14:paraId="429A728F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 xml:space="preserve">7.5. </w:t>
      </w:r>
      <w:r w:rsidRPr="00D8053F">
        <w:rPr>
          <w:rFonts w:ascii="Times New Roman" w:hAnsi="Times New Roman" w:cs="Times New Roman"/>
          <w:b/>
          <w:bCs/>
          <w:sz w:val="24"/>
          <w:szCs w:val="24"/>
        </w:rPr>
        <w:t>RELATIVA À QUALIFICAÇÃO ECONÔMICO-FINANCEIRA:</w:t>
      </w:r>
    </w:p>
    <w:p w14:paraId="575C118F" w14:textId="3DFFEC56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7.5.1. Balanço patrimonial e demonstrações contábeis do último exercício social, ou balanço de abertura no caso de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empresa recém-constituída, que comprovem a sua situação financeira, através do cálculo de índices contábeis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usualmente adotados para a correta avaliação da situação financeira suficiente ao cumprimento do contrato,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previstos no instrumento convocatório;</w:t>
      </w:r>
    </w:p>
    <w:p w14:paraId="4E8BBDB2" w14:textId="78C0AB01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7.5.2. Certidão negativa de falência expedida pelo distribuidor da sede da pessoa jurídica, ou de execução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patrimonial, expedida no domicílio da pessoa física;</w:t>
      </w:r>
    </w:p>
    <w:p w14:paraId="61F946A8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7.5.3. Capital mínimo ou patrimônio líquido mínimo de 10% (dez por cento) do valor proposto para a contratação;</w:t>
      </w:r>
    </w:p>
    <w:p w14:paraId="25B9AC59" w14:textId="504A6906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7.6. Além dos documentos listados anteriormente, poderão ser exigidos outros documentos que comprovem a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inexistência de fatos impeditivos à habilitação ou à contratação.</w:t>
      </w:r>
    </w:p>
    <w:p w14:paraId="5F159CF6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7.7. Os documentos emitidos através da Internet terão sua autenticidade verificada pelo Clube.</w:t>
      </w:r>
    </w:p>
    <w:p w14:paraId="5B335FE8" w14:textId="77777777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7.8. Todos os documentos deverão ser emitidos em favor do domicílio ou sede do Proponente.</w:t>
      </w:r>
    </w:p>
    <w:p w14:paraId="7ADC5F4B" w14:textId="4A24A67F" w:rsidR="00D8053F" w:rsidRP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7.9. Será julgado inabilitado o Proponente que não atender às exigências deste instrumento convocatório,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notadamente quanto à não apresentação ou apresentação irregular de qualquer documento solicitado.</w:t>
      </w:r>
    </w:p>
    <w:p w14:paraId="50063813" w14:textId="549CE167" w:rsid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053F">
        <w:rPr>
          <w:rFonts w:ascii="Times New Roman" w:hAnsi="Times New Roman" w:cs="Times New Roman"/>
          <w:sz w:val="24"/>
          <w:szCs w:val="24"/>
        </w:rPr>
        <w:t>7.10. Será julgado habilitado o Proponente que apresentar os documentos exigidos, validamente e em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conformidade com as exigências estabelecidas no Edital e seus anexos, ocasião em que o Pregoeiro DECLARARÁ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 xml:space="preserve">O PROPONENTE COMO VENCEDOR DO </w:t>
      </w:r>
      <w:r w:rsidRPr="00D8053F">
        <w:rPr>
          <w:rFonts w:ascii="Times New Roman" w:hAnsi="Times New Roman" w:cs="Times New Roman"/>
          <w:sz w:val="24"/>
          <w:szCs w:val="24"/>
        </w:rPr>
        <w:lastRenderedPageBreak/>
        <w:t>CERTAME, sendo-lhe adjudicado o objeto do referido Pregão Eletrônico,</w:t>
      </w:r>
      <w:r w:rsidR="00740456">
        <w:rPr>
          <w:rFonts w:ascii="Times New Roman" w:hAnsi="Times New Roman" w:cs="Times New Roman"/>
          <w:sz w:val="24"/>
          <w:szCs w:val="24"/>
        </w:rPr>
        <w:t xml:space="preserve"> </w:t>
      </w:r>
      <w:r w:rsidRPr="00D8053F">
        <w:rPr>
          <w:rFonts w:ascii="Times New Roman" w:hAnsi="Times New Roman" w:cs="Times New Roman"/>
          <w:sz w:val="24"/>
          <w:szCs w:val="24"/>
        </w:rPr>
        <w:t>caso não haja(m) recurso(s).</w:t>
      </w:r>
    </w:p>
    <w:p w14:paraId="47C7A049" w14:textId="77777777" w:rsidR="00740456" w:rsidRDefault="00740456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CCD6D36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0456">
        <w:rPr>
          <w:rFonts w:ascii="Times New Roman" w:hAnsi="Times New Roman" w:cs="Times New Roman"/>
          <w:b/>
          <w:bCs/>
          <w:sz w:val="24"/>
          <w:szCs w:val="24"/>
        </w:rPr>
        <w:t>8. DA GARANTIA DE EXECUÇÃO</w:t>
      </w:r>
    </w:p>
    <w:p w14:paraId="0FE367D8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8.1. Não haverá exigência de garantia de execução para a presente contratação.</w:t>
      </w:r>
    </w:p>
    <w:p w14:paraId="7AADB76C" w14:textId="77777777" w:rsidR="00D8053F" w:rsidRDefault="00D8053F" w:rsidP="00D8053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2AB9572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0456">
        <w:rPr>
          <w:rFonts w:ascii="Times New Roman" w:hAnsi="Times New Roman" w:cs="Times New Roman"/>
          <w:b/>
          <w:bCs/>
          <w:sz w:val="24"/>
          <w:szCs w:val="24"/>
        </w:rPr>
        <w:t>9. DA IMPUGNAÇÃO AO EDITAL, DO PEDIDO DE ESCLARECIMENTO E DOS RECURSOS</w:t>
      </w:r>
    </w:p>
    <w:p w14:paraId="0654A8DC" w14:textId="4D5ACDE2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9.1. O instrumento convocatório poderá ser impugnado, no todo ou em parte, até 3 (três) dias úteis antes da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fixada para a abertura da sessão pública.</w:t>
      </w:r>
    </w:p>
    <w:p w14:paraId="356E799C" w14:textId="4F3E68B6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56CED">
        <w:rPr>
          <w:rFonts w:ascii="Times New Roman" w:hAnsi="Times New Roman" w:cs="Times New Roman"/>
          <w:sz w:val="24"/>
          <w:szCs w:val="24"/>
        </w:rPr>
        <w:t xml:space="preserve">9.1.1. As petições de impugnação e os pedidos de esclarecimentos serão dirigidos à Comissão de Contratação ou Pregoeiro, exclusivamente através do e-mail: </w:t>
      </w:r>
      <w:hyperlink r:id="rId9" w:history="1">
        <w:r w:rsidRPr="00A94AAE">
          <w:rPr>
            <w:rStyle w:val="Hyperlink"/>
            <w:rFonts w:ascii="Times New Roman" w:hAnsi="Times New Roman" w:cs="Times New Roman"/>
            <w:sz w:val="24"/>
            <w:szCs w:val="24"/>
          </w:rPr>
          <w:t>patricia.espego@ccrc.org.br</w:t>
        </w:r>
      </w:hyperlink>
      <w:r w:rsidRPr="00A94AAE">
        <w:rPr>
          <w:rFonts w:ascii="Times New Roman" w:hAnsi="Times New Roman" w:cs="Times New Roman"/>
          <w:sz w:val="24"/>
          <w:szCs w:val="24"/>
        </w:rPr>
        <w:t xml:space="preserve"> ,</w:t>
      </w:r>
      <w:r w:rsidRPr="00B56CED">
        <w:rPr>
          <w:rFonts w:ascii="Times New Roman" w:hAnsi="Times New Roman" w:cs="Times New Roman"/>
          <w:sz w:val="24"/>
          <w:szCs w:val="24"/>
        </w:rPr>
        <w:t xml:space="preserve"> que decidirá sobre o seu recebimento, tempestividade e razões de mérito.</w:t>
      </w:r>
    </w:p>
    <w:p w14:paraId="2084B6F2" w14:textId="46F9000C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9.1.2. As impugnações não terão efeito suspensivo e caberá ao Pregoeiro decidir sobre elas e os pedidos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esclarecimentos no prazo de 2 (dois) dias úteis, contados da data de recebimento.</w:t>
      </w:r>
    </w:p>
    <w:p w14:paraId="1E6B35D6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9.1.3. Impugnações ou pedidos de esclarecimentos apresentados fora do prazo não serão considerados.</w:t>
      </w:r>
    </w:p>
    <w:p w14:paraId="11FD1701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9.1.4. As respostas às impugnações e esclarecimentos serão divulgadas no site do Clube e no Sistema.</w:t>
      </w:r>
    </w:p>
    <w:p w14:paraId="7C7A6E59" w14:textId="64CFBC1D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9.1.5. Acolhida a impugnação contra o instrumento convocatório que enseje alteração no seu teor, a resposta será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publicada nos termos do item 9.1.4 e o instrumento será republicado pelos mesmos meios originariamente utilizados.</w:t>
      </w:r>
    </w:p>
    <w:p w14:paraId="0D235D13" w14:textId="47C0EE22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9.1.6. Não impugnado o instrumento convocatório, preclui o direito de requerer modificação de qualquer matéria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nele constante.</w:t>
      </w:r>
    </w:p>
    <w:p w14:paraId="2BDCA214" w14:textId="0E516DCB" w:rsid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 Em face dos resultados da fase de julgamento das propostas de preço e habilitação, caberá a manifestação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de interesse do Proponente em interpor recurso, através do Sistema, no prazo mínimo de 10 (dez) minutos e máximo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de 30 (trinta) minutos após a declaração do vencedor, desde que devidamente fundamentada, a qual deverá ser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dirigida à autoridade máxima do Clube, por meio do Presidente da Comissão de Contratação ou Pregoeiro.</w:t>
      </w:r>
    </w:p>
    <w:p w14:paraId="58F7C293" w14:textId="4BDE43B0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lastRenderedPageBreak/>
        <w:t>9.2.2. O acesso à fase de manifestação da intenção de recurso será assegurado aos Proponentes classificados e</w:t>
      </w:r>
      <w:r w:rsidR="00F87213"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desclassificados.</w:t>
      </w:r>
    </w:p>
    <w:p w14:paraId="00D0595F" w14:textId="1C421D68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9.2.3. A apresentação pormenorizada das razões de recurso deverá ser enviada por escrito, respeitado o prazo de</w:t>
      </w:r>
      <w:r w:rsidR="00F87213"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3 (três) dias úteis, ficando os demais proponentes desde logo intimados para apresentar contrarrazões em igual</w:t>
      </w:r>
      <w:r w:rsidR="00F87213"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número de dias, que começarão a correr automaticamente do término do prazo do recorrente.</w:t>
      </w:r>
    </w:p>
    <w:p w14:paraId="540133E7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9.2.4. O recurso deverá ser apresentado em campo próprio do Sistema.</w:t>
      </w:r>
    </w:p>
    <w:p w14:paraId="4D310D12" w14:textId="77777777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9.2.5. Os recursos referentes ao Procedimento de Contratação deste Anexo terão efeito suspensivo.</w:t>
      </w:r>
    </w:p>
    <w:p w14:paraId="42609A86" w14:textId="4C3417BE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9.2.6. Os recursos serão julgados no prazo de até 10 (dez) dias úteis, contados da data final para sua interposição,</w:t>
      </w:r>
      <w:r w:rsidR="00F87213"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 xml:space="preserve">pela autoridade máxima ou por quem </w:t>
      </w:r>
      <w:proofErr w:type="spellStart"/>
      <w:r w:rsidRPr="00740456">
        <w:rPr>
          <w:rFonts w:ascii="Times New Roman" w:hAnsi="Times New Roman" w:cs="Times New Roman"/>
          <w:sz w:val="24"/>
          <w:szCs w:val="24"/>
        </w:rPr>
        <w:t>esta</w:t>
      </w:r>
      <w:proofErr w:type="spellEnd"/>
      <w:r w:rsidRPr="00740456">
        <w:rPr>
          <w:rFonts w:ascii="Times New Roman" w:hAnsi="Times New Roman" w:cs="Times New Roman"/>
          <w:sz w:val="24"/>
          <w:szCs w:val="24"/>
        </w:rPr>
        <w:t xml:space="preserve"> delegar competência.</w:t>
      </w:r>
    </w:p>
    <w:p w14:paraId="2FB3D774" w14:textId="0EB0C3CA" w:rsidR="00740456" w:rsidRP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9.2.7. O provimento de recursos pela autoridade máxima importará na invalidação apenas dos atos insuscetíveis de</w:t>
      </w:r>
      <w:r w:rsidR="00F87213"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aproveitamento.</w:t>
      </w:r>
    </w:p>
    <w:p w14:paraId="1B26E453" w14:textId="5E93D107" w:rsidR="00740456" w:rsidRDefault="00740456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0456">
        <w:rPr>
          <w:rFonts w:ascii="Times New Roman" w:hAnsi="Times New Roman" w:cs="Times New Roman"/>
          <w:sz w:val="24"/>
          <w:szCs w:val="24"/>
        </w:rPr>
        <w:t>9.2.8. As decisões referentes ao julgamento das propostas, à habilitação e aos recursos serão lavradas em ata, a</w:t>
      </w:r>
      <w:r w:rsidR="00F87213">
        <w:rPr>
          <w:rFonts w:ascii="Times New Roman" w:hAnsi="Times New Roman" w:cs="Times New Roman"/>
          <w:sz w:val="24"/>
          <w:szCs w:val="24"/>
        </w:rPr>
        <w:t xml:space="preserve"> </w:t>
      </w:r>
      <w:r w:rsidRPr="00740456">
        <w:rPr>
          <w:rFonts w:ascii="Times New Roman" w:hAnsi="Times New Roman" w:cs="Times New Roman"/>
          <w:sz w:val="24"/>
          <w:szCs w:val="24"/>
        </w:rPr>
        <w:t>ser publicada no endereço eletrônico do Clube.</w:t>
      </w:r>
    </w:p>
    <w:p w14:paraId="516EAADC" w14:textId="77777777" w:rsidR="00F87213" w:rsidRDefault="00F87213" w:rsidP="0074045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42833BD" w14:textId="77777777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7213">
        <w:rPr>
          <w:rFonts w:ascii="Times New Roman" w:hAnsi="Times New Roman" w:cs="Times New Roman"/>
          <w:b/>
          <w:bCs/>
          <w:sz w:val="24"/>
          <w:szCs w:val="24"/>
        </w:rPr>
        <w:t>10. DA ADJUDICAÇÃO E HOMOLOGAÇÃO</w:t>
      </w:r>
    </w:p>
    <w:p w14:paraId="0AE13609" w14:textId="69054621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10.1. Encerradas as fases de julgamento e habilitação, e exauridos os recursos administrativos, o Procedimento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213">
        <w:rPr>
          <w:rFonts w:ascii="Times New Roman" w:hAnsi="Times New Roman" w:cs="Times New Roman"/>
          <w:sz w:val="24"/>
          <w:szCs w:val="24"/>
        </w:rPr>
        <w:t>Contratação será encaminhado à autoridade máxima do Clube, que poderá:</w:t>
      </w:r>
    </w:p>
    <w:p w14:paraId="7CE29F94" w14:textId="77777777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a) Determinar o retorno dos autos para saneamento de irregularidades;</w:t>
      </w:r>
    </w:p>
    <w:p w14:paraId="4203A876" w14:textId="1D10E655" w:rsid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b) Revogar o certame por motivo de conveniência e oportunidade;</w:t>
      </w:r>
    </w:p>
    <w:p w14:paraId="3AEB4C69" w14:textId="2CAD9C9D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c) Proceder à anulação do certame, de ofício ou mediante provocação de terceiros, sempre que presente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213">
        <w:rPr>
          <w:rFonts w:ascii="Times New Roman" w:hAnsi="Times New Roman" w:cs="Times New Roman"/>
          <w:sz w:val="24"/>
          <w:szCs w:val="24"/>
        </w:rPr>
        <w:t>ilegalidade insanável;</w:t>
      </w:r>
    </w:p>
    <w:p w14:paraId="6FDF234C" w14:textId="77777777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d) Adjudicar o objeto e homologar o certame.</w:t>
      </w:r>
    </w:p>
    <w:p w14:paraId="60E26D85" w14:textId="36685037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10.2. Ao pronunciar a nulidade, a autoridade indicará expressamente os atos com vícios insanáveis, tornando sem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213">
        <w:rPr>
          <w:rFonts w:ascii="Times New Roman" w:hAnsi="Times New Roman" w:cs="Times New Roman"/>
          <w:sz w:val="24"/>
          <w:szCs w:val="24"/>
        </w:rPr>
        <w:t>efeito todos os subsequentes que deles dependam, e dará ensejo à apuração de responsabilidade de quem lhes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213">
        <w:rPr>
          <w:rFonts w:ascii="Times New Roman" w:hAnsi="Times New Roman" w:cs="Times New Roman"/>
          <w:sz w:val="24"/>
          <w:szCs w:val="24"/>
        </w:rPr>
        <w:t>tenha dado causa, se for o caso.</w:t>
      </w:r>
    </w:p>
    <w:p w14:paraId="6547B20B" w14:textId="7FAF0404" w:rsidR="00F87213" w:rsidRPr="00F87213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t>10.3. O motivo determinante para a revogação do Procedimento de Contratação deverá ser resultante de fato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213">
        <w:rPr>
          <w:rFonts w:ascii="Times New Roman" w:hAnsi="Times New Roman" w:cs="Times New Roman"/>
          <w:sz w:val="24"/>
          <w:szCs w:val="24"/>
        </w:rPr>
        <w:t>superveniente devidamente comprovado.</w:t>
      </w:r>
    </w:p>
    <w:p w14:paraId="77A2CC21" w14:textId="0A863A53" w:rsidR="00F87213" w:rsidRPr="000E0384" w:rsidRDefault="00F87213" w:rsidP="00F8721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213">
        <w:rPr>
          <w:rFonts w:ascii="Times New Roman" w:hAnsi="Times New Roman" w:cs="Times New Roman"/>
          <w:sz w:val="24"/>
          <w:szCs w:val="24"/>
        </w:rPr>
        <w:lastRenderedPageBreak/>
        <w:t>10.4. Nos casos de anulação e revogação, deverá ser assegurada a prévia manifestação dos interessados.</w:t>
      </w:r>
    </w:p>
    <w:p w14:paraId="1C2CA39A" w14:textId="77777777" w:rsidR="00D45474" w:rsidRPr="000E0384" w:rsidRDefault="00D45474" w:rsidP="00DE4F8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DF82DAC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4105">
        <w:rPr>
          <w:rFonts w:ascii="Times New Roman" w:hAnsi="Times New Roman" w:cs="Times New Roman"/>
          <w:b/>
          <w:bCs/>
          <w:sz w:val="24"/>
          <w:szCs w:val="24"/>
        </w:rPr>
        <w:t>11. DO TERMO DE CONTRATO</w:t>
      </w:r>
    </w:p>
    <w:p w14:paraId="24FCE758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11.1. Após adjudicado o objeto e homologado o certame, será firmado o respectivo Termo de Contrato – Anexo III.</w:t>
      </w:r>
    </w:p>
    <w:p w14:paraId="1CFD3FC7" w14:textId="2942C6DD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11.2. O Adjudicatário terá o prazo de 05 (cinco) dias úteis, contados a partir da data de sua convocação, para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assinar o Termo de Contrato, sob pena de decair do direito à contratação, sem prejuízo das sanções previstas neste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Edital.</w:t>
      </w:r>
    </w:p>
    <w:p w14:paraId="05A2B482" w14:textId="393BAAC8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11.3. O prazo previsto no subitem anterior poderá ser prorrogado, por igual período, por solicitação justificada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Adjudicatário e aceita pelo Clube.</w:t>
      </w:r>
    </w:p>
    <w:p w14:paraId="49F4A04E" w14:textId="27ED337E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11.4. Se o Adjudicatário, no ato da assinatura do Termo de Contrato, não comprovar que mantém as condições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habilitação, ou quando, injustificadamente, recusar-se à assinatura, poderá ser convocado outro Proponente, desde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que respeitada a ordem de classificação, para, após a verificação da aceitabilidade da proposta, negociação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comprovados os requisitos de habilitação, celebrar a contratação, sem prejuízo das sanções previstas neste Edital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das demais cominações legais.</w:t>
      </w:r>
    </w:p>
    <w:p w14:paraId="778D1412" w14:textId="2F3D5F20" w:rsidR="00D45474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11.5. A inexecução total ou parcial do Contrato enseja a sua rescisão, com as consequências contratuais e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previstas na legislação pertinente, nos moldes do Termo de Contrato – Anexo III.</w:t>
      </w:r>
    </w:p>
    <w:p w14:paraId="52531D33" w14:textId="77777777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612D160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4105">
        <w:rPr>
          <w:rFonts w:ascii="Times New Roman" w:hAnsi="Times New Roman" w:cs="Times New Roman"/>
          <w:b/>
          <w:bCs/>
          <w:sz w:val="24"/>
          <w:szCs w:val="24"/>
        </w:rPr>
        <w:t>12. DA REABERTURA DA SESSÃO PÚBLICA</w:t>
      </w:r>
    </w:p>
    <w:p w14:paraId="5AF71721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12.1. A sessão pública poderá ser reaberta:</w:t>
      </w:r>
    </w:p>
    <w:p w14:paraId="797F51E3" w14:textId="5562C103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12.1.1. Nas hipóteses de provimento de recurso que leve à anulação de atos anteriores à realização da sessão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pública precedente ou em que seja anulada a própria sessão pública, serão repetidos os atos anulados e os que dele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dependam;</w:t>
      </w:r>
    </w:p>
    <w:p w14:paraId="77ACF760" w14:textId="4813F65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12.1.2. Quando houver erro na aceitação do preço mais bem classificado ou quando o Proponente declarado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vencedor não assinar o contrato, não retirar o instrumento equivalente ou não comprovar a regularização fiscal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trabalhista. Nessas hipóteses, serão adotados os procedimentos imediatamente posteriores ao encerramento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etapa de lances.</w:t>
      </w:r>
    </w:p>
    <w:p w14:paraId="419B1ADB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12.2. Todos os Proponentes remanescentes deverão ser convocados para acompanhar a sessão reaberta.</w:t>
      </w:r>
    </w:p>
    <w:p w14:paraId="76621C7F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lastRenderedPageBreak/>
        <w:t>12.2.1. A convocação se dará por meio do Sistema.</w:t>
      </w:r>
    </w:p>
    <w:p w14:paraId="217AD556" w14:textId="2BA2F391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12.2.2. A convocação feita por e-mail dar-se-á de acordo com os dados contidos no Sistema, sendo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responsabilidade do Proponente manter seus dados cadastrais atualizados.</w:t>
      </w:r>
    </w:p>
    <w:p w14:paraId="73FD9FC5" w14:textId="77777777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3C64149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4105">
        <w:rPr>
          <w:rFonts w:ascii="Times New Roman" w:hAnsi="Times New Roman" w:cs="Times New Roman"/>
          <w:b/>
          <w:bCs/>
          <w:sz w:val="24"/>
          <w:szCs w:val="24"/>
        </w:rPr>
        <w:t>13. DAS PENALIDADES</w:t>
      </w:r>
    </w:p>
    <w:p w14:paraId="57C357D9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13.1. Comete infração, o Proponente/Adjudicatário que:</w:t>
      </w:r>
    </w:p>
    <w:p w14:paraId="404400BE" w14:textId="6E927234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a) Convocado dentro do prazo de validade de sua proposta, demostrar lentidão na apresentação da proposta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de preço readequada e/ou em assinar o contrato;</w:t>
      </w:r>
    </w:p>
    <w:p w14:paraId="0BDD4694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b) Deixar de apresentar qualquer documento;</w:t>
      </w:r>
    </w:p>
    <w:p w14:paraId="3C1E9109" w14:textId="000063DB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c) Não mantiver a proposta de preço, salvo se em decorrência de fato superveniente, devidamente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justificado;</w:t>
      </w:r>
    </w:p>
    <w:p w14:paraId="4E6A00B2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d) Convocado dentro do prazo de validade da sua proposta e não celebrar o contrato;</w:t>
      </w:r>
    </w:p>
    <w:p w14:paraId="53A9933D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e) Apresentar documento falso;</w:t>
      </w:r>
    </w:p>
    <w:p w14:paraId="2B827E8D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f) Declarar informações falsas;</w:t>
      </w:r>
    </w:p>
    <w:p w14:paraId="483DB692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g) Ensejar o retardamento da execução ou da entrega do objeto da aquisição sem motivo justificado;</w:t>
      </w:r>
    </w:p>
    <w:p w14:paraId="0291E698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h) Fraudar o procedimento de aquisição ou praticar atos fraudulentos na execução do contrato;</w:t>
      </w:r>
    </w:p>
    <w:p w14:paraId="324809BF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i) Comportar-se de modo inidôneo;</w:t>
      </w:r>
    </w:p>
    <w:p w14:paraId="10AAA488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j) Cometer fraude fiscal;</w:t>
      </w:r>
    </w:p>
    <w:p w14:paraId="7D76AC1A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k) Dar causa à inexecução parcial ou total do contrato.</w:t>
      </w:r>
    </w:p>
    <w:p w14:paraId="5589709A" w14:textId="48A18C1B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13.1.1. Considera-se comportamento inidôneo, entre outros, a declaração falsa quanto às condições de participação,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quanto ao enquadramento como ME/EPP ou o conluio entre os Proponentes, em qualquer momento da aquisição,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mesmo após o encerramento da fase de lances.</w:t>
      </w:r>
    </w:p>
    <w:p w14:paraId="0051D36A" w14:textId="2EF5EBF2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13.2. O Proponente/Adjudicatário que cometer qualquer das infrações discriminadas no subitem anterior ficará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sujeito, sem prejuízo da responsabilidade civil e criminal, às seguintes sanções:</w:t>
      </w:r>
    </w:p>
    <w:p w14:paraId="5E284453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a) advertência;</w:t>
      </w:r>
    </w:p>
    <w:p w14:paraId="1B6B1268" w14:textId="0934462B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lastRenderedPageBreak/>
        <w:t>b) multa de até 50% (cinquenta por cento) sobre o valor total do ajuste atualizado ou sobre o valor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correspondente à obrigação não cumprida;</w:t>
      </w:r>
    </w:p>
    <w:p w14:paraId="277DEC45" w14:textId="541F390C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c) impedimento temporário para participar dos procedimentos seletivos do Clube com recursos recebidos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CBC, pelo prazo de até 24 (vinte e quatro) meses.</w:t>
      </w:r>
    </w:p>
    <w:p w14:paraId="1852455B" w14:textId="0C1EDC5A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13.3. As sanções previstas neste instrumento poderão ser aplicadas cumulativamente ou não, sem prejuízo da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eventual recomposição das perdas e danos causados ao Clube e decorrentes da inadimplência, podendo 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Proponente/Adjudicatário arcar com a correspondente diferença de preços verificada em uma nova contratação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realizada no mercado, hipótese em que serão descontados os valores correspondentes às multas já aplicadas e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efetivamente pagas.</w:t>
      </w:r>
    </w:p>
    <w:p w14:paraId="273B8342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4105">
        <w:rPr>
          <w:rFonts w:ascii="Times New Roman" w:hAnsi="Times New Roman" w:cs="Times New Roman"/>
          <w:b/>
          <w:bCs/>
          <w:sz w:val="24"/>
          <w:szCs w:val="24"/>
        </w:rPr>
        <w:t>14. DISPOSIÇÕES FINAIS</w:t>
      </w:r>
    </w:p>
    <w:p w14:paraId="31275498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14.1. Os seguintes anexos ao presente Edital são parte integrante do instrumento convocatório:</w:t>
      </w:r>
    </w:p>
    <w:p w14:paraId="4CE507FC" w14:textId="77777777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a) Anexo I – Termo de Referência;</w:t>
      </w:r>
    </w:p>
    <w:p w14:paraId="0970344E" w14:textId="34E0A868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b) Anexo II – Modelo de Proposta de Preços;</w:t>
      </w:r>
    </w:p>
    <w:p w14:paraId="30933B13" w14:textId="63C6B2CC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c) Anexo III – Termo de Contrato</w:t>
      </w:r>
      <w:r w:rsidR="001256F7">
        <w:rPr>
          <w:rFonts w:ascii="Times New Roman" w:hAnsi="Times New Roman" w:cs="Times New Roman"/>
          <w:sz w:val="24"/>
          <w:szCs w:val="24"/>
        </w:rPr>
        <w:t>;</w:t>
      </w:r>
    </w:p>
    <w:p w14:paraId="43A94CEA" w14:textId="1ABC53F7" w:rsidR="001256F7" w:rsidRPr="00E94105" w:rsidRDefault="001256F7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Anexo IV – Declaração Unificada.</w:t>
      </w:r>
    </w:p>
    <w:p w14:paraId="1EEA2DC7" w14:textId="4A8DF0ED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14.2. Os critérios de recebimento e aceitação do objeto e de fiscalização estão previstos no Termo de Contrato –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Anexo III, em observância ao RMEE do CBC.</w:t>
      </w:r>
    </w:p>
    <w:p w14:paraId="05A79AC9" w14:textId="0FF5220C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14.3. As obrigações da Contratante e da Contratada são as estabelecidas no Termo de Referência – Anexo I e no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Termo de Contrato – Anexo III, em observância ao RMEE do CBC.</w:t>
      </w:r>
    </w:p>
    <w:p w14:paraId="67D6714C" w14:textId="7918932A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14.4. As regras acerca do pagamento são as estabelecidas no Termo de Contrato – Anexo III, em observância ao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RMEE do CBC.</w:t>
      </w:r>
    </w:p>
    <w:p w14:paraId="6BB41B81" w14:textId="0EFF7712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14.5. A simples participação na presente aquisição confirma ter o Proponente se candidatado ao certame,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examinado cuidadosamente o objeto do Edital e seus anexos, se inteirando de todos os seus detalhes e com eles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haver concordado.</w:t>
      </w:r>
    </w:p>
    <w:p w14:paraId="07ECDB98" w14:textId="41FA6B1D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14.6. O Clube não admitirá declarações posteriores à abertura das propostas de desconhecimento de fatos, no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todo ou em parte, que dificultem ou impossibilitem julgamento das propostas ou a adjudicação ao Proponente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vencedor.</w:t>
      </w:r>
    </w:p>
    <w:p w14:paraId="157531D0" w14:textId="042C5EA5" w:rsid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14.7. É facultado ao Pregoeiro, Comissão de Contratação ou à Autoridade Máxima do Clube, em qualquer fase da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aquisição, promover diligência destinada a esclarecer ou a complementar a instrução do processo, vedada a inclusão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posterior de documento ou informação que deveria constar originalmente da proposta.</w:t>
      </w:r>
    </w:p>
    <w:p w14:paraId="478AF40A" w14:textId="639E2555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lastRenderedPageBreak/>
        <w:t>14.8. O Clube poderá conferir prazo de 08 (oito) dias úteis para os Proponentes, caso todos sejam desclassificados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 xml:space="preserve">ou inabilitados numa mesma fase, a fim de que </w:t>
      </w:r>
      <w:proofErr w:type="gramStart"/>
      <w:r w:rsidRPr="00E94105">
        <w:rPr>
          <w:rFonts w:ascii="Times New Roman" w:hAnsi="Times New Roman" w:cs="Times New Roman"/>
          <w:sz w:val="24"/>
          <w:szCs w:val="24"/>
        </w:rPr>
        <w:t>os mesmos</w:t>
      </w:r>
      <w:proofErr w:type="gramEnd"/>
      <w:r w:rsidRPr="00E94105">
        <w:rPr>
          <w:rFonts w:ascii="Times New Roman" w:hAnsi="Times New Roman" w:cs="Times New Roman"/>
          <w:sz w:val="24"/>
          <w:szCs w:val="24"/>
        </w:rPr>
        <w:t xml:space="preserve"> possam adequar propostas ou documentação, conforme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o caso.</w:t>
      </w:r>
    </w:p>
    <w:p w14:paraId="07F8C0A2" w14:textId="6FDD7076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14.9. Fica assegurado ao Clube o direito de adiar, cancelar no todo ou em parte, a presente aquisição, antes de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assinado o contrato, sem que, em decorrência de qualquer dessas medidas, tenham os participantes direito à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indenização, compensação ou reclamação de qualquer natureza.</w:t>
      </w:r>
    </w:p>
    <w:p w14:paraId="34620059" w14:textId="7ACBABDA" w:rsidR="00E94105" w:rsidRPr="00E94105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4105">
        <w:rPr>
          <w:rFonts w:ascii="Times New Roman" w:hAnsi="Times New Roman" w:cs="Times New Roman"/>
          <w:sz w:val="24"/>
          <w:szCs w:val="24"/>
        </w:rPr>
        <w:t>14.10. As decisões provenientes do curso deste certame serão comunicadas por notas informativas e/ou avisos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 xml:space="preserve">divulgados na Internet, no site </w:t>
      </w:r>
      <w:hyperlink r:id="rId10" w:history="1">
        <w:r w:rsidR="00D10987" w:rsidRPr="00E94105">
          <w:rPr>
            <w:rStyle w:val="Hyperlink"/>
            <w:rFonts w:ascii="Times New Roman" w:hAnsi="Times New Roman" w:cs="Times New Roman"/>
            <w:sz w:val="24"/>
            <w:szCs w:val="24"/>
          </w:rPr>
          <w:t>http://www.</w:t>
        </w:r>
        <w:r w:rsidR="00D10987" w:rsidRPr="00B53FB0">
          <w:rPr>
            <w:rStyle w:val="Hyperlink"/>
            <w:rFonts w:ascii="Times New Roman" w:hAnsi="Times New Roman" w:cs="Times New Roman"/>
            <w:sz w:val="24"/>
            <w:szCs w:val="24"/>
          </w:rPr>
          <w:t>ccrc.org.br</w:t>
        </w:r>
      </w:hyperlink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podendo ser ainda divulgadas através de correspondência aos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Proponentes, e-mail, publicação em jornal de grande circulação, Aviso de Comunicação de Resultado, a ser afixado</w:t>
      </w:r>
      <w:r w:rsidR="00D10987">
        <w:rPr>
          <w:rFonts w:ascii="Times New Roman" w:hAnsi="Times New Roman" w:cs="Times New Roman"/>
          <w:sz w:val="24"/>
          <w:szCs w:val="24"/>
        </w:rPr>
        <w:t xml:space="preserve"> </w:t>
      </w:r>
      <w:r w:rsidRPr="00E94105">
        <w:rPr>
          <w:rFonts w:ascii="Times New Roman" w:hAnsi="Times New Roman" w:cs="Times New Roman"/>
          <w:sz w:val="24"/>
          <w:szCs w:val="24"/>
        </w:rPr>
        <w:t>na Sede do Clube, ou através de qualquer outro meio permitido.</w:t>
      </w:r>
    </w:p>
    <w:p w14:paraId="2EB42588" w14:textId="6D9CCAE1" w:rsidR="00E94105" w:rsidRDefault="00D10987" w:rsidP="00D10987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Rio Claro</w:t>
      </w:r>
      <w:r w:rsidR="00E94105" w:rsidRPr="00E94105">
        <w:rPr>
          <w:rFonts w:ascii="Times New Roman" w:hAnsi="Times New Roman" w:cs="Times New Roman"/>
          <w:sz w:val="24"/>
          <w:szCs w:val="24"/>
        </w:rPr>
        <w:t>, na data da assinatura eletrônica.</w:t>
      </w:r>
    </w:p>
    <w:p w14:paraId="6F3A1F32" w14:textId="77777777" w:rsidR="00D10987" w:rsidRDefault="00D10987" w:rsidP="00D10987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6867D6C" w14:textId="77777777" w:rsidR="003919D0" w:rsidRDefault="003919D0" w:rsidP="00D10987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7FA452C" w14:textId="77777777" w:rsidR="00D10987" w:rsidRPr="00E94105" w:rsidRDefault="00D10987" w:rsidP="00D10987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010AC05" w14:textId="64844461" w:rsidR="00E94105" w:rsidRPr="00E94105" w:rsidRDefault="00D10987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987">
        <w:rPr>
          <w:rFonts w:ascii="Times New Roman" w:hAnsi="Times New Roman" w:cs="Times New Roman"/>
          <w:b/>
          <w:bCs/>
          <w:sz w:val="24"/>
          <w:szCs w:val="24"/>
        </w:rPr>
        <w:t>LUIS ALBERTO IRIKURA</w:t>
      </w:r>
    </w:p>
    <w:p w14:paraId="71F4223F" w14:textId="323C1D11" w:rsidR="00E94105" w:rsidRDefault="00D10987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987">
        <w:rPr>
          <w:rFonts w:ascii="Times New Roman" w:hAnsi="Times New Roman" w:cs="Times New Roman"/>
          <w:b/>
          <w:bCs/>
          <w:sz w:val="24"/>
          <w:szCs w:val="24"/>
        </w:rPr>
        <w:t>Presidente do Clube de Campo de Rio Claro</w:t>
      </w:r>
    </w:p>
    <w:p w14:paraId="5A4CD8A8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C701A6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1D6F93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144C7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05381F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349E76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8D7A1C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FD9205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B3C9F0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D73056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B7A005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3EA30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EACF9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31A82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9C1482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22051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2FD779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8898C9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B25DDC" w14:textId="77777777" w:rsidR="000022E8" w:rsidRDefault="000022E8" w:rsidP="00D109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F67291" w14:textId="77777777" w:rsidR="000022E8" w:rsidRDefault="000022E8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ANEXO I</w:t>
      </w:r>
    </w:p>
    <w:p w14:paraId="1395E498" w14:textId="77777777" w:rsidR="000022E8" w:rsidRDefault="000022E8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TERMO DE REFERÊNCIA</w:t>
      </w:r>
    </w:p>
    <w:p w14:paraId="786F4C5E" w14:textId="77777777" w:rsidR="000022E8" w:rsidRDefault="000022E8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PREGÃO ELETRÔNICO Nº 001/2025</w:t>
      </w:r>
    </w:p>
    <w:p w14:paraId="60D1B858" w14:textId="77777777" w:rsidR="000022E8" w:rsidRPr="00DE426E" w:rsidRDefault="000022E8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9EE18" w14:textId="77777777" w:rsidR="000022E8" w:rsidRDefault="000022E8" w:rsidP="000022E8">
      <w:pPr>
        <w:jc w:val="center"/>
      </w:pPr>
    </w:p>
    <w:p w14:paraId="744FFEA9" w14:textId="77777777" w:rsidR="000022E8" w:rsidRPr="00D163B5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OBJETO</w:t>
      </w:r>
    </w:p>
    <w:p w14:paraId="3BE98178" w14:textId="77777777" w:rsidR="000022E8" w:rsidRDefault="000022E8" w:rsidP="000022E8">
      <w:pPr>
        <w:pStyle w:val="PargrafodaLista"/>
        <w:numPr>
          <w:ilvl w:val="1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Aquisição de materiais esportivos, conforme condições, quantidades e exigências estabelecidas neste instrumento:</w:t>
      </w:r>
    </w:p>
    <w:tbl>
      <w:tblPr>
        <w:tblStyle w:val="Tabelacomgrade"/>
        <w:tblW w:w="10627" w:type="dxa"/>
        <w:tblInd w:w="-1134" w:type="dxa"/>
        <w:tblLook w:val="04A0" w:firstRow="1" w:lastRow="0" w:firstColumn="1" w:lastColumn="0" w:noHBand="0" w:noVBand="1"/>
      </w:tblPr>
      <w:tblGrid>
        <w:gridCol w:w="618"/>
        <w:gridCol w:w="1763"/>
        <w:gridCol w:w="1660"/>
        <w:gridCol w:w="2302"/>
        <w:gridCol w:w="1023"/>
        <w:gridCol w:w="87"/>
        <w:gridCol w:w="851"/>
        <w:gridCol w:w="1047"/>
        <w:gridCol w:w="62"/>
        <w:gridCol w:w="1214"/>
      </w:tblGrid>
      <w:tr w:rsidR="000022E8" w14:paraId="383CCA15" w14:textId="77777777" w:rsidTr="008D779D">
        <w:tc>
          <w:tcPr>
            <w:tcW w:w="10627" w:type="dxa"/>
            <w:gridSpan w:val="10"/>
            <w:shd w:val="clear" w:color="auto" w:fill="BFBFBF" w:themeFill="background1" w:themeFillShade="BF"/>
          </w:tcPr>
          <w:p w14:paraId="0818BDFA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Hlk215129513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01</w:t>
            </w:r>
          </w:p>
        </w:tc>
      </w:tr>
      <w:tr w:rsidR="000022E8" w:rsidRPr="003E7F93" w14:paraId="3E605ED2" w14:textId="77777777" w:rsidTr="008D779D">
        <w:tc>
          <w:tcPr>
            <w:tcW w:w="618" w:type="dxa"/>
          </w:tcPr>
          <w:p w14:paraId="0F214C31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1763" w:type="dxa"/>
          </w:tcPr>
          <w:p w14:paraId="0B74AEF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660" w:type="dxa"/>
          </w:tcPr>
          <w:p w14:paraId="166A3326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2302" w:type="dxa"/>
          </w:tcPr>
          <w:p w14:paraId="0338E95D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110" w:type="dxa"/>
            <w:gridSpan w:val="2"/>
          </w:tcPr>
          <w:p w14:paraId="395D3CD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51" w:type="dxa"/>
          </w:tcPr>
          <w:p w14:paraId="48F517AC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09" w:type="dxa"/>
            <w:gridSpan w:val="2"/>
          </w:tcPr>
          <w:p w14:paraId="7D99F819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14" w:type="dxa"/>
          </w:tcPr>
          <w:p w14:paraId="16CFD663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0022E8" w14:paraId="17039802" w14:textId="77777777" w:rsidTr="008D779D">
        <w:tc>
          <w:tcPr>
            <w:tcW w:w="618" w:type="dxa"/>
          </w:tcPr>
          <w:p w14:paraId="12226360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63" w:type="dxa"/>
          </w:tcPr>
          <w:p w14:paraId="4C4B1F7C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Uniforme de Treino -</w:t>
            </w:r>
          </w:p>
          <w:p w14:paraId="7903A811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Colete</w:t>
            </w:r>
          </w:p>
        </w:tc>
        <w:tc>
          <w:tcPr>
            <w:tcW w:w="1660" w:type="dxa"/>
          </w:tcPr>
          <w:p w14:paraId="1C539415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Colete.</w:t>
            </w:r>
          </w:p>
        </w:tc>
        <w:tc>
          <w:tcPr>
            <w:tcW w:w="2302" w:type="dxa"/>
          </w:tcPr>
          <w:p w14:paraId="4D649F80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Colete dupla face, sendo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um lado a cor azul marinho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do outro amarelo, em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 xml:space="preserve">tipo </w:t>
            </w:r>
            <w:proofErr w:type="spellStart"/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E43440">
              <w:rPr>
                <w:rFonts w:ascii="Times New Roman" w:hAnsi="Times New Roman" w:cs="Times New Roman"/>
                <w:sz w:val="24"/>
                <w:szCs w:val="24"/>
              </w:rPr>
              <w:t xml:space="preserve">, 96% </w:t>
            </w:r>
            <w:proofErr w:type="spellStart"/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poliester</w:t>
            </w:r>
            <w:proofErr w:type="spellEnd"/>
            <w:r w:rsidRPr="00E43440">
              <w:rPr>
                <w:rFonts w:ascii="Times New Roman" w:hAnsi="Times New Roman" w:cs="Times New Roman"/>
                <w:sz w:val="24"/>
                <w:szCs w:val="24"/>
              </w:rPr>
              <w:t xml:space="preserve"> e 4%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elastano, ou 100%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 xml:space="preserve">poliamida, </w:t>
            </w:r>
            <w:proofErr w:type="gramStart"/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proofErr w:type="gramEnd"/>
            <w:r w:rsidRPr="00E43440">
              <w:rPr>
                <w:rFonts w:ascii="Times New Roman" w:hAnsi="Times New Roman" w:cs="Times New Roman"/>
                <w:sz w:val="24"/>
                <w:szCs w:val="24"/>
              </w:rPr>
              <w:t xml:space="preserve"> aplicação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até 6 marcas de patrocínio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monocromáticas, do Selo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Formação de Atletas do CBC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conforme Manual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Aplicação da Marca e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Logo do CCRC</w:t>
            </w:r>
          </w:p>
        </w:tc>
        <w:tc>
          <w:tcPr>
            <w:tcW w:w="1110" w:type="dxa"/>
            <w:gridSpan w:val="2"/>
          </w:tcPr>
          <w:p w14:paraId="2847E258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68C31292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109" w:type="dxa"/>
            <w:gridSpan w:val="2"/>
          </w:tcPr>
          <w:p w14:paraId="1EAC6B9E" w14:textId="2342260F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49,90</w:t>
            </w:r>
          </w:p>
        </w:tc>
        <w:tc>
          <w:tcPr>
            <w:tcW w:w="1214" w:type="dxa"/>
          </w:tcPr>
          <w:p w14:paraId="57A95A8C" w14:textId="312DBA1A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10.778,40</w:t>
            </w:r>
          </w:p>
        </w:tc>
      </w:tr>
      <w:tr w:rsidR="000022E8" w14:paraId="5C9D659A" w14:textId="77777777" w:rsidTr="008D779D">
        <w:tc>
          <w:tcPr>
            <w:tcW w:w="618" w:type="dxa"/>
          </w:tcPr>
          <w:p w14:paraId="7FEB54D2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63" w:type="dxa"/>
          </w:tcPr>
          <w:p w14:paraId="0222032A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Competição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Conjunto masculino</w:t>
            </w:r>
          </w:p>
        </w:tc>
        <w:tc>
          <w:tcPr>
            <w:tcW w:w="1660" w:type="dxa"/>
          </w:tcPr>
          <w:p w14:paraId="6DE013EF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Conjunto masculino</w:t>
            </w:r>
          </w:p>
        </w:tc>
        <w:tc>
          <w:tcPr>
            <w:tcW w:w="2302" w:type="dxa"/>
          </w:tcPr>
          <w:p w14:paraId="4869A213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CONJUNTO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MASCULINO.</w:t>
            </w:r>
          </w:p>
          <w:p w14:paraId="177B9330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Conjunto de uniforme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competição composto por 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camiseta regata (sem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mangas) e 01 bermuda.</w:t>
            </w:r>
          </w:p>
          <w:p w14:paraId="7ACA5B92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Detalhes do Material: Cor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 xml:space="preserve">escura (azul),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Tecido tipo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DRY, composto por 92%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poliéster e 8% elastano,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Gramatura: 160 g/m²,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Microfibra de microfilamento,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Proteção UV e propriedades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antialérgicas, Costuras</w:t>
            </w:r>
          </w:p>
          <w:p w14:paraId="4027E6A7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reforçadas com acabamento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profissional, Bainha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anatômica. Especificações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Camiseta Regata: Gola em V,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Acabamento da gola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tecido. Especificações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Bermuda: Elástico e cordão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para ajuste na cintura, sem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bolsos laterais e sem forro.</w:t>
            </w:r>
          </w:p>
          <w:p w14:paraId="55C85CD3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Em ambas as peças serão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aplicadas a logomarca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CCRC, do Selo de Formação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de Atletas do CBC, conforme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manual de identidade visual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até 8 logomarcas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patrocinadores,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conformidade com o manual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de aplicação de marcas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Layout aprovado pelo CBC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Tamanhos do 14 e 16 infantil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440">
              <w:rPr>
                <w:rFonts w:ascii="Times New Roman" w:hAnsi="Times New Roman" w:cs="Times New Roman"/>
                <w:sz w:val="24"/>
                <w:szCs w:val="24"/>
              </w:rPr>
              <w:t>e do PP ao EXG adulto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0" w:type="dxa"/>
            <w:gridSpan w:val="2"/>
          </w:tcPr>
          <w:p w14:paraId="029DE16C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Conjunto</w:t>
            </w:r>
          </w:p>
        </w:tc>
        <w:tc>
          <w:tcPr>
            <w:tcW w:w="851" w:type="dxa"/>
          </w:tcPr>
          <w:p w14:paraId="7DDDACBF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09" w:type="dxa"/>
            <w:gridSpan w:val="2"/>
          </w:tcPr>
          <w:p w14:paraId="3C39044A" w14:textId="41FB2E92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14" w:type="dxa"/>
          </w:tcPr>
          <w:p w14:paraId="726660D3" w14:textId="24FBB35F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16.200,00</w:t>
            </w:r>
          </w:p>
        </w:tc>
      </w:tr>
      <w:tr w:rsidR="000022E8" w14:paraId="3FBB2019" w14:textId="77777777" w:rsidTr="008D779D">
        <w:tc>
          <w:tcPr>
            <w:tcW w:w="618" w:type="dxa"/>
          </w:tcPr>
          <w:p w14:paraId="1D4FB4F7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63" w:type="dxa"/>
          </w:tcPr>
          <w:p w14:paraId="15DE306A" w14:textId="77777777" w:rsidR="000022E8" w:rsidRPr="00433582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07F40D55" w14:textId="77777777" w:rsidR="000022E8" w:rsidRPr="00433582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Competição -</w:t>
            </w:r>
          </w:p>
          <w:p w14:paraId="38B0198C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Conjunto masculino</w:t>
            </w:r>
          </w:p>
        </w:tc>
        <w:tc>
          <w:tcPr>
            <w:tcW w:w="1660" w:type="dxa"/>
          </w:tcPr>
          <w:p w14:paraId="56D0D504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Conjunto masculino</w:t>
            </w:r>
          </w:p>
        </w:tc>
        <w:tc>
          <w:tcPr>
            <w:tcW w:w="2302" w:type="dxa"/>
          </w:tcPr>
          <w:p w14:paraId="2488ED65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CONJUNTO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MASCULINO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COR CLARA. Conjunto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uniforme de competição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composto por 01 camiseta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regata (sem mangas) e 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bermuda. Detalhes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Material: Cor clara (a definir),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Tecido tipo DRY, composto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por 92% poliéster e 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elastano, Gramatura: 160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g/m², Microfibra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microfilamento, Proteção UV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 propriedades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antialérgicas,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Costuras reforçadas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acabamento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profissional,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Bainha anatômica.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Especificações da Camiseta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Regata: Gola em V,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Acabamento da gola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tecido. Especificações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Bermuda: Elástico e cordão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para ajuste na cintura, sem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bolsos laterais e sem forro.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Em ambas as peças serão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aplicadas a logomarca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CCRC, do Selo de Formação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de Atletas do CBC, conforme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manual de identidade visual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até 8 logomarcas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patrocinadores,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conformidade com o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manual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de aplicação de marcas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Layout aprovado pelo CBC.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Tamanhos do 14 e 16 infantil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 do PP ao EXG adulto.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0" w:type="dxa"/>
            <w:gridSpan w:val="2"/>
          </w:tcPr>
          <w:p w14:paraId="34080798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Conjunto</w:t>
            </w:r>
          </w:p>
        </w:tc>
        <w:tc>
          <w:tcPr>
            <w:tcW w:w="851" w:type="dxa"/>
          </w:tcPr>
          <w:p w14:paraId="33182C22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09" w:type="dxa"/>
            <w:gridSpan w:val="2"/>
          </w:tcPr>
          <w:p w14:paraId="4161ECFE" w14:textId="6EDDADD0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14" w:type="dxa"/>
          </w:tcPr>
          <w:p w14:paraId="64CDA18A" w14:textId="2A273545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16.200,00</w:t>
            </w:r>
          </w:p>
        </w:tc>
      </w:tr>
      <w:tr w:rsidR="000022E8" w14:paraId="5C8E5613" w14:textId="77777777" w:rsidTr="008D779D">
        <w:tc>
          <w:tcPr>
            <w:tcW w:w="618" w:type="dxa"/>
          </w:tcPr>
          <w:p w14:paraId="08CB2751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63" w:type="dxa"/>
          </w:tcPr>
          <w:p w14:paraId="74B005CB" w14:textId="77777777" w:rsidR="000022E8" w:rsidRPr="00433582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1FDB45DE" w14:textId="77777777" w:rsidR="000022E8" w:rsidRPr="00433582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Viagem/Passeio -</w:t>
            </w:r>
          </w:p>
          <w:p w14:paraId="3A1418B6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Conjunto masculino</w:t>
            </w:r>
          </w:p>
        </w:tc>
        <w:tc>
          <w:tcPr>
            <w:tcW w:w="1660" w:type="dxa"/>
          </w:tcPr>
          <w:p w14:paraId="3004C766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Conjunto masculino</w:t>
            </w:r>
          </w:p>
        </w:tc>
        <w:tc>
          <w:tcPr>
            <w:tcW w:w="2302" w:type="dxa"/>
          </w:tcPr>
          <w:p w14:paraId="42626042" w14:textId="77777777" w:rsidR="000022E8" w:rsidRPr="00433582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Camiseta com manga,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tecido 100% </w:t>
            </w:r>
            <w:proofErr w:type="spell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poliamoda</w:t>
            </w:r>
            <w:proofErr w:type="spellEnd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gramatura 160 Tipo </w:t>
            </w:r>
            <w:proofErr w:type="spell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microfibra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microfilamento,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Gola redonda, Estampas em</w:t>
            </w:r>
          </w:p>
          <w:p w14:paraId="53139366" w14:textId="77777777" w:rsidR="000022E8" w:rsidRPr="00433582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Silkscren</w:t>
            </w:r>
            <w:proofErr w:type="spellEnd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. Aplicação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logomarca do CCRC, do Selo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de Formação de Atletas,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conformidade com o manual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de aplicação de marcas e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até 6 patrocinadores Short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tecido Tipo </w:t>
            </w:r>
            <w:proofErr w:type="spell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, liso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gramatura 160 m/g²; estampa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em </w:t>
            </w:r>
            <w:proofErr w:type="spell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silkscren</w:t>
            </w:r>
            <w:proofErr w:type="spellEnd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elastico</w:t>
            </w:r>
            <w:proofErr w:type="spellEnd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cintura e cadarço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regulagem.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Aplicação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 xml:space="preserve">logomarca do CCRC e </w:t>
            </w:r>
            <w:proofErr w:type="gramStart"/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do 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Selo de Formação de Atletas,</w:t>
            </w:r>
          </w:p>
          <w:p w14:paraId="310A9E93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em conformidade com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manual de aplicação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marcas e Layout aprovado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pelo CBC e Patrocinadores.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582">
              <w:rPr>
                <w:rFonts w:ascii="Times New Roman" w:hAnsi="Times New Roman" w:cs="Times New Roman"/>
                <w:sz w:val="24"/>
                <w:szCs w:val="24"/>
              </w:rPr>
              <w:t>Tamanhos do PP ao EXG</w:t>
            </w:r>
          </w:p>
        </w:tc>
        <w:tc>
          <w:tcPr>
            <w:tcW w:w="1110" w:type="dxa"/>
            <w:gridSpan w:val="2"/>
          </w:tcPr>
          <w:p w14:paraId="7F72442A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Conjunto</w:t>
            </w:r>
          </w:p>
        </w:tc>
        <w:tc>
          <w:tcPr>
            <w:tcW w:w="851" w:type="dxa"/>
          </w:tcPr>
          <w:p w14:paraId="5DAE0C7F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09" w:type="dxa"/>
            <w:gridSpan w:val="2"/>
          </w:tcPr>
          <w:p w14:paraId="79224D1C" w14:textId="1F934171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142,50</w:t>
            </w:r>
          </w:p>
        </w:tc>
        <w:tc>
          <w:tcPr>
            <w:tcW w:w="1214" w:type="dxa"/>
          </w:tcPr>
          <w:p w14:paraId="33F5175F" w14:textId="792A3FC7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15.390,00</w:t>
            </w:r>
          </w:p>
        </w:tc>
      </w:tr>
      <w:tr w:rsidR="000022E8" w14:paraId="070FE712" w14:textId="77777777" w:rsidTr="008D779D">
        <w:tc>
          <w:tcPr>
            <w:tcW w:w="618" w:type="dxa"/>
          </w:tcPr>
          <w:p w14:paraId="5B890A71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763" w:type="dxa"/>
          </w:tcPr>
          <w:p w14:paraId="33626E56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Uniforme de Treino -</w:t>
            </w:r>
          </w:p>
          <w:p w14:paraId="622FB88D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Conjunto Comissão</w:t>
            </w:r>
          </w:p>
          <w:p w14:paraId="5BC7D4DC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Técnica</w:t>
            </w:r>
          </w:p>
        </w:tc>
        <w:tc>
          <w:tcPr>
            <w:tcW w:w="1660" w:type="dxa"/>
          </w:tcPr>
          <w:p w14:paraId="1C3DDB62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Conjunto Comissão Técnica</w:t>
            </w:r>
          </w:p>
        </w:tc>
        <w:tc>
          <w:tcPr>
            <w:tcW w:w="2302" w:type="dxa"/>
          </w:tcPr>
          <w:p w14:paraId="0C1601D1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Camiseta com manga,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tecido 100% poliamida,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gramatura 160 Tipo </w:t>
            </w:r>
            <w:proofErr w:type="spell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microfibra de microfilamento.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Gola redonda, Estampas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Silkscreen. Aplicação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logomarca do CCRC, do Selo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de Formação de Atletas,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conformidade com o manual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de aplicação de marcas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Layout aprovado pelo CBC e</w:t>
            </w:r>
          </w:p>
          <w:p w14:paraId="43505FC7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de até 6 patrocinadores.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Bermuda com bolso,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tecido Tipo </w:t>
            </w:r>
            <w:proofErr w:type="spell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, liso,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gramatura 160 m/g²; estampa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em silkscreen, elástico na</w:t>
            </w:r>
          </w:p>
          <w:p w14:paraId="7D773F9D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cintura e cadarço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regulagem.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Aplicação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logomarca do CCRC e </w:t>
            </w:r>
            <w:proofErr w:type="gram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do 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Selo de Formação de Atletas,</w:t>
            </w:r>
          </w:p>
          <w:p w14:paraId="62D06092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em conformidade com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manual de aplicação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marcas e Layout aprovado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pelo CBC e patrocinadores.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Tamanhos do P ao EXG.</w:t>
            </w:r>
          </w:p>
        </w:tc>
        <w:tc>
          <w:tcPr>
            <w:tcW w:w="1110" w:type="dxa"/>
            <w:gridSpan w:val="2"/>
          </w:tcPr>
          <w:p w14:paraId="6F15A8AA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Conjunto</w:t>
            </w:r>
          </w:p>
        </w:tc>
        <w:tc>
          <w:tcPr>
            <w:tcW w:w="851" w:type="dxa"/>
          </w:tcPr>
          <w:p w14:paraId="2CF4639E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9" w:type="dxa"/>
            <w:gridSpan w:val="2"/>
          </w:tcPr>
          <w:p w14:paraId="369E6091" w14:textId="53A16075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145,00</w:t>
            </w:r>
          </w:p>
        </w:tc>
        <w:tc>
          <w:tcPr>
            <w:tcW w:w="1214" w:type="dxa"/>
          </w:tcPr>
          <w:p w14:paraId="74EB6F0B" w14:textId="51CAAF13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1.305,00</w:t>
            </w:r>
          </w:p>
        </w:tc>
      </w:tr>
      <w:tr w:rsidR="000022E8" w14:paraId="1C14B30B" w14:textId="77777777" w:rsidTr="008D779D">
        <w:tc>
          <w:tcPr>
            <w:tcW w:w="618" w:type="dxa"/>
          </w:tcPr>
          <w:p w14:paraId="08204A93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63" w:type="dxa"/>
          </w:tcPr>
          <w:p w14:paraId="59D9A33F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0D588A6C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Competição -</w:t>
            </w:r>
          </w:p>
          <w:p w14:paraId="18C2FF3E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Conjunto Comissão</w:t>
            </w:r>
          </w:p>
          <w:p w14:paraId="0BC6B53C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Técnica</w:t>
            </w:r>
          </w:p>
        </w:tc>
        <w:tc>
          <w:tcPr>
            <w:tcW w:w="1660" w:type="dxa"/>
          </w:tcPr>
          <w:p w14:paraId="61236BC1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Conjunto Comissão Técnica.</w:t>
            </w:r>
          </w:p>
        </w:tc>
        <w:tc>
          <w:tcPr>
            <w:tcW w:w="2302" w:type="dxa"/>
          </w:tcPr>
          <w:p w14:paraId="26E9A45B" w14:textId="77777777" w:rsidR="000022E8" w:rsidRPr="005C02DF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Camiseta com manga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tecido 100% poliamida,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gramatura 160 Tipo </w:t>
            </w:r>
            <w:proofErr w:type="spell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microfibra e microfilamento.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Gola Polo, Estampas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Silkscreen. Aplicação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logomarca do CCRC, e </w:t>
            </w:r>
            <w:proofErr w:type="gram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do 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Selo de Formação de Atletas,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em conformidade com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manual de aplicação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marcas e Layout aprovado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pelo CBC e de até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patrocinadores. Calça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bolso, em tecido Tipo </w:t>
            </w:r>
            <w:proofErr w:type="spell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Dryfit</w:t>
            </w:r>
            <w:proofErr w:type="spellEnd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liso, gramatura 160 m/g²;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estampa em silkscreen,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elastico</w:t>
            </w:r>
            <w:proofErr w:type="spellEnd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 na cintura e cadarço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de regulagem.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Aplicação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 xml:space="preserve">logomarca do CCRC e </w:t>
            </w:r>
            <w:proofErr w:type="gramStart"/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do 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Selo de Formação de Atletas,</w:t>
            </w:r>
          </w:p>
          <w:p w14:paraId="6C52F758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em conformidade com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manual de aplicação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marcas e Layout aprovado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pelo CBC. Tamanhos do P ao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2DF">
              <w:rPr>
                <w:rFonts w:ascii="Times New Roman" w:hAnsi="Times New Roman" w:cs="Times New Roman"/>
                <w:sz w:val="24"/>
                <w:szCs w:val="24"/>
              </w:rPr>
              <w:t>EXG.</w:t>
            </w:r>
          </w:p>
        </w:tc>
        <w:tc>
          <w:tcPr>
            <w:tcW w:w="1110" w:type="dxa"/>
            <w:gridSpan w:val="2"/>
          </w:tcPr>
          <w:p w14:paraId="45E7E554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Cojunto</w:t>
            </w:r>
            <w:proofErr w:type="spellEnd"/>
          </w:p>
        </w:tc>
        <w:tc>
          <w:tcPr>
            <w:tcW w:w="851" w:type="dxa"/>
          </w:tcPr>
          <w:p w14:paraId="6C5592D1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9" w:type="dxa"/>
            <w:gridSpan w:val="2"/>
          </w:tcPr>
          <w:p w14:paraId="29EE4AD2" w14:textId="48EF59D2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174,90</w:t>
            </w:r>
          </w:p>
        </w:tc>
        <w:tc>
          <w:tcPr>
            <w:tcW w:w="1214" w:type="dxa"/>
          </w:tcPr>
          <w:p w14:paraId="35B92D89" w14:textId="10EC7D0C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1.749,00</w:t>
            </w:r>
          </w:p>
        </w:tc>
      </w:tr>
      <w:tr w:rsidR="000022E8" w14:paraId="6367CF4B" w14:textId="77777777" w:rsidTr="008D779D">
        <w:tc>
          <w:tcPr>
            <w:tcW w:w="618" w:type="dxa"/>
          </w:tcPr>
          <w:p w14:paraId="61257167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63" w:type="dxa"/>
          </w:tcPr>
          <w:p w14:paraId="747C7666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65D71C2A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Viagem/Passeio -</w:t>
            </w:r>
          </w:p>
          <w:p w14:paraId="086073DE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Agasalho</w:t>
            </w:r>
          </w:p>
        </w:tc>
        <w:tc>
          <w:tcPr>
            <w:tcW w:w="1660" w:type="dxa"/>
          </w:tcPr>
          <w:p w14:paraId="7749C1BE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1"/>
                <w:szCs w:val="21"/>
              </w:rPr>
              <w:t>Agasalho</w:t>
            </w:r>
          </w:p>
        </w:tc>
        <w:tc>
          <w:tcPr>
            <w:tcW w:w="2302" w:type="dxa"/>
          </w:tcPr>
          <w:p w14:paraId="639A9BC5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 xml:space="preserve">Tecido 100% </w:t>
            </w:r>
            <w:proofErr w:type="spellStart"/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poliester</w:t>
            </w:r>
            <w:proofErr w:type="spellEnd"/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Jaquet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 xml:space="preserve"> e calça. Jaqueta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zíper (modelo corta vento),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bolsos laterais, com capuz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cordinha. Calça com elástico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e cadarço de regulagens,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bolsos laterais, o 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poliéster, sem forro. Aplicação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 xml:space="preserve">da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logomarca do CCRC e </w:t>
            </w:r>
            <w:proofErr w:type="gramStart"/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2E2A0C">
              <w:rPr>
                <w:rFonts w:ascii="Times New Roman" w:hAnsi="Times New Roman" w:cs="Times New Roman"/>
                <w:sz w:val="24"/>
                <w:szCs w:val="24"/>
              </w:rPr>
              <w:t xml:space="preserve"> Selo de Formação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Atletas, em conformidade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com o manual de aplicação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de marcas e Layout aprovado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2A0C">
              <w:rPr>
                <w:rFonts w:ascii="Times New Roman" w:hAnsi="Times New Roman" w:cs="Times New Roman"/>
                <w:sz w:val="24"/>
                <w:szCs w:val="24"/>
              </w:rPr>
              <w:t>pelo CBC.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0" w:type="dxa"/>
            <w:gridSpan w:val="2"/>
          </w:tcPr>
          <w:p w14:paraId="3D56B73F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51" w:type="dxa"/>
          </w:tcPr>
          <w:p w14:paraId="42C0CE31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109" w:type="dxa"/>
            <w:gridSpan w:val="2"/>
          </w:tcPr>
          <w:p w14:paraId="79B313A0" w14:textId="7DD518FB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284,97</w:t>
            </w:r>
          </w:p>
        </w:tc>
        <w:tc>
          <w:tcPr>
            <w:tcW w:w="1214" w:type="dxa"/>
          </w:tcPr>
          <w:p w14:paraId="6604DB8E" w14:textId="36C52046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33.626,46</w:t>
            </w:r>
          </w:p>
        </w:tc>
      </w:tr>
      <w:tr w:rsidR="000022E8" w14:paraId="1DB0E945" w14:textId="77777777" w:rsidTr="008D779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366" w:type="dxa"/>
          <w:trHeight w:val="421"/>
        </w:trPr>
        <w:tc>
          <w:tcPr>
            <w:tcW w:w="19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61FD" w14:textId="77777777" w:rsidR="000022E8" w:rsidRPr="002E2A0C" w:rsidRDefault="000022E8" w:rsidP="008D779D">
            <w:pPr>
              <w:jc w:val="center"/>
              <w:rPr>
                <w:rFonts w:ascii="Times New Roman" w:hAnsi="Times New Roman" w:cs="Times New Roman"/>
              </w:rPr>
            </w:pPr>
            <w:r w:rsidRPr="002E2A0C">
              <w:rPr>
                <w:rFonts w:ascii="Times New Roman" w:hAnsi="Times New Roman" w:cs="Times New Roman"/>
              </w:rPr>
              <w:t>TOTAL DO LOTE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F669" w14:textId="113E6BC8" w:rsidR="000022E8" w:rsidRDefault="00BB10B4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95.248,86</w:t>
            </w:r>
          </w:p>
        </w:tc>
      </w:tr>
      <w:bookmarkEnd w:id="1"/>
    </w:tbl>
    <w:p w14:paraId="26F1CEB7" w14:textId="77777777" w:rsidR="000022E8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627" w:type="dxa"/>
        <w:tblInd w:w="-1134" w:type="dxa"/>
        <w:tblLook w:val="04A0" w:firstRow="1" w:lastRow="0" w:firstColumn="1" w:lastColumn="0" w:noHBand="0" w:noVBand="1"/>
      </w:tblPr>
      <w:tblGrid>
        <w:gridCol w:w="617"/>
        <w:gridCol w:w="1762"/>
        <w:gridCol w:w="2011"/>
        <w:gridCol w:w="1950"/>
        <w:gridCol w:w="1110"/>
        <w:gridCol w:w="851"/>
        <w:gridCol w:w="1113"/>
        <w:gridCol w:w="1213"/>
      </w:tblGrid>
      <w:tr w:rsidR="000022E8" w14:paraId="3A521287" w14:textId="77777777" w:rsidTr="008D779D">
        <w:tc>
          <w:tcPr>
            <w:tcW w:w="10627" w:type="dxa"/>
            <w:gridSpan w:val="8"/>
            <w:shd w:val="clear" w:color="auto" w:fill="BFBFBF" w:themeFill="background1" w:themeFillShade="BF"/>
          </w:tcPr>
          <w:p w14:paraId="2594035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02</w:t>
            </w:r>
          </w:p>
        </w:tc>
      </w:tr>
      <w:tr w:rsidR="000022E8" w:rsidRPr="003E7F93" w14:paraId="493EB794" w14:textId="77777777" w:rsidTr="008D779D">
        <w:tc>
          <w:tcPr>
            <w:tcW w:w="617" w:type="dxa"/>
          </w:tcPr>
          <w:p w14:paraId="799D95AA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1762" w:type="dxa"/>
          </w:tcPr>
          <w:p w14:paraId="2D8385A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011" w:type="dxa"/>
          </w:tcPr>
          <w:p w14:paraId="29AC45D8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1950" w:type="dxa"/>
          </w:tcPr>
          <w:p w14:paraId="51003CF2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110" w:type="dxa"/>
          </w:tcPr>
          <w:p w14:paraId="112EE2B7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51" w:type="dxa"/>
          </w:tcPr>
          <w:p w14:paraId="4EBC2EF1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13" w:type="dxa"/>
          </w:tcPr>
          <w:p w14:paraId="2461B0B0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13" w:type="dxa"/>
          </w:tcPr>
          <w:p w14:paraId="52C4214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0022E8" w14:paraId="620977C9" w14:textId="77777777" w:rsidTr="008D779D">
        <w:tc>
          <w:tcPr>
            <w:tcW w:w="617" w:type="dxa"/>
          </w:tcPr>
          <w:p w14:paraId="0615877B" w14:textId="77777777" w:rsidR="000022E8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62" w:type="dxa"/>
          </w:tcPr>
          <w:p w14:paraId="02FB1D94" w14:textId="77777777" w:rsidR="000022E8" w:rsidRPr="00CD3F34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76AA6A77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 xml:space="preserve">Competição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Azul</w:t>
            </w:r>
          </w:p>
        </w:tc>
        <w:tc>
          <w:tcPr>
            <w:tcW w:w="2011" w:type="dxa"/>
          </w:tcPr>
          <w:p w14:paraId="02C33DD0" w14:textId="77777777" w:rsidR="000022E8" w:rsidRPr="00E43440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Quimono para a prática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específica de Judô. O quimono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) é composto de blusão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(jaqueta) mais a calça.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trançado duplo,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composição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 xml:space="preserve">trançado mínimo 80% </w:t>
            </w:r>
            <w:proofErr w:type="spellStart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gramatura mínima de 700gr/m²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e máxima de 900gr/m²,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reforçado com gola de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dupla, com costura interna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externa ou transpassada,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espessura da lapela menor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igual a 1cm e largura de 4 cm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5 cm. Saia dupla. Calça em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grossa, ultra resistente,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composição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 xml:space="preserve">mínima 70% </w:t>
            </w:r>
            <w:proofErr w:type="spellStart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duplo tecido na calça (da coxa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até a barra) com quatro reforços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extras. Cor: Azul, tonalidade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cor igual para blusão (jaqueta)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calça. Com patch em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com logo CBC em bordado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estampado.</w:t>
            </w:r>
          </w:p>
        </w:tc>
        <w:tc>
          <w:tcPr>
            <w:tcW w:w="1950" w:type="dxa"/>
          </w:tcPr>
          <w:p w14:paraId="1727123B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F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Aplicação do Logo do Clube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bordado ou estampado,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D3F34">
              <w:rPr>
                <w:rFonts w:ascii="Times New Roman" w:hAnsi="Times New Roman" w:cs="Times New Roman"/>
                <w:sz w:val="24"/>
                <w:szCs w:val="24"/>
              </w:rPr>
              <w:t>lado oposto ao do CBC.</w:t>
            </w:r>
          </w:p>
        </w:tc>
        <w:tc>
          <w:tcPr>
            <w:tcW w:w="1110" w:type="dxa"/>
          </w:tcPr>
          <w:p w14:paraId="50F327B8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1B4796DC" w14:textId="77777777" w:rsidR="000022E8" w:rsidRDefault="000022E8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3" w:type="dxa"/>
          </w:tcPr>
          <w:p w14:paraId="247347AC" w14:textId="17A98128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615,76</w:t>
            </w:r>
          </w:p>
        </w:tc>
        <w:tc>
          <w:tcPr>
            <w:tcW w:w="1213" w:type="dxa"/>
          </w:tcPr>
          <w:p w14:paraId="75914B7A" w14:textId="194727CD" w:rsidR="000022E8" w:rsidRDefault="00BB10B4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4.926,08</w:t>
            </w:r>
          </w:p>
        </w:tc>
      </w:tr>
      <w:tr w:rsidR="006D7DA9" w14:paraId="49C625BF" w14:textId="77777777" w:rsidTr="008D779D">
        <w:tc>
          <w:tcPr>
            <w:tcW w:w="617" w:type="dxa"/>
          </w:tcPr>
          <w:p w14:paraId="20454C96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62" w:type="dxa"/>
          </w:tcPr>
          <w:p w14:paraId="1D97E5EB" w14:textId="77777777" w:rsidR="006D7DA9" w:rsidRPr="00DA35D3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675C308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 xml:space="preserve">Competição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Branco</w:t>
            </w:r>
          </w:p>
        </w:tc>
        <w:tc>
          <w:tcPr>
            <w:tcW w:w="2011" w:type="dxa"/>
          </w:tcPr>
          <w:p w14:paraId="56BE81C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Quimono para a prática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específica de Judô. O quimono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) é composto de blusão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(jaqueta) mais a calça.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trançado duplo,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composição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 xml:space="preserve">trançado mínimo 80% </w:t>
            </w:r>
            <w:proofErr w:type="spellStart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gramatura mínima de 700gr/m²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e máxima de 900gr/m²,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reforçado com gola de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dupla, com costura interna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externa ou transpassada,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espessura da lapela menor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igual a 1cm e largura de 4 cm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cm. Saia dupla. Calça em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grossa, ultra resistente,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composição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 xml:space="preserve">mínima 70% </w:t>
            </w:r>
            <w:proofErr w:type="spellStart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duplo tecido na calça (da coxa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até a barra) com quatro reforços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extras. Cor: Branco, tonalidade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de cor igual para blusão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(jaqueta) e calça. Com patch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tecido com logo CBC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D3">
              <w:rPr>
                <w:rFonts w:ascii="Times New Roman" w:hAnsi="Times New Roman" w:cs="Times New Roman"/>
                <w:sz w:val="24"/>
                <w:szCs w:val="24"/>
              </w:rPr>
              <w:t>bordado ou estampado.</w:t>
            </w:r>
          </w:p>
        </w:tc>
        <w:tc>
          <w:tcPr>
            <w:tcW w:w="1950" w:type="dxa"/>
          </w:tcPr>
          <w:p w14:paraId="6586C91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7EDCC6C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76C38BB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3" w:type="dxa"/>
          </w:tcPr>
          <w:p w14:paraId="46D33B27" w14:textId="4C2E9478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541,33</w:t>
            </w:r>
          </w:p>
        </w:tc>
        <w:tc>
          <w:tcPr>
            <w:tcW w:w="1213" w:type="dxa"/>
          </w:tcPr>
          <w:p w14:paraId="30911B04" w14:textId="3202A99F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4.330,64</w:t>
            </w:r>
          </w:p>
        </w:tc>
      </w:tr>
      <w:tr w:rsidR="006D7DA9" w14:paraId="6D12F569" w14:textId="77777777" w:rsidTr="008D779D">
        <w:tc>
          <w:tcPr>
            <w:tcW w:w="617" w:type="dxa"/>
          </w:tcPr>
          <w:p w14:paraId="51A2DA31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62" w:type="dxa"/>
          </w:tcPr>
          <w:p w14:paraId="6F99606A" w14:textId="77777777" w:rsidR="006D7DA9" w:rsidRPr="00EE479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6A14C1C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Competição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Branco</w:t>
            </w:r>
          </w:p>
        </w:tc>
        <w:tc>
          <w:tcPr>
            <w:tcW w:w="2011" w:type="dxa"/>
          </w:tcPr>
          <w:p w14:paraId="395C136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Quimono para a prática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específica de Judô. O quimono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) é composto de blusão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(jaqueta) mais a calça.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trançado duplo,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composição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trançado mínimo 80% 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gramatura mínima de 700gr/m²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 máxima de 900gr/m²,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reforçado com gola de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dupla, com costura interna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externa ou transpassada,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espessura da lapela menor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igual a 1cm e largura de 4 cm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5 cm. Saia dupla. Calça em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grossa, ultra resistente,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composição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mínima 70% 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duplo tecido na calça (da coxa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até a barra) com quatro reforços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extras. Cor: Branco, tonalidade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de cor igual para blusão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(jaqueta) e calça. Com patch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tecido com logo CBC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bordado ou estampado.</w:t>
            </w:r>
          </w:p>
        </w:tc>
        <w:tc>
          <w:tcPr>
            <w:tcW w:w="1950" w:type="dxa"/>
          </w:tcPr>
          <w:p w14:paraId="1C61B4F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6B67E09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0B20B710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13" w:type="dxa"/>
          </w:tcPr>
          <w:p w14:paraId="011B93FE" w14:textId="18D02D85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541,33</w:t>
            </w:r>
          </w:p>
        </w:tc>
        <w:tc>
          <w:tcPr>
            <w:tcW w:w="1213" w:type="dxa"/>
          </w:tcPr>
          <w:p w14:paraId="1A092D13" w14:textId="056F0E0D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8.661,28</w:t>
            </w:r>
          </w:p>
        </w:tc>
      </w:tr>
      <w:tr w:rsidR="006D7DA9" w14:paraId="4FD3CE22" w14:textId="77777777" w:rsidTr="008D779D">
        <w:tc>
          <w:tcPr>
            <w:tcW w:w="617" w:type="dxa"/>
          </w:tcPr>
          <w:p w14:paraId="0B5DBBBD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62" w:type="dxa"/>
          </w:tcPr>
          <w:p w14:paraId="25F803D3" w14:textId="77777777" w:rsidR="006D7DA9" w:rsidRPr="00EE479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Uniforme de</w:t>
            </w:r>
          </w:p>
          <w:p w14:paraId="36B7780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Competição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Azul</w:t>
            </w:r>
          </w:p>
        </w:tc>
        <w:tc>
          <w:tcPr>
            <w:tcW w:w="2011" w:type="dxa"/>
          </w:tcPr>
          <w:p w14:paraId="3784EEE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Quimono para a prática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específica de Judô. O quimono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Judogi</w:t>
            </w:r>
            <w:proofErr w:type="spellEnd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) é composto de blusão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(jaqueta) mais a calça.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trançado duplo,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composição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trançado mínimo 80% 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gramatura mínima de 700gr/m²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 máxima de 900gr/m²,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reforçado com gola de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dupla, com costura interna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externa ou transpassada,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espessura da lapela menor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igual a 1cm e largura de 4 cm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5 cm. Saia dupla. Calça em lona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grossa, ultra resistente,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composição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 xml:space="preserve">mínima 70% </w:t>
            </w:r>
            <w:proofErr w:type="spellStart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cotton</w:t>
            </w:r>
            <w:proofErr w:type="spellEnd"/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duplo tecido na calça (da coxa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até a barra) com quatro reforços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extras. Cor: Azul, tonalidade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cor igual para blusão (jaqueta)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calça. Com patch em tecido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com logo CBC em bordado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94">
              <w:rPr>
                <w:rFonts w:ascii="Times New Roman" w:hAnsi="Times New Roman" w:cs="Times New Roman"/>
                <w:sz w:val="24"/>
                <w:szCs w:val="24"/>
              </w:rPr>
              <w:t>estampado.</w:t>
            </w:r>
          </w:p>
        </w:tc>
        <w:tc>
          <w:tcPr>
            <w:tcW w:w="1950" w:type="dxa"/>
          </w:tcPr>
          <w:p w14:paraId="01CEC50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7469699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0B04D41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13" w:type="dxa"/>
          </w:tcPr>
          <w:p w14:paraId="53489E04" w14:textId="2E57E681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615,76</w:t>
            </w:r>
          </w:p>
        </w:tc>
        <w:tc>
          <w:tcPr>
            <w:tcW w:w="1213" w:type="dxa"/>
          </w:tcPr>
          <w:p w14:paraId="23E2D360" w14:textId="7D32B74E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9.852,16</w:t>
            </w:r>
          </w:p>
        </w:tc>
      </w:tr>
      <w:tr w:rsidR="000022E8" w14:paraId="7D326BC6" w14:textId="77777777" w:rsidTr="008D77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450" w:type="dxa"/>
          <w:trHeight w:val="421"/>
        </w:trPr>
        <w:tc>
          <w:tcPr>
            <w:tcW w:w="1964" w:type="dxa"/>
            <w:gridSpan w:val="2"/>
          </w:tcPr>
          <w:p w14:paraId="0B97DA67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 DO LOTE</w:t>
            </w:r>
          </w:p>
        </w:tc>
        <w:tc>
          <w:tcPr>
            <w:tcW w:w="1213" w:type="dxa"/>
          </w:tcPr>
          <w:p w14:paraId="5BA2520C" w14:textId="2D9A078E" w:rsidR="000022E8" w:rsidRDefault="006D7DA9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27.770,16</w:t>
            </w:r>
          </w:p>
        </w:tc>
      </w:tr>
    </w:tbl>
    <w:p w14:paraId="125D8DD5" w14:textId="77777777" w:rsidR="000022E8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627" w:type="dxa"/>
        <w:tblInd w:w="-1134" w:type="dxa"/>
        <w:tblLook w:val="04A0" w:firstRow="1" w:lastRow="0" w:firstColumn="1" w:lastColumn="0" w:noHBand="0" w:noVBand="1"/>
      </w:tblPr>
      <w:tblGrid>
        <w:gridCol w:w="617"/>
        <w:gridCol w:w="1762"/>
        <w:gridCol w:w="2294"/>
        <w:gridCol w:w="1667"/>
        <w:gridCol w:w="1110"/>
        <w:gridCol w:w="851"/>
        <w:gridCol w:w="1113"/>
        <w:gridCol w:w="1213"/>
      </w:tblGrid>
      <w:tr w:rsidR="000022E8" w14:paraId="4B46A881" w14:textId="77777777" w:rsidTr="008D779D">
        <w:tc>
          <w:tcPr>
            <w:tcW w:w="10627" w:type="dxa"/>
            <w:gridSpan w:val="8"/>
            <w:shd w:val="clear" w:color="auto" w:fill="BFBFBF" w:themeFill="background1" w:themeFillShade="BF"/>
          </w:tcPr>
          <w:p w14:paraId="2A16E472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2" w:name="_Hlk215132333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03</w:t>
            </w:r>
          </w:p>
        </w:tc>
      </w:tr>
      <w:tr w:rsidR="000022E8" w:rsidRPr="003E7F93" w14:paraId="502F1CA2" w14:textId="77777777" w:rsidTr="008D779D">
        <w:tc>
          <w:tcPr>
            <w:tcW w:w="617" w:type="dxa"/>
          </w:tcPr>
          <w:p w14:paraId="70BB3474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1762" w:type="dxa"/>
          </w:tcPr>
          <w:p w14:paraId="58D82CF1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94" w:type="dxa"/>
          </w:tcPr>
          <w:p w14:paraId="7840FB7B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1667" w:type="dxa"/>
          </w:tcPr>
          <w:p w14:paraId="6FFC8708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110" w:type="dxa"/>
          </w:tcPr>
          <w:p w14:paraId="45D526BB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51" w:type="dxa"/>
          </w:tcPr>
          <w:p w14:paraId="1D3BB245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13" w:type="dxa"/>
          </w:tcPr>
          <w:p w14:paraId="1632CED8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13" w:type="dxa"/>
          </w:tcPr>
          <w:p w14:paraId="3635FCC7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D7DA9" w14:paraId="15F702D5" w14:textId="77777777" w:rsidTr="008D779D">
        <w:tc>
          <w:tcPr>
            <w:tcW w:w="617" w:type="dxa"/>
          </w:tcPr>
          <w:p w14:paraId="3A6A517D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2" w:type="dxa"/>
          </w:tcPr>
          <w:p w14:paraId="1BC4EBB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D23">
              <w:rPr>
                <w:rFonts w:ascii="Times New Roman" w:hAnsi="Times New Roman" w:cs="Times New Roman"/>
                <w:sz w:val="24"/>
                <w:szCs w:val="24"/>
              </w:rPr>
              <w:t>Bola de Basquete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D23">
              <w:rPr>
                <w:rFonts w:ascii="Times New Roman" w:hAnsi="Times New Roman" w:cs="Times New Roman"/>
                <w:sz w:val="24"/>
                <w:szCs w:val="24"/>
              </w:rPr>
              <w:t>Penalty</w:t>
            </w:r>
            <w:proofErr w:type="spellEnd"/>
            <w:r w:rsidRPr="006E5D23">
              <w:rPr>
                <w:rFonts w:ascii="Times New Roman" w:hAnsi="Times New Roman" w:cs="Times New Roman"/>
                <w:sz w:val="24"/>
                <w:szCs w:val="24"/>
              </w:rPr>
              <w:t xml:space="preserve"> 7.9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5D23">
              <w:rPr>
                <w:rFonts w:ascii="Times New Roman" w:hAnsi="Times New Roman" w:cs="Times New Roman"/>
                <w:sz w:val="24"/>
                <w:szCs w:val="24"/>
              </w:rPr>
              <w:t>Crossover</w:t>
            </w:r>
          </w:p>
        </w:tc>
        <w:tc>
          <w:tcPr>
            <w:tcW w:w="2294" w:type="dxa"/>
          </w:tcPr>
          <w:p w14:paraId="6C92E9D9" w14:textId="77777777" w:rsidR="006D7DA9" w:rsidRPr="002E42CD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Bola de Basquete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Oficial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NBB, tamanho 7.9, 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microfibra,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circunferência</w:t>
            </w:r>
          </w:p>
          <w:p w14:paraId="5B221008" w14:textId="77777777" w:rsidR="006D7DA9" w:rsidRPr="002E42CD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aproximada de 74,9 a 78 cm e</w:t>
            </w:r>
          </w:p>
          <w:p w14:paraId="44CDF9D1" w14:textId="77777777" w:rsidR="006D7DA9" w:rsidRPr="00E43440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peso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aproximado de 567 a 650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g.</w:t>
            </w:r>
          </w:p>
        </w:tc>
        <w:tc>
          <w:tcPr>
            <w:tcW w:w="1667" w:type="dxa"/>
          </w:tcPr>
          <w:p w14:paraId="2CF5AAE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67A95F6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67BE5200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13" w:type="dxa"/>
          </w:tcPr>
          <w:p w14:paraId="0B5CCACE" w14:textId="7057C082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521,00</w:t>
            </w:r>
          </w:p>
        </w:tc>
        <w:tc>
          <w:tcPr>
            <w:tcW w:w="1213" w:type="dxa"/>
          </w:tcPr>
          <w:p w14:paraId="01DCFD88" w14:textId="71812F23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20.840,00</w:t>
            </w:r>
          </w:p>
        </w:tc>
      </w:tr>
      <w:tr w:rsidR="006D7DA9" w14:paraId="752392CB" w14:textId="77777777" w:rsidTr="008D779D">
        <w:tc>
          <w:tcPr>
            <w:tcW w:w="617" w:type="dxa"/>
          </w:tcPr>
          <w:p w14:paraId="4034503E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2" w:type="dxa"/>
          </w:tcPr>
          <w:p w14:paraId="31F7211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Carrinho de bolas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para transporte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armazenagem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apacidade mínima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de 10 bolas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basquetebol.</w:t>
            </w:r>
          </w:p>
        </w:tc>
        <w:tc>
          <w:tcPr>
            <w:tcW w:w="2294" w:type="dxa"/>
          </w:tcPr>
          <w:p w14:paraId="70BDE6B1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Carrinho de bolas para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transporte e armazenagem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capacidade mínima de 10 bolas.</w:t>
            </w:r>
          </w:p>
        </w:tc>
        <w:tc>
          <w:tcPr>
            <w:tcW w:w="1667" w:type="dxa"/>
          </w:tcPr>
          <w:p w14:paraId="404804F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25F4654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2BDF43C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3" w:type="dxa"/>
          </w:tcPr>
          <w:p w14:paraId="2F389026" w14:textId="23D2DEED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874,17</w:t>
            </w:r>
          </w:p>
        </w:tc>
        <w:tc>
          <w:tcPr>
            <w:tcW w:w="1213" w:type="dxa"/>
          </w:tcPr>
          <w:p w14:paraId="27FECDA2" w14:textId="6BBEF6BF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3.496,68</w:t>
            </w:r>
          </w:p>
        </w:tc>
      </w:tr>
      <w:tr w:rsidR="006D7DA9" w14:paraId="715FA417" w14:textId="77777777" w:rsidTr="008D779D">
        <w:tc>
          <w:tcPr>
            <w:tcW w:w="617" w:type="dxa"/>
          </w:tcPr>
          <w:p w14:paraId="70C378DE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62" w:type="dxa"/>
          </w:tcPr>
          <w:p w14:paraId="1600D80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Quadro Tático</w:t>
            </w:r>
          </w:p>
        </w:tc>
        <w:tc>
          <w:tcPr>
            <w:tcW w:w="2294" w:type="dxa"/>
          </w:tcPr>
          <w:p w14:paraId="396D7138" w14:textId="77777777" w:rsidR="006D7DA9" w:rsidRPr="002E42CD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Quadro tático com tripé, caneta</w:t>
            </w:r>
          </w:p>
          <w:p w14:paraId="369D4CE8" w14:textId="77777777" w:rsidR="006D7DA9" w:rsidRPr="002E42CD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ou uso de imã, tripé retrátil em</w:t>
            </w:r>
          </w:p>
          <w:p w14:paraId="4B9C38C5" w14:textId="77777777" w:rsidR="006D7DA9" w:rsidRPr="002E42CD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alumínio com sistema de engate</w:t>
            </w:r>
          </w:p>
          <w:p w14:paraId="433ACB4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2CD">
              <w:rPr>
                <w:rFonts w:ascii="Times New Roman" w:hAnsi="Times New Roman" w:cs="Times New Roman"/>
                <w:sz w:val="24"/>
                <w:szCs w:val="24"/>
              </w:rPr>
              <w:t>rápido.</w:t>
            </w:r>
          </w:p>
        </w:tc>
        <w:tc>
          <w:tcPr>
            <w:tcW w:w="1667" w:type="dxa"/>
          </w:tcPr>
          <w:p w14:paraId="4194A02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7DD1F28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7A53165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</w:tcPr>
          <w:p w14:paraId="608DD376" w14:textId="0718FBCF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949,00</w:t>
            </w:r>
          </w:p>
        </w:tc>
        <w:tc>
          <w:tcPr>
            <w:tcW w:w="1213" w:type="dxa"/>
          </w:tcPr>
          <w:p w14:paraId="3BF64270" w14:textId="6480E68D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1.898,00</w:t>
            </w:r>
          </w:p>
        </w:tc>
      </w:tr>
      <w:tr w:rsidR="006D7DA9" w14:paraId="41B6F944" w14:textId="77777777" w:rsidTr="008D779D">
        <w:tc>
          <w:tcPr>
            <w:tcW w:w="617" w:type="dxa"/>
          </w:tcPr>
          <w:p w14:paraId="7D270BA6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62" w:type="dxa"/>
          </w:tcPr>
          <w:p w14:paraId="5DF6E4E6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Pranchetas para</w:t>
            </w:r>
          </w:p>
          <w:p w14:paraId="63B846A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Instruções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Táticas</w:t>
            </w:r>
          </w:p>
        </w:tc>
        <w:tc>
          <w:tcPr>
            <w:tcW w:w="2294" w:type="dxa"/>
          </w:tcPr>
          <w:p w14:paraId="2F7BABF2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Prancheta com caneta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material em PDF dupla face,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conta com peças de imãs, que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simulam os jogadores e bola.</w:t>
            </w:r>
          </w:p>
          <w:p w14:paraId="368021A1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Acompanha: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apagador, caneta,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ímãs, rascunho.</w:t>
            </w:r>
          </w:p>
          <w:p w14:paraId="6C96F899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ESPECIFICAÇÕES: Pasta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Prancheta Magnética Tática.</w:t>
            </w:r>
          </w:p>
          <w:p w14:paraId="76CC00F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Jogadores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numerados; Bola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magnética; Caneta (pincel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atômico) com apagador; Bloco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timbrado para rascunho.</w:t>
            </w:r>
          </w:p>
        </w:tc>
        <w:tc>
          <w:tcPr>
            <w:tcW w:w="1667" w:type="dxa"/>
          </w:tcPr>
          <w:p w14:paraId="0B4ECA0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68A9E3A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588E9D4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3" w:type="dxa"/>
          </w:tcPr>
          <w:p w14:paraId="7235C945" w14:textId="71BA6B90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115,90</w:t>
            </w:r>
          </w:p>
        </w:tc>
        <w:tc>
          <w:tcPr>
            <w:tcW w:w="1213" w:type="dxa"/>
          </w:tcPr>
          <w:p w14:paraId="147759A6" w14:textId="17BD5E50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695,40</w:t>
            </w:r>
          </w:p>
        </w:tc>
      </w:tr>
      <w:tr w:rsidR="000022E8" w14:paraId="1708F41E" w14:textId="77777777" w:rsidTr="008D77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450" w:type="dxa"/>
          <w:trHeight w:val="421"/>
        </w:trPr>
        <w:tc>
          <w:tcPr>
            <w:tcW w:w="1964" w:type="dxa"/>
            <w:gridSpan w:val="2"/>
          </w:tcPr>
          <w:p w14:paraId="238575E1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 DO LOTE</w:t>
            </w:r>
          </w:p>
        </w:tc>
        <w:tc>
          <w:tcPr>
            <w:tcW w:w="1213" w:type="dxa"/>
          </w:tcPr>
          <w:p w14:paraId="5207F9DA" w14:textId="0D79CBAF" w:rsidR="000022E8" w:rsidRDefault="006D7DA9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26.930,08</w:t>
            </w:r>
          </w:p>
        </w:tc>
      </w:tr>
      <w:bookmarkEnd w:id="2"/>
    </w:tbl>
    <w:p w14:paraId="4D89E728" w14:textId="77777777" w:rsidR="000022E8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857" w:type="dxa"/>
        <w:tblInd w:w="-1134" w:type="dxa"/>
        <w:tblLook w:val="04A0" w:firstRow="1" w:lastRow="0" w:firstColumn="1" w:lastColumn="0" w:noHBand="0" w:noVBand="1"/>
      </w:tblPr>
      <w:tblGrid>
        <w:gridCol w:w="617"/>
        <w:gridCol w:w="2029"/>
        <w:gridCol w:w="2027"/>
        <w:gridCol w:w="1992"/>
        <w:gridCol w:w="1114"/>
        <w:gridCol w:w="840"/>
        <w:gridCol w:w="1056"/>
        <w:gridCol w:w="1182"/>
      </w:tblGrid>
      <w:tr w:rsidR="000022E8" w14:paraId="498F65C2" w14:textId="77777777" w:rsidTr="008D779D">
        <w:tc>
          <w:tcPr>
            <w:tcW w:w="10857" w:type="dxa"/>
            <w:gridSpan w:val="8"/>
            <w:shd w:val="clear" w:color="auto" w:fill="BFBFBF" w:themeFill="background1" w:themeFillShade="BF"/>
          </w:tcPr>
          <w:p w14:paraId="3E75D594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3" w:name="_Hlk215133618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04</w:t>
            </w:r>
          </w:p>
        </w:tc>
      </w:tr>
      <w:tr w:rsidR="000022E8" w:rsidRPr="003E7F93" w14:paraId="50D2600E" w14:textId="77777777" w:rsidTr="008D779D">
        <w:tc>
          <w:tcPr>
            <w:tcW w:w="617" w:type="dxa"/>
          </w:tcPr>
          <w:p w14:paraId="1D3F98E6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2029" w:type="dxa"/>
          </w:tcPr>
          <w:p w14:paraId="2BD965BB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027" w:type="dxa"/>
          </w:tcPr>
          <w:p w14:paraId="4E2076EC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1992" w:type="dxa"/>
          </w:tcPr>
          <w:p w14:paraId="4E7F1A38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114" w:type="dxa"/>
          </w:tcPr>
          <w:p w14:paraId="7D1DB20D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40" w:type="dxa"/>
          </w:tcPr>
          <w:p w14:paraId="7744A983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56" w:type="dxa"/>
          </w:tcPr>
          <w:p w14:paraId="2027EC1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182" w:type="dxa"/>
          </w:tcPr>
          <w:p w14:paraId="369A1989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D7DA9" w14:paraId="3B9373E6" w14:textId="77777777" w:rsidTr="008D779D">
        <w:tc>
          <w:tcPr>
            <w:tcW w:w="617" w:type="dxa"/>
          </w:tcPr>
          <w:p w14:paraId="31BBD746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29" w:type="dxa"/>
          </w:tcPr>
          <w:p w14:paraId="0E3E584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Bola de Pilates</w:t>
            </w:r>
          </w:p>
        </w:tc>
        <w:tc>
          <w:tcPr>
            <w:tcW w:w="2027" w:type="dxa"/>
          </w:tcPr>
          <w:p w14:paraId="08CD1F9E" w14:textId="77777777" w:rsidR="006D7DA9" w:rsidRPr="00E43440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capacidade de suportar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até 300 kg - Medida 55-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75cm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Material - PVC ou superior</w:t>
            </w:r>
          </w:p>
        </w:tc>
        <w:tc>
          <w:tcPr>
            <w:tcW w:w="1992" w:type="dxa"/>
          </w:tcPr>
          <w:p w14:paraId="4042ADF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4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Especificações Técnicas: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 xml:space="preserve">Bola </w:t>
            </w:r>
            <w:proofErr w:type="spellStart"/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pilates</w:t>
            </w:r>
            <w:proofErr w:type="spellEnd"/>
            <w:r w:rsidRPr="002E3484">
              <w:rPr>
                <w:rFonts w:ascii="Times New Roman" w:hAnsi="Times New Roman" w:cs="Times New Roman"/>
                <w:sz w:val="24"/>
                <w:szCs w:val="24"/>
              </w:rPr>
              <w:t xml:space="preserve"> 75cm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 xml:space="preserve"> Sistema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Anti</w:t>
            </w:r>
            <w:proofErr w:type="spellEnd"/>
            <w:r w:rsidRPr="002E34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Estouro;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- Superfície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Antiderrapante; - Suporta até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300KG estático; - Medidas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484">
              <w:rPr>
                <w:rFonts w:ascii="Times New Roman" w:hAnsi="Times New Roman" w:cs="Times New Roman"/>
                <w:sz w:val="24"/>
                <w:szCs w:val="24"/>
              </w:rPr>
              <w:t>Produto: 75cm de diâmetro.</w:t>
            </w:r>
          </w:p>
        </w:tc>
        <w:tc>
          <w:tcPr>
            <w:tcW w:w="1114" w:type="dxa"/>
          </w:tcPr>
          <w:p w14:paraId="5919A89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0" w:type="dxa"/>
          </w:tcPr>
          <w:p w14:paraId="48656EF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6" w:type="dxa"/>
          </w:tcPr>
          <w:p w14:paraId="765FBA58" w14:textId="14CCF825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102,06</w:t>
            </w:r>
          </w:p>
        </w:tc>
        <w:tc>
          <w:tcPr>
            <w:tcW w:w="1182" w:type="dxa"/>
          </w:tcPr>
          <w:p w14:paraId="517CCB63" w14:textId="1658636F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612,36</w:t>
            </w:r>
          </w:p>
        </w:tc>
      </w:tr>
      <w:tr w:rsidR="006D7DA9" w14:paraId="73CED679" w14:textId="77777777" w:rsidTr="008D779D">
        <w:tc>
          <w:tcPr>
            <w:tcW w:w="617" w:type="dxa"/>
          </w:tcPr>
          <w:p w14:paraId="22D21DB7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29" w:type="dxa"/>
          </w:tcPr>
          <w:p w14:paraId="71CAC32E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elástica/Mini</w:t>
            </w:r>
          </w:p>
          <w:p w14:paraId="0AAEA36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Band - Extra Forte 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Pesado</w:t>
            </w:r>
          </w:p>
        </w:tc>
        <w:tc>
          <w:tcPr>
            <w:tcW w:w="2027" w:type="dxa"/>
          </w:tcPr>
          <w:p w14:paraId="68BFDBF8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Mini Band Extra Forte em látex.</w:t>
            </w:r>
          </w:p>
          <w:p w14:paraId="2366975B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Medidas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aproximadas (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CxLxA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1C944D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25x5x0,12cm</w:t>
            </w:r>
          </w:p>
        </w:tc>
        <w:tc>
          <w:tcPr>
            <w:tcW w:w="1992" w:type="dxa"/>
          </w:tcPr>
          <w:p w14:paraId="1163C514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Faixas Extra forte na cor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preta.</w:t>
            </w:r>
          </w:p>
        </w:tc>
        <w:tc>
          <w:tcPr>
            <w:tcW w:w="1114" w:type="dxa"/>
          </w:tcPr>
          <w:p w14:paraId="3B8C4E3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10A20F9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6" w:type="dxa"/>
          </w:tcPr>
          <w:p w14:paraId="343CEBBF" w14:textId="23B4530C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182" w:type="dxa"/>
          </w:tcPr>
          <w:p w14:paraId="202CDAB3" w14:textId="57E2A70F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</w:tr>
      <w:tr w:rsidR="006D7DA9" w14:paraId="22262164" w14:textId="77777777" w:rsidTr="008D779D">
        <w:tc>
          <w:tcPr>
            <w:tcW w:w="617" w:type="dxa"/>
          </w:tcPr>
          <w:p w14:paraId="6106CACE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29" w:type="dxa"/>
          </w:tcPr>
          <w:p w14:paraId="5C9F1B93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 elástica/Mini</w:t>
            </w:r>
          </w:p>
          <w:p w14:paraId="5EF1AEF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Band - Leve</w:t>
            </w:r>
          </w:p>
        </w:tc>
        <w:tc>
          <w:tcPr>
            <w:tcW w:w="2027" w:type="dxa"/>
          </w:tcPr>
          <w:p w14:paraId="78D22E64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Mini Band Leve em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latex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Medidas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aproximadas (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CxLxA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24AAB6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25x5x0,4cm</w:t>
            </w:r>
          </w:p>
        </w:tc>
        <w:tc>
          <w:tcPr>
            <w:tcW w:w="1992" w:type="dxa"/>
          </w:tcPr>
          <w:p w14:paraId="759EC95C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 Leve – azul,</w:t>
            </w:r>
          </w:p>
          <w:p w14:paraId="679FD60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equivalente a 5kg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resistência;</w:t>
            </w:r>
          </w:p>
        </w:tc>
        <w:tc>
          <w:tcPr>
            <w:tcW w:w="1114" w:type="dxa"/>
          </w:tcPr>
          <w:p w14:paraId="79E33524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1C7A9B6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6" w:type="dxa"/>
          </w:tcPr>
          <w:p w14:paraId="26A91CBB" w14:textId="159FAEB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29,30</w:t>
            </w:r>
          </w:p>
        </w:tc>
        <w:tc>
          <w:tcPr>
            <w:tcW w:w="1182" w:type="dxa"/>
          </w:tcPr>
          <w:p w14:paraId="40C00900" w14:textId="29FE5A2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205,10</w:t>
            </w:r>
          </w:p>
        </w:tc>
      </w:tr>
      <w:tr w:rsidR="006D7DA9" w14:paraId="400B6E19" w14:textId="77777777" w:rsidTr="008D779D">
        <w:tc>
          <w:tcPr>
            <w:tcW w:w="617" w:type="dxa"/>
          </w:tcPr>
          <w:p w14:paraId="2BDBAB62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29" w:type="dxa"/>
          </w:tcPr>
          <w:p w14:paraId="254A8EF8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 elástica/Mini</w:t>
            </w:r>
          </w:p>
          <w:p w14:paraId="385B74B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Band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 Média</w:t>
            </w:r>
          </w:p>
        </w:tc>
        <w:tc>
          <w:tcPr>
            <w:tcW w:w="2027" w:type="dxa"/>
          </w:tcPr>
          <w:p w14:paraId="279897C6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Mini Band Média em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latex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40348DE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Medidas aproximadas (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CxLxA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D0F407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25x5x0,6cm</w:t>
            </w:r>
          </w:p>
        </w:tc>
        <w:tc>
          <w:tcPr>
            <w:tcW w:w="1992" w:type="dxa"/>
          </w:tcPr>
          <w:p w14:paraId="3D2A056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faixas média</w:t>
            </w:r>
            <w:proofErr w:type="gram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 – Vermelho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equivalente a 8kg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resistência</w:t>
            </w:r>
          </w:p>
        </w:tc>
        <w:tc>
          <w:tcPr>
            <w:tcW w:w="1114" w:type="dxa"/>
          </w:tcPr>
          <w:p w14:paraId="101F16C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13B933D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6" w:type="dxa"/>
          </w:tcPr>
          <w:p w14:paraId="4305D83B" w14:textId="1DD56270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182" w:type="dxa"/>
          </w:tcPr>
          <w:p w14:paraId="52451A36" w14:textId="1E2E151E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189,00</w:t>
            </w:r>
          </w:p>
        </w:tc>
      </w:tr>
      <w:tr w:rsidR="006D7DA9" w14:paraId="5DBC7727" w14:textId="77777777" w:rsidTr="008D779D">
        <w:tc>
          <w:tcPr>
            <w:tcW w:w="617" w:type="dxa"/>
          </w:tcPr>
          <w:p w14:paraId="118B7ED1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29" w:type="dxa"/>
          </w:tcPr>
          <w:p w14:paraId="2F8CC136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</w:t>
            </w:r>
          </w:p>
          <w:p w14:paraId="45DD11AE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elástica/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Superband</w:t>
            </w:r>
            <w:proofErr w:type="spellEnd"/>
          </w:p>
          <w:p w14:paraId="4CFC0A9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cj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 com 3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7" w:type="dxa"/>
          </w:tcPr>
          <w:p w14:paraId="7C301108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Conjunto de Faixas para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Exercício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composto por 3 (três)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superbands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intensidades</w:t>
            </w:r>
          </w:p>
          <w:p w14:paraId="5B0A649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diferentes.</w:t>
            </w:r>
          </w:p>
        </w:tc>
        <w:tc>
          <w:tcPr>
            <w:tcW w:w="1992" w:type="dxa"/>
          </w:tcPr>
          <w:p w14:paraId="38C25C2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14:paraId="1356602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Conjunto</w:t>
            </w:r>
          </w:p>
        </w:tc>
        <w:tc>
          <w:tcPr>
            <w:tcW w:w="840" w:type="dxa"/>
          </w:tcPr>
          <w:p w14:paraId="73B4323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56" w:type="dxa"/>
          </w:tcPr>
          <w:p w14:paraId="62F6D3E6" w14:textId="68ECDCBD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82" w:type="dxa"/>
          </w:tcPr>
          <w:p w14:paraId="322C04AF" w14:textId="61DD2B61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6D7DA9" w14:paraId="0BB094F3" w14:textId="77777777" w:rsidTr="008D779D">
        <w:tc>
          <w:tcPr>
            <w:tcW w:w="617" w:type="dxa"/>
          </w:tcPr>
          <w:p w14:paraId="2233FB3F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29" w:type="dxa"/>
          </w:tcPr>
          <w:p w14:paraId="3F3A5ED4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Faixa elástica/Mini</w:t>
            </w:r>
          </w:p>
          <w:p w14:paraId="3D54B4A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band (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cj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 com 5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7" w:type="dxa"/>
          </w:tcPr>
          <w:p w14:paraId="75A3F329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Conjunto de Mini Faixas para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Exercício composto por 5</w:t>
            </w:r>
          </w:p>
          <w:p w14:paraId="2DB47371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(cinco) mini faixas elásticas,</w:t>
            </w:r>
          </w:p>
          <w:p w14:paraId="7EBD802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i</w:t>
            </w: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ntensidades diferentes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latex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2" w:type="dxa"/>
          </w:tcPr>
          <w:p w14:paraId="46EA4AA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14:paraId="253EFDD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Conjunto</w:t>
            </w:r>
          </w:p>
        </w:tc>
        <w:tc>
          <w:tcPr>
            <w:tcW w:w="840" w:type="dxa"/>
          </w:tcPr>
          <w:p w14:paraId="7C9D607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56" w:type="dxa"/>
          </w:tcPr>
          <w:p w14:paraId="3C8AD85A" w14:textId="7D64A565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182" w:type="dxa"/>
          </w:tcPr>
          <w:p w14:paraId="359AB8CE" w14:textId="192A15C5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1.958,00</w:t>
            </w:r>
          </w:p>
        </w:tc>
      </w:tr>
      <w:tr w:rsidR="006D7DA9" w14:paraId="7836FF2A" w14:textId="77777777" w:rsidTr="008D779D">
        <w:tc>
          <w:tcPr>
            <w:tcW w:w="617" w:type="dxa"/>
          </w:tcPr>
          <w:p w14:paraId="104EE727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029" w:type="dxa"/>
          </w:tcPr>
          <w:p w14:paraId="3E067179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Caixa de saltos</w:t>
            </w:r>
          </w:p>
          <w:p w14:paraId="183C128A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acolchoada e</w:t>
            </w:r>
          </w:p>
          <w:p w14:paraId="539FFAF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regulável</w:t>
            </w:r>
          </w:p>
        </w:tc>
        <w:tc>
          <w:tcPr>
            <w:tcW w:w="2027" w:type="dxa"/>
          </w:tcPr>
          <w:p w14:paraId="3B6BD6D5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Caixa de salto regulável para</w:t>
            </w:r>
          </w:p>
          <w:p w14:paraId="331D81F2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 xml:space="preserve">treinamento </w:t>
            </w:r>
            <w:proofErr w:type="spellStart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pliométrico</w:t>
            </w:r>
            <w:proofErr w:type="spellEnd"/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. Feitas</w:t>
            </w:r>
          </w:p>
          <w:p w14:paraId="0E0EEF38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em compensado naval ou</w:t>
            </w:r>
          </w:p>
          <w:p w14:paraId="6DFBE3B3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similar. Opções de ajuste com</w:t>
            </w:r>
          </w:p>
          <w:p w14:paraId="735B383E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medidas aproximadas de 50cm,</w:t>
            </w:r>
          </w:p>
          <w:p w14:paraId="0D89AA3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60cm e 75cm de altura.</w:t>
            </w:r>
          </w:p>
        </w:tc>
        <w:tc>
          <w:tcPr>
            <w:tcW w:w="1992" w:type="dxa"/>
          </w:tcPr>
          <w:p w14:paraId="7553FE6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14:paraId="3252DFD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3062778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6" w:type="dxa"/>
          </w:tcPr>
          <w:p w14:paraId="4C912F65" w14:textId="5962137F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684,00</w:t>
            </w:r>
          </w:p>
        </w:tc>
        <w:tc>
          <w:tcPr>
            <w:tcW w:w="1182" w:type="dxa"/>
          </w:tcPr>
          <w:p w14:paraId="78D400FE" w14:textId="2292C934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1.368,00</w:t>
            </w:r>
          </w:p>
        </w:tc>
      </w:tr>
      <w:tr w:rsidR="006D7DA9" w14:paraId="1D9F1E92" w14:textId="77777777" w:rsidTr="008D779D">
        <w:tc>
          <w:tcPr>
            <w:tcW w:w="617" w:type="dxa"/>
          </w:tcPr>
          <w:p w14:paraId="70E7E7DD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29" w:type="dxa"/>
          </w:tcPr>
          <w:p w14:paraId="0BB70200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Colchonete EVA -</w:t>
            </w:r>
          </w:p>
          <w:p w14:paraId="06D45F18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0,50m x 1,0 m x 20</w:t>
            </w:r>
          </w:p>
          <w:p w14:paraId="1C50CBD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2027" w:type="dxa"/>
          </w:tcPr>
          <w:p w14:paraId="62A828A7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Colchonete EVA para ginástica,</w:t>
            </w:r>
          </w:p>
          <w:p w14:paraId="682C880D" w14:textId="77777777" w:rsidR="006D7DA9" w:rsidRPr="00674C1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dimensões: 0,50m x 1,0 m x 20</w:t>
            </w:r>
          </w:p>
          <w:p w14:paraId="0F6C3E7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992" w:type="dxa"/>
          </w:tcPr>
          <w:p w14:paraId="46A4B8E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14:paraId="3856BB81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72641D2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56" w:type="dxa"/>
          </w:tcPr>
          <w:p w14:paraId="05C034F9" w14:textId="7A39B375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61,30</w:t>
            </w:r>
          </w:p>
        </w:tc>
        <w:tc>
          <w:tcPr>
            <w:tcW w:w="1182" w:type="dxa"/>
          </w:tcPr>
          <w:p w14:paraId="39BCDE0B" w14:textId="12A67B7B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2.206,80</w:t>
            </w:r>
          </w:p>
        </w:tc>
      </w:tr>
      <w:tr w:rsidR="006D7DA9" w14:paraId="18B5A1E8" w14:textId="77777777" w:rsidTr="008D779D">
        <w:tc>
          <w:tcPr>
            <w:tcW w:w="617" w:type="dxa"/>
          </w:tcPr>
          <w:p w14:paraId="7C6480F5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029" w:type="dxa"/>
          </w:tcPr>
          <w:p w14:paraId="36B42081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C19">
              <w:rPr>
                <w:rFonts w:ascii="Times New Roman" w:hAnsi="Times New Roman" w:cs="Times New Roman"/>
                <w:sz w:val="24"/>
                <w:szCs w:val="24"/>
              </w:rPr>
              <w:t>Cinto de tração duplo</w:t>
            </w:r>
          </w:p>
        </w:tc>
        <w:tc>
          <w:tcPr>
            <w:tcW w:w="2027" w:type="dxa"/>
          </w:tcPr>
          <w:p w14:paraId="374FC51D" w14:textId="77777777" w:rsidR="006D7DA9" w:rsidRPr="00463102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Cinto de tração duplo revestido</w:t>
            </w:r>
          </w:p>
          <w:p w14:paraId="0A49B19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em nylon e tecido aerado,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ajustado por velcro,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composto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por elástico de intensidades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variadas, usado para trabalhos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de ganho força e resistência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muscular.</w:t>
            </w:r>
          </w:p>
        </w:tc>
        <w:tc>
          <w:tcPr>
            <w:tcW w:w="1992" w:type="dxa"/>
          </w:tcPr>
          <w:p w14:paraId="482FCA3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14:paraId="6C6CCB2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24BACC6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6" w:type="dxa"/>
          </w:tcPr>
          <w:p w14:paraId="2D410DB2" w14:textId="17DBDE59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378,33</w:t>
            </w:r>
          </w:p>
        </w:tc>
        <w:tc>
          <w:tcPr>
            <w:tcW w:w="1182" w:type="dxa"/>
          </w:tcPr>
          <w:p w14:paraId="33B743ED" w14:textId="68EDCCCE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3.404,97</w:t>
            </w:r>
          </w:p>
        </w:tc>
      </w:tr>
      <w:tr w:rsidR="006D7DA9" w14:paraId="137801B8" w14:textId="77777777" w:rsidTr="008D779D">
        <w:tc>
          <w:tcPr>
            <w:tcW w:w="617" w:type="dxa"/>
          </w:tcPr>
          <w:p w14:paraId="0B110DB6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29" w:type="dxa"/>
          </w:tcPr>
          <w:p w14:paraId="2847BD16" w14:textId="77777777" w:rsidR="006D7DA9" w:rsidRPr="00463102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Disco de Equilíbrio -</w:t>
            </w:r>
          </w:p>
          <w:p w14:paraId="632DB0C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Rígido</w:t>
            </w:r>
          </w:p>
        </w:tc>
        <w:tc>
          <w:tcPr>
            <w:tcW w:w="2027" w:type="dxa"/>
          </w:tcPr>
          <w:p w14:paraId="6AE3E6E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Disco rí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gid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o confeccionado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plástico ABS com diâmetro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3102">
              <w:rPr>
                <w:rFonts w:ascii="Times New Roman" w:hAnsi="Times New Roman" w:cs="Times New Roman"/>
                <w:sz w:val="24"/>
                <w:szCs w:val="24"/>
              </w:rPr>
              <w:t>aproximado de 39cm</w:t>
            </w:r>
          </w:p>
        </w:tc>
        <w:tc>
          <w:tcPr>
            <w:tcW w:w="1992" w:type="dxa"/>
          </w:tcPr>
          <w:p w14:paraId="441E54F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14:paraId="5AAE0C7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622082A0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6" w:type="dxa"/>
          </w:tcPr>
          <w:p w14:paraId="14400EB7" w14:textId="05D6D7D3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145,00</w:t>
            </w:r>
          </w:p>
        </w:tc>
        <w:tc>
          <w:tcPr>
            <w:tcW w:w="1182" w:type="dxa"/>
          </w:tcPr>
          <w:p w14:paraId="78814D1B" w14:textId="1E227D1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1.305,00</w:t>
            </w:r>
          </w:p>
        </w:tc>
      </w:tr>
      <w:tr w:rsidR="000022E8" w14:paraId="1E114DC8" w14:textId="77777777" w:rsidTr="008D77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779" w:type="dxa"/>
          <w:trHeight w:val="421"/>
        </w:trPr>
        <w:tc>
          <w:tcPr>
            <w:tcW w:w="1896" w:type="dxa"/>
            <w:gridSpan w:val="2"/>
          </w:tcPr>
          <w:p w14:paraId="7DE69B86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 DO LOTE</w:t>
            </w:r>
          </w:p>
        </w:tc>
        <w:tc>
          <w:tcPr>
            <w:tcW w:w="1182" w:type="dxa"/>
          </w:tcPr>
          <w:p w14:paraId="12E95FEA" w14:textId="0DC836ED" w:rsidR="000022E8" w:rsidRDefault="006D7DA9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19.529,23</w:t>
            </w:r>
          </w:p>
        </w:tc>
      </w:tr>
      <w:bookmarkEnd w:id="3"/>
    </w:tbl>
    <w:p w14:paraId="18E1A6DC" w14:textId="77777777" w:rsidR="000022E8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910" w:type="dxa"/>
        <w:tblInd w:w="-1134" w:type="dxa"/>
        <w:tblLook w:val="04A0" w:firstRow="1" w:lastRow="0" w:firstColumn="1" w:lastColumn="0" w:noHBand="0" w:noVBand="1"/>
      </w:tblPr>
      <w:tblGrid>
        <w:gridCol w:w="617"/>
        <w:gridCol w:w="1762"/>
        <w:gridCol w:w="2294"/>
        <w:gridCol w:w="1559"/>
        <w:gridCol w:w="1276"/>
        <w:gridCol w:w="851"/>
        <w:gridCol w:w="1275"/>
        <w:gridCol w:w="1276"/>
      </w:tblGrid>
      <w:tr w:rsidR="000022E8" w14:paraId="3C9AD20E" w14:textId="77777777" w:rsidTr="008D779D">
        <w:tc>
          <w:tcPr>
            <w:tcW w:w="10910" w:type="dxa"/>
            <w:gridSpan w:val="8"/>
            <w:shd w:val="clear" w:color="auto" w:fill="BFBFBF" w:themeFill="background1" w:themeFillShade="BF"/>
          </w:tcPr>
          <w:p w14:paraId="23CAF80D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4" w:name="_Hlk215135414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05</w:t>
            </w:r>
          </w:p>
        </w:tc>
      </w:tr>
      <w:tr w:rsidR="000022E8" w:rsidRPr="003E7F93" w14:paraId="7293258F" w14:textId="77777777" w:rsidTr="008D779D">
        <w:tc>
          <w:tcPr>
            <w:tcW w:w="617" w:type="dxa"/>
          </w:tcPr>
          <w:p w14:paraId="1A7939EE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Nº Item</w:t>
            </w:r>
          </w:p>
        </w:tc>
        <w:tc>
          <w:tcPr>
            <w:tcW w:w="1762" w:type="dxa"/>
          </w:tcPr>
          <w:p w14:paraId="37B026F2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94" w:type="dxa"/>
          </w:tcPr>
          <w:p w14:paraId="7BD2D053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1559" w:type="dxa"/>
          </w:tcPr>
          <w:p w14:paraId="618F0C1E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276" w:type="dxa"/>
          </w:tcPr>
          <w:p w14:paraId="47D0C06D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51" w:type="dxa"/>
          </w:tcPr>
          <w:p w14:paraId="2E72F429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75" w:type="dxa"/>
          </w:tcPr>
          <w:p w14:paraId="0B0D8537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76" w:type="dxa"/>
          </w:tcPr>
          <w:p w14:paraId="20BC4AED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D7DA9" w14:paraId="74AACDB9" w14:textId="77777777" w:rsidTr="008D779D">
        <w:tc>
          <w:tcPr>
            <w:tcW w:w="617" w:type="dxa"/>
          </w:tcPr>
          <w:p w14:paraId="1214D963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62" w:type="dxa"/>
          </w:tcPr>
          <w:p w14:paraId="44E456F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Wall Ball 10 Kg</w:t>
            </w:r>
          </w:p>
        </w:tc>
        <w:tc>
          <w:tcPr>
            <w:tcW w:w="2294" w:type="dxa"/>
          </w:tcPr>
          <w:p w14:paraId="06E873A9" w14:textId="77777777" w:rsidR="006D7DA9" w:rsidRPr="00FA0C6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Wall Ball de 10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1EA9C388" w14:textId="77777777" w:rsidR="006D7DA9" w:rsidRPr="00E43440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71BF078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90BF0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73FE3D0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B78E1B4" w14:textId="7275675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299,67</w:t>
            </w:r>
          </w:p>
        </w:tc>
        <w:tc>
          <w:tcPr>
            <w:tcW w:w="1276" w:type="dxa"/>
          </w:tcPr>
          <w:p w14:paraId="6777A967" w14:textId="1D0A6C6B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599,34</w:t>
            </w:r>
          </w:p>
        </w:tc>
      </w:tr>
      <w:tr w:rsidR="006D7DA9" w14:paraId="6035478B" w14:textId="77777777" w:rsidTr="008D779D">
        <w:tc>
          <w:tcPr>
            <w:tcW w:w="617" w:type="dxa"/>
          </w:tcPr>
          <w:p w14:paraId="57A33555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62" w:type="dxa"/>
          </w:tcPr>
          <w:p w14:paraId="2B41D2E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12 Kg</w:t>
            </w:r>
          </w:p>
        </w:tc>
        <w:tc>
          <w:tcPr>
            <w:tcW w:w="2294" w:type="dxa"/>
          </w:tcPr>
          <w:p w14:paraId="174587CC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12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61774B5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3892253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AA9C4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013B105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1EE8F54" w14:textId="319F75B1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271,37</w:t>
            </w:r>
          </w:p>
        </w:tc>
        <w:tc>
          <w:tcPr>
            <w:tcW w:w="1276" w:type="dxa"/>
          </w:tcPr>
          <w:p w14:paraId="47FD6C6C" w14:textId="4D72C976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542,74</w:t>
            </w:r>
          </w:p>
        </w:tc>
      </w:tr>
      <w:tr w:rsidR="006D7DA9" w14:paraId="1F193B6C" w14:textId="77777777" w:rsidTr="008D779D">
        <w:tc>
          <w:tcPr>
            <w:tcW w:w="617" w:type="dxa"/>
          </w:tcPr>
          <w:p w14:paraId="7706974E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62" w:type="dxa"/>
          </w:tcPr>
          <w:p w14:paraId="52E7762F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14 Kg</w:t>
            </w:r>
          </w:p>
        </w:tc>
        <w:tc>
          <w:tcPr>
            <w:tcW w:w="2294" w:type="dxa"/>
          </w:tcPr>
          <w:p w14:paraId="14ADC3D1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14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693DDB20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050C4F4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44A9C9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7D66AE2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67346283" w14:textId="47A79C9E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265,00</w:t>
            </w:r>
          </w:p>
        </w:tc>
        <w:tc>
          <w:tcPr>
            <w:tcW w:w="1276" w:type="dxa"/>
          </w:tcPr>
          <w:p w14:paraId="5FB43319" w14:textId="043030B2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530,00</w:t>
            </w:r>
          </w:p>
        </w:tc>
      </w:tr>
      <w:tr w:rsidR="006D7DA9" w14:paraId="51FAFFE3" w14:textId="77777777" w:rsidTr="008D779D">
        <w:tc>
          <w:tcPr>
            <w:tcW w:w="617" w:type="dxa"/>
          </w:tcPr>
          <w:p w14:paraId="260962F2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62" w:type="dxa"/>
          </w:tcPr>
          <w:p w14:paraId="5125A70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16 Kg</w:t>
            </w:r>
          </w:p>
        </w:tc>
        <w:tc>
          <w:tcPr>
            <w:tcW w:w="2294" w:type="dxa"/>
          </w:tcPr>
          <w:p w14:paraId="2C8635A0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16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33C412C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0411BD2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7925EFB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0552868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4A0067A6" w14:textId="47C8C13B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294,00</w:t>
            </w:r>
          </w:p>
        </w:tc>
        <w:tc>
          <w:tcPr>
            <w:tcW w:w="1276" w:type="dxa"/>
          </w:tcPr>
          <w:p w14:paraId="0C952D64" w14:textId="7BA9C07C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588,00</w:t>
            </w:r>
          </w:p>
        </w:tc>
      </w:tr>
      <w:tr w:rsidR="006D7DA9" w14:paraId="096711AD" w14:textId="77777777" w:rsidTr="008D779D">
        <w:tc>
          <w:tcPr>
            <w:tcW w:w="617" w:type="dxa"/>
          </w:tcPr>
          <w:p w14:paraId="253787E6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62" w:type="dxa"/>
          </w:tcPr>
          <w:p w14:paraId="5E6553A0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18 Kg</w:t>
            </w:r>
          </w:p>
        </w:tc>
        <w:tc>
          <w:tcPr>
            <w:tcW w:w="2294" w:type="dxa"/>
          </w:tcPr>
          <w:p w14:paraId="70460F7E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18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 xml:space="preserve">enchimento feito com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4ACD43F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3FB549D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DEF1F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0BF6167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AC84C09" w14:textId="02E9DE9C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284,36</w:t>
            </w:r>
          </w:p>
        </w:tc>
        <w:tc>
          <w:tcPr>
            <w:tcW w:w="1276" w:type="dxa"/>
          </w:tcPr>
          <w:p w14:paraId="7119E4AF" w14:textId="610DC9BB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568,72</w:t>
            </w:r>
          </w:p>
        </w:tc>
      </w:tr>
      <w:tr w:rsidR="006D7DA9" w14:paraId="136DB755" w14:textId="77777777" w:rsidTr="008D779D">
        <w:tc>
          <w:tcPr>
            <w:tcW w:w="617" w:type="dxa"/>
          </w:tcPr>
          <w:p w14:paraId="521DD650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62" w:type="dxa"/>
          </w:tcPr>
          <w:p w14:paraId="5DB3AB4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8 Kg</w:t>
            </w:r>
          </w:p>
        </w:tc>
        <w:tc>
          <w:tcPr>
            <w:tcW w:w="2294" w:type="dxa"/>
          </w:tcPr>
          <w:p w14:paraId="50BFACEC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8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6459AE8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5F8A48BD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155B9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696897E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6C97B0FC" w14:textId="1D93032C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290,12</w:t>
            </w:r>
          </w:p>
        </w:tc>
        <w:tc>
          <w:tcPr>
            <w:tcW w:w="1276" w:type="dxa"/>
          </w:tcPr>
          <w:p w14:paraId="126DA55E" w14:textId="2BED7F9C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870,36</w:t>
            </w:r>
          </w:p>
        </w:tc>
      </w:tr>
      <w:tr w:rsidR="006D7DA9" w14:paraId="0CA95365" w14:textId="77777777" w:rsidTr="008D779D">
        <w:tc>
          <w:tcPr>
            <w:tcW w:w="617" w:type="dxa"/>
          </w:tcPr>
          <w:p w14:paraId="731EE37C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62" w:type="dxa"/>
          </w:tcPr>
          <w:p w14:paraId="030A0150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6 Kg</w:t>
            </w:r>
          </w:p>
        </w:tc>
        <w:tc>
          <w:tcPr>
            <w:tcW w:w="2294" w:type="dxa"/>
          </w:tcPr>
          <w:p w14:paraId="31E117E1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6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235DE6F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64723C23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7A0394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1CE7F7B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0A17151B" w14:textId="3DA2324E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280,12</w:t>
            </w:r>
          </w:p>
        </w:tc>
        <w:tc>
          <w:tcPr>
            <w:tcW w:w="1276" w:type="dxa"/>
          </w:tcPr>
          <w:p w14:paraId="32915652" w14:textId="1270AF75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840,36</w:t>
            </w:r>
          </w:p>
        </w:tc>
      </w:tr>
      <w:tr w:rsidR="006D7DA9" w14:paraId="116C9455" w14:textId="77777777" w:rsidTr="008D779D">
        <w:tc>
          <w:tcPr>
            <w:tcW w:w="617" w:type="dxa"/>
          </w:tcPr>
          <w:p w14:paraId="56F107BB" w14:textId="77777777" w:rsidR="006D7DA9" w:rsidRPr="00FA0C64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62" w:type="dxa"/>
          </w:tcPr>
          <w:p w14:paraId="77C27A0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4 Kg</w:t>
            </w:r>
          </w:p>
        </w:tc>
        <w:tc>
          <w:tcPr>
            <w:tcW w:w="2294" w:type="dxa"/>
          </w:tcPr>
          <w:p w14:paraId="7AD16537" w14:textId="77777777" w:rsidR="006D7DA9" w:rsidRPr="008F60FC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Wall Ball de 4 kg produzida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Couro Impermeável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enchimento feito com raspas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borracha, granalha, recortes de</w:t>
            </w:r>
          </w:p>
          <w:p w14:paraId="4E24F22E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tecido e manta acrílica.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0FC">
              <w:rPr>
                <w:rFonts w:ascii="Times New Roman" w:hAnsi="Times New Roman" w:cs="Times New Roman"/>
                <w:sz w:val="24"/>
                <w:szCs w:val="24"/>
              </w:rPr>
              <w:t>reforço na costura.</w:t>
            </w:r>
          </w:p>
        </w:tc>
        <w:tc>
          <w:tcPr>
            <w:tcW w:w="1559" w:type="dxa"/>
          </w:tcPr>
          <w:p w14:paraId="7A6BAAA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F7E7747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01B291AC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3A8B33C6" w14:textId="0807DC2C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251,86</w:t>
            </w:r>
          </w:p>
        </w:tc>
        <w:tc>
          <w:tcPr>
            <w:tcW w:w="1276" w:type="dxa"/>
          </w:tcPr>
          <w:p w14:paraId="094E06EE" w14:textId="30962E18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503,72</w:t>
            </w:r>
          </w:p>
        </w:tc>
      </w:tr>
      <w:tr w:rsidR="000022E8" w14:paraId="02D28E00" w14:textId="77777777" w:rsidTr="008D77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508" w:type="dxa"/>
          <w:trHeight w:val="421"/>
        </w:trPr>
        <w:tc>
          <w:tcPr>
            <w:tcW w:w="2126" w:type="dxa"/>
            <w:gridSpan w:val="2"/>
          </w:tcPr>
          <w:p w14:paraId="0D833961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 DO LOTE</w:t>
            </w:r>
          </w:p>
        </w:tc>
        <w:tc>
          <w:tcPr>
            <w:tcW w:w="1276" w:type="dxa"/>
          </w:tcPr>
          <w:p w14:paraId="7E3CF010" w14:textId="04E29679" w:rsidR="000022E8" w:rsidRDefault="006D7DA9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5.043,24</w:t>
            </w:r>
          </w:p>
        </w:tc>
      </w:tr>
      <w:bookmarkEnd w:id="4"/>
    </w:tbl>
    <w:p w14:paraId="629E56F6" w14:textId="77777777" w:rsidR="000022E8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627" w:type="dxa"/>
        <w:tblInd w:w="-1134" w:type="dxa"/>
        <w:tblLook w:val="04A0" w:firstRow="1" w:lastRow="0" w:firstColumn="1" w:lastColumn="0" w:noHBand="0" w:noVBand="1"/>
      </w:tblPr>
      <w:tblGrid>
        <w:gridCol w:w="617"/>
        <w:gridCol w:w="1743"/>
        <w:gridCol w:w="2455"/>
        <w:gridCol w:w="1547"/>
        <w:gridCol w:w="1107"/>
        <w:gridCol w:w="849"/>
        <w:gridCol w:w="1103"/>
        <w:gridCol w:w="1206"/>
      </w:tblGrid>
      <w:tr w:rsidR="000022E8" w14:paraId="5DE3DAFC" w14:textId="77777777" w:rsidTr="008D779D">
        <w:tc>
          <w:tcPr>
            <w:tcW w:w="10627" w:type="dxa"/>
            <w:gridSpan w:val="8"/>
            <w:shd w:val="clear" w:color="auto" w:fill="BFBFBF" w:themeFill="background1" w:themeFillShade="BF"/>
          </w:tcPr>
          <w:p w14:paraId="6F7B07B7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06</w:t>
            </w:r>
          </w:p>
        </w:tc>
      </w:tr>
      <w:tr w:rsidR="000022E8" w:rsidRPr="003E7F93" w14:paraId="1A6C430C" w14:textId="77777777" w:rsidTr="008D779D">
        <w:tc>
          <w:tcPr>
            <w:tcW w:w="617" w:type="dxa"/>
          </w:tcPr>
          <w:p w14:paraId="0954D7C8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1743" w:type="dxa"/>
          </w:tcPr>
          <w:p w14:paraId="16E6CC28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455" w:type="dxa"/>
          </w:tcPr>
          <w:p w14:paraId="2F32CC5C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1547" w:type="dxa"/>
          </w:tcPr>
          <w:p w14:paraId="4AD6B73E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107" w:type="dxa"/>
          </w:tcPr>
          <w:p w14:paraId="2A40ACDA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49" w:type="dxa"/>
          </w:tcPr>
          <w:p w14:paraId="0E33ED2F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03" w:type="dxa"/>
          </w:tcPr>
          <w:p w14:paraId="791ECA36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06" w:type="dxa"/>
          </w:tcPr>
          <w:p w14:paraId="2D4064EA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D7DA9" w14:paraId="47B80125" w14:textId="77777777" w:rsidTr="008D779D">
        <w:tc>
          <w:tcPr>
            <w:tcW w:w="617" w:type="dxa"/>
          </w:tcPr>
          <w:p w14:paraId="4654D543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43" w:type="dxa"/>
          </w:tcPr>
          <w:p w14:paraId="3F864421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Jarra/Galão Térmica</w:t>
            </w:r>
          </w:p>
        </w:tc>
        <w:tc>
          <w:tcPr>
            <w:tcW w:w="2455" w:type="dxa"/>
          </w:tcPr>
          <w:p w14:paraId="1CF08932" w14:textId="77777777" w:rsidR="006D7DA9" w:rsidRPr="00E43440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Jarra/Galão isotérmico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capacidade em litros variada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 xml:space="preserve">para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armazenamento de água 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isotônico.</w:t>
            </w:r>
          </w:p>
        </w:tc>
        <w:tc>
          <w:tcPr>
            <w:tcW w:w="1547" w:type="dxa"/>
          </w:tcPr>
          <w:p w14:paraId="52CC0985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 litros sem rodas</w:t>
            </w:r>
          </w:p>
        </w:tc>
        <w:tc>
          <w:tcPr>
            <w:tcW w:w="1107" w:type="dxa"/>
          </w:tcPr>
          <w:p w14:paraId="789622A8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9" w:type="dxa"/>
          </w:tcPr>
          <w:p w14:paraId="32BC841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3" w:type="dxa"/>
          </w:tcPr>
          <w:p w14:paraId="05241FFB" w14:textId="07DD2D26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529,00</w:t>
            </w:r>
          </w:p>
        </w:tc>
        <w:tc>
          <w:tcPr>
            <w:tcW w:w="1206" w:type="dxa"/>
          </w:tcPr>
          <w:p w14:paraId="55EB8772" w14:textId="4B19ACE6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3.174,00</w:t>
            </w:r>
          </w:p>
        </w:tc>
      </w:tr>
      <w:tr w:rsidR="006D7DA9" w14:paraId="38275A4F" w14:textId="77777777" w:rsidTr="008D779D">
        <w:tc>
          <w:tcPr>
            <w:tcW w:w="617" w:type="dxa"/>
          </w:tcPr>
          <w:p w14:paraId="7910D562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3" w:type="dxa"/>
          </w:tcPr>
          <w:p w14:paraId="15D714DA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Caixa Térmica</w:t>
            </w:r>
          </w:p>
        </w:tc>
        <w:tc>
          <w:tcPr>
            <w:tcW w:w="2455" w:type="dxa"/>
          </w:tcPr>
          <w:p w14:paraId="7747B99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Caixa isotérmica com ou sem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rodas, com capacidade em litros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variada para armazenamento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gelo.</w:t>
            </w:r>
          </w:p>
        </w:tc>
        <w:tc>
          <w:tcPr>
            <w:tcW w:w="1547" w:type="dxa"/>
          </w:tcPr>
          <w:p w14:paraId="15A80A9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826">
              <w:rPr>
                <w:rFonts w:ascii="Times New Roman" w:hAnsi="Times New Roman" w:cs="Times New Roman"/>
                <w:sz w:val="24"/>
                <w:szCs w:val="24"/>
              </w:rPr>
              <w:t>50 litros com rodas</w:t>
            </w:r>
          </w:p>
        </w:tc>
        <w:tc>
          <w:tcPr>
            <w:tcW w:w="1107" w:type="dxa"/>
          </w:tcPr>
          <w:p w14:paraId="6AAAD476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9" w:type="dxa"/>
          </w:tcPr>
          <w:p w14:paraId="36A5A702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3" w:type="dxa"/>
          </w:tcPr>
          <w:p w14:paraId="0C04C009" w14:textId="7D1E88B1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493,90</w:t>
            </w:r>
          </w:p>
        </w:tc>
        <w:tc>
          <w:tcPr>
            <w:tcW w:w="1206" w:type="dxa"/>
          </w:tcPr>
          <w:p w14:paraId="2D47D79D" w14:textId="176EF819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2.963,40</w:t>
            </w:r>
          </w:p>
        </w:tc>
      </w:tr>
      <w:tr w:rsidR="000022E8" w14:paraId="1BCD4C23" w14:textId="77777777" w:rsidTr="008D77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469" w:type="dxa"/>
          <w:trHeight w:val="421"/>
        </w:trPr>
        <w:tc>
          <w:tcPr>
            <w:tcW w:w="1952" w:type="dxa"/>
            <w:gridSpan w:val="2"/>
          </w:tcPr>
          <w:p w14:paraId="58C04BFC" w14:textId="77777777" w:rsidR="000022E8" w:rsidRPr="002E2A0C" w:rsidRDefault="000022E8" w:rsidP="008D77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 DO LOTE</w:t>
            </w:r>
          </w:p>
        </w:tc>
        <w:tc>
          <w:tcPr>
            <w:tcW w:w="1206" w:type="dxa"/>
          </w:tcPr>
          <w:p w14:paraId="642FE0BB" w14:textId="47672E99" w:rsidR="000022E8" w:rsidRDefault="006D7DA9" w:rsidP="008D7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6.137,40</w:t>
            </w:r>
          </w:p>
        </w:tc>
      </w:tr>
    </w:tbl>
    <w:p w14:paraId="2DEEAB44" w14:textId="77777777" w:rsidR="000022E8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857" w:type="dxa"/>
        <w:tblInd w:w="-1134" w:type="dxa"/>
        <w:tblLook w:val="04A0" w:firstRow="1" w:lastRow="0" w:firstColumn="1" w:lastColumn="0" w:noHBand="0" w:noVBand="1"/>
      </w:tblPr>
      <w:tblGrid>
        <w:gridCol w:w="617"/>
        <w:gridCol w:w="2029"/>
        <w:gridCol w:w="2027"/>
        <w:gridCol w:w="1992"/>
        <w:gridCol w:w="1110"/>
        <w:gridCol w:w="840"/>
        <w:gridCol w:w="1056"/>
        <w:gridCol w:w="1186"/>
      </w:tblGrid>
      <w:tr w:rsidR="000022E8" w14:paraId="3363DBED" w14:textId="77777777" w:rsidTr="008D779D">
        <w:tc>
          <w:tcPr>
            <w:tcW w:w="10857" w:type="dxa"/>
            <w:gridSpan w:val="8"/>
            <w:shd w:val="clear" w:color="auto" w:fill="BFBFBF" w:themeFill="background1" w:themeFillShade="BF"/>
          </w:tcPr>
          <w:p w14:paraId="382D0D4C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LOTE 07</w:t>
            </w:r>
          </w:p>
        </w:tc>
      </w:tr>
      <w:tr w:rsidR="000022E8" w:rsidRPr="003E7F93" w14:paraId="00C89C6D" w14:textId="77777777" w:rsidTr="006D7DA9">
        <w:tc>
          <w:tcPr>
            <w:tcW w:w="617" w:type="dxa"/>
          </w:tcPr>
          <w:p w14:paraId="18F8D93C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2029" w:type="dxa"/>
          </w:tcPr>
          <w:p w14:paraId="1DB286E0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027" w:type="dxa"/>
          </w:tcPr>
          <w:p w14:paraId="64ECFC11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1992" w:type="dxa"/>
          </w:tcPr>
          <w:p w14:paraId="728EF6F5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110" w:type="dxa"/>
          </w:tcPr>
          <w:p w14:paraId="71A50C96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40" w:type="dxa"/>
          </w:tcPr>
          <w:p w14:paraId="63E0D2CC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56" w:type="dxa"/>
          </w:tcPr>
          <w:p w14:paraId="4303C323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186" w:type="dxa"/>
          </w:tcPr>
          <w:p w14:paraId="0261E631" w14:textId="77777777" w:rsidR="000022E8" w:rsidRPr="003E7F93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D7DA9" w14:paraId="20881499" w14:textId="77777777" w:rsidTr="006D7DA9">
        <w:tc>
          <w:tcPr>
            <w:tcW w:w="617" w:type="dxa"/>
          </w:tcPr>
          <w:p w14:paraId="2B25C509" w14:textId="77777777" w:rsidR="006D7DA9" w:rsidRDefault="006D7DA9" w:rsidP="006D7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29" w:type="dxa"/>
          </w:tcPr>
          <w:p w14:paraId="6304C706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Colchão de projeção</w:t>
            </w:r>
          </w:p>
        </w:tc>
        <w:tc>
          <w:tcPr>
            <w:tcW w:w="2027" w:type="dxa"/>
          </w:tcPr>
          <w:p w14:paraId="4954194B" w14:textId="77777777" w:rsidR="006D7DA9" w:rsidRPr="00FA0C6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Tatames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sintéticos para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treinamento de queda (</w:t>
            </w:r>
            <w:proofErr w:type="spellStart"/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nage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komi</w:t>
            </w:r>
            <w:proofErr w:type="spellEnd"/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) - medida: comprimento: 2</w:t>
            </w:r>
          </w:p>
          <w:p w14:paraId="3A5B27D1" w14:textId="77777777" w:rsidR="006D7DA9" w:rsidRPr="00FA0C6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m; largura: 1 m; espessura: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mm (base) e 80 mm (topo)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densidade: 80 kg/</w:t>
            </w:r>
            <w:proofErr w:type="spellStart"/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cbm</w:t>
            </w:r>
            <w:proofErr w:type="spellEnd"/>
            <w:r w:rsidRPr="00FA0C6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detalhamento: interior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 xml:space="preserve">espuma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 xml:space="preserve"> reconstituída,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densidade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homogênea por toda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a superfície. Face inferior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totalmente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antiderrapante. Base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antiderrapante para aderência</w:t>
            </w:r>
          </w:p>
          <w:p w14:paraId="56134109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total ao piso, fixada 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C64">
              <w:rPr>
                <w:rFonts w:ascii="Times New Roman" w:hAnsi="Times New Roman" w:cs="Times New Roman"/>
                <w:sz w:val="24"/>
                <w:szCs w:val="24"/>
              </w:rPr>
              <w:t>adesivo especial a quente.</w:t>
            </w:r>
          </w:p>
        </w:tc>
        <w:tc>
          <w:tcPr>
            <w:tcW w:w="1992" w:type="dxa"/>
          </w:tcPr>
          <w:p w14:paraId="3BB2D461" w14:textId="77777777" w:rsidR="006D7DA9" w:rsidRPr="002E3484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568A6C79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840" w:type="dxa"/>
          </w:tcPr>
          <w:p w14:paraId="177032A1" w14:textId="77777777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6" w:type="dxa"/>
          </w:tcPr>
          <w:p w14:paraId="465307B4" w14:textId="018BCD60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1.530,00</w:t>
            </w:r>
          </w:p>
        </w:tc>
        <w:tc>
          <w:tcPr>
            <w:tcW w:w="1186" w:type="dxa"/>
          </w:tcPr>
          <w:p w14:paraId="7A5B6D96" w14:textId="6B527D84" w:rsidR="006D7DA9" w:rsidRDefault="006D7DA9" w:rsidP="006D7D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9.180,00</w:t>
            </w:r>
          </w:p>
        </w:tc>
      </w:tr>
    </w:tbl>
    <w:p w14:paraId="1F8AE3DC" w14:textId="77777777" w:rsidR="000022E8" w:rsidRPr="003E7F93" w:rsidRDefault="000022E8" w:rsidP="000022E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14:paraId="2E544431" w14:textId="77777777" w:rsidR="000022E8" w:rsidRDefault="000022E8" w:rsidP="000022E8">
      <w:pPr>
        <w:pStyle w:val="PargrafodaLista"/>
        <w:numPr>
          <w:ilvl w:val="1"/>
          <w:numId w:val="6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91">
        <w:rPr>
          <w:rFonts w:ascii="Times New Roman" w:hAnsi="Times New Roman" w:cs="Times New Roman"/>
          <w:sz w:val="24"/>
          <w:szCs w:val="24"/>
        </w:rPr>
        <w:t xml:space="preserve"> A aquisição será dividida em lotes, formados por um ou mais itens, conforme tabela constante no Termo de Referência, facultando-se ao proponente a participação em quantos grupos forem de seu interesse, devendo oferecer proposta para todos os itens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que os compõem.</w:t>
      </w:r>
    </w:p>
    <w:p w14:paraId="71C8DA66" w14:textId="77777777" w:rsidR="000022E8" w:rsidRDefault="000022E8" w:rsidP="000022E8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16F69A6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FUNDAMENTOS DA CONTRATAÇÃO</w:t>
      </w:r>
    </w:p>
    <w:p w14:paraId="6A34E30A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A presente contratação baseia-se na parceria firmada entre o Clube de Campo de Rio Claro e o Comitê Brasileiro de Clubes – CBC, oriunda do Ato Convocatório nº 12 publicado pelo CBC, que está amparada pela Lei Federal nº 13.756/2018, Programa de Formação de Atletas do CBC – PFA, Regulamento de Descentralização do Eixo de Materiais e Equipamentos Esportivos-RMEE do CBC, e demais normativos internos do CBC aplicáveis.</w:t>
      </w:r>
    </w:p>
    <w:p w14:paraId="09F6D964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Os recursos lotéricos destinados ao CBC, fiscalizados pelo Tribunal de Contas da União – TCU </w:t>
      </w:r>
      <w:r w:rsidRPr="001B5F91">
        <w:rPr>
          <w:rFonts w:ascii="Times New Roman" w:hAnsi="Times New Roman" w:cs="Times New Roman"/>
          <w:sz w:val="24"/>
          <w:szCs w:val="24"/>
        </w:rPr>
        <w:t>(art. 25, da Lei 13.756/2018) devem ser aplicados, exclusiva e integralmente,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programas e projetos de fomento, desenvolvimento e manutenção do desporto, de formação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recursos humanos, de preparação técnica, manutenção e locomoção de atletas,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participação em eventos esportivos (art. 23, da Lei 13.756/2018).</w:t>
      </w:r>
    </w:p>
    <w:p w14:paraId="5DFE943D" w14:textId="77777777" w:rsidR="000022E8" w:rsidRDefault="000022E8" w:rsidP="000022E8">
      <w:pPr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1B5F91">
        <w:rPr>
          <w:rFonts w:ascii="Times New Roman" w:hAnsi="Times New Roman" w:cs="Times New Roman"/>
          <w:sz w:val="24"/>
          <w:szCs w:val="24"/>
        </w:rPr>
        <w:t>2.3. O Comitê, então, editou seu Programa de Formação de Atletas, o qual inseriu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aquisição de materiais e equipamentos esportivos como um dos eixos estruturantes das ações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por ele promovidas. São eixos estruturantes do Programa as competições, os materiais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equipamentos esportivos, as equipes técnicas e multidisciplinares e a formação de recursos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humanos.</w:t>
      </w:r>
    </w:p>
    <w:p w14:paraId="0A89C9DF" w14:textId="77777777" w:rsidR="000022E8" w:rsidRPr="001B5F91" w:rsidRDefault="000022E8" w:rsidP="000022E8">
      <w:pPr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1B5F91">
        <w:rPr>
          <w:rFonts w:ascii="Times New Roman" w:hAnsi="Times New Roman" w:cs="Times New Roman"/>
          <w:sz w:val="24"/>
          <w:szCs w:val="24"/>
        </w:rPr>
        <w:t>2.4. De acordo com o PFA, o eixo Materiais e Equipamentos Esportivos – MEE consiste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apoio financeiro aos Clubes para projetos de preparação técnica de atletas, mediante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execução descentralizada de recursos, objetivando a aquisição de materiais e/ou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equipamentos para o esporte.</w:t>
      </w:r>
    </w:p>
    <w:p w14:paraId="63121E17" w14:textId="77777777" w:rsidR="000022E8" w:rsidRPr="001B5F91" w:rsidRDefault="000022E8" w:rsidP="000022E8">
      <w:pPr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1B5F91">
        <w:rPr>
          <w:rFonts w:ascii="Times New Roman" w:hAnsi="Times New Roman" w:cs="Times New Roman"/>
          <w:sz w:val="24"/>
          <w:szCs w:val="24"/>
        </w:rPr>
        <w:t>2.5. Assim, o CBC, por meio do Ato Convocatório nº 12, convocou os Clubes filiados para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apresentarem projetos, mediante a celebração de Termos de Execução, que exige a realização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das aquisições dos itens aprovados, por meio de Listas, sendo obrigatória a modalidade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Pregão Eletrônico.</w:t>
      </w:r>
    </w:p>
    <w:p w14:paraId="49194D65" w14:textId="77777777" w:rsidR="000022E8" w:rsidRDefault="000022E8" w:rsidP="000022E8">
      <w:pPr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1B5F91">
        <w:rPr>
          <w:rFonts w:ascii="Times New Roman" w:hAnsi="Times New Roman" w:cs="Times New Roman"/>
          <w:sz w:val="24"/>
          <w:szCs w:val="24"/>
        </w:rPr>
        <w:t>2.6. O Clube dispõe dos recursos financeiros necessários à presente contratação, oriundos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da Lei Federal nº 13.756/2018, que foram descentralizados pelo CBC no âmbito de Ato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Convocatório nº 12.</w:t>
      </w:r>
    </w:p>
    <w:p w14:paraId="6ABAEAE3" w14:textId="77777777" w:rsidR="000022E8" w:rsidRDefault="000022E8" w:rsidP="000022E8">
      <w:pPr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1FD20672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OBJETO</w:t>
      </w:r>
    </w:p>
    <w:p w14:paraId="574E002E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5F91">
        <w:rPr>
          <w:rFonts w:ascii="Times New Roman" w:hAnsi="Times New Roman" w:cs="Times New Roman"/>
          <w:sz w:val="24"/>
          <w:szCs w:val="24"/>
        </w:rPr>
        <w:lastRenderedPageBreak/>
        <w:t>3.1. A presente contratação tem por objeto a aquisição dos materiais esportivos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discriminados no item 1.1 deste Termo de Referência, tendo em vista a necessidade atual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 xml:space="preserve">Clube em </w:t>
      </w:r>
      <w:r w:rsidRPr="004408E6">
        <w:rPr>
          <w:rFonts w:ascii="Times New Roman" w:hAnsi="Times New Roman" w:cs="Times New Roman"/>
          <w:sz w:val="24"/>
          <w:szCs w:val="24"/>
        </w:rPr>
        <w:t>proporcionar melhores condições de treinamento e desempenho aos atletas do Clube, assegurando padronização, segurança e qualidade nas atividades físicas realizadas</w:t>
      </w:r>
      <w:r w:rsidRPr="001B5F91">
        <w:rPr>
          <w:rFonts w:ascii="Times New Roman" w:hAnsi="Times New Roman" w:cs="Times New Roman"/>
          <w:sz w:val="24"/>
          <w:szCs w:val="24"/>
        </w:rPr>
        <w:t>, sendo tais materiais esportivos imprescindíveis para a preparação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5F91">
        <w:rPr>
          <w:rFonts w:ascii="Times New Roman" w:hAnsi="Times New Roman" w:cs="Times New Roman"/>
          <w:sz w:val="24"/>
          <w:szCs w:val="24"/>
        </w:rPr>
        <w:t>técnica de atletas, por meio da modernização dos parques esportivos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69CA76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03890456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FORNECIMENTO E DOS CRITÉRIOS DE RECEBIMENTO DO OBJETO.</w:t>
      </w:r>
    </w:p>
    <w:p w14:paraId="3A780732" w14:textId="77777777" w:rsidR="000022E8" w:rsidRDefault="000022E8" w:rsidP="000022E8">
      <w:pPr>
        <w:pStyle w:val="PargrafodaLista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O prazo de entrega dos bens é de 60 (sessenta) dias úteis, contados da assinatura do Termo de Contrato, no seguinte endereço: </w:t>
      </w:r>
      <w:r w:rsidRPr="004408E6">
        <w:rPr>
          <w:rFonts w:ascii="Times New Roman" w:hAnsi="Times New Roman" w:cs="Times New Roman"/>
          <w:sz w:val="24"/>
          <w:szCs w:val="24"/>
        </w:rPr>
        <w:t>Rodovia Fausto Santo Mauro, km 03, s/nº, Zona Rural, Rio Claro/SP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B8EC98" w14:textId="77777777" w:rsidR="000022E8" w:rsidRDefault="000022E8" w:rsidP="000022E8">
      <w:pPr>
        <w:pStyle w:val="PargrafodaLista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A forma de fornecimento e os critérios de recebimento do objeto constam do Termo de Contrato – Anexo III.</w:t>
      </w:r>
    </w:p>
    <w:p w14:paraId="36595E7B" w14:textId="77777777" w:rsidR="000022E8" w:rsidRDefault="000022E8" w:rsidP="000022E8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14:paraId="1D8A77AB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DAS OBRIGAÇÕES DA CONTRATANTE.</w:t>
      </w:r>
    </w:p>
    <w:p w14:paraId="641D8C92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São obrigações da Contratante:</w:t>
      </w:r>
    </w:p>
    <w:p w14:paraId="5CA6B8BF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5.1.1. Receber o objeto no prazo e condições </w:t>
      </w:r>
      <w:r w:rsidRPr="004408E6">
        <w:rPr>
          <w:rFonts w:ascii="Times New Roman" w:hAnsi="Times New Roman" w:cs="Times New Roman"/>
          <w:sz w:val="24"/>
          <w:szCs w:val="24"/>
        </w:rPr>
        <w:t>estabelecidas no Edital e seus anexos;</w:t>
      </w:r>
    </w:p>
    <w:p w14:paraId="030A4CF5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5.1.2. Verificar minuciosamente, no prazo </w:t>
      </w:r>
      <w:r w:rsidRPr="004408E6">
        <w:rPr>
          <w:rFonts w:ascii="Times New Roman" w:hAnsi="Times New Roman" w:cs="Times New Roman"/>
          <w:sz w:val="24"/>
          <w:szCs w:val="24"/>
        </w:rPr>
        <w:t>fixado no Termo de Contrato, a conformidade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bens recebidos provisoriamente com as especificações constantes do Edital e da proposta,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para fins de aceitação e recebimento definitivo;</w:t>
      </w:r>
    </w:p>
    <w:p w14:paraId="3D37171D" w14:textId="77777777" w:rsidR="000022E8" w:rsidRPr="004408E6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5.1.3. Comunicar à Contratada, </w:t>
      </w:r>
      <w:r w:rsidRPr="004408E6">
        <w:rPr>
          <w:rFonts w:ascii="Times New Roman" w:hAnsi="Times New Roman" w:cs="Times New Roman"/>
          <w:sz w:val="24"/>
          <w:szCs w:val="24"/>
        </w:rPr>
        <w:t>por escrito, sobre imperfeições, falhas ou irregularidades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verificadas no objeto fornecido, para que seja substituído, reparado ou corrigido;</w:t>
      </w:r>
    </w:p>
    <w:p w14:paraId="057E91A7" w14:textId="77777777" w:rsidR="000022E8" w:rsidRPr="004408E6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408E6">
        <w:rPr>
          <w:rFonts w:ascii="Times New Roman" w:hAnsi="Times New Roman" w:cs="Times New Roman"/>
          <w:sz w:val="24"/>
          <w:szCs w:val="24"/>
        </w:rPr>
        <w:t>5.1.4. Acompanhar e fiscalizar o cumprimento das obrigações da Contratada, através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comissão/funcionário especialmente designado;</w:t>
      </w:r>
    </w:p>
    <w:p w14:paraId="63A65D2D" w14:textId="77777777" w:rsidR="000022E8" w:rsidRPr="004408E6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408E6">
        <w:rPr>
          <w:rFonts w:ascii="Times New Roman" w:hAnsi="Times New Roman" w:cs="Times New Roman"/>
          <w:sz w:val="24"/>
          <w:szCs w:val="24"/>
        </w:rPr>
        <w:t>5.1.5. Efetuar o pagamento à Contratada no valor correspondente ao fornecimento do objeto,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no prazo e forma estabelecidos no Edital e seus anexos.</w:t>
      </w:r>
    </w:p>
    <w:p w14:paraId="00517951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408E6">
        <w:rPr>
          <w:rFonts w:ascii="Times New Roman" w:hAnsi="Times New Roman" w:cs="Times New Roman"/>
          <w:sz w:val="24"/>
          <w:szCs w:val="24"/>
        </w:rPr>
        <w:t>5.2. O Clube não responderá por quaisquer compromissos assumidos pela Contratada 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terceiros, ainda que vinculados à execução do correspondente Termo de Contrato, bem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por qualquer dano causado a terceiros em decorrência de ato da Contratada, de seus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8E6">
        <w:rPr>
          <w:rFonts w:ascii="Times New Roman" w:hAnsi="Times New Roman" w:cs="Times New Roman"/>
          <w:sz w:val="24"/>
          <w:szCs w:val="24"/>
        </w:rPr>
        <w:t>empregados, prepostos ou subordinados.</w:t>
      </w:r>
    </w:p>
    <w:p w14:paraId="50A7D677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51DB7C5B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DAS OBRIGAÇÕES DA CONTRATADA</w:t>
      </w:r>
    </w:p>
    <w:p w14:paraId="6C3E9136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lastRenderedPageBreak/>
        <w:t>6.1. A Contratada deve cumprir todas as obrigações constantes no Edital, seus anexos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sua proposta, assumindo como exclusivamente seus os riscos e as despesas decorrentes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boa e perfeita execução do objeto e, ainda:</w:t>
      </w:r>
    </w:p>
    <w:p w14:paraId="3755C2DF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6.1.1. Efetuar a entrega do(s) material(</w:t>
      </w:r>
      <w:proofErr w:type="spellStart"/>
      <w:r w:rsidRPr="003D7C1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3D7C11">
        <w:rPr>
          <w:rFonts w:ascii="Times New Roman" w:hAnsi="Times New Roman" w:cs="Times New Roman"/>
          <w:sz w:val="24"/>
          <w:szCs w:val="24"/>
        </w:rPr>
        <w:t>) esportivos em perfeitas condições, conforme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especificações, prazo e local(</w:t>
      </w:r>
      <w:proofErr w:type="spellStart"/>
      <w:r w:rsidRPr="003D7C1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3D7C11">
        <w:rPr>
          <w:rFonts w:ascii="Times New Roman" w:hAnsi="Times New Roman" w:cs="Times New Roman"/>
          <w:sz w:val="24"/>
          <w:szCs w:val="24"/>
        </w:rPr>
        <w:t>) constantes no Termo de Referência e seus anexos,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acompanhado da respectiva nota fiscal, na qual constarão as indicações referentes a: marca,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fabricante, modelo, procedência e prazo de garantia ou validade; número do processo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contratação de origem e da parceria com o CBC (Termo de Execução);</w:t>
      </w:r>
    </w:p>
    <w:p w14:paraId="7021C165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6.1.2. Responsabilizar-se, durante o período de garantia e nos termos da lei, pelos vícios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danos decorrentes do(s) item(</w:t>
      </w:r>
      <w:proofErr w:type="spellStart"/>
      <w:r w:rsidRPr="003D7C11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3D7C11">
        <w:rPr>
          <w:rFonts w:ascii="Times New Roman" w:hAnsi="Times New Roman" w:cs="Times New Roman"/>
          <w:sz w:val="24"/>
          <w:szCs w:val="24"/>
        </w:rPr>
        <w:t>);</w:t>
      </w:r>
    </w:p>
    <w:p w14:paraId="5A053E78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6.1.2.1. Substituir, reparar ou corrigir, às suas expensas, no prazo fixado neste Termo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Referência, o(s) item(</w:t>
      </w:r>
      <w:proofErr w:type="spellStart"/>
      <w:r w:rsidRPr="003D7C11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3D7C11">
        <w:rPr>
          <w:rFonts w:ascii="Times New Roman" w:hAnsi="Times New Roman" w:cs="Times New Roman"/>
          <w:sz w:val="24"/>
          <w:szCs w:val="24"/>
        </w:rPr>
        <w:t>) com avarias ou defeitos;</w:t>
      </w:r>
    </w:p>
    <w:p w14:paraId="163A6853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6.1.3. Comunicar à Contratante, no prazo máximo de 24 (vinte e quatro) horas que antecede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a data da entrega, os motivos que impossibilitem o cumprimento do prazo previsto, com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devida comprovação;</w:t>
      </w:r>
    </w:p>
    <w:p w14:paraId="59C0ECC0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6.1.4. Manter, durante toda a execução do contrato, em compatibilidade com as obrigações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assumidas, todas as condições de habilitação e qualificação exigidas no processo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aquisição;</w:t>
      </w:r>
    </w:p>
    <w:p w14:paraId="59476F38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6.1.5. Indicar preposto para representá-la durante a execução do contrato.</w:t>
      </w:r>
    </w:p>
    <w:p w14:paraId="24829FA5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23350C9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PAGAMENTO</w:t>
      </w:r>
    </w:p>
    <w:p w14:paraId="45AF12AD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3D7C11">
        <w:rPr>
          <w:rFonts w:ascii="Times New Roman" w:hAnsi="Times New Roman" w:cs="Times New Roman"/>
          <w:sz w:val="24"/>
          <w:szCs w:val="24"/>
        </w:rPr>
        <w:t>O pagamento será realizado nos termos da Minuta de Contrato – Anexo III.</w:t>
      </w:r>
    </w:p>
    <w:p w14:paraId="686C40A6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7C11">
        <w:rPr>
          <w:rFonts w:ascii="Times New Roman" w:hAnsi="Times New Roman" w:cs="Times New Roman"/>
          <w:sz w:val="24"/>
          <w:szCs w:val="24"/>
        </w:rPr>
        <w:t>7.2. Não será admitido o reajuste dos valores dos materiais esportivos constantes da Ata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C11">
        <w:rPr>
          <w:rFonts w:ascii="Times New Roman" w:hAnsi="Times New Roman" w:cs="Times New Roman"/>
          <w:sz w:val="24"/>
          <w:szCs w:val="24"/>
        </w:rPr>
        <w:t>Sessão do presente certame.</w:t>
      </w:r>
    </w:p>
    <w:p w14:paraId="1BF91D4A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3EE55276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 SUBCONTRATAÇÃO</w:t>
      </w:r>
    </w:p>
    <w:p w14:paraId="7E9943A4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Não será admitida a subcontratação do objeto do presente certame.</w:t>
      </w:r>
    </w:p>
    <w:p w14:paraId="58C4F56B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1707FA0B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 ALTERAÇÃO SUBJETIVA</w:t>
      </w:r>
    </w:p>
    <w:p w14:paraId="28102840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É admissível a fusão, cisão ou </w:t>
      </w:r>
      <w:r w:rsidRPr="000E65E7">
        <w:rPr>
          <w:rFonts w:ascii="Times New Roman" w:hAnsi="Times New Roman" w:cs="Times New Roman"/>
          <w:sz w:val="24"/>
          <w:szCs w:val="24"/>
        </w:rPr>
        <w:t>incorporação da Contratada com/em outra pessoa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5E7">
        <w:rPr>
          <w:rFonts w:ascii="Times New Roman" w:hAnsi="Times New Roman" w:cs="Times New Roman"/>
          <w:sz w:val="24"/>
          <w:szCs w:val="24"/>
        </w:rPr>
        <w:t>jurídica, desde que sejam observados pela nova pessoa jurídica todos os requisitos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5E7">
        <w:rPr>
          <w:rFonts w:ascii="Times New Roman" w:hAnsi="Times New Roman" w:cs="Times New Roman"/>
          <w:sz w:val="24"/>
          <w:szCs w:val="24"/>
        </w:rPr>
        <w:t xml:space="preserve">habilitação exigidos no processo de aquisição original; sejam mantidas as demais cláusulas </w:t>
      </w:r>
      <w:r w:rsidRPr="000E65E7">
        <w:rPr>
          <w:rFonts w:ascii="Times New Roman" w:hAnsi="Times New Roman" w:cs="Times New Roman"/>
          <w:sz w:val="24"/>
          <w:szCs w:val="24"/>
        </w:rPr>
        <w:lastRenderedPageBreak/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5E7">
        <w:rPr>
          <w:rFonts w:ascii="Times New Roman" w:hAnsi="Times New Roman" w:cs="Times New Roman"/>
          <w:sz w:val="24"/>
          <w:szCs w:val="24"/>
        </w:rPr>
        <w:t>condições do contrato; não haja prejuízo à execução do objeto pactuado e haja a anuência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5E7">
        <w:rPr>
          <w:rFonts w:ascii="Times New Roman" w:hAnsi="Times New Roman" w:cs="Times New Roman"/>
          <w:sz w:val="24"/>
          <w:szCs w:val="24"/>
        </w:rPr>
        <w:t>expressa do Clube à continuidade do contrato.</w:t>
      </w:r>
    </w:p>
    <w:p w14:paraId="0EE4F831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01123A95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 FISCALIZAÇÃO DA EXECUÇÃO</w:t>
      </w:r>
    </w:p>
    <w:p w14:paraId="335E243F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Pr="000E65E7">
        <w:rPr>
          <w:rFonts w:ascii="Times New Roman" w:hAnsi="Times New Roman" w:cs="Times New Roman"/>
          <w:sz w:val="24"/>
          <w:szCs w:val="24"/>
        </w:rPr>
        <w:t>A fiscalização da execução ocorrerá nos termos da Minuta de Contrato – Anexo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5E7">
        <w:rPr>
          <w:rFonts w:ascii="Times New Roman" w:hAnsi="Times New Roman" w:cs="Times New Roman"/>
          <w:sz w:val="24"/>
          <w:szCs w:val="24"/>
        </w:rPr>
        <w:t>III.</w:t>
      </w:r>
    </w:p>
    <w:p w14:paraId="3DA14E9E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7051DE8C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 GARANTIA DE EXECUÇÃO</w:t>
      </w:r>
    </w:p>
    <w:p w14:paraId="0FD38C9C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65E7">
        <w:rPr>
          <w:rFonts w:ascii="Times New Roman" w:hAnsi="Times New Roman" w:cs="Times New Roman"/>
          <w:sz w:val="24"/>
          <w:szCs w:val="24"/>
        </w:rPr>
        <w:t>11.1. O pagamento será realizado nos termos da Minuta de Contrato – Anexo III.</w:t>
      </w:r>
    </w:p>
    <w:p w14:paraId="41C5F7F1" w14:textId="77777777" w:rsidR="000022E8" w:rsidRDefault="000022E8" w:rsidP="000022E8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62C5A606" w14:textId="77777777" w:rsidR="000022E8" w:rsidRDefault="000022E8" w:rsidP="000022E8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DAS SANÇÕES</w:t>
      </w:r>
    </w:p>
    <w:p w14:paraId="537F2D56" w14:textId="77777777" w:rsidR="000022E8" w:rsidRPr="000E65E7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65E7">
        <w:rPr>
          <w:rFonts w:ascii="Times New Roman" w:hAnsi="Times New Roman" w:cs="Times New Roman"/>
          <w:sz w:val="24"/>
          <w:szCs w:val="24"/>
        </w:rPr>
        <w:t>12.1. As sanções serão aplicadas nos termos da Minuta de Contrato – Anexo III.</w:t>
      </w:r>
    </w:p>
    <w:p w14:paraId="50FB316E" w14:textId="77777777" w:rsidR="000022E8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FA42619" w14:textId="77777777" w:rsidR="000022E8" w:rsidRPr="003D7C11" w:rsidRDefault="000022E8" w:rsidP="000022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7565E74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LUIS ALBERTO IRIKURA</w:t>
      </w:r>
    </w:p>
    <w:p w14:paraId="77726C04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do Clube de Campo de Rio Claro</w:t>
      </w:r>
    </w:p>
    <w:p w14:paraId="11924E95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2B0C589A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5E0961F3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E34201E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AC4C659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2CEE1DF1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1BD1E3C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04B401ED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82AA559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4BF9ED92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1AD324FA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C4D56C1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4922CA2E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36176F6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1B5B227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0371755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E67435C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552C7849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A033527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29C7697B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7082210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0378C942" w14:textId="77777777" w:rsidR="00CE26BD" w:rsidRDefault="00CE26BD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CE26BD" w:rsidSect="0039200D">
          <w:headerReference w:type="default" r:id="rId11"/>
          <w:pgSz w:w="11906" w:h="16838"/>
          <w:pgMar w:top="3544" w:right="1133" w:bottom="1417" w:left="1701" w:header="709" w:footer="709" w:gutter="0"/>
          <w:cols w:space="708"/>
          <w:docGrid w:linePitch="360"/>
        </w:sectPr>
      </w:pPr>
    </w:p>
    <w:p w14:paraId="7150CAA0" w14:textId="77777777" w:rsidR="00CE26BD" w:rsidRDefault="00CE26BD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8E1BC3" w14:textId="77777777" w:rsidR="00CE26BD" w:rsidRDefault="00CE26BD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EAE75E" w14:textId="77777777" w:rsidR="00CE26BD" w:rsidRDefault="00CE26BD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FECDB7" w14:textId="77777777" w:rsidR="00CE26BD" w:rsidRDefault="00CE26BD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8C12B2" w14:textId="77777777" w:rsidR="00CE26BD" w:rsidRDefault="00CE26BD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855CB7" w14:textId="7B26C622" w:rsidR="000022E8" w:rsidRPr="004F1059" w:rsidRDefault="000022E8" w:rsidP="00002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ANEXO II</w:t>
      </w:r>
    </w:p>
    <w:p w14:paraId="3A42E2CC" w14:textId="77777777" w:rsidR="000022E8" w:rsidRPr="007952AB" w:rsidRDefault="000022E8" w:rsidP="000022E8">
      <w:pPr>
        <w:jc w:val="center"/>
        <w:rPr>
          <w:rFonts w:ascii="Times New Roman" w:hAnsi="Times New Roman" w:cs="Times New Roman"/>
          <w:sz w:val="28"/>
          <w:szCs w:val="28"/>
        </w:rPr>
      </w:pPr>
      <w:r w:rsidRPr="007952AB">
        <w:rPr>
          <w:rFonts w:ascii="Times New Roman" w:hAnsi="Times New Roman" w:cs="Times New Roman"/>
          <w:sz w:val="28"/>
          <w:szCs w:val="28"/>
        </w:rPr>
        <w:t>(papel timbrado)</w:t>
      </w:r>
    </w:p>
    <w:p w14:paraId="330391F0" w14:textId="77777777" w:rsidR="000022E8" w:rsidRDefault="000022E8" w:rsidP="000022E8">
      <w:pPr>
        <w:jc w:val="right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Local, XX de XXXX de 2025</w:t>
      </w:r>
    </w:p>
    <w:p w14:paraId="2B027842" w14:textId="77777777" w:rsidR="000022E8" w:rsidRPr="007952AB" w:rsidRDefault="000022E8" w:rsidP="000022E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8CC4E2D" w14:textId="77777777" w:rsidR="000022E8" w:rsidRPr="007952AB" w:rsidRDefault="000022E8" w:rsidP="000022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</w:rPr>
        <w:t>PROPOSTA DE PREÇOS</w:t>
      </w:r>
    </w:p>
    <w:p w14:paraId="70DFD1C9" w14:textId="77777777" w:rsidR="000022E8" w:rsidRPr="007952AB" w:rsidRDefault="000022E8" w:rsidP="000022E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</w:rPr>
        <w:t>Ao</w:t>
      </w:r>
    </w:p>
    <w:p w14:paraId="55800A1F" w14:textId="77777777" w:rsidR="000022E8" w:rsidRPr="007952AB" w:rsidRDefault="000022E8" w:rsidP="000022E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</w:rPr>
        <w:t>Nome do Clube</w:t>
      </w:r>
    </w:p>
    <w:p w14:paraId="2C113C14" w14:textId="77777777" w:rsidR="000022E8" w:rsidRPr="007952AB" w:rsidRDefault="000022E8" w:rsidP="000022E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</w:rPr>
        <w:t>CNPJ: XX.XXX.XXX/XXXX-XX</w:t>
      </w:r>
    </w:p>
    <w:p w14:paraId="2C3A8590" w14:textId="77777777" w:rsidR="000022E8" w:rsidRDefault="000022E8" w:rsidP="000022E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</w:rPr>
        <w:t xml:space="preserve">Ref. Pregão Eletrônico n° </w:t>
      </w:r>
      <w:r>
        <w:rPr>
          <w:rFonts w:ascii="Times New Roman" w:hAnsi="Times New Roman" w:cs="Times New Roman"/>
          <w:b/>
          <w:bCs/>
          <w:sz w:val="24"/>
          <w:szCs w:val="24"/>
        </w:rPr>
        <w:t>001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5C22A4ED" w14:textId="77777777" w:rsidR="000022E8" w:rsidRPr="007952AB" w:rsidRDefault="000022E8" w:rsidP="000022E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1DFA1B" w14:textId="77777777" w:rsidR="000022E8" w:rsidRPr="007952A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 xml:space="preserve">1. No âmbito do 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 xml:space="preserve">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001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952AB">
        <w:rPr>
          <w:rFonts w:ascii="Times New Roman" w:hAnsi="Times New Roman" w:cs="Times New Roman"/>
          <w:sz w:val="24"/>
          <w:szCs w:val="24"/>
        </w:rPr>
        <w:t xml:space="preserve">, apresentamos nossa Proposta de Preços para o fornecimento dos 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>materiais esportivos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>discriminados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 xml:space="preserve">no 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 xml:space="preserve">Item 1.1 </w:t>
      </w:r>
      <w:r w:rsidRPr="007952AB">
        <w:rPr>
          <w:rFonts w:ascii="Times New Roman" w:hAnsi="Times New Roman" w:cs="Times New Roman"/>
          <w:sz w:val="24"/>
          <w:szCs w:val="24"/>
        </w:rPr>
        <w:t xml:space="preserve">do Termo de Referência, com o objetivo de atender à necessidade atual do Clube em 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>modernizar os parques esportivos e apoiar a formação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b/>
          <w:bCs/>
          <w:sz w:val="24"/>
          <w:szCs w:val="24"/>
        </w:rPr>
        <w:t>de atletas em diversas modalidades</w:t>
      </w:r>
      <w:r w:rsidRPr="007952AB">
        <w:rPr>
          <w:rFonts w:ascii="Times New Roman" w:hAnsi="Times New Roman" w:cs="Times New Roman"/>
          <w:sz w:val="24"/>
          <w:szCs w:val="24"/>
        </w:rPr>
        <w:t>, reforçando a excelência dos programas esportivos e o desenvolvimento de atletas.</w:t>
      </w:r>
    </w:p>
    <w:p w14:paraId="7110A7C3" w14:textId="77777777" w:rsidR="000022E8" w:rsidRPr="007952A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2. A proposta está em conformidade com todas as condições e exigências do edital, contendo os seguintes elementos:</w:t>
      </w:r>
    </w:p>
    <w:p w14:paraId="2700C865" w14:textId="77777777" w:rsidR="000022E8" w:rsidRDefault="000022E8" w:rsidP="000022E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  <w:u w:val="single"/>
        </w:rPr>
        <w:t>Dados do Proponente:</w:t>
      </w:r>
    </w:p>
    <w:p w14:paraId="38206A86" w14:textId="77777777" w:rsidR="00CE26BD" w:rsidRDefault="00CE26BD" w:rsidP="000022E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1D649B" w14:textId="77777777" w:rsidR="00CE26BD" w:rsidRDefault="00CE26BD" w:rsidP="000022E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B20E81E" w14:textId="77777777" w:rsidR="00CE26BD" w:rsidRDefault="00CE26BD" w:rsidP="000022E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2035CB" w14:textId="77777777" w:rsidR="00CE26BD" w:rsidRDefault="00CE26BD" w:rsidP="000022E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95BBEC" w14:textId="77777777" w:rsidR="00CE26BD" w:rsidRPr="007952AB" w:rsidRDefault="00CE26BD" w:rsidP="000022E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149B8A" w14:textId="77777777" w:rsidR="000022E8" w:rsidRPr="007952AB" w:rsidRDefault="000022E8" w:rsidP="000022E8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Razão Social:</w:t>
      </w:r>
    </w:p>
    <w:p w14:paraId="059FD69A" w14:textId="77777777" w:rsidR="000022E8" w:rsidRPr="007952AB" w:rsidRDefault="000022E8" w:rsidP="000022E8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CNPJ:</w:t>
      </w:r>
    </w:p>
    <w:p w14:paraId="5FF880C6" w14:textId="77777777" w:rsidR="000022E8" w:rsidRPr="007952AB" w:rsidRDefault="000022E8" w:rsidP="000022E8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Inscrição Estadual/Distrital:</w:t>
      </w:r>
    </w:p>
    <w:p w14:paraId="5B7119EC" w14:textId="77777777" w:rsidR="000022E8" w:rsidRPr="007952AB" w:rsidRDefault="000022E8" w:rsidP="000022E8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Endereço completo:</w:t>
      </w:r>
    </w:p>
    <w:p w14:paraId="1CFC6574" w14:textId="77777777" w:rsidR="000022E8" w:rsidRPr="007952AB" w:rsidRDefault="000022E8" w:rsidP="000022E8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Telefone:</w:t>
      </w:r>
    </w:p>
    <w:p w14:paraId="19CCCA24" w14:textId="77777777" w:rsidR="000022E8" w:rsidRDefault="000022E8" w:rsidP="000022E8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E-mail:</w:t>
      </w:r>
    </w:p>
    <w:p w14:paraId="3EB39209" w14:textId="77777777" w:rsidR="000022E8" w:rsidRDefault="000022E8" w:rsidP="000022E8">
      <w:pPr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952AB">
        <w:rPr>
          <w:rFonts w:ascii="Times New Roman" w:hAnsi="Times New Roman" w:cs="Times New Roman"/>
          <w:b/>
          <w:bCs/>
          <w:sz w:val="24"/>
          <w:szCs w:val="24"/>
          <w:u w:val="single"/>
        </w:rPr>
        <w:t>Segue valor proposto, conforme tabela abaixo: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733"/>
        <w:gridCol w:w="734"/>
        <w:gridCol w:w="1821"/>
        <w:gridCol w:w="1929"/>
        <w:gridCol w:w="959"/>
        <w:gridCol w:w="1100"/>
        <w:gridCol w:w="1046"/>
        <w:gridCol w:w="965"/>
        <w:gridCol w:w="1208"/>
        <w:gridCol w:w="1012"/>
      </w:tblGrid>
      <w:tr w:rsidR="000022E8" w:rsidRPr="007952AB" w14:paraId="0316276C" w14:textId="77777777" w:rsidTr="008D779D">
        <w:tc>
          <w:tcPr>
            <w:tcW w:w="769" w:type="dxa"/>
          </w:tcPr>
          <w:p w14:paraId="09F625E2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ITEM</w:t>
            </w:r>
          </w:p>
        </w:tc>
        <w:tc>
          <w:tcPr>
            <w:tcW w:w="851" w:type="dxa"/>
          </w:tcPr>
          <w:p w14:paraId="431814EF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126" w:type="dxa"/>
          </w:tcPr>
          <w:p w14:paraId="0DE7F9C2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760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</w:t>
            </w:r>
          </w:p>
        </w:tc>
        <w:tc>
          <w:tcPr>
            <w:tcW w:w="2268" w:type="dxa"/>
          </w:tcPr>
          <w:p w14:paraId="17652E4B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TÉCNICA COMPLEMENTAR</w:t>
            </w:r>
          </w:p>
        </w:tc>
        <w:tc>
          <w:tcPr>
            <w:tcW w:w="1418" w:type="dxa"/>
          </w:tcPr>
          <w:p w14:paraId="1FADAA2C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</w:tcPr>
          <w:p w14:paraId="646612EE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1276" w:type="dxa"/>
          </w:tcPr>
          <w:p w14:paraId="3AF11019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760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UNDADE DE MEDIDA</w:t>
            </w:r>
          </w:p>
        </w:tc>
        <w:tc>
          <w:tcPr>
            <w:tcW w:w="1275" w:type="dxa"/>
          </w:tcPr>
          <w:p w14:paraId="4D036E8A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76" w:type="dxa"/>
          </w:tcPr>
          <w:p w14:paraId="17B48DB6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83" w:type="dxa"/>
          </w:tcPr>
          <w:p w14:paraId="04AD2FF9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0022E8" w14:paraId="6078E0F8" w14:textId="77777777" w:rsidTr="008D779D">
        <w:tc>
          <w:tcPr>
            <w:tcW w:w="769" w:type="dxa"/>
          </w:tcPr>
          <w:p w14:paraId="03F3040C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2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1CEF017A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26" w:type="dxa"/>
          </w:tcPr>
          <w:p w14:paraId="181869E0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14:paraId="7BA26251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1FA2BEDE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</w:tcPr>
          <w:p w14:paraId="41810910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0E45906B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5" w:type="dxa"/>
          </w:tcPr>
          <w:p w14:paraId="1DC2180A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3A20EFD4" w14:textId="77777777" w:rsidR="000022E8" w:rsidRPr="00E76024" w:rsidRDefault="000022E8" w:rsidP="008D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602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R$xx,xx</w:t>
            </w:r>
            <w:proofErr w:type="spellEnd"/>
            <w:r w:rsidRPr="00E7602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 xml:space="preserve"> (valor por extenso)</w:t>
            </w:r>
          </w:p>
        </w:tc>
        <w:tc>
          <w:tcPr>
            <w:tcW w:w="1383" w:type="dxa"/>
          </w:tcPr>
          <w:p w14:paraId="1C9D7AB3" w14:textId="77777777" w:rsidR="000022E8" w:rsidRPr="00E76024" w:rsidRDefault="000022E8" w:rsidP="008D779D">
            <w:pPr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proofErr w:type="spellStart"/>
            <w:r w:rsidRPr="00E7602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R$xx,xx</w:t>
            </w:r>
            <w:proofErr w:type="spellEnd"/>
            <w:r w:rsidRPr="00E7602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 xml:space="preserve"> (valor por extenso)</w:t>
            </w:r>
          </w:p>
        </w:tc>
      </w:tr>
      <w:tr w:rsidR="000022E8" w14:paraId="48FAC5D9" w14:textId="77777777" w:rsidTr="008D779D">
        <w:tc>
          <w:tcPr>
            <w:tcW w:w="769" w:type="dxa"/>
          </w:tcPr>
          <w:p w14:paraId="185B6FED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2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06E184CF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26" w:type="dxa"/>
          </w:tcPr>
          <w:p w14:paraId="14B0A509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14:paraId="57B807B6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4A0CA8DC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</w:tcPr>
          <w:p w14:paraId="62B6CE4C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1A15134D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5" w:type="dxa"/>
          </w:tcPr>
          <w:p w14:paraId="359234B5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44FCE563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83" w:type="dxa"/>
          </w:tcPr>
          <w:p w14:paraId="34F8D471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022E8" w14:paraId="314DC07B" w14:textId="77777777" w:rsidTr="008D779D">
        <w:tc>
          <w:tcPr>
            <w:tcW w:w="769" w:type="dxa"/>
          </w:tcPr>
          <w:p w14:paraId="5784E4A8" w14:textId="77777777" w:rsidR="000022E8" w:rsidRPr="007952AB" w:rsidRDefault="000022E8" w:rsidP="008D7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2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2044DE2B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26" w:type="dxa"/>
          </w:tcPr>
          <w:p w14:paraId="0D0BE8FF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14:paraId="1CF63C28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2D6E82E1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</w:tcPr>
          <w:p w14:paraId="039FBBFF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21FBD957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5" w:type="dxa"/>
          </w:tcPr>
          <w:p w14:paraId="55CD9ED1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4C52AB51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83" w:type="dxa"/>
          </w:tcPr>
          <w:p w14:paraId="1A8311C7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022E8" w14:paraId="7047F68D" w14:textId="77777777" w:rsidTr="008D779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8"/>
          <w:wBefore w:w="10975" w:type="dxa"/>
          <w:trHeight w:val="556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0993" w14:textId="77777777" w:rsidR="000022E8" w:rsidRPr="007952AB" w:rsidRDefault="000022E8" w:rsidP="008D7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52AB">
              <w:rPr>
                <w:rFonts w:ascii="Times New Roman" w:hAnsi="Times New Roman" w:cs="Times New Roman"/>
                <w:sz w:val="20"/>
                <w:szCs w:val="20"/>
              </w:rPr>
              <w:t>TOTAL DO CONTRATO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0C8A" w14:textId="77777777" w:rsidR="000022E8" w:rsidRDefault="000022E8" w:rsidP="008D77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13CA7922" w14:textId="77777777" w:rsidR="000022E8" w:rsidRDefault="000022E8" w:rsidP="000022E8">
      <w:pPr>
        <w:ind w:left="360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Valor Total da Proposta: R$ XX (valor por extenso).</w:t>
      </w:r>
    </w:p>
    <w:p w14:paraId="43D5479C" w14:textId="77777777" w:rsidR="00CE26BD" w:rsidRDefault="00CE26BD" w:rsidP="000022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66C7F4B" w14:textId="77777777" w:rsidR="00CE26BD" w:rsidRDefault="00CE26BD" w:rsidP="000022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8F434C7" w14:textId="77777777" w:rsidR="00CE26BD" w:rsidRDefault="00CE26BD" w:rsidP="000022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1EFA3D6" w14:textId="77777777" w:rsidR="00CE26BD" w:rsidRDefault="00CE26BD" w:rsidP="000022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2B7C119" w14:textId="77777777" w:rsidR="00CE26BD" w:rsidRPr="007952AB" w:rsidRDefault="00CE26BD" w:rsidP="000022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995D535" w14:textId="77777777" w:rsidR="000022E8" w:rsidRPr="007952AB" w:rsidRDefault="000022E8" w:rsidP="000022E8">
      <w:pPr>
        <w:ind w:left="360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Condições Comerciais</w:t>
      </w:r>
    </w:p>
    <w:p w14:paraId="64213382" w14:textId="77777777" w:rsidR="000022E8" w:rsidRPr="007952AB" w:rsidRDefault="000022E8" w:rsidP="000022E8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Local de entrega:</w:t>
      </w:r>
    </w:p>
    <w:p w14:paraId="68C1F996" w14:textId="77777777" w:rsidR="000022E8" w:rsidRPr="007952AB" w:rsidRDefault="000022E8" w:rsidP="000022E8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Prazo de validade da proposta: 60 (sessenta) dias.</w:t>
      </w:r>
    </w:p>
    <w:p w14:paraId="7490D6E4" w14:textId="77777777" w:rsidR="000022E8" w:rsidRPr="007952AB" w:rsidRDefault="000022E8" w:rsidP="000022E8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Prazo e Condição de Pagamento: conforme Edital.</w:t>
      </w:r>
    </w:p>
    <w:p w14:paraId="7390DC24" w14:textId="77777777" w:rsidR="000022E8" w:rsidRPr="007952AB" w:rsidRDefault="000022E8" w:rsidP="000022E8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3. Declaramos que nos preços cotados estão incluídas todas as despesas que, direta ou indiretamente, fazem parte do presente objeto, inclusive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>impostos e taxas, referentes à execução do objeto do edital do Pregão Eletrônico nº 0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7952AB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952AB">
        <w:rPr>
          <w:rFonts w:ascii="Times New Roman" w:hAnsi="Times New Roman" w:cs="Times New Roman"/>
          <w:sz w:val="24"/>
          <w:szCs w:val="24"/>
        </w:rPr>
        <w:t xml:space="preserve"> e seus anexos, de modo que nenhum outro custo será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>devido.</w:t>
      </w:r>
    </w:p>
    <w:p w14:paraId="175A3FE6" w14:textId="77777777" w:rsidR="000022E8" w:rsidRPr="007952AB" w:rsidRDefault="000022E8" w:rsidP="000022E8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4. Declaramos que a apresentação da presente proposta implica na plena aceitação de todas as condições estabelecidas no edital do Pregão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>Eletrônico nº 0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7952AB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952AB">
        <w:rPr>
          <w:rFonts w:ascii="Times New Roman" w:hAnsi="Times New Roman" w:cs="Times New Roman"/>
          <w:sz w:val="24"/>
          <w:szCs w:val="24"/>
        </w:rPr>
        <w:t xml:space="preserve"> e seus anexos.</w:t>
      </w:r>
    </w:p>
    <w:p w14:paraId="7C5226E7" w14:textId="77777777" w:rsidR="000022E8" w:rsidRPr="007952AB" w:rsidRDefault="000022E8" w:rsidP="000022E8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5. Declaro ciência que, em atenção à alínea “b” do inciso V do artigo 10 do Anexo II do Regulamento de Descentralização do Eixo Materiais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>Equipamentos Esportivos – RMEE do Comitê Brasileiro de Clubes, os preços unitários e globais informados na presente proposta devem ser expressos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2AB">
        <w:rPr>
          <w:rFonts w:ascii="Times New Roman" w:hAnsi="Times New Roman" w:cs="Times New Roman"/>
          <w:sz w:val="24"/>
          <w:szCs w:val="24"/>
        </w:rPr>
        <w:t>moeda nacional, em algarismo e por extenso, sob pena de desclassificação.</w:t>
      </w:r>
    </w:p>
    <w:p w14:paraId="76AB6FA4" w14:textId="77777777" w:rsidR="000022E8" w:rsidRDefault="000022E8" w:rsidP="000022E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9E6CD02" w14:textId="77777777" w:rsidR="000022E8" w:rsidRPr="007952AB" w:rsidRDefault="000022E8" w:rsidP="000022E8">
      <w:pPr>
        <w:ind w:left="360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Atenciosamente,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7952AB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165384E5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7952AB">
        <w:rPr>
          <w:rFonts w:ascii="Times New Roman" w:hAnsi="Times New Roman" w:cs="Times New Roman"/>
          <w:sz w:val="24"/>
          <w:szCs w:val="24"/>
        </w:rPr>
        <w:t>Representante Legal da Proponente</w:t>
      </w:r>
    </w:p>
    <w:p w14:paraId="0E9EF3C3" w14:textId="6325DD12" w:rsidR="00CE26BD" w:rsidRDefault="000022E8" w:rsidP="00294129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Cargo/Função</w:t>
      </w:r>
    </w:p>
    <w:p w14:paraId="572FF253" w14:textId="77777777" w:rsidR="00CE26BD" w:rsidRDefault="00CE26BD" w:rsidP="00002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</w:p>
    <w:p w14:paraId="1E33CCAE" w14:textId="77777777" w:rsidR="00CE26BD" w:rsidRDefault="00CE26BD" w:rsidP="00002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</w:p>
    <w:p w14:paraId="5B3869CA" w14:textId="77777777" w:rsidR="00294129" w:rsidRDefault="00294129" w:rsidP="00002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sectPr w:rsidR="00294129" w:rsidSect="00CE26BD">
          <w:pgSz w:w="16838" w:h="11906" w:orient="landscape"/>
          <w:pgMar w:top="1133" w:right="1417" w:bottom="1701" w:left="3544" w:header="709" w:footer="709" w:gutter="0"/>
          <w:cols w:space="708"/>
          <w:docGrid w:linePitch="360"/>
        </w:sectPr>
      </w:pPr>
    </w:p>
    <w:p w14:paraId="2A6E654C" w14:textId="1E3F5528" w:rsidR="000022E8" w:rsidRDefault="000022E8" w:rsidP="00002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lastRenderedPageBreak/>
        <w:t>ANEXO III</w:t>
      </w:r>
    </w:p>
    <w:p w14:paraId="6830CBAE" w14:textId="77777777" w:rsidR="000022E8" w:rsidRPr="009151FB" w:rsidRDefault="000022E8" w:rsidP="00002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</w:p>
    <w:p w14:paraId="3302BF75" w14:textId="77777777" w:rsidR="000022E8" w:rsidRPr="000D50EE" w:rsidRDefault="000022E8" w:rsidP="000022E8">
      <w:p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CONTRATO Nº ......../...., QUE FAZEM</w:t>
      </w:r>
    </w:p>
    <w:p w14:paraId="0B77BEE7" w14:textId="77777777" w:rsidR="000022E8" w:rsidRPr="000D50EE" w:rsidRDefault="000022E8" w:rsidP="000022E8">
      <w:p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ENTRE SI O(A).......................................................... E</w:t>
      </w:r>
    </w:p>
    <w:p w14:paraId="0BE35DC4" w14:textId="77777777" w:rsidR="000022E8" w:rsidRDefault="000022E8" w:rsidP="000022E8">
      <w:p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EMPRESA .............................................................</w:t>
      </w:r>
    </w:p>
    <w:p w14:paraId="2C90E45F" w14:textId="77777777" w:rsidR="000022E8" w:rsidRDefault="000022E8" w:rsidP="000022E8">
      <w:p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D95E4E1" w14:textId="77777777" w:rsidR="000022E8" w:rsidRPr="000D50EE" w:rsidRDefault="000022E8" w:rsidP="000022E8">
      <w:pPr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A7A79D0" w14:textId="77777777" w:rsidR="000022E8" w:rsidRDefault="000022E8" w:rsidP="000022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(A) </w:t>
      </w: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NOME DO CLUBE ........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inscrito(a) no CNPJ sob o nº ................................ sediado(a) na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..................................., </w:t>
      </w:r>
      <w:proofErr w:type="spellStart"/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</w:t>
      </w:r>
      <w:proofErr w:type="spellEnd"/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............................., neste ato representado(a) pelo(a) Sr.(a)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.........................(</w:t>
      </w:r>
      <w:r w:rsidRPr="000D50E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>cargo, nome, estado civil e profissão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), portador(a) da Carteira de Identidade nº .................,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expedida pela (o) .................., e CPF nº ........................., endereço eletrônico ................. doravante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denominada </w:t>
      </w: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e o(a) .............................. inscrito(a) no CNPJ/MF sob o nº ............................,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sediado(a) na ..................................., </w:t>
      </w:r>
      <w:proofErr w:type="spellStart"/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</w:t>
      </w:r>
      <w:proofErr w:type="spellEnd"/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............................. neste ato representada pelo(a) Sr.(a)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..................... (</w:t>
      </w:r>
      <w:r w:rsidRPr="000D50E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>cargo, nome, estado civil e profissão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), portador(a) da Carteira de Identidade nº .................,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expedida pela (o) .................., e CPF nº ........................., endereço eletrônico ................., doravante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designada </w:t>
      </w: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tendo em vista o que consta no Processo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001/2025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em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observância às disposições contidas no Regulamento de Descentralização do Eixo Materiais 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Equipamentos Esportivos – RMEE do Comitê Brasileiro de Clubes, Edital do Pregão Eletrônico nº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001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da proposta formalizada pelo vencedor, resolvem celebrar o presente </w:t>
      </w: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Contrato nº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001/2025</w:t>
      </w:r>
      <w:r w:rsidRPr="000D50E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</w:t>
      </w:r>
      <w:r w:rsidRPr="000D50E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mediante as cláusulas e condições a seguir enunciadas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179FCD86" w14:textId="77777777" w:rsidR="000022E8" w:rsidRDefault="000022E8" w:rsidP="000022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89C408E" w14:textId="77777777" w:rsidR="000022E8" w:rsidRPr="000D50EE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0EE">
        <w:rPr>
          <w:rFonts w:ascii="Times New Roman" w:hAnsi="Times New Roman" w:cs="Times New Roman"/>
          <w:b/>
          <w:bCs/>
          <w:sz w:val="24"/>
          <w:szCs w:val="24"/>
        </w:rPr>
        <w:t>CLÁUSULA PRIMEIRA – OBJETO</w:t>
      </w:r>
    </w:p>
    <w:p w14:paraId="4D656E3D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0EE">
        <w:rPr>
          <w:rFonts w:ascii="Times New Roman" w:hAnsi="Times New Roman" w:cs="Times New Roman"/>
          <w:sz w:val="24"/>
          <w:szCs w:val="24"/>
        </w:rPr>
        <w:t>1.1. Constitui objeto do presente Termo de Contrato, a aquisição de materiais esportivos, conforme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50EE">
        <w:rPr>
          <w:rFonts w:ascii="Times New Roman" w:hAnsi="Times New Roman" w:cs="Times New Roman"/>
          <w:sz w:val="24"/>
          <w:szCs w:val="24"/>
        </w:rPr>
        <w:t>especificações e quantitativos estabelecidos no Termo de Referência, Anexo I do Edital do Pregão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50EE">
        <w:rPr>
          <w:rFonts w:ascii="Times New Roman" w:hAnsi="Times New Roman" w:cs="Times New Roman"/>
          <w:sz w:val="24"/>
          <w:szCs w:val="24"/>
        </w:rPr>
        <w:t xml:space="preserve">Eletrônico nº </w:t>
      </w:r>
      <w:r>
        <w:rPr>
          <w:rFonts w:ascii="Times New Roman" w:hAnsi="Times New Roman" w:cs="Times New Roman"/>
          <w:sz w:val="24"/>
          <w:szCs w:val="24"/>
        </w:rPr>
        <w:t>001</w:t>
      </w:r>
      <w:r w:rsidRPr="000D50EE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D50EE">
        <w:rPr>
          <w:rFonts w:ascii="Times New Roman" w:hAnsi="Times New Roman" w:cs="Times New Roman"/>
          <w:sz w:val="24"/>
          <w:szCs w:val="24"/>
        </w:rPr>
        <w:t>.</w:t>
      </w:r>
    </w:p>
    <w:p w14:paraId="4742EE28" w14:textId="77777777" w:rsidR="000022E8" w:rsidRPr="000D50EE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73FC2" w14:textId="77777777" w:rsidR="000022E8" w:rsidRPr="000D50EE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0EE">
        <w:rPr>
          <w:rFonts w:ascii="Times New Roman" w:hAnsi="Times New Roman" w:cs="Times New Roman"/>
          <w:b/>
          <w:bCs/>
          <w:sz w:val="24"/>
          <w:szCs w:val="24"/>
        </w:rPr>
        <w:t>CLÁUSULA SEGUNDA – DO DETALHAMENTO DO OBJETO E DO PREÇO</w:t>
      </w:r>
    </w:p>
    <w:p w14:paraId="2A15DD67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0EE">
        <w:rPr>
          <w:rFonts w:ascii="Times New Roman" w:hAnsi="Times New Roman" w:cs="Times New Roman"/>
          <w:sz w:val="24"/>
          <w:szCs w:val="24"/>
        </w:rPr>
        <w:t>2.1. Discriminação dos itens objeto deste Termo de Contrato:</w:t>
      </w:r>
    </w:p>
    <w:tbl>
      <w:tblPr>
        <w:tblStyle w:val="Tabelacomgrade"/>
        <w:tblW w:w="9634" w:type="dxa"/>
        <w:jc w:val="center"/>
        <w:tblLook w:val="04A0" w:firstRow="1" w:lastRow="0" w:firstColumn="1" w:lastColumn="0" w:noHBand="0" w:noVBand="1"/>
      </w:tblPr>
      <w:tblGrid>
        <w:gridCol w:w="697"/>
        <w:gridCol w:w="697"/>
        <w:gridCol w:w="1707"/>
        <w:gridCol w:w="1806"/>
        <w:gridCol w:w="906"/>
        <w:gridCol w:w="1037"/>
        <w:gridCol w:w="1057"/>
        <w:gridCol w:w="867"/>
        <w:gridCol w:w="13"/>
        <w:gridCol w:w="1124"/>
        <w:gridCol w:w="867"/>
      </w:tblGrid>
      <w:tr w:rsidR="000022E8" w:rsidRPr="000D50EE" w14:paraId="1F981DEA" w14:textId="77777777" w:rsidTr="008D779D">
        <w:trPr>
          <w:jc w:val="center"/>
        </w:trPr>
        <w:tc>
          <w:tcPr>
            <w:tcW w:w="697" w:type="dxa"/>
          </w:tcPr>
          <w:p w14:paraId="23DB8FDD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 ITEM</w:t>
            </w:r>
          </w:p>
        </w:tc>
        <w:tc>
          <w:tcPr>
            <w:tcW w:w="709" w:type="dxa"/>
          </w:tcPr>
          <w:p w14:paraId="392AC3CA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707" w:type="dxa"/>
          </w:tcPr>
          <w:p w14:paraId="38A5E032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ESPECIFICAÇÃO TÉCNICA</w:t>
            </w:r>
          </w:p>
        </w:tc>
        <w:tc>
          <w:tcPr>
            <w:tcW w:w="1806" w:type="dxa"/>
          </w:tcPr>
          <w:p w14:paraId="4E96A066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ESPECIFICAÇÃO TÉCNICA COMPLEMENTAR</w:t>
            </w:r>
          </w:p>
        </w:tc>
        <w:tc>
          <w:tcPr>
            <w:tcW w:w="906" w:type="dxa"/>
          </w:tcPr>
          <w:p w14:paraId="039458C7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037" w:type="dxa"/>
          </w:tcPr>
          <w:p w14:paraId="6D1E7719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247" w:type="dxa"/>
          </w:tcPr>
          <w:p w14:paraId="44CBEBC0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308" w:type="dxa"/>
          </w:tcPr>
          <w:p w14:paraId="5E1FED5B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</w:t>
            </w:r>
          </w:p>
        </w:tc>
        <w:tc>
          <w:tcPr>
            <w:tcW w:w="1149" w:type="dxa"/>
            <w:gridSpan w:val="2"/>
          </w:tcPr>
          <w:p w14:paraId="09E19647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068" w:type="dxa"/>
          </w:tcPr>
          <w:p w14:paraId="2E4EC995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TOTAL</w:t>
            </w:r>
          </w:p>
        </w:tc>
      </w:tr>
      <w:tr w:rsidR="000022E8" w:rsidRPr="000D50EE" w14:paraId="72B4D9F2" w14:textId="77777777" w:rsidTr="008D779D">
        <w:trPr>
          <w:jc w:val="center"/>
        </w:trPr>
        <w:tc>
          <w:tcPr>
            <w:tcW w:w="697" w:type="dxa"/>
          </w:tcPr>
          <w:p w14:paraId="29C06A1C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14:paraId="55B36E51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707" w:type="dxa"/>
          </w:tcPr>
          <w:p w14:paraId="5F9BF177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06" w:type="dxa"/>
          </w:tcPr>
          <w:p w14:paraId="7C8B4C7A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06" w:type="dxa"/>
          </w:tcPr>
          <w:p w14:paraId="0701D3E4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37" w:type="dxa"/>
          </w:tcPr>
          <w:p w14:paraId="6C2A9722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7" w:type="dxa"/>
          </w:tcPr>
          <w:p w14:paraId="38F4F43B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08" w:type="dxa"/>
          </w:tcPr>
          <w:p w14:paraId="284A3F18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149" w:type="dxa"/>
            <w:gridSpan w:val="2"/>
          </w:tcPr>
          <w:p w14:paraId="43635662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68" w:type="dxa"/>
          </w:tcPr>
          <w:p w14:paraId="54F5BF33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0022E8" w:rsidRPr="000D50EE" w14:paraId="1A6FD13F" w14:textId="77777777" w:rsidTr="008D779D">
        <w:trPr>
          <w:jc w:val="center"/>
        </w:trPr>
        <w:tc>
          <w:tcPr>
            <w:tcW w:w="697" w:type="dxa"/>
          </w:tcPr>
          <w:p w14:paraId="1F1A11A0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14:paraId="4622F294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707" w:type="dxa"/>
          </w:tcPr>
          <w:p w14:paraId="45C0EE3C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06" w:type="dxa"/>
          </w:tcPr>
          <w:p w14:paraId="15803ECE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06" w:type="dxa"/>
          </w:tcPr>
          <w:p w14:paraId="73F6117E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37" w:type="dxa"/>
          </w:tcPr>
          <w:p w14:paraId="4209F281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7" w:type="dxa"/>
          </w:tcPr>
          <w:p w14:paraId="12A90FB7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08" w:type="dxa"/>
          </w:tcPr>
          <w:p w14:paraId="7ACC9294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149" w:type="dxa"/>
            <w:gridSpan w:val="2"/>
          </w:tcPr>
          <w:p w14:paraId="15203353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68" w:type="dxa"/>
          </w:tcPr>
          <w:p w14:paraId="0F5DBEDD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0022E8" w:rsidRPr="000D50EE" w14:paraId="148595DC" w14:textId="77777777" w:rsidTr="008D779D">
        <w:trPr>
          <w:jc w:val="center"/>
        </w:trPr>
        <w:tc>
          <w:tcPr>
            <w:tcW w:w="697" w:type="dxa"/>
          </w:tcPr>
          <w:p w14:paraId="4EBB10C3" w14:textId="77777777" w:rsidR="000022E8" w:rsidRPr="000D50EE" w:rsidRDefault="000022E8" w:rsidP="008D77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797EEF7D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707" w:type="dxa"/>
          </w:tcPr>
          <w:p w14:paraId="15B688C5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06" w:type="dxa"/>
          </w:tcPr>
          <w:p w14:paraId="16A9B8DF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06" w:type="dxa"/>
          </w:tcPr>
          <w:p w14:paraId="08260B8C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37" w:type="dxa"/>
          </w:tcPr>
          <w:p w14:paraId="3695A6BE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7" w:type="dxa"/>
          </w:tcPr>
          <w:p w14:paraId="262A994C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08" w:type="dxa"/>
          </w:tcPr>
          <w:p w14:paraId="4B47BD05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149" w:type="dxa"/>
            <w:gridSpan w:val="2"/>
          </w:tcPr>
          <w:p w14:paraId="1A2B3C70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68" w:type="dxa"/>
          </w:tcPr>
          <w:p w14:paraId="07BA6371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0022E8" w:rsidRPr="000D50EE" w14:paraId="5964594D" w14:textId="77777777" w:rsidTr="008D779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9"/>
          <w:wBefore w:w="7441" w:type="dxa"/>
          <w:trHeight w:val="556"/>
          <w:jc w:val="center"/>
        </w:trPr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C80D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50EE">
              <w:rPr>
                <w:rFonts w:ascii="Times New Roman" w:hAnsi="Times New Roman" w:cs="Times New Roman"/>
                <w:sz w:val="18"/>
                <w:szCs w:val="18"/>
              </w:rPr>
              <w:t>TOTAL DO CONTRATO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7E3B" w14:textId="77777777" w:rsidR="000022E8" w:rsidRPr="000D50EE" w:rsidRDefault="000022E8" w:rsidP="008D779D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</w:tbl>
    <w:p w14:paraId="79C2BDD4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96C92" w14:textId="77777777" w:rsidR="000022E8" w:rsidRPr="008739CC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9CC">
        <w:rPr>
          <w:rFonts w:ascii="Times New Roman" w:hAnsi="Times New Roman" w:cs="Times New Roman"/>
          <w:sz w:val="24"/>
          <w:szCs w:val="24"/>
        </w:rPr>
        <w:t>2.2. O valor do presente Termo de Contrato é de R$ ............ (...............), conforme consta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>da proposta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>vencedora.</w:t>
      </w:r>
    </w:p>
    <w:p w14:paraId="01C6EEF1" w14:textId="77777777" w:rsidR="000022E8" w:rsidRPr="008739CC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9CC">
        <w:rPr>
          <w:rFonts w:ascii="Times New Roman" w:hAnsi="Times New Roman" w:cs="Times New Roman"/>
          <w:sz w:val="24"/>
          <w:szCs w:val="24"/>
        </w:rPr>
        <w:t>2.3. No valor acima estão incluídas todas as despesas ordinárias diretas e indiretas decorrentes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>execução contratual, inclusive tributos e/ou impostos de qualquer natureza, encargos sociais, trabalhistas,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>previdenciários, fiscais e comerciais incidentes,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 xml:space="preserve">taxa de administração, frete, </w:t>
      </w:r>
      <w:r w:rsidRPr="008739CC">
        <w:rPr>
          <w:rFonts w:ascii="Times New Roman" w:hAnsi="Times New Roman" w:cs="Times New Roman"/>
          <w:sz w:val="24"/>
          <w:szCs w:val="24"/>
        </w:rPr>
        <w:lastRenderedPageBreak/>
        <w:t>instalação, montagem, seguro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>e outros necessários ao cumprimento integral do objeto da contratação.</w:t>
      </w:r>
    </w:p>
    <w:p w14:paraId="47C9351E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9CC">
        <w:rPr>
          <w:rFonts w:ascii="Times New Roman" w:hAnsi="Times New Roman" w:cs="Times New Roman"/>
          <w:sz w:val="24"/>
          <w:szCs w:val="24"/>
        </w:rPr>
        <w:t>2.4. Não será admitido o reajuste dos valores dos materiais esportivos constantes da Ata de Sessão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9CC">
        <w:rPr>
          <w:rFonts w:ascii="Times New Roman" w:hAnsi="Times New Roman" w:cs="Times New Roman"/>
          <w:sz w:val="24"/>
          <w:szCs w:val="24"/>
        </w:rPr>
        <w:t>presente certame, nem sequer atualização monetária.</w:t>
      </w:r>
    </w:p>
    <w:p w14:paraId="0D07A821" w14:textId="77777777" w:rsidR="000022E8" w:rsidRPr="008739CC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9B780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39CC">
        <w:rPr>
          <w:rFonts w:ascii="Times New Roman" w:hAnsi="Times New Roman" w:cs="Times New Roman"/>
          <w:b/>
          <w:bCs/>
          <w:sz w:val="24"/>
          <w:szCs w:val="24"/>
        </w:rPr>
        <w:t>CLÁUSULA TERCEIRA – VIGÊNCIA</w:t>
      </w:r>
    </w:p>
    <w:p w14:paraId="4A91AE93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3.1. O prazo de vigência deste Termo de Contrato terá início na data de sua assinatura e encerramento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em 30/04/2026, compreendendo nesse período o prazo da entrega.</w:t>
      </w:r>
    </w:p>
    <w:p w14:paraId="51E307A8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3.2. Em caso de outras alterações contratuais por acordo entre as partes, desde que justificadas,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àquelas decorrentes de necessidade de prorrogação, constarão de termos aditivos contratuais,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serem celebrados antes do término da vigência do instrumento.</w:t>
      </w:r>
    </w:p>
    <w:p w14:paraId="0DA99219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56894C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DDB">
        <w:rPr>
          <w:rFonts w:ascii="Times New Roman" w:hAnsi="Times New Roman" w:cs="Times New Roman"/>
          <w:b/>
          <w:bCs/>
          <w:sz w:val="24"/>
          <w:szCs w:val="24"/>
        </w:rPr>
        <w:t>CLÁUSULA QUARTA – PAGAMENTO</w:t>
      </w:r>
    </w:p>
    <w:p w14:paraId="3BDDF5A3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4.1. O pagamento será efetuado até 30 (trinta) dias corridos, contados a partir do recebimento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nota fiscal ou fatura, através de transferência bancária na conta da Contratada.</w:t>
      </w:r>
    </w:p>
    <w:p w14:paraId="4D253D90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4.1.1. Todos os documentos de comprovação de despesas, tais como faturas e notas fiscais,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emitidos pelo Contratado, devem discriminar, detalhadamente, o número do processo de contratação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de origem (pregão eletrônico e/ou contrato) e descrição sucinta do objeto contratado, inclusive com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indicativo da parceria com o CBC (Termo de Execução).</w:t>
      </w:r>
    </w:p>
    <w:p w14:paraId="28B7A4DD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4.2. </w:t>
      </w:r>
      <w:bookmarkStart w:id="5" w:name="_Hlk210800523"/>
      <w:r w:rsidRPr="00A24DDB">
        <w:rPr>
          <w:rFonts w:ascii="Times New Roman" w:hAnsi="Times New Roman" w:cs="Times New Roman"/>
          <w:sz w:val="24"/>
          <w:szCs w:val="24"/>
        </w:rPr>
        <w:t>Considera-se ocorrido o recebimento da nota fiscal ou fatura, o momento em que o Clube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atestar a execução do objeto do contrato, ou seja, o efetivo recebimento dos materiais esportivos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adquiridos.</w:t>
      </w:r>
      <w:bookmarkEnd w:id="5"/>
    </w:p>
    <w:p w14:paraId="283C8D2D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4.3. Havendo erro na apresentação da nota fiscal ou dos documentos pertinentes à contratação,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ou, ainda, circunstância que impeça a liquidação da despesa, como, por exemplo, obrigação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financeira pendente, decorrente de penalidade imposta ou inadimplência, o pagamento ficará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sobrestado até que a Contratada providencie as medidas saneadoras. Nesta hipótese, o prazo para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pagamento iniciar-se-á após a comprovação da regularização da situação, não acarretando qualquer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ônus para a Contratante.</w:t>
      </w:r>
    </w:p>
    <w:p w14:paraId="3600B77D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4.4. O pagamento será realizado, exclusivamente, mediante transferência bancária em nome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A24DDB">
        <w:rPr>
          <w:rFonts w:ascii="Times New Roman" w:hAnsi="Times New Roman" w:cs="Times New Roman"/>
          <w:sz w:val="24"/>
          <w:szCs w:val="24"/>
        </w:rPr>
        <w:t>no Banco ..............., Agência ....................., Conta ............................</w:t>
      </w:r>
    </w:p>
    <w:p w14:paraId="548BFC78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4.5. É vedado o pagamento de forma parcelada do objeto.</w:t>
      </w:r>
    </w:p>
    <w:p w14:paraId="19615B11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4.6. Será considerada data do pagamento o dia em que constar como efetivada a transferência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bancária para o pagamento.</w:t>
      </w:r>
    </w:p>
    <w:p w14:paraId="46EF5BFD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4.7. Quando do pagamento, será efetuada a retenção tributária prevista na legislação aplicável.</w:t>
      </w:r>
    </w:p>
    <w:p w14:paraId="67A8D751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4.8. Havendo atraso nos pagamentos sobre a quantia devida, incidirá correção monetária e juros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moratórios nos termos do Código Civil, em relação ao atraso injustificado, podendo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CONTRATANTE realizar as necessárias compensações financeiras com o CONTRATADO.</w:t>
      </w:r>
    </w:p>
    <w:p w14:paraId="53593988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4.9. Os recursos financeiros necessários à presente contratação são oriundos da Lei Federal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13.756/2018, que foram descentralizados pelo CBC no âmbito de Ato Convocatório nº 12.</w:t>
      </w:r>
    </w:p>
    <w:p w14:paraId="210100F5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E75B8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DDB">
        <w:rPr>
          <w:rFonts w:ascii="Times New Roman" w:hAnsi="Times New Roman" w:cs="Times New Roman"/>
          <w:b/>
          <w:bCs/>
          <w:sz w:val="24"/>
          <w:szCs w:val="24"/>
        </w:rPr>
        <w:t>CLÁUSULA QUINTA – GARANTIA DE EXECUÇÃO</w:t>
      </w:r>
    </w:p>
    <w:p w14:paraId="7A46EEF4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5.1. Não haverá exigência de garantia contratual da execução, em decorrência da baixa</w:t>
      </w:r>
    </w:p>
    <w:p w14:paraId="0E4A020D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complexidade dos materiais a serem adquiridos pelo Clube no presente certame.</w:t>
      </w:r>
    </w:p>
    <w:p w14:paraId="483D667E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91CB55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DDB">
        <w:rPr>
          <w:rFonts w:ascii="Times New Roman" w:hAnsi="Times New Roman" w:cs="Times New Roman"/>
          <w:b/>
          <w:bCs/>
          <w:sz w:val="24"/>
          <w:szCs w:val="24"/>
        </w:rPr>
        <w:t>CLÁUSULA SEXTA – DO FORNECIMENTO E DOS CRITÉRIOS DE RECEBIMENTO DO OBJETO</w:t>
      </w:r>
    </w:p>
    <w:p w14:paraId="52327ABB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6.1. O prazo de entrega dos bens é de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819BE">
        <w:rPr>
          <w:rFonts w:ascii="Times New Roman" w:hAnsi="Times New Roman" w:cs="Times New Roman"/>
          <w:sz w:val="24"/>
          <w:szCs w:val="24"/>
        </w:rPr>
        <w:t>0 (</w:t>
      </w:r>
      <w:r>
        <w:rPr>
          <w:rFonts w:ascii="Times New Roman" w:hAnsi="Times New Roman" w:cs="Times New Roman"/>
          <w:sz w:val="24"/>
          <w:szCs w:val="24"/>
        </w:rPr>
        <w:t>sessenta</w:t>
      </w:r>
      <w:r w:rsidRPr="00A24DDB">
        <w:rPr>
          <w:rFonts w:ascii="Times New Roman" w:hAnsi="Times New Roman" w:cs="Times New Roman"/>
          <w:sz w:val="24"/>
          <w:szCs w:val="24"/>
        </w:rPr>
        <w:t>) dias úteis, contados da assinatura do Termo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 xml:space="preserve">Contrato, no seguinte endereço: </w:t>
      </w:r>
      <w:r w:rsidRPr="0039200D">
        <w:rPr>
          <w:rFonts w:ascii="Times New Roman" w:hAnsi="Times New Roman" w:cs="Times New Roman"/>
          <w:sz w:val="24"/>
          <w:szCs w:val="24"/>
        </w:rPr>
        <w:t>Rodovia Fausto Santo Mauro, Km 03, s/n, Zona Rural, Rio Claro/SP, CEP 13502-545</w:t>
      </w:r>
      <w:r w:rsidRPr="00A24DDB">
        <w:rPr>
          <w:rFonts w:ascii="Times New Roman" w:hAnsi="Times New Roman" w:cs="Times New Roman"/>
          <w:sz w:val="24"/>
          <w:szCs w:val="24"/>
        </w:rPr>
        <w:t>.</w:t>
      </w:r>
    </w:p>
    <w:p w14:paraId="759B45B3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6.2. O objeto será recebido provisoriamente em até 10 (dez) dias úteis contados do recebimento da nota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 xml:space="preserve">fiscal/fatura na sede da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A24DDB">
        <w:rPr>
          <w:rFonts w:ascii="Times New Roman" w:hAnsi="Times New Roman" w:cs="Times New Roman"/>
          <w:sz w:val="24"/>
          <w:szCs w:val="24"/>
        </w:rPr>
        <w:t>, pelo(a) responsável pelo acompanhamento e fiscalização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contrato, para efeito de posterior verificação de sua conformidade com as especificações constantes neste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Termo de Referência e na proposta.</w:t>
      </w:r>
    </w:p>
    <w:p w14:paraId="60CDE833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6.3. Na entrega do objeto, 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A24DDB">
        <w:rPr>
          <w:rFonts w:ascii="Times New Roman" w:hAnsi="Times New Roman" w:cs="Times New Roman"/>
          <w:sz w:val="24"/>
          <w:szCs w:val="24"/>
        </w:rPr>
        <w:t>deverá apresentar nota fiscal/fatura, colher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comprovante de entrega, a data, nome, assinatura e cargo do responsável pelo recebimento do objeto.</w:t>
      </w:r>
    </w:p>
    <w:p w14:paraId="5651D640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6.4. Sendo constatada alguma irregularidade no objeto, 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A24DDB">
        <w:rPr>
          <w:rFonts w:ascii="Times New Roman" w:hAnsi="Times New Roman" w:cs="Times New Roman"/>
          <w:sz w:val="24"/>
          <w:szCs w:val="24"/>
        </w:rPr>
        <w:t>poderá:</w:t>
      </w:r>
    </w:p>
    <w:p w14:paraId="1C953A68" w14:textId="77777777" w:rsidR="000022E8" w:rsidRDefault="000022E8" w:rsidP="000022E8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a) Rejeitá-lo no todo ou em parte, quando a irregularidade for relacionada com a especificação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objeto, determinando sua substituição ou rescindindo a contratação, sem prejuízo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 xml:space="preserve">penalidades cabíveis, devendo 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A24DDB">
        <w:rPr>
          <w:rFonts w:ascii="Times New Roman" w:hAnsi="Times New Roman" w:cs="Times New Roman"/>
          <w:sz w:val="24"/>
          <w:szCs w:val="24"/>
        </w:rPr>
        <w:t>fazê-la em conformidade com a indicação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A24DDB">
        <w:rPr>
          <w:rFonts w:ascii="Times New Roman" w:hAnsi="Times New Roman" w:cs="Times New Roman"/>
          <w:sz w:val="24"/>
          <w:szCs w:val="24"/>
        </w:rPr>
        <w:t>, no prazo máximo de 10 (dez) dias úteis, contados do recebimento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 xml:space="preserve">notificação por escrito, às custas da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A24DDB">
        <w:rPr>
          <w:rFonts w:ascii="Times New Roman" w:hAnsi="Times New Roman" w:cs="Times New Roman"/>
          <w:sz w:val="24"/>
          <w:szCs w:val="24"/>
        </w:rPr>
        <w:t>, sendo mantido o preço inicialmente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contratado para os itens aceitos ou substituídos;</w:t>
      </w:r>
    </w:p>
    <w:p w14:paraId="23EE6380" w14:textId="77777777" w:rsidR="000022E8" w:rsidRDefault="000022E8" w:rsidP="000022E8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b) No caso de diferença na quantidade do objeto, 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A24DDB">
        <w:rPr>
          <w:rFonts w:ascii="Times New Roman" w:hAnsi="Times New Roman" w:cs="Times New Roman"/>
          <w:sz w:val="24"/>
          <w:szCs w:val="24"/>
        </w:rPr>
        <w:t>deverá determinar sua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complementação ou rescindir a contratação, sem prejuízo das penalidades cabíveis, devendo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A24DDB">
        <w:rPr>
          <w:rFonts w:ascii="Times New Roman" w:hAnsi="Times New Roman" w:cs="Times New Roman"/>
          <w:sz w:val="24"/>
          <w:szCs w:val="24"/>
        </w:rPr>
        <w:t xml:space="preserve">fazê-la em conformidade com a indicação da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A24DDB">
        <w:rPr>
          <w:rFonts w:ascii="Times New Roman" w:hAnsi="Times New Roman" w:cs="Times New Roman"/>
          <w:sz w:val="24"/>
          <w:szCs w:val="24"/>
        </w:rPr>
        <w:t>, no prazo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máximo de 10 (dez) dias úteis, contados da notificação por escrito, sendo mantido o preço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inicialmente contratado, na hipótese de complementação.</w:t>
      </w:r>
    </w:p>
    <w:p w14:paraId="0B6BF66D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6.5. O recebimento definitivo do objeto dar-se-á no prazo de 10 (dez) dias úteis após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recebimento provisório, uma vez verificado o atendimento integral da quantidade e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especificações contratadas, e consequentemente aceitação mediante Termo de Recebimento.</w:t>
      </w:r>
    </w:p>
    <w:p w14:paraId="47D96DAB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6.5.1. Na hipótese de a verificação a que se refere o subitem anterior não ser procedida dentro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prazo fixado, reputar-se-á como realizada, consumando-se o recebimento definitivo no dia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esgotamento do prazo.</w:t>
      </w:r>
    </w:p>
    <w:p w14:paraId="7B510A31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6.6. O recebimento provisório ou definitivo do objeto não exclui a responsabilidade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A24DDB">
        <w:rPr>
          <w:rFonts w:ascii="Times New Roman" w:hAnsi="Times New Roman" w:cs="Times New Roman"/>
          <w:sz w:val="24"/>
          <w:szCs w:val="24"/>
        </w:rPr>
        <w:t>pelos prejuízos resultantes da incorreta execução do contrato.</w:t>
      </w:r>
    </w:p>
    <w:p w14:paraId="6F00E82B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D7A8E5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DDB">
        <w:rPr>
          <w:rFonts w:ascii="Times New Roman" w:hAnsi="Times New Roman" w:cs="Times New Roman"/>
          <w:b/>
          <w:bCs/>
          <w:sz w:val="24"/>
          <w:szCs w:val="24"/>
        </w:rPr>
        <w:t>CLAÚSULA SÉTIMA - FISCALIZAÇÃO</w:t>
      </w:r>
    </w:p>
    <w:p w14:paraId="3C7702A1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7.1. Será designado pela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A24DDB">
        <w:rPr>
          <w:rFonts w:ascii="Times New Roman" w:hAnsi="Times New Roman" w:cs="Times New Roman"/>
          <w:sz w:val="24"/>
          <w:szCs w:val="24"/>
        </w:rPr>
        <w:t>um representante para acompanhar e fiscalizar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entrega dos materiais esportivos, anotando em registro próprio todas as ocorrências relacionadas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com a execução e determinando o que for necessário à regularização de falhas ou defeitos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observados.</w:t>
      </w:r>
    </w:p>
    <w:p w14:paraId="3CAC9F20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7.2. A fiscalização de que trata este item não exclui nem reduz a responsabilidade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A24DDB">
        <w:rPr>
          <w:rFonts w:ascii="Times New Roman" w:hAnsi="Times New Roman" w:cs="Times New Roman"/>
          <w:sz w:val="24"/>
          <w:szCs w:val="24"/>
        </w:rPr>
        <w:t xml:space="preserve">, inclusive perante terceiros, por qualquer irregularidade, ainda que resultante </w:t>
      </w:r>
      <w:r w:rsidRPr="00A24DDB">
        <w:rPr>
          <w:rFonts w:ascii="Times New Roman" w:hAnsi="Times New Roman" w:cs="Times New Roman"/>
          <w:sz w:val="24"/>
          <w:szCs w:val="24"/>
        </w:rPr>
        <w:lastRenderedPageBreak/>
        <w:t>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imperfeições técnicas ou vícios redibitórios, e, na ocorrência desta, não implica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 xml:space="preserve">corresponsabilidade da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A24DDB">
        <w:rPr>
          <w:rFonts w:ascii="Times New Roman" w:hAnsi="Times New Roman" w:cs="Times New Roman"/>
          <w:sz w:val="24"/>
          <w:szCs w:val="24"/>
        </w:rPr>
        <w:t>ou de seus prepostos.</w:t>
      </w:r>
    </w:p>
    <w:p w14:paraId="456150C9" w14:textId="77777777" w:rsidR="000022E8" w:rsidRPr="00A24DDB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 xml:space="preserve">7.3. O representante da </w:t>
      </w:r>
      <w:r w:rsidRPr="00A24DDB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A24DDB">
        <w:rPr>
          <w:rFonts w:ascii="Times New Roman" w:hAnsi="Times New Roman" w:cs="Times New Roman"/>
          <w:sz w:val="24"/>
          <w:szCs w:val="24"/>
        </w:rPr>
        <w:t>anotará em registro próprio todas as ocorrências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relacionadas com a execução do contrato, determinando o que for necessário à regularização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falhas ou defeitos observados e encaminhando os apontamentos à autoridade competente para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providências cabíveis.</w:t>
      </w:r>
    </w:p>
    <w:p w14:paraId="416517C5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DDB">
        <w:rPr>
          <w:rFonts w:ascii="Times New Roman" w:hAnsi="Times New Roman" w:cs="Times New Roman"/>
          <w:sz w:val="24"/>
          <w:szCs w:val="24"/>
        </w:rPr>
        <w:t>7.4. Será permitido o livre acesso dos colaboradores do CBC, bem como dos órgãos de controle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aos documentos e registros contábeis das empresas contratadas que digam respeito à realização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DDB">
        <w:rPr>
          <w:rFonts w:ascii="Times New Roman" w:hAnsi="Times New Roman" w:cs="Times New Roman"/>
          <w:sz w:val="24"/>
          <w:szCs w:val="24"/>
        </w:rPr>
        <w:t>de processos de aquisição dos materiais esportivos custeados pelo projeto.</w:t>
      </w:r>
    </w:p>
    <w:p w14:paraId="5E4DB7DB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33DD9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DDB">
        <w:rPr>
          <w:rFonts w:ascii="Times New Roman" w:hAnsi="Times New Roman" w:cs="Times New Roman"/>
          <w:b/>
          <w:bCs/>
          <w:sz w:val="24"/>
          <w:szCs w:val="24"/>
        </w:rPr>
        <w:t>CLÁUSULA OITAVA – OBRIGAÇÕES DA CONTRATANTE E DA CONTRATADA</w:t>
      </w:r>
    </w:p>
    <w:p w14:paraId="39B8A040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8.1. São obrigações da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CONTRATANTE, </w:t>
      </w:r>
      <w:r w:rsidRPr="00EB7B83">
        <w:rPr>
          <w:rFonts w:ascii="Times New Roman" w:hAnsi="Times New Roman" w:cs="Times New Roman"/>
          <w:sz w:val="24"/>
          <w:szCs w:val="24"/>
        </w:rPr>
        <w:t>além daquelas constantes do Termo de Referência:</w:t>
      </w:r>
    </w:p>
    <w:p w14:paraId="7AE878BC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a) Receber o objeto no prazo e condições estabelecidas no Edital e seus anexos;</w:t>
      </w:r>
    </w:p>
    <w:p w14:paraId="436CBB0F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b) Verificar minuciosamente, no prazo fixado, a conformidade dos materiais esportivos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recebidos provisoriamente com as especificações constantes do Edital e da proposta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vencedora, para fins de aceitação e recebimento definitivo;</w:t>
      </w:r>
    </w:p>
    <w:p w14:paraId="3D51048B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c) Comunicar à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EB7B83">
        <w:rPr>
          <w:rFonts w:ascii="Times New Roman" w:hAnsi="Times New Roman" w:cs="Times New Roman"/>
          <w:sz w:val="24"/>
          <w:szCs w:val="24"/>
        </w:rPr>
        <w:t>, por escrito, sobre imperfeições, falhas ou irregularidades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verificadas no objeto fornecido, para que seja substituído, reparado ou corrigido;</w:t>
      </w:r>
    </w:p>
    <w:p w14:paraId="68281705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d) Acompanhar e fiscalizar o cumprimento das obrigações da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EB7B83">
        <w:rPr>
          <w:rFonts w:ascii="Times New Roman" w:hAnsi="Times New Roman" w:cs="Times New Roman"/>
          <w:sz w:val="24"/>
          <w:szCs w:val="24"/>
        </w:rPr>
        <w:t>, através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comissão ou funcionário especialmente designado;</w:t>
      </w:r>
    </w:p>
    <w:p w14:paraId="65080271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e) Efetuar o pagamento à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EB7B83">
        <w:rPr>
          <w:rFonts w:ascii="Times New Roman" w:hAnsi="Times New Roman" w:cs="Times New Roman"/>
          <w:sz w:val="24"/>
          <w:szCs w:val="24"/>
        </w:rPr>
        <w:t>no valor correspondente ao fornecimento do</w:t>
      </w:r>
    </w:p>
    <w:p w14:paraId="7F528AE7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objeto, no prazo e forma estabelecidos no Edital e seus anexos;</w:t>
      </w:r>
    </w:p>
    <w:p w14:paraId="1CA7C8AA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f) 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EB7B83">
        <w:rPr>
          <w:rFonts w:ascii="Times New Roman" w:hAnsi="Times New Roman" w:cs="Times New Roman"/>
          <w:sz w:val="24"/>
          <w:szCs w:val="24"/>
        </w:rPr>
        <w:t>não responderá por quaisquer compromissos assumidos pela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EB7B83">
        <w:rPr>
          <w:rFonts w:ascii="Times New Roman" w:hAnsi="Times New Roman" w:cs="Times New Roman"/>
          <w:sz w:val="24"/>
          <w:szCs w:val="24"/>
        </w:rPr>
        <w:t>com terceiros, ainda que vinculados à execução do presente Termo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Contrato, bem como por qualquer dano causado a terceiros em decorrência de ato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EB7B83">
        <w:rPr>
          <w:rFonts w:ascii="Times New Roman" w:hAnsi="Times New Roman" w:cs="Times New Roman"/>
          <w:sz w:val="24"/>
          <w:szCs w:val="24"/>
        </w:rPr>
        <w:t>, de seus empregados, prepostos ou subordinados.</w:t>
      </w:r>
    </w:p>
    <w:p w14:paraId="6BC9E843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8.2. São obrigações da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CONTRATADA, </w:t>
      </w:r>
      <w:r w:rsidRPr="00EB7B83">
        <w:rPr>
          <w:rFonts w:ascii="Times New Roman" w:hAnsi="Times New Roman" w:cs="Times New Roman"/>
          <w:sz w:val="24"/>
          <w:szCs w:val="24"/>
        </w:rPr>
        <w:t>além daquelas constantes do Termo de Referência:</w:t>
      </w:r>
    </w:p>
    <w:p w14:paraId="3BE04F9F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a) Cumprir todas as obrigações constantes no Edital, seus anexos e sua proposta,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assumindo como exclusivamente seus os riscos e as despesas decorrentes da boa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perfeita execução do objeto;</w:t>
      </w:r>
    </w:p>
    <w:p w14:paraId="275B5537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b) Efetuar a entrega do(s) item(s) adquirido(s) em perfeitas condições, conforme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especificações, prazo e local constantes neste Termo de Contrato, no Termo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Referência e seus anexos, se for o caso, acompanhado da respectiva nota fiscal/fatura,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na qual constarão a especificação detalhada por item e a identificação da parceria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(Termo de Execução);</w:t>
      </w:r>
    </w:p>
    <w:p w14:paraId="75E0D946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c) Responsabilizar-se pelos vícios e danos decorrentes do objeto;</w:t>
      </w:r>
    </w:p>
    <w:p w14:paraId="4DFC3868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d) Substituir, reparar ou corrigir, às suas expensas, no prazo fixado neste Termo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Contrato, o objeto com avarias ou defeitos;</w:t>
      </w:r>
    </w:p>
    <w:p w14:paraId="600CCFDC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e) Comunicar à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EB7B83">
        <w:rPr>
          <w:rFonts w:ascii="Times New Roman" w:hAnsi="Times New Roman" w:cs="Times New Roman"/>
          <w:sz w:val="24"/>
          <w:szCs w:val="24"/>
        </w:rPr>
        <w:t>, no prazo máximo de 24 (vinte e quatro) horas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antecede a data da entrega, os motivos que impossibilitem o cumprimento do prazo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previsto, com a devida comprovação, sem prejuízo de eventuais penalidades;</w:t>
      </w:r>
    </w:p>
    <w:p w14:paraId="668F2235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f) Manter, durante toda a execução do contrato, em compatibilidade com as obrigações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assumidas, todas as condições de habilitação e qualificação exigidas no processo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aquisição, sob pena de rescisão do contrato;</w:t>
      </w:r>
    </w:p>
    <w:p w14:paraId="1C202BB0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lastRenderedPageBreak/>
        <w:t>g) Cumprir, a todo momento, os dispositivos constantes na Lei nº 13.709/2018 – Lei Geral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Proteção de Dados – LGPD, nunca colocando, por seus atos ou por sua omissão, os dados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pessoais tratados em situação de violação legal;</w:t>
      </w:r>
    </w:p>
    <w:p w14:paraId="1938D003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h) Indicar preposto para representá-la durante a execução do contrato;</w:t>
      </w:r>
    </w:p>
    <w:p w14:paraId="3390CB19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8.3. É vedado à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EB7B83">
        <w:rPr>
          <w:rFonts w:ascii="Times New Roman" w:hAnsi="Times New Roman" w:cs="Times New Roman"/>
          <w:sz w:val="24"/>
          <w:szCs w:val="24"/>
        </w:rPr>
        <w:t>caucionar ou utilizar este Termo de Contrato para qualquer operação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>financeira.</w:t>
      </w:r>
    </w:p>
    <w:p w14:paraId="54CC46E9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8.4. É vedado à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EB7B83">
        <w:rPr>
          <w:rFonts w:ascii="Times New Roman" w:hAnsi="Times New Roman" w:cs="Times New Roman"/>
          <w:sz w:val="24"/>
          <w:szCs w:val="24"/>
        </w:rPr>
        <w:t>interromper a execução contratual sob alegação de inadimplemento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 xml:space="preserve">parte da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EB7B83">
        <w:rPr>
          <w:rFonts w:ascii="Times New Roman" w:hAnsi="Times New Roman" w:cs="Times New Roman"/>
          <w:sz w:val="24"/>
          <w:szCs w:val="24"/>
        </w:rPr>
        <w:t>, salvo nos casos previstos em lei.</w:t>
      </w:r>
    </w:p>
    <w:p w14:paraId="3BC947C4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D2EBFE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B83">
        <w:rPr>
          <w:rFonts w:ascii="Times New Roman" w:hAnsi="Times New Roman" w:cs="Times New Roman"/>
          <w:b/>
          <w:bCs/>
          <w:sz w:val="24"/>
          <w:szCs w:val="24"/>
        </w:rPr>
        <w:t>CLÁUSULA NONA – DA SUBCONTRATAÇÃO</w:t>
      </w:r>
    </w:p>
    <w:p w14:paraId="3DB4352F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9.1. Não será admitida a subcontratação do objeto do presente Termo de Contrato.</w:t>
      </w:r>
    </w:p>
    <w:p w14:paraId="4569119C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D556BA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B83">
        <w:rPr>
          <w:rFonts w:ascii="Times New Roman" w:hAnsi="Times New Roman" w:cs="Times New Roman"/>
          <w:b/>
          <w:bCs/>
          <w:sz w:val="24"/>
          <w:szCs w:val="24"/>
        </w:rPr>
        <w:t>CLÁUSULA DÉCIMA – SANÇÕES</w:t>
      </w:r>
    </w:p>
    <w:p w14:paraId="156CFB3C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10.1. Comete infração 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EB7B83">
        <w:rPr>
          <w:rFonts w:ascii="Times New Roman" w:hAnsi="Times New Roman" w:cs="Times New Roman"/>
          <w:sz w:val="24"/>
          <w:szCs w:val="24"/>
        </w:rPr>
        <w:t>que:</w:t>
      </w:r>
    </w:p>
    <w:p w14:paraId="10EEE260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a) Inexecutar total ou parcialmente qualquer das obrigações assumidas em decorrência da</w:t>
      </w:r>
    </w:p>
    <w:p w14:paraId="376F2B7B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contratação;</w:t>
      </w:r>
    </w:p>
    <w:p w14:paraId="3EE3E6C6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b) Ensejar o retardamento da execução do objeto;</w:t>
      </w:r>
    </w:p>
    <w:p w14:paraId="481912A5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c) Falhar ou fraudar na execução do contrato;</w:t>
      </w:r>
    </w:p>
    <w:p w14:paraId="04ED202F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d) Comportar-se de modo inidôneo;</w:t>
      </w:r>
    </w:p>
    <w:p w14:paraId="17F84F31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e) Cometer fraude fiscal.</w:t>
      </w:r>
    </w:p>
    <w:p w14:paraId="2C02D368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10.2. Pela inexecução total ou parcial do objeto deste contrato, 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EB7B83">
        <w:rPr>
          <w:rFonts w:ascii="Times New Roman" w:hAnsi="Times New Roman" w:cs="Times New Roman"/>
          <w:sz w:val="24"/>
          <w:szCs w:val="24"/>
        </w:rPr>
        <w:t>pode aplicar 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EB7B83">
        <w:rPr>
          <w:rFonts w:ascii="Times New Roman" w:hAnsi="Times New Roman" w:cs="Times New Roman"/>
          <w:sz w:val="24"/>
          <w:szCs w:val="24"/>
        </w:rPr>
        <w:t>as seguintes sanções:</w:t>
      </w:r>
    </w:p>
    <w:p w14:paraId="03751700" w14:textId="77777777" w:rsidR="000022E8" w:rsidRPr="00EB7B83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>a) Advertência, por faltas leves, assim entendidas aquelas que não acarretem prejuízos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 xml:space="preserve">significativos para a </w:t>
      </w:r>
      <w:r w:rsidRPr="00EB7B83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EB7B83">
        <w:rPr>
          <w:rFonts w:ascii="Times New Roman" w:hAnsi="Times New Roman" w:cs="Times New Roman"/>
          <w:sz w:val="24"/>
          <w:szCs w:val="24"/>
        </w:rPr>
        <w:t>;</w:t>
      </w:r>
    </w:p>
    <w:p w14:paraId="3E0002CA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83">
        <w:rPr>
          <w:rFonts w:ascii="Times New Roman" w:hAnsi="Times New Roman" w:cs="Times New Roman"/>
          <w:sz w:val="24"/>
          <w:szCs w:val="24"/>
        </w:rPr>
        <w:t xml:space="preserve">b) Multa moratória de </w:t>
      </w:r>
      <w:r>
        <w:rPr>
          <w:rFonts w:ascii="Times New Roman" w:hAnsi="Times New Roman" w:cs="Times New Roman"/>
          <w:sz w:val="24"/>
          <w:szCs w:val="24"/>
        </w:rPr>
        <w:t>0,33</w:t>
      </w:r>
      <w:r w:rsidRPr="00B56BE3">
        <w:rPr>
          <w:rFonts w:ascii="Times New Roman" w:hAnsi="Times New Roman" w:cs="Times New Roman"/>
          <w:sz w:val="24"/>
          <w:szCs w:val="24"/>
        </w:rPr>
        <w:t>% (zero</w:t>
      </w:r>
      <w:r>
        <w:rPr>
          <w:rFonts w:ascii="Times New Roman" w:hAnsi="Times New Roman" w:cs="Times New Roman"/>
          <w:sz w:val="24"/>
          <w:szCs w:val="24"/>
        </w:rPr>
        <w:t xml:space="preserve"> virgula trinta e três</w:t>
      </w:r>
      <w:r w:rsidRPr="00EB7B83">
        <w:rPr>
          <w:rFonts w:ascii="Times New Roman" w:hAnsi="Times New Roman" w:cs="Times New Roman"/>
          <w:sz w:val="24"/>
          <w:szCs w:val="24"/>
        </w:rPr>
        <w:t xml:space="preserve"> por cento) por dia de atraso injustificado sobre o valor da parcela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83">
        <w:rPr>
          <w:rFonts w:ascii="Times New Roman" w:hAnsi="Times New Roman" w:cs="Times New Roman"/>
          <w:sz w:val="24"/>
          <w:szCs w:val="24"/>
        </w:rPr>
        <w:t xml:space="preserve">inadimplida, até o limite de </w:t>
      </w:r>
      <w:r w:rsidRPr="00B56BE3">
        <w:rPr>
          <w:rFonts w:ascii="Times New Roman" w:hAnsi="Times New Roman" w:cs="Times New Roman"/>
          <w:sz w:val="24"/>
          <w:szCs w:val="24"/>
        </w:rPr>
        <w:t>60 (sessenta)</w:t>
      </w:r>
      <w:r w:rsidRPr="00EB7B83">
        <w:rPr>
          <w:rFonts w:ascii="Times New Roman" w:hAnsi="Times New Roman" w:cs="Times New Roman"/>
          <w:sz w:val="24"/>
          <w:szCs w:val="24"/>
        </w:rPr>
        <w:t xml:space="preserve"> dias;</w:t>
      </w:r>
    </w:p>
    <w:p w14:paraId="2177C42B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c) Multa compensatória </w:t>
      </w:r>
      <w:r w:rsidRPr="00B56BE3">
        <w:rPr>
          <w:rFonts w:ascii="Times New Roman" w:hAnsi="Times New Roman" w:cs="Times New Roman"/>
          <w:sz w:val="24"/>
          <w:szCs w:val="24"/>
        </w:rPr>
        <w:t>de 5% (cinco</w:t>
      </w:r>
      <w:r w:rsidRPr="00B5346F">
        <w:rPr>
          <w:rFonts w:ascii="Times New Roman" w:hAnsi="Times New Roman" w:cs="Times New Roman"/>
          <w:sz w:val="24"/>
          <w:szCs w:val="24"/>
        </w:rPr>
        <w:t xml:space="preserve"> por cento) sobre o valor total do contrato, no caso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inexecução total do objeto;</w:t>
      </w:r>
    </w:p>
    <w:p w14:paraId="0AAD75B9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d) Em caso de inexecução parcial, a multa compensatória, no mesmo percentual do subitem acima,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será aplicada de forma proporcional à obrigação inadimplida;</w:t>
      </w:r>
    </w:p>
    <w:p w14:paraId="3B89F45A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e) Suspensão de participar de processos de aquisição e impedimento de contratar com a</w:t>
      </w:r>
    </w:p>
    <w:p w14:paraId="366FF8BD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pelo prazo de até 02 (dois) anos. Sanção de impedimento de contratar prevista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neste subitem também é aplicável em quaisquer das hipóteses previstas como infração no 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10.1 deste Termo de Contrato.</w:t>
      </w:r>
    </w:p>
    <w:p w14:paraId="00A62E8D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10.3. As sanções previstas nos subitens “a” e “e” do item 10.2 poderão ser aplicadas 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B5346F">
        <w:rPr>
          <w:rFonts w:ascii="Times New Roman" w:hAnsi="Times New Roman" w:cs="Times New Roman"/>
          <w:sz w:val="24"/>
          <w:szCs w:val="24"/>
        </w:rPr>
        <w:t>juntamente com as de multa, descontando-a dos pagamentos a serem efetuados.</w:t>
      </w:r>
    </w:p>
    <w:p w14:paraId="02547A12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10.4. Também ficam sujeitas às mesmas penalidades as empresas ou profissionais que:</w:t>
      </w:r>
    </w:p>
    <w:p w14:paraId="7DDBA368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a) Tenham sofrido condenação definitiva por praticar, por meios dolosos, fraude fiscal no</w:t>
      </w:r>
    </w:p>
    <w:p w14:paraId="6E18D230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recolhimento de quaisquer tributos;</w:t>
      </w:r>
    </w:p>
    <w:p w14:paraId="49446144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b) Tenham praticado atos ilícitos visando frustrar os objetivos do Pregão</w:t>
      </w:r>
      <w:r>
        <w:rPr>
          <w:rFonts w:ascii="Times New Roman" w:hAnsi="Times New Roman" w:cs="Times New Roman"/>
          <w:sz w:val="24"/>
          <w:szCs w:val="24"/>
        </w:rPr>
        <w:t xml:space="preserve"> Eletrônico.</w:t>
      </w:r>
    </w:p>
    <w:p w14:paraId="5F5441D9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10.5. A aplicação de qualquer das penalidades previstas realizar-se-á em processo específico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assegurará o contraditório e a ampla defesa à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B5346F">
        <w:rPr>
          <w:rFonts w:ascii="Times New Roman" w:hAnsi="Times New Roman" w:cs="Times New Roman"/>
          <w:sz w:val="24"/>
          <w:szCs w:val="24"/>
        </w:rPr>
        <w:t>.</w:t>
      </w:r>
    </w:p>
    <w:p w14:paraId="3E6EFAFF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lastRenderedPageBreak/>
        <w:t xml:space="preserve">10.6. As multas devidas e/ou prejuízos causados à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serão deduzidos dos valores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serem pagos, ou recolhidos em favor da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>, ou, ainda, deduzidos da garantia de execução.</w:t>
      </w:r>
    </w:p>
    <w:p w14:paraId="429FE852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10.7. No caso de aplicação da penalidade disposta no item 10.2 os valores correspondentes devem ser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depositados na conta do projeto, e se integram ao montante total, para que se reverta em prol dos atletas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beneficiados, e sempre visando o cumprimento do objeto pactuado.</w:t>
      </w:r>
    </w:p>
    <w:p w14:paraId="0BA069E9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10.8. Caso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 xml:space="preserve">determine, a multa deverá ser recolhida no prazo máximo de </w:t>
      </w:r>
      <w:r w:rsidRPr="00B56BE3">
        <w:rPr>
          <w:rFonts w:ascii="Times New Roman" w:hAnsi="Times New Roman" w:cs="Times New Roman"/>
          <w:sz w:val="24"/>
          <w:szCs w:val="24"/>
        </w:rPr>
        <w:t>5 (cinco)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dias úteis, a contar da data do recebimento da comunicação enviada pelo representante legal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>.</w:t>
      </w:r>
    </w:p>
    <w:p w14:paraId="240BB423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10.9. Caso o valor da multa não seja suficiente para cobrir os prejuízos causados pela conduta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B5346F">
        <w:rPr>
          <w:rFonts w:ascii="Times New Roman" w:hAnsi="Times New Roman" w:cs="Times New Roman"/>
          <w:sz w:val="24"/>
          <w:szCs w:val="24"/>
        </w:rPr>
        <w:t xml:space="preserve">,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poderá cobrar o valor remanescente judicialmente, conforme artigo 419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do Código Civil.</w:t>
      </w:r>
    </w:p>
    <w:p w14:paraId="700A67CC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10.10. O representante legal da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>, na aplicação das sanções, levará em consideração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gravidade da conduta do infrator, o caráter educativo da pena, bem como o dano causado, observado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princípio da proporcionalidade.</w:t>
      </w:r>
    </w:p>
    <w:p w14:paraId="5A3CE914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10.11.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manterá em seu endereço eletrônico na Internet lista atualizada de todas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empresas ou entidades penalizadas, e deverá comunicar ao CBC formalmente, ficando a situação passível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de publicidade também em seu site institucional, para ciência de toda a comunidade clubística.</w:t>
      </w:r>
    </w:p>
    <w:p w14:paraId="6DC69ABA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10.12. No caso de haver recusa do material por parte da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 xml:space="preserve">,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B5346F">
        <w:rPr>
          <w:rFonts w:ascii="Times New Roman" w:hAnsi="Times New Roman" w:cs="Times New Roman"/>
          <w:sz w:val="24"/>
          <w:szCs w:val="24"/>
        </w:rPr>
        <w:t>deverá,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dentro do prazo originalmente contratado, reparar, corrigir ou remover às suas custas, no todo ou em parte,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o objeto viciado ou com defeitos ou incorreções na execução, sob pena de restar caracterizada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inexecução total ou parcial do objeto contratado, com a consequente aplicação das sanções previstas neste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item.</w:t>
      </w:r>
    </w:p>
    <w:p w14:paraId="772AB213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10.13. Independentemente da aplicação das sanções estabelecidas neste item,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B5346F">
        <w:rPr>
          <w:rFonts w:ascii="Times New Roman" w:hAnsi="Times New Roman" w:cs="Times New Roman"/>
          <w:sz w:val="24"/>
          <w:szCs w:val="24"/>
        </w:rPr>
        <w:t>poderá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vir a se sujeitar, ainda, à recomposição das perdas e danos causados à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e decorrentes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sua inadimplência, bem como arcará com a correspondente diferença de preços verificada em uma nova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contratação realizada no mercado, hipótese em que serão descontados os valores correspondentes às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multas já aplicadas e efetivamente pagas.</w:t>
      </w:r>
    </w:p>
    <w:p w14:paraId="3BFE814F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377A9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346F">
        <w:rPr>
          <w:rFonts w:ascii="Times New Roman" w:hAnsi="Times New Roman" w:cs="Times New Roman"/>
          <w:b/>
          <w:bCs/>
          <w:sz w:val="24"/>
          <w:szCs w:val="24"/>
        </w:rPr>
        <w:t>CLÁUSULA DÉCIMA PRIMEIRA – RESCISÃO</w:t>
      </w:r>
    </w:p>
    <w:p w14:paraId="59025E91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11.1. O presente Termo de Contrato poderá ser rescindido por ato unilateral e escrito da</w:t>
      </w:r>
    </w:p>
    <w:p w14:paraId="4AF2C827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>, mediante aviso prévio, sem prejuízo da aplicação das sanções previstas neste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instrumento.</w:t>
      </w:r>
    </w:p>
    <w:p w14:paraId="5EF55416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11.2. Os casos de rescisão contratual serão formalmente motivados, assegurando-se à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B5346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direito à prévia e ampla defesa, no prazo de 15 (quinze) dias úteis, contados da notificação de rescisão.</w:t>
      </w:r>
    </w:p>
    <w:p w14:paraId="04A7BA9E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11.3. Constituem motivo para rescisão unilateral do contrato:</w:t>
      </w:r>
    </w:p>
    <w:p w14:paraId="31AF0515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a) o não cumprimento ou cumprimento irregular de cláusulas contratuais, especificações e prazos;</w:t>
      </w:r>
    </w:p>
    <w:p w14:paraId="2262CD9F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b) a lentidão do cumprimento contratual, levando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a comprovar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impossibilidade da conclusão do fornecimento de materiais esportivos, nos prazos estipulados;</w:t>
      </w:r>
    </w:p>
    <w:p w14:paraId="4377222E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lastRenderedPageBreak/>
        <w:t>c) o atraso injustificado no prazo de entrega dos materiais esportivos contratados;</w:t>
      </w:r>
    </w:p>
    <w:p w14:paraId="4C671B3F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d) a paralisação do fornecimento de item(</w:t>
      </w:r>
      <w:proofErr w:type="spellStart"/>
      <w:r w:rsidRPr="00B5346F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B5346F">
        <w:rPr>
          <w:rFonts w:ascii="Times New Roman" w:hAnsi="Times New Roman" w:cs="Times New Roman"/>
          <w:sz w:val="24"/>
          <w:szCs w:val="24"/>
        </w:rPr>
        <w:t>) esportivo(s), sem justa causa e prévia comunicação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à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>;</w:t>
      </w:r>
    </w:p>
    <w:p w14:paraId="2A8D263E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e) o desatendimento das determinações regulares da autoridade designada para acompanhar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fiscalizar a execução contratual, assim como as de seus superiores;</w:t>
      </w:r>
    </w:p>
    <w:p w14:paraId="0400D0A6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f) o cometimento reiterado de faltas na execução contratual;</w:t>
      </w:r>
    </w:p>
    <w:p w14:paraId="2E5125A8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g) a decretação de falência ou a instauração de insolvência civil;</w:t>
      </w:r>
    </w:p>
    <w:p w14:paraId="7A1E5E17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h) a dissolução da sociedade ou o falecimento da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B5346F">
        <w:rPr>
          <w:rFonts w:ascii="Times New Roman" w:hAnsi="Times New Roman" w:cs="Times New Roman"/>
          <w:sz w:val="24"/>
          <w:szCs w:val="24"/>
        </w:rPr>
        <w:t>;</w:t>
      </w:r>
    </w:p>
    <w:p w14:paraId="7A0CA42B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i) a alteração social ou a modificação da finalidade ou da estrutura da empresa, que prejudique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execução do contrato;</w:t>
      </w:r>
    </w:p>
    <w:p w14:paraId="520303BA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j) razões de interesse público, de alta relevância e amplo conhecimento, justificadas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determinadas pela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B5346F">
        <w:rPr>
          <w:rFonts w:ascii="Times New Roman" w:hAnsi="Times New Roman" w:cs="Times New Roman"/>
          <w:sz w:val="24"/>
          <w:szCs w:val="24"/>
        </w:rPr>
        <w:t>, exaradas no processo, ao qual se refere o contrato;</w:t>
      </w:r>
    </w:p>
    <w:p w14:paraId="58B2C505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k) contratação de menores para prestação de quaisquer serviços relacionados ao cumprimento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objeto do presente instrumento;</w:t>
      </w:r>
    </w:p>
    <w:p w14:paraId="5D3D3179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l) ocorrência de caso fortuito ou de força maior, regularmente comprovada, impeditiva da execução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do contrato.</w:t>
      </w:r>
    </w:p>
    <w:p w14:paraId="0F9FD4F0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11.4. A rescisão do contrato também poderá ser judicial, ou amigável, por acordo entre as partes,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reduzida a termo no processo de aquisição, desde que haja conveniência para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CONTRATANTE </w:t>
      </w:r>
      <w:r w:rsidRPr="00B5346F">
        <w:rPr>
          <w:rFonts w:ascii="Times New Roman" w:hAnsi="Times New Roman" w:cs="Times New Roman"/>
          <w:sz w:val="24"/>
          <w:szCs w:val="24"/>
        </w:rPr>
        <w:t>e seja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devidamente fundamentado.</w:t>
      </w:r>
    </w:p>
    <w:p w14:paraId="01B8B6D6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AD356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346F">
        <w:rPr>
          <w:rFonts w:ascii="Times New Roman" w:hAnsi="Times New Roman" w:cs="Times New Roman"/>
          <w:b/>
          <w:bCs/>
          <w:sz w:val="24"/>
          <w:szCs w:val="24"/>
        </w:rPr>
        <w:t>CLÁUSULA DÉCIMA SEGUNDA – ALTERAÇÕES</w:t>
      </w:r>
    </w:p>
    <w:p w14:paraId="1F9A4870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12.1. 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 xml:space="preserve">CONTRATADA </w:t>
      </w:r>
      <w:r w:rsidRPr="00B5346F">
        <w:rPr>
          <w:rFonts w:ascii="Times New Roman" w:hAnsi="Times New Roman" w:cs="Times New Roman"/>
          <w:sz w:val="24"/>
          <w:szCs w:val="24"/>
        </w:rPr>
        <w:t>é obrigada a aceitar, nas mesmas condições contratuais, os acréscimos 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supressões que se fizerem necessários, até o limite de 25% (vinte e cinco por cento) do valor inicial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atualizado do contrato.</w:t>
      </w:r>
    </w:p>
    <w:p w14:paraId="7CD9B206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12.2. As alterações contratuais por acordo entre as partes, desde que justificadas, serão obrigatoriamente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formalizadas por meio de Termo Aditivo.</w:t>
      </w:r>
    </w:p>
    <w:p w14:paraId="468F7901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21F9B4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346F">
        <w:rPr>
          <w:rFonts w:ascii="Times New Roman" w:hAnsi="Times New Roman" w:cs="Times New Roman"/>
          <w:b/>
          <w:bCs/>
          <w:sz w:val="24"/>
          <w:szCs w:val="24"/>
        </w:rPr>
        <w:t>CLÁUSULA DÉCIMA TERCEIRA – FORO</w:t>
      </w:r>
    </w:p>
    <w:p w14:paraId="777515CD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É eleito o Foro de </w:t>
      </w:r>
      <w:r>
        <w:rPr>
          <w:rFonts w:ascii="Times New Roman" w:hAnsi="Times New Roman" w:cs="Times New Roman"/>
          <w:sz w:val="24"/>
          <w:szCs w:val="24"/>
        </w:rPr>
        <w:t>Rio Claro/SP</w:t>
      </w:r>
      <w:r w:rsidRPr="00B5346F">
        <w:rPr>
          <w:rFonts w:ascii="Times New Roman" w:hAnsi="Times New Roman" w:cs="Times New Roman"/>
          <w:sz w:val="24"/>
          <w:szCs w:val="24"/>
        </w:rPr>
        <w:t xml:space="preserve"> para dirimir os litígios que decorrerem da execução deste Termo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>Contrato que não possam ser compostos pela conciliação.</w:t>
      </w:r>
    </w:p>
    <w:p w14:paraId="61D24824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Para firmeza e validade do pactuado, o presente Termo de Contrato foi lavrado e assinado eletronicamente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6F">
        <w:rPr>
          <w:rFonts w:ascii="Times New Roman" w:hAnsi="Times New Roman" w:cs="Times New Roman"/>
          <w:sz w:val="24"/>
          <w:szCs w:val="24"/>
        </w:rPr>
        <w:t xml:space="preserve">pelas partes e testemunhas, de comum acordo, </w:t>
      </w:r>
      <w:r w:rsidRPr="00B56BE3">
        <w:rPr>
          <w:rFonts w:ascii="Times New Roman" w:hAnsi="Times New Roman" w:cs="Times New Roman"/>
          <w:sz w:val="24"/>
          <w:szCs w:val="24"/>
        </w:rPr>
        <w:t>em 2 (duas) vias de igual teor, que, depois de lido e achado em ordem, vai assinado pelos contraentes.</w:t>
      </w:r>
    </w:p>
    <w:p w14:paraId="5B2671DB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AC429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43E6D" w14:textId="77777777" w:rsidR="000022E8" w:rsidRPr="00B5346F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Rio Claro/SP,</w:t>
      </w:r>
      <w:r w:rsidRPr="00B5346F">
        <w:rPr>
          <w:rFonts w:ascii="Times New Roman" w:hAnsi="Times New Roman" w:cs="Times New Roman"/>
          <w:sz w:val="24"/>
          <w:szCs w:val="24"/>
        </w:rPr>
        <w:t xml:space="preserve"> na data da assinatura eletrônica.</w:t>
      </w:r>
    </w:p>
    <w:p w14:paraId="578B93DE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B4954D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062CB" w14:textId="77777777" w:rsidR="000022E8" w:rsidRPr="00B5346F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376AEBF3" w14:textId="77777777" w:rsidR="000022E8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Responsável legal da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CONTRATANTE</w:t>
      </w:r>
    </w:p>
    <w:p w14:paraId="1BEA99D4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C179C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C27AFC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5020A" w14:textId="77777777" w:rsidR="000022E8" w:rsidRPr="00B5346F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</w:t>
      </w:r>
    </w:p>
    <w:p w14:paraId="5F5C3A6F" w14:textId="77777777" w:rsidR="000022E8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Responsável legal da </w:t>
      </w:r>
      <w:r w:rsidRPr="00B5346F">
        <w:rPr>
          <w:rFonts w:ascii="Times New Roman" w:hAnsi="Times New Roman" w:cs="Times New Roman"/>
          <w:b/>
          <w:bCs/>
          <w:sz w:val="24"/>
          <w:szCs w:val="24"/>
        </w:rPr>
        <w:t>CONTRATADA</w:t>
      </w:r>
    </w:p>
    <w:p w14:paraId="703A9774" w14:textId="77777777" w:rsidR="000022E8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D122E5" w14:textId="77777777" w:rsidR="000022E8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47870" w14:textId="77777777" w:rsidR="000022E8" w:rsidRPr="00B5346F" w:rsidRDefault="000022E8" w:rsidP="000022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FD6B4F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346F">
        <w:rPr>
          <w:rFonts w:ascii="Times New Roman" w:hAnsi="Times New Roman" w:cs="Times New Roman"/>
          <w:b/>
          <w:bCs/>
          <w:sz w:val="24"/>
          <w:szCs w:val="24"/>
        </w:rPr>
        <w:t>TESTEMUNHAS:</w:t>
      </w:r>
    </w:p>
    <w:p w14:paraId="2C0A6AAD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AB326F" w14:textId="77777777" w:rsidR="000022E8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BAA006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99B588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B5346F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14:paraId="3DD61AD1" w14:textId="77777777" w:rsidR="000022E8" w:rsidRPr="00B5346F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Nome: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B5346F">
        <w:rPr>
          <w:rFonts w:ascii="Times New Roman" w:hAnsi="Times New Roman" w:cs="Times New Roman"/>
          <w:sz w:val="24"/>
          <w:szCs w:val="24"/>
        </w:rPr>
        <w:t>Nome:</w:t>
      </w:r>
    </w:p>
    <w:p w14:paraId="59CF99CB" w14:textId="77777777" w:rsidR="000022E8" w:rsidRPr="000027F0" w:rsidRDefault="000022E8" w:rsidP="00002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46F">
        <w:rPr>
          <w:rFonts w:ascii="Times New Roman" w:hAnsi="Times New Roman" w:cs="Times New Roman"/>
          <w:sz w:val="24"/>
          <w:szCs w:val="24"/>
        </w:rPr>
        <w:t xml:space="preserve">CPF: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B5346F">
        <w:rPr>
          <w:rFonts w:ascii="Times New Roman" w:hAnsi="Times New Roman" w:cs="Times New Roman"/>
          <w:sz w:val="24"/>
          <w:szCs w:val="24"/>
        </w:rPr>
        <w:t>CPF:</w:t>
      </w:r>
    </w:p>
    <w:p w14:paraId="20E1F276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777DF44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11635533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5DAD13A1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83E2647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15E422B4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5B54CD69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A2D0259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028666AD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0198E4A2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34AEF72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4FF56692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2AD96321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12D90438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14CE3AFF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A42DC99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39B2D851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247D6754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4D9E8D8F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40A48CB5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1A719FC5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061D7088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87C1DD2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2380D6A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E74A1F7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B1DAF80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51AC8E08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7D713EA4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475B4DF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B68449B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1A97856" w14:textId="77777777" w:rsidR="000022E8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67637048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7A75">
        <w:rPr>
          <w:rFonts w:ascii="Times New Roman" w:hAnsi="Times New Roman" w:cs="Times New Roman"/>
          <w:b/>
          <w:bCs/>
          <w:sz w:val="28"/>
          <w:szCs w:val="28"/>
        </w:rPr>
        <w:lastRenderedPageBreak/>
        <w:t>ANEXO IV</w:t>
      </w:r>
    </w:p>
    <w:p w14:paraId="6CD75E68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4DBD56" w14:textId="77777777" w:rsidR="000022E8" w:rsidRDefault="000022E8" w:rsidP="000022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7A75">
        <w:rPr>
          <w:rFonts w:ascii="Times New Roman" w:hAnsi="Times New Roman" w:cs="Times New Roman"/>
          <w:b/>
          <w:bCs/>
          <w:sz w:val="28"/>
          <w:szCs w:val="28"/>
        </w:rPr>
        <w:t>MINUTA DE DECLARAÇÃO</w:t>
      </w:r>
    </w:p>
    <w:p w14:paraId="4A6541F7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A083A3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 xml:space="preserve">Na qualidade de representante da proponente </w:t>
      </w:r>
      <w:r w:rsidRPr="00E47A75">
        <w:rPr>
          <w:rFonts w:ascii="Times New Roman" w:hAnsi="Times New Roman" w:cs="Times New Roman"/>
          <w:color w:val="EF0000"/>
          <w:sz w:val="24"/>
          <w:szCs w:val="24"/>
        </w:rPr>
        <w:t xml:space="preserve">(nome da empresa) </w:t>
      </w:r>
      <w:r w:rsidRPr="00E47A75">
        <w:rPr>
          <w:rFonts w:ascii="Times New Roman" w:hAnsi="Times New Roman" w:cs="Times New Roman"/>
          <w:sz w:val="24"/>
          <w:szCs w:val="24"/>
        </w:rPr>
        <w:t>no âmbito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 xml:space="preserve">do Pregão Eletrônico nº </w:t>
      </w:r>
      <w:r>
        <w:rPr>
          <w:rFonts w:ascii="Times New Roman" w:hAnsi="Times New Roman" w:cs="Times New Roman"/>
          <w:sz w:val="24"/>
          <w:szCs w:val="24"/>
        </w:rPr>
        <w:t>001</w:t>
      </w:r>
      <w:r w:rsidRPr="00E47A75">
        <w:rPr>
          <w:rFonts w:ascii="Times New Roman" w:hAnsi="Times New Roman" w:cs="Times New Roman"/>
          <w:sz w:val="24"/>
          <w:szCs w:val="24"/>
        </w:rPr>
        <w:t xml:space="preserve">/2025, </w:t>
      </w:r>
      <w:r w:rsidRPr="00E47A75">
        <w:rPr>
          <w:rFonts w:ascii="Times New Roman" w:hAnsi="Times New Roman" w:cs="Times New Roman"/>
          <w:b/>
          <w:bCs/>
          <w:sz w:val="24"/>
          <w:szCs w:val="24"/>
        </w:rPr>
        <w:t xml:space="preserve">declaro </w:t>
      </w:r>
      <w:r w:rsidRPr="00E47A75">
        <w:rPr>
          <w:rFonts w:ascii="Times New Roman" w:hAnsi="Times New Roman" w:cs="Times New Roman"/>
          <w:sz w:val="24"/>
          <w:szCs w:val="24"/>
        </w:rPr>
        <w:t>para os devidos fins que a empresa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mim representada:</w:t>
      </w:r>
    </w:p>
    <w:p w14:paraId="0DE6D511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a) está ciente e concorda com as condições contidas no Edital e seus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anexos, bem como de que cumpre plenamente os requisitos de habilitação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definidos no Edital;</w:t>
      </w:r>
    </w:p>
    <w:p w14:paraId="6B88A046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b) cumpre plenamente os requisitos de habilitação definidos no Edital, uma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vez que inexistentes fatos impeditivos à habilitação, bem como inexistem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registros impeditivos da contratação em Sistema de Cadastramento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Unificado de Fornecedores – SICAF; no Cadastro Nacional de Empresas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Inidôneas e Suspensas – CEIS; na Controladoria-Geral da União – CGU;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no Cadastro Nacional de Condenações Cíveis por Ato de Improbidade</w:t>
      </w:r>
    </w:p>
    <w:p w14:paraId="737998FC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Administrativa, do Conselho Nacional de Justiça – CNJ; além da ciência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obrigatoriedade de declarar eventuais ocorrências posteriores;</w:t>
      </w:r>
    </w:p>
    <w:p w14:paraId="1AEEE99E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c) não emprega menor de 18 anos em trabalho noturno, perigoso 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insalubre e não emprega menor de 16 anos, salvo na condição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aprendiz, a partir de 14 anos;</w:t>
      </w:r>
    </w:p>
    <w:p w14:paraId="5A8525CB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d) elaborou sua proposta de forma independente;</w:t>
      </w:r>
    </w:p>
    <w:p w14:paraId="4107BCF4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e) não possui, em sua cadeia produtiva, empregados executando trabalho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degradante ou forçado;</w:t>
      </w:r>
    </w:p>
    <w:p w14:paraId="60E8BF2B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f) cumpre com reserva de cargos prevista em lei para pessoa 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deficiência ou para reabilitado da Previdência Social, e que atende às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regras de acessibilidade previstas na legislação;</w:t>
      </w:r>
    </w:p>
    <w:p w14:paraId="5BFACF5A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EF0000"/>
          <w:sz w:val="24"/>
          <w:szCs w:val="24"/>
        </w:rPr>
      </w:pPr>
      <w:r w:rsidRPr="00E47A75">
        <w:rPr>
          <w:rFonts w:ascii="Times New Roman" w:hAnsi="Times New Roman" w:cs="Times New Roman"/>
          <w:color w:val="EF0000"/>
          <w:sz w:val="24"/>
          <w:szCs w:val="24"/>
        </w:rPr>
        <w:t>g) cumpre os requisitos estabelecidos no artigo 3º da Lei Complementar nº</w:t>
      </w:r>
      <w:r>
        <w:rPr>
          <w:rFonts w:ascii="Times New Roman" w:hAnsi="Times New Roman" w:cs="Times New Roman"/>
          <w:color w:val="EF0000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color w:val="EF0000"/>
          <w:sz w:val="24"/>
          <w:szCs w:val="24"/>
        </w:rPr>
        <w:t>123, de 2006, estando apta a usufruir do tratamento favorecido e</w:t>
      </w:r>
      <w:r>
        <w:rPr>
          <w:rFonts w:ascii="Times New Roman" w:hAnsi="Times New Roman" w:cs="Times New Roman"/>
          <w:color w:val="EF0000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color w:val="EF0000"/>
          <w:sz w:val="24"/>
          <w:szCs w:val="24"/>
        </w:rPr>
        <w:t>estabelecido em seus artigos 42 a 49. (Opcional, somente caso seja</w:t>
      </w:r>
      <w:r>
        <w:rPr>
          <w:rFonts w:ascii="Times New Roman" w:hAnsi="Times New Roman" w:cs="Times New Roman"/>
          <w:color w:val="EF0000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color w:val="EF0000"/>
          <w:sz w:val="24"/>
          <w:szCs w:val="24"/>
        </w:rPr>
        <w:t>Microempresa ou Empresa de Pequeno Porte)</w:t>
      </w:r>
    </w:p>
    <w:p w14:paraId="3FF19DC4" w14:textId="77777777" w:rsidR="000022E8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b/>
          <w:bCs/>
          <w:sz w:val="24"/>
          <w:szCs w:val="24"/>
        </w:rPr>
        <w:t>Declaro</w:t>
      </w:r>
      <w:r w:rsidRPr="00E47A75">
        <w:rPr>
          <w:rFonts w:ascii="Times New Roman" w:hAnsi="Times New Roman" w:cs="Times New Roman"/>
          <w:sz w:val="24"/>
          <w:szCs w:val="24"/>
        </w:rPr>
        <w:t>, ainda, que inexistem fatos impeditivos para sua habilitação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certame, e que está ciente da obrigatoriedade de declarar eventuais ocorrências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A75">
        <w:rPr>
          <w:rFonts w:ascii="Times New Roman" w:hAnsi="Times New Roman" w:cs="Times New Roman"/>
          <w:sz w:val="24"/>
          <w:szCs w:val="24"/>
        </w:rPr>
        <w:t>posteriores.</w:t>
      </w:r>
    </w:p>
    <w:p w14:paraId="333E3B86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5CEB" w14:textId="77777777" w:rsidR="000022E8" w:rsidRDefault="000022E8" w:rsidP="00002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7A75">
        <w:rPr>
          <w:rFonts w:ascii="Times New Roman" w:hAnsi="Times New Roman" w:cs="Times New Roman"/>
          <w:color w:val="FF0000"/>
          <w:sz w:val="24"/>
          <w:szCs w:val="24"/>
        </w:rPr>
        <w:t>Local e data.</w:t>
      </w:r>
    </w:p>
    <w:p w14:paraId="0BBF8A07" w14:textId="77777777" w:rsidR="000022E8" w:rsidRDefault="000022E8" w:rsidP="00002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E1EDC53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10F73552" w14:textId="77777777" w:rsidR="000022E8" w:rsidRPr="00E47A75" w:rsidRDefault="000022E8" w:rsidP="00002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76C5441B" w14:textId="77777777" w:rsidR="000022E8" w:rsidRPr="00E47A75" w:rsidRDefault="000022E8" w:rsidP="000022E8">
      <w:pPr>
        <w:rPr>
          <w:rFonts w:ascii="Times New Roman" w:hAnsi="Times New Roman" w:cs="Times New Roman"/>
          <w:sz w:val="24"/>
          <w:szCs w:val="24"/>
        </w:rPr>
      </w:pPr>
      <w:r w:rsidRPr="00E47A75">
        <w:rPr>
          <w:rFonts w:ascii="Times New Roman" w:hAnsi="Times New Roman" w:cs="Times New Roman"/>
          <w:color w:val="EF0000"/>
          <w:sz w:val="24"/>
          <w:szCs w:val="24"/>
        </w:rPr>
        <w:t>Representante Legal da Proponente</w:t>
      </w:r>
    </w:p>
    <w:p w14:paraId="1CBF4E88" w14:textId="77777777" w:rsidR="000022E8" w:rsidRPr="00877D75" w:rsidRDefault="000022E8" w:rsidP="000022E8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14:paraId="5A2DAA08" w14:textId="77777777" w:rsidR="00E94105" w:rsidRPr="000E0384" w:rsidRDefault="00E94105" w:rsidP="00E9410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A480187" w14:textId="77777777" w:rsidR="00D45474" w:rsidRDefault="00D45474"/>
    <w:p w14:paraId="376F9626" w14:textId="77777777" w:rsidR="00D45474" w:rsidRDefault="00D45474"/>
    <w:p w14:paraId="4EDFFE41" w14:textId="77777777" w:rsidR="004C7A0E" w:rsidRPr="004C7A0E" w:rsidRDefault="004C7A0E">
      <w:pPr>
        <w:rPr>
          <w:sz w:val="40"/>
          <w:szCs w:val="40"/>
        </w:rPr>
      </w:pPr>
    </w:p>
    <w:sectPr w:rsidR="004C7A0E" w:rsidRPr="004C7A0E" w:rsidSect="00CE26BD">
      <w:pgSz w:w="11906" w:h="16838"/>
      <w:pgMar w:top="3544" w:right="1133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51A01" w14:textId="77777777" w:rsidR="00FF395A" w:rsidRDefault="00FF395A" w:rsidP="004C7A0E">
      <w:pPr>
        <w:spacing w:after="0" w:line="240" w:lineRule="auto"/>
      </w:pPr>
      <w:r>
        <w:separator/>
      </w:r>
    </w:p>
  </w:endnote>
  <w:endnote w:type="continuationSeparator" w:id="0">
    <w:p w14:paraId="48873C88" w14:textId="77777777" w:rsidR="00FF395A" w:rsidRDefault="00FF395A" w:rsidP="004C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6E5CD" w14:textId="77777777" w:rsidR="00FF395A" w:rsidRDefault="00FF395A" w:rsidP="004C7A0E">
      <w:pPr>
        <w:spacing w:after="0" w:line="240" w:lineRule="auto"/>
      </w:pPr>
      <w:r>
        <w:separator/>
      </w:r>
    </w:p>
  </w:footnote>
  <w:footnote w:type="continuationSeparator" w:id="0">
    <w:p w14:paraId="5DF05E4A" w14:textId="77777777" w:rsidR="00FF395A" w:rsidRDefault="00FF395A" w:rsidP="004C7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13E5D" w14:textId="77777777" w:rsidR="004C7A0E" w:rsidRDefault="004C7A0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9D44AAD" wp14:editId="2041A8FD">
          <wp:simplePos x="0" y="0"/>
          <wp:positionH relativeFrom="page">
            <wp:align>right</wp:align>
          </wp:positionH>
          <wp:positionV relativeFrom="paragraph">
            <wp:posOffset>-422506</wp:posOffset>
          </wp:positionV>
          <wp:extent cx="7549904" cy="10668000"/>
          <wp:effectExtent l="0" t="0" r="0" b="0"/>
          <wp:wrapNone/>
          <wp:docPr id="1050044662" name="Imagem 1050044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1_11_papel_timbrado_21x29,7cm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904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76CBA"/>
    <w:multiLevelType w:val="hybridMultilevel"/>
    <w:tmpl w:val="671AE06E"/>
    <w:lvl w:ilvl="0" w:tplc="4D5ADFD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9831415"/>
    <w:multiLevelType w:val="hybridMultilevel"/>
    <w:tmpl w:val="4E30006E"/>
    <w:lvl w:ilvl="0" w:tplc="E4E0FEB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0FB67B54"/>
    <w:multiLevelType w:val="multilevel"/>
    <w:tmpl w:val="56067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FDD33B3"/>
    <w:multiLevelType w:val="hybridMultilevel"/>
    <w:tmpl w:val="87786A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12025"/>
    <w:multiLevelType w:val="hybridMultilevel"/>
    <w:tmpl w:val="C47EAFB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F54211"/>
    <w:multiLevelType w:val="hybridMultilevel"/>
    <w:tmpl w:val="9CCA93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34658"/>
    <w:multiLevelType w:val="hybridMultilevel"/>
    <w:tmpl w:val="9440EC1A"/>
    <w:lvl w:ilvl="0" w:tplc="B80424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64944"/>
    <w:multiLevelType w:val="multilevel"/>
    <w:tmpl w:val="CE2E6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474788202">
    <w:abstractNumId w:val="6"/>
  </w:num>
  <w:num w:numId="2" w16cid:durableId="2078896977">
    <w:abstractNumId w:val="5"/>
  </w:num>
  <w:num w:numId="3" w16cid:durableId="844050606">
    <w:abstractNumId w:val="0"/>
  </w:num>
  <w:num w:numId="4" w16cid:durableId="1695885766">
    <w:abstractNumId w:val="1"/>
  </w:num>
  <w:num w:numId="5" w16cid:durableId="129250242">
    <w:abstractNumId w:val="7"/>
  </w:num>
  <w:num w:numId="6" w16cid:durableId="1649749237">
    <w:abstractNumId w:val="2"/>
  </w:num>
  <w:num w:numId="7" w16cid:durableId="218781639">
    <w:abstractNumId w:val="3"/>
  </w:num>
  <w:num w:numId="8" w16cid:durableId="2044091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0E"/>
    <w:rsid w:val="000022E8"/>
    <w:rsid w:val="000612CC"/>
    <w:rsid w:val="000E0384"/>
    <w:rsid w:val="00117924"/>
    <w:rsid w:val="001256F7"/>
    <w:rsid w:val="001D594F"/>
    <w:rsid w:val="00222F55"/>
    <w:rsid w:val="002258E4"/>
    <w:rsid w:val="002453AB"/>
    <w:rsid w:val="002559FA"/>
    <w:rsid w:val="00294129"/>
    <w:rsid w:val="00366EE0"/>
    <w:rsid w:val="003756A1"/>
    <w:rsid w:val="003919D0"/>
    <w:rsid w:val="0039200D"/>
    <w:rsid w:val="00400DD4"/>
    <w:rsid w:val="004209D8"/>
    <w:rsid w:val="00483FEE"/>
    <w:rsid w:val="004C7A0E"/>
    <w:rsid w:val="00521C93"/>
    <w:rsid w:val="005D6B39"/>
    <w:rsid w:val="006071B2"/>
    <w:rsid w:val="00615445"/>
    <w:rsid w:val="0063479A"/>
    <w:rsid w:val="006D7DA9"/>
    <w:rsid w:val="0070615E"/>
    <w:rsid w:val="00725295"/>
    <w:rsid w:val="00740456"/>
    <w:rsid w:val="007A1851"/>
    <w:rsid w:val="007C3230"/>
    <w:rsid w:val="008A6133"/>
    <w:rsid w:val="009535E0"/>
    <w:rsid w:val="00981AF2"/>
    <w:rsid w:val="009A41C4"/>
    <w:rsid w:val="009D2018"/>
    <w:rsid w:val="009D52C8"/>
    <w:rsid w:val="009D7192"/>
    <w:rsid w:val="009E7340"/>
    <w:rsid w:val="00A07AD3"/>
    <w:rsid w:val="00A93FBD"/>
    <w:rsid w:val="00A94AAE"/>
    <w:rsid w:val="00AC6B79"/>
    <w:rsid w:val="00B56CED"/>
    <w:rsid w:val="00BA6AE0"/>
    <w:rsid w:val="00BB10B4"/>
    <w:rsid w:val="00BB5558"/>
    <w:rsid w:val="00C005B6"/>
    <w:rsid w:val="00C27537"/>
    <w:rsid w:val="00C51D8E"/>
    <w:rsid w:val="00C63F81"/>
    <w:rsid w:val="00CD15FE"/>
    <w:rsid w:val="00CE26BD"/>
    <w:rsid w:val="00CF2AA2"/>
    <w:rsid w:val="00D10987"/>
    <w:rsid w:val="00D40EEF"/>
    <w:rsid w:val="00D45474"/>
    <w:rsid w:val="00D8053F"/>
    <w:rsid w:val="00D903F3"/>
    <w:rsid w:val="00D90A53"/>
    <w:rsid w:val="00D90BBF"/>
    <w:rsid w:val="00D91E7C"/>
    <w:rsid w:val="00DD71AB"/>
    <w:rsid w:val="00DE4F85"/>
    <w:rsid w:val="00E473D3"/>
    <w:rsid w:val="00E6267E"/>
    <w:rsid w:val="00E71BD5"/>
    <w:rsid w:val="00E94105"/>
    <w:rsid w:val="00EC2EF5"/>
    <w:rsid w:val="00EF1272"/>
    <w:rsid w:val="00F1585A"/>
    <w:rsid w:val="00F41190"/>
    <w:rsid w:val="00F87213"/>
    <w:rsid w:val="00FA6E0A"/>
    <w:rsid w:val="00FA6F9A"/>
    <w:rsid w:val="00FC7E5F"/>
    <w:rsid w:val="00FF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596A0"/>
  <w15:chartTrackingRefBased/>
  <w15:docId w15:val="{7CA37B9A-5C56-4F14-9039-0E2EAE4E6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7A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7A0E"/>
  </w:style>
  <w:style w:type="paragraph" w:styleId="Rodap">
    <w:name w:val="footer"/>
    <w:basedOn w:val="Normal"/>
    <w:link w:val="RodapChar"/>
    <w:uiPriority w:val="99"/>
    <w:unhideWhenUsed/>
    <w:rsid w:val="004C7A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7A0E"/>
  </w:style>
  <w:style w:type="character" w:styleId="Hyperlink">
    <w:name w:val="Hyperlink"/>
    <w:basedOn w:val="Fontepargpadro"/>
    <w:uiPriority w:val="99"/>
    <w:unhideWhenUsed/>
    <w:rsid w:val="0039200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200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E4F8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D8053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8053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8053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8053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8053F"/>
    <w:rPr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00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mnet.com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bmnet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ccrc.org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tricia.espego@ccrc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52</Pages>
  <Words>12619</Words>
  <Characters>71806</Characters>
  <Application>Microsoft Office Word</Application>
  <DocSecurity>0</DocSecurity>
  <Lines>2416</Lines>
  <Paragraphs>900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Rogerio Martins</cp:lastModifiedBy>
  <cp:revision>3</cp:revision>
  <cp:lastPrinted>2025-11-29T11:45:00Z</cp:lastPrinted>
  <dcterms:created xsi:type="dcterms:W3CDTF">2025-12-01T14:33:00Z</dcterms:created>
  <dcterms:modified xsi:type="dcterms:W3CDTF">2025-12-01T14:37:00Z</dcterms:modified>
</cp:coreProperties>
</file>