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40" w:lineRule="auto"/>
        <w:ind w:right="-11"/>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ESTUDO TÉCNICO PRELIMINAR</w:t>
      </w:r>
    </w:p>
    <w:p w:rsidR="00000000" w:rsidDel="00000000" w:rsidP="00000000" w:rsidRDefault="00000000" w:rsidRPr="00000000" w14:paraId="00000002">
      <w:pPr>
        <w:spacing w:after="240" w:before="240" w:line="240" w:lineRule="auto"/>
        <w:ind w:right="-11"/>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3">
      <w:pPr>
        <w:spacing w:after="240" w:before="240" w:line="240" w:lineRule="auto"/>
        <w:ind w:right="-11"/>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INTRODUÇÃO</w:t>
      </w:r>
    </w:p>
    <w:p w:rsidR="00000000" w:rsidDel="00000000" w:rsidP="00000000" w:rsidRDefault="00000000" w:rsidRPr="00000000" w14:paraId="00000004">
      <w:pPr>
        <w:spacing w:after="240" w:before="240" w:line="240" w:lineRule="auto"/>
        <w:ind w:right="-1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presente documento caracteriza a primeira etapa da fase de planejamento e apresenta os devidos estudos para a contratação de solução que atenderá à necessidade abaixo especificada. </w:t>
      </w:r>
    </w:p>
    <w:p w:rsidR="00000000" w:rsidDel="00000000" w:rsidP="00000000" w:rsidRDefault="00000000" w:rsidRPr="00000000" w14:paraId="00000005">
      <w:pPr>
        <w:spacing w:after="240" w:before="240" w:line="240" w:lineRule="auto"/>
        <w:ind w:right="-1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objetivo principal é estudar detalhadamente a necessidade e identificar no mercado a melhor solução para supri-la, em observância às normas vigentes e aos princípios que regem a Administração Pública. </w:t>
      </w:r>
    </w:p>
    <w:p w:rsidR="00000000" w:rsidDel="00000000" w:rsidP="00000000" w:rsidRDefault="00000000" w:rsidRPr="00000000" w14:paraId="00000006">
      <w:pPr>
        <w:spacing w:after="240" w:before="240" w:line="240" w:lineRule="auto"/>
        <w:ind w:right="-1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spacing w:after="240" w:before="240" w:line="240" w:lineRule="auto"/>
        <w:ind w:right="-11"/>
        <w:jc w:val="both"/>
        <w:rPr>
          <w:rFonts w:ascii="Arial" w:cs="Arial" w:eastAsia="Arial" w:hAnsi="Arial"/>
          <w:b w:val="1"/>
          <w:bCs w:val="1"/>
          <w:i w:val="1"/>
          <w:iCs w:val="1"/>
          <w:sz w:val="20"/>
          <w:szCs w:val="20"/>
        </w:rPr>
      </w:pPr>
      <w:r w:rsidDel="00000000" w:rsidR="00000000" w:rsidRPr="00000000">
        <w:rPr>
          <w:rFonts w:ascii="Arial" w:cs="Arial" w:eastAsia="Arial" w:hAnsi="Arial"/>
          <w:b w:val="1"/>
          <w:bCs w:val="1"/>
          <w:sz w:val="20"/>
          <w:szCs w:val="20"/>
          <w:rtl w:val="0"/>
        </w:rPr>
        <w:t xml:space="preserve">1 - DESCRIÇÃO DA NECESSIDADE</w:t>
      </w:r>
      <w:r w:rsidDel="00000000" w:rsidR="00000000" w:rsidRPr="00000000">
        <w:rPr>
          <w:rtl w:val="0"/>
        </w:rPr>
      </w:r>
    </w:p>
    <w:p w:rsidR="00000000" w:rsidDel="00000000" w:rsidP="00000000" w:rsidRDefault="00000000" w:rsidRPr="00000000" w14:paraId="00000008">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presente contratação tem por objetivo assegurar o fornecimento de produtos de panificação destinados ao atendimento da merenda escolar e das necessidades dos diversos Departamentos da Administração Pública Municipal, garantindo o abastecimento contínuo desses itens indispensáveis à execução das atividades administrativas e à prestação dos serviços públicos.</w:t>
      </w:r>
    </w:p>
    <w:p w:rsidR="00000000" w:rsidDel="00000000" w:rsidP="00000000" w:rsidRDefault="00000000" w:rsidRPr="00000000" w14:paraId="00000009">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 produtos serão utilizados pelo Departamento Municipal de Administração; Departamento Municipal de Segurança Patrimonial e Defesa Civil; Departamento Municipal de Desenvolvimento Econômico e Turismo; Departamento Municipal da Fazenda; Departamento Municipal de Governo e Comunicação; Departamento Municipal de Saúde; Departamento Municipal de Assistência Social; Departamento Municipal de Obras e Serviços Públicos; Departamento Municipal de Educação; Departamento Municipal de Transporte e Trânsito; Departamento Municipal de Meio Ambiente, Agricultura e Bem-Estar Animal; Departamento Municipal de Planejamento e Gestão de Cidades; Departamento Municipal de Cultura; Departamento Municipal de Assuntos Jurídicos; Departamento Municipal de Esportes, Lazer e Eventos; e Fundo Social de Solidariedade.</w:t>
      </w:r>
    </w:p>
    <w:p w:rsidR="00000000" w:rsidDel="00000000" w:rsidP="00000000" w:rsidRDefault="00000000" w:rsidRPr="00000000" w14:paraId="0000000A">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necessidade decorre da utilização diária desses produtos na composição da alimentação escolar, no fornecimento de café da manhã aos servidores públicos, bem como no atendimento de programas sociais, reuniões, eventos oficiais, ações institucionais e demais atividades desenvolvidas pelos órgãos municipais, constituindo insumo essencial para o regular funcionamento da Administração e para a continuidade dos serviços prestados à população.</w:t>
      </w:r>
    </w:p>
    <w:p w:rsidR="00000000" w:rsidDel="00000000" w:rsidP="00000000" w:rsidRDefault="00000000" w:rsidRPr="00000000" w14:paraId="0000000B">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Considerando que o consumo dos produtos varia de acordo com as demandas de cada unidade administrativa e que não é possível prever, com precisão, os quantitativos necessários durante todo o período da contratação, faz-se necessária a adoção de solução que possibilite o atendimento das solicitações conforme a necessidade efetivamente verificada.</w:t>
      </w:r>
    </w:p>
    <w:p w:rsidR="00000000" w:rsidDel="00000000" w:rsidP="00000000" w:rsidRDefault="00000000" w:rsidRPr="00000000" w14:paraId="0000000C">
      <w:pPr>
        <w:spacing w:after="240" w:before="240" w:line="240" w:lineRule="auto"/>
        <w:jc w:val="both"/>
        <w:rPr>
          <w:rFonts w:ascii="Arial" w:cs="Arial" w:eastAsia="Arial" w:hAnsi="Arial"/>
          <w:strike w:val="1"/>
          <w:color w:val="ff0000"/>
          <w:sz w:val="20"/>
          <w:szCs w:val="20"/>
        </w:rPr>
      </w:pPr>
      <w:r w:rsidDel="00000000" w:rsidR="00000000" w:rsidRPr="00000000">
        <w:rPr>
          <w:rFonts w:ascii="Arial" w:cs="Arial" w:eastAsia="Arial" w:hAnsi="Arial"/>
          <w:sz w:val="20"/>
          <w:szCs w:val="20"/>
          <w:rtl w:val="0"/>
        </w:rPr>
        <w:t xml:space="preserve">Dessa forma, a contratação visa assegurar o abastecimento contínuo dos produtos, evitando descontinuidade dos serviços, garantindo a adequada execução das atividades administrativas e o atendimento ao interesse público, em observância aos princípios da eficiência, do planejamento e da economicidade previstos na Lei nº 14.133/2021.</w:t>
      </w:r>
      <w:r w:rsidDel="00000000" w:rsidR="00000000" w:rsidRPr="00000000">
        <w:rPr>
          <w:rtl w:val="0"/>
        </w:rPr>
      </w:r>
    </w:p>
    <w:p w:rsidR="00000000" w:rsidDel="00000000" w:rsidP="00000000" w:rsidRDefault="00000000" w:rsidRPr="00000000" w14:paraId="0000000D">
      <w:pPr>
        <w:spacing w:after="240" w:before="240" w:line="240" w:lineRule="auto"/>
        <w:ind w:right="-1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2 – PREVISÃO NO PLANO DE CONTRATAÇÕES ANUAL </w:t>
      </w:r>
    </w:p>
    <w:p w:rsidR="00000000" w:rsidDel="00000000" w:rsidP="00000000" w:rsidRDefault="00000000" w:rsidRPr="00000000" w14:paraId="0000000F">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Plano de Contratações Anual está em fase de elaboração, contudo, o fornecimento pretendido, por tratar-se de bem de consumo e frequentemente adquirido, consta no planejamento orçamentário anual do município.</w:t>
      </w:r>
    </w:p>
    <w:p w:rsidR="00000000" w:rsidDel="00000000" w:rsidP="00000000" w:rsidRDefault="00000000" w:rsidRPr="00000000" w14:paraId="0000001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 – REQUISITOS DA CONTRATAÇÃO</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13">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atendimento da necessidade apresentada, a contratação deverá observar requisitos mínimos de qualidade, segurança alimentar e conformidade com a legislação vigente, garantindo que os produtos fornecidos atendam às condições necessárias para o consumo e para a utilização nas atividades da Administração Pública Municipal.</w:t>
      </w:r>
    </w:p>
    <w:p w:rsidR="00000000" w:rsidDel="00000000" w:rsidP="00000000" w:rsidRDefault="00000000" w:rsidRPr="00000000" w14:paraId="00000014">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 produtos deverão atender às especificações técnicas constantes do Termo de Referência, apresentando características compatíveis com os padrões de qualidade exigidos para produtos de panificação, incluindo aparência, textura, sabor, integridade, frescor e demais características próprias de produtos recém-fabricados.</w:t>
      </w:r>
    </w:p>
    <w:p w:rsidR="00000000" w:rsidDel="00000000" w:rsidP="00000000" w:rsidRDefault="00000000" w:rsidRPr="00000000" w14:paraId="00000015">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contratada deverá produzir e fornecer os produtos em conformidade com a legislação sanitária aplicável, especialmente as normas expedidas pela Agência Nacional de Vigilância Sanitária (ANVISA), observando as Boas Práticas de Fabricação (BPF) e demais regulamentos pertinentes ao setor alimentício. Os produtos deverão estar livres de contaminações, deterioração, mofo, odores estranhos ou qualquer alteração que comprometa sua qualidade ou segurança para consumo.</w:t>
      </w:r>
    </w:p>
    <w:p w:rsidR="00000000" w:rsidDel="00000000" w:rsidP="00000000" w:rsidRDefault="00000000" w:rsidRPr="00000000" w14:paraId="00000016">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empresa deverá manter, durante toda a execução da contratação, as licenças, alvarás e autorizações exigidos pela legislação para o exercício da atividade, inclusive as de natureza sanitária, quando aplicáveis.</w:t>
      </w:r>
    </w:p>
    <w:p w:rsidR="00000000" w:rsidDel="00000000" w:rsidP="00000000" w:rsidRDefault="00000000" w:rsidRPr="00000000" w14:paraId="00000017">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 produtos deverão ser acondicionados em embalagens apropriadas para alimentos e transportados em condições que preservem sua integridade, higiene, qualidade e segurança até o momento da entrega.</w:t>
      </w:r>
    </w:p>
    <w:p w:rsidR="00000000" w:rsidDel="00000000" w:rsidP="00000000" w:rsidRDefault="00000000" w:rsidRPr="00000000" w14:paraId="00000018">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contratada deverá substituir, sem ônus para a Administração, os produtos recusados em razão de vícios de qualidade, inadequação ao consumo ou desconformidade com as especificações estabelecidas.</w:t>
      </w:r>
    </w:p>
    <w:p w:rsidR="00000000" w:rsidDel="00000000" w:rsidP="00000000" w:rsidRDefault="00000000" w:rsidRPr="00000000" w14:paraId="00000019">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Quanto aos critérios de sustentabilidade, deverão ser observadas práticas voltadas à redução dos impactos ambientais, mediante a utilização, sempre que possível, de embalagens recicláveis ou ambientalmente adequadas, bem como a adoção de boas práticas de produção, armazenamento e transporte, em observância ao princípio do desenvolvimento nacional sustentável previsto na Lei nº 14.133/2021.</w:t>
      </w:r>
    </w:p>
    <w:p w:rsidR="00000000" w:rsidDel="00000000" w:rsidP="00000000" w:rsidRDefault="00000000" w:rsidRPr="00000000" w14:paraId="0000001A">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 requisitos estabelecidos visam assegurar a contratação de fornecedor apto a fornecer produtos de qualidade, garantindo a segurança alimentar, a regularidade do abastecimento e o atendimento ao interesse público, sem impor exigências desnecessárias ou restritivas à competitividade do certame.</w:t>
      </w:r>
    </w:p>
    <w:p w:rsidR="00000000" w:rsidDel="00000000" w:rsidP="00000000" w:rsidRDefault="00000000" w:rsidRPr="00000000" w14:paraId="0000001B">
      <w:pPr>
        <w:spacing w:after="240" w:before="24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 – ESTIMATIVA DAS QUANTIDADES </w:t>
      </w:r>
    </w:p>
    <w:p w:rsidR="00000000" w:rsidDel="00000000" w:rsidP="00000000" w:rsidRDefault="00000000" w:rsidRPr="00000000" w14:paraId="0000001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o período de 12 meses, a aquisição das seguintes quantidades de que foram estimadas levando em consideração contratações anteriores:</w:t>
      </w:r>
    </w:p>
    <w:p w:rsidR="00000000" w:rsidDel="00000000" w:rsidP="00000000" w:rsidRDefault="00000000" w:rsidRPr="00000000" w14:paraId="0000001E">
      <w:pPr>
        <w:jc w:val="both"/>
        <w:rPr>
          <w:rFonts w:ascii="Arial" w:cs="Arial" w:eastAsia="Arial" w:hAnsi="Arial"/>
          <w:b w:val="1"/>
          <w:bCs w:val="1"/>
          <w:sz w:val="20"/>
          <w:szCs w:val="20"/>
          <w:highlight w:val="yellow"/>
        </w:rPr>
      </w:pPr>
      <w:r w:rsidDel="00000000" w:rsidR="00000000" w:rsidRPr="00000000">
        <w:rPr>
          <w:rtl w:val="0"/>
        </w:rPr>
      </w:r>
    </w:p>
    <w:p w:rsidR="00000000" w:rsidDel="00000000" w:rsidP="00000000" w:rsidRDefault="00000000" w:rsidRPr="00000000" w14:paraId="0000001F">
      <w:pPr>
        <w:jc w:val="both"/>
        <w:rPr>
          <w:rFonts w:ascii="Arial" w:cs="Arial" w:eastAsia="Arial" w:hAnsi="Arial"/>
          <w:b w:val="1"/>
          <w:bCs w:val="1"/>
          <w:sz w:val="20"/>
          <w:szCs w:val="20"/>
          <w:highlight w:val="yellow"/>
        </w:rPr>
      </w:pPr>
      <w:r w:rsidDel="00000000" w:rsidR="00000000" w:rsidRPr="00000000">
        <w:rPr>
          <w:rtl w:val="0"/>
        </w:rPr>
      </w:r>
    </w:p>
    <w:tbl>
      <w:tblPr>
        <w:tblStyle w:val="Table1"/>
        <w:tblW w:w="9840.0" w:type="dxa"/>
        <w:jc w:val="left"/>
        <w:tblInd w:w="-5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80"/>
        <w:gridCol w:w="4620"/>
        <w:gridCol w:w="1155"/>
        <w:gridCol w:w="2085"/>
        <w:tblGridChange w:id="0">
          <w:tblGrid>
            <w:gridCol w:w="1980"/>
            <w:gridCol w:w="4620"/>
            <w:gridCol w:w="1155"/>
            <w:gridCol w:w="2085"/>
          </w:tblGrid>
        </w:tblGridChange>
      </w:tblGrid>
      <w:tr>
        <w:trPr>
          <w:cantSplit w:val="0"/>
          <w:trHeight w:val="840" w:hRule="atLeast"/>
          <w:tblHeader w:val="0"/>
        </w:trPr>
        <w:tc>
          <w:tcPr>
            <w:gridSpan w:val="4"/>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center"/>
          </w:tcPr>
          <w:p w:rsidR="00000000" w:rsidDel="00000000" w:rsidP="00000000" w:rsidRDefault="00000000" w:rsidRPr="00000000" w14:paraId="00000020">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bCs w:val="1"/>
                <w:rtl w:val="0"/>
              </w:rPr>
              <w:t xml:space="preserve">OBJETO: AQUISIÇÃO DE PÃES PARA ATENDER A MERENDA ESCOLAR E OS DIVERSOS DEPARTAMENTOS DA ADMINISTRAÇÃO PÚBLICA MUNICIPAL</w:t>
            </w:r>
            <w:r w:rsidDel="00000000" w:rsidR="00000000" w:rsidRPr="00000000">
              <w:rPr>
                <w:rtl w:val="0"/>
              </w:rPr>
            </w:r>
          </w:p>
        </w:tc>
      </w:tr>
      <w:tr>
        <w:trPr>
          <w:cantSplit w:val="0"/>
          <w:trHeight w:val="84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2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rtl w:val="0"/>
              </w:rPr>
              <w:t xml:space="preserve">ITEM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2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rtl w:val="0"/>
              </w:rPr>
              <w:t xml:space="preserve">DESCRIÇÃO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2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rtl w:val="0"/>
              </w:rPr>
              <w:t xml:space="preserve">UNIDADE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2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rtl w:val="0"/>
              </w:rPr>
              <w:t xml:space="preserve">QUANTIDADE</w:t>
            </w:r>
            <w:r w:rsidDel="00000000" w:rsidR="00000000" w:rsidRPr="00000000">
              <w:rPr>
                <w:rtl w:val="0"/>
              </w:rPr>
            </w:r>
          </w:p>
        </w:tc>
      </w:tr>
      <w:tr>
        <w:trPr>
          <w:cantSplit w:val="0"/>
          <w:trHeight w:val="396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2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Pão francês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029">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Pão Frances – 50 gramas – </w:t>
            </w:r>
            <w:r w:rsidDel="00000000" w:rsidR="00000000" w:rsidRPr="00000000">
              <w:rPr>
                <w:rFonts w:ascii="Arial" w:cs="Arial" w:eastAsia="Arial" w:hAnsi="Arial"/>
                <w:sz w:val="20"/>
                <w:szCs w:val="20"/>
                <w:rtl w:val="0"/>
              </w:rPr>
              <w:t xml:space="preserve">produzido a partir de farinha de trigo, água, fermento biológico e sal, podendo conter melhoradores de farinha permitidos pela legislação. Deve apresentar casca crocante, interior macio e alveolado, cor dourada típica e sabor característico do pão francês tradicional. Deve estar fresco, íntegro, sem queimaduras, sem ressecamento excessivo, sem mofo, contaminação ou odores estranhos. </w:t>
            </w:r>
            <w:r w:rsidDel="00000000" w:rsidR="00000000" w:rsidRPr="00000000">
              <w:rPr>
                <w:rFonts w:ascii="Arial" w:cs="Arial" w:eastAsia="Arial" w:hAnsi="Arial"/>
                <w:b w:val="1"/>
                <w:bCs w:val="1"/>
                <w:sz w:val="20"/>
                <w:szCs w:val="20"/>
                <w:rtl w:val="0"/>
              </w:rPr>
              <w:t xml:space="preserve">Textura:</w:t>
            </w:r>
            <w:r w:rsidDel="00000000" w:rsidR="00000000" w:rsidRPr="00000000">
              <w:rPr>
                <w:rFonts w:ascii="Arial" w:cs="Arial" w:eastAsia="Arial" w:hAnsi="Arial"/>
                <w:sz w:val="20"/>
                <w:szCs w:val="20"/>
                <w:rtl w:val="0"/>
              </w:rPr>
              <w:t xml:space="preserve"> Casca: crocante, miolo: macio, leve e bem desenvolvido. </w:t>
            </w:r>
            <w:r w:rsidDel="00000000" w:rsidR="00000000" w:rsidRPr="00000000">
              <w:rPr>
                <w:rFonts w:ascii="Arial" w:cs="Arial" w:eastAsia="Arial" w:hAnsi="Arial"/>
                <w:b w:val="1"/>
                <w:bCs w:val="1"/>
                <w:sz w:val="20"/>
                <w:szCs w:val="20"/>
                <w:rtl w:val="0"/>
              </w:rPr>
              <w:t xml:space="preserve">Embalagem:</w:t>
            </w:r>
            <w:r w:rsidDel="00000000" w:rsidR="00000000" w:rsidRPr="00000000">
              <w:rPr>
                <w:rFonts w:ascii="Arial" w:cs="Arial" w:eastAsia="Arial" w:hAnsi="Arial"/>
                <w:sz w:val="20"/>
                <w:szCs w:val="20"/>
                <w:rtl w:val="0"/>
              </w:rPr>
              <w:t xml:space="preserve"> Acondicionado em sacolas plásticas alimentícias, limpas, resistentes e bem fechadas. Deve proteger contra poeira, umidade, insetos e contaminações. A embalagem deve permitir transporte seguro e evitar amassamento. </w:t>
            </w:r>
            <w:r w:rsidDel="00000000" w:rsidR="00000000" w:rsidRPr="00000000">
              <w:rPr>
                <w:rFonts w:ascii="Arial" w:cs="Arial" w:eastAsia="Arial" w:hAnsi="Arial"/>
                <w:b w:val="1"/>
                <w:bCs w:val="1"/>
                <w:sz w:val="20"/>
                <w:szCs w:val="20"/>
                <w:rtl w:val="0"/>
              </w:rPr>
              <w:t xml:space="preserve">Validade: até 06 horas após a fabricação. Conformidade Legal: O produto deve atender às normas da ANVISA, às boas práticas de fabricação (BPF) e à legislação sanitária vigente para produtos de panificação.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2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KG</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2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8"/>
                <w:szCs w:val="28"/>
                <w:rtl w:val="0"/>
              </w:rPr>
              <w:t xml:space="preserve">12.369</w:t>
            </w:r>
            <w:r w:rsidDel="00000000" w:rsidR="00000000" w:rsidRPr="00000000">
              <w:rPr>
                <w:rtl w:val="0"/>
              </w:rPr>
            </w:r>
          </w:p>
        </w:tc>
      </w:tr>
      <w:tr>
        <w:trPr>
          <w:cantSplit w:val="0"/>
          <w:trHeight w:val="369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2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Mini pão francês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02D">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Mini Pão Frances – 25 gramas -</w:t>
            </w:r>
            <w:r w:rsidDel="00000000" w:rsidR="00000000" w:rsidRPr="00000000">
              <w:rPr>
                <w:rFonts w:ascii="Arial" w:cs="Arial" w:eastAsia="Arial" w:hAnsi="Arial"/>
                <w:sz w:val="20"/>
                <w:szCs w:val="20"/>
                <w:rtl w:val="0"/>
              </w:rPr>
              <w:t xml:space="preserve"> produzido a partir de farinha de trigo, água, fermento biológico e sal, podendo conter melhoradores de farinha permitidos pela legislação. Deve apresentar casca crocante, interior macio e alveolado, cor dourada típica e sabor característico do pão francês tradicional. Deve estar fresco, íntegro, sem queimaduras, sem ressecamento excessivo, sem mofo, contaminação ou odores estranhos. </w:t>
            </w:r>
            <w:r w:rsidDel="00000000" w:rsidR="00000000" w:rsidRPr="00000000">
              <w:rPr>
                <w:rFonts w:ascii="Arial" w:cs="Arial" w:eastAsia="Arial" w:hAnsi="Arial"/>
                <w:b w:val="1"/>
                <w:bCs w:val="1"/>
                <w:sz w:val="20"/>
                <w:szCs w:val="20"/>
                <w:rtl w:val="0"/>
              </w:rPr>
              <w:t xml:space="preserve">Textura:</w:t>
            </w:r>
            <w:r w:rsidDel="00000000" w:rsidR="00000000" w:rsidRPr="00000000">
              <w:rPr>
                <w:rFonts w:ascii="Arial" w:cs="Arial" w:eastAsia="Arial" w:hAnsi="Arial"/>
                <w:sz w:val="20"/>
                <w:szCs w:val="20"/>
                <w:rtl w:val="0"/>
              </w:rPr>
              <w:t xml:space="preserve"> Casca: crocante. Miolo: macio, leve e bem desenvolvido. Embalagem: Acondicionado em sacolas plásticas alimentícias, limpas, resistentes e bem fechadas. Deve proteger contra poeira, umidade, insetos e contaminações. A embalagem deve permitir transporte seguro e evitar amassamento. </w:t>
            </w:r>
            <w:r w:rsidDel="00000000" w:rsidR="00000000" w:rsidRPr="00000000">
              <w:rPr>
                <w:rFonts w:ascii="Arial" w:cs="Arial" w:eastAsia="Arial" w:hAnsi="Arial"/>
                <w:b w:val="1"/>
                <w:bCs w:val="1"/>
                <w:sz w:val="20"/>
                <w:szCs w:val="20"/>
                <w:rtl w:val="0"/>
              </w:rPr>
              <w:t xml:space="preserve">Validade: até 12 horas após a fabricação.</w:t>
            </w:r>
            <w:r w:rsidDel="00000000" w:rsidR="00000000" w:rsidRPr="00000000">
              <w:rPr>
                <w:rFonts w:ascii="Arial" w:cs="Arial" w:eastAsia="Arial" w:hAnsi="Arial"/>
                <w:sz w:val="20"/>
                <w:szCs w:val="20"/>
                <w:rtl w:val="0"/>
              </w:rPr>
              <w:t xml:space="preserve"> Conformidade Legal: O produto deve atender às normas da ANVISA, às boas práticas de fabricação (BPF) e à legislação sanitária vigente para produtos de panificação</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2E">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KG</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2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8"/>
                <w:szCs w:val="28"/>
                <w:rtl w:val="0"/>
              </w:rPr>
              <w:t xml:space="preserve">18.900</w:t>
            </w:r>
            <w:r w:rsidDel="00000000" w:rsidR="00000000" w:rsidRPr="00000000">
              <w:rPr>
                <w:rtl w:val="0"/>
              </w:rPr>
            </w:r>
          </w:p>
        </w:tc>
      </w:tr>
      <w:tr>
        <w:trPr>
          <w:cantSplit w:val="0"/>
          <w:trHeight w:val="535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3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Pão de banha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031">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Pão de banha- 50 gramas- </w:t>
            </w:r>
            <w:r w:rsidDel="00000000" w:rsidR="00000000" w:rsidRPr="00000000">
              <w:rPr>
                <w:rFonts w:ascii="Arial" w:cs="Arial" w:eastAsia="Arial" w:hAnsi="Arial"/>
                <w:sz w:val="20"/>
                <w:szCs w:val="20"/>
                <w:rtl w:val="0"/>
              </w:rPr>
              <w:t xml:space="preserve">Produto de panificação elaborado a partir de farinha de trigo, água, fermento biológico, sal, banha suína ou gordura vegetal permitida pela legislação vigente, podendo conter açúcar, leite, ovos e demais ingredientes característicos da formulação tradicional, desde que autorizados pela legislação sanitária.Deve apresentar formato uniforme, boa aparência, casca levemente dourada, textura macia e sabor característico de pão de banha tradicional. O produto deverá estar fresco, íntegro, sem queimaduras, sem ressecamento excessivo, sem sinais de mofo, fermentação inadequada, contaminação ou odores estranhos. Textura:Casca: macia ou levemente crocante, conforme característica do produto. Miolo: macio, leve, uniforme e bem desenvolvido. Embalagem:Acondicionado em sacolas plásticas próprias para alimentos, limpas, resistentes e devidamente fechadas, protegendo o produto contra poeira, umidade, insetos e contaminações. A embalagem deverá garantir transporte adequado, evitando deformações ou amassamentos. </w:t>
            </w:r>
            <w:r w:rsidDel="00000000" w:rsidR="00000000" w:rsidRPr="00000000">
              <w:rPr>
                <w:rFonts w:ascii="Arial" w:cs="Arial" w:eastAsia="Arial" w:hAnsi="Arial"/>
                <w:b w:val="1"/>
                <w:bCs w:val="1"/>
                <w:sz w:val="20"/>
                <w:szCs w:val="20"/>
                <w:rtl w:val="0"/>
              </w:rPr>
              <w:t xml:space="preserve">Validade:Até 12 horas após a fabricação, devendo ser entregue em condições adequadas de consumo. Conformidade Legal: O produto deverá atender às normas da ANVISA, às Boas Práticas de Fabricação (BPF) e à legislação sanitária vigente aplicável aos produtos de panificação.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32">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33">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8"/>
                <w:szCs w:val="28"/>
                <w:rtl w:val="0"/>
              </w:rPr>
              <w:t xml:space="preserve">76.520</w:t>
            </w:r>
            <w:r w:rsidDel="00000000" w:rsidR="00000000" w:rsidRPr="00000000">
              <w:rPr>
                <w:rtl w:val="0"/>
              </w:rPr>
            </w:r>
          </w:p>
        </w:tc>
      </w:tr>
      <w:tr>
        <w:trPr>
          <w:cantSplit w:val="0"/>
          <w:trHeight w:val="537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3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Mini pão de banha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035">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Pão de banha- 25 gramas- </w:t>
            </w:r>
            <w:r w:rsidDel="00000000" w:rsidR="00000000" w:rsidRPr="00000000">
              <w:rPr>
                <w:rFonts w:ascii="Arial" w:cs="Arial" w:eastAsia="Arial" w:hAnsi="Arial"/>
                <w:sz w:val="20"/>
                <w:szCs w:val="20"/>
                <w:rtl w:val="0"/>
              </w:rPr>
              <w:t xml:space="preserve">Produto de panificação elaborado a partir de farinha de trigo, água, fermento biológico, sal, banha suína ou gordura vegetal permitida pela legislação vigente, podendo conter açúcar, leite, ovos e demais ingredientes característicos da formulação tradicional, desde que autorizados pela legislação sanitária.Deve apresentar formato uniforme, boa aparência, casca levemente dourada, textura macia e sabor característico de pão de banha tradicional. O produto deverá estar fresco, íntegro, sem queimaduras, sem ressecamento excessivo, sem sinais de mofo, fermentação inadequada, contaminação ou odores estranhos. Textura:Casca: macia ou levemente crocante, conforme característica do produto. Miolo: macio, leve, uniforme e bem desenvolvido. Embalagem:Acondicionado em sacolas plásticas próprias para alimentos, limpas, resistentes e devidamente fechadas, protegendo o produto contra poeira, umidade, insetos e contaminações. A embalagem deverá garantir transporte adequado, evitando deformações ou amassamentos. </w:t>
            </w:r>
            <w:r w:rsidDel="00000000" w:rsidR="00000000" w:rsidRPr="00000000">
              <w:rPr>
                <w:rFonts w:ascii="Arial" w:cs="Arial" w:eastAsia="Arial" w:hAnsi="Arial"/>
                <w:b w:val="1"/>
                <w:bCs w:val="1"/>
                <w:sz w:val="20"/>
                <w:szCs w:val="20"/>
                <w:rtl w:val="0"/>
              </w:rPr>
              <w:t xml:space="preserve">Validade:Até 12 horas após a fabricação, devendo ser entregue em condições adequadas de consumo. Conformidade Legal: O produto deverá atender às normas da ANVISA, às Boas Práticas de Fabricação (BPF) e à legislação sanitária vigente aplicável aos produtos de panificação.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3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3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8"/>
                <w:szCs w:val="28"/>
                <w:rtl w:val="0"/>
              </w:rPr>
              <w:t xml:space="preserve">129.000</w:t>
            </w:r>
            <w:r w:rsidDel="00000000" w:rsidR="00000000" w:rsidRPr="00000000">
              <w:rPr>
                <w:rtl w:val="0"/>
              </w:rPr>
            </w:r>
          </w:p>
        </w:tc>
      </w:tr>
      <w:tr>
        <w:trPr>
          <w:cantSplit w:val="0"/>
          <w:trHeight w:val="5385"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3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Pão multicereais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039">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Pão multicereais- 25 gramas- </w:t>
            </w:r>
            <w:r w:rsidDel="00000000" w:rsidR="00000000" w:rsidRPr="00000000">
              <w:rPr>
                <w:rFonts w:ascii="Arial" w:cs="Arial" w:eastAsia="Arial" w:hAnsi="Arial"/>
                <w:sz w:val="20"/>
                <w:szCs w:val="20"/>
                <w:rtl w:val="0"/>
              </w:rPr>
              <w:t xml:space="preserve">Produto de panificação elaborado a partir de farinha de trigo e mistura de cereais e/ou grãos, podendo conter aveia, linhaça, chia, girassol, centeio, cevada ou outros cereais permitidos pela legislação, além de água, fermento biológico, sal e demais ingredientes necessários à formulação. Deve apresentar formato uniforme, coloração característica, presença visível dos cereais/grãos incorporados, aroma agradável e sabor próprio de pão multicereais. Deve possuir textura macia, sem estar duro, ressecado, queimado, com sinais de mofo, fermentação inadequada ou qualquer alteração que comprometa sua qualidade.Textura: Casca: firme, podendo apresentar leve crocância. Miolo: macio, úmido na medida adequada, leve e com boa distribuição dos cereais. Embalagem: Acondicionado em embalagem plástica própria para alimentos, limpa, resistente e fechada, garantindo proteção contra poeira, umidade, insetos e contaminações, permitindo transporte seguro e conservação das características do produto. </w:t>
            </w:r>
            <w:r w:rsidDel="00000000" w:rsidR="00000000" w:rsidRPr="00000000">
              <w:rPr>
                <w:rFonts w:ascii="Arial" w:cs="Arial" w:eastAsia="Arial" w:hAnsi="Arial"/>
                <w:b w:val="1"/>
                <w:bCs w:val="1"/>
                <w:sz w:val="20"/>
                <w:szCs w:val="20"/>
                <w:rtl w:val="0"/>
              </w:rPr>
              <w:t xml:space="preserve">Validade: Até 12 horas após a fabricação, salvo indicação diversa do fabricante. Conformidade Legal: O produto deverá atender às normas da ANVISA, às Boas Práticas de Fabricação (BPF) e à legislação sanitária vigente aplicável aos produtos de panificação.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3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3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8"/>
                <w:szCs w:val="28"/>
                <w:rtl w:val="0"/>
              </w:rPr>
              <w:t xml:space="preserve">37.000</w:t>
            </w:r>
            <w:r w:rsidDel="00000000" w:rsidR="00000000" w:rsidRPr="00000000">
              <w:rPr>
                <w:rtl w:val="0"/>
              </w:rPr>
            </w:r>
          </w:p>
        </w:tc>
      </w:tr>
      <w:tr>
        <w:trPr>
          <w:cantSplit w:val="0"/>
          <w:trHeight w:val="5250" w:hRule="atLeast"/>
          <w:tblHeader w:val="0"/>
        </w:trPr>
        <w:tc>
          <w:tcPr>
            <w:tcBorders>
              <w:top w:color="cccccc" w:space="0" w:sz="6" w:val="single"/>
              <w:left w:color="000000"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3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Pão de mandioquinha</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bottom"/>
          </w:tcPr>
          <w:p w:rsidR="00000000" w:rsidDel="00000000" w:rsidP="00000000" w:rsidRDefault="00000000" w:rsidRPr="00000000" w14:paraId="0000003D">
            <w:pPr>
              <w:widowControl w:val="0"/>
              <w:spacing w:after="0" w:line="276"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Pão de Mandioquinha- 25 gramas- </w:t>
            </w:r>
            <w:r w:rsidDel="00000000" w:rsidR="00000000" w:rsidRPr="00000000">
              <w:rPr>
                <w:rFonts w:ascii="Arial" w:cs="Arial" w:eastAsia="Arial" w:hAnsi="Arial"/>
                <w:sz w:val="20"/>
                <w:szCs w:val="20"/>
                <w:rtl w:val="0"/>
              </w:rPr>
              <w:t xml:space="preserve">Produto de panificação elaborado com farinha de trigo, mandioquinha (batata-baroa) ou derivado de mandioquinha, água, fermento biológico, sal e demais ingredientes permitidos pela legislação vigente, podendo conter leite, ovos, açúcar, gordura ou outros componentes característicos da receita. Deve apresentar formato uniforme, coloração dourada, aroma agradável e sabor característico de pão com mandioquinha. O produto deverá estar fresco, macio, íntegro, sem queimaduras, sem excesso de ressecamento, sem presença de mofo, contaminações ou odores estranhos. Textura: Casca: fina, dourada e levemente macia. Miolo: macio, úmido, leve, com boa elasticidade e desenvolvimento adequado. Embalagem:</w:t>
            </w:r>
          </w:p>
          <w:p w:rsidR="00000000" w:rsidDel="00000000" w:rsidP="00000000" w:rsidRDefault="00000000" w:rsidRPr="00000000" w14:paraId="0000003E">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Acondicionado em sacolas plásticas próprias para alimentos, limpas, resistentes e devidamente fechadas, garantindo proteção contra agentes externos, poeira, umidade e contaminações. Deve possibilitar transporte seguro sem comprometer a integridade do produto. </w:t>
            </w:r>
            <w:r w:rsidDel="00000000" w:rsidR="00000000" w:rsidRPr="00000000">
              <w:rPr>
                <w:rFonts w:ascii="Arial" w:cs="Arial" w:eastAsia="Arial" w:hAnsi="Arial"/>
                <w:b w:val="1"/>
                <w:bCs w:val="1"/>
                <w:sz w:val="20"/>
                <w:szCs w:val="20"/>
                <w:rtl w:val="0"/>
              </w:rPr>
              <w:t xml:space="preserve">Validade: Até 12 horas após a fabricação. Conformidade Legal: O produto deverá atender às normas da ANVISA, às Boas Práticas de Fabricação (BPF) e à legislação sanitária vigente para produtos de panificação.</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3F">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UNIDADE</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center"/>
          </w:tcPr>
          <w:p w:rsidR="00000000" w:rsidDel="00000000" w:rsidP="00000000" w:rsidRDefault="00000000" w:rsidRPr="00000000" w14:paraId="00000040">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bCs w:val="1"/>
                <w:sz w:val="28"/>
                <w:szCs w:val="28"/>
                <w:rtl w:val="0"/>
              </w:rPr>
              <w:t xml:space="preserve">124.000</w:t>
            </w:r>
            <w:r w:rsidDel="00000000" w:rsidR="00000000" w:rsidRPr="00000000">
              <w:rPr>
                <w:rtl w:val="0"/>
              </w:rPr>
            </w:r>
          </w:p>
        </w:tc>
      </w:tr>
    </w:tbl>
    <w:p w:rsidR="00000000" w:rsidDel="00000000" w:rsidP="00000000" w:rsidRDefault="00000000" w:rsidRPr="00000000" w14:paraId="00000041">
      <w:pPr>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2">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5 – LEVANTAMENTO DE MERCADO </w:t>
      </w:r>
    </w:p>
    <w:p w:rsidR="00000000" w:rsidDel="00000000" w:rsidP="00000000" w:rsidRDefault="00000000" w:rsidRPr="00000000" w14:paraId="00000043">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 vistas ao atendimento da necessidade identificada, foram analisadas as principais soluções disponíveis no mercado para o fornecimento de produtos de panificação destinados ao consumo pelos diversos órgãos e Departamentos da Administração Municipal, considerando-se aspectos relacionados à qualidade dos produtos, regularidade do fornecimento, praticidade, economicidade, capacidade de atendimento das demandas e redução de desperdícios.</w:t>
      </w:r>
    </w:p>
    <w:p w:rsidR="00000000" w:rsidDel="00000000" w:rsidP="00000000" w:rsidRDefault="00000000" w:rsidRPr="00000000" w14:paraId="00000044">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análise buscou identificar a alternativa mais adequada para atender às necessidades da Administração, levando em consideração tanto a possibilidade de aquisição dos produtos diretamente no mercado quanto a eventual produção pela própria Administração.</w:t>
      </w:r>
    </w:p>
    <w:p w:rsidR="00000000" w:rsidDel="00000000" w:rsidP="00000000" w:rsidRDefault="00000000" w:rsidRPr="00000000" w14:paraId="00000045">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Verificou-se a existência das seguintes alternativas:</w:t>
      </w:r>
    </w:p>
    <w:p w:rsidR="00000000" w:rsidDel="00000000" w:rsidP="00000000" w:rsidRDefault="00000000" w:rsidRPr="00000000" w14:paraId="00000046">
      <w:pPr>
        <w:spacing w:after="240" w:before="24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 Aquisição de produtos de panificação sob demanda junto a estabelecimentos especializados (padarias e empresas do ramo alimentício).</w:t>
      </w:r>
    </w:p>
    <w:p w:rsidR="00000000" w:rsidDel="00000000" w:rsidP="00000000" w:rsidRDefault="00000000" w:rsidRPr="00000000" w14:paraId="00000047">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Consiste na contratação de empresa especializada para o fornecimento eventual e parcelado dos produtos, conforme as necessidades da Administração. Trata-se de solução amplamente utilizada, que permite o fornecimento de produtos frescos e adequados ao consumo, reduz perdas e desperdícios, elimina a necessidade de estrutura própria de produção e proporciona maior flexibilidade para atendimento das demandas dos diferentes Departamentos Municipais.</w:t>
      </w:r>
    </w:p>
    <w:p w:rsidR="00000000" w:rsidDel="00000000" w:rsidP="00000000" w:rsidRDefault="00000000" w:rsidRPr="00000000" w14:paraId="00000048">
      <w:pPr>
        <w:spacing w:after="240" w:before="24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b) Produção própria dos produtos pela Administração Pública.</w:t>
      </w:r>
    </w:p>
    <w:p w:rsidR="00000000" w:rsidDel="00000000" w:rsidP="00000000" w:rsidRDefault="00000000" w:rsidRPr="00000000" w14:paraId="00000049">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 alternativa exigiria a implantação e manutenção de estrutura física específica, aquisição de fornos, equipamentos, utensílios e demais materiais necessários, contratação e capacitação de mão de obra especializada, aquisição contínua de insumos, armazenamento adequado dos produtos e atendimento permanente às normas sanitárias e de segurança alimentar. Tal opção acarretaria elevados custos de implantação e manutenção, além de demandar estrutura e recursos humanos que poderiam ser direcionados às atividades finalísticas da Administração.</w:t>
      </w:r>
    </w:p>
    <w:p w:rsidR="00000000" w:rsidDel="00000000" w:rsidP="00000000" w:rsidRDefault="00000000" w:rsidRPr="00000000" w14:paraId="0000004A">
      <w:pPr>
        <w:spacing w:after="240" w:before="24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 Aquisição de produtos industrializados com maior prazo de validade.</w:t>
      </w:r>
    </w:p>
    <w:p w:rsidR="00000000" w:rsidDel="00000000" w:rsidP="00000000" w:rsidRDefault="00000000" w:rsidRPr="00000000" w14:paraId="0000004B">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Embora essa alternativa esteja disponível no mercado, não atende integralmente às necessidades identificadas, especialmente em relação à disponibilização de produtos frescos destinados à merenda escolar, ao café da manhã dos servidores e às demais atividades institucionais. A utilização predominante de produtos industrializados poderia comprometer a qualidade, a variedade e a aceitação dos alimentos pelos usuários.</w:t>
      </w:r>
    </w:p>
    <w:p w:rsidR="00000000" w:rsidDel="00000000" w:rsidP="00000000" w:rsidRDefault="00000000" w:rsidRPr="00000000" w14:paraId="0000004C">
      <w:pPr>
        <w:pStyle w:val="Heading3"/>
        <w:keepNext w:val="0"/>
        <w:keepLines w:val="0"/>
        <w:spacing w:line="240" w:lineRule="auto"/>
        <w:jc w:val="both"/>
        <w:rPr>
          <w:rFonts w:ascii="Arial" w:cs="Arial" w:eastAsia="Arial" w:hAnsi="Arial"/>
          <w:sz w:val="26"/>
          <w:szCs w:val="26"/>
        </w:rPr>
      </w:pPr>
      <w:bookmarkStart w:colFirst="0" w:colLast="0" w:name="_heading=h.rcsbvu5vl6z9" w:id="0"/>
      <w:bookmarkEnd w:id="0"/>
      <w:r w:rsidDel="00000000" w:rsidR="00000000" w:rsidRPr="00000000">
        <w:rPr>
          <w:rFonts w:ascii="Arial" w:cs="Arial" w:eastAsia="Arial" w:hAnsi="Arial"/>
          <w:sz w:val="26"/>
          <w:szCs w:val="26"/>
          <w:rtl w:val="0"/>
        </w:rPr>
        <w:t xml:space="preserve">Solução escolhida</w:t>
      </w:r>
    </w:p>
    <w:p w:rsidR="00000000" w:rsidDel="00000000" w:rsidP="00000000" w:rsidRDefault="00000000" w:rsidRPr="00000000" w14:paraId="0000004D">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Após a análise das alternativas disponíveis, considerando as características da demanda, a necessidade de fornecimento regular e parcelado, a impossibilidade de prever com exatidão o consumo de todos os produtos e a necessidade de evitar desperdícios, conclui-se que a </w:t>
      </w:r>
      <w:r w:rsidDel="00000000" w:rsidR="00000000" w:rsidRPr="00000000">
        <w:rPr>
          <w:rFonts w:ascii="Arial" w:cs="Arial" w:eastAsia="Arial" w:hAnsi="Arial"/>
          <w:b w:val="1"/>
          <w:bCs w:val="1"/>
          <w:sz w:val="20"/>
          <w:szCs w:val="20"/>
          <w:rtl w:val="0"/>
        </w:rPr>
        <w:t xml:space="preserve">contratação de empresa especializada para o fornecimento eventual e parcelado de produtos de panificação, mediante Sistema de Registro de Preços</w:t>
      </w:r>
      <w:r w:rsidDel="00000000" w:rsidR="00000000" w:rsidRPr="00000000">
        <w:rPr>
          <w:rFonts w:ascii="Arial" w:cs="Arial" w:eastAsia="Arial" w:hAnsi="Arial"/>
          <w:sz w:val="20"/>
          <w:szCs w:val="20"/>
          <w:rtl w:val="0"/>
        </w:rPr>
        <w:t xml:space="preserve">, representa a solução mais adequada e vantajosa para a Administração.</w:t>
      </w:r>
    </w:p>
    <w:p w:rsidR="00000000" w:rsidDel="00000000" w:rsidP="00000000" w:rsidRDefault="00000000" w:rsidRPr="00000000" w14:paraId="0000004E">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solução escolhida possibilita:</w:t>
      </w:r>
    </w:p>
    <w:p w:rsidR="00000000" w:rsidDel="00000000" w:rsidP="00000000" w:rsidRDefault="00000000" w:rsidRPr="00000000" w14:paraId="0000004F">
      <w:pPr>
        <w:numPr>
          <w:ilvl w:val="0"/>
          <w:numId w:val="2"/>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fornecimento de produtos frescos e dentro dos padrões de qualidade e segurança alimentar;</w:t>
      </w:r>
    </w:p>
    <w:p w:rsidR="00000000" w:rsidDel="00000000" w:rsidP="00000000" w:rsidRDefault="00000000" w:rsidRPr="00000000" w14:paraId="00000050">
      <w:pPr>
        <w:numPr>
          <w:ilvl w:val="0"/>
          <w:numId w:val="2"/>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atendimento às demandas variáveis dos diversos Departamentos Municipais;</w:t>
      </w:r>
    </w:p>
    <w:p w:rsidR="00000000" w:rsidDel="00000000" w:rsidP="00000000" w:rsidRDefault="00000000" w:rsidRPr="00000000" w14:paraId="00000051">
      <w:pPr>
        <w:numPr>
          <w:ilvl w:val="0"/>
          <w:numId w:val="2"/>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aquisição dos produtos de acordo com a necessidade efetiva da Administração;</w:t>
      </w:r>
    </w:p>
    <w:p w:rsidR="00000000" w:rsidDel="00000000" w:rsidP="00000000" w:rsidRDefault="00000000" w:rsidRPr="00000000" w14:paraId="00000052">
      <w:pPr>
        <w:numPr>
          <w:ilvl w:val="0"/>
          <w:numId w:val="2"/>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redução de perdas e desperdícios;</w:t>
      </w:r>
    </w:p>
    <w:p w:rsidR="00000000" w:rsidDel="00000000" w:rsidP="00000000" w:rsidRDefault="00000000" w:rsidRPr="00000000" w14:paraId="00000053">
      <w:pPr>
        <w:numPr>
          <w:ilvl w:val="0"/>
          <w:numId w:val="2"/>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maior flexibilidade na quantidade e periodicidade dos pedidos;</w:t>
      </w:r>
    </w:p>
    <w:p w:rsidR="00000000" w:rsidDel="00000000" w:rsidP="00000000" w:rsidRDefault="00000000" w:rsidRPr="00000000" w14:paraId="00000054">
      <w:pPr>
        <w:numPr>
          <w:ilvl w:val="0"/>
          <w:numId w:val="2"/>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inexistência de custos relacionados à implantação e manutenção de estrutura própria de produção;</w:t>
      </w:r>
    </w:p>
    <w:p w:rsidR="00000000" w:rsidDel="00000000" w:rsidP="00000000" w:rsidRDefault="00000000" w:rsidRPr="00000000" w14:paraId="00000055">
      <w:pPr>
        <w:numPr>
          <w:ilvl w:val="0"/>
          <w:numId w:val="2"/>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redução da necessidade de contratação de mão de obra específica para fabricação dos produtos;</w:t>
      </w:r>
    </w:p>
    <w:p w:rsidR="00000000" w:rsidDel="00000000" w:rsidP="00000000" w:rsidRDefault="00000000" w:rsidRPr="00000000" w14:paraId="00000056">
      <w:pPr>
        <w:numPr>
          <w:ilvl w:val="0"/>
          <w:numId w:val="2"/>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maior eficiência na gestão dos recursos públicos;</w:t>
      </w:r>
    </w:p>
    <w:p w:rsidR="00000000" w:rsidDel="00000000" w:rsidP="00000000" w:rsidRDefault="00000000" w:rsidRPr="00000000" w14:paraId="00000057">
      <w:pPr>
        <w:numPr>
          <w:ilvl w:val="0"/>
          <w:numId w:val="2"/>
        </w:numPr>
        <w:spacing w:after="24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possibilidade de planejamento das aquisições por meio do Sistema de Registro de Preços, sem obrigatoriedade de aquisição imediata da totalidade dos quantitativos estimados.</w:t>
      </w:r>
    </w:p>
    <w:p w:rsidR="00000000" w:rsidDel="00000000" w:rsidP="00000000" w:rsidRDefault="00000000" w:rsidRPr="00000000" w14:paraId="00000058">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Dessa forma, a solução selecionada mostra-se </w:t>
      </w:r>
      <w:r w:rsidDel="00000000" w:rsidR="00000000" w:rsidRPr="00000000">
        <w:rPr>
          <w:rFonts w:ascii="Arial" w:cs="Arial" w:eastAsia="Arial" w:hAnsi="Arial"/>
          <w:b w:val="1"/>
          <w:bCs w:val="1"/>
          <w:sz w:val="20"/>
          <w:szCs w:val="20"/>
          <w:rtl w:val="0"/>
        </w:rPr>
        <w:t xml:space="preserve">tecnicamente adequada, economicamente vantajosa e compatível com o interesse público</w:t>
      </w:r>
      <w:r w:rsidDel="00000000" w:rsidR="00000000" w:rsidRPr="00000000">
        <w:rPr>
          <w:rFonts w:ascii="Arial" w:cs="Arial" w:eastAsia="Arial" w:hAnsi="Arial"/>
          <w:sz w:val="20"/>
          <w:szCs w:val="20"/>
          <w:rtl w:val="0"/>
        </w:rPr>
        <w:t xml:space="preserve">, permitindo que a Administração atenda de forma eficiente, contínua e flexível às necessidades de fornecimento de produtos de panificação, sem a necessidade de manter estrutura própria para sua produção.</w:t>
      </w:r>
    </w:p>
    <w:p w:rsidR="00000000" w:rsidDel="00000000" w:rsidP="00000000" w:rsidRDefault="00000000" w:rsidRPr="00000000" w14:paraId="00000059">
      <w:pPr>
        <w:spacing w:after="240" w:before="24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A">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 – ESTIMATIVA DO PREÇO DA CONTRATAÇÃO </w:t>
      </w:r>
    </w:p>
    <w:p w:rsidR="00000000" w:rsidDel="00000000" w:rsidP="00000000" w:rsidRDefault="00000000" w:rsidRPr="00000000" w14:paraId="0000005B">
      <w:pPr>
        <w:spacing w:after="240" w:before="240" w:line="240" w:lineRule="auto"/>
        <w:ind w:right="-11"/>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Estima-se o valor da contratação em </w:t>
      </w:r>
      <w:r w:rsidDel="00000000" w:rsidR="00000000" w:rsidRPr="00000000">
        <w:rPr>
          <w:rFonts w:ascii="Arial" w:cs="Arial" w:eastAsia="Arial" w:hAnsi="Arial"/>
          <w:b w:val="1"/>
          <w:bCs w:val="1"/>
          <w:sz w:val="20"/>
          <w:szCs w:val="20"/>
          <w:highlight w:val="white"/>
          <w:rtl w:val="0"/>
        </w:rPr>
        <w:t xml:space="preserve">R$ 882.497,05</w:t>
      </w:r>
      <w:r w:rsidDel="00000000" w:rsidR="00000000" w:rsidRPr="00000000">
        <w:rPr>
          <w:rFonts w:ascii="Arial" w:cs="Arial" w:eastAsia="Arial" w:hAnsi="Arial"/>
          <w:sz w:val="20"/>
          <w:szCs w:val="20"/>
          <w:highlight w:val="white"/>
          <w:rtl w:val="0"/>
        </w:rPr>
        <w:t xml:space="preserve">, considerando a aquisição eventual e parcelada de pães para atendimento da merenda escolar e dos diversos Departamentos da Administração Pública Municipal.</w:t>
      </w:r>
    </w:p>
    <w:p w:rsidR="00000000" w:rsidDel="00000000" w:rsidP="00000000" w:rsidRDefault="00000000" w:rsidRPr="00000000" w14:paraId="0000005C">
      <w:pPr>
        <w:spacing w:after="240" w:before="240" w:line="240" w:lineRule="auto"/>
        <w:jc w:val="both"/>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A estimativa foi elaborada com base nos valores praticados na </w:t>
      </w:r>
      <w:r w:rsidDel="00000000" w:rsidR="00000000" w:rsidRPr="00000000">
        <w:rPr>
          <w:rFonts w:ascii="Arial" w:cs="Arial" w:eastAsia="Arial" w:hAnsi="Arial"/>
          <w:b w:val="1"/>
          <w:bCs w:val="1"/>
          <w:sz w:val="20"/>
          <w:szCs w:val="20"/>
          <w:highlight w:val="white"/>
          <w:rtl w:val="0"/>
        </w:rPr>
        <w:t xml:space="preserve">última contratação realizada pelo Município de Alumínio/SP</w:t>
      </w:r>
      <w:r w:rsidDel="00000000" w:rsidR="00000000" w:rsidRPr="00000000">
        <w:rPr>
          <w:rFonts w:ascii="Arial" w:cs="Arial" w:eastAsia="Arial" w:hAnsi="Arial"/>
          <w:sz w:val="20"/>
          <w:szCs w:val="20"/>
          <w:highlight w:val="white"/>
          <w:rtl w:val="0"/>
        </w:rPr>
        <w:t xml:space="preserve"> e contratações similares realizadas por outros órgãos públicos, buscando garantir que os valores estejam compatíveis com a realidade do mercado e assegurem a economicidade da contratação.</w:t>
      </w:r>
    </w:p>
    <w:p w:rsidR="00000000" w:rsidDel="00000000" w:rsidP="00000000" w:rsidRDefault="00000000" w:rsidRPr="00000000" w14:paraId="0000005D">
      <w:pPr>
        <w:spacing w:after="240" w:before="240" w:line="240" w:lineRule="auto"/>
        <w:ind w:right="-11"/>
        <w:jc w:val="both"/>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5E">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7 - DESCRIÇÃO DA SOLUÇÃO COMO UM TODO </w:t>
      </w:r>
    </w:p>
    <w:p w:rsidR="00000000" w:rsidDel="00000000" w:rsidP="00000000" w:rsidRDefault="00000000" w:rsidRPr="00000000" w14:paraId="0000005F">
      <w:pPr>
        <w:spacing w:after="240" w:before="240" w:line="240" w:lineRule="auto"/>
        <w:ind w:right="-1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solução proposta consiste na realização de licitação na modalidade Pregão Eletrônico, sob o Sistema de Registro de Preços, para aquisição futura e eventual de pães levando em consideração os descritivos dos itens indicados na tabela acima.  </w:t>
      </w:r>
    </w:p>
    <w:p w:rsidR="00000000" w:rsidDel="00000000" w:rsidP="00000000" w:rsidRDefault="00000000" w:rsidRPr="00000000" w14:paraId="00000060">
      <w:pPr>
        <w:spacing w:after="240" w:before="240" w:line="240" w:lineRule="auto"/>
        <w:ind w:right="-1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1">
      <w:pPr>
        <w:spacing w:after="240" w:before="240" w:line="240" w:lineRule="auto"/>
        <w:ind w:right="-11"/>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8 – JUSTIFICATIVA PARA PARCELAMENTO</w:t>
      </w:r>
      <w:r w:rsidDel="00000000" w:rsidR="00000000" w:rsidRPr="00000000">
        <w:rPr>
          <w:rtl w:val="0"/>
        </w:rPr>
      </w:r>
    </w:p>
    <w:p w:rsidR="00000000" w:rsidDel="00000000" w:rsidP="00000000" w:rsidRDefault="00000000" w:rsidRPr="00000000" w14:paraId="00000062">
      <w:pPr>
        <w:spacing w:after="240" w:before="240" w:line="240" w:lineRule="auto"/>
        <w:ind w:right="-1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Considerando a natureza do objeto e suas características de comercialização no mercado, optou-se pelo </w:t>
      </w:r>
      <w:r w:rsidDel="00000000" w:rsidR="00000000" w:rsidRPr="00000000">
        <w:rPr>
          <w:rFonts w:ascii="Arial" w:cs="Arial" w:eastAsia="Arial" w:hAnsi="Arial"/>
          <w:b w:val="1"/>
          <w:bCs w:val="1"/>
          <w:sz w:val="20"/>
          <w:szCs w:val="20"/>
          <w:rtl w:val="0"/>
        </w:rPr>
        <w:t xml:space="preserve">parcelamento por item</w:t>
      </w:r>
      <w:r w:rsidDel="00000000" w:rsidR="00000000" w:rsidRPr="00000000">
        <w:rPr>
          <w:rFonts w:ascii="Arial" w:cs="Arial" w:eastAsia="Arial" w:hAnsi="Arial"/>
          <w:sz w:val="20"/>
          <w:szCs w:val="20"/>
          <w:rtl w:val="0"/>
        </w:rPr>
        <w:t xml:space="preserve">, possibilitando a contratação individualizada dos diferentes tipos de produtos, tais como pão francês, mini pão francês, pão de banha, mini pão de banha, pão multicereais e pão de mandioquinha, itens previstos no Termo de Referência.</w:t>
      </w:r>
    </w:p>
    <w:p w:rsidR="00000000" w:rsidDel="00000000" w:rsidP="00000000" w:rsidRDefault="00000000" w:rsidRPr="00000000" w14:paraId="00000063">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divisão do objeto mostra-se tecnicamente viável e economicamente justificável, uma vez que os produtos possuem características próprias, formulações distintas e são comercializados separadamente pelos fornecedores do ramo de panificação. O parcelamento permite maior competitividade no processo licitatório, possibilitando a participação de empresas especializadas no fornecimento de determinados itens, ampliando a disputa e favorecendo a obtenção de melhores preços.</w:t>
      </w:r>
    </w:p>
    <w:p w:rsidR="00000000" w:rsidDel="00000000" w:rsidP="00000000" w:rsidRDefault="00000000" w:rsidRPr="00000000" w14:paraId="00000064">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Além disso, a adoção do critério de julgamento por item atende aos princípios da eficiência, economicidade e busca da proposta mais vantajosa, em conformidade com o art. 47 da Lei nº 14.133/2021 e com a Súmula nº 247/2004 do Tribunal de Contas da União, que orienta a divisão do objeto quando tecnicamente possível e economicamente vantajosa.</w:t>
      </w:r>
    </w:p>
    <w:p w:rsidR="00000000" w:rsidDel="00000000" w:rsidP="00000000" w:rsidRDefault="00000000" w:rsidRPr="00000000" w14:paraId="00000065">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 parcelamento não compromete a padronização dos produtos, a qualidade do fornecimento ou a eficiência da contratação, considerando que os itens possuem ampla oferta no mercado e podem ser adquiridos conforme a necessidade da Administração, especialmente por se tratar de produtos perecíveis e com demanda variável entre os setores municipais.</w:t>
      </w:r>
    </w:p>
    <w:p w:rsidR="00000000" w:rsidDel="00000000" w:rsidP="00000000" w:rsidRDefault="00000000" w:rsidRPr="00000000" w14:paraId="00000066">
      <w:pPr>
        <w:spacing w:after="240" w:before="240" w:line="240" w:lineRule="auto"/>
        <w:jc w:val="both"/>
        <w:rPr>
          <w:rFonts w:ascii="Arial" w:cs="Arial" w:eastAsia="Arial" w:hAnsi="Arial"/>
          <w:sz w:val="20"/>
          <w:szCs w:val="20"/>
          <w:highlight w:val="cyan"/>
        </w:rPr>
      </w:pPr>
      <w:r w:rsidDel="00000000" w:rsidR="00000000" w:rsidRPr="00000000">
        <w:rPr>
          <w:rFonts w:ascii="Arial" w:cs="Arial" w:eastAsia="Arial" w:hAnsi="Arial"/>
          <w:sz w:val="20"/>
          <w:szCs w:val="20"/>
          <w:rtl w:val="0"/>
        </w:rPr>
        <w:t xml:space="preserve">Dessa forma, o parcelamento por item apresenta-se como a solução mais adequada ao interesse público, garantindo maior flexibilidade, estímulo à concorrência, melhor gestão dos recursos públicos e atendimento eficiente das necessidades da Administração Municipal.</w:t>
      </w:r>
      <w:r w:rsidDel="00000000" w:rsidR="00000000" w:rsidRPr="00000000">
        <w:rPr>
          <w:rtl w:val="0"/>
        </w:rPr>
      </w:r>
    </w:p>
    <w:p w:rsidR="00000000" w:rsidDel="00000000" w:rsidP="00000000" w:rsidRDefault="00000000" w:rsidRPr="00000000" w14:paraId="00000067">
      <w:pPr>
        <w:spacing w:after="240" w:before="240" w:line="240" w:lineRule="auto"/>
        <w:jc w:val="both"/>
        <w:rPr>
          <w:rFonts w:ascii="Arial" w:cs="Arial" w:eastAsia="Arial" w:hAnsi="Arial"/>
          <w:sz w:val="20"/>
          <w:szCs w:val="20"/>
          <w:highlight w:val="cyan"/>
        </w:rPr>
      </w:pPr>
      <w:r w:rsidDel="00000000" w:rsidR="00000000" w:rsidRPr="00000000">
        <w:rPr>
          <w:rtl w:val="0"/>
        </w:rPr>
      </w:r>
    </w:p>
    <w:p w:rsidR="00000000" w:rsidDel="00000000" w:rsidP="00000000" w:rsidRDefault="00000000" w:rsidRPr="00000000" w14:paraId="00000068">
      <w:pPr>
        <w:jc w:val="both"/>
        <w:rPr>
          <w:rFonts w:ascii="Arial" w:cs="Arial" w:eastAsia="Arial" w:hAnsi="Arial"/>
          <w:b w:val="1"/>
          <w:bCs w:val="1"/>
          <w:i w:val="1"/>
          <w:iCs w:val="1"/>
          <w:sz w:val="20"/>
          <w:szCs w:val="20"/>
        </w:rPr>
      </w:pPr>
      <w:r w:rsidDel="00000000" w:rsidR="00000000" w:rsidRPr="00000000">
        <w:rPr>
          <w:rFonts w:ascii="Arial" w:cs="Arial" w:eastAsia="Arial" w:hAnsi="Arial"/>
          <w:b w:val="1"/>
          <w:bCs w:val="1"/>
          <w:sz w:val="20"/>
          <w:szCs w:val="20"/>
          <w:rtl w:val="0"/>
        </w:rPr>
        <w:t xml:space="preserve">9 - DEMONSTRATIVO DOS RESULTADOS PRETENDIDOS</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69">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 a presente contratação, a Administração Pública Municipal pretende alcançar os seguintes resultados:</w:t>
      </w:r>
    </w:p>
    <w:p w:rsidR="00000000" w:rsidDel="00000000" w:rsidP="00000000" w:rsidRDefault="00000000" w:rsidRPr="00000000" w14:paraId="0000006A">
      <w:pPr>
        <w:numPr>
          <w:ilvl w:val="0"/>
          <w:numId w:val="1"/>
        </w:numPr>
        <w:spacing w:after="0" w:before="24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garantir o abastecimento contínuo de produtos de panificação destinados à merenda escolar e às atividades desenvolvidas pelos diversos Departamentos Municipais, evitando desabastecimentos e prejuízos à prestação dos serviços públicos;</w:t>
      </w:r>
    </w:p>
    <w:p w:rsidR="00000000" w:rsidDel="00000000" w:rsidP="00000000" w:rsidRDefault="00000000" w:rsidRPr="00000000" w14:paraId="0000006B">
      <w:pPr>
        <w:numPr>
          <w:ilvl w:val="0"/>
          <w:numId w:val="1"/>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assegurar o fornecimento de produtos com padrões adequados de qualidade, higiene e segurança alimentar, em conformidade com a legislação sanitária vigente;</w:t>
      </w:r>
    </w:p>
    <w:p w:rsidR="00000000" w:rsidDel="00000000" w:rsidP="00000000" w:rsidRDefault="00000000" w:rsidRPr="00000000" w14:paraId="0000006C">
      <w:pPr>
        <w:numPr>
          <w:ilvl w:val="0"/>
          <w:numId w:val="1"/>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proporcionar maior eficiência na gestão das aquisições, mediante fornecimento parcelado de acordo com a demanda efetiva de cada unidade administrativa, reduzindo desperdícios e evitando estoques desnecessários;</w:t>
      </w:r>
    </w:p>
    <w:p w:rsidR="00000000" w:rsidDel="00000000" w:rsidP="00000000" w:rsidRDefault="00000000" w:rsidRPr="00000000" w14:paraId="0000006D">
      <w:pPr>
        <w:numPr>
          <w:ilvl w:val="0"/>
          <w:numId w:val="1"/>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promover maior economicidade na aplicação dos recursos públicos, possibilitando a aquisição dos produtos somente quando houver necessidade, por meio do Sistema de Registro de Preços;</w:t>
      </w:r>
    </w:p>
    <w:p w:rsidR="00000000" w:rsidDel="00000000" w:rsidP="00000000" w:rsidRDefault="00000000" w:rsidRPr="00000000" w14:paraId="0000006E">
      <w:pPr>
        <w:numPr>
          <w:ilvl w:val="0"/>
          <w:numId w:val="1"/>
        </w:numPr>
        <w:spacing w:after="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conferir maior agilidade ao atendimento das demandas dos órgãos municipais, assegurando a continuidade das atividades administrativas, programas sociais, eventos institucionais e da alimentação escolar;</w:t>
      </w:r>
    </w:p>
    <w:p w:rsidR="00000000" w:rsidDel="00000000" w:rsidP="00000000" w:rsidRDefault="00000000" w:rsidRPr="00000000" w14:paraId="0000006F">
      <w:pPr>
        <w:numPr>
          <w:ilvl w:val="0"/>
          <w:numId w:val="1"/>
        </w:numPr>
        <w:spacing w:after="240" w:before="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selecionar fornecedor com capacidade técnica e operacional para atender às necessidades da Administração durante toda a vigência da contratação.</w:t>
      </w:r>
    </w:p>
    <w:p w:rsidR="00000000" w:rsidDel="00000000" w:rsidP="00000000" w:rsidRDefault="00000000" w:rsidRPr="00000000" w14:paraId="00000070">
      <w:pPr>
        <w:spacing w:after="240" w:before="240" w:line="240" w:lineRule="auto"/>
        <w:jc w:val="both"/>
        <w:rPr>
          <w:rFonts w:ascii="Arial" w:cs="Arial" w:eastAsia="Arial" w:hAnsi="Arial"/>
          <w:strike w:val="1"/>
          <w:color w:val="ff0000"/>
          <w:sz w:val="20"/>
          <w:szCs w:val="20"/>
        </w:rPr>
      </w:pPr>
      <w:r w:rsidDel="00000000" w:rsidR="00000000" w:rsidRPr="00000000">
        <w:rPr>
          <w:rFonts w:ascii="Arial" w:cs="Arial" w:eastAsia="Arial" w:hAnsi="Arial"/>
          <w:sz w:val="20"/>
          <w:szCs w:val="20"/>
          <w:rtl w:val="0"/>
        </w:rPr>
        <w:t xml:space="preserve">Dessa forma, espera-se que a contratação contribua para a continuidade dos serviços públicos, a melhoria da gestão dos recursos públicos, a redução de perdas e desperdícios e a adequada satisfação das necessidades da Administração Municipal e dos usuários dos serviços públicos.</w:t>
      </w:r>
      <w:r w:rsidDel="00000000" w:rsidR="00000000" w:rsidRPr="00000000">
        <w:rPr>
          <w:rtl w:val="0"/>
        </w:rPr>
      </w:r>
    </w:p>
    <w:p w:rsidR="00000000" w:rsidDel="00000000" w:rsidP="00000000" w:rsidRDefault="00000000" w:rsidRPr="00000000" w14:paraId="0000007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2">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3">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10 – PROVIDÊNCIAS PRÉVIAS AO CONTRATO </w:t>
      </w:r>
    </w:p>
    <w:p w:rsidR="00000000" w:rsidDel="00000000" w:rsidP="00000000" w:rsidRDefault="00000000" w:rsidRPr="00000000" w14:paraId="00000074">
      <w:pPr>
        <w:spacing w:after="240" w:before="240" w:line="240" w:lineRule="auto"/>
        <w:ind w:left="0" w:right="-1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Não foram observadas providências prévias ao contrato a serem adotadas pela Administração, especialmente, considerando que a Prefeitura Municipal de Alumínio atuará como órgão gerenciador e única participante da ata, não sendo necessária a publicação prévia da Intenção de Registro de Preços (IRP), nos termos do §1º do art. 86 da Lei nº 14.133/2021, que expressamente dispõe que tal publicação poderá ser dispensada quando não houver a participação de outros órgãos ou entidades públicas. </w:t>
      </w:r>
    </w:p>
    <w:p w:rsidR="00000000" w:rsidDel="00000000" w:rsidP="00000000" w:rsidRDefault="00000000" w:rsidRPr="00000000" w14:paraId="00000075">
      <w:pPr>
        <w:spacing w:after="0" w:line="240" w:lineRule="auto"/>
        <w:ind w:left="0" w:right="-1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Neste caso específico, a contratação destina-se exclusivamente ao atendimento das demandas internas da Administração Municipal, não havendo previsão de inclusão de órgãos participantes nem manifestação formal de interesse por parte de terceiros. </w:t>
      </w:r>
    </w:p>
    <w:p w:rsidR="00000000" w:rsidDel="00000000" w:rsidP="00000000" w:rsidRDefault="00000000" w:rsidRPr="00000000" w14:paraId="00000076">
      <w:pPr>
        <w:spacing w:after="0" w:line="240" w:lineRule="auto"/>
        <w:ind w:right="-11" w:firstLine="284"/>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7">
      <w:pPr>
        <w:spacing w:after="0" w:line="240" w:lineRule="auto"/>
        <w:ind w:left="0" w:right="-1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dispensa da IRP, além de legalmente permitida, racionaliza o trâmite processual sem comprometer a publicidade, a legalidade ou a competitividade do certame, uma vez que a licitação será regularmente publicada e processada de acordo com os demais dispositivos da legislação vigente. Dessa forma, entende-se juridicamente cabível e tecnicamente adequada a não adoção da fase preliminar de divulgação da intenção de registro, considerando o caráter restrito da ata ao próprio ente licitante.</w:t>
      </w:r>
    </w:p>
    <w:p w:rsidR="00000000" w:rsidDel="00000000" w:rsidP="00000000" w:rsidRDefault="00000000" w:rsidRPr="00000000" w14:paraId="00000078">
      <w:pPr>
        <w:spacing w:after="0" w:line="240" w:lineRule="auto"/>
        <w:ind w:left="0" w:right="-1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79">
      <w:pPr>
        <w:spacing w:after="0" w:line="360" w:lineRule="auto"/>
        <w:ind w:right="-11" w:firstLine="284"/>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A">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11 – CONTRATAÇÕES CORRELATAS/INTERDEPENDENTES</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7B">
      <w:pPr>
        <w:spacing w:after="240" w:before="240" w:line="240" w:lineRule="auto"/>
        <w:ind w:right="-1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Considerando tratar-se de bens de consumo, não foram observadas contratações correlatas e/ou interdependentes.</w:t>
      </w:r>
    </w:p>
    <w:p w:rsidR="00000000" w:rsidDel="00000000" w:rsidP="00000000" w:rsidRDefault="00000000" w:rsidRPr="00000000" w14:paraId="0000007C">
      <w:pPr>
        <w:spacing w:after="240" w:before="240" w:line="240" w:lineRule="auto"/>
        <w:ind w:right="-1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D">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12 – IMPACTOS AMBIENTAIS </w:t>
      </w:r>
    </w:p>
    <w:p w:rsidR="00000000" w:rsidDel="00000000" w:rsidP="00000000" w:rsidRDefault="00000000" w:rsidRPr="00000000" w14:paraId="0000007E">
      <w:pPr>
        <w:spacing w:after="240" w:before="240" w:line="240" w:lineRule="auto"/>
        <w:ind w:right="-1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presente contratação, referente à aquisição de pães e produtos de panificação, apresenta baixo potencial de impacto ambiental, considerando a natureza dos produtos e a forma de fornecimento prevista.</w:t>
      </w:r>
    </w:p>
    <w:p w:rsidR="00000000" w:rsidDel="00000000" w:rsidP="00000000" w:rsidRDefault="00000000" w:rsidRPr="00000000" w14:paraId="0000007F">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Como possíveis impactos ambientais, destacam-se a geração de resíduos provenientes das embalagens utilizadas para acondicionamento dos produtos e o consumo de recursos envolvidos no processo de fabricação, armazenamento e transporte.</w:t>
      </w:r>
    </w:p>
    <w:p w:rsidR="00000000" w:rsidDel="00000000" w:rsidP="00000000" w:rsidRDefault="00000000" w:rsidRPr="00000000" w14:paraId="00000080">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Como medidas mitigadoras, a Administração deverá priorizar, sempre que possível, fornecedores que adotem boas práticas ambientais, como a utilização de embalagens adequadas e passíveis de reciclagem, redução de desperdícios e correta destinação dos resíduos gerados.</w:t>
      </w:r>
    </w:p>
    <w:p w:rsidR="00000000" w:rsidDel="00000000" w:rsidP="00000000" w:rsidRDefault="00000000" w:rsidRPr="00000000" w14:paraId="00000081">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contratada deverá realizar o transporte e entrega dos produtos de forma eficiente, evitando desperdícios, garantindo a conservação dos alimentos e contribuindo para a redução de perdas durante o processo de fornecimento.</w:t>
      </w:r>
    </w:p>
    <w:p w:rsidR="00000000" w:rsidDel="00000000" w:rsidP="00000000" w:rsidRDefault="00000000" w:rsidRPr="00000000" w14:paraId="00000082">
      <w:pPr>
        <w:spacing w:after="240" w:before="24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Dessa forma, busca-se promover uma contratação alinhada aos princípios da sustentabilidade e do desenvolvimento nacional sustentável, conforme previsto na Lei Federal nº 14.133/2021.</w:t>
      </w:r>
    </w:p>
    <w:p w:rsidR="00000000" w:rsidDel="00000000" w:rsidP="00000000" w:rsidRDefault="00000000" w:rsidRPr="00000000" w14:paraId="00000083">
      <w:pPr>
        <w:spacing w:after="240" w:before="24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4">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13 – VIABILIDADE DA CONTRATAÇÃO </w:t>
      </w:r>
    </w:p>
    <w:p w:rsidR="00000000" w:rsidDel="00000000" w:rsidP="00000000" w:rsidRDefault="00000000" w:rsidRPr="00000000" w14:paraId="00000085">
      <w:pPr>
        <w:spacing w:after="240" w:before="240" w:line="240" w:lineRule="auto"/>
        <w:ind w:right="-11"/>
        <w:jc w:val="both"/>
        <w:rPr>
          <w:rFonts w:ascii="Arial" w:cs="Arial" w:eastAsia="Arial" w:hAnsi="Arial"/>
          <w:color w:val="1f3864"/>
          <w:sz w:val="20"/>
          <w:szCs w:val="20"/>
        </w:rPr>
      </w:pPr>
      <w:r w:rsidDel="00000000" w:rsidR="00000000" w:rsidRPr="00000000">
        <w:rPr>
          <w:rFonts w:ascii="Arial" w:cs="Arial" w:eastAsia="Arial" w:hAnsi="Arial"/>
          <w:sz w:val="20"/>
          <w:szCs w:val="20"/>
          <w:rtl w:val="0"/>
        </w:rPr>
        <w:t xml:space="preserve">Diante do exposto, resta tecnicamente viável e juridicamente adequada a contratação futura e eventual de pães por meio de Pregão Eletrônico, sob o Sistema de Registro de Preços, com a devida instrução processual, nos termos da Lei nº 14.133/2021.</w:t>
      </w:r>
      <w:r w:rsidDel="00000000" w:rsidR="00000000" w:rsidRPr="00000000">
        <w:rPr>
          <w:rtl w:val="0"/>
        </w:rPr>
      </w:r>
    </w:p>
    <w:p w:rsidR="00000000" w:rsidDel="00000000" w:rsidP="00000000" w:rsidRDefault="00000000" w:rsidRPr="00000000" w14:paraId="00000086">
      <w:pPr>
        <w:spacing w:after="0" w:lineRule="auto"/>
        <w:ind w:right="-11"/>
        <w:rPr>
          <w:rFonts w:ascii="Arial" w:cs="Arial" w:eastAsia="Arial" w:hAnsi="Arial"/>
          <w:sz w:val="20"/>
          <w:szCs w:val="20"/>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tabs>
        <w:tab w:val="center" w:leader="none" w:pos="4252"/>
        <w:tab w:val="right" w:leader="none" w:pos="8504"/>
      </w:tabs>
      <w:spacing w:after="0" w:line="240" w:lineRule="auto"/>
      <w:jc w:val="center"/>
      <w:rPr/>
    </w:pPr>
    <w:r w:rsidDel="00000000" w:rsidR="00000000" w:rsidRPr="00000000">
      <w:rPr/>
      <w:drawing>
        <wp:inline distB="0" distT="0" distL="0" distR="0">
          <wp:extent cx="5399730" cy="1041400"/>
          <wp:effectExtent b="0" l="0" r="0" t="0"/>
          <wp:docPr descr="Texto&#10;&#10;Descrição gerada automaticamente" id="2" name="image1.png"/>
          <a:graphic>
            <a:graphicData uri="http://schemas.openxmlformats.org/drawingml/2006/picture">
              <pic:pic>
                <pic:nvPicPr>
                  <pic:cNvPr descr="Texto&#10;&#10;Descrição gerada automaticamente" id="0" name="image1.png"/>
                  <pic:cNvPicPr preferRelativeResize="0"/>
                </pic:nvPicPr>
                <pic:blipFill>
                  <a:blip r:embed="rId1"/>
                  <a:srcRect b="0" l="0" r="0" t="0"/>
                  <a:stretch>
                    <a:fillRect/>
                  </a:stretch>
                </pic:blipFill>
                <pic:spPr>
                  <a:xfrm>
                    <a:off x="0" y="0"/>
                    <a:ext cx="5399730" cy="10414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3yzU+azvDQShaCtIURIPHxZX3A==">CgMxLjAyDmgucmNzYnZ1NXZsNno5OAByITFQYjZ6YUtmRlBhYkI0U184TkJBeHpfTDJ2V19IcGw0eg==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