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7B95DC" w14:textId="77777777" w:rsidR="00E53D4A" w:rsidRDefault="00000000">
      <w:pPr>
        <w:pBdr>
          <w:bottom w:val="single" w:sz="6" w:space="4" w:color="1F4E79"/>
        </w:pBdr>
        <w:spacing w:after="200"/>
        <w:jc w:val="center"/>
      </w:pPr>
      <w:r>
        <w:rPr>
          <w:rFonts w:ascii="Calibri" w:eastAsia="Calibri" w:hAnsi="Calibri" w:cs="Calibri"/>
          <w:b/>
          <w:bCs/>
          <w:color w:val="1F4E79"/>
          <w:sz w:val="30"/>
          <w:szCs w:val="30"/>
        </w:rPr>
        <w:t>TERMO DE REFERÊNCIA</w:t>
      </w:r>
    </w:p>
    <w:p w14:paraId="2030C3B5" w14:textId="77777777" w:rsidR="00E53D4A" w:rsidRDefault="00000000">
      <w:pPr>
        <w:spacing w:after="240"/>
        <w:jc w:val="center"/>
      </w:pPr>
      <w:r>
        <w:rPr>
          <w:b/>
          <w:bCs/>
          <w:color w:val="2E5C8A"/>
          <w:sz w:val="22"/>
          <w:szCs w:val="22"/>
        </w:rPr>
        <w:t xml:space="preserve">Registro de preços para exames de imagem e complementares </w:t>
      </w:r>
    </w:p>
    <w:p w14:paraId="09D0C5BC" w14:textId="77777777" w:rsidR="00E53D4A" w:rsidRDefault="00000000">
      <w:pPr>
        <w:spacing w:before="280" w:after="140"/>
      </w:pPr>
      <w:r>
        <w:rPr>
          <w:rFonts w:ascii="Calibri" w:eastAsia="Calibri" w:hAnsi="Calibri" w:cs="Calibri"/>
          <w:b/>
          <w:bCs/>
          <w:color w:val="1F4E79"/>
          <w:sz w:val="26"/>
          <w:szCs w:val="26"/>
        </w:rPr>
        <w:t>1. CONDIÇÕES GERAIS DA CONTRATAÇÃO</w:t>
      </w:r>
    </w:p>
    <w:p w14:paraId="293E6725" w14:textId="77777777" w:rsidR="00E53D4A" w:rsidRDefault="00000000">
      <w:pPr>
        <w:spacing w:after="120" w:line="360" w:lineRule="auto"/>
        <w:ind w:firstLine="709"/>
        <w:jc w:val="both"/>
      </w:pPr>
      <w:r>
        <w:rPr>
          <w:sz w:val="24"/>
          <w:szCs w:val="24"/>
        </w:rPr>
        <w:t>Registro de preços para eventual e futura contratação de empresas especializadas na prestação de serviços de exames de imagem e complementares, incluindo realização, laudo, disponibilização segura de resultados, estrutura física, equipamentos, insumos, medicamentos e recursos humanos necessários, conforme este Termo de Referência.</w:t>
      </w:r>
    </w:p>
    <w:tbl>
      <w:tblPr>
        <w:tblW w:w="9026" w:type="dxa"/>
        <w:tblLayout w:type="fixed"/>
        <w:tblCellMar>
          <w:top w:w="60" w:type="dxa"/>
          <w:left w:w="100" w:type="dxa"/>
          <w:bottom w:w="60" w:type="dxa"/>
          <w:right w:w="100" w:type="dxa"/>
        </w:tblCellMar>
        <w:tblLook w:val="04A0" w:firstRow="1" w:lastRow="0" w:firstColumn="1" w:lastColumn="0" w:noHBand="0" w:noVBand="1"/>
      </w:tblPr>
      <w:tblGrid>
        <w:gridCol w:w="899"/>
        <w:gridCol w:w="4700"/>
        <w:gridCol w:w="1500"/>
        <w:gridCol w:w="1927"/>
      </w:tblGrid>
      <w:tr w:rsidR="00E53D4A" w14:paraId="33642385" w14:textId="77777777">
        <w:trPr>
          <w:tblHeader/>
        </w:trPr>
        <w:tc>
          <w:tcPr>
            <w:tcW w:w="899" w:type="dxa"/>
            <w:tcBorders>
              <w:top w:val="single" w:sz="4" w:space="0" w:color="9DB3CC"/>
              <w:left w:val="single" w:sz="4" w:space="0" w:color="9DB3CC"/>
              <w:bottom w:val="single" w:sz="4" w:space="0" w:color="9DB3CC"/>
              <w:right w:val="single" w:sz="4" w:space="0" w:color="9DB3CC"/>
            </w:tcBorders>
            <w:shd w:val="clear" w:color="auto" w:fill="1F4E79"/>
          </w:tcPr>
          <w:p w14:paraId="5A07CE38" w14:textId="77777777" w:rsidR="00E53D4A" w:rsidRDefault="00000000">
            <w:r>
              <w:rPr>
                <w:b/>
                <w:bCs/>
                <w:color w:val="FFFFFF"/>
              </w:rPr>
              <w:t>Lote</w:t>
            </w:r>
          </w:p>
        </w:tc>
        <w:tc>
          <w:tcPr>
            <w:tcW w:w="4700" w:type="dxa"/>
            <w:tcBorders>
              <w:top w:val="single" w:sz="4" w:space="0" w:color="9DB3CC"/>
              <w:left w:val="single" w:sz="4" w:space="0" w:color="9DB3CC"/>
              <w:bottom w:val="single" w:sz="4" w:space="0" w:color="9DB3CC"/>
              <w:right w:val="single" w:sz="4" w:space="0" w:color="9DB3CC"/>
            </w:tcBorders>
            <w:shd w:val="clear" w:color="auto" w:fill="1F4E79"/>
          </w:tcPr>
          <w:p w14:paraId="787F1F62" w14:textId="77777777" w:rsidR="00E53D4A" w:rsidRDefault="00000000">
            <w:r>
              <w:rPr>
                <w:b/>
                <w:bCs/>
                <w:color w:val="FFFFFF"/>
              </w:rPr>
              <w:t>Grupo</w:t>
            </w:r>
          </w:p>
        </w:tc>
        <w:tc>
          <w:tcPr>
            <w:tcW w:w="1500" w:type="dxa"/>
            <w:tcBorders>
              <w:top w:val="single" w:sz="4" w:space="0" w:color="9DB3CC"/>
              <w:left w:val="single" w:sz="4" w:space="0" w:color="9DB3CC"/>
              <w:bottom w:val="single" w:sz="4" w:space="0" w:color="9DB3CC"/>
              <w:right w:val="single" w:sz="4" w:space="0" w:color="9DB3CC"/>
            </w:tcBorders>
            <w:shd w:val="clear" w:color="auto" w:fill="1F4E79"/>
          </w:tcPr>
          <w:p w14:paraId="3FE3DD73" w14:textId="77777777" w:rsidR="00E53D4A" w:rsidRDefault="00000000">
            <w:proofErr w:type="spellStart"/>
            <w:r>
              <w:rPr>
                <w:b/>
                <w:bCs/>
                <w:color w:val="FFFFFF"/>
              </w:rPr>
              <w:t>Qtd</w:t>
            </w:r>
            <w:proofErr w:type="spellEnd"/>
            <w:r>
              <w:rPr>
                <w:b/>
                <w:bCs/>
                <w:color w:val="FFFFFF"/>
              </w:rPr>
              <w:t>. estimada</w:t>
            </w:r>
          </w:p>
        </w:tc>
        <w:tc>
          <w:tcPr>
            <w:tcW w:w="1927" w:type="dxa"/>
            <w:tcBorders>
              <w:top w:val="single" w:sz="4" w:space="0" w:color="9DB3CC"/>
              <w:left w:val="single" w:sz="4" w:space="0" w:color="9DB3CC"/>
              <w:bottom w:val="single" w:sz="4" w:space="0" w:color="9DB3CC"/>
              <w:right w:val="single" w:sz="4" w:space="0" w:color="9DB3CC"/>
            </w:tcBorders>
            <w:shd w:val="clear" w:color="auto" w:fill="1F4E79"/>
          </w:tcPr>
          <w:p w14:paraId="23B35F84" w14:textId="77777777" w:rsidR="00E53D4A" w:rsidRDefault="00000000">
            <w:r w:rsidRPr="0083768E">
              <w:rPr>
                <w:b/>
                <w:bCs/>
                <w:color w:val="FFFFFF" w:themeColor="background1"/>
              </w:rPr>
              <w:t>Distância máxima do local de atendimento*</w:t>
            </w:r>
          </w:p>
        </w:tc>
      </w:tr>
      <w:tr w:rsidR="00E53D4A" w14:paraId="3A46A788" w14:textId="77777777">
        <w:tc>
          <w:tcPr>
            <w:tcW w:w="899" w:type="dxa"/>
            <w:tcBorders>
              <w:top w:val="single" w:sz="4" w:space="0" w:color="9DB3CC"/>
              <w:left w:val="single" w:sz="4" w:space="0" w:color="9DB3CC"/>
              <w:bottom w:val="single" w:sz="4" w:space="0" w:color="9DB3CC"/>
              <w:right w:val="single" w:sz="4" w:space="0" w:color="9DB3CC"/>
            </w:tcBorders>
          </w:tcPr>
          <w:p w14:paraId="23B3739E" w14:textId="77777777" w:rsidR="00E53D4A" w:rsidRDefault="00000000">
            <w:pPr>
              <w:jc w:val="center"/>
            </w:pPr>
            <w:r>
              <w:t>01</w:t>
            </w:r>
          </w:p>
        </w:tc>
        <w:tc>
          <w:tcPr>
            <w:tcW w:w="4700" w:type="dxa"/>
            <w:tcBorders>
              <w:top w:val="single" w:sz="4" w:space="0" w:color="9DB3CC"/>
              <w:left w:val="single" w:sz="4" w:space="0" w:color="9DB3CC"/>
              <w:bottom w:val="single" w:sz="4" w:space="0" w:color="9DB3CC"/>
              <w:right w:val="single" w:sz="4" w:space="0" w:color="9DB3CC"/>
            </w:tcBorders>
          </w:tcPr>
          <w:p w14:paraId="3667471F" w14:textId="77777777" w:rsidR="00E53D4A" w:rsidRDefault="00000000">
            <w:r>
              <w:t>Ressonância magnética</w:t>
            </w:r>
          </w:p>
        </w:tc>
        <w:tc>
          <w:tcPr>
            <w:tcW w:w="1500" w:type="dxa"/>
            <w:tcBorders>
              <w:top w:val="single" w:sz="4" w:space="0" w:color="9DB3CC"/>
              <w:left w:val="single" w:sz="4" w:space="0" w:color="9DB3CC"/>
              <w:bottom w:val="single" w:sz="4" w:space="0" w:color="9DB3CC"/>
              <w:right w:val="single" w:sz="4" w:space="0" w:color="9DB3CC"/>
            </w:tcBorders>
          </w:tcPr>
          <w:p w14:paraId="3320381E" w14:textId="77777777" w:rsidR="00E53D4A" w:rsidRDefault="00000000">
            <w:r>
              <w:t>280</w:t>
            </w:r>
          </w:p>
        </w:tc>
        <w:tc>
          <w:tcPr>
            <w:tcW w:w="1927" w:type="dxa"/>
            <w:tcBorders>
              <w:top w:val="single" w:sz="4" w:space="0" w:color="9DB3CC"/>
              <w:left w:val="single" w:sz="4" w:space="0" w:color="9DB3CC"/>
              <w:bottom w:val="single" w:sz="4" w:space="0" w:color="9DB3CC"/>
              <w:right w:val="single" w:sz="4" w:space="0" w:color="9DB3CC"/>
            </w:tcBorders>
          </w:tcPr>
          <w:p w14:paraId="7615B827" w14:textId="77777777" w:rsidR="00E53D4A" w:rsidRDefault="00000000">
            <w:pPr>
              <w:jc w:val="center"/>
            </w:pPr>
            <w:r>
              <w:t>100 km</w:t>
            </w:r>
          </w:p>
        </w:tc>
      </w:tr>
      <w:tr w:rsidR="00E53D4A" w14:paraId="61630183" w14:textId="77777777">
        <w:tc>
          <w:tcPr>
            <w:tcW w:w="899" w:type="dxa"/>
            <w:tcBorders>
              <w:top w:val="single" w:sz="4" w:space="0" w:color="9DB3CC"/>
              <w:left w:val="single" w:sz="4" w:space="0" w:color="9DB3CC"/>
              <w:bottom w:val="single" w:sz="4" w:space="0" w:color="9DB3CC"/>
              <w:right w:val="single" w:sz="4" w:space="0" w:color="9DB3CC"/>
            </w:tcBorders>
          </w:tcPr>
          <w:p w14:paraId="4395CD85" w14:textId="77777777" w:rsidR="00E53D4A" w:rsidRDefault="00000000">
            <w:pPr>
              <w:jc w:val="center"/>
            </w:pPr>
            <w:r>
              <w:t>02</w:t>
            </w:r>
          </w:p>
        </w:tc>
        <w:tc>
          <w:tcPr>
            <w:tcW w:w="4700" w:type="dxa"/>
            <w:tcBorders>
              <w:top w:val="single" w:sz="4" w:space="0" w:color="9DB3CC"/>
              <w:left w:val="single" w:sz="4" w:space="0" w:color="9DB3CC"/>
              <w:bottom w:val="single" w:sz="4" w:space="0" w:color="9DB3CC"/>
              <w:right w:val="single" w:sz="4" w:space="0" w:color="9DB3CC"/>
            </w:tcBorders>
          </w:tcPr>
          <w:p w14:paraId="64FA3B3C" w14:textId="77777777" w:rsidR="00E53D4A" w:rsidRDefault="00000000">
            <w:r>
              <w:t>Ultrassonografia Doppler colorido de vasos</w:t>
            </w:r>
          </w:p>
        </w:tc>
        <w:tc>
          <w:tcPr>
            <w:tcW w:w="1500" w:type="dxa"/>
            <w:tcBorders>
              <w:top w:val="single" w:sz="4" w:space="0" w:color="9DB3CC"/>
              <w:left w:val="single" w:sz="4" w:space="0" w:color="9DB3CC"/>
              <w:bottom w:val="single" w:sz="4" w:space="0" w:color="9DB3CC"/>
              <w:right w:val="single" w:sz="4" w:space="0" w:color="9DB3CC"/>
            </w:tcBorders>
          </w:tcPr>
          <w:p w14:paraId="6EBF576B" w14:textId="77777777" w:rsidR="00E53D4A" w:rsidRDefault="00000000">
            <w:r>
              <w:t>780</w:t>
            </w:r>
          </w:p>
        </w:tc>
        <w:tc>
          <w:tcPr>
            <w:tcW w:w="1927" w:type="dxa"/>
            <w:tcBorders>
              <w:top w:val="single" w:sz="4" w:space="0" w:color="9DB3CC"/>
              <w:left w:val="single" w:sz="4" w:space="0" w:color="9DB3CC"/>
              <w:bottom w:val="single" w:sz="4" w:space="0" w:color="9DB3CC"/>
              <w:right w:val="single" w:sz="4" w:space="0" w:color="9DB3CC"/>
            </w:tcBorders>
          </w:tcPr>
          <w:p w14:paraId="3D898FEB" w14:textId="77777777" w:rsidR="00E53D4A" w:rsidRDefault="00000000">
            <w:pPr>
              <w:jc w:val="center"/>
            </w:pPr>
            <w:r>
              <w:t>50 km</w:t>
            </w:r>
          </w:p>
        </w:tc>
      </w:tr>
      <w:tr w:rsidR="00E53D4A" w14:paraId="21711A5E" w14:textId="77777777">
        <w:tc>
          <w:tcPr>
            <w:tcW w:w="899" w:type="dxa"/>
            <w:tcBorders>
              <w:top w:val="single" w:sz="4" w:space="0" w:color="9DB3CC"/>
              <w:left w:val="single" w:sz="4" w:space="0" w:color="9DB3CC"/>
              <w:bottom w:val="single" w:sz="4" w:space="0" w:color="9DB3CC"/>
              <w:right w:val="single" w:sz="4" w:space="0" w:color="9DB3CC"/>
            </w:tcBorders>
          </w:tcPr>
          <w:p w14:paraId="2E3DE1F2" w14:textId="77777777" w:rsidR="00E53D4A" w:rsidRDefault="00000000">
            <w:pPr>
              <w:jc w:val="center"/>
            </w:pPr>
            <w:r>
              <w:t>03</w:t>
            </w:r>
          </w:p>
        </w:tc>
        <w:tc>
          <w:tcPr>
            <w:tcW w:w="4700" w:type="dxa"/>
            <w:tcBorders>
              <w:top w:val="single" w:sz="4" w:space="0" w:color="9DB3CC"/>
              <w:left w:val="single" w:sz="4" w:space="0" w:color="9DB3CC"/>
              <w:bottom w:val="single" w:sz="4" w:space="0" w:color="9DB3CC"/>
              <w:right w:val="single" w:sz="4" w:space="0" w:color="9DB3CC"/>
            </w:tcBorders>
          </w:tcPr>
          <w:p w14:paraId="1711D536" w14:textId="77777777" w:rsidR="00E53D4A" w:rsidRDefault="00000000">
            <w:r>
              <w:t>Tomografia computadorizada</w:t>
            </w:r>
          </w:p>
        </w:tc>
        <w:tc>
          <w:tcPr>
            <w:tcW w:w="1500" w:type="dxa"/>
            <w:tcBorders>
              <w:top w:val="single" w:sz="4" w:space="0" w:color="9DB3CC"/>
              <w:left w:val="single" w:sz="4" w:space="0" w:color="9DB3CC"/>
              <w:bottom w:val="single" w:sz="4" w:space="0" w:color="9DB3CC"/>
              <w:right w:val="single" w:sz="4" w:space="0" w:color="9DB3CC"/>
            </w:tcBorders>
          </w:tcPr>
          <w:p w14:paraId="222D395B" w14:textId="77777777" w:rsidR="00E53D4A" w:rsidRDefault="00000000">
            <w:r>
              <w:t>215</w:t>
            </w:r>
          </w:p>
        </w:tc>
        <w:tc>
          <w:tcPr>
            <w:tcW w:w="1927" w:type="dxa"/>
            <w:tcBorders>
              <w:top w:val="single" w:sz="4" w:space="0" w:color="9DB3CC"/>
              <w:left w:val="single" w:sz="4" w:space="0" w:color="9DB3CC"/>
              <w:bottom w:val="single" w:sz="4" w:space="0" w:color="9DB3CC"/>
              <w:right w:val="single" w:sz="4" w:space="0" w:color="9DB3CC"/>
            </w:tcBorders>
          </w:tcPr>
          <w:p w14:paraId="3BFE2F80" w14:textId="77777777" w:rsidR="00E53D4A" w:rsidRDefault="00000000">
            <w:pPr>
              <w:jc w:val="center"/>
            </w:pPr>
            <w:r>
              <w:t>100 km</w:t>
            </w:r>
          </w:p>
        </w:tc>
      </w:tr>
      <w:tr w:rsidR="00E53D4A" w14:paraId="6216C2C3" w14:textId="77777777">
        <w:tc>
          <w:tcPr>
            <w:tcW w:w="899" w:type="dxa"/>
            <w:tcBorders>
              <w:top w:val="single" w:sz="4" w:space="0" w:color="9DB3CC"/>
              <w:left w:val="single" w:sz="4" w:space="0" w:color="9DB3CC"/>
              <w:bottom w:val="single" w:sz="4" w:space="0" w:color="9DB3CC"/>
              <w:right w:val="single" w:sz="4" w:space="0" w:color="9DB3CC"/>
            </w:tcBorders>
          </w:tcPr>
          <w:p w14:paraId="0B0D4BF6" w14:textId="77777777" w:rsidR="00E53D4A" w:rsidRDefault="00000000">
            <w:pPr>
              <w:jc w:val="center"/>
            </w:pPr>
            <w:r>
              <w:t>04</w:t>
            </w:r>
          </w:p>
        </w:tc>
        <w:tc>
          <w:tcPr>
            <w:tcW w:w="4700" w:type="dxa"/>
            <w:tcBorders>
              <w:top w:val="single" w:sz="4" w:space="0" w:color="9DB3CC"/>
              <w:left w:val="single" w:sz="4" w:space="0" w:color="9DB3CC"/>
              <w:bottom w:val="single" w:sz="4" w:space="0" w:color="9DB3CC"/>
              <w:right w:val="single" w:sz="4" w:space="0" w:color="9DB3CC"/>
            </w:tcBorders>
          </w:tcPr>
          <w:p w14:paraId="1827DE9B" w14:textId="77777777" w:rsidR="00E53D4A" w:rsidRDefault="00000000">
            <w:r>
              <w:t>Endoscopia digestiva alta e colonoscopia</w:t>
            </w:r>
          </w:p>
        </w:tc>
        <w:tc>
          <w:tcPr>
            <w:tcW w:w="1500" w:type="dxa"/>
            <w:tcBorders>
              <w:top w:val="single" w:sz="4" w:space="0" w:color="9DB3CC"/>
              <w:left w:val="single" w:sz="4" w:space="0" w:color="9DB3CC"/>
              <w:bottom w:val="single" w:sz="4" w:space="0" w:color="9DB3CC"/>
              <w:right w:val="single" w:sz="4" w:space="0" w:color="9DB3CC"/>
            </w:tcBorders>
          </w:tcPr>
          <w:p w14:paraId="4C93A9AA" w14:textId="77777777" w:rsidR="00E53D4A" w:rsidRDefault="00000000">
            <w:r>
              <w:t>180</w:t>
            </w:r>
          </w:p>
        </w:tc>
        <w:tc>
          <w:tcPr>
            <w:tcW w:w="1927" w:type="dxa"/>
            <w:tcBorders>
              <w:top w:val="single" w:sz="4" w:space="0" w:color="9DB3CC"/>
              <w:left w:val="single" w:sz="4" w:space="0" w:color="9DB3CC"/>
              <w:bottom w:val="single" w:sz="4" w:space="0" w:color="9DB3CC"/>
              <w:right w:val="single" w:sz="4" w:space="0" w:color="9DB3CC"/>
            </w:tcBorders>
          </w:tcPr>
          <w:p w14:paraId="57E0B1ED" w14:textId="77777777" w:rsidR="00E53D4A" w:rsidRDefault="00000000">
            <w:pPr>
              <w:jc w:val="center"/>
            </w:pPr>
            <w:r>
              <w:t>50 km</w:t>
            </w:r>
          </w:p>
        </w:tc>
      </w:tr>
      <w:tr w:rsidR="00E53D4A" w14:paraId="60079170" w14:textId="77777777">
        <w:tc>
          <w:tcPr>
            <w:tcW w:w="899" w:type="dxa"/>
            <w:tcBorders>
              <w:top w:val="single" w:sz="4" w:space="0" w:color="9DB3CC"/>
              <w:left w:val="single" w:sz="4" w:space="0" w:color="9DB3CC"/>
              <w:bottom w:val="single" w:sz="4" w:space="0" w:color="9DB3CC"/>
              <w:right w:val="single" w:sz="4" w:space="0" w:color="9DB3CC"/>
            </w:tcBorders>
          </w:tcPr>
          <w:p w14:paraId="1E3AA1BC" w14:textId="77777777" w:rsidR="00E53D4A" w:rsidRDefault="00000000">
            <w:pPr>
              <w:jc w:val="center"/>
            </w:pPr>
            <w:r>
              <w:t>05</w:t>
            </w:r>
          </w:p>
        </w:tc>
        <w:tc>
          <w:tcPr>
            <w:tcW w:w="4700" w:type="dxa"/>
            <w:tcBorders>
              <w:top w:val="single" w:sz="4" w:space="0" w:color="9DB3CC"/>
              <w:left w:val="single" w:sz="4" w:space="0" w:color="9DB3CC"/>
              <w:bottom w:val="single" w:sz="4" w:space="0" w:color="9DB3CC"/>
              <w:right w:val="single" w:sz="4" w:space="0" w:color="9DB3CC"/>
            </w:tcBorders>
          </w:tcPr>
          <w:p w14:paraId="4A5B7C8B" w14:textId="77777777" w:rsidR="00E53D4A" w:rsidRDefault="00000000">
            <w:r>
              <w:t>Ecocardiografia transtorácica</w:t>
            </w:r>
          </w:p>
        </w:tc>
        <w:tc>
          <w:tcPr>
            <w:tcW w:w="1500" w:type="dxa"/>
            <w:tcBorders>
              <w:top w:val="single" w:sz="4" w:space="0" w:color="9DB3CC"/>
              <w:left w:val="single" w:sz="4" w:space="0" w:color="9DB3CC"/>
              <w:bottom w:val="single" w:sz="4" w:space="0" w:color="9DB3CC"/>
              <w:right w:val="single" w:sz="4" w:space="0" w:color="9DB3CC"/>
            </w:tcBorders>
          </w:tcPr>
          <w:p w14:paraId="32C5B2C5" w14:textId="77777777" w:rsidR="00E53D4A" w:rsidRDefault="00000000">
            <w:r>
              <w:t>300</w:t>
            </w:r>
          </w:p>
        </w:tc>
        <w:tc>
          <w:tcPr>
            <w:tcW w:w="1927" w:type="dxa"/>
            <w:tcBorders>
              <w:top w:val="single" w:sz="4" w:space="0" w:color="9DB3CC"/>
              <w:left w:val="single" w:sz="4" w:space="0" w:color="9DB3CC"/>
              <w:bottom w:val="single" w:sz="4" w:space="0" w:color="9DB3CC"/>
              <w:right w:val="single" w:sz="4" w:space="0" w:color="9DB3CC"/>
            </w:tcBorders>
          </w:tcPr>
          <w:p w14:paraId="6567F3F9" w14:textId="77777777" w:rsidR="00E53D4A" w:rsidRDefault="00000000">
            <w:pPr>
              <w:jc w:val="center"/>
            </w:pPr>
            <w:r>
              <w:t>50 km</w:t>
            </w:r>
          </w:p>
        </w:tc>
      </w:tr>
    </w:tbl>
    <w:p w14:paraId="1D636ACE" w14:textId="77777777" w:rsidR="00E53D4A" w:rsidRDefault="00000000">
      <w:pPr>
        <w:spacing w:before="80" w:after="160"/>
        <w:jc w:val="both"/>
        <w:rPr>
          <w:color w:val="000000"/>
        </w:rPr>
      </w:pPr>
      <w:r>
        <w:rPr>
          <w:color w:val="000000"/>
          <w:sz w:val="19"/>
          <w:szCs w:val="19"/>
        </w:rPr>
        <w:t>* Distância medida pelo menor trajeto rodoviário entre a unidade onde os pacientes serão atendidos e a sede administrativa da Prefeitura (item 5). O limite refere-se exclusivamente ao local de atendimento, não à sede ou ao domicílio da licitante, e não constitui requisito de participação ou de habilitação; sua comprovação será feita apenas pelo vencedor, antes da assinatura da ata (item 5.1).</w:t>
      </w:r>
    </w:p>
    <w:p w14:paraId="0A0510A5" w14:textId="77777777" w:rsidR="00E53D4A" w:rsidRDefault="00000000">
      <w:pPr>
        <w:spacing w:after="120" w:line="360" w:lineRule="auto"/>
        <w:ind w:firstLine="709"/>
        <w:jc w:val="both"/>
      </w:pPr>
      <w:r>
        <w:rPr>
          <w:sz w:val="24"/>
          <w:szCs w:val="24"/>
        </w:rPr>
        <w:t>O objeto é serviço comum, pois seus padrões de desempenho e qualidade podem ser objetivamente definidos por especificações usuais de mercado. As quantidades são estimadas, não geram direito à contratação integral e serão requisitadas conforme demanda.</w:t>
      </w:r>
    </w:p>
    <w:p w14:paraId="7F5C3911" w14:textId="77777777" w:rsidR="00E53D4A" w:rsidRDefault="00000000">
      <w:pPr>
        <w:spacing w:before="280" w:after="140"/>
      </w:pPr>
      <w:r>
        <w:rPr>
          <w:rFonts w:ascii="Calibri" w:eastAsia="Calibri" w:hAnsi="Calibri" w:cs="Calibri"/>
          <w:b/>
          <w:bCs/>
          <w:color w:val="1F4E79"/>
          <w:sz w:val="26"/>
          <w:szCs w:val="26"/>
        </w:rPr>
        <w:t>2. FUNDAMENTAÇÃO E JUSTIFICATIVA</w:t>
      </w:r>
    </w:p>
    <w:p w14:paraId="10064B0C" w14:textId="77777777" w:rsidR="00E53D4A" w:rsidRDefault="00000000">
      <w:pPr>
        <w:spacing w:after="120" w:line="360" w:lineRule="auto"/>
        <w:ind w:firstLine="709"/>
        <w:jc w:val="both"/>
      </w:pPr>
      <w:r>
        <w:rPr>
          <w:sz w:val="24"/>
          <w:szCs w:val="24"/>
        </w:rPr>
        <w:t>A contratação decorre da insuficiência da capacidade própria municipal e da oferta estadual via SIRESP/CROSS, sendo necessária à continuidade diagnóstica e terapêutica dos usuários do SUS. Adota-se o SRP pela variação da demanda e o parcelamento em lotes homogêneos para conciliar especialização, escala, competitividade e gestão do transporte.</w:t>
      </w:r>
    </w:p>
    <w:p w14:paraId="5C79C73A" w14:textId="77777777" w:rsidR="00E53D4A" w:rsidRDefault="00000000">
      <w:pPr>
        <w:spacing w:before="280" w:after="140"/>
        <w:rPr>
          <w:color w:val="000000"/>
        </w:rPr>
      </w:pPr>
      <w:r>
        <w:rPr>
          <w:rFonts w:ascii="Calibri" w:eastAsia="Calibri" w:hAnsi="Calibri" w:cs="Calibri"/>
          <w:color w:val="000000"/>
          <w:sz w:val="26"/>
          <w:szCs w:val="26"/>
        </w:rPr>
        <w:t>2.1. JUSTIFICATIVA DOS LIMITES TERRITORIAIS</w:t>
      </w:r>
    </w:p>
    <w:p w14:paraId="46DCDAEE" w14:textId="77777777" w:rsidR="00E53D4A" w:rsidRDefault="00000000">
      <w:pPr>
        <w:pStyle w:val="Corpodetexto"/>
        <w:spacing w:after="120" w:line="360" w:lineRule="auto"/>
        <w:ind w:firstLine="709"/>
        <w:jc w:val="both"/>
        <w:rPr>
          <w:rFonts w:ascii="Calibri" w:eastAsia="Calibri" w:hAnsi="Calibri" w:cs="Calibri"/>
          <w:color w:val="000000"/>
          <w:sz w:val="24"/>
          <w:szCs w:val="24"/>
        </w:rPr>
      </w:pPr>
      <w:r>
        <w:rPr>
          <w:rFonts w:ascii="Calibri" w:eastAsia="Calibri" w:hAnsi="Calibri" w:cs="Calibri"/>
          <w:color w:val="000000"/>
          <w:sz w:val="24"/>
          <w:szCs w:val="24"/>
        </w:rPr>
        <w:t xml:space="preserve">A definição dos limites máximos de distância entre o Município de Alumínio/SP e os estabelecimentos responsáveis pela execução dos serviços tem por finalidade compatibilizar a adequada prestação dos procedimentos diagnósticos com as condições de deslocamento dos usuários do Sistema Único de Saúde (SUS), a organização do transporte sanitário </w:t>
      </w:r>
      <w:r>
        <w:rPr>
          <w:rFonts w:ascii="Calibri" w:eastAsia="Calibri" w:hAnsi="Calibri" w:cs="Calibri"/>
          <w:color w:val="000000"/>
          <w:sz w:val="24"/>
          <w:szCs w:val="24"/>
        </w:rPr>
        <w:lastRenderedPageBreak/>
        <w:t>municipal e a necessidade de assegurar eficiência, economicidade e continuidade da assistência.</w:t>
      </w:r>
    </w:p>
    <w:p w14:paraId="21C7B4A7" w14:textId="77777777" w:rsidR="00E53D4A" w:rsidRDefault="00000000">
      <w:pPr>
        <w:pStyle w:val="Corpodetexto"/>
        <w:spacing w:after="120" w:line="360" w:lineRule="auto"/>
        <w:jc w:val="both"/>
        <w:rPr>
          <w:rFonts w:ascii="Calibri" w:eastAsia="Calibri" w:hAnsi="Calibri" w:cs="Calibri"/>
          <w:color w:val="000000"/>
          <w:sz w:val="24"/>
          <w:szCs w:val="24"/>
        </w:rPr>
      </w:pPr>
      <w:r>
        <w:rPr>
          <w:rFonts w:ascii="Calibri" w:eastAsia="Calibri" w:hAnsi="Calibri" w:cs="Calibri"/>
          <w:color w:val="000000"/>
          <w:sz w:val="24"/>
          <w:szCs w:val="24"/>
        </w:rPr>
        <w:t>A delimitação considera que parcela dos pacientes atendidos é composta por idosos, pessoas com deficiência, usuários com mobilidade reduzida e pacientes que necessitam de acompanhante, circunstâncias que tornam relevante a duração dos deslocamentos, o desgaste físico dos usuários e a logística necessária para o transporte de ida e retorno. Considera, ainda, as particularidades de determinados procedimentos, que podem exigir preparo prévio, sedação, acompanhamento por adulto responsável ou cuidados específicos após sua realização.</w:t>
      </w:r>
    </w:p>
    <w:p w14:paraId="056A3C7E" w14:textId="77777777" w:rsidR="00E53D4A" w:rsidRDefault="00000000">
      <w:pPr>
        <w:pStyle w:val="Corpodetexto"/>
        <w:spacing w:after="120" w:line="360" w:lineRule="auto"/>
        <w:jc w:val="both"/>
        <w:rPr>
          <w:rFonts w:ascii="Calibri" w:eastAsia="Calibri" w:hAnsi="Calibri" w:cs="Calibri"/>
          <w:b/>
          <w:bCs/>
          <w:color w:val="FF0000"/>
          <w:sz w:val="24"/>
          <w:szCs w:val="24"/>
        </w:rPr>
      </w:pPr>
      <w:r>
        <w:rPr>
          <w:rFonts w:ascii="Calibri" w:eastAsia="Calibri" w:hAnsi="Calibri" w:cs="Calibri"/>
          <w:color w:val="000000"/>
          <w:sz w:val="24"/>
          <w:szCs w:val="24"/>
        </w:rPr>
        <w:t xml:space="preserve">Para os </w:t>
      </w:r>
      <w:r>
        <w:rPr>
          <w:rStyle w:val="Forte"/>
          <w:rFonts w:ascii="Calibri" w:eastAsia="Calibri" w:hAnsi="Calibri" w:cs="Calibri"/>
          <w:b w:val="0"/>
          <w:bCs w:val="0"/>
          <w:color w:val="000000"/>
          <w:sz w:val="24"/>
          <w:szCs w:val="24"/>
        </w:rPr>
        <w:t>Lotes 02, 04 e 05 — Doppler, endoscopia/colonoscopia e ecocardiografia —</w:t>
      </w:r>
      <w:r>
        <w:rPr>
          <w:rFonts w:ascii="Calibri" w:eastAsia="Calibri" w:hAnsi="Calibri" w:cs="Calibri"/>
          <w:color w:val="000000"/>
          <w:sz w:val="24"/>
          <w:szCs w:val="24"/>
        </w:rPr>
        <w:t xml:space="preserve">, estabelece-se o limite máximo de </w:t>
      </w:r>
      <w:r>
        <w:rPr>
          <w:rStyle w:val="Forte"/>
          <w:rFonts w:ascii="Calibri" w:eastAsia="Calibri" w:hAnsi="Calibri" w:cs="Calibri"/>
          <w:b w:val="0"/>
          <w:bCs w:val="0"/>
          <w:color w:val="000000"/>
          <w:sz w:val="24"/>
          <w:szCs w:val="24"/>
        </w:rPr>
        <w:t>50 km</w:t>
      </w:r>
      <w:r>
        <w:rPr>
          <w:rFonts w:ascii="Calibri" w:eastAsia="Calibri" w:hAnsi="Calibri" w:cs="Calibri"/>
          <w:color w:val="000000"/>
          <w:sz w:val="24"/>
          <w:szCs w:val="24"/>
        </w:rPr>
        <w:t>, considerando o quantitativo estimado de 1.260 procedimentos, a frequência potencial dos deslocamentos e a conveniência de manter os serviços em distância compatível com a capacidade operacional do transporte sanitário municipal. No caso específico do Lote 04, referente à endoscopia e à colonoscopia, a limitação também considera a necessidade de preparo intestinal, a possibilidade de sedação e a exigência de liberação do paciente acompanhado por adulto responsável, conforme as condições clínicas e os protocolos aplicáveis.</w:t>
      </w:r>
    </w:p>
    <w:p w14:paraId="579F6EBC" w14:textId="77777777" w:rsidR="00E53D4A" w:rsidRDefault="00000000">
      <w:pPr>
        <w:pStyle w:val="Corpodetexto"/>
        <w:spacing w:after="120" w:line="360" w:lineRule="auto"/>
        <w:jc w:val="both"/>
        <w:rPr>
          <w:rFonts w:ascii="Calibri" w:eastAsia="Calibri" w:hAnsi="Calibri" w:cs="Calibri"/>
          <w:b/>
          <w:bCs/>
          <w:color w:val="FF0000"/>
          <w:sz w:val="24"/>
          <w:szCs w:val="24"/>
        </w:rPr>
      </w:pPr>
      <w:r>
        <w:rPr>
          <w:rFonts w:ascii="Calibri" w:eastAsia="Calibri" w:hAnsi="Calibri" w:cs="Calibri"/>
          <w:color w:val="000000"/>
          <w:sz w:val="24"/>
          <w:szCs w:val="24"/>
        </w:rPr>
        <w:t xml:space="preserve">Para os </w:t>
      </w:r>
      <w:r>
        <w:rPr>
          <w:rStyle w:val="Forte"/>
          <w:rFonts w:ascii="Calibri" w:eastAsia="Calibri" w:hAnsi="Calibri" w:cs="Calibri"/>
          <w:b w:val="0"/>
          <w:bCs w:val="0"/>
          <w:color w:val="000000"/>
          <w:sz w:val="24"/>
          <w:szCs w:val="24"/>
        </w:rPr>
        <w:t>Lotes 01 e 03 — ressonância magnética e tomografia computadorizada —</w:t>
      </w:r>
      <w:r>
        <w:rPr>
          <w:rFonts w:ascii="Calibri" w:eastAsia="Calibri" w:hAnsi="Calibri" w:cs="Calibri"/>
          <w:color w:val="000000"/>
          <w:sz w:val="24"/>
          <w:szCs w:val="24"/>
        </w:rPr>
        <w:t xml:space="preserve">, admite-se o limite máximo de </w:t>
      </w:r>
      <w:r>
        <w:rPr>
          <w:rStyle w:val="Forte"/>
          <w:rFonts w:ascii="Calibri" w:eastAsia="Calibri" w:hAnsi="Calibri" w:cs="Calibri"/>
          <w:b w:val="0"/>
          <w:bCs w:val="0"/>
          <w:color w:val="000000"/>
          <w:sz w:val="24"/>
          <w:szCs w:val="24"/>
        </w:rPr>
        <w:t>100 km</w:t>
      </w:r>
      <w:r>
        <w:rPr>
          <w:rFonts w:ascii="Calibri" w:eastAsia="Calibri" w:hAnsi="Calibri" w:cs="Calibri"/>
          <w:color w:val="000000"/>
          <w:sz w:val="24"/>
          <w:szCs w:val="24"/>
        </w:rPr>
        <w:t>, tendo em vista as características dos exames, a necessidade de ampliar as alternativas de atendimento e a experiência da Administração em procedimento licitatório anterior, no qual não houve interessados para os lotes correspondentes a esses serviços. Tal circunstância evidencia a necessidade de reavaliar as condições de abrangência geográfica, de modo a ampliar o universo de potenciais prestadores aptos a participar da contratação.</w:t>
      </w:r>
    </w:p>
    <w:p w14:paraId="1A680EA5" w14:textId="77777777" w:rsidR="00E53D4A" w:rsidRDefault="00000000">
      <w:pPr>
        <w:pStyle w:val="Corpodetexto"/>
        <w:spacing w:after="120" w:line="360" w:lineRule="auto"/>
        <w:jc w:val="both"/>
        <w:rPr>
          <w:rFonts w:ascii="Calibri" w:eastAsia="Calibri" w:hAnsi="Calibri" w:cs="Calibri"/>
          <w:color w:val="000000"/>
          <w:sz w:val="24"/>
          <w:szCs w:val="24"/>
        </w:rPr>
      </w:pPr>
      <w:r>
        <w:rPr>
          <w:rFonts w:ascii="Calibri" w:eastAsia="Calibri" w:hAnsi="Calibri" w:cs="Calibri"/>
          <w:color w:val="000000"/>
          <w:sz w:val="24"/>
          <w:szCs w:val="24"/>
        </w:rPr>
        <w:t>A adoção de limites diferenciados busca, portanto, equilibrar o interesse público na facilitação do acesso dos usuários aos serviços de saúde com a necessidade de assegurar a viabilidade da contratação, a competitividade do certame e a obtenção de propostas vantajosas para a Administração, observadas as características e as necessidades assistenciais de cada grupo de procedimentos.</w:t>
      </w:r>
    </w:p>
    <w:p w14:paraId="25069C72" w14:textId="77777777" w:rsidR="00E53D4A" w:rsidRDefault="00000000">
      <w:pPr>
        <w:pStyle w:val="Corpodetexto"/>
        <w:spacing w:after="120" w:line="360" w:lineRule="auto"/>
        <w:jc w:val="both"/>
        <w:rPr>
          <w:rFonts w:ascii="Calibri" w:eastAsia="Calibri" w:hAnsi="Calibri" w:cs="Calibri"/>
          <w:color w:val="000000"/>
          <w:sz w:val="24"/>
          <w:szCs w:val="24"/>
        </w:rPr>
      </w:pPr>
      <w:r>
        <w:rPr>
          <w:rFonts w:ascii="Calibri" w:eastAsia="Calibri" w:hAnsi="Calibri" w:cs="Calibri"/>
          <w:color w:val="000000"/>
          <w:sz w:val="24"/>
          <w:szCs w:val="24"/>
        </w:rPr>
        <w:lastRenderedPageBreak/>
        <w:t>Os limites estabelecidos deverão ser compreendidos como parâmetros de organização e viabilidade da prestação dos serviços, fundamentados nas necessidades da Administração e dos usuários, e não como preferência por prestadores específicos. Sua aplicação visa favorecer a participação de fornecedores em condições de atender ao objeto, sem comprometer a qualidade, a segurança e a continuidade do atendimento aos pacientes do Município.</w:t>
      </w:r>
    </w:p>
    <w:p w14:paraId="09AC865A" w14:textId="77777777" w:rsidR="00E53D4A" w:rsidRDefault="00E53D4A">
      <w:pPr>
        <w:spacing w:after="120" w:line="360" w:lineRule="auto"/>
        <w:ind w:firstLine="709"/>
        <w:jc w:val="both"/>
        <w:rPr>
          <w:rFonts w:ascii="Calibri" w:eastAsia="Calibri" w:hAnsi="Calibri" w:cs="Calibri"/>
          <w:color w:val="000000"/>
          <w:sz w:val="24"/>
          <w:szCs w:val="24"/>
        </w:rPr>
      </w:pPr>
    </w:p>
    <w:p w14:paraId="3AAAE25E" w14:textId="77777777" w:rsidR="00E53D4A" w:rsidRDefault="00000000">
      <w:pPr>
        <w:spacing w:after="120" w:line="360" w:lineRule="auto"/>
        <w:ind w:firstLine="709"/>
        <w:jc w:val="both"/>
        <w:rPr>
          <w:rFonts w:ascii="Calibri" w:eastAsia="Calibri" w:hAnsi="Calibri" w:cs="Calibri"/>
          <w:b/>
          <w:bCs/>
          <w:color w:val="1F4E79"/>
          <w:sz w:val="26"/>
          <w:szCs w:val="26"/>
        </w:rPr>
      </w:pPr>
      <w:r>
        <w:rPr>
          <w:rFonts w:ascii="Calibri" w:eastAsia="Calibri" w:hAnsi="Calibri" w:cs="Calibri"/>
          <w:b/>
          <w:bCs/>
          <w:color w:val="1F4E79"/>
          <w:sz w:val="26"/>
          <w:szCs w:val="26"/>
        </w:rPr>
        <w:t>ESPECIFICAÇÕES E QUANTIDADES</w:t>
      </w:r>
    </w:p>
    <w:tbl>
      <w:tblPr>
        <w:tblW w:w="9026" w:type="dxa"/>
        <w:tblLayout w:type="fixed"/>
        <w:tblCellMar>
          <w:top w:w="60" w:type="dxa"/>
          <w:left w:w="100" w:type="dxa"/>
          <w:bottom w:w="60" w:type="dxa"/>
          <w:right w:w="100" w:type="dxa"/>
        </w:tblCellMar>
        <w:tblLook w:val="04A0" w:firstRow="1" w:lastRow="0" w:firstColumn="1" w:lastColumn="0" w:noHBand="0" w:noVBand="1"/>
      </w:tblPr>
      <w:tblGrid>
        <w:gridCol w:w="950"/>
        <w:gridCol w:w="1650"/>
        <w:gridCol w:w="5425"/>
        <w:gridCol w:w="1001"/>
      </w:tblGrid>
      <w:tr w:rsidR="00E53D4A" w14:paraId="4A3EA34C" w14:textId="77777777">
        <w:tc>
          <w:tcPr>
            <w:tcW w:w="9026" w:type="dxa"/>
            <w:gridSpan w:val="4"/>
            <w:tcBorders>
              <w:top w:val="single" w:sz="4" w:space="0" w:color="9DB3CC"/>
              <w:left w:val="single" w:sz="4" w:space="0" w:color="9DB3CC"/>
              <w:bottom w:val="single" w:sz="4" w:space="0" w:color="9DB3CC"/>
              <w:right w:val="single" w:sz="4" w:space="0" w:color="9DB3CC"/>
            </w:tcBorders>
            <w:shd w:val="clear" w:color="auto" w:fill="DCE9F5"/>
          </w:tcPr>
          <w:p w14:paraId="48BB086A" w14:textId="77777777" w:rsidR="00E53D4A" w:rsidRDefault="00000000">
            <w:r>
              <w:rPr>
                <w:b/>
                <w:bCs/>
              </w:rPr>
              <w:t>3.1 LOTE 01 – RESSONÂNCIA MAGNÉTICA</w:t>
            </w:r>
          </w:p>
        </w:tc>
      </w:tr>
      <w:tr w:rsidR="00E53D4A" w14:paraId="71F1CEB5" w14:textId="77777777">
        <w:tc>
          <w:tcPr>
            <w:tcW w:w="950" w:type="dxa"/>
            <w:tcBorders>
              <w:top w:val="single" w:sz="4" w:space="0" w:color="9DB3CC"/>
              <w:left w:val="single" w:sz="4" w:space="0" w:color="9DB3CC"/>
              <w:bottom w:val="single" w:sz="4" w:space="0" w:color="9DB3CC"/>
              <w:right w:val="single" w:sz="4" w:space="0" w:color="9DB3CC"/>
            </w:tcBorders>
            <w:shd w:val="clear" w:color="auto" w:fill="1F4E79"/>
          </w:tcPr>
          <w:p w14:paraId="600B7DD0" w14:textId="77777777" w:rsidR="00E53D4A" w:rsidRDefault="00000000">
            <w:r>
              <w:rPr>
                <w:b/>
                <w:bCs/>
                <w:color w:val="FFFFFF"/>
                <w:sz w:val="19"/>
                <w:szCs w:val="19"/>
              </w:rPr>
              <w:t>Item</w:t>
            </w:r>
          </w:p>
        </w:tc>
        <w:tc>
          <w:tcPr>
            <w:tcW w:w="1650" w:type="dxa"/>
            <w:tcBorders>
              <w:top w:val="single" w:sz="4" w:space="0" w:color="9DB3CC"/>
              <w:left w:val="single" w:sz="4" w:space="0" w:color="9DB3CC"/>
              <w:bottom w:val="single" w:sz="4" w:space="0" w:color="9DB3CC"/>
              <w:right w:val="single" w:sz="4" w:space="0" w:color="9DB3CC"/>
            </w:tcBorders>
            <w:shd w:val="clear" w:color="auto" w:fill="1F4E79"/>
          </w:tcPr>
          <w:p w14:paraId="33E68149" w14:textId="77777777" w:rsidR="00E53D4A" w:rsidRDefault="00000000">
            <w:r>
              <w:rPr>
                <w:b/>
                <w:bCs/>
                <w:color w:val="FFFFFF"/>
                <w:sz w:val="19"/>
                <w:szCs w:val="19"/>
              </w:rPr>
              <w:t>SIGTAP</w:t>
            </w:r>
          </w:p>
        </w:tc>
        <w:tc>
          <w:tcPr>
            <w:tcW w:w="5425" w:type="dxa"/>
            <w:tcBorders>
              <w:top w:val="single" w:sz="4" w:space="0" w:color="9DB3CC"/>
              <w:left w:val="single" w:sz="4" w:space="0" w:color="9DB3CC"/>
              <w:bottom w:val="single" w:sz="4" w:space="0" w:color="9DB3CC"/>
              <w:right w:val="single" w:sz="4" w:space="0" w:color="9DB3CC"/>
            </w:tcBorders>
            <w:shd w:val="clear" w:color="auto" w:fill="1F4E79"/>
          </w:tcPr>
          <w:p w14:paraId="2CFA9680" w14:textId="77777777" w:rsidR="00E53D4A" w:rsidRDefault="00000000">
            <w:r>
              <w:rPr>
                <w:b/>
                <w:bCs/>
                <w:color w:val="FFFFFF"/>
                <w:sz w:val="19"/>
                <w:szCs w:val="19"/>
              </w:rPr>
              <w:t>Procedimento</w:t>
            </w:r>
          </w:p>
        </w:tc>
        <w:tc>
          <w:tcPr>
            <w:tcW w:w="1001" w:type="dxa"/>
            <w:tcBorders>
              <w:top w:val="single" w:sz="4" w:space="0" w:color="9DB3CC"/>
              <w:left w:val="single" w:sz="4" w:space="0" w:color="9DB3CC"/>
              <w:bottom w:val="single" w:sz="4" w:space="0" w:color="9DB3CC"/>
              <w:right w:val="single" w:sz="4" w:space="0" w:color="9DB3CC"/>
            </w:tcBorders>
            <w:shd w:val="clear" w:color="auto" w:fill="1F4E79"/>
          </w:tcPr>
          <w:p w14:paraId="246C8332" w14:textId="77777777" w:rsidR="00E53D4A" w:rsidRDefault="00000000">
            <w:proofErr w:type="spellStart"/>
            <w:r>
              <w:rPr>
                <w:b/>
                <w:bCs/>
                <w:color w:val="FFFFFF"/>
                <w:sz w:val="19"/>
                <w:szCs w:val="19"/>
              </w:rPr>
              <w:t>Qtd</w:t>
            </w:r>
            <w:proofErr w:type="spellEnd"/>
            <w:r>
              <w:rPr>
                <w:b/>
                <w:bCs/>
                <w:color w:val="FFFFFF"/>
                <w:sz w:val="19"/>
                <w:szCs w:val="19"/>
              </w:rPr>
              <w:t>.</w:t>
            </w:r>
          </w:p>
        </w:tc>
      </w:tr>
      <w:tr w:rsidR="00E53D4A" w14:paraId="58AAA075" w14:textId="77777777">
        <w:tc>
          <w:tcPr>
            <w:tcW w:w="950" w:type="dxa"/>
            <w:tcBorders>
              <w:top w:val="single" w:sz="4" w:space="0" w:color="9DB3CC"/>
              <w:left w:val="single" w:sz="4" w:space="0" w:color="9DB3CC"/>
              <w:bottom w:val="single" w:sz="4" w:space="0" w:color="9DB3CC"/>
              <w:right w:val="single" w:sz="4" w:space="0" w:color="9DB3CC"/>
            </w:tcBorders>
          </w:tcPr>
          <w:p w14:paraId="6493E2C6" w14:textId="77777777" w:rsidR="00E53D4A" w:rsidRDefault="00000000">
            <w:pPr>
              <w:jc w:val="center"/>
            </w:pPr>
            <w:r>
              <w:rPr>
                <w:sz w:val="19"/>
                <w:szCs w:val="19"/>
              </w:rPr>
              <w:t>1</w:t>
            </w:r>
          </w:p>
        </w:tc>
        <w:tc>
          <w:tcPr>
            <w:tcW w:w="1650" w:type="dxa"/>
            <w:tcBorders>
              <w:top w:val="single" w:sz="4" w:space="0" w:color="9DB3CC"/>
              <w:left w:val="single" w:sz="4" w:space="0" w:color="9DB3CC"/>
              <w:bottom w:val="single" w:sz="4" w:space="0" w:color="9DB3CC"/>
              <w:right w:val="single" w:sz="4" w:space="0" w:color="9DB3CC"/>
            </w:tcBorders>
          </w:tcPr>
          <w:p w14:paraId="186FAADC" w14:textId="77777777" w:rsidR="00E53D4A" w:rsidRDefault="00000000">
            <w:r>
              <w:rPr>
                <w:sz w:val="19"/>
                <w:szCs w:val="19"/>
              </w:rPr>
              <w:t>02.07.01.004-8</w:t>
            </w:r>
          </w:p>
        </w:tc>
        <w:tc>
          <w:tcPr>
            <w:tcW w:w="5425" w:type="dxa"/>
            <w:tcBorders>
              <w:top w:val="single" w:sz="4" w:space="0" w:color="9DB3CC"/>
              <w:left w:val="single" w:sz="4" w:space="0" w:color="9DB3CC"/>
              <w:bottom w:val="single" w:sz="4" w:space="0" w:color="9DB3CC"/>
              <w:right w:val="single" w:sz="4" w:space="0" w:color="9DB3CC"/>
            </w:tcBorders>
          </w:tcPr>
          <w:p w14:paraId="0EFA871A" w14:textId="77777777" w:rsidR="00E53D4A" w:rsidRDefault="00000000">
            <w:r>
              <w:rPr>
                <w:sz w:val="19"/>
                <w:szCs w:val="19"/>
              </w:rPr>
              <w:t>COLUNA LOMBO-SACRA</w:t>
            </w:r>
          </w:p>
        </w:tc>
        <w:tc>
          <w:tcPr>
            <w:tcW w:w="1001" w:type="dxa"/>
            <w:tcBorders>
              <w:top w:val="single" w:sz="4" w:space="0" w:color="9DB3CC"/>
              <w:left w:val="single" w:sz="4" w:space="0" w:color="9DB3CC"/>
              <w:bottom w:val="single" w:sz="4" w:space="0" w:color="9DB3CC"/>
              <w:right w:val="single" w:sz="4" w:space="0" w:color="9DB3CC"/>
            </w:tcBorders>
          </w:tcPr>
          <w:p w14:paraId="3C1DA75E" w14:textId="77777777" w:rsidR="00E53D4A" w:rsidRDefault="00000000">
            <w:pPr>
              <w:jc w:val="center"/>
            </w:pPr>
            <w:r>
              <w:rPr>
                <w:sz w:val="19"/>
                <w:szCs w:val="19"/>
              </w:rPr>
              <w:t>75</w:t>
            </w:r>
          </w:p>
        </w:tc>
      </w:tr>
      <w:tr w:rsidR="00E53D4A" w14:paraId="77413144" w14:textId="77777777">
        <w:tc>
          <w:tcPr>
            <w:tcW w:w="950" w:type="dxa"/>
            <w:tcBorders>
              <w:top w:val="single" w:sz="4" w:space="0" w:color="9DB3CC"/>
              <w:left w:val="single" w:sz="4" w:space="0" w:color="9DB3CC"/>
              <w:bottom w:val="single" w:sz="4" w:space="0" w:color="9DB3CC"/>
              <w:right w:val="single" w:sz="4" w:space="0" w:color="9DB3CC"/>
            </w:tcBorders>
          </w:tcPr>
          <w:p w14:paraId="24DA8425" w14:textId="77777777" w:rsidR="00E53D4A" w:rsidRDefault="00000000">
            <w:pPr>
              <w:jc w:val="center"/>
            </w:pPr>
            <w:r>
              <w:rPr>
                <w:sz w:val="19"/>
                <w:szCs w:val="19"/>
              </w:rPr>
              <w:t>2</w:t>
            </w:r>
          </w:p>
        </w:tc>
        <w:tc>
          <w:tcPr>
            <w:tcW w:w="1650" w:type="dxa"/>
            <w:tcBorders>
              <w:top w:val="single" w:sz="4" w:space="0" w:color="9DB3CC"/>
              <w:left w:val="single" w:sz="4" w:space="0" w:color="9DB3CC"/>
              <w:bottom w:val="single" w:sz="4" w:space="0" w:color="9DB3CC"/>
              <w:right w:val="single" w:sz="4" w:space="0" w:color="9DB3CC"/>
            </w:tcBorders>
          </w:tcPr>
          <w:p w14:paraId="6E0C3889" w14:textId="77777777" w:rsidR="00E53D4A" w:rsidRDefault="00000000">
            <w:r>
              <w:rPr>
                <w:sz w:val="19"/>
                <w:szCs w:val="19"/>
              </w:rPr>
              <w:t>02.07.03.001-4</w:t>
            </w:r>
          </w:p>
        </w:tc>
        <w:tc>
          <w:tcPr>
            <w:tcW w:w="5425" w:type="dxa"/>
            <w:tcBorders>
              <w:top w:val="single" w:sz="4" w:space="0" w:color="9DB3CC"/>
              <w:left w:val="single" w:sz="4" w:space="0" w:color="9DB3CC"/>
              <w:bottom w:val="single" w:sz="4" w:space="0" w:color="9DB3CC"/>
              <w:right w:val="single" w:sz="4" w:space="0" w:color="9DB3CC"/>
            </w:tcBorders>
          </w:tcPr>
          <w:p w14:paraId="65E1C957" w14:textId="77777777" w:rsidR="00E53D4A" w:rsidRDefault="00000000">
            <w:r>
              <w:rPr>
                <w:sz w:val="19"/>
                <w:szCs w:val="19"/>
              </w:rPr>
              <w:t>ABDOMEN SUPERIOR</w:t>
            </w:r>
          </w:p>
        </w:tc>
        <w:tc>
          <w:tcPr>
            <w:tcW w:w="1001" w:type="dxa"/>
            <w:tcBorders>
              <w:top w:val="single" w:sz="4" w:space="0" w:color="9DB3CC"/>
              <w:left w:val="single" w:sz="4" w:space="0" w:color="9DB3CC"/>
              <w:bottom w:val="single" w:sz="4" w:space="0" w:color="9DB3CC"/>
              <w:right w:val="single" w:sz="4" w:space="0" w:color="9DB3CC"/>
            </w:tcBorders>
          </w:tcPr>
          <w:p w14:paraId="21F60C43" w14:textId="77777777" w:rsidR="00E53D4A" w:rsidRDefault="00000000">
            <w:pPr>
              <w:jc w:val="center"/>
            </w:pPr>
            <w:r>
              <w:rPr>
                <w:sz w:val="19"/>
                <w:szCs w:val="19"/>
              </w:rPr>
              <w:t>10</w:t>
            </w:r>
          </w:p>
        </w:tc>
      </w:tr>
      <w:tr w:rsidR="00E53D4A" w14:paraId="38F8756A" w14:textId="77777777">
        <w:tc>
          <w:tcPr>
            <w:tcW w:w="950" w:type="dxa"/>
            <w:tcBorders>
              <w:top w:val="single" w:sz="4" w:space="0" w:color="9DB3CC"/>
              <w:left w:val="single" w:sz="4" w:space="0" w:color="9DB3CC"/>
              <w:bottom w:val="single" w:sz="4" w:space="0" w:color="9DB3CC"/>
              <w:right w:val="single" w:sz="4" w:space="0" w:color="9DB3CC"/>
            </w:tcBorders>
          </w:tcPr>
          <w:p w14:paraId="1B0BF01F" w14:textId="77777777" w:rsidR="00E53D4A" w:rsidRDefault="00000000">
            <w:pPr>
              <w:jc w:val="center"/>
            </w:pPr>
            <w:r>
              <w:rPr>
                <w:sz w:val="19"/>
                <w:szCs w:val="19"/>
              </w:rPr>
              <w:t>3</w:t>
            </w:r>
          </w:p>
        </w:tc>
        <w:tc>
          <w:tcPr>
            <w:tcW w:w="1650" w:type="dxa"/>
            <w:tcBorders>
              <w:top w:val="single" w:sz="4" w:space="0" w:color="9DB3CC"/>
              <w:left w:val="single" w:sz="4" w:space="0" w:color="9DB3CC"/>
              <w:bottom w:val="single" w:sz="4" w:space="0" w:color="9DB3CC"/>
              <w:right w:val="single" w:sz="4" w:space="0" w:color="9DB3CC"/>
            </w:tcBorders>
          </w:tcPr>
          <w:p w14:paraId="340796D3" w14:textId="77777777" w:rsidR="00E53D4A" w:rsidRDefault="00000000">
            <w:r>
              <w:rPr>
                <w:sz w:val="19"/>
                <w:szCs w:val="19"/>
              </w:rPr>
              <w:t>02.07.03.002-2</w:t>
            </w:r>
          </w:p>
        </w:tc>
        <w:tc>
          <w:tcPr>
            <w:tcW w:w="5425" w:type="dxa"/>
            <w:tcBorders>
              <w:top w:val="single" w:sz="4" w:space="0" w:color="9DB3CC"/>
              <w:left w:val="single" w:sz="4" w:space="0" w:color="9DB3CC"/>
              <w:bottom w:val="single" w:sz="4" w:space="0" w:color="9DB3CC"/>
              <w:right w:val="single" w:sz="4" w:space="0" w:color="9DB3CC"/>
            </w:tcBorders>
          </w:tcPr>
          <w:p w14:paraId="2231F405" w14:textId="77777777" w:rsidR="00E53D4A" w:rsidRDefault="00000000">
            <w:r>
              <w:rPr>
                <w:sz w:val="19"/>
                <w:szCs w:val="19"/>
              </w:rPr>
              <w:t>BACIA/PELVE/ABDOMEN INFERIOR</w:t>
            </w:r>
          </w:p>
        </w:tc>
        <w:tc>
          <w:tcPr>
            <w:tcW w:w="1001" w:type="dxa"/>
            <w:tcBorders>
              <w:top w:val="single" w:sz="4" w:space="0" w:color="9DB3CC"/>
              <w:left w:val="single" w:sz="4" w:space="0" w:color="9DB3CC"/>
              <w:bottom w:val="single" w:sz="4" w:space="0" w:color="9DB3CC"/>
              <w:right w:val="single" w:sz="4" w:space="0" w:color="9DB3CC"/>
            </w:tcBorders>
          </w:tcPr>
          <w:p w14:paraId="716B35B6" w14:textId="77777777" w:rsidR="00E53D4A" w:rsidRDefault="00000000">
            <w:pPr>
              <w:jc w:val="center"/>
            </w:pPr>
            <w:r>
              <w:rPr>
                <w:sz w:val="19"/>
                <w:szCs w:val="19"/>
              </w:rPr>
              <w:t>20</w:t>
            </w:r>
          </w:p>
        </w:tc>
      </w:tr>
      <w:tr w:rsidR="00E53D4A" w14:paraId="5314FD47" w14:textId="77777777">
        <w:tc>
          <w:tcPr>
            <w:tcW w:w="950" w:type="dxa"/>
            <w:tcBorders>
              <w:top w:val="single" w:sz="4" w:space="0" w:color="9DB3CC"/>
              <w:left w:val="single" w:sz="4" w:space="0" w:color="9DB3CC"/>
              <w:bottom w:val="single" w:sz="4" w:space="0" w:color="9DB3CC"/>
              <w:right w:val="single" w:sz="4" w:space="0" w:color="9DB3CC"/>
            </w:tcBorders>
          </w:tcPr>
          <w:p w14:paraId="2EBD255F" w14:textId="77777777" w:rsidR="00E53D4A" w:rsidRDefault="00000000">
            <w:pPr>
              <w:jc w:val="center"/>
            </w:pPr>
            <w:r>
              <w:rPr>
                <w:sz w:val="19"/>
                <w:szCs w:val="19"/>
              </w:rPr>
              <w:t>4</w:t>
            </w:r>
          </w:p>
        </w:tc>
        <w:tc>
          <w:tcPr>
            <w:tcW w:w="1650" w:type="dxa"/>
            <w:tcBorders>
              <w:top w:val="single" w:sz="4" w:space="0" w:color="9DB3CC"/>
              <w:left w:val="single" w:sz="4" w:space="0" w:color="9DB3CC"/>
              <w:bottom w:val="single" w:sz="4" w:space="0" w:color="9DB3CC"/>
              <w:right w:val="single" w:sz="4" w:space="0" w:color="9DB3CC"/>
            </w:tcBorders>
          </w:tcPr>
          <w:p w14:paraId="294F7A64" w14:textId="77777777" w:rsidR="00E53D4A" w:rsidRDefault="00000000">
            <w:r>
              <w:rPr>
                <w:sz w:val="19"/>
                <w:szCs w:val="19"/>
              </w:rPr>
              <w:t>02.07.01.003-0</w:t>
            </w:r>
          </w:p>
        </w:tc>
        <w:tc>
          <w:tcPr>
            <w:tcW w:w="5425" w:type="dxa"/>
            <w:tcBorders>
              <w:top w:val="single" w:sz="4" w:space="0" w:color="9DB3CC"/>
              <w:left w:val="single" w:sz="4" w:space="0" w:color="9DB3CC"/>
              <w:bottom w:val="single" w:sz="4" w:space="0" w:color="9DB3CC"/>
              <w:right w:val="single" w:sz="4" w:space="0" w:color="9DB3CC"/>
            </w:tcBorders>
          </w:tcPr>
          <w:p w14:paraId="69170FBD" w14:textId="77777777" w:rsidR="00E53D4A" w:rsidRDefault="00000000">
            <w:r>
              <w:rPr>
                <w:sz w:val="19"/>
                <w:szCs w:val="19"/>
              </w:rPr>
              <w:t>COLUNA CERVICAL</w:t>
            </w:r>
          </w:p>
        </w:tc>
        <w:tc>
          <w:tcPr>
            <w:tcW w:w="1001" w:type="dxa"/>
            <w:tcBorders>
              <w:top w:val="single" w:sz="4" w:space="0" w:color="9DB3CC"/>
              <w:left w:val="single" w:sz="4" w:space="0" w:color="9DB3CC"/>
              <w:bottom w:val="single" w:sz="4" w:space="0" w:color="9DB3CC"/>
              <w:right w:val="single" w:sz="4" w:space="0" w:color="9DB3CC"/>
            </w:tcBorders>
          </w:tcPr>
          <w:p w14:paraId="34C3B574" w14:textId="77777777" w:rsidR="00E53D4A" w:rsidRDefault="00000000">
            <w:pPr>
              <w:jc w:val="center"/>
            </w:pPr>
            <w:r>
              <w:rPr>
                <w:sz w:val="19"/>
                <w:szCs w:val="19"/>
              </w:rPr>
              <w:t>30</w:t>
            </w:r>
          </w:p>
        </w:tc>
      </w:tr>
      <w:tr w:rsidR="00E53D4A" w14:paraId="00C58901" w14:textId="77777777">
        <w:tc>
          <w:tcPr>
            <w:tcW w:w="950" w:type="dxa"/>
            <w:tcBorders>
              <w:top w:val="single" w:sz="4" w:space="0" w:color="9DB3CC"/>
              <w:left w:val="single" w:sz="4" w:space="0" w:color="9DB3CC"/>
              <w:bottom w:val="single" w:sz="4" w:space="0" w:color="9DB3CC"/>
              <w:right w:val="single" w:sz="4" w:space="0" w:color="9DB3CC"/>
            </w:tcBorders>
          </w:tcPr>
          <w:p w14:paraId="67457A56" w14:textId="77777777" w:rsidR="00E53D4A" w:rsidRDefault="00000000">
            <w:pPr>
              <w:jc w:val="center"/>
            </w:pPr>
            <w:r>
              <w:rPr>
                <w:sz w:val="19"/>
                <w:szCs w:val="19"/>
              </w:rPr>
              <w:t>5</w:t>
            </w:r>
          </w:p>
        </w:tc>
        <w:tc>
          <w:tcPr>
            <w:tcW w:w="1650" w:type="dxa"/>
            <w:tcBorders>
              <w:top w:val="single" w:sz="4" w:space="0" w:color="9DB3CC"/>
              <w:left w:val="single" w:sz="4" w:space="0" w:color="9DB3CC"/>
              <w:bottom w:val="single" w:sz="4" w:space="0" w:color="9DB3CC"/>
              <w:right w:val="single" w:sz="4" w:space="0" w:color="9DB3CC"/>
            </w:tcBorders>
          </w:tcPr>
          <w:p w14:paraId="6F732482" w14:textId="77777777" w:rsidR="00E53D4A" w:rsidRDefault="00000000">
            <w:r>
              <w:rPr>
                <w:sz w:val="19"/>
                <w:szCs w:val="19"/>
              </w:rPr>
              <w:t>02.07.01.005-6</w:t>
            </w:r>
          </w:p>
        </w:tc>
        <w:tc>
          <w:tcPr>
            <w:tcW w:w="5425" w:type="dxa"/>
            <w:tcBorders>
              <w:top w:val="single" w:sz="4" w:space="0" w:color="9DB3CC"/>
              <w:left w:val="single" w:sz="4" w:space="0" w:color="9DB3CC"/>
              <w:bottom w:val="single" w:sz="4" w:space="0" w:color="9DB3CC"/>
              <w:right w:val="single" w:sz="4" w:space="0" w:color="9DB3CC"/>
            </w:tcBorders>
          </w:tcPr>
          <w:p w14:paraId="2F4C8551" w14:textId="77777777" w:rsidR="00E53D4A" w:rsidRDefault="00000000">
            <w:r>
              <w:rPr>
                <w:sz w:val="19"/>
                <w:szCs w:val="19"/>
              </w:rPr>
              <w:t>COLUNA TORACICA</w:t>
            </w:r>
          </w:p>
        </w:tc>
        <w:tc>
          <w:tcPr>
            <w:tcW w:w="1001" w:type="dxa"/>
            <w:tcBorders>
              <w:top w:val="single" w:sz="4" w:space="0" w:color="9DB3CC"/>
              <w:left w:val="single" w:sz="4" w:space="0" w:color="9DB3CC"/>
              <w:bottom w:val="single" w:sz="4" w:space="0" w:color="9DB3CC"/>
              <w:right w:val="single" w:sz="4" w:space="0" w:color="9DB3CC"/>
            </w:tcBorders>
          </w:tcPr>
          <w:p w14:paraId="25A33218" w14:textId="77777777" w:rsidR="00E53D4A" w:rsidRDefault="00000000">
            <w:pPr>
              <w:jc w:val="center"/>
            </w:pPr>
            <w:r>
              <w:rPr>
                <w:sz w:val="19"/>
                <w:szCs w:val="19"/>
              </w:rPr>
              <w:t>10</w:t>
            </w:r>
          </w:p>
        </w:tc>
      </w:tr>
      <w:tr w:rsidR="00E53D4A" w14:paraId="3A6F3C87" w14:textId="77777777">
        <w:tc>
          <w:tcPr>
            <w:tcW w:w="950" w:type="dxa"/>
            <w:tcBorders>
              <w:top w:val="single" w:sz="4" w:space="0" w:color="9DB3CC"/>
              <w:left w:val="single" w:sz="4" w:space="0" w:color="9DB3CC"/>
              <w:bottom w:val="single" w:sz="4" w:space="0" w:color="9DB3CC"/>
              <w:right w:val="single" w:sz="4" w:space="0" w:color="9DB3CC"/>
            </w:tcBorders>
          </w:tcPr>
          <w:p w14:paraId="3525AD60" w14:textId="77777777" w:rsidR="00E53D4A" w:rsidRDefault="00000000">
            <w:pPr>
              <w:jc w:val="center"/>
            </w:pPr>
            <w:r>
              <w:rPr>
                <w:sz w:val="19"/>
                <w:szCs w:val="19"/>
              </w:rPr>
              <w:t>6</w:t>
            </w:r>
          </w:p>
        </w:tc>
        <w:tc>
          <w:tcPr>
            <w:tcW w:w="1650" w:type="dxa"/>
            <w:tcBorders>
              <w:top w:val="single" w:sz="4" w:space="0" w:color="9DB3CC"/>
              <w:left w:val="single" w:sz="4" w:space="0" w:color="9DB3CC"/>
              <w:bottom w:val="single" w:sz="4" w:space="0" w:color="9DB3CC"/>
              <w:right w:val="single" w:sz="4" w:space="0" w:color="9DB3CC"/>
            </w:tcBorders>
          </w:tcPr>
          <w:p w14:paraId="017916B2" w14:textId="77777777" w:rsidR="00E53D4A" w:rsidRDefault="00000000">
            <w:r>
              <w:rPr>
                <w:sz w:val="19"/>
                <w:szCs w:val="19"/>
              </w:rPr>
              <w:t>02.07.01.006-4</w:t>
            </w:r>
          </w:p>
        </w:tc>
        <w:tc>
          <w:tcPr>
            <w:tcW w:w="5425" w:type="dxa"/>
            <w:tcBorders>
              <w:top w:val="single" w:sz="4" w:space="0" w:color="9DB3CC"/>
              <w:left w:val="single" w:sz="4" w:space="0" w:color="9DB3CC"/>
              <w:bottom w:val="single" w:sz="4" w:space="0" w:color="9DB3CC"/>
              <w:right w:val="single" w:sz="4" w:space="0" w:color="9DB3CC"/>
            </w:tcBorders>
          </w:tcPr>
          <w:p w14:paraId="1D6848FA" w14:textId="77777777" w:rsidR="00E53D4A" w:rsidRDefault="00000000">
            <w:r>
              <w:rPr>
                <w:sz w:val="19"/>
                <w:szCs w:val="19"/>
              </w:rPr>
              <w:t>CRANIO/MASTOIDES/OSSOS TEMPORARIS/OUVIDOS INTERNOS</w:t>
            </w:r>
          </w:p>
        </w:tc>
        <w:tc>
          <w:tcPr>
            <w:tcW w:w="1001" w:type="dxa"/>
            <w:tcBorders>
              <w:top w:val="single" w:sz="4" w:space="0" w:color="9DB3CC"/>
              <w:left w:val="single" w:sz="4" w:space="0" w:color="9DB3CC"/>
              <w:bottom w:val="single" w:sz="4" w:space="0" w:color="9DB3CC"/>
              <w:right w:val="single" w:sz="4" w:space="0" w:color="9DB3CC"/>
            </w:tcBorders>
          </w:tcPr>
          <w:p w14:paraId="44C45149" w14:textId="77777777" w:rsidR="00E53D4A" w:rsidRDefault="00000000">
            <w:pPr>
              <w:jc w:val="center"/>
            </w:pPr>
            <w:r>
              <w:rPr>
                <w:sz w:val="19"/>
                <w:szCs w:val="19"/>
              </w:rPr>
              <w:t>40</w:t>
            </w:r>
          </w:p>
        </w:tc>
      </w:tr>
      <w:tr w:rsidR="00E53D4A" w14:paraId="2311CDB9" w14:textId="77777777">
        <w:tc>
          <w:tcPr>
            <w:tcW w:w="950" w:type="dxa"/>
            <w:tcBorders>
              <w:top w:val="single" w:sz="4" w:space="0" w:color="9DB3CC"/>
              <w:left w:val="single" w:sz="4" w:space="0" w:color="9DB3CC"/>
              <w:bottom w:val="single" w:sz="4" w:space="0" w:color="9DB3CC"/>
              <w:right w:val="single" w:sz="4" w:space="0" w:color="9DB3CC"/>
            </w:tcBorders>
          </w:tcPr>
          <w:p w14:paraId="5871ED2B" w14:textId="77777777" w:rsidR="00E53D4A" w:rsidRDefault="00000000">
            <w:pPr>
              <w:jc w:val="center"/>
            </w:pPr>
            <w:r>
              <w:rPr>
                <w:sz w:val="19"/>
                <w:szCs w:val="19"/>
              </w:rPr>
              <w:t>7</w:t>
            </w:r>
          </w:p>
        </w:tc>
        <w:tc>
          <w:tcPr>
            <w:tcW w:w="1650" w:type="dxa"/>
            <w:tcBorders>
              <w:top w:val="single" w:sz="4" w:space="0" w:color="9DB3CC"/>
              <w:left w:val="single" w:sz="4" w:space="0" w:color="9DB3CC"/>
              <w:bottom w:val="single" w:sz="4" w:space="0" w:color="9DB3CC"/>
              <w:right w:val="single" w:sz="4" w:space="0" w:color="9DB3CC"/>
            </w:tcBorders>
          </w:tcPr>
          <w:p w14:paraId="25A47A91" w14:textId="77777777" w:rsidR="00E53D4A" w:rsidRDefault="00000000">
            <w:r>
              <w:rPr>
                <w:sz w:val="19"/>
                <w:szCs w:val="19"/>
              </w:rPr>
              <w:t>02.07.03.003-0</w:t>
            </w:r>
          </w:p>
        </w:tc>
        <w:tc>
          <w:tcPr>
            <w:tcW w:w="5425" w:type="dxa"/>
            <w:tcBorders>
              <w:top w:val="single" w:sz="4" w:space="0" w:color="9DB3CC"/>
              <w:left w:val="single" w:sz="4" w:space="0" w:color="9DB3CC"/>
              <w:bottom w:val="single" w:sz="4" w:space="0" w:color="9DB3CC"/>
              <w:right w:val="single" w:sz="4" w:space="0" w:color="9DB3CC"/>
            </w:tcBorders>
          </w:tcPr>
          <w:p w14:paraId="31FECE64" w14:textId="77777777" w:rsidR="00E53D4A" w:rsidRDefault="00000000">
            <w:r>
              <w:rPr>
                <w:sz w:val="19"/>
                <w:szCs w:val="19"/>
              </w:rPr>
              <w:t>MEMBRO INFERIOR UNILATERAL</w:t>
            </w:r>
          </w:p>
        </w:tc>
        <w:tc>
          <w:tcPr>
            <w:tcW w:w="1001" w:type="dxa"/>
            <w:tcBorders>
              <w:top w:val="single" w:sz="4" w:space="0" w:color="9DB3CC"/>
              <w:left w:val="single" w:sz="4" w:space="0" w:color="9DB3CC"/>
              <w:bottom w:val="single" w:sz="4" w:space="0" w:color="9DB3CC"/>
              <w:right w:val="single" w:sz="4" w:space="0" w:color="9DB3CC"/>
            </w:tcBorders>
          </w:tcPr>
          <w:p w14:paraId="17409145" w14:textId="77777777" w:rsidR="00E53D4A" w:rsidRDefault="00000000">
            <w:pPr>
              <w:jc w:val="center"/>
            </w:pPr>
            <w:r>
              <w:rPr>
                <w:sz w:val="19"/>
                <w:szCs w:val="19"/>
              </w:rPr>
              <w:t>70</w:t>
            </w:r>
          </w:p>
        </w:tc>
      </w:tr>
      <w:tr w:rsidR="00E53D4A" w14:paraId="078ABAE4" w14:textId="77777777">
        <w:tc>
          <w:tcPr>
            <w:tcW w:w="950" w:type="dxa"/>
            <w:tcBorders>
              <w:top w:val="single" w:sz="4" w:space="0" w:color="9DB3CC"/>
              <w:left w:val="single" w:sz="4" w:space="0" w:color="9DB3CC"/>
              <w:bottom w:val="single" w:sz="4" w:space="0" w:color="9DB3CC"/>
              <w:right w:val="single" w:sz="4" w:space="0" w:color="9DB3CC"/>
            </w:tcBorders>
          </w:tcPr>
          <w:p w14:paraId="7D0DFAE2" w14:textId="77777777" w:rsidR="00E53D4A" w:rsidRDefault="00000000">
            <w:pPr>
              <w:jc w:val="center"/>
            </w:pPr>
            <w:r>
              <w:rPr>
                <w:sz w:val="19"/>
                <w:szCs w:val="19"/>
              </w:rPr>
              <w:t>8</w:t>
            </w:r>
          </w:p>
        </w:tc>
        <w:tc>
          <w:tcPr>
            <w:tcW w:w="1650" w:type="dxa"/>
            <w:tcBorders>
              <w:top w:val="single" w:sz="4" w:space="0" w:color="9DB3CC"/>
              <w:left w:val="single" w:sz="4" w:space="0" w:color="9DB3CC"/>
              <w:bottom w:val="single" w:sz="4" w:space="0" w:color="9DB3CC"/>
              <w:right w:val="single" w:sz="4" w:space="0" w:color="9DB3CC"/>
            </w:tcBorders>
          </w:tcPr>
          <w:p w14:paraId="1C5EB7A6" w14:textId="77777777" w:rsidR="00E53D4A" w:rsidRDefault="00000000">
            <w:r>
              <w:rPr>
                <w:sz w:val="19"/>
                <w:szCs w:val="19"/>
              </w:rPr>
              <w:t>02.07.02.002-7</w:t>
            </w:r>
          </w:p>
        </w:tc>
        <w:tc>
          <w:tcPr>
            <w:tcW w:w="5425" w:type="dxa"/>
            <w:tcBorders>
              <w:top w:val="single" w:sz="4" w:space="0" w:color="9DB3CC"/>
              <w:left w:val="single" w:sz="4" w:space="0" w:color="9DB3CC"/>
              <w:bottom w:val="single" w:sz="4" w:space="0" w:color="9DB3CC"/>
              <w:right w:val="single" w:sz="4" w:space="0" w:color="9DB3CC"/>
            </w:tcBorders>
          </w:tcPr>
          <w:p w14:paraId="78B82568" w14:textId="77777777" w:rsidR="00E53D4A" w:rsidRDefault="00000000">
            <w:r>
              <w:rPr>
                <w:sz w:val="19"/>
                <w:szCs w:val="19"/>
              </w:rPr>
              <w:t>MEMBRO SUPERIOR UNILATERAL</w:t>
            </w:r>
          </w:p>
        </w:tc>
        <w:tc>
          <w:tcPr>
            <w:tcW w:w="1001" w:type="dxa"/>
            <w:tcBorders>
              <w:top w:val="single" w:sz="4" w:space="0" w:color="9DB3CC"/>
              <w:left w:val="single" w:sz="4" w:space="0" w:color="9DB3CC"/>
              <w:bottom w:val="single" w:sz="4" w:space="0" w:color="9DB3CC"/>
              <w:right w:val="single" w:sz="4" w:space="0" w:color="9DB3CC"/>
            </w:tcBorders>
          </w:tcPr>
          <w:p w14:paraId="4B7FF945" w14:textId="77777777" w:rsidR="00E53D4A" w:rsidRDefault="00000000">
            <w:pPr>
              <w:jc w:val="center"/>
            </w:pPr>
            <w:r>
              <w:rPr>
                <w:sz w:val="19"/>
                <w:szCs w:val="19"/>
              </w:rPr>
              <w:t>20</w:t>
            </w:r>
          </w:p>
        </w:tc>
      </w:tr>
      <w:tr w:rsidR="00E53D4A" w14:paraId="745D847A" w14:textId="77777777">
        <w:tc>
          <w:tcPr>
            <w:tcW w:w="950" w:type="dxa"/>
            <w:tcBorders>
              <w:top w:val="single" w:sz="4" w:space="0" w:color="9DB3CC"/>
              <w:left w:val="single" w:sz="4" w:space="0" w:color="9DB3CC"/>
              <w:bottom w:val="single" w:sz="4" w:space="0" w:color="9DB3CC"/>
              <w:right w:val="single" w:sz="4" w:space="0" w:color="9DB3CC"/>
            </w:tcBorders>
          </w:tcPr>
          <w:p w14:paraId="703062BD" w14:textId="77777777" w:rsidR="00E53D4A" w:rsidRDefault="00000000">
            <w:pPr>
              <w:jc w:val="center"/>
            </w:pPr>
            <w:r>
              <w:rPr>
                <w:sz w:val="19"/>
                <w:szCs w:val="19"/>
              </w:rPr>
              <w:t>9</w:t>
            </w:r>
          </w:p>
        </w:tc>
        <w:tc>
          <w:tcPr>
            <w:tcW w:w="1650" w:type="dxa"/>
            <w:tcBorders>
              <w:top w:val="single" w:sz="4" w:space="0" w:color="9DB3CC"/>
              <w:left w:val="single" w:sz="4" w:space="0" w:color="9DB3CC"/>
              <w:bottom w:val="single" w:sz="4" w:space="0" w:color="9DB3CC"/>
              <w:right w:val="single" w:sz="4" w:space="0" w:color="9DB3CC"/>
            </w:tcBorders>
          </w:tcPr>
          <w:p w14:paraId="0B48E96B" w14:textId="77777777" w:rsidR="00E53D4A" w:rsidRDefault="00000000">
            <w:r>
              <w:rPr>
                <w:sz w:val="19"/>
                <w:szCs w:val="19"/>
              </w:rPr>
              <w:t>02.07.02.003-5</w:t>
            </w:r>
          </w:p>
        </w:tc>
        <w:tc>
          <w:tcPr>
            <w:tcW w:w="5425" w:type="dxa"/>
            <w:tcBorders>
              <w:top w:val="single" w:sz="4" w:space="0" w:color="9DB3CC"/>
              <w:left w:val="single" w:sz="4" w:space="0" w:color="9DB3CC"/>
              <w:bottom w:val="single" w:sz="4" w:space="0" w:color="9DB3CC"/>
              <w:right w:val="single" w:sz="4" w:space="0" w:color="9DB3CC"/>
            </w:tcBorders>
          </w:tcPr>
          <w:p w14:paraId="072F71FC" w14:textId="77777777" w:rsidR="00E53D4A" w:rsidRDefault="00000000">
            <w:r>
              <w:rPr>
                <w:sz w:val="19"/>
                <w:szCs w:val="19"/>
              </w:rPr>
              <w:t>TORAX</w:t>
            </w:r>
          </w:p>
        </w:tc>
        <w:tc>
          <w:tcPr>
            <w:tcW w:w="1001" w:type="dxa"/>
            <w:tcBorders>
              <w:top w:val="single" w:sz="4" w:space="0" w:color="9DB3CC"/>
              <w:left w:val="single" w:sz="4" w:space="0" w:color="9DB3CC"/>
              <w:bottom w:val="single" w:sz="4" w:space="0" w:color="9DB3CC"/>
              <w:right w:val="single" w:sz="4" w:space="0" w:color="9DB3CC"/>
            </w:tcBorders>
          </w:tcPr>
          <w:p w14:paraId="4234884B" w14:textId="77777777" w:rsidR="00E53D4A" w:rsidRDefault="00000000">
            <w:pPr>
              <w:jc w:val="center"/>
            </w:pPr>
            <w:r>
              <w:rPr>
                <w:sz w:val="19"/>
                <w:szCs w:val="19"/>
              </w:rPr>
              <w:t>5</w:t>
            </w:r>
          </w:p>
        </w:tc>
      </w:tr>
      <w:tr w:rsidR="00E53D4A" w14:paraId="1B93F5C9" w14:textId="77777777">
        <w:tc>
          <w:tcPr>
            <w:tcW w:w="950" w:type="dxa"/>
            <w:tcBorders>
              <w:top w:val="single" w:sz="4" w:space="0" w:color="9DB3CC"/>
              <w:left w:val="single" w:sz="4" w:space="0" w:color="9DB3CC"/>
              <w:bottom w:val="single" w:sz="4" w:space="0" w:color="9DB3CC"/>
              <w:right w:val="single" w:sz="4" w:space="0" w:color="9DB3CC"/>
            </w:tcBorders>
          </w:tcPr>
          <w:p w14:paraId="42B0375A" w14:textId="77777777" w:rsidR="00E53D4A" w:rsidRDefault="00000000">
            <w:pPr>
              <w:jc w:val="center"/>
            </w:pPr>
            <w:r>
              <w:rPr>
                <w:b/>
                <w:bCs/>
                <w:sz w:val="19"/>
                <w:szCs w:val="19"/>
              </w:rPr>
              <w:t>TOTAL</w:t>
            </w:r>
          </w:p>
        </w:tc>
        <w:tc>
          <w:tcPr>
            <w:tcW w:w="1650" w:type="dxa"/>
            <w:tcBorders>
              <w:top w:val="single" w:sz="4" w:space="0" w:color="9DB3CC"/>
              <w:left w:val="single" w:sz="4" w:space="0" w:color="9DB3CC"/>
              <w:bottom w:val="single" w:sz="4" w:space="0" w:color="9DB3CC"/>
              <w:right w:val="single" w:sz="4" w:space="0" w:color="9DB3CC"/>
            </w:tcBorders>
          </w:tcPr>
          <w:p w14:paraId="7D485B6C" w14:textId="77777777" w:rsidR="00E53D4A" w:rsidRDefault="00E53D4A"/>
        </w:tc>
        <w:tc>
          <w:tcPr>
            <w:tcW w:w="5425" w:type="dxa"/>
            <w:tcBorders>
              <w:top w:val="single" w:sz="4" w:space="0" w:color="9DB3CC"/>
              <w:left w:val="single" w:sz="4" w:space="0" w:color="9DB3CC"/>
              <w:bottom w:val="single" w:sz="4" w:space="0" w:color="9DB3CC"/>
              <w:right w:val="single" w:sz="4" w:space="0" w:color="9DB3CC"/>
            </w:tcBorders>
          </w:tcPr>
          <w:p w14:paraId="5BE8355E" w14:textId="77777777" w:rsidR="00E53D4A" w:rsidRDefault="00E53D4A"/>
        </w:tc>
        <w:tc>
          <w:tcPr>
            <w:tcW w:w="1001" w:type="dxa"/>
            <w:tcBorders>
              <w:top w:val="single" w:sz="4" w:space="0" w:color="9DB3CC"/>
              <w:left w:val="single" w:sz="4" w:space="0" w:color="9DB3CC"/>
              <w:bottom w:val="single" w:sz="4" w:space="0" w:color="9DB3CC"/>
              <w:right w:val="single" w:sz="4" w:space="0" w:color="9DB3CC"/>
            </w:tcBorders>
          </w:tcPr>
          <w:p w14:paraId="76545028" w14:textId="77777777" w:rsidR="00E53D4A" w:rsidRDefault="00000000">
            <w:pPr>
              <w:jc w:val="center"/>
            </w:pPr>
            <w:r>
              <w:rPr>
                <w:b/>
                <w:bCs/>
                <w:sz w:val="19"/>
                <w:szCs w:val="19"/>
              </w:rPr>
              <w:t>280</w:t>
            </w:r>
          </w:p>
        </w:tc>
      </w:tr>
    </w:tbl>
    <w:p w14:paraId="1648DF30" w14:textId="77777777" w:rsidR="00E53D4A" w:rsidRDefault="00E53D4A">
      <w:pPr>
        <w:spacing w:after="120"/>
      </w:pPr>
    </w:p>
    <w:tbl>
      <w:tblPr>
        <w:tblW w:w="9026" w:type="dxa"/>
        <w:tblLayout w:type="fixed"/>
        <w:tblCellMar>
          <w:top w:w="60" w:type="dxa"/>
          <w:left w:w="100" w:type="dxa"/>
          <w:bottom w:w="60" w:type="dxa"/>
          <w:right w:w="100" w:type="dxa"/>
        </w:tblCellMar>
        <w:tblLook w:val="04A0" w:firstRow="1" w:lastRow="0" w:firstColumn="1" w:lastColumn="0" w:noHBand="0" w:noVBand="1"/>
      </w:tblPr>
      <w:tblGrid>
        <w:gridCol w:w="950"/>
        <w:gridCol w:w="1650"/>
        <w:gridCol w:w="5425"/>
        <w:gridCol w:w="1001"/>
      </w:tblGrid>
      <w:tr w:rsidR="00E53D4A" w14:paraId="12D0E589" w14:textId="77777777">
        <w:tc>
          <w:tcPr>
            <w:tcW w:w="9026" w:type="dxa"/>
            <w:gridSpan w:val="4"/>
            <w:tcBorders>
              <w:top w:val="single" w:sz="4" w:space="0" w:color="9DB3CC"/>
              <w:left w:val="single" w:sz="4" w:space="0" w:color="9DB3CC"/>
              <w:bottom w:val="single" w:sz="4" w:space="0" w:color="9DB3CC"/>
              <w:right w:val="single" w:sz="4" w:space="0" w:color="9DB3CC"/>
            </w:tcBorders>
            <w:shd w:val="clear" w:color="auto" w:fill="DCE9F5"/>
          </w:tcPr>
          <w:p w14:paraId="04A6ECA3" w14:textId="77777777" w:rsidR="00E53D4A" w:rsidRDefault="00000000">
            <w:r>
              <w:rPr>
                <w:b/>
                <w:bCs/>
              </w:rPr>
              <w:t>3.2 LOTE 02 – ULTRASSONOGRAFIA DOPPLER COLORIDO DE VASOS</w:t>
            </w:r>
          </w:p>
        </w:tc>
      </w:tr>
      <w:tr w:rsidR="00E53D4A" w14:paraId="698181B7" w14:textId="77777777">
        <w:tc>
          <w:tcPr>
            <w:tcW w:w="950" w:type="dxa"/>
            <w:tcBorders>
              <w:top w:val="single" w:sz="4" w:space="0" w:color="9DB3CC"/>
              <w:left w:val="single" w:sz="4" w:space="0" w:color="9DB3CC"/>
              <w:bottom w:val="single" w:sz="4" w:space="0" w:color="9DB3CC"/>
              <w:right w:val="single" w:sz="4" w:space="0" w:color="9DB3CC"/>
            </w:tcBorders>
            <w:shd w:val="clear" w:color="auto" w:fill="1F4E79"/>
          </w:tcPr>
          <w:p w14:paraId="730274B6" w14:textId="77777777" w:rsidR="00E53D4A" w:rsidRDefault="00000000">
            <w:r>
              <w:rPr>
                <w:b/>
                <w:bCs/>
                <w:color w:val="FFFFFF"/>
                <w:sz w:val="19"/>
                <w:szCs w:val="19"/>
              </w:rPr>
              <w:t>Item</w:t>
            </w:r>
          </w:p>
        </w:tc>
        <w:tc>
          <w:tcPr>
            <w:tcW w:w="1650" w:type="dxa"/>
            <w:tcBorders>
              <w:top w:val="single" w:sz="4" w:space="0" w:color="9DB3CC"/>
              <w:left w:val="single" w:sz="4" w:space="0" w:color="9DB3CC"/>
              <w:bottom w:val="single" w:sz="4" w:space="0" w:color="9DB3CC"/>
              <w:right w:val="single" w:sz="4" w:space="0" w:color="9DB3CC"/>
            </w:tcBorders>
            <w:shd w:val="clear" w:color="auto" w:fill="1F4E79"/>
          </w:tcPr>
          <w:p w14:paraId="40444FF2" w14:textId="77777777" w:rsidR="00E53D4A" w:rsidRDefault="00000000">
            <w:r>
              <w:rPr>
                <w:b/>
                <w:bCs/>
                <w:color w:val="FFFFFF"/>
                <w:sz w:val="19"/>
                <w:szCs w:val="19"/>
              </w:rPr>
              <w:t>SIGTAP</w:t>
            </w:r>
          </w:p>
        </w:tc>
        <w:tc>
          <w:tcPr>
            <w:tcW w:w="5425" w:type="dxa"/>
            <w:tcBorders>
              <w:top w:val="single" w:sz="4" w:space="0" w:color="9DB3CC"/>
              <w:left w:val="single" w:sz="4" w:space="0" w:color="9DB3CC"/>
              <w:bottom w:val="single" w:sz="4" w:space="0" w:color="9DB3CC"/>
              <w:right w:val="single" w:sz="4" w:space="0" w:color="9DB3CC"/>
            </w:tcBorders>
            <w:shd w:val="clear" w:color="auto" w:fill="1F4E79"/>
          </w:tcPr>
          <w:p w14:paraId="17BBCB10" w14:textId="77777777" w:rsidR="00E53D4A" w:rsidRDefault="00000000">
            <w:r>
              <w:rPr>
                <w:b/>
                <w:bCs/>
                <w:color w:val="FFFFFF"/>
                <w:sz w:val="19"/>
                <w:szCs w:val="19"/>
              </w:rPr>
              <w:t>Procedimento</w:t>
            </w:r>
          </w:p>
        </w:tc>
        <w:tc>
          <w:tcPr>
            <w:tcW w:w="1001" w:type="dxa"/>
            <w:tcBorders>
              <w:top w:val="single" w:sz="4" w:space="0" w:color="9DB3CC"/>
              <w:left w:val="single" w:sz="4" w:space="0" w:color="9DB3CC"/>
              <w:bottom w:val="single" w:sz="4" w:space="0" w:color="9DB3CC"/>
              <w:right w:val="single" w:sz="4" w:space="0" w:color="9DB3CC"/>
            </w:tcBorders>
            <w:shd w:val="clear" w:color="auto" w:fill="1F4E79"/>
          </w:tcPr>
          <w:p w14:paraId="1A69D79E" w14:textId="77777777" w:rsidR="00E53D4A" w:rsidRDefault="00000000">
            <w:proofErr w:type="spellStart"/>
            <w:r>
              <w:rPr>
                <w:b/>
                <w:bCs/>
                <w:color w:val="FFFFFF"/>
                <w:sz w:val="19"/>
                <w:szCs w:val="19"/>
              </w:rPr>
              <w:t>Qtd</w:t>
            </w:r>
            <w:proofErr w:type="spellEnd"/>
            <w:r>
              <w:rPr>
                <w:b/>
                <w:bCs/>
                <w:color w:val="FFFFFF"/>
                <w:sz w:val="19"/>
                <w:szCs w:val="19"/>
              </w:rPr>
              <w:t>.</w:t>
            </w:r>
          </w:p>
        </w:tc>
      </w:tr>
      <w:tr w:rsidR="00E53D4A" w14:paraId="429C8615" w14:textId="77777777">
        <w:tc>
          <w:tcPr>
            <w:tcW w:w="950" w:type="dxa"/>
            <w:tcBorders>
              <w:top w:val="single" w:sz="4" w:space="0" w:color="9DB3CC"/>
              <w:left w:val="single" w:sz="4" w:space="0" w:color="9DB3CC"/>
              <w:bottom w:val="single" w:sz="4" w:space="0" w:color="9DB3CC"/>
              <w:right w:val="single" w:sz="4" w:space="0" w:color="9DB3CC"/>
            </w:tcBorders>
          </w:tcPr>
          <w:p w14:paraId="285A47F6" w14:textId="77777777" w:rsidR="00E53D4A" w:rsidRDefault="00000000">
            <w:pPr>
              <w:jc w:val="center"/>
            </w:pPr>
            <w:r>
              <w:rPr>
                <w:sz w:val="19"/>
                <w:szCs w:val="19"/>
              </w:rPr>
              <w:t>1</w:t>
            </w:r>
          </w:p>
        </w:tc>
        <w:tc>
          <w:tcPr>
            <w:tcW w:w="1650" w:type="dxa"/>
            <w:tcBorders>
              <w:top w:val="single" w:sz="4" w:space="0" w:color="9DB3CC"/>
              <w:left w:val="single" w:sz="4" w:space="0" w:color="9DB3CC"/>
              <w:bottom w:val="single" w:sz="4" w:space="0" w:color="9DB3CC"/>
              <w:right w:val="single" w:sz="4" w:space="0" w:color="9DB3CC"/>
            </w:tcBorders>
          </w:tcPr>
          <w:p w14:paraId="2A877339" w14:textId="77777777" w:rsidR="00E53D4A" w:rsidRDefault="00000000">
            <w:r>
              <w:rPr>
                <w:sz w:val="19"/>
                <w:szCs w:val="19"/>
              </w:rPr>
              <w:t>02.05.01.004-0</w:t>
            </w:r>
          </w:p>
        </w:tc>
        <w:tc>
          <w:tcPr>
            <w:tcW w:w="5425" w:type="dxa"/>
            <w:tcBorders>
              <w:top w:val="single" w:sz="4" w:space="0" w:color="9DB3CC"/>
              <w:left w:val="single" w:sz="4" w:space="0" w:color="9DB3CC"/>
              <w:bottom w:val="single" w:sz="4" w:space="0" w:color="9DB3CC"/>
              <w:right w:val="single" w:sz="4" w:space="0" w:color="9DB3CC"/>
            </w:tcBorders>
          </w:tcPr>
          <w:p w14:paraId="295C16CB" w14:textId="77777777" w:rsidR="00E53D4A" w:rsidRDefault="00000000">
            <w:r>
              <w:rPr>
                <w:sz w:val="19"/>
                <w:szCs w:val="19"/>
              </w:rPr>
              <w:t>Membros MMII VENOSO</w:t>
            </w:r>
          </w:p>
        </w:tc>
        <w:tc>
          <w:tcPr>
            <w:tcW w:w="1001" w:type="dxa"/>
            <w:tcBorders>
              <w:top w:val="single" w:sz="4" w:space="0" w:color="9DB3CC"/>
              <w:left w:val="single" w:sz="4" w:space="0" w:color="9DB3CC"/>
              <w:bottom w:val="single" w:sz="4" w:space="0" w:color="9DB3CC"/>
              <w:right w:val="single" w:sz="4" w:space="0" w:color="9DB3CC"/>
            </w:tcBorders>
          </w:tcPr>
          <w:p w14:paraId="4CE32F5B" w14:textId="77777777" w:rsidR="00E53D4A" w:rsidRDefault="00000000">
            <w:pPr>
              <w:jc w:val="center"/>
            </w:pPr>
            <w:r>
              <w:rPr>
                <w:sz w:val="19"/>
                <w:szCs w:val="19"/>
              </w:rPr>
              <w:t>500</w:t>
            </w:r>
          </w:p>
        </w:tc>
      </w:tr>
      <w:tr w:rsidR="00E53D4A" w14:paraId="29F9D831" w14:textId="77777777">
        <w:tc>
          <w:tcPr>
            <w:tcW w:w="950" w:type="dxa"/>
            <w:tcBorders>
              <w:top w:val="single" w:sz="4" w:space="0" w:color="9DB3CC"/>
              <w:left w:val="single" w:sz="4" w:space="0" w:color="9DB3CC"/>
              <w:bottom w:val="single" w:sz="4" w:space="0" w:color="9DB3CC"/>
              <w:right w:val="single" w:sz="4" w:space="0" w:color="9DB3CC"/>
            </w:tcBorders>
          </w:tcPr>
          <w:p w14:paraId="09D0AD2C" w14:textId="77777777" w:rsidR="00E53D4A" w:rsidRDefault="00000000">
            <w:pPr>
              <w:jc w:val="center"/>
            </w:pPr>
            <w:r>
              <w:rPr>
                <w:sz w:val="19"/>
                <w:szCs w:val="19"/>
              </w:rPr>
              <w:t>2</w:t>
            </w:r>
          </w:p>
        </w:tc>
        <w:tc>
          <w:tcPr>
            <w:tcW w:w="1650" w:type="dxa"/>
            <w:tcBorders>
              <w:top w:val="single" w:sz="4" w:space="0" w:color="9DB3CC"/>
              <w:left w:val="single" w:sz="4" w:space="0" w:color="9DB3CC"/>
              <w:bottom w:val="single" w:sz="4" w:space="0" w:color="9DB3CC"/>
              <w:right w:val="single" w:sz="4" w:space="0" w:color="9DB3CC"/>
            </w:tcBorders>
          </w:tcPr>
          <w:p w14:paraId="259026C9" w14:textId="77777777" w:rsidR="00E53D4A" w:rsidRDefault="00000000">
            <w:r>
              <w:rPr>
                <w:sz w:val="19"/>
                <w:szCs w:val="19"/>
              </w:rPr>
              <w:t>02.05.01.004-0</w:t>
            </w:r>
          </w:p>
        </w:tc>
        <w:tc>
          <w:tcPr>
            <w:tcW w:w="5425" w:type="dxa"/>
            <w:tcBorders>
              <w:top w:val="single" w:sz="4" w:space="0" w:color="9DB3CC"/>
              <w:left w:val="single" w:sz="4" w:space="0" w:color="9DB3CC"/>
              <w:bottom w:val="single" w:sz="4" w:space="0" w:color="9DB3CC"/>
              <w:right w:val="single" w:sz="4" w:space="0" w:color="9DB3CC"/>
            </w:tcBorders>
          </w:tcPr>
          <w:p w14:paraId="262CB088" w14:textId="77777777" w:rsidR="00E53D4A" w:rsidRDefault="00000000">
            <w:r>
              <w:rPr>
                <w:sz w:val="19"/>
                <w:szCs w:val="19"/>
              </w:rPr>
              <w:t>Membros MMII ARTERIAL</w:t>
            </w:r>
          </w:p>
        </w:tc>
        <w:tc>
          <w:tcPr>
            <w:tcW w:w="1001" w:type="dxa"/>
            <w:tcBorders>
              <w:top w:val="single" w:sz="4" w:space="0" w:color="9DB3CC"/>
              <w:left w:val="single" w:sz="4" w:space="0" w:color="9DB3CC"/>
              <w:bottom w:val="single" w:sz="4" w:space="0" w:color="9DB3CC"/>
              <w:right w:val="single" w:sz="4" w:space="0" w:color="9DB3CC"/>
            </w:tcBorders>
          </w:tcPr>
          <w:p w14:paraId="1B7D1E23" w14:textId="77777777" w:rsidR="00E53D4A" w:rsidRDefault="00000000">
            <w:pPr>
              <w:jc w:val="center"/>
            </w:pPr>
            <w:r>
              <w:rPr>
                <w:sz w:val="19"/>
                <w:szCs w:val="19"/>
              </w:rPr>
              <w:t>200</w:t>
            </w:r>
          </w:p>
        </w:tc>
      </w:tr>
      <w:tr w:rsidR="00E53D4A" w14:paraId="05018BBA" w14:textId="77777777">
        <w:tc>
          <w:tcPr>
            <w:tcW w:w="950" w:type="dxa"/>
            <w:tcBorders>
              <w:top w:val="single" w:sz="4" w:space="0" w:color="9DB3CC"/>
              <w:left w:val="single" w:sz="4" w:space="0" w:color="9DB3CC"/>
              <w:bottom w:val="single" w:sz="4" w:space="0" w:color="9DB3CC"/>
              <w:right w:val="single" w:sz="4" w:space="0" w:color="9DB3CC"/>
            </w:tcBorders>
          </w:tcPr>
          <w:p w14:paraId="70E7A178" w14:textId="77777777" w:rsidR="00E53D4A" w:rsidRDefault="00000000">
            <w:pPr>
              <w:jc w:val="center"/>
            </w:pPr>
            <w:r>
              <w:rPr>
                <w:sz w:val="19"/>
                <w:szCs w:val="19"/>
              </w:rPr>
              <w:t>3</w:t>
            </w:r>
          </w:p>
        </w:tc>
        <w:tc>
          <w:tcPr>
            <w:tcW w:w="1650" w:type="dxa"/>
            <w:tcBorders>
              <w:top w:val="single" w:sz="4" w:space="0" w:color="9DB3CC"/>
              <w:left w:val="single" w:sz="4" w:space="0" w:color="9DB3CC"/>
              <w:bottom w:val="single" w:sz="4" w:space="0" w:color="9DB3CC"/>
              <w:right w:val="single" w:sz="4" w:space="0" w:color="9DB3CC"/>
            </w:tcBorders>
          </w:tcPr>
          <w:p w14:paraId="012A785A" w14:textId="77777777" w:rsidR="00E53D4A" w:rsidRDefault="00000000">
            <w:r>
              <w:rPr>
                <w:sz w:val="19"/>
                <w:szCs w:val="19"/>
              </w:rPr>
              <w:t>02.05.01.004-0</w:t>
            </w:r>
          </w:p>
        </w:tc>
        <w:tc>
          <w:tcPr>
            <w:tcW w:w="5425" w:type="dxa"/>
            <w:tcBorders>
              <w:top w:val="single" w:sz="4" w:space="0" w:color="9DB3CC"/>
              <w:left w:val="single" w:sz="4" w:space="0" w:color="9DB3CC"/>
              <w:bottom w:val="single" w:sz="4" w:space="0" w:color="9DB3CC"/>
              <w:right w:val="single" w:sz="4" w:space="0" w:color="9DB3CC"/>
            </w:tcBorders>
          </w:tcPr>
          <w:p w14:paraId="5557BCA2" w14:textId="77777777" w:rsidR="00E53D4A" w:rsidRDefault="00000000">
            <w:r>
              <w:rPr>
                <w:sz w:val="19"/>
                <w:szCs w:val="19"/>
              </w:rPr>
              <w:t>Membros Superiores</w:t>
            </w:r>
          </w:p>
        </w:tc>
        <w:tc>
          <w:tcPr>
            <w:tcW w:w="1001" w:type="dxa"/>
            <w:tcBorders>
              <w:top w:val="single" w:sz="4" w:space="0" w:color="9DB3CC"/>
              <w:left w:val="single" w:sz="4" w:space="0" w:color="9DB3CC"/>
              <w:bottom w:val="single" w:sz="4" w:space="0" w:color="9DB3CC"/>
              <w:right w:val="single" w:sz="4" w:space="0" w:color="9DB3CC"/>
            </w:tcBorders>
          </w:tcPr>
          <w:p w14:paraId="21EC6593" w14:textId="77777777" w:rsidR="00E53D4A" w:rsidRDefault="00000000">
            <w:pPr>
              <w:jc w:val="center"/>
            </w:pPr>
            <w:r>
              <w:rPr>
                <w:sz w:val="19"/>
                <w:szCs w:val="19"/>
              </w:rPr>
              <w:t>20</w:t>
            </w:r>
          </w:p>
        </w:tc>
      </w:tr>
      <w:tr w:rsidR="00E53D4A" w14:paraId="3099238B" w14:textId="77777777">
        <w:tc>
          <w:tcPr>
            <w:tcW w:w="950" w:type="dxa"/>
            <w:tcBorders>
              <w:top w:val="single" w:sz="4" w:space="0" w:color="9DB3CC"/>
              <w:left w:val="single" w:sz="4" w:space="0" w:color="9DB3CC"/>
              <w:bottom w:val="single" w:sz="4" w:space="0" w:color="9DB3CC"/>
              <w:right w:val="single" w:sz="4" w:space="0" w:color="9DB3CC"/>
            </w:tcBorders>
          </w:tcPr>
          <w:p w14:paraId="275A1173" w14:textId="77777777" w:rsidR="00E53D4A" w:rsidRDefault="00000000">
            <w:pPr>
              <w:jc w:val="center"/>
            </w:pPr>
            <w:r>
              <w:rPr>
                <w:sz w:val="19"/>
                <w:szCs w:val="19"/>
              </w:rPr>
              <w:t>4</w:t>
            </w:r>
          </w:p>
        </w:tc>
        <w:tc>
          <w:tcPr>
            <w:tcW w:w="1650" w:type="dxa"/>
            <w:tcBorders>
              <w:top w:val="single" w:sz="4" w:space="0" w:color="9DB3CC"/>
              <w:left w:val="single" w:sz="4" w:space="0" w:color="9DB3CC"/>
              <w:bottom w:val="single" w:sz="4" w:space="0" w:color="9DB3CC"/>
              <w:right w:val="single" w:sz="4" w:space="0" w:color="9DB3CC"/>
            </w:tcBorders>
          </w:tcPr>
          <w:p w14:paraId="455C2911" w14:textId="77777777" w:rsidR="00E53D4A" w:rsidRDefault="00000000">
            <w:r>
              <w:rPr>
                <w:sz w:val="19"/>
                <w:szCs w:val="19"/>
              </w:rPr>
              <w:t>02.05.01.004-0</w:t>
            </w:r>
          </w:p>
        </w:tc>
        <w:tc>
          <w:tcPr>
            <w:tcW w:w="5425" w:type="dxa"/>
            <w:tcBorders>
              <w:top w:val="single" w:sz="4" w:space="0" w:color="9DB3CC"/>
              <w:left w:val="single" w:sz="4" w:space="0" w:color="9DB3CC"/>
              <w:bottom w:val="single" w:sz="4" w:space="0" w:color="9DB3CC"/>
              <w:right w:val="single" w:sz="4" w:space="0" w:color="9DB3CC"/>
            </w:tcBorders>
          </w:tcPr>
          <w:p w14:paraId="7BA0452B" w14:textId="77777777" w:rsidR="00E53D4A" w:rsidRDefault="00000000">
            <w:r>
              <w:rPr>
                <w:sz w:val="19"/>
                <w:szCs w:val="19"/>
              </w:rPr>
              <w:t>Bolsa Escrotal</w:t>
            </w:r>
          </w:p>
        </w:tc>
        <w:tc>
          <w:tcPr>
            <w:tcW w:w="1001" w:type="dxa"/>
            <w:tcBorders>
              <w:top w:val="single" w:sz="4" w:space="0" w:color="9DB3CC"/>
              <w:left w:val="single" w:sz="4" w:space="0" w:color="9DB3CC"/>
              <w:bottom w:val="single" w:sz="4" w:space="0" w:color="9DB3CC"/>
              <w:right w:val="single" w:sz="4" w:space="0" w:color="9DB3CC"/>
            </w:tcBorders>
          </w:tcPr>
          <w:p w14:paraId="4E8A7436" w14:textId="77777777" w:rsidR="00E53D4A" w:rsidRDefault="00000000">
            <w:pPr>
              <w:jc w:val="center"/>
            </w:pPr>
            <w:r>
              <w:rPr>
                <w:sz w:val="19"/>
                <w:szCs w:val="19"/>
              </w:rPr>
              <w:t>5</w:t>
            </w:r>
          </w:p>
        </w:tc>
      </w:tr>
      <w:tr w:rsidR="00E53D4A" w14:paraId="2ABC4AA0" w14:textId="77777777">
        <w:tc>
          <w:tcPr>
            <w:tcW w:w="950" w:type="dxa"/>
            <w:tcBorders>
              <w:top w:val="single" w:sz="4" w:space="0" w:color="9DB3CC"/>
              <w:left w:val="single" w:sz="4" w:space="0" w:color="9DB3CC"/>
              <w:bottom w:val="single" w:sz="4" w:space="0" w:color="9DB3CC"/>
              <w:right w:val="single" w:sz="4" w:space="0" w:color="9DB3CC"/>
            </w:tcBorders>
          </w:tcPr>
          <w:p w14:paraId="7DF562DC" w14:textId="77777777" w:rsidR="00E53D4A" w:rsidRDefault="00000000">
            <w:pPr>
              <w:jc w:val="center"/>
            </w:pPr>
            <w:r>
              <w:rPr>
                <w:sz w:val="19"/>
                <w:szCs w:val="19"/>
              </w:rPr>
              <w:t>5</w:t>
            </w:r>
          </w:p>
        </w:tc>
        <w:tc>
          <w:tcPr>
            <w:tcW w:w="1650" w:type="dxa"/>
            <w:tcBorders>
              <w:top w:val="single" w:sz="4" w:space="0" w:color="9DB3CC"/>
              <w:left w:val="single" w:sz="4" w:space="0" w:color="9DB3CC"/>
              <w:bottom w:val="single" w:sz="4" w:space="0" w:color="9DB3CC"/>
              <w:right w:val="single" w:sz="4" w:space="0" w:color="9DB3CC"/>
            </w:tcBorders>
          </w:tcPr>
          <w:p w14:paraId="49DE8A2E" w14:textId="77777777" w:rsidR="00E53D4A" w:rsidRDefault="00000000">
            <w:r>
              <w:rPr>
                <w:sz w:val="19"/>
                <w:szCs w:val="19"/>
              </w:rPr>
              <w:t>02.05.01.004-0</w:t>
            </w:r>
          </w:p>
        </w:tc>
        <w:tc>
          <w:tcPr>
            <w:tcW w:w="5425" w:type="dxa"/>
            <w:tcBorders>
              <w:top w:val="single" w:sz="4" w:space="0" w:color="9DB3CC"/>
              <w:left w:val="single" w:sz="4" w:space="0" w:color="9DB3CC"/>
              <w:bottom w:val="single" w:sz="4" w:space="0" w:color="9DB3CC"/>
              <w:right w:val="single" w:sz="4" w:space="0" w:color="9DB3CC"/>
            </w:tcBorders>
          </w:tcPr>
          <w:p w14:paraId="7967F514" w14:textId="77777777" w:rsidR="00E53D4A" w:rsidRDefault="00000000">
            <w:r>
              <w:rPr>
                <w:sz w:val="19"/>
                <w:szCs w:val="19"/>
              </w:rPr>
              <w:t>Carótidas e Vertebrais</w:t>
            </w:r>
          </w:p>
        </w:tc>
        <w:tc>
          <w:tcPr>
            <w:tcW w:w="1001" w:type="dxa"/>
            <w:tcBorders>
              <w:top w:val="single" w:sz="4" w:space="0" w:color="9DB3CC"/>
              <w:left w:val="single" w:sz="4" w:space="0" w:color="9DB3CC"/>
              <w:bottom w:val="single" w:sz="4" w:space="0" w:color="9DB3CC"/>
              <w:right w:val="single" w:sz="4" w:space="0" w:color="9DB3CC"/>
            </w:tcBorders>
          </w:tcPr>
          <w:p w14:paraId="2431EF76" w14:textId="77777777" w:rsidR="00E53D4A" w:rsidRDefault="00000000">
            <w:pPr>
              <w:jc w:val="center"/>
            </w:pPr>
            <w:r>
              <w:rPr>
                <w:sz w:val="19"/>
                <w:szCs w:val="19"/>
              </w:rPr>
              <w:t>30</w:t>
            </w:r>
          </w:p>
        </w:tc>
      </w:tr>
      <w:tr w:rsidR="00E53D4A" w14:paraId="100830FB" w14:textId="77777777">
        <w:tc>
          <w:tcPr>
            <w:tcW w:w="950" w:type="dxa"/>
            <w:tcBorders>
              <w:top w:val="single" w:sz="4" w:space="0" w:color="9DB3CC"/>
              <w:left w:val="single" w:sz="4" w:space="0" w:color="9DB3CC"/>
              <w:bottom w:val="single" w:sz="4" w:space="0" w:color="9DB3CC"/>
              <w:right w:val="single" w:sz="4" w:space="0" w:color="9DB3CC"/>
            </w:tcBorders>
          </w:tcPr>
          <w:p w14:paraId="14879DEA" w14:textId="77777777" w:rsidR="00E53D4A" w:rsidRDefault="00000000">
            <w:pPr>
              <w:jc w:val="center"/>
            </w:pPr>
            <w:r>
              <w:rPr>
                <w:sz w:val="19"/>
                <w:szCs w:val="19"/>
              </w:rPr>
              <w:t>6</w:t>
            </w:r>
          </w:p>
        </w:tc>
        <w:tc>
          <w:tcPr>
            <w:tcW w:w="1650" w:type="dxa"/>
            <w:tcBorders>
              <w:top w:val="single" w:sz="4" w:space="0" w:color="9DB3CC"/>
              <w:left w:val="single" w:sz="4" w:space="0" w:color="9DB3CC"/>
              <w:bottom w:val="single" w:sz="4" w:space="0" w:color="9DB3CC"/>
              <w:right w:val="single" w:sz="4" w:space="0" w:color="9DB3CC"/>
            </w:tcBorders>
          </w:tcPr>
          <w:p w14:paraId="31C1DFEB" w14:textId="77777777" w:rsidR="00E53D4A" w:rsidRDefault="00000000">
            <w:r>
              <w:rPr>
                <w:sz w:val="19"/>
                <w:szCs w:val="19"/>
              </w:rPr>
              <w:t>02.05.01.004-0</w:t>
            </w:r>
          </w:p>
        </w:tc>
        <w:tc>
          <w:tcPr>
            <w:tcW w:w="5425" w:type="dxa"/>
            <w:tcBorders>
              <w:top w:val="single" w:sz="4" w:space="0" w:color="9DB3CC"/>
              <w:left w:val="single" w:sz="4" w:space="0" w:color="9DB3CC"/>
              <w:bottom w:val="single" w:sz="4" w:space="0" w:color="9DB3CC"/>
              <w:right w:val="single" w:sz="4" w:space="0" w:color="9DB3CC"/>
            </w:tcBorders>
          </w:tcPr>
          <w:p w14:paraId="75B7FFE7" w14:textId="77777777" w:rsidR="00E53D4A" w:rsidRDefault="00000000">
            <w:r>
              <w:rPr>
                <w:sz w:val="19"/>
                <w:szCs w:val="19"/>
              </w:rPr>
              <w:t>Vasos Renal</w:t>
            </w:r>
          </w:p>
        </w:tc>
        <w:tc>
          <w:tcPr>
            <w:tcW w:w="1001" w:type="dxa"/>
            <w:tcBorders>
              <w:top w:val="single" w:sz="4" w:space="0" w:color="9DB3CC"/>
              <w:left w:val="single" w:sz="4" w:space="0" w:color="9DB3CC"/>
              <w:bottom w:val="single" w:sz="4" w:space="0" w:color="9DB3CC"/>
              <w:right w:val="single" w:sz="4" w:space="0" w:color="9DB3CC"/>
            </w:tcBorders>
          </w:tcPr>
          <w:p w14:paraId="2EE13056" w14:textId="77777777" w:rsidR="00E53D4A" w:rsidRDefault="00000000">
            <w:pPr>
              <w:jc w:val="center"/>
            </w:pPr>
            <w:r>
              <w:rPr>
                <w:sz w:val="19"/>
                <w:szCs w:val="19"/>
              </w:rPr>
              <w:t>5</w:t>
            </w:r>
          </w:p>
        </w:tc>
      </w:tr>
      <w:tr w:rsidR="00E53D4A" w14:paraId="6414B494" w14:textId="77777777">
        <w:tc>
          <w:tcPr>
            <w:tcW w:w="950" w:type="dxa"/>
            <w:tcBorders>
              <w:top w:val="single" w:sz="4" w:space="0" w:color="9DB3CC"/>
              <w:left w:val="single" w:sz="4" w:space="0" w:color="9DB3CC"/>
              <w:bottom w:val="single" w:sz="4" w:space="0" w:color="9DB3CC"/>
              <w:right w:val="single" w:sz="4" w:space="0" w:color="9DB3CC"/>
            </w:tcBorders>
          </w:tcPr>
          <w:p w14:paraId="254BC994" w14:textId="77777777" w:rsidR="00E53D4A" w:rsidRDefault="00000000">
            <w:pPr>
              <w:jc w:val="center"/>
            </w:pPr>
            <w:r>
              <w:rPr>
                <w:sz w:val="19"/>
                <w:szCs w:val="19"/>
              </w:rPr>
              <w:t>7</w:t>
            </w:r>
          </w:p>
        </w:tc>
        <w:tc>
          <w:tcPr>
            <w:tcW w:w="1650" w:type="dxa"/>
            <w:tcBorders>
              <w:top w:val="single" w:sz="4" w:space="0" w:color="9DB3CC"/>
              <w:left w:val="single" w:sz="4" w:space="0" w:color="9DB3CC"/>
              <w:bottom w:val="single" w:sz="4" w:space="0" w:color="9DB3CC"/>
              <w:right w:val="single" w:sz="4" w:space="0" w:color="9DB3CC"/>
            </w:tcBorders>
          </w:tcPr>
          <w:p w14:paraId="6780F5AD" w14:textId="77777777" w:rsidR="00E53D4A" w:rsidRDefault="00000000">
            <w:r>
              <w:rPr>
                <w:sz w:val="19"/>
                <w:szCs w:val="19"/>
              </w:rPr>
              <w:t>02.05.01.004-0</w:t>
            </w:r>
          </w:p>
        </w:tc>
        <w:tc>
          <w:tcPr>
            <w:tcW w:w="5425" w:type="dxa"/>
            <w:tcBorders>
              <w:top w:val="single" w:sz="4" w:space="0" w:color="9DB3CC"/>
              <w:left w:val="single" w:sz="4" w:space="0" w:color="9DB3CC"/>
              <w:bottom w:val="single" w:sz="4" w:space="0" w:color="9DB3CC"/>
              <w:right w:val="single" w:sz="4" w:space="0" w:color="9DB3CC"/>
            </w:tcBorders>
          </w:tcPr>
          <w:p w14:paraId="595DCF8E" w14:textId="77777777" w:rsidR="00E53D4A" w:rsidRDefault="00000000">
            <w:r>
              <w:rPr>
                <w:sz w:val="19"/>
                <w:szCs w:val="19"/>
              </w:rPr>
              <w:t xml:space="preserve">Vasos </w:t>
            </w:r>
            <w:proofErr w:type="spellStart"/>
            <w:r>
              <w:rPr>
                <w:sz w:val="19"/>
                <w:szCs w:val="19"/>
              </w:rPr>
              <w:t>Tireóide</w:t>
            </w:r>
            <w:proofErr w:type="spellEnd"/>
          </w:p>
        </w:tc>
        <w:tc>
          <w:tcPr>
            <w:tcW w:w="1001" w:type="dxa"/>
            <w:tcBorders>
              <w:top w:val="single" w:sz="4" w:space="0" w:color="9DB3CC"/>
              <w:left w:val="single" w:sz="4" w:space="0" w:color="9DB3CC"/>
              <w:bottom w:val="single" w:sz="4" w:space="0" w:color="9DB3CC"/>
              <w:right w:val="single" w:sz="4" w:space="0" w:color="9DB3CC"/>
            </w:tcBorders>
          </w:tcPr>
          <w:p w14:paraId="7EF04F07" w14:textId="77777777" w:rsidR="00E53D4A" w:rsidRDefault="00000000">
            <w:pPr>
              <w:jc w:val="center"/>
            </w:pPr>
            <w:r>
              <w:rPr>
                <w:sz w:val="19"/>
                <w:szCs w:val="19"/>
              </w:rPr>
              <w:t>10</w:t>
            </w:r>
          </w:p>
        </w:tc>
      </w:tr>
      <w:tr w:rsidR="00E53D4A" w14:paraId="7DF07A81" w14:textId="77777777">
        <w:tc>
          <w:tcPr>
            <w:tcW w:w="950" w:type="dxa"/>
            <w:tcBorders>
              <w:top w:val="single" w:sz="4" w:space="0" w:color="9DB3CC"/>
              <w:left w:val="single" w:sz="4" w:space="0" w:color="9DB3CC"/>
              <w:bottom w:val="single" w:sz="4" w:space="0" w:color="9DB3CC"/>
              <w:right w:val="single" w:sz="4" w:space="0" w:color="9DB3CC"/>
            </w:tcBorders>
          </w:tcPr>
          <w:p w14:paraId="0960877B" w14:textId="77777777" w:rsidR="00E53D4A" w:rsidRDefault="00000000">
            <w:pPr>
              <w:jc w:val="center"/>
            </w:pPr>
            <w:r>
              <w:rPr>
                <w:sz w:val="19"/>
                <w:szCs w:val="19"/>
              </w:rPr>
              <w:t>8</w:t>
            </w:r>
          </w:p>
        </w:tc>
        <w:tc>
          <w:tcPr>
            <w:tcW w:w="1650" w:type="dxa"/>
            <w:tcBorders>
              <w:top w:val="single" w:sz="4" w:space="0" w:color="9DB3CC"/>
              <w:left w:val="single" w:sz="4" w:space="0" w:color="9DB3CC"/>
              <w:bottom w:val="single" w:sz="4" w:space="0" w:color="9DB3CC"/>
              <w:right w:val="single" w:sz="4" w:space="0" w:color="9DB3CC"/>
            </w:tcBorders>
          </w:tcPr>
          <w:p w14:paraId="573A3ADF" w14:textId="77777777" w:rsidR="00E53D4A" w:rsidRDefault="00000000">
            <w:r>
              <w:rPr>
                <w:sz w:val="19"/>
                <w:szCs w:val="19"/>
              </w:rPr>
              <w:t>02.05.01.004-0</w:t>
            </w:r>
          </w:p>
        </w:tc>
        <w:tc>
          <w:tcPr>
            <w:tcW w:w="5425" w:type="dxa"/>
            <w:tcBorders>
              <w:top w:val="single" w:sz="4" w:space="0" w:color="9DB3CC"/>
              <w:left w:val="single" w:sz="4" w:space="0" w:color="9DB3CC"/>
              <w:bottom w:val="single" w:sz="4" w:space="0" w:color="9DB3CC"/>
              <w:right w:val="single" w:sz="4" w:space="0" w:color="9DB3CC"/>
            </w:tcBorders>
          </w:tcPr>
          <w:p w14:paraId="6FF157E6" w14:textId="77777777" w:rsidR="00E53D4A" w:rsidRDefault="00000000">
            <w:r>
              <w:rPr>
                <w:sz w:val="19"/>
                <w:szCs w:val="19"/>
              </w:rPr>
              <w:t>Vasos hepático</w:t>
            </w:r>
          </w:p>
        </w:tc>
        <w:tc>
          <w:tcPr>
            <w:tcW w:w="1001" w:type="dxa"/>
            <w:tcBorders>
              <w:top w:val="single" w:sz="4" w:space="0" w:color="9DB3CC"/>
              <w:left w:val="single" w:sz="4" w:space="0" w:color="9DB3CC"/>
              <w:bottom w:val="single" w:sz="4" w:space="0" w:color="9DB3CC"/>
              <w:right w:val="single" w:sz="4" w:space="0" w:color="9DB3CC"/>
            </w:tcBorders>
          </w:tcPr>
          <w:p w14:paraId="18C5F90F" w14:textId="77777777" w:rsidR="00E53D4A" w:rsidRDefault="00000000">
            <w:pPr>
              <w:jc w:val="center"/>
            </w:pPr>
            <w:r>
              <w:rPr>
                <w:sz w:val="19"/>
                <w:szCs w:val="19"/>
              </w:rPr>
              <w:t>5</w:t>
            </w:r>
          </w:p>
        </w:tc>
      </w:tr>
      <w:tr w:rsidR="00E53D4A" w14:paraId="7AFDA89D" w14:textId="77777777">
        <w:tc>
          <w:tcPr>
            <w:tcW w:w="950" w:type="dxa"/>
            <w:tcBorders>
              <w:top w:val="single" w:sz="4" w:space="0" w:color="9DB3CC"/>
              <w:left w:val="single" w:sz="4" w:space="0" w:color="9DB3CC"/>
              <w:bottom w:val="single" w:sz="4" w:space="0" w:color="9DB3CC"/>
              <w:right w:val="single" w:sz="4" w:space="0" w:color="9DB3CC"/>
            </w:tcBorders>
          </w:tcPr>
          <w:p w14:paraId="0D98A0B3" w14:textId="77777777" w:rsidR="00E53D4A" w:rsidRDefault="00000000">
            <w:pPr>
              <w:jc w:val="center"/>
            </w:pPr>
            <w:r>
              <w:rPr>
                <w:sz w:val="19"/>
                <w:szCs w:val="19"/>
              </w:rPr>
              <w:t>9</w:t>
            </w:r>
          </w:p>
        </w:tc>
        <w:tc>
          <w:tcPr>
            <w:tcW w:w="1650" w:type="dxa"/>
            <w:tcBorders>
              <w:top w:val="single" w:sz="4" w:space="0" w:color="9DB3CC"/>
              <w:left w:val="single" w:sz="4" w:space="0" w:color="9DB3CC"/>
              <w:bottom w:val="single" w:sz="4" w:space="0" w:color="9DB3CC"/>
              <w:right w:val="single" w:sz="4" w:space="0" w:color="9DB3CC"/>
            </w:tcBorders>
          </w:tcPr>
          <w:p w14:paraId="3359B3FE" w14:textId="77777777" w:rsidR="00E53D4A" w:rsidRDefault="00000000">
            <w:r>
              <w:rPr>
                <w:sz w:val="19"/>
                <w:szCs w:val="19"/>
              </w:rPr>
              <w:t>02.05.01.004-0</w:t>
            </w:r>
          </w:p>
        </w:tc>
        <w:tc>
          <w:tcPr>
            <w:tcW w:w="5425" w:type="dxa"/>
            <w:tcBorders>
              <w:top w:val="single" w:sz="4" w:space="0" w:color="9DB3CC"/>
              <w:left w:val="single" w:sz="4" w:space="0" w:color="9DB3CC"/>
              <w:bottom w:val="single" w:sz="4" w:space="0" w:color="9DB3CC"/>
              <w:right w:val="single" w:sz="4" w:space="0" w:color="9DB3CC"/>
            </w:tcBorders>
          </w:tcPr>
          <w:p w14:paraId="135ADD42" w14:textId="77777777" w:rsidR="00E53D4A" w:rsidRDefault="00000000">
            <w:r>
              <w:rPr>
                <w:sz w:val="19"/>
                <w:szCs w:val="19"/>
              </w:rPr>
              <w:t>Vasos Partes Mole/Trans c/preparo</w:t>
            </w:r>
          </w:p>
        </w:tc>
        <w:tc>
          <w:tcPr>
            <w:tcW w:w="1001" w:type="dxa"/>
            <w:tcBorders>
              <w:top w:val="single" w:sz="4" w:space="0" w:color="9DB3CC"/>
              <w:left w:val="single" w:sz="4" w:space="0" w:color="9DB3CC"/>
              <w:bottom w:val="single" w:sz="4" w:space="0" w:color="9DB3CC"/>
              <w:right w:val="single" w:sz="4" w:space="0" w:color="9DB3CC"/>
            </w:tcBorders>
          </w:tcPr>
          <w:p w14:paraId="1FE6F97B" w14:textId="77777777" w:rsidR="00E53D4A" w:rsidRDefault="00000000">
            <w:pPr>
              <w:jc w:val="center"/>
            </w:pPr>
            <w:r>
              <w:rPr>
                <w:sz w:val="19"/>
                <w:szCs w:val="19"/>
              </w:rPr>
              <w:t>5</w:t>
            </w:r>
          </w:p>
        </w:tc>
      </w:tr>
      <w:tr w:rsidR="00E53D4A" w14:paraId="72A6A141" w14:textId="77777777">
        <w:tc>
          <w:tcPr>
            <w:tcW w:w="950" w:type="dxa"/>
            <w:tcBorders>
              <w:top w:val="single" w:sz="4" w:space="0" w:color="9DB3CC"/>
              <w:left w:val="single" w:sz="4" w:space="0" w:color="9DB3CC"/>
              <w:bottom w:val="single" w:sz="4" w:space="0" w:color="9DB3CC"/>
              <w:right w:val="single" w:sz="4" w:space="0" w:color="9DB3CC"/>
            </w:tcBorders>
          </w:tcPr>
          <w:p w14:paraId="703A936E" w14:textId="77777777" w:rsidR="00E53D4A" w:rsidRDefault="00000000">
            <w:pPr>
              <w:jc w:val="center"/>
            </w:pPr>
            <w:r>
              <w:rPr>
                <w:b/>
                <w:bCs/>
                <w:sz w:val="19"/>
                <w:szCs w:val="19"/>
              </w:rPr>
              <w:t>TOTAL</w:t>
            </w:r>
          </w:p>
        </w:tc>
        <w:tc>
          <w:tcPr>
            <w:tcW w:w="1650" w:type="dxa"/>
            <w:tcBorders>
              <w:top w:val="single" w:sz="4" w:space="0" w:color="9DB3CC"/>
              <w:left w:val="single" w:sz="4" w:space="0" w:color="9DB3CC"/>
              <w:bottom w:val="single" w:sz="4" w:space="0" w:color="9DB3CC"/>
              <w:right w:val="single" w:sz="4" w:space="0" w:color="9DB3CC"/>
            </w:tcBorders>
          </w:tcPr>
          <w:p w14:paraId="1236E1AB" w14:textId="77777777" w:rsidR="00E53D4A" w:rsidRDefault="00E53D4A"/>
        </w:tc>
        <w:tc>
          <w:tcPr>
            <w:tcW w:w="5425" w:type="dxa"/>
            <w:tcBorders>
              <w:top w:val="single" w:sz="4" w:space="0" w:color="9DB3CC"/>
              <w:left w:val="single" w:sz="4" w:space="0" w:color="9DB3CC"/>
              <w:bottom w:val="single" w:sz="4" w:space="0" w:color="9DB3CC"/>
              <w:right w:val="single" w:sz="4" w:space="0" w:color="9DB3CC"/>
            </w:tcBorders>
          </w:tcPr>
          <w:p w14:paraId="5E7C1697" w14:textId="77777777" w:rsidR="00E53D4A" w:rsidRDefault="00E53D4A"/>
        </w:tc>
        <w:tc>
          <w:tcPr>
            <w:tcW w:w="1001" w:type="dxa"/>
            <w:tcBorders>
              <w:top w:val="single" w:sz="4" w:space="0" w:color="9DB3CC"/>
              <w:left w:val="single" w:sz="4" w:space="0" w:color="9DB3CC"/>
              <w:bottom w:val="single" w:sz="4" w:space="0" w:color="9DB3CC"/>
              <w:right w:val="single" w:sz="4" w:space="0" w:color="9DB3CC"/>
            </w:tcBorders>
          </w:tcPr>
          <w:p w14:paraId="597B84E8" w14:textId="77777777" w:rsidR="00E53D4A" w:rsidRDefault="00000000">
            <w:pPr>
              <w:jc w:val="center"/>
            </w:pPr>
            <w:r>
              <w:rPr>
                <w:b/>
                <w:bCs/>
                <w:sz w:val="19"/>
                <w:szCs w:val="19"/>
              </w:rPr>
              <w:t>780</w:t>
            </w:r>
          </w:p>
        </w:tc>
      </w:tr>
    </w:tbl>
    <w:p w14:paraId="7D8526CE" w14:textId="77777777" w:rsidR="00E53D4A" w:rsidRDefault="00E53D4A">
      <w:pPr>
        <w:spacing w:after="120"/>
      </w:pPr>
    </w:p>
    <w:p w14:paraId="782EB820" w14:textId="77777777" w:rsidR="00E53D4A" w:rsidRDefault="00E53D4A">
      <w:pPr>
        <w:spacing w:after="120"/>
      </w:pPr>
    </w:p>
    <w:tbl>
      <w:tblPr>
        <w:tblW w:w="9026" w:type="dxa"/>
        <w:tblLayout w:type="fixed"/>
        <w:tblCellMar>
          <w:top w:w="60" w:type="dxa"/>
          <w:left w:w="100" w:type="dxa"/>
          <w:bottom w:w="60" w:type="dxa"/>
          <w:right w:w="100" w:type="dxa"/>
        </w:tblCellMar>
        <w:tblLook w:val="04A0" w:firstRow="1" w:lastRow="0" w:firstColumn="1" w:lastColumn="0" w:noHBand="0" w:noVBand="1"/>
      </w:tblPr>
      <w:tblGrid>
        <w:gridCol w:w="950"/>
        <w:gridCol w:w="1650"/>
        <w:gridCol w:w="5425"/>
        <w:gridCol w:w="1001"/>
      </w:tblGrid>
      <w:tr w:rsidR="00E53D4A" w14:paraId="3568E37D" w14:textId="77777777">
        <w:tc>
          <w:tcPr>
            <w:tcW w:w="9026" w:type="dxa"/>
            <w:gridSpan w:val="4"/>
            <w:tcBorders>
              <w:top w:val="single" w:sz="4" w:space="0" w:color="9DB3CC"/>
              <w:left w:val="single" w:sz="4" w:space="0" w:color="9DB3CC"/>
              <w:bottom w:val="single" w:sz="4" w:space="0" w:color="9DB3CC"/>
              <w:right w:val="single" w:sz="4" w:space="0" w:color="9DB3CC"/>
            </w:tcBorders>
            <w:shd w:val="clear" w:color="auto" w:fill="DCE9F5"/>
          </w:tcPr>
          <w:p w14:paraId="335A973E" w14:textId="77777777" w:rsidR="00E53D4A" w:rsidRDefault="00000000">
            <w:r>
              <w:rPr>
                <w:b/>
                <w:bCs/>
              </w:rPr>
              <w:lastRenderedPageBreak/>
              <w:t>3.3 LOTE 03 – TOMOGRAFIA COMPUTADORIZADA</w:t>
            </w:r>
          </w:p>
        </w:tc>
      </w:tr>
      <w:tr w:rsidR="00E53D4A" w14:paraId="64B570FB" w14:textId="77777777">
        <w:tc>
          <w:tcPr>
            <w:tcW w:w="950" w:type="dxa"/>
            <w:tcBorders>
              <w:top w:val="single" w:sz="4" w:space="0" w:color="9DB3CC"/>
              <w:left w:val="single" w:sz="4" w:space="0" w:color="9DB3CC"/>
              <w:bottom w:val="single" w:sz="4" w:space="0" w:color="9DB3CC"/>
              <w:right w:val="single" w:sz="4" w:space="0" w:color="9DB3CC"/>
            </w:tcBorders>
            <w:shd w:val="clear" w:color="auto" w:fill="1F4E79"/>
          </w:tcPr>
          <w:p w14:paraId="13EC1492" w14:textId="77777777" w:rsidR="00E53D4A" w:rsidRDefault="00000000">
            <w:r>
              <w:rPr>
                <w:b/>
                <w:bCs/>
                <w:color w:val="FFFFFF"/>
                <w:sz w:val="19"/>
                <w:szCs w:val="19"/>
              </w:rPr>
              <w:t>Item</w:t>
            </w:r>
          </w:p>
        </w:tc>
        <w:tc>
          <w:tcPr>
            <w:tcW w:w="1650" w:type="dxa"/>
            <w:tcBorders>
              <w:top w:val="single" w:sz="4" w:space="0" w:color="9DB3CC"/>
              <w:left w:val="single" w:sz="4" w:space="0" w:color="9DB3CC"/>
              <w:bottom w:val="single" w:sz="4" w:space="0" w:color="9DB3CC"/>
              <w:right w:val="single" w:sz="4" w:space="0" w:color="9DB3CC"/>
            </w:tcBorders>
            <w:shd w:val="clear" w:color="auto" w:fill="1F4E79"/>
          </w:tcPr>
          <w:p w14:paraId="62DDD691" w14:textId="77777777" w:rsidR="00E53D4A" w:rsidRDefault="00000000">
            <w:r>
              <w:rPr>
                <w:b/>
                <w:bCs/>
                <w:color w:val="FFFFFF"/>
                <w:sz w:val="19"/>
                <w:szCs w:val="19"/>
              </w:rPr>
              <w:t>SIGTAP</w:t>
            </w:r>
          </w:p>
        </w:tc>
        <w:tc>
          <w:tcPr>
            <w:tcW w:w="5425" w:type="dxa"/>
            <w:tcBorders>
              <w:top w:val="single" w:sz="4" w:space="0" w:color="9DB3CC"/>
              <w:left w:val="single" w:sz="4" w:space="0" w:color="9DB3CC"/>
              <w:bottom w:val="single" w:sz="4" w:space="0" w:color="9DB3CC"/>
              <w:right w:val="single" w:sz="4" w:space="0" w:color="9DB3CC"/>
            </w:tcBorders>
            <w:shd w:val="clear" w:color="auto" w:fill="1F4E79"/>
          </w:tcPr>
          <w:p w14:paraId="737D54FC" w14:textId="77777777" w:rsidR="00E53D4A" w:rsidRDefault="00000000">
            <w:r>
              <w:rPr>
                <w:b/>
                <w:bCs/>
                <w:color w:val="FFFFFF"/>
                <w:sz w:val="19"/>
                <w:szCs w:val="19"/>
              </w:rPr>
              <w:t>Procedimento</w:t>
            </w:r>
          </w:p>
        </w:tc>
        <w:tc>
          <w:tcPr>
            <w:tcW w:w="1001" w:type="dxa"/>
            <w:tcBorders>
              <w:top w:val="single" w:sz="4" w:space="0" w:color="9DB3CC"/>
              <w:left w:val="single" w:sz="4" w:space="0" w:color="9DB3CC"/>
              <w:bottom w:val="single" w:sz="4" w:space="0" w:color="9DB3CC"/>
              <w:right w:val="single" w:sz="4" w:space="0" w:color="9DB3CC"/>
            </w:tcBorders>
            <w:shd w:val="clear" w:color="auto" w:fill="1F4E79"/>
          </w:tcPr>
          <w:p w14:paraId="2A323F5C" w14:textId="77777777" w:rsidR="00E53D4A" w:rsidRDefault="00000000">
            <w:proofErr w:type="spellStart"/>
            <w:r>
              <w:rPr>
                <w:b/>
                <w:bCs/>
                <w:color w:val="FFFFFF"/>
                <w:sz w:val="19"/>
                <w:szCs w:val="19"/>
              </w:rPr>
              <w:t>Qtd</w:t>
            </w:r>
            <w:proofErr w:type="spellEnd"/>
            <w:r>
              <w:rPr>
                <w:b/>
                <w:bCs/>
                <w:color w:val="FFFFFF"/>
                <w:sz w:val="19"/>
                <w:szCs w:val="19"/>
              </w:rPr>
              <w:t>.</w:t>
            </w:r>
          </w:p>
        </w:tc>
      </w:tr>
      <w:tr w:rsidR="00E53D4A" w14:paraId="5B1A3B9A" w14:textId="77777777">
        <w:tc>
          <w:tcPr>
            <w:tcW w:w="950" w:type="dxa"/>
            <w:tcBorders>
              <w:top w:val="single" w:sz="4" w:space="0" w:color="9DB3CC"/>
              <w:left w:val="single" w:sz="4" w:space="0" w:color="9DB3CC"/>
              <w:bottom w:val="single" w:sz="4" w:space="0" w:color="9DB3CC"/>
              <w:right w:val="single" w:sz="4" w:space="0" w:color="9DB3CC"/>
            </w:tcBorders>
          </w:tcPr>
          <w:p w14:paraId="1FBC2EBE" w14:textId="77777777" w:rsidR="00E53D4A" w:rsidRDefault="00000000">
            <w:pPr>
              <w:jc w:val="center"/>
            </w:pPr>
            <w:r>
              <w:rPr>
                <w:sz w:val="19"/>
                <w:szCs w:val="19"/>
              </w:rPr>
              <w:t>1</w:t>
            </w:r>
          </w:p>
        </w:tc>
        <w:tc>
          <w:tcPr>
            <w:tcW w:w="1650" w:type="dxa"/>
            <w:tcBorders>
              <w:top w:val="single" w:sz="4" w:space="0" w:color="9DB3CC"/>
              <w:left w:val="single" w:sz="4" w:space="0" w:color="9DB3CC"/>
              <w:bottom w:val="single" w:sz="4" w:space="0" w:color="9DB3CC"/>
              <w:right w:val="single" w:sz="4" w:space="0" w:color="9DB3CC"/>
            </w:tcBorders>
          </w:tcPr>
          <w:p w14:paraId="1159F589" w14:textId="77777777" w:rsidR="00E53D4A" w:rsidRDefault="00000000">
            <w:r>
              <w:rPr>
                <w:sz w:val="19"/>
                <w:szCs w:val="19"/>
              </w:rPr>
              <w:t>02.06.03.001-0</w:t>
            </w:r>
          </w:p>
        </w:tc>
        <w:tc>
          <w:tcPr>
            <w:tcW w:w="5425" w:type="dxa"/>
            <w:tcBorders>
              <w:top w:val="single" w:sz="4" w:space="0" w:color="9DB3CC"/>
              <w:left w:val="single" w:sz="4" w:space="0" w:color="9DB3CC"/>
              <w:bottom w:val="single" w:sz="4" w:space="0" w:color="9DB3CC"/>
              <w:right w:val="single" w:sz="4" w:space="0" w:color="9DB3CC"/>
            </w:tcBorders>
          </w:tcPr>
          <w:p w14:paraId="432D3953" w14:textId="77777777" w:rsidR="00E53D4A" w:rsidRDefault="00000000">
            <w:r>
              <w:rPr>
                <w:sz w:val="19"/>
                <w:szCs w:val="19"/>
              </w:rPr>
              <w:t>TC ABDOME SUPERIOR c/contraste</w:t>
            </w:r>
          </w:p>
        </w:tc>
        <w:tc>
          <w:tcPr>
            <w:tcW w:w="1001" w:type="dxa"/>
            <w:tcBorders>
              <w:top w:val="single" w:sz="4" w:space="0" w:color="9DB3CC"/>
              <w:left w:val="single" w:sz="4" w:space="0" w:color="9DB3CC"/>
              <w:bottom w:val="single" w:sz="4" w:space="0" w:color="9DB3CC"/>
              <w:right w:val="single" w:sz="4" w:space="0" w:color="9DB3CC"/>
            </w:tcBorders>
          </w:tcPr>
          <w:p w14:paraId="38FCF39A" w14:textId="77777777" w:rsidR="00E53D4A" w:rsidRDefault="00000000">
            <w:pPr>
              <w:jc w:val="center"/>
            </w:pPr>
            <w:r>
              <w:rPr>
                <w:sz w:val="19"/>
                <w:szCs w:val="19"/>
              </w:rPr>
              <w:t>25</w:t>
            </w:r>
          </w:p>
        </w:tc>
      </w:tr>
      <w:tr w:rsidR="00E53D4A" w14:paraId="195A3793" w14:textId="77777777">
        <w:tc>
          <w:tcPr>
            <w:tcW w:w="950" w:type="dxa"/>
            <w:tcBorders>
              <w:top w:val="single" w:sz="4" w:space="0" w:color="9DB3CC"/>
              <w:left w:val="single" w:sz="4" w:space="0" w:color="9DB3CC"/>
              <w:bottom w:val="single" w:sz="4" w:space="0" w:color="9DB3CC"/>
              <w:right w:val="single" w:sz="4" w:space="0" w:color="9DB3CC"/>
            </w:tcBorders>
          </w:tcPr>
          <w:p w14:paraId="186D68ED" w14:textId="77777777" w:rsidR="00E53D4A" w:rsidRDefault="00000000">
            <w:pPr>
              <w:jc w:val="center"/>
            </w:pPr>
            <w:r>
              <w:rPr>
                <w:sz w:val="19"/>
                <w:szCs w:val="19"/>
              </w:rPr>
              <w:t>2</w:t>
            </w:r>
          </w:p>
        </w:tc>
        <w:tc>
          <w:tcPr>
            <w:tcW w:w="1650" w:type="dxa"/>
            <w:tcBorders>
              <w:top w:val="single" w:sz="4" w:space="0" w:color="9DB3CC"/>
              <w:left w:val="single" w:sz="4" w:space="0" w:color="9DB3CC"/>
              <w:bottom w:val="single" w:sz="4" w:space="0" w:color="9DB3CC"/>
              <w:right w:val="single" w:sz="4" w:space="0" w:color="9DB3CC"/>
            </w:tcBorders>
          </w:tcPr>
          <w:p w14:paraId="385F07BE" w14:textId="77777777" w:rsidR="00E53D4A" w:rsidRDefault="00000000">
            <w:r>
              <w:rPr>
                <w:sz w:val="19"/>
                <w:szCs w:val="19"/>
              </w:rPr>
              <w:t>02.06.01.001-0</w:t>
            </w:r>
          </w:p>
        </w:tc>
        <w:tc>
          <w:tcPr>
            <w:tcW w:w="5425" w:type="dxa"/>
            <w:tcBorders>
              <w:top w:val="single" w:sz="4" w:space="0" w:color="9DB3CC"/>
              <w:left w:val="single" w:sz="4" w:space="0" w:color="9DB3CC"/>
              <w:bottom w:val="single" w:sz="4" w:space="0" w:color="9DB3CC"/>
              <w:right w:val="single" w:sz="4" w:space="0" w:color="9DB3CC"/>
            </w:tcBorders>
          </w:tcPr>
          <w:p w14:paraId="30B8CDFB" w14:textId="77777777" w:rsidR="00E53D4A" w:rsidRDefault="00000000">
            <w:r>
              <w:rPr>
                <w:sz w:val="19"/>
                <w:szCs w:val="19"/>
              </w:rPr>
              <w:t>TC COLUNA CERVICAL C/ OU S/ CONTRASTE</w:t>
            </w:r>
          </w:p>
        </w:tc>
        <w:tc>
          <w:tcPr>
            <w:tcW w:w="1001" w:type="dxa"/>
            <w:tcBorders>
              <w:top w:val="single" w:sz="4" w:space="0" w:color="9DB3CC"/>
              <w:left w:val="single" w:sz="4" w:space="0" w:color="9DB3CC"/>
              <w:bottom w:val="single" w:sz="4" w:space="0" w:color="9DB3CC"/>
              <w:right w:val="single" w:sz="4" w:space="0" w:color="9DB3CC"/>
            </w:tcBorders>
          </w:tcPr>
          <w:p w14:paraId="3CC2D460" w14:textId="77777777" w:rsidR="00E53D4A" w:rsidRDefault="00000000">
            <w:pPr>
              <w:jc w:val="center"/>
            </w:pPr>
            <w:r>
              <w:rPr>
                <w:sz w:val="19"/>
                <w:szCs w:val="19"/>
              </w:rPr>
              <w:t>10</w:t>
            </w:r>
          </w:p>
        </w:tc>
      </w:tr>
      <w:tr w:rsidR="00E53D4A" w14:paraId="10165FD7" w14:textId="77777777">
        <w:tc>
          <w:tcPr>
            <w:tcW w:w="950" w:type="dxa"/>
            <w:tcBorders>
              <w:top w:val="single" w:sz="4" w:space="0" w:color="9DB3CC"/>
              <w:left w:val="single" w:sz="4" w:space="0" w:color="9DB3CC"/>
              <w:bottom w:val="single" w:sz="4" w:space="0" w:color="9DB3CC"/>
              <w:right w:val="single" w:sz="4" w:space="0" w:color="9DB3CC"/>
            </w:tcBorders>
          </w:tcPr>
          <w:p w14:paraId="3512CDEE" w14:textId="77777777" w:rsidR="00E53D4A" w:rsidRDefault="00000000">
            <w:pPr>
              <w:jc w:val="center"/>
            </w:pPr>
            <w:r>
              <w:rPr>
                <w:sz w:val="19"/>
                <w:szCs w:val="19"/>
              </w:rPr>
              <w:t>3</w:t>
            </w:r>
          </w:p>
        </w:tc>
        <w:tc>
          <w:tcPr>
            <w:tcW w:w="1650" w:type="dxa"/>
            <w:tcBorders>
              <w:top w:val="single" w:sz="4" w:space="0" w:color="9DB3CC"/>
              <w:left w:val="single" w:sz="4" w:space="0" w:color="9DB3CC"/>
              <w:bottom w:val="single" w:sz="4" w:space="0" w:color="9DB3CC"/>
              <w:right w:val="single" w:sz="4" w:space="0" w:color="9DB3CC"/>
            </w:tcBorders>
          </w:tcPr>
          <w:p w14:paraId="2D7300E6" w14:textId="77777777" w:rsidR="00E53D4A" w:rsidRDefault="00000000">
            <w:r>
              <w:rPr>
                <w:sz w:val="19"/>
                <w:szCs w:val="19"/>
              </w:rPr>
              <w:t>02.06.01.002-8</w:t>
            </w:r>
          </w:p>
        </w:tc>
        <w:tc>
          <w:tcPr>
            <w:tcW w:w="5425" w:type="dxa"/>
            <w:tcBorders>
              <w:top w:val="single" w:sz="4" w:space="0" w:color="9DB3CC"/>
              <w:left w:val="single" w:sz="4" w:space="0" w:color="9DB3CC"/>
              <w:bottom w:val="single" w:sz="4" w:space="0" w:color="9DB3CC"/>
              <w:right w:val="single" w:sz="4" w:space="0" w:color="9DB3CC"/>
            </w:tcBorders>
          </w:tcPr>
          <w:p w14:paraId="2FF63E70" w14:textId="77777777" w:rsidR="00E53D4A" w:rsidRDefault="00000000">
            <w:r>
              <w:rPr>
                <w:sz w:val="19"/>
                <w:szCs w:val="19"/>
              </w:rPr>
              <w:t>TC COLUNA LOMBOSSACRA C/ OU S/ CONTRASTE</w:t>
            </w:r>
          </w:p>
        </w:tc>
        <w:tc>
          <w:tcPr>
            <w:tcW w:w="1001" w:type="dxa"/>
            <w:tcBorders>
              <w:top w:val="single" w:sz="4" w:space="0" w:color="9DB3CC"/>
              <w:left w:val="single" w:sz="4" w:space="0" w:color="9DB3CC"/>
              <w:bottom w:val="single" w:sz="4" w:space="0" w:color="9DB3CC"/>
              <w:right w:val="single" w:sz="4" w:space="0" w:color="9DB3CC"/>
            </w:tcBorders>
          </w:tcPr>
          <w:p w14:paraId="14C62216" w14:textId="77777777" w:rsidR="00E53D4A" w:rsidRDefault="00000000">
            <w:pPr>
              <w:jc w:val="center"/>
            </w:pPr>
            <w:r>
              <w:rPr>
                <w:sz w:val="19"/>
                <w:szCs w:val="19"/>
              </w:rPr>
              <w:t>50</w:t>
            </w:r>
          </w:p>
        </w:tc>
      </w:tr>
      <w:tr w:rsidR="00E53D4A" w14:paraId="7D452024" w14:textId="77777777">
        <w:tc>
          <w:tcPr>
            <w:tcW w:w="950" w:type="dxa"/>
            <w:tcBorders>
              <w:top w:val="single" w:sz="4" w:space="0" w:color="9DB3CC"/>
              <w:left w:val="single" w:sz="4" w:space="0" w:color="9DB3CC"/>
              <w:bottom w:val="single" w:sz="4" w:space="0" w:color="9DB3CC"/>
              <w:right w:val="single" w:sz="4" w:space="0" w:color="9DB3CC"/>
            </w:tcBorders>
          </w:tcPr>
          <w:p w14:paraId="45677746" w14:textId="77777777" w:rsidR="00E53D4A" w:rsidRDefault="00000000">
            <w:pPr>
              <w:jc w:val="center"/>
            </w:pPr>
            <w:r>
              <w:rPr>
                <w:sz w:val="19"/>
                <w:szCs w:val="19"/>
              </w:rPr>
              <w:t>4</w:t>
            </w:r>
          </w:p>
        </w:tc>
        <w:tc>
          <w:tcPr>
            <w:tcW w:w="1650" w:type="dxa"/>
            <w:tcBorders>
              <w:top w:val="single" w:sz="4" w:space="0" w:color="9DB3CC"/>
              <w:left w:val="single" w:sz="4" w:space="0" w:color="9DB3CC"/>
              <w:bottom w:val="single" w:sz="4" w:space="0" w:color="9DB3CC"/>
              <w:right w:val="single" w:sz="4" w:space="0" w:color="9DB3CC"/>
            </w:tcBorders>
          </w:tcPr>
          <w:p w14:paraId="2D578CCD" w14:textId="77777777" w:rsidR="00E53D4A" w:rsidRDefault="00000000">
            <w:r>
              <w:rPr>
                <w:sz w:val="19"/>
                <w:szCs w:val="19"/>
              </w:rPr>
              <w:t>02.06.01.003-6</w:t>
            </w:r>
          </w:p>
        </w:tc>
        <w:tc>
          <w:tcPr>
            <w:tcW w:w="5425" w:type="dxa"/>
            <w:tcBorders>
              <w:top w:val="single" w:sz="4" w:space="0" w:color="9DB3CC"/>
              <w:left w:val="single" w:sz="4" w:space="0" w:color="9DB3CC"/>
              <w:bottom w:val="single" w:sz="4" w:space="0" w:color="9DB3CC"/>
              <w:right w:val="single" w:sz="4" w:space="0" w:color="9DB3CC"/>
            </w:tcBorders>
          </w:tcPr>
          <w:p w14:paraId="12C15C2F" w14:textId="77777777" w:rsidR="00E53D4A" w:rsidRDefault="00000000">
            <w:r>
              <w:rPr>
                <w:sz w:val="19"/>
                <w:szCs w:val="19"/>
              </w:rPr>
              <w:t>TC COLUNA TORACICA</w:t>
            </w:r>
          </w:p>
        </w:tc>
        <w:tc>
          <w:tcPr>
            <w:tcW w:w="1001" w:type="dxa"/>
            <w:tcBorders>
              <w:top w:val="single" w:sz="4" w:space="0" w:color="9DB3CC"/>
              <w:left w:val="single" w:sz="4" w:space="0" w:color="9DB3CC"/>
              <w:bottom w:val="single" w:sz="4" w:space="0" w:color="9DB3CC"/>
              <w:right w:val="single" w:sz="4" w:space="0" w:color="9DB3CC"/>
            </w:tcBorders>
          </w:tcPr>
          <w:p w14:paraId="1EFA2409" w14:textId="77777777" w:rsidR="00E53D4A" w:rsidRDefault="00000000">
            <w:pPr>
              <w:jc w:val="center"/>
            </w:pPr>
            <w:r>
              <w:rPr>
                <w:sz w:val="19"/>
                <w:szCs w:val="19"/>
              </w:rPr>
              <w:t>10</w:t>
            </w:r>
          </w:p>
        </w:tc>
      </w:tr>
      <w:tr w:rsidR="00E53D4A" w14:paraId="1EA5D2BA" w14:textId="77777777">
        <w:tc>
          <w:tcPr>
            <w:tcW w:w="950" w:type="dxa"/>
            <w:tcBorders>
              <w:top w:val="single" w:sz="4" w:space="0" w:color="9DB3CC"/>
              <w:left w:val="single" w:sz="4" w:space="0" w:color="9DB3CC"/>
              <w:bottom w:val="single" w:sz="4" w:space="0" w:color="9DB3CC"/>
              <w:right w:val="single" w:sz="4" w:space="0" w:color="9DB3CC"/>
            </w:tcBorders>
          </w:tcPr>
          <w:p w14:paraId="5FEF1217" w14:textId="77777777" w:rsidR="00E53D4A" w:rsidRDefault="00000000">
            <w:pPr>
              <w:jc w:val="center"/>
            </w:pPr>
            <w:r>
              <w:rPr>
                <w:sz w:val="19"/>
                <w:szCs w:val="19"/>
              </w:rPr>
              <w:t>5</w:t>
            </w:r>
          </w:p>
        </w:tc>
        <w:tc>
          <w:tcPr>
            <w:tcW w:w="1650" w:type="dxa"/>
            <w:tcBorders>
              <w:top w:val="single" w:sz="4" w:space="0" w:color="9DB3CC"/>
              <w:left w:val="single" w:sz="4" w:space="0" w:color="9DB3CC"/>
              <w:bottom w:val="single" w:sz="4" w:space="0" w:color="9DB3CC"/>
              <w:right w:val="single" w:sz="4" w:space="0" w:color="9DB3CC"/>
            </w:tcBorders>
          </w:tcPr>
          <w:p w14:paraId="7195F6DC" w14:textId="77777777" w:rsidR="00E53D4A" w:rsidRDefault="00000000">
            <w:r>
              <w:rPr>
                <w:sz w:val="19"/>
                <w:szCs w:val="19"/>
              </w:rPr>
              <w:t>02.06.01.007-9</w:t>
            </w:r>
          </w:p>
        </w:tc>
        <w:tc>
          <w:tcPr>
            <w:tcW w:w="5425" w:type="dxa"/>
            <w:tcBorders>
              <w:top w:val="single" w:sz="4" w:space="0" w:color="9DB3CC"/>
              <w:left w:val="single" w:sz="4" w:space="0" w:color="9DB3CC"/>
              <w:bottom w:val="single" w:sz="4" w:space="0" w:color="9DB3CC"/>
              <w:right w:val="single" w:sz="4" w:space="0" w:color="9DB3CC"/>
            </w:tcBorders>
          </w:tcPr>
          <w:p w14:paraId="212C5574" w14:textId="77777777" w:rsidR="00E53D4A" w:rsidRDefault="00000000">
            <w:r>
              <w:rPr>
                <w:sz w:val="19"/>
                <w:szCs w:val="19"/>
              </w:rPr>
              <w:t>TC CRANIO / ORBITAS / MASTOIDES / OUVIDOS / OSSOS TEMPORAIS c/</w:t>
            </w:r>
          </w:p>
        </w:tc>
        <w:tc>
          <w:tcPr>
            <w:tcW w:w="1001" w:type="dxa"/>
            <w:tcBorders>
              <w:top w:val="single" w:sz="4" w:space="0" w:color="9DB3CC"/>
              <w:left w:val="single" w:sz="4" w:space="0" w:color="9DB3CC"/>
              <w:bottom w:val="single" w:sz="4" w:space="0" w:color="9DB3CC"/>
              <w:right w:val="single" w:sz="4" w:space="0" w:color="9DB3CC"/>
            </w:tcBorders>
          </w:tcPr>
          <w:p w14:paraId="3CD6FC9C" w14:textId="77777777" w:rsidR="00E53D4A" w:rsidRDefault="00000000">
            <w:pPr>
              <w:jc w:val="center"/>
            </w:pPr>
            <w:r>
              <w:rPr>
                <w:sz w:val="19"/>
                <w:szCs w:val="19"/>
              </w:rPr>
              <w:t>40</w:t>
            </w:r>
          </w:p>
        </w:tc>
      </w:tr>
      <w:tr w:rsidR="00E53D4A" w14:paraId="43C38A08" w14:textId="77777777">
        <w:tc>
          <w:tcPr>
            <w:tcW w:w="950" w:type="dxa"/>
            <w:tcBorders>
              <w:top w:val="single" w:sz="4" w:space="0" w:color="9DB3CC"/>
              <w:left w:val="single" w:sz="4" w:space="0" w:color="9DB3CC"/>
              <w:bottom w:val="single" w:sz="4" w:space="0" w:color="9DB3CC"/>
              <w:right w:val="single" w:sz="4" w:space="0" w:color="9DB3CC"/>
            </w:tcBorders>
          </w:tcPr>
          <w:p w14:paraId="5A91EC2E" w14:textId="77777777" w:rsidR="00E53D4A" w:rsidRDefault="00000000">
            <w:pPr>
              <w:jc w:val="center"/>
            </w:pPr>
            <w:r>
              <w:rPr>
                <w:sz w:val="19"/>
                <w:szCs w:val="19"/>
              </w:rPr>
              <w:t>6</w:t>
            </w:r>
          </w:p>
        </w:tc>
        <w:tc>
          <w:tcPr>
            <w:tcW w:w="1650" w:type="dxa"/>
            <w:tcBorders>
              <w:top w:val="single" w:sz="4" w:space="0" w:color="9DB3CC"/>
              <w:left w:val="single" w:sz="4" w:space="0" w:color="9DB3CC"/>
              <w:bottom w:val="single" w:sz="4" w:space="0" w:color="9DB3CC"/>
              <w:right w:val="single" w:sz="4" w:space="0" w:color="9DB3CC"/>
            </w:tcBorders>
          </w:tcPr>
          <w:p w14:paraId="2B1E8CE9" w14:textId="77777777" w:rsidR="00E53D4A" w:rsidRDefault="00000000">
            <w:r>
              <w:rPr>
                <w:sz w:val="19"/>
                <w:szCs w:val="19"/>
              </w:rPr>
              <w:t>02.06.01.004-4</w:t>
            </w:r>
          </w:p>
        </w:tc>
        <w:tc>
          <w:tcPr>
            <w:tcW w:w="5425" w:type="dxa"/>
            <w:tcBorders>
              <w:top w:val="single" w:sz="4" w:space="0" w:color="9DB3CC"/>
              <w:left w:val="single" w:sz="4" w:space="0" w:color="9DB3CC"/>
              <w:bottom w:val="single" w:sz="4" w:space="0" w:color="9DB3CC"/>
              <w:right w:val="single" w:sz="4" w:space="0" w:color="9DB3CC"/>
            </w:tcBorders>
          </w:tcPr>
          <w:p w14:paraId="4E108536" w14:textId="77777777" w:rsidR="00E53D4A" w:rsidRDefault="00000000">
            <w:r>
              <w:rPr>
                <w:sz w:val="19"/>
                <w:szCs w:val="19"/>
              </w:rPr>
              <w:t>TC DE FACE/SEIOS DA FACE/ARTICULACOES TEMPORO-MANDIBULARES</w:t>
            </w:r>
          </w:p>
        </w:tc>
        <w:tc>
          <w:tcPr>
            <w:tcW w:w="1001" w:type="dxa"/>
            <w:tcBorders>
              <w:top w:val="single" w:sz="4" w:space="0" w:color="9DB3CC"/>
              <w:left w:val="single" w:sz="4" w:space="0" w:color="9DB3CC"/>
              <w:bottom w:val="single" w:sz="4" w:space="0" w:color="9DB3CC"/>
              <w:right w:val="single" w:sz="4" w:space="0" w:color="9DB3CC"/>
            </w:tcBorders>
          </w:tcPr>
          <w:p w14:paraId="6AD335CB" w14:textId="77777777" w:rsidR="00E53D4A" w:rsidRDefault="00000000">
            <w:pPr>
              <w:jc w:val="center"/>
            </w:pPr>
            <w:r>
              <w:rPr>
                <w:sz w:val="19"/>
                <w:szCs w:val="19"/>
              </w:rPr>
              <w:t>10</w:t>
            </w:r>
          </w:p>
        </w:tc>
      </w:tr>
      <w:tr w:rsidR="00E53D4A" w14:paraId="492A92F0" w14:textId="77777777">
        <w:tc>
          <w:tcPr>
            <w:tcW w:w="950" w:type="dxa"/>
            <w:tcBorders>
              <w:top w:val="single" w:sz="4" w:space="0" w:color="9DB3CC"/>
              <w:left w:val="single" w:sz="4" w:space="0" w:color="9DB3CC"/>
              <w:bottom w:val="single" w:sz="4" w:space="0" w:color="9DB3CC"/>
              <w:right w:val="single" w:sz="4" w:space="0" w:color="9DB3CC"/>
            </w:tcBorders>
          </w:tcPr>
          <w:p w14:paraId="3F93344A" w14:textId="77777777" w:rsidR="00E53D4A" w:rsidRDefault="00000000">
            <w:pPr>
              <w:jc w:val="center"/>
            </w:pPr>
            <w:r>
              <w:rPr>
                <w:sz w:val="19"/>
                <w:szCs w:val="19"/>
              </w:rPr>
              <w:t>7</w:t>
            </w:r>
          </w:p>
        </w:tc>
        <w:tc>
          <w:tcPr>
            <w:tcW w:w="1650" w:type="dxa"/>
            <w:tcBorders>
              <w:top w:val="single" w:sz="4" w:space="0" w:color="9DB3CC"/>
              <w:left w:val="single" w:sz="4" w:space="0" w:color="9DB3CC"/>
              <w:bottom w:val="single" w:sz="4" w:space="0" w:color="9DB3CC"/>
              <w:right w:val="single" w:sz="4" w:space="0" w:color="9DB3CC"/>
            </w:tcBorders>
          </w:tcPr>
          <w:p w14:paraId="0D49DD7E" w14:textId="77777777" w:rsidR="00E53D4A" w:rsidRDefault="00000000">
            <w:r>
              <w:rPr>
                <w:sz w:val="19"/>
                <w:szCs w:val="19"/>
              </w:rPr>
              <w:t>02.06.02.001-5</w:t>
            </w:r>
          </w:p>
        </w:tc>
        <w:tc>
          <w:tcPr>
            <w:tcW w:w="5425" w:type="dxa"/>
            <w:tcBorders>
              <w:top w:val="single" w:sz="4" w:space="0" w:color="9DB3CC"/>
              <w:left w:val="single" w:sz="4" w:space="0" w:color="9DB3CC"/>
              <w:bottom w:val="single" w:sz="4" w:space="0" w:color="9DB3CC"/>
              <w:right w:val="single" w:sz="4" w:space="0" w:color="9DB3CC"/>
            </w:tcBorders>
          </w:tcPr>
          <w:p w14:paraId="65C2DFBF" w14:textId="77777777" w:rsidR="00E53D4A" w:rsidRDefault="00000000">
            <w:r>
              <w:rPr>
                <w:sz w:val="19"/>
                <w:szCs w:val="19"/>
              </w:rPr>
              <w:t>TC ART MEMBRO SUPERIOR</w:t>
            </w:r>
          </w:p>
        </w:tc>
        <w:tc>
          <w:tcPr>
            <w:tcW w:w="1001" w:type="dxa"/>
            <w:tcBorders>
              <w:top w:val="single" w:sz="4" w:space="0" w:color="9DB3CC"/>
              <w:left w:val="single" w:sz="4" w:space="0" w:color="9DB3CC"/>
              <w:bottom w:val="single" w:sz="4" w:space="0" w:color="9DB3CC"/>
              <w:right w:val="single" w:sz="4" w:space="0" w:color="9DB3CC"/>
            </w:tcBorders>
          </w:tcPr>
          <w:p w14:paraId="000E8C57" w14:textId="77777777" w:rsidR="00E53D4A" w:rsidRDefault="00000000">
            <w:pPr>
              <w:jc w:val="center"/>
            </w:pPr>
            <w:r>
              <w:rPr>
                <w:sz w:val="19"/>
                <w:szCs w:val="19"/>
              </w:rPr>
              <w:t>5</w:t>
            </w:r>
          </w:p>
        </w:tc>
      </w:tr>
      <w:tr w:rsidR="00E53D4A" w14:paraId="6CB5EC2B" w14:textId="77777777">
        <w:tc>
          <w:tcPr>
            <w:tcW w:w="950" w:type="dxa"/>
            <w:tcBorders>
              <w:top w:val="single" w:sz="4" w:space="0" w:color="9DB3CC"/>
              <w:left w:val="single" w:sz="4" w:space="0" w:color="9DB3CC"/>
              <w:bottom w:val="single" w:sz="4" w:space="0" w:color="9DB3CC"/>
              <w:right w:val="single" w:sz="4" w:space="0" w:color="9DB3CC"/>
            </w:tcBorders>
          </w:tcPr>
          <w:p w14:paraId="0153D6E9" w14:textId="77777777" w:rsidR="00E53D4A" w:rsidRDefault="00000000">
            <w:pPr>
              <w:jc w:val="center"/>
            </w:pPr>
            <w:r>
              <w:rPr>
                <w:sz w:val="19"/>
                <w:szCs w:val="19"/>
              </w:rPr>
              <w:t>8</w:t>
            </w:r>
          </w:p>
        </w:tc>
        <w:tc>
          <w:tcPr>
            <w:tcW w:w="1650" w:type="dxa"/>
            <w:tcBorders>
              <w:top w:val="single" w:sz="4" w:space="0" w:color="9DB3CC"/>
              <w:left w:val="single" w:sz="4" w:space="0" w:color="9DB3CC"/>
              <w:bottom w:val="single" w:sz="4" w:space="0" w:color="9DB3CC"/>
              <w:right w:val="single" w:sz="4" w:space="0" w:color="9DB3CC"/>
            </w:tcBorders>
          </w:tcPr>
          <w:p w14:paraId="086861F8" w14:textId="77777777" w:rsidR="00E53D4A" w:rsidRDefault="00000000">
            <w:r>
              <w:rPr>
                <w:sz w:val="19"/>
                <w:szCs w:val="19"/>
              </w:rPr>
              <w:t>02.06.03.003-7</w:t>
            </w:r>
          </w:p>
        </w:tc>
        <w:tc>
          <w:tcPr>
            <w:tcW w:w="5425" w:type="dxa"/>
            <w:tcBorders>
              <w:top w:val="single" w:sz="4" w:space="0" w:color="9DB3CC"/>
              <w:left w:val="single" w:sz="4" w:space="0" w:color="9DB3CC"/>
              <w:bottom w:val="single" w:sz="4" w:space="0" w:color="9DB3CC"/>
              <w:right w:val="single" w:sz="4" w:space="0" w:color="9DB3CC"/>
            </w:tcBorders>
          </w:tcPr>
          <w:p w14:paraId="278318D9" w14:textId="77777777" w:rsidR="00E53D4A" w:rsidRDefault="00000000">
            <w:r>
              <w:rPr>
                <w:sz w:val="19"/>
                <w:szCs w:val="19"/>
              </w:rPr>
              <w:t>TC PELVE/BACIA/AB INFERIOR</w:t>
            </w:r>
          </w:p>
        </w:tc>
        <w:tc>
          <w:tcPr>
            <w:tcW w:w="1001" w:type="dxa"/>
            <w:tcBorders>
              <w:top w:val="single" w:sz="4" w:space="0" w:color="9DB3CC"/>
              <w:left w:val="single" w:sz="4" w:space="0" w:color="9DB3CC"/>
              <w:bottom w:val="single" w:sz="4" w:space="0" w:color="9DB3CC"/>
              <w:right w:val="single" w:sz="4" w:space="0" w:color="9DB3CC"/>
            </w:tcBorders>
          </w:tcPr>
          <w:p w14:paraId="6B5D132F" w14:textId="77777777" w:rsidR="00E53D4A" w:rsidRDefault="00000000">
            <w:pPr>
              <w:jc w:val="center"/>
            </w:pPr>
            <w:r>
              <w:rPr>
                <w:sz w:val="19"/>
                <w:szCs w:val="19"/>
              </w:rPr>
              <w:t>40</w:t>
            </w:r>
          </w:p>
        </w:tc>
      </w:tr>
      <w:tr w:rsidR="00E53D4A" w14:paraId="4D09D3BF" w14:textId="77777777">
        <w:tc>
          <w:tcPr>
            <w:tcW w:w="950" w:type="dxa"/>
            <w:tcBorders>
              <w:top w:val="single" w:sz="4" w:space="0" w:color="9DB3CC"/>
              <w:left w:val="single" w:sz="4" w:space="0" w:color="9DB3CC"/>
              <w:bottom w:val="single" w:sz="4" w:space="0" w:color="9DB3CC"/>
              <w:right w:val="single" w:sz="4" w:space="0" w:color="9DB3CC"/>
            </w:tcBorders>
          </w:tcPr>
          <w:p w14:paraId="1A321A0C" w14:textId="77777777" w:rsidR="00E53D4A" w:rsidRDefault="00000000">
            <w:pPr>
              <w:jc w:val="center"/>
            </w:pPr>
            <w:r>
              <w:rPr>
                <w:sz w:val="19"/>
                <w:szCs w:val="19"/>
              </w:rPr>
              <w:t>9</w:t>
            </w:r>
          </w:p>
        </w:tc>
        <w:tc>
          <w:tcPr>
            <w:tcW w:w="1650" w:type="dxa"/>
            <w:tcBorders>
              <w:top w:val="single" w:sz="4" w:space="0" w:color="9DB3CC"/>
              <w:left w:val="single" w:sz="4" w:space="0" w:color="9DB3CC"/>
              <w:bottom w:val="single" w:sz="4" w:space="0" w:color="9DB3CC"/>
              <w:right w:val="single" w:sz="4" w:space="0" w:color="9DB3CC"/>
            </w:tcBorders>
          </w:tcPr>
          <w:p w14:paraId="0F1DEB8B" w14:textId="77777777" w:rsidR="00E53D4A" w:rsidRDefault="00000000">
            <w:r>
              <w:rPr>
                <w:sz w:val="19"/>
                <w:szCs w:val="19"/>
              </w:rPr>
              <w:t>02.06.03.002-9</w:t>
            </w:r>
          </w:p>
        </w:tc>
        <w:tc>
          <w:tcPr>
            <w:tcW w:w="5425" w:type="dxa"/>
            <w:tcBorders>
              <w:top w:val="single" w:sz="4" w:space="0" w:color="9DB3CC"/>
              <w:left w:val="single" w:sz="4" w:space="0" w:color="9DB3CC"/>
              <w:bottom w:val="single" w:sz="4" w:space="0" w:color="9DB3CC"/>
              <w:right w:val="single" w:sz="4" w:space="0" w:color="9DB3CC"/>
            </w:tcBorders>
          </w:tcPr>
          <w:p w14:paraId="09E1FB48" w14:textId="77777777" w:rsidR="00E53D4A" w:rsidRDefault="00000000">
            <w:r>
              <w:rPr>
                <w:sz w:val="19"/>
                <w:szCs w:val="19"/>
              </w:rPr>
              <w:t>TC ART MEMBRO INFERIOR</w:t>
            </w:r>
          </w:p>
        </w:tc>
        <w:tc>
          <w:tcPr>
            <w:tcW w:w="1001" w:type="dxa"/>
            <w:tcBorders>
              <w:top w:val="single" w:sz="4" w:space="0" w:color="9DB3CC"/>
              <w:left w:val="single" w:sz="4" w:space="0" w:color="9DB3CC"/>
              <w:bottom w:val="single" w:sz="4" w:space="0" w:color="9DB3CC"/>
              <w:right w:val="single" w:sz="4" w:space="0" w:color="9DB3CC"/>
            </w:tcBorders>
          </w:tcPr>
          <w:p w14:paraId="3D71AD15" w14:textId="77777777" w:rsidR="00E53D4A" w:rsidRDefault="00000000">
            <w:pPr>
              <w:jc w:val="center"/>
            </w:pPr>
            <w:r>
              <w:rPr>
                <w:sz w:val="19"/>
                <w:szCs w:val="19"/>
              </w:rPr>
              <w:t>10</w:t>
            </w:r>
          </w:p>
        </w:tc>
      </w:tr>
      <w:tr w:rsidR="00E53D4A" w14:paraId="32D704FE" w14:textId="77777777">
        <w:tc>
          <w:tcPr>
            <w:tcW w:w="950" w:type="dxa"/>
            <w:tcBorders>
              <w:top w:val="single" w:sz="4" w:space="0" w:color="9DB3CC"/>
              <w:left w:val="single" w:sz="4" w:space="0" w:color="9DB3CC"/>
              <w:bottom w:val="single" w:sz="4" w:space="0" w:color="9DB3CC"/>
              <w:right w:val="single" w:sz="4" w:space="0" w:color="9DB3CC"/>
            </w:tcBorders>
          </w:tcPr>
          <w:p w14:paraId="0D0D2D6B" w14:textId="77777777" w:rsidR="00E53D4A" w:rsidRDefault="00000000">
            <w:pPr>
              <w:jc w:val="center"/>
            </w:pPr>
            <w:r>
              <w:rPr>
                <w:sz w:val="19"/>
                <w:szCs w:val="19"/>
              </w:rPr>
              <w:t>10</w:t>
            </w:r>
          </w:p>
        </w:tc>
        <w:tc>
          <w:tcPr>
            <w:tcW w:w="1650" w:type="dxa"/>
            <w:tcBorders>
              <w:top w:val="single" w:sz="4" w:space="0" w:color="9DB3CC"/>
              <w:left w:val="single" w:sz="4" w:space="0" w:color="9DB3CC"/>
              <w:bottom w:val="single" w:sz="4" w:space="0" w:color="9DB3CC"/>
              <w:right w:val="single" w:sz="4" w:space="0" w:color="9DB3CC"/>
            </w:tcBorders>
          </w:tcPr>
          <w:p w14:paraId="4D940BFB" w14:textId="77777777" w:rsidR="00E53D4A" w:rsidRDefault="00000000">
            <w:r>
              <w:rPr>
                <w:sz w:val="19"/>
                <w:szCs w:val="19"/>
              </w:rPr>
              <w:t>02.06.01.005-2</w:t>
            </w:r>
          </w:p>
        </w:tc>
        <w:tc>
          <w:tcPr>
            <w:tcW w:w="5425" w:type="dxa"/>
            <w:tcBorders>
              <w:top w:val="single" w:sz="4" w:space="0" w:color="9DB3CC"/>
              <w:left w:val="single" w:sz="4" w:space="0" w:color="9DB3CC"/>
              <w:bottom w:val="single" w:sz="4" w:space="0" w:color="9DB3CC"/>
              <w:right w:val="single" w:sz="4" w:space="0" w:color="9DB3CC"/>
            </w:tcBorders>
          </w:tcPr>
          <w:p w14:paraId="439C792B" w14:textId="77777777" w:rsidR="00E53D4A" w:rsidRDefault="00000000">
            <w:r>
              <w:rPr>
                <w:sz w:val="19"/>
                <w:szCs w:val="19"/>
              </w:rPr>
              <w:t>TC PESCOCO</w:t>
            </w:r>
          </w:p>
        </w:tc>
        <w:tc>
          <w:tcPr>
            <w:tcW w:w="1001" w:type="dxa"/>
            <w:tcBorders>
              <w:top w:val="single" w:sz="4" w:space="0" w:color="9DB3CC"/>
              <w:left w:val="single" w:sz="4" w:space="0" w:color="9DB3CC"/>
              <w:bottom w:val="single" w:sz="4" w:space="0" w:color="9DB3CC"/>
              <w:right w:val="single" w:sz="4" w:space="0" w:color="9DB3CC"/>
            </w:tcBorders>
          </w:tcPr>
          <w:p w14:paraId="64E1506B" w14:textId="77777777" w:rsidR="00E53D4A" w:rsidRDefault="00000000">
            <w:pPr>
              <w:jc w:val="center"/>
            </w:pPr>
            <w:r>
              <w:rPr>
                <w:sz w:val="19"/>
                <w:szCs w:val="19"/>
              </w:rPr>
              <w:t>5</w:t>
            </w:r>
          </w:p>
        </w:tc>
      </w:tr>
      <w:tr w:rsidR="00E53D4A" w14:paraId="660A7E8F" w14:textId="77777777">
        <w:tc>
          <w:tcPr>
            <w:tcW w:w="950" w:type="dxa"/>
            <w:tcBorders>
              <w:top w:val="single" w:sz="4" w:space="0" w:color="9DB3CC"/>
              <w:left w:val="single" w:sz="4" w:space="0" w:color="9DB3CC"/>
              <w:bottom w:val="single" w:sz="4" w:space="0" w:color="9DB3CC"/>
              <w:right w:val="single" w:sz="4" w:space="0" w:color="9DB3CC"/>
            </w:tcBorders>
          </w:tcPr>
          <w:p w14:paraId="7DE7623B" w14:textId="77777777" w:rsidR="00E53D4A" w:rsidRDefault="00000000">
            <w:pPr>
              <w:jc w:val="center"/>
            </w:pPr>
            <w:r>
              <w:rPr>
                <w:sz w:val="19"/>
                <w:szCs w:val="19"/>
              </w:rPr>
              <w:t>11</w:t>
            </w:r>
          </w:p>
        </w:tc>
        <w:tc>
          <w:tcPr>
            <w:tcW w:w="1650" w:type="dxa"/>
            <w:tcBorders>
              <w:top w:val="single" w:sz="4" w:space="0" w:color="9DB3CC"/>
              <w:left w:val="single" w:sz="4" w:space="0" w:color="9DB3CC"/>
              <w:bottom w:val="single" w:sz="4" w:space="0" w:color="9DB3CC"/>
              <w:right w:val="single" w:sz="4" w:space="0" w:color="9DB3CC"/>
            </w:tcBorders>
          </w:tcPr>
          <w:p w14:paraId="30B06918" w14:textId="77777777" w:rsidR="00E53D4A" w:rsidRDefault="00000000">
            <w:r>
              <w:rPr>
                <w:sz w:val="19"/>
                <w:szCs w:val="19"/>
              </w:rPr>
              <w:t>02.06.02.003-1</w:t>
            </w:r>
          </w:p>
        </w:tc>
        <w:tc>
          <w:tcPr>
            <w:tcW w:w="5425" w:type="dxa"/>
            <w:tcBorders>
              <w:top w:val="single" w:sz="4" w:space="0" w:color="9DB3CC"/>
              <w:left w:val="single" w:sz="4" w:space="0" w:color="9DB3CC"/>
              <w:bottom w:val="single" w:sz="4" w:space="0" w:color="9DB3CC"/>
              <w:right w:val="single" w:sz="4" w:space="0" w:color="9DB3CC"/>
            </w:tcBorders>
          </w:tcPr>
          <w:p w14:paraId="7ABC9AB4" w14:textId="77777777" w:rsidR="00E53D4A" w:rsidRDefault="00000000">
            <w:r>
              <w:rPr>
                <w:sz w:val="19"/>
                <w:szCs w:val="19"/>
              </w:rPr>
              <w:t>TC TORAX</w:t>
            </w:r>
          </w:p>
        </w:tc>
        <w:tc>
          <w:tcPr>
            <w:tcW w:w="1001" w:type="dxa"/>
            <w:tcBorders>
              <w:top w:val="single" w:sz="4" w:space="0" w:color="9DB3CC"/>
              <w:left w:val="single" w:sz="4" w:space="0" w:color="9DB3CC"/>
              <w:bottom w:val="single" w:sz="4" w:space="0" w:color="9DB3CC"/>
              <w:right w:val="single" w:sz="4" w:space="0" w:color="9DB3CC"/>
            </w:tcBorders>
          </w:tcPr>
          <w:p w14:paraId="3087D531" w14:textId="77777777" w:rsidR="00E53D4A" w:rsidRDefault="00000000">
            <w:pPr>
              <w:jc w:val="center"/>
            </w:pPr>
            <w:r>
              <w:rPr>
                <w:sz w:val="19"/>
                <w:szCs w:val="19"/>
              </w:rPr>
              <w:t>10</w:t>
            </w:r>
          </w:p>
        </w:tc>
      </w:tr>
      <w:tr w:rsidR="00E53D4A" w14:paraId="1D401BE9" w14:textId="77777777">
        <w:tc>
          <w:tcPr>
            <w:tcW w:w="950" w:type="dxa"/>
            <w:tcBorders>
              <w:top w:val="single" w:sz="4" w:space="0" w:color="9DB3CC"/>
              <w:left w:val="single" w:sz="4" w:space="0" w:color="9DB3CC"/>
              <w:bottom w:val="single" w:sz="4" w:space="0" w:color="9DB3CC"/>
              <w:right w:val="single" w:sz="4" w:space="0" w:color="9DB3CC"/>
            </w:tcBorders>
          </w:tcPr>
          <w:p w14:paraId="3BA611E9" w14:textId="77777777" w:rsidR="00E53D4A" w:rsidRDefault="00000000">
            <w:pPr>
              <w:jc w:val="center"/>
            </w:pPr>
            <w:r>
              <w:rPr>
                <w:b/>
                <w:bCs/>
                <w:sz w:val="19"/>
                <w:szCs w:val="19"/>
              </w:rPr>
              <w:t>TOTAL</w:t>
            </w:r>
          </w:p>
        </w:tc>
        <w:tc>
          <w:tcPr>
            <w:tcW w:w="1650" w:type="dxa"/>
            <w:tcBorders>
              <w:top w:val="single" w:sz="4" w:space="0" w:color="9DB3CC"/>
              <w:left w:val="single" w:sz="4" w:space="0" w:color="9DB3CC"/>
              <w:bottom w:val="single" w:sz="4" w:space="0" w:color="9DB3CC"/>
              <w:right w:val="single" w:sz="4" w:space="0" w:color="9DB3CC"/>
            </w:tcBorders>
          </w:tcPr>
          <w:p w14:paraId="6D09E8F0" w14:textId="77777777" w:rsidR="00E53D4A" w:rsidRDefault="00E53D4A"/>
        </w:tc>
        <w:tc>
          <w:tcPr>
            <w:tcW w:w="5425" w:type="dxa"/>
            <w:tcBorders>
              <w:top w:val="single" w:sz="4" w:space="0" w:color="9DB3CC"/>
              <w:left w:val="single" w:sz="4" w:space="0" w:color="9DB3CC"/>
              <w:bottom w:val="single" w:sz="4" w:space="0" w:color="9DB3CC"/>
              <w:right w:val="single" w:sz="4" w:space="0" w:color="9DB3CC"/>
            </w:tcBorders>
          </w:tcPr>
          <w:p w14:paraId="303A4277" w14:textId="77777777" w:rsidR="00E53D4A" w:rsidRDefault="00E53D4A"/>
        </w:tc>
        <w:tc>
          <w:tcPr>
            <w:tcW w:w="1001" w:type="dxa"/>
            <w:tcBorders>
              <w:top w:val="single" w:sz="4" w:space="0" w:color="9DB3CC"/>
              <w:left w:val="single" w:sz="4" w:space="0" w:color="9DB3CC"/>
              <w:bottom w:val="single" w:sz="4" w:space="0" w:color="9DB3CC"/>
              <w:right w:val="single" w:sz="4" w:space="0" w:color="9DB3CC"/>
            </w:tcBorders>
          </w:tcPr>
          <w:p w14:paraId="46148BB3" w14:textId="77777777" w:rsidR="00E53D4A" w:rsidRDefault="00000000">
            <w:pPr>
              <w:jc w:val="center"/>
            </w:pPr>
            <w:r>
              <w:rPr>
                <w:b/>
                <w:bCs/>
                <w:sz w:val="19"/>
                <w:szCs w:val="19"/>
              </w:rPr>
              <w:t>215</w:t>
            </w:r>
          </w:p>
        </w:tc>
      </w:tr>
    </w:tbl>
    <w:p w14:paraId="3F7B70DE" w14:textId="77777777" w:rsidR="00E53D4A" w:rsidRDefault="00E53D4A">
      <w:pPr>
        <w:spacing w:after="120"/>
      </w:pPr>
    </w:p>
    <w:tbl>
      <w:tblPr>
        <w:tblW w:w="9026" w:type="dxa"/>
        <w:tblLayout w:type="fixed"/>
        <w:tblCellMar>
          <w:top w:w="60" w:type="dxa"/>
          <w:left w:w="100" w:type="dxa"/>
          <w:bottom w:w="60" w:type="dxa"/>
          <w:right w:w="100" w:type="dxa"/>
        </w:tblCellMar>
        <w:tblLook w:val="04A0" w:firstRow="1" w:lastRow="0" w:firstColumn="1" w:lastColumn="0" w:noHBand="0" w:noVBand="1"/>
      </w:tblPr>
      <w:tblGrid>
        <w:gridCol w:w="950"/>
        <w:gridCol w:w="1650"/>
        <w:gridCol w:w="5425"/>
        <w:gridCol w:w="1001"/>
      </w:tblGrid>
      <w:tr w:rsidR="00E53D4A" w14:paraId="5C2ECBBF" w14:textId="77777777">
        <w:tc>
          <w:tcPr>
            <w:tcW w:w="9026" w:type="dxa"/>
            <w:gridSpan w:val="4"/>
            <w:tcBorders>
              <w:top w:val="single" w:sz="4" w:space="0" w:color="9DB3CC"/>
              <w:left w:val="single" w:sz="4" w:space="0" w:color="9DB3CC"/>
              <w:bottom w:val="single" w:sz="4" w:space="0" w:color="9DB3CC"/>
              <w:right w:val="single" w:sz="4" w:space="0" w:color="9DB3CC"/>
            </w:tcBorders>
            <w:shd w:val="clear" w:color="auto" w:fill="DCE9F5"/>
          </w:tcPr>
          <w:p w14:paraId="7DA5C977" w14:textId="77777777" w:rsidR="00E53D4A" w:rsidRDefault="00000000">
            <w:r>
              <w:rPr>
                <w:b/>
                <w:bCs/>
              </w:rPr>
              <w:t>3.4 LOTE 04 – ENDOSCOPIA DIGESTIVA ALTA E COLONOSCOPIA</w:t>
            </w:r>
          </w:p>
        </w:tc>
      </w:tr>
      <w:tr w:rsidR="00E53D4A" w14:paraId="5BED4F79" w14:textId="77777777">
        <w:tc>
          <w:tcPr>
            <w:tcW w:w="950" w:type="dxa"/>
            <w:tcBorders>
              <w:top w:val="single" w:sz="4" w:space="0" w:color="9DB3CC"/>
              <w:left w:val="single" w:sz="4" w:space="0" w:color="9DB3CC"/>
              <w:bottom w:val="single" w:sz="4" w:space="0" w:color="9DB3CC"/>
              <w:right w:val="single" w:sz="4" w:space="0" w:color="9DB3CC"/>
            </w:tcBorders>
            <w:shd w:val="clear" w:color="auto" w:fill="1F4E79"/>
          </w:tcPr>
          <w:p w14:paraId="0A4B3F6C" w14:textId="77777777" w:rsidR="00E53D4A" w:rsidRDefault="00000000">
            <w:r>
              <w:rPr>
                <w:b/>
                <w:bCs/>
                <w:color w:val="FFFFFF"/>
                <w:sz w:val="19"/>
                <w:szCs w:val="19"/>
              </w:rPr>
              <w:t>Item</w:t>
            </w:r>
          </w:p>
        </w:tc>
        <w:tc>
          <w:tcPr>
            <w:tcW w:w="1650" w:type="dxa"/>
            <w:tcBorders>
              <w:top w:val="single" w:sz="4" w:space="0" w:color="9DB3CC"/>
              <w:left w:val="single" w:sz="4" w:space="0" w:color="9DB3CC"/>
              <w:bottom w:val="single" w:sz="4" w:space="0" w:color="9DB3CC"/>
              <w:right w:val="single" w:sz="4" w:space="0" w:color="9DB3CC"/>
            </w:tcBorders>
            <w:shd w:val="clear" w:color="auto" w:fill="1F4E79"/>
          </w:tcPr>
          <w:p w14:paraId="03CCCE55" w14:textId="77777777" w:rsidR="00E53D4A" w:rsidRDefault="00000000">
            <w:r>
              <w:rPr>
                <w:b/>
                <w:bCs/>
                <w:color w:val="FFFFFF"/>
                <w:sz w:val="19"/>
                <w:szCs w:val="19"/>
              </w:rPr>
              <w:t>SIGTAP</w:t>
            </w:r>
          </w:p>
        </w:tc>
        <w:tc>
          <w:tcPr>
            <w:tcW w:w="5425" w:type="dxa"/>
            <w:tcBorders>
              <w:top w:val="single" w:sz="4" w:space="0" w:color="9DB3CC"/>
              <w:left w:val="single" w:sz="4" w:space="0" w:color="9DB3CC"/>
              <w:bottom w:val="single" w:sz="4" w:space="0" w:color="9DB3CC"/>
              <w:right w:val="single" w:sz="4" w:space="0" w:color="9DB3CC"/>
            </w:tcBorders>
            <w:shd w:val="clear" w:color="auto" w:fill="1F4E79"/>
          </w:tcPr>
          <w:p w14:paraId="631439EA" w14:textId="77777777" w:rsidR="00E53D4A" w:rsidRDefault="00000000">
            <w:r>
              <w:rPr>
                <w:b/>
                <w:bCs/>
                <w:color w:val="FFFFFF"/>
                <w:sz w:val="19"/>
                <w:szCs w:val="19"/>
              </w:rPr>
              <w:t>Procedimento</w:t>
            </w:r>
          </w:p>
        </w:tc>
        <w:tc>
          <w:tcPr>
            <w:tcW w:w="1001" w:type="dxa"/>
            <w:tcBorders>
              <w:top w:val="single" w:sz="4" w:space="0" w:color="9DB3CC"/>
              <w:left w:val="single" w:sz="4" w:space="0" w:color="9DB3CC"/>
              <w:bottom w:val="single" w:sz="4" w:space="0" w:color="9DB3CC"/>
              <w:right w:val="single" w:sz="4" w:space="0" w:color="9DB3CC"/>
            </w:tcBorders>
            <w:shd w:val="clear" w:color="auto" w:fill="1F4E79"/>
          </w:tcPr>
          <w:p w14:paraId="19FEB834" w14:textId="77777777" w:rsidR="00E53D4A" w:rsidRDefault="00000000">
            <w:proofErr w:type="spellStart"/>
            <w:r>
              <w:rPr>
                <w:b/>
                <w:bCs/>
                <w:color w:val="FFFFFF"/>
                <w:sz w:val="19"/>
                <w:szCs w:val="19"/>
              </w:rPr>
              <w:t>Qtd</w:t>
            </w:r>
            <w:proofErr w:type="spellEnd"/>
            <w:r>
              <w:rPr>
                <w:b/>
                <w:bCs/>
                <w:color w:val="FFFFFF"/>
                <w:sz w:val="19"/>
                <w:szCs w:val="19"/>
              </w:rPr>
              <w:t>.</w:t>
            </w:r>
          </w:p>
        </w:tc>
      </w:tr>
      <w:tr w:rsidR="00E53D4A" w14:paraId="50A5E6B6" w14:textId="77777777">
        <w:tc>
          <w:tcPr>
            <w:tcW w:w="950" w:type="dxa"/>
            <w:tcBorders>
              <w:top w:val="single" w:sz="4" w:space="0" w:color="9DB3CC"/>
              <w:left w:val="single" w:sz="4" w:space="0" w:color="9DB3CC"/>
              <w:bottom w:val="single" w:sz="4" w:space="0" w:color="9DB3CC"/>
              <w:right w:val="single" w:sz="4" w:space="0" w:color="9DB3CC"/>
            </w:tcBorders>
          </w:tcPr>
          <w:p w14:paraId="3A0EB1B8" w14:textId="77777777" w:rsidR="00E53D4A" w:rsidRDefault="00000000">
            <w:pPr>
              <w:jc w:val="center"/>
            </w:pPr>
            <w:r>
              <w:rPr>
                <w:sz w:val="19"/>
                <w:szCs w:val="19"/>
              </w:rPr>
              <w:t>1</w:t>
            </w:r>
          </w:p>
        </w:tc>
        <w:tc>
          <w:tcPr>
            <w:tcW w:w="1650" w:type="dxa"/>
            <w:tcBorders>
              <w:top w:val="single" w:sz="4" w:space="0" w:color="9DB3CC"/>
              <w:left w:val="single" w:sz="4" w:space="0" w:color="9DB3CC"/>
              <w:bottom w:val="single" w:sz="4" w:space="0" w:color="9DB3CC"/>
              <w:right w:val="single" w:sz="4" w:space="0" w:color="9DB3CC"/>
            </w:tcBorders>
          </w:tcPr>
          <w:p w14:paraId="60C4B4BC" w14:textId="77777777" w:rsidR="00E53D4A" w:rsidRDefault="00000000">
            <w:r>
              <w:rPr>
                <w:sz w:val="19"/>
                <w:szCs w:val="19"/>
              </w:rPr>
              <w:t>02.09.01.002-9</w:t>
            </w:r>
          </w:p>
        </w:tc>
        <w:tc>
          <w:tcPr>
            <w:tcW w:w="5425" w:type="dxa"/>
            <w:tcBorders>
              <w:top w:val="single" w:sz="4" w:space="0" w:color="9DB3CC"/>
              <w:left w:val="single" w:sz="4" w:space="0" w:color="9DB3CC"/>
              <w:bottom w:val="single" w:sz="4" w:space="0" w:color="9DB3CC"/>
              <w:right w:val="single" w:sz="4" w:space="0" w:color="9DB3CC"/>
            </w:tcBorders>
          </w:tcPr>
          <w:p w14:paraId="755688C7" w14:textId="77777777" w:rsidR="00E53D4A" w:rsidRDefault="00000000">
            <w:r>
              <w:rPr>
                <w:sz w:val="19"/>
                <w:szCs w:val="19"/>
              </w:rPr>
              <w:t>COLONOSCOPIA (*inclui preparo)</w:t>
            </w:r>
          </w:p>
        </w:tc>
        <w:tc>
          <w:tcPr>
            <w:tcW w:w="1001" w:type="dxa"/>
            <w:tcBorders>
              <w:top w:val="single" w:sz="4" w:space="0" w:color="9DB3CC"/>
              <w:left w:val="single" w:sz="4" w:space="0" w:color="9DB3CC"/>
              <w:bottom w:val="single" w:sz="4" w:space="0" w:color="9DB3CC"/>
              <w:right w:val="single" w:sz="4" w:space="0" w:color="9DB3CC"/>
            </w:tcBorders>
          </w:tcPr>
          <w:p w14:paraId="13CA3D7F" w14:textId="77777777" w:rsidR="00E53D4A" w:rsidRDefault="00000000">
            <w:pPr>
              <w:jc w:val="center"/>
            </w:pPr>
            <w:r>
              <w:rPr>
                <w:sz w:val="19"/>
                <w:szCs w:val="19"/>
              </w:rPr>
              <w:t>90</w:t>
            </w:r>
          </w:p>
        </w:tc>
      </w:tr>
      <w:tr w:rsidR="00E53D4A" w14:paraId="05B937BD" w14:textId="77777777">
        <w:tc>
          <w:tcPr>
            <w:tcW w:w="950" w:type="dxa"/>
            <w:tcBorders>
              <w:top w:val="single" w:sz="4" w:space="0" w:color="9DB3CC"/>
              <w:left w:val="single" w:sz="4" w:space="0" w:color="9DB3CC"/>
              <w:bottom w:val="single" w:sz="4" w:space="0" w:color="9DB3CC"/>
              <w:right w:val="single" w:sz="4" w:space="0" w:color="9DB3CC"/>
            </w:tcBorders>
          </w:tcPr>
          <w:p w14:paraId="0790A917" w14:textId="77777777" w:rsidR="00E53D4A" w:rsidRDefault="00000000">
            <w:pPr>
              <w:jc w:val="center"/>
            </w:pPr>
            <w:r>
              <w:rPr>
                <w:sz w:val="19"/>
                <w:szCs w:val="19"/>
              </w:rPr>
              <w:t>2</w:t>
            </w:r>
          </w:p>
        </w:tc>
        <w:tc>
          <w:tcPr>
            <w:tcW w:w="1650" w:type="dxa"/>
            <w:tcBorders>
              <w:top w:val="single" w:sz="4" w:space="0" w:color="9DB3CC"/>
              <w:left w:val="single" w:sz="4" w:space="0" w:color="9DB3CC"/>
              <w:bottom w:val="single" w:sz="4" w:space="0" w:color="9DB3CC"/>
              <w:right w:val="single" w:sz="4" w:space="0" w:color="9DB3CC"/>
            </w:tcBorders>
          </w:tcPr>
          <w:p w14:paraId="53B38A15" w14:textId="77777777" w:rsidR="00E53D4A" w:rsidRDefault="00000000">
            <w:r>
              <w:rPr>
                <w:sz w:val="19"/>
                <w:szCs w:val="19"/>
              </w:rPr>
              <w:t>02.09.01.033-7</w:t>
            </w:r>
          </w:p>
        </w:tc>
        <w:tc>
          <w:tcPr>
            <w:tcW w:w="5425" w:type="dxa"/>
            <w:tcBorders>
              <w:top w:val="single" w:sz="4" w:space="0" w:color="9DB3CC"/>
              <w:left w:val="single" w:sz="4" w:space="0" w:color="9DB3CC"/>
              <w:bottom w:val="single" w:sz="4" w:space="0" w:color="9DB3CC"/>
              <w:right w:val="single" w:sz="4" w:space="0" w:color="9DB3CC"/>
            </w:tcBorders>
          </w:tcPr>
          <w:p w14:paraId="29C52058" w14:textId="77777777" w:rsidR="00E53D4A" w:rsidRDefault="00000000">
            <w:r>
              <w:rPr>
                <w:sz w:val="19"/>
                <w:szCs w:val="19"/>
              </w:rPr>
              <w:t>ENDOSCOPIA DIGESTIVA ALTA (C/ OU S/ POLIPECTOMIA)</w:t>
            </w:r>
          </w:p>
        </w:tc>
        <w:tc>
          <w:tcPr>
            <w:tcW w:w="1001" w:type="dxa"/>
            <w:tcBorders>
              <w:top w:val="single" w:sz="4" w:space="0" w:color="9DB3CC"/>
              <w:left w:val="single" w:sz="4" w:space="0" w:color="9DB3CC"/>
              <w:bottom w:val="single" w:sz="4" w:space="0" w:color="9DB3CC"/>
              <w:right w:val="single" w:sz="4" w:space="0" w:color="9DB3CC"/>
            </w:tcBorders>
          </w:tcPr>
          <w:p w14:paraId="0A76AC36" w14:textId="77777777" w:rsidR="00E53D4A" w:rsidRDefault="00000000">
            <w:pPr>
              <w:jc w:val="center"/>
            </w:pPr>
            <w:r>
              <w:rPr>
                <w:sz w:val="19"/>
                <w:szCs w:val="19"/>
              </w:rPr>
              <w:t>90</w:t>
            </w:r>
          </w:p>
        </w:tc>
      </w:tr>
      <w:tr w:rsidR="00E53D4A" w14:paraId="2A84D268" w14:textId="77777777">
        <w:tc>
          <w:tcPr>
            <w:tcW w:w="950" w:type="dxa"/>
            <w:tcBorders>
              <w:top w:val="single" w:sz="4" w:space="0" w:color="9DB3CC"/>
              <w:left w:val="single" w:sz="4" w:space="0" w:color="9DB3CC"/>
              <w:bottom w:val="single" w:sz="4" w:space="0" w:color="9DB3CC"/>
              <w:right w:val="single" w:sz="4" w:space="0" w:color="9DB3CC"/>
            </w:tcBorders>
          </w:tcPr>
          <w:p w14:paraId="2D9BEFE7" w14:textId="77777777" w:rsidR="00E53D4A" w:rsidRDefault="00000000">
            <w:pPr>
              <w:jc w:val="center"/>
            </w:pPr>
            <w:r>
              <w:rPr>
                <w:b/>
                <w:bCs/>
                <w:sz w:val="19"/>
                <w:szCs w:val="19"/>
              </w:rPr>
              <w:t>TOTAL</w:t>
            </w:r>
          </w:p>
        </w:tc>
        <w:tc>
          <w:tcPr>
            <w:tcW w:w="1650" w:type="dxa"/>
            <w:tcBorders>
              <w:top w:val="single" w:sz="4" w:space="0" w:color="9DB3CC"/>
              <w:left w:val="single" w:sz="4" w:space="0" w:color="9DB3CC"/>
              <w:bottom w:val="single" w:sz="4" w:space="0" w:color="9DB3CC"/>
              <w:right w:val="single" w:sz="4" w:space="0" w:color="9DB3CC"/>
            </w:tcBorders>
          </w:tcPr>
          <w:p w14:paraId="524F4B21" w14:textId="77777777" w:rsidR="00E53D4A" w:rsidRDefault="00E53D4A"/>
        </w:tc>
        <w:tc>
          <w:tcPr>
            <w:tcW w:w="5425" w:type="dxa"/>
            <w:tcBorders>
              <w:top w:val="single" w:sz="4" w:space="0" w:color="9DB3CC"/>
              <w:left w:val="single" w:sz="4" w:space="0" w:color="9DB3CC"/>
              <w:bottom w:val="single" w:sz="4" w:space="0" w:color="9DB3CC"/>
              <w:right w:val="single" w:sz="4" w:space="0" w:color="9DB3CC"/>
            </w:tcBorders>
          </w:tcPr>
          <w:p w14:paraId="47022580" w14:textId="77777777" w:rsidR="00E53D4A" w:rsidRDefault="00E53D4A"/>
        </w:tc>
        <w:tc>
          <w:tcPr>
            <w:tcW w:w="1001" w:type="dxa"/>
            <w:tcBorders>
              <w:top w:val="single" w:sz="4" w:space="0" w:color="9DB3CC"/>
              <w:left w:val="single" w:sz="4" w:space="0" w:color="9DB3CC"/>
              <w:bottom w:val="single" w:sz="4" w:space="0" w:color="9DB3CC"/>
              <w:right w:val="single" w:sz="4" w:space="0" w:color="9DB3CC"/>
            </w:tcBorders>
          </w:tcPr>
          <w:p w14:paraId="38658AA6" w14:textId="77777777" w:rsidR="00E53D4A" w:rsidRDefault="00000000">
            <w:pPr>
              <w:jc w:val="center"/>
            </w:pPr>
            <w:r>
              <w:rPr>
                <w:b/>
                <w:bCs/>
                <w:sz w:val="19"/>
                <w:szCs w:val="19"/>
              </w:rPr>
              <w:t>180</w:t>
            </w:r>
          </w:p>
        </w:tc>
      </w:tr>
    </w:tbl>
    <w:p w14:paraId="448899ED" w14:textId="77777777" w:rsidR="00E53D4A" w:rsidRDefault="00E53D4A">
      <w:pPr>
        <w:spacing w:after="120"/>
      </w:pPr>
    </w:p>
    <w:tbl>
      <w:tblPr>
        <w:tblW w:w="9026" w:type="dxa"/>
        <w:tblLayout w:type="fixed"/>
        <w:tblCellMar>
          <w:top w:w="60" w:type="dxa"/>
          <w:left w:w="100" w:type="dxa"/>
          <w:bottom w:w="60" w:type="dxa"/>
          <w:right w:w="100" w:type="dxa"/>
        </w:tblCellMar>
        <w:tblLook w:val="04A0" w:firstRow="1" w:lastRow="0" w:firstColumn="1" w:lastColumn="0" w:noHBand="0" w:noVBand="1"/>
      </w:tblPr>
      <w:tblGrid>
        <w:gridCol w:w="950"/>
        <w:gridCol w:w="1650"/>
        <w:gridCol w:w="5425"/>
        <w:gridCol w:w="1001"/>
      </w:tblGrid>
      <w:tr w:rsidR="00E53D4A" w14:paraId="7880B5F6" w14:textId="77777777">
        <w:tc>
          <w:tcPr>
            <w:tcW w:w="9026" w:type="dxa"/>
            <w:gridSpan w:val="4"/>
            <w:tcBorders>
              <w:top w:val="single" w:sz="4" w:space="0" w:color="9DB3CC"/>
              <w:left w:val="single" w:sz="4" w:space="0" w:color="9DB3CC"/>
              <w:bottom w:val="single" w:sz="4" w:space="0" w:color="9DB3CC"/>
              <w:right w:val="single" w:sz="4" w:space="0" w:color="9DB3CC"/>
            </w:tcBorders>
            <w:shd w:val="clear" w:color="auto" w:fill="DCE9F5"/>
          </w:tcPr>
          <w:p w14:paraId="4785F123" w14:textId="77777777" w:rsidR="00E53D4A" w:rsidRDefault="00000000">
            <w:r>
              <w:rPr>
                <w:b/>
                <w:bCs/>
              </w:rPr>
              <w:t>3.5 LOTE 05 – ECOCARDIOGRAFIA TRANSTORÁCICA</w:t>
            </w:r>
          </w:p>
        </w:tc>
      </w:tr>
      <w:tr w:rsidR="00E53D4A" w14:paraId="5B9B7811" w14:textId="77777777">
        <w:tc>
          <w:tcPr>
            <w:tcW w:w="950" w:type="dxa"/>
            <w:tcBorders>
              <w:top w:val="single" w:sz="4" w:space="0" w:color="9DB3CC"/>
              <w:left w:val="single" w:sz="4" w:space="0" w:color="9DB3CC"/>
              <w:bottom w:val="single" w:sz="4" w:space="0" w:color="9DB3CC"/>
              <w:right w:val="single" w:sz="4" w:space="0" w:color="9DB3CC"/>
            </w:tcBorders>
            <w:shd w:val="clear" w:color="auto" w:fill="1F4E79"/>
          </w:tcPr>
          <w:p w14:paraId="7CD18DEF" w14:textId="77777777" w:rsidR="00E53D4A" w:rsidRDefault="00000000">
            <w:r>
              <w:rPr>
                <w:b/>
                <w:bCs/>
                <w:color w:val="FFFFFF"/>
                <w:sz w:val="19"/>
                <w:szCs w:val="19"/>
              </w:rPr>
              <w:t>Item</w:t>
            </w:r>
          </w:p>
        </w:tc>
        <w:tc>
          <w:tcPr>
            <w:tcW w:w="1650" w:type="dxa"/>
            <w:tcBorders>
              <w:top w:val="single" w:sz="4" w:space="0" w:color="9DB3CC"/>
              <w:left w:val="single" w:sz="4" w:space="0" w:color="9DB3CC"/>
              <w:bottom w:val="single" w:sz="4" w:space="0" w:color="9DB3CC"/>
              <w:right w:val="single" w:sz="4" w:space="0" w:color="9DB3CC"/>
            </w:tcBorders>
            <w:shd w:val="clear" w:color="auto" w:fill="1F4E79"/>
          </w:tcPr>
          <w:p w14:paraId="0E3EF580" w14:textId="77777777" w:rsidR="00E53D4A" w:rsidRDefault="00000000">
            <w:r>
              <w:rPr>
                <w:b/>
                <w:bCs/>
                <w:color w:val="FFFFFF"/>
                <w:sz w:val="19"/>
                <w:szCs w:val="19"/>
              </w:rPr>
              <w:t>SIGTAP</w:t>
            </w:r>
          </w:p>
        </w:tc>
        <w:tc>
          <w:tcPr>
            <w:tcW w:w="5425" w:type="dxa"/>
            <w:tcBorders>
              <w:top w:val="single" w:sz="4" w:space="0" w:color="9DB3CC"/>
              <w:left w:val="single" w:sz="4" w:space="0" w:color="9DB3CC"/>
              <w:bottom w:val="single" w:sz="4" w:space="0" w:color="9DB3CC"/>
              <w:right w:val="single" w:sz="4" w:space="0" w:color="9DB3CC"/>
            </w:tcBorders>
            <w:shd w:val="clear" w:color="auto" w:fill="1F4E79"/>
          </w:tcPr>
          <w:p w14:paraId="205CE3BA" w14:textId="77777777" w:rsidR="00E53D4A" w:rsidRDefault="00000000">
            <w:r>
              <w:rPr>
                <w:b/>
                <w:bCs/>
                <w:color w:val="FFFFFF"/>
                <w:sz w:val="19"/>
                <w:szCs w:val="19"/>
              </w:rPr>
              <w:t>Procedimento</w:t>
            </w:r>
          </w:p>
        </w:tc>
        <w:tc>
          <w:tcPr>
            <w:tcW w:w="1001" w:type="dxa"/>
            <w:tcBorders>
              <w:top w:val="single" w:sz="4" w:space="0" w:color="9DB3CC"/>
              <w:left w:val="single" w:sz="4" w:space="0" w:color="9DB3CC"/>
              <w:bottom w:val="single" w:sz="4" w:space="0" w:color="9DB3CC"/>
              <w:right w:val="single" w:sz="4" w:space="0" w:color="9DB3CC"/>
            </w:tcBorders>
            <w:shd w:val="clear" w:color="auto" w:fill="1F4E79"/>
          </w:tcPr>
          <w:p w14:paraId="26992133" w14:textId="77777777" w:rsidR="00E53D4A" w:rsidRDefault="00000000">
            <w:proofErr w:type="spellStart"/>
            <w:r>
              <w:rPr>
                <w:b/>
                <w:bCs/>
                <w:color w:val="FFFFFF"/>
                <w:sz w:val="19"/>
                <w:szCs w:val="19"/>
              </w:rPr>
              <w:t>Qtd</w:t>
            </w:r>
            <w:proofErr w:type="spellEnd"/>
            <w:r>
              <w:rPr>
                <w:b/>
                <w:bCs/>
                <w:color w:val="FFFFFF"/>
                <w:sz w:val="19"/>
                <w:szCs w:val="19"/>
              </w:rPr>
              <w:t>.</w:t>
            </w:r>
          </w:p>
        </w:tc>
      </w:tr>
      <w:tr w:rsidR="00E53D4A" w14:paraId="0F7FFCE9" w14:textId="77777777">
        <w:tc>
          <w:tcPr>
            <w:tcW w:w="950" w:type="dxa"/>
            <w:tcBorders>
              <w:top w:val="single" w:sz="4" w:space="0" w:color="9DB3CC"/>
              <w:left w:val="single" w:sz="4" w:space="0" w:color="9DB3CC"/>
              <w:bottom w:val="single" w:sz="4" w:space="0" w:color="9DB3CC"/>
              <w:right w:val="single" w:sz="4" w:space="0" w:color="9DB3CC"/>
            </w:tcBorders>
          </w:tcPr>
          <w:p w14:paraId="765A1C82" w14:textId="77777777" w:rsidR="00E53D4A" w:rsidRDefault="00000000">
            <w:pPr>
              <w:jc w:val="center"/>
            </w:pPr>
            <w:r>
              <w:rPr>
                <w:sz w:val="19"/>
                <w:szCs w:val="19"/>
              </w:rPr>
              <w:t>1</w:t>
            </w:r>
          </w:p>
        </w:tc>
        <w:tc>
          <w:tcPr>
            <w:tcW w:w="1650" w:type="dxa"/>
            <w:tcBorders>
              <w:top w:val="single" w:sz="4" w:space="0" w:color="9DB3CC"/>
              <w:left w:val="single" w:sz="4" w:space="0" w:color="9DB3CC"/>
              <w:bottom w:val="single" w:sz="4" w:space="0" w:color="9DB3CC"/>
              <w:right w:val="single" w:sz="4" w:space="0" w:color="9DB3CC"/>
            </w:tcBorders>
          </w:tcPr>
          <w:p w14:paraId="7A049C7C" w14:textId="77777777" w:rsidR="00E53D4A" w:rsidRDefault="00000000">
            <w:r>
              <w:rPr>
                <w:sz w:val="19"/>
                <w:szCs w:val="19"/>
              </w:rPr>
              <w:t>02.05.01.003-2</w:t>
            </w:r>
          </w:p>
        </w:tc>
        <w:tc>
          <w:tcPr>
            <w:tcW w:w="5425" w:type="dxa"/>
            <w:tcBorders>
              <w:top w:val="single" w:sz="4" w:space="0" w:color="9DB3CC"/>
              <w:left w:val="single" w:sz="4" w:space="0" w:color="9DB3CC"/>
              <w:bottom w:val="single" w:sz="4" w:space="0" w:color="9DB3CC"/>
              <w:right w:val="single" w:sz="4" w:space="0" w:color="9DB3CC"/>
            </w:tcBorders>
          </w:tcPr>
          <w:p w14:paraId="1DF44B97" w14:textId="77777777" w:rsidR="00E53D4A" w:rsidRDefault="00000000">
            <w:r>
              <w:rPr>
                <w:sz w:val="19"/>
                <w:szCs w:val="19"/>
              </w:rPr>
              <w:t>ECOCARDIOGRAFIA TRANSTORACICA</w:t>
            </w:r>
          </w:p>
        </w:tc>
        <w:tc>
          <w:tcPr>
            <w:tcW w:w="1001" w:type="dxa"/>
            <w:tcBorders>
              <w:top w:val="single" w:sz="4" w:space="0" w:color="9DB3CC"/>
              <w:left w:val="single" w:sz="4" w:space="0" w:color="9DB3CC"/>
              <w:bottom w:val="single" w:sz="4" w:space="0" w:color="9DB3CC"/>
              <w:right w:val="single" w:sz="4" w:space="0" w:color="9DB3CC"/>
            </w:tcBorders>
          </w:tcPr>
          <w:p w14:paraId="4004B426" w14:textId="77777777" w:rsidR="00E53D4A" w:rsidRDefault="00000000">
            <w:pPr>
              <w:jc w:val="center"/>
            </w:pPr>
            <w:r>
              <w:rPr>
                <w:sz w:val="19"/>
                <w:szCs w:val="19"/>
              </w:rPr>
              <w:t>300</w:t>
            </w:r>
          </w:p>
        </w:tc>
      </w:tr>
      <w:tr w:rsidR="00E53D4A" w14:paraId="00A43F34" w14:textId="77777777">
        <w:tc>
          <w:tcPr>
            <w:tcW w:w="950" w:type="dxa"/>
            <w:tcBorders>
              <w:top w:val="single" w:sz="4" w:space="0" w:color="9DB3CC"/>
              <w:left w:val="single" w:sz="4" w:space="0" w:color="9DB3CC"/>
              <w:bottom w:val="single" w:sz="4" w:space="0" w:color="9DB3CC"/>
              <w:right w:val="single" w:sz="4" w:space="0" w:color="9DB3CC"/>
            </w:tcBorders>
          </w:tcPr>
          <w:p w14:paraId="3C1627B9" w14:textId="77777777" w:rsidR="00E53D4A" w:rsidRDefault="00000000">
            <w:pPr>
              <w:jc w:val="center"/>
            </w:pPr>
            <w:r>
              <w:rPr>
                <w:b/>
                <w:bCs/>
                <w:sz w:val="19"/>
                <w:szCs w:val="19"/>
              </w:rPr>
              <w:t>TOTAL</w:t>
            </w:r>
          </w:p>
        </w:tc>
        <w:tc>
          <w:tcPr>
            <w:tcW w:w="1650" w:type="dxa"/>
            <w:tcBorders>
              <w:top w:val="single" w:sz="4" w:space="0" w:color="9DB3CC"/>
              <w:left w:val="single" w:sz="4" w:space="0" w:color="9DB3CC"/>
              <w:bottom w:val="single" w:sz="4" w:space="0" w:color="9DB3CC"/>
              <w:right w:val="single" w:sz="4" w:space="0" w:color="9DB3CC"/>
            </w:tcBorders>
          </w:tcPr>
          <w:p w14:paraId="38FEBD13" w14:textId="77777777" w:rsidR="00E53D4A" w:rsidRDefault="00E53D4A"/>
        </w:tc>
        <w:tc>
          <w:tcPr>
            <w:tcW w:w="5425" w:type="dxa"/>
            <w:tcBorders>
              <w:top w:val="single" w:sz="4" w:space="0" w:color="9DB3CC"/>
              <w:left w:val="single" w:sz="4" w:space="0" w:color="9DB3CC"/>
              <w:bottom w:val="single" w:sz="4" w:space="0" w:color="9DB3CC"/>
              <w:right w:val="single" w:sz="4" w:space="0" w:color="9DB3CC"/>
            </w:tcBorders>
          </w:tcPr>
          <w:p w14:paraId="1FA845B7" w14:textId="77777777" w:rsidR="00E53D4A" w:rsidRDefault="00E53D4A"/>
        </w:tc>
        <w:tc>
          <w:tcPr>
            <w:tcW w:w="1001" w:type="dxa"/>
            <w:tcBorders>
              <w:top w:val="single" w:sz="4" w:space="0" w:color="9DB3CC"/>
              <w:left w:val="single" w:sz="4" w:space="0" w:color="9DB3CC"/>
              <w:bottom w:val="single" w:sz="4" w:space="0" w:color="9DB3CC"/>
              <w:right w:val="single" w:sz="4" w:space="0" w:color="9DB3CC"/>
            </w:tcBorders>
          </w:tcPr>
          <w:p w14:paraId="15873FB8" w14:textId="77777777" w:rsidR="00E53D4A" w:rsidRDefault="00000000">
            <w:pPr>
              <w:jc w:val="center"/>
            </w:pPr>
            <w:r>
              <w:rPr>
                <w:b/>
                <w:bCs/>
                <w:sz w:val="19"/>
                <w:szCs w:val="19"/>
              </w:rPr>
              <w:t>300</w:t>
            </w:r>
          </w:p>
        </w:tc>
      </w:tr>
    </w:tbl>
    <w:p w14:paraId="38195AB3" w14:textId="77777777" w:rsidR="00E53D4A" w:rsidRDefault="00E53D4A">
      <w:pPr>
        <w:spacing w:after="120"/>
      </w:pPr>
    </w:p>
    <w:p w14:paraId="3FB95055" w14:textId="77777777" w:rsidR="00E53D4A" w:rsidRDefault="00000000">
      <w:pPr>
        <w:spacing w:after="120" w:line="360" w:lineRule="auto"/>
        <w:ind w:firstLine="709"/>
        <w:jc w:val="both"/>
      </w:pPr>
      <w:r>
        <w:rPr>
          <w:sz w:val="24"/>
          <w:szCs w:val="24"/>
        </w:rPr>
        <w:t>Para colonoscopia, o preço inclui o preparo intestinal completo, com kit e orientações escritas. Quando o procedimento exigir contraste, sedação, monitorização, acesso venoso ou insumos correlatos previstos em protocolo, esses custos deverão estar incluídos no preço do item, sem cobrança adicional, ressalvada contraindicação médica documentada.</w:t>
      </w:r>
    </w:p>
    <w:p w14:paraId="434BA0E0" w14:textId="77777777" w:rsidR="00E53D4A" w:rsidRDefault="00000000">
      <w:pPr>
        <w:spacing w:before="280" w:after="140"/>
      </w:pPr>
      <w:r>
        <w:rPr>
          <w:rFonts w:ascii="Calibri" w:eastAsia="Calibri" w:hAnsi="Calibri" w:cs="Calibri"/>
          <w:b/>
          <w:bCs/>
          <w:color w:val="1F4E79"/>
          <w:sz w:val="26"/>
          <w:szCs w:val="26"/>
        </w:rPr>
        <w:t>4. VIGÊNCIA E PRAZOS</w:t>
      </w:r>
    </w:p>
    <w:p w14:paraId="47677C9A" w14:textId="77777777" w:rsidR="00E53D4A" w:rsidRDefault="00000000">
      <w:pPr>
        <w:spacing w:after="120" w:line="360" w:lineRule="auto"/>
        <w:ind w:firstLine="709"/>
        <w:jc w:val="both"/>
      </w:pPr>
      <w:r>
        <w:rPr>
          <w:sz w:val="24"/>
          <w:szCs w:val="24"/>
        </w:rPr>
        <w:t>A ata de registro de preços terá vigência de 1 (um) ano, contado de sua assinatura, e poderá ser prorrogada por igual período, desde que comprovado preço vantajoso, nos termos do art. 84 da Lei nº 14.133/2021. As contratações decorrentes observarão a vigência definida no instrumento próprio.</w:t>
      </w:r>
    </w:p>
    <w:p w14:paraId="682407DE" w14:textId="77777777" w:rsidR="00E53D4A" w:rsidRDefault="00000000">
      <w:pPr>
        <w:spacing w:before="280" w:after="140"/>
      </w:pPr>
      <w:r>
        <w:rPr>
          <w:rFonts w:ascii="Calibri" w:eastAsia="Calibri" w:hAnsi="Calibri" w:cs="Calibri"/>
          <w:b/>
          <w:bCs/>
          <w:color w:val="1F4E79"/>
          <w:sz w:val="26"/>
          <w:szCs w:val="26"/>
        </w:rPr>
        <w:lastRenderedPageBreak/>
        <w:t>5. LOCAL, AGENDAMENTO E EXECUÇÃO</w:t>
      </w:r>
    </w:p>
    <w:p w14:paraId="494ECD61" w14:textId="77777777" w:rsidR="00E53D4A" w:rsidRDefault="00000000">
      <w:pPr>
        <w:pStyle w:val="PargrafodaLista"/>
        <w:numPr>
          <w:ilvl w:val="0"/>
          <w:numId w:val="3"/>
        </w:numPr>
        <w:spacing w:after="60" w:line="300" w:lineRule="auto"/>
        <w:jc w:val="both"/>
      </w:pPr>
      <w:r>
        <w:rPr>
          <w:sz w:val="24"/>
          <w:szCs w:val="24"/>
        </w:rPr>
        <w:t xml:space="preserve">Lotes 2, 4 e 5: unidade executora em trajeto rodoviário de até 50 km da sede administrativa de Alumínio; Lotes 1 e 3: até 100 km. </w:t>
      </w:r>
      <w:r>
        <w:rPr>
          <w:color w:val="000000"/>
          <w:sz w:val="24"/>
          <w:szCs w:val="24"/>
        </w:rPr>
        <w:t xml:space="preserve">A distância será aferida pelo menor trajeto rodoviário indicado na ferramenta pública Google Maps (ou outra ferramenta pública de rotas equivalente), entre o endereço da unidade executora e a sede administrativa da Prefeitura (Av. Eng. Antônio de Castro </w:t>
      </w:r>
      <w:proofErr w:type="spellStart"/>
      <w:r>
        <w:rPr>
          <w:color w:val="000000"/>
          <w:sz w:val="24"/>
          <w:szCs w:val="24"/>
        </w:rPr>
        <w:t>Figueirôa</w:t>
      </w:r>
      <w:proofErr w:type="spellEnd"/>
      <w:r>
        <w:rPr>
          <w:color w:val="000000"/>
          <w:sz w:val="24"/>
          <w:szCs w:val="24"/>
        </w:rPr>
        <w:t>, 100 – Vila Santa Luzia), com juntada do resultado aos autos. A condição recai exclusivamente sobre o local de atendimento dos pacientes, sem preferência pela sede ou domicílio da licitante, e não constitui requisito de participação ou de habilitação (item 5.1).</w:t>
      </w:r>
    </w:p>
    <w:p w14:paraId="6F29D422" w14:textId="77777777" w:rsidR="00E53D4A" w:rsidRDefault="00000000">
      <w:pPr>
        <w:pStyle w:val="PargrafodaLista"/>
        <w:numPr>
          <w:ilvl w:val="0"/>
          <w:numId w:val="1"/>
        </w:numPr>
        <w:spacing w:after="60" w:line="300" w:lineRule="auto"/>
        <w:jc w:val="both"/>
      </w:pPr>
      <w:r>
        <w:rPr>
          <w:color w:val="000000"/>
          <w:sz w:val="24"/>
          <w:szCs w:val="24"/>
        </w:rPr>
        <w:t>Atendimento preferencial de segunda a sexta-feira, das 7h às 16h, admitidos sábado</w:t>
      </w:r>
      <w:r>
        <w:rPr>
          <w:sz w:val="24"/>
          <w:szCs w:val="24"/>
        </w:rPr>
        <w:t>s mediante pactuação.</w:t>
      </w:r>
    </w:p>
    <w:p w14:paraId="32BC0AA6" w14:textId="77777777" w:rsidR="00E53D4A" w:rsidRDefault="00000000">
      <w:pPr>
        <w:pStyle w:val="PargrafodaLista"/>
        <w:numPr>
          <w:ilvl w:val="0"/>
          <w:numId w:val="1"/>
        </w:numPr>
        <w:spacing w:after="60" w:line="300" w:lineRule="auto"/>
        <w:jc w:val="both"/>
      </w:pPr>
      <w:r>
        <w:rPr>
          <w:sz w:val="24"/>
          <w:szCs w:val="24"/>
        </w:rPr>
        <w:t>Confirmação do agendamento em até 5 dias úteis da solicitação e realização em até 15 dias corridos, salvo prioridade clínica ou prazo menor da regulação. Exceção somente por fato comprovado e aceita pelo fiscal, com nova data imediata.</w:t>
      </w:r>
    </w:p>
    <w:p w14:paraId="72F1442A" w14:textId="77777777" w:rsidR="00E53D4A" w:rsidRDefault="00000000">
      <w:pPr>
        <w:pStyle w:val="PargrafodaLista"/>
        <w:numPr>
          <w:ilvl w:val="0"/>
          <w:numId w:val="1"/>
        </w:numPr>
        <w:spacing w:after="60" w:line="300" w:lineRule="auto"/>
        <w:jc w:val="both"/>
      </w:pPr>
      <w:r>
        <w:rPr>
          <w:sz w:val="24"/>
          <w:szCs w:val="24"/>
        </w:rPr>
        <w:t>Laudo e imagens em até 3 dias úteis; achados críticos deverão ser comunicados imediatamente à unidade solicitante por canal seguro, sem substituir o laudo.</w:t>
      </w:r>
    </w:p>
    <w:p w14:paraId="2CD0F280" w14:textId="77777777" w:rsidR="00E53D4A" w:rsidRDefault="00000000">
      <w:pPr>
        <w:pStyle w:val="PargrafodaLista"/>
        <w:numPr>
          <w:ilvl w:val="0"/>
          <w:numId w:val="1"/>
        </w:numPr>
        <w:spacing w:after="60" w:line="300" w:lineRule="auto"/>
        <w:jc w:val="both"/>
      </w:pPr>
      <w:r>
        <w:rPr>
          <w:sz w:val="24"/>
          <w:szCs w:val="24"/>
        </w:rPr>
        <w:t>A contratada deverá fornecer previamente preparo, contraindicações, documentos e necessidade de acompanhante, em linguagem acessível.</w:t>
      </w:r>
    </w:p>
    <w:p w14:paraId="66F3DA0F" w14:textId="77777777" w:rsidR="00E53D4A" w:rsidRDefault="00000000">
      <w:pPr>
        <w:pStyle w:val="PargrafodaLista"/>
        <w:numPr>
          <w:ilvl w:val="0"/>
          <w:numId w:val="1"/>
        </w:numPr>
        <w:spacing w:after="60" w:line="300" w:lineRule="auto"/>
        <w:jc w:val="both"/>
      </w:pPr>
      <w:r>
        <w:rPr>
          <w:sz w:val="24"/>
          <w:szCs w:val="24"/>
        </w:rPr>
        <w:t>Falha técnica, exame inconclusivo imputável à contratada ou imagem sem qualidade exigirá repetição prioritária, sem custo.</w:t>
      </w:r>
    </w:p>
    <w:p w14:paraId="34016F2E" w14:textId="77777777" w:rsidR="00E53D4A" w:rsidRDefault="00000000">
      <w:pPr>
        <w:pStyle w:val="PargrafodaLista"/>
        <w:numPr>
          <w:ilvl w:val="0"/>
          <w:numId w:val="1"/>
        </w:numPr>
        <w:spacing w:after="60" w:line="300" w:lineRule="auto"/>
        <w:jc w:val="both"/>
      </w:pPr>
      <w:r>
        <w:rPr>
          <w:sz w:val="24"/>
          <w:szCs w:val="24"/>
        </w:rPr>
        <w:t>Pacientes sedados somente serão liberados conforme protocolo, acompanhados por adulto responsável; a unidade manterá suporte para intercorrências e remoção de urgência.</w:t>
      </w:r>
    </w:p>
    <w:p w14:paraId="3613099C" w14:textId="77777777" w:rsidR="00E53D4A" w:rsidRDefault="00000000">
      <w:pPr>
        <w:spacing w:before="280" w:after="140"/>
        <w:rPr>
          <w:color w:val="000000"/>
        </w:rPr>
      </w:pPr>
      <w:r>
        <w:rPr>
          <w:rFonts w:ascii="Calibri" w:eastAsia="Calibri" w:hAnsi="Calibri" w:cs="Calibri"/>
          <w:b/>
          <w:bCs/>
          <w:color w:val="000000"/>
          <w:sz w:val="26"/>
          <w:szCs w:val="26"/>
        </w:rPr>
        <w:t>5.1. COMPROVAÇÃO DA UNIDADE EXECUTORA PELO VENCEDOR</w:t>
      </w:r>
    </w:p>
    <w:p w14:paraId="13646D9B" w14:textId="77777777" w:rsidR="00E53D4A" w:rsidRDefault="00000000">
      <w:pPr>
        <w:spacing w:after="120" w:line="360" w:lineRule="auto"/>
        <w:ind w:firstLine="709"/>
        <w:jc w:val="both"/>
        <w:rPr>
          <w:color w:val="000000"/>
        </w:rPr>
      </w:pPr>
      <w:r>
        <w:rPr>
          <w:color w:val="000000"/>
          <w:sz w:val="24"/>
          <w:szCs w:val="24"/>
        </w:rPr>
        <w:t>A licitante não precisa possuir unidade, sede ou filial nos limites acima para participar ou ser habilitada; basta declarar o compromisso de disponibilizá-la caso vencedora. Homologado o resultado, o vencedor de cada lote será convocado para, no prazo de até 15 (quinze) dias úteis, prorrogável uma única vez por igual período mediante solicitação justificada e aceita pela Administração, e antes da assinatura da ata de registro de preços, comprovar a disponibilidade jurídica e operacional da unidade executora, apresentando:</w:t>
      </w:r>
    </w:p>
    <w:p w14:paraId="0ECD952D" w14:textId="77777777" w:rsidR="00E53D4A" w:rsidRDefault="00000000">
      <w:pPr>
        <w:pStyle w:val="PargrafodaLista"/>
        <w:numPr>
          <w:ilvl w:val="0"/>
          <w:numId w:val="1"/>
        </w:numPr>
        <w:spacing w:after="60" w:line="300" w:lineRule="auto"/>
        <w:jc w:val="both"/>
        <w:rPr>
          <w:color w:val="000000"/>
        </w:rPr>
      </w:pPr>
      <w:r>
        <w:rPr>
          <w:color w:val="000000"/>
          <w:sz w:val="24"/>
          <w:szCs w:val="24"/>
        </w:rPr>
        <w:t>endereço completo da unidade e demonstração de que está dentro do limite do item 5;</w:t>
      </w:r>
    </w:p>
    <w:p w14:paraId="7FE085DB" w14:textId="77777777" w:rsidR="00E53D4A" w:rsidRDefault="00000000">
      <w:pPr>
        <w:pStyle w:val="PargrafodaLista"/>
        <w:numPr>
          <w:ilvl w:val="0"/>
          <w:numId w:val="1"/>
        </w:numPr>
        <w:spacing w:after="60" w:line="300" w:lineRule="auto"/>
        <w:jc w:val="both"/>
        <w:rPr>
          <w:color w:val="000000"/>
        </w:rPr>
      </w:pPr>
      <w:r>
        <w:rPr>
          <w:color w:val="000000"/>
          <w:sz w:val="24"/>
          <w:szCs w:val="24"/>
        </w:rPr>
        <w:t>documento que comprove o direito de uso da unidade pela vencedora (propriedade, locação, comodato, cessão de uso ou instrumento equivalente), observado o item 9;</w:t>
      </w:r>
    </w:p>
    <w:p w14:paraId="637C30B2" w14:textId="77777777" w:rsidR="00E53D4A" w:rsidRDefault="00000000">
      <w:pPr>
        <w:pStyle w:val="PargrafodaLista"/>
        <w:numPr>
          <w:ilvl w:val="0"/>
          <w:numId w:val="1"/>
        </w:numPr>
        <w:spacing w:after="60" w:line="300" w:lineRule="auto"/>
        <w:jc w:val="both"/>
        <w:rPr>
          <w:color w:val="000000"/>
        </w:rPr>
      </w:pPr>
      <w:r>
        <w:rPr>
          <w:color w:val="000000"/>
          <w:sz w:val="24"/>
          <w:szCs w:val="24"/>
        </w:rPr>
        <w:t xml:space="preserve">Apresentar Licença Sanitária válida da unidade executante, emitida pelo órgão competente, compatível com os procedimentos previstos no lote. Caso o licenciamento </w:t>
      </w:r>
      <w:r>
        <w:rPr>
          <w:color w:val="000000"/>
          <w:sz w:val="24"/>
          <w:szCs w:val="24"/>
        </w:rPr>
        <w:lastRenderedPageBreak/>
        <w:t xml:space="preserve">sanitário esteja em tramitação, será admitida, a apresentação do respectivo protocolo de requerimento, acompanhado dos documentos comprobatórios pertinentes, ficando a efetiva comprovação da licença válida condicionada à sua apresentação antes do início da prestação dos serviços, como requisito obrigatório para autorização do atendimento dos </w:t>
      </w:r>
      <w:proofErr w:type="gramStart"/>
      <w:r>
        <w:rPr>
          <w:color w:val="000000"/>
          <w:sz w:val="24"/>
          <w:szCs w:val="24"/>
        </w:rPr>
        <w:t>usuários ;</w:t>
      </w:r>
      <w:proofErr w:type="gramEnd"/>
    </w:p>
    <w:p w14:paraId="2E650C89" w14:textId="77777777" w:rsidR="00E53D4A" w:rsidRDefault="00000000">
      <w:pPr>
        <w:pStyle w:val="PargrafodaLista"/>
        <w:numPr>
          <w:ilvl w:val="0"/>
          <w:numId w:val="1"/>
        </w:numPr>
        <w:spacing w:after="60" w:line="300" w:lineRule="auto"/>
        <w:jc w:val="both"/>
        <w:rPr>
          <w:color w:val="000000"/>
          <w:sz w:val="24"/>
          <w:szCs w:val="24"/>
        </w:rPr>
      </w:pPr>
      <w:r>
        <w:rPr>
          <w:color w:val="000000"/>
          <w:sz w:val="24"/>
          <w:szCs w:val="24"/>
        </w:rPr>
        <w:t>Apresentar comprovante de inscrição vigente da unidade executante no Cadastro Nacional de Estabelecimentos de Saúde (CNES), com serviços, classificação e equipamentos compatíveis com os procedimentos previstos no lote. Caso o cadastro ou sua atualização esteja em tramitação, poderá ser apresentado o respectivo protocolo, ficando a comprovação do cadastro vigente e regular, com as informações compatíveis com os serviços contratados, condicionada à apresentação antes do início da prestação dos serviços, como requisito obrigatório para autorização dos atendimentos;</w:t>
      </w:r>
    </w:p>
    <w:p w14:paraId="759E9E83" w14:textId="77777777" w:rsidR="00E53D4A" w:rsidRDefault="00000000">
      <w:pPr>
        <w:pStyle w:val="PargrafodaLista"/>
        <w:numPr>
          <w:ilvl w:val="0"/>
          <w:numId w:val="1"/>
        </w:numPr>
        <w:spacing w:after="60" w:line="300" w:lineRule="auto"/>
        <w:jc w:val="both"/>
        <w:rPr>
          <w:color w:val="000000"/>
        </w:rPr>
      </w:pPr>
      <w:r>
        <w:rPr>
          <w:color w:val="000000"/>
          <w:sz w:val="24"/>
          <w:szCs w:val="24"/>
        </w:rPr>
        <w:t>indicação do médico responsável técnico pela unidade, com registro no CRM, e registro da unidade/pessoa jurídica no CRM, quando exigível.</w:t>
      </w:r>
    </w:p>
    <w:p w14:paraId="6133F103" w14:textId="77777777" w:rsidR="00E53D4A" w:rsidRDefault="00000000">
      <w:pPr>
        <w:spacing w:after="120" w:line="360" w:lineRule="auto"/>
        <w:ind w:firstLine="709"/>
        <w:jc w:val="both"/>
        <w:rPr>
          <w:color w:val="000000"/>
        </w:rPr>
      </w:pPr>
      <w:r>
        <w:rPr>
          <w:color w:val="000000"/>
          <w:sz w:val="24"/>
          <w:szCs w:val="24"/>
        </w:rPr>
        <w:t>O Departamento Municipal de Saúde analisará a documentação e poderá realizar diligência ou vistoria na unidade. A não comprovação no prazo implicará a decadência do direito à assinatura da ata, sem prejuízo das sanções cabíveis, com convocação dos licitantes remanescentes na ordem de classificação. A adequação do momento de comprovação não dispensa licença sanitária, CNES ou qualquer outro requisito legal, sendo vedado o início dos serviços em unidade que não esteja regular e plenamente apta ao atendimento.</w:t>
      </w:r>
    </w:p>
    <w:p w14:paraId="20B1EFCF" w14:textId="77777777" w:rsidR="00E53D4A" w:rsidRDefault="00000000">
      <w:pPr>
        <w:spacing w:before="280" w:after="140"/>
      </w:pPr>
      <w:r>
        <w:rPr>
          <w:rFonts w:ascii="Calibri" w:eastAsia="Calibri" w:hAnsi="Calibri" w:cs="Calibri"/>
          <w:b/>
          <w:bCs/>
          <w:color w:val="1F4E79"/>
          <w:sz w:val="26"/>
          <w:szCs w:val="26"/>
        </w:rPr>
        <w:t>6. OBRIGAÇÕES DA CONTRATADA</w:t>
      </w:r>
    </w:p>
    <w:p w14:paraId="6549AB5E" w14:textId="77777777" w:rsidR="00E53D4A" w:rsidRDefault="00000000">
      <w:pPr>
        <w:pStyle w:val="PargrafodaLista"/>
        <w:numPr>
          <w:ilvl w:val="0"/>
          <w:numId w:val="1"/>
        </w:numPr>
        <w:spacing w:after="60" w:line="300" w:lineRule="auto"/>
        <w:jc w:val="both"/>
      </w:pPr>
      <w:r>
        <w:rPr>
          <w:sz w:val="24"/>
          <w:szCs w:val="24"/>
        </w:rPr>
        <w:t>executar somente exames autorizados pela Central Municipal de Regulação;</w:t>
      </w:r>
    </w:p>
    <w:p w14:paraId="564026D0" w14:textId="77777777" w:rsidR="00E53D4A" w:rsidRDefault="00000000">
      <w:pPr>
        <w:pStyle w:val="PargrafodaLista"/>
        <w:numPr>
          <w:ilvl w:val="0"/>
          <w:numId w:val="1"/>
        </w:numPr>
        <w:spacing w:after="60" w:line="300" w:lineRule="auto"/>
        <w:jc w:val="both"/>
      </w:pPr>
      <w:r>
        <w:rPr>
          <w:sz w:val="24"/>
          <w:szCs w:val="24"/>
        </w:rPr>
        <w:t>manter licença sanitária, CNES, responsável técnico, profissionais habilitados, manutenção e calibração dos equipamentos;</w:t>
      </w:r>
    </w:p>
    <w:p w14:paraId="761DE874" w14:textId="77777777" w:rsidR="00E53D4A" w:rsidRDefault="00000000">
      <w:pPr>
        <w:pStyle w:val="PargrafodaLista"/>
        <w:numPr>
          <w:ilvl w:val="0"/>
          <w:numId w:val="1"/>
        </w:numPr>
        <w:spacing w:after="60" w:line="300" w:lineRule="auto"/>
        <w:jc w:val="both"/>
        <w:rPr>
          <w:color w:val="000000"/>
        </w:rPr>
      </w:pPr>
      <w:r>
        <w:rPr>
          <w:color w:val="000000"/>
          <w:sz w:val="24"/>
          <w:szCs w:val="24"/>
        </w:rPr>
        <w:t>manter a unidade executora dentro do limite do item 5 durante toda a vigência da ata e dos contratos; qualquer mudança de endereço dependerá de prévia anuência da Contratante e da observância do mesmo limite;</w:t>
      </w:r>
    </w:p>
    <w:p w14:paraId="746BA3BF" w14:textId="77777777" w:rsidR="00E53D4A" w:rsidRDefault="00000000">
      <w:pPr>
        <w:pStyle w:val="PargrafodaLista"/>
        <w:numPr>
          <w:ilvl w:val="0"/>
          <w:numId w:val="1"/>
        </w:numPr>
        <w:spacing w:after="60" w:line="300" w:lineRule="auto"/>
        <w:jc w:val="both"/>
      </w:pPr>
      <w:r>
        <w:rPr>
          <w:color w:val="000000"/>
          <w:sz w:val="24"/>
          <w:szCs w:val="24"/>
        </w:rPr>
        <w:t>garantir acessibilidade, acolhimento digno e vedação de</w:t>
      </w:r>
      <w:r>
        <w:rPr>
          <w:sz w:val="24"/>
          <w:szCs w:val="24"/>
        </w:rPr>
        <w:t xml:space="preserve"> discriminação ou cobrança ao usuário;</w:t>
      </w:r>
    </w:p>
    <w:p w14:paraId="6075CF18" w14:textId="77777777" w:rsidR="00E53D4A" w:rsidRDefault="00000000">
      <w:pPr>
        <w:pStyle w:val="PargrafodaLista"/>
        <w:numPr>
          <w:ilvl w:val="0"/>
          <w:numId w:val="1"/>
        </w:numPr>
        <w:spacing w:after="60" w:line="300" w:lineRule="auto"/>
        <w:jc w:val="both"/>
      </w:pPr>
      <w:proofErr w:type="spellStart"/>
      <w:r>
        <w:rPr>
          <w:sz w:val="24"/>
          <w:szCs w:val="24"/>
        </w:rPr>
        <w:t>fornecer</w:t>
      </w:r>
      <w:proofErr w:type="spellEnd"/>
      <w:r>
        <w:rPr>
          <w:sz w:val="24"/>
          <w:szCs w:val="24"/>
        </w:rPr>
        <w:t xml:space="preserve"> todos os insumos, medicamentos, contrastes, preparo e EPIs necessários;</w:t>
      </w:r>
    </w:p>
    <w:p w14:paraId="2296BD89" w14:textId="77777777" w:rsidR="00E53D4A" w:rsidRDefault="00000000">
      <w:pPr>
        <w:pStyle w:val="PargrafodaLista"/>
        <w:numPr>
          <w:ilvl w:val="0"/>
          <w:numId w:val="1"/>
        </w:numPr>
        <w:spacing w:after="60" w:line="300" w:lineRule="auto"/>
        <w:jc w:val="both"/>
      </w:pPr>
      <w:r>
        <w:rPr>
          <w:sz w:val="24"/>
          <w:szCs w:val="24"/>
        </w:rPr>
        <w:t>manter plano de contingência para indisponibilidade de equipamento e comunicar interrupções;</w:t>
      </w:r>
    </w:p>
    <w:p w14:paraId="0BF2073E" w14:textId="77777777" w:rsidR="00E53D4A" w:rsidRDefault="00000000">
      <w:pPr>
        <w:pStyle w:val="PargrafodaLista"/>
        <w:numPr>
          <w:ilvl w:val="0"/>
          <w:numId w:val="1"/>
        </w:numPr>
        <w:spacing w:after="60" w:line="300" w:lineRule="auto"/>
        <w:jc w:val="both"/>
      </w:pPr>
      <w:r>
        <w:rPr>
          <w:sz w:val="24"/>
          <w:szCs w:val="24"/>
        </w:rPr>
        <w:t>preservar prontuários, imagens e laudos pelos prazos legais e disponibilizá-los por canal seguro;</w:t>
      </w:r>
    </w:p>
    <w:p w14:paraId="5F0C7A29" w14:textId="77777777" w:rsidR="00E53D4A" w:rsidRDefault="00000000">
      <w:pPr>
        <w:pStyle w:val="PargrafodaLista"/>
        <w:numPr>
          <w:ilvl w:val="0"/>
          <w:numId w:val="1"/>
        </w:numPr>
        <w:spacing w:after="60" w:line="300" w:lineRule="auto"/>
        <w:jc w:val="both"/>
      </w:pPr>
      <w:r>
        <w:rPr>
          <w:sz w:val="24"/>
          <w:szCs w:val="24"/>
        </w:rPr>
        <w:t>notificar incidente de segurança ou privacidade à Contratante em até 24 horas da ciência, com medidas de contenção;</w:t>
      </w:r>
    </w:p>
    <w:p w14:paraId="7CB77046" w14:textId="77777777" w:rsidR="00E53D4A" w:rsidRDefault="00000000">
      <w:pPr>
        <w:pStyle w:val="PargrafodaLista"/>
        <w:numPr>
          <w:ilvl w:val="0"/>
          <w:numId w:val="1"/>
        </w:numPr>
        <w:spacing w:after="60" w:line="300" w:lineRule="auto"/>
        <w:jc w:val="both"/>
      </w:pPr>
      <w:r>
        <w:rPr>
          <w:sz w:val="24"/>
          <w:szCs w:val="24"/>
        </w:rPr>
        <w:lastRenderedPageBreak/>
        <w:t>designar preposto e responder integralmente por empregados e subcontratados autorizados.</w:t>
      </w:r>
    </w:p>
    <w:p w14:paraId="245B3786" w14:textId="77777777" w:rsidR="00E53D4A" w:rsidRDefault="00000000">
      <w:pPr>
        <w:spacing w:before="280" w:after="140"/>
      </w:pPr>
      <w:r>
        <w:rPr>
          <w:rFonts w:ascii="Calibri" w:eastAsia="Calibri" w:hAnsi="Calibri" w:cs="Calibri"/>
          <w:b/>
          <w:bCs/>
          <w:color w:val="1F4E79"/>
          <w:sz w:val="26"/>
          <w:szCs w:val="26"/>
        </w:rPr>
        <w:t>7. OBRIGAÇÕES DA CONTRATANTE</w:t>
      </w:r>
    </w:p>
    <w:p w14:paraId="5A6DE087" w14:textId="77777777" w:rsidR="00E53D4A" w:rsidRDefault="00000000">
      <w:pPr>
        <w:pStyle w:val="PargrafodaLista"/>
        <w:numPr>
          <w:ilvl w:val="0"/>
          <w:numId w:val="1"/>
        </w:numPr>
        <w:spacing w:after="60" w:line="300" w:lineRule="auto"/>
        <w:jc w:val="both"/>
      </w:pPr>
      <w:r>
        <w:rPr>
          <w:sz w:val="24"/>
          <w:szCs w:val="24"/>
        </w:rPr>
        <w:t>emitir autorizações e fornecer apenas os dados estritamente necessários;</w:t>
      </w:r>
    </w:p>
    <w:p w14:paraId="444B7482" w14:textId="77777777" w:rsidR="00E53D4A" w:rsidRDefault="00000000">
      <w:pPr>
        <w:pStyle w:val="PargrafodaLista"/>
        <w:numPr>
          <w:ilvl w:val="0"/>
          <w:numId w:val="1"/>
        </w:numPr>
        <w:spacing w:after="60" w:line="300" w:lineRule="auto"/>
        <w:jc w:val="both"/>
      </w:pPr>
      <w:r>
        <w:rPr>
          <w:sz w:val="24"/>
          <w:szCs w:val="24"/>
        </w:rPr>
        <w:t>organizar demanda, transporte quando cabível e comunicação com o paciente;</w:t>
      </w:r>
    </w:p>
    <w:p w14:paraId="1DC1746C" w14:textId="77777777" w:rsidR="00E53D4A" w:rsidRDefault="00000000">
      <w:pPr>
        <w:pStyle w:val="PargrafodaLista"/>
        <w:numPr>
          <w:ilvl w:val="0"/>
          <w:numId w:val="1"/>
        </w:numPr>
        <w:spacing w:after="60" w:line="300" w:lineRule="auto"/>
        <w:jc w:val="both"/>
      </w:pPr>
      <w:r>
        <w:rPr>
          <w:sz w:val="24"/>
          <w:szCs w:val="24"/>
        </w:rPr>
        <w:t>fiscalizar, atestar a execução e pagar os serviços aceitos;</w:t>
      </w:r>
    </w:p>
    <w:p w14:paraId="219C1ADE" w14:textId="77777777" w:rsidR="00E53D4A" w:rsidRDefault="00000000">
      <w:pPr>
        <w:pStyle w:val="PargrafodaLista"/>
        <w:numPr>
          <w:ilvl w:val="0"/>
          <w:numId w:val="1"/>
        </w:numPr>
        <w:spacing w:after="60" w:line="300" w:lineRule="auto"/>
        <w:jc w:val="both"/>
      </w:pPr>
      <w:r>
        <w:rPr>
          <w:sz w:val="24"/>
          <w:szCs w:val="24"/>
        </w:rPr>
        <w:t>informar prioridades clínicas e disponibilizar canal para intercorrências;</w:t>
      </w:r>
    </w:p>
    <w:p w14:paraId="7CBF82FF" w14:textId="77777777" w:rsidR="00E53D4A" w:rsidRDefault="00000000">
      <w:pPr>
        <w:pStyle w:val="PargrafodaLista"/>
        <w:numPr>
          <w:ilvl w:val="0"/>
          <w:numId w:val="1"/>
        </w:numPr>
        <w:spacing w:after="60" w:line="300" w:lineRule="auto"/>
        <w:jc w:val="both"/>
      </w:pPr>
      <w:r>
        <w:rPr>
          <w:sz w:val="24"/>
          <w:szCs w:val="24"/>
        </w:rPr>
        <w:t>aplicar glosas e sanções mediante processo regular.</w:t>
      </w:r>
    </w:p>
    <w:p w14:paraId="5A11745C" w14:textId="77777777" w:rsidR="00E53D4A" w:rsidRDefault="00000000">
      <w:pPr>
        <w:spacing w:before="280" w:after="140"/>
      </w:pPr>
      <w:r>
        <w:rPr>
          <w:rFonts w:ascii="Calibri" w:eastAsia="Calibri" w:hAnsi="Calibri" w:cs="Calibri"/>
          <w:b/>
          <w:bCs/>
          <w:color w:val="1F4E79"/>
          <w:sz w:val="26"/>
          <w:szCs w:val="26"/>
        </w:rPr>
        <w:t>8. PROTEÇÃO DE DADOS E SIGILO</w:t>
      </w:r>
    </w:p>
    <w:p w14:paraId="6AA9D3D9" w14:textId="77777777" w:rsidR="00E53D4A" w:rsidRDefault="00000000">
      <w:pPr>
        <w:spacing w:after="120" w:line="360" w:lineRule="auto"/>
        <w:ind w:firstLine="709"/>
        <w:jc w:val="both"/>
      </w:pPr>
      <w:r>
        <w:rPr>
          <w:sz w:val="24"/>
          <w:szCs w:val="24"/>
        </w:rPr>
        <w:t>Os dados pessoais e de saúde serão tratados exclusivamente para execução, regulação, faturamento e obrigações legais, com acesso restrito, rastreabilidade, segurança e minimização. Planilhas de medição usarão número de autorização ou identificador interno, iniciais ou outro dado mínimo definido pela fiscalização; CPF, endereço e diagnóstico não deverão constar quando dispensáveis. É vedado compartilhar ou reutilizar dados para finalidade diversa. Ao término, a contratada deverá devolver ou eliminar dados, ressalvadas as hipóteses legais de conservação.</w:t>
      </w:r>
    </w:p>
    <w:p w14:paraId="1031114A" w14:textId="77777777" w:rsidR="00E53D4A" w:rsidRDefault="00000000">
      <w:pPr>
        <w:spacing w:before="280" w:after="140"/>
      </w:pPr>
      <w:r>
        <w:rPr>
          <w:rFonts w:ascii="Calibri" w:eastAsia="Calibri" w:hAnsi="Calibri" w:cs="Calibri"/>
          <w:b/>
          <w:bCs/>
          <w:color w:val="1F4E79"/>
          <w:sz w:val="26"/>
          <w:szCs w:val="26"/>
        </w:rPr>
        <w:t>9. SUBCONTRATAÇÃO</w:t>
      </w:r>
    </w:p>
    <w:p w14:paraId="4570F51C" w14:textId="77777777" w:rsidR="00E53D4A" w:rsidRDefault="00000000">
      <w:pPr>
        <w:spacing w:after="120" w:line="360" w:lineRule="auto"/>
        <w:ind w:firstLine="709"/>
        <w:jc w:val="both"/>
      </w:pPr>
      <w:r>
        <w:rPr>
          <w:sz w:val="24"/>
          <w:szCs w:val="24"/>
        </w:rPr>
        <w:t xml:space="preserve">É vedada a subcontratação da parcela principal correspondente à realização e ao laudo do exame. Serviços acessórios poderão ser subcontratados mediante autorização prévia, permanecendo a contratada integralmente responsável. O compartilhamento de dados com </w:t>
      </w:r>
      <w:proofErr w:type="spellStart"/>
      <w:r>
        <w:rPr>
          <w:sz w:val="24"/>
          <w:szCs w:val="24"/>
        </w:rPr>
        <w:t>suboperador</w:t>
      </w:r>
      <w:proofErr w:type="spellEnd"/>
      <w:r>
        <w:rPr>
          <w:sz w:val="24"/>
          <w:szCs w:val="24"/>
        </w:rPr>
        <w:t xml:space="preserve"> dependerá de necessidade, dever de sigilo e salvaguardas equivalentes.</w:t>
      </w:r>
      <w:r>
        <w:rPr>
          <w:color w:val="FF0000"/>
          <w:sz w:val="24"/>
          <w:szCs w:val="24"/>
        </w:rPr>
        <w:t xml:space="preserve"> </w:t>
      </w:r>
      <w:r>
        <w:rPr>
          <w:color w:val="000000"/>
          <w:sz w:val="24"/>
          <w:szCs w:val="24"/>
        </w:rPr>
        <w:t>A unidade executora poderá ser disponibilizada a qualquer título jurídico que assegure à contratada seu uso (propriedade, locação, comodato ou cessão), permanecendo vedada a transferência a terceiros da realização e do laudo dos exames.</w:t>
      </w:r>
    </w:p>
    <w:p w14:paraId="197819FA" w14:textId="77777777" w:rsidR="00E53D4A" w:rsidRDefault="00000000">
      <w:pPr>
        <w:spacing w:before="280" w:after="140"/>
      </w:pPr>
      <w:r>
        <w:rPr>
          <w:rFonts w:ascii="Calibri" w:eastAsia="Calibri" w:hAnsi="Calibri" w:cs="Calibri"/>
          <w:b/>
          <w:bCs/>
          <w:color w:val="1F4E79"/>
          <w:sz w:val="26"/>
          <w:szCs w:val="26"/>
        </w:rPr>
        <w:t>10. GESTÃO, MEDIÇÃO E PAGAMENTO</w:t>
      </w:r>
    </w:p>
    <w:p w14:paraId="2F894764" w14:textId="77777777" w:rsidR="00E53D4A" w:rsidRDefault="00000000">
      <w:pPr>
        <w:spacing w:after="120" w:line="360" w:lineRule="auto"/>
        <w:ind w:firstLine="709"/>
        <w:jc w:val="both"/>
      </w:pPr>
      <w:r>
        <w:rPr>
          <w:sz w:val="24"/>
          <w:szCs w:val="24"/>
        </w:rPr>
        <w:t>A medição mensal conterá, no mínimo, número da autorização, iniciais/identificador do paciente, item, data do exame, data do laudo, preço unitário e ocorrência relevante. O fiscal confrontará autorização, realização e laudo. Não serão pagos exames não autorizados, faltas, duplicidades, procedimentos inconclusivos por falha da contratada ou valores acima do registrado.</w:t>
      </w:r>
    </w:p>
    <w:tbl>
      <w:tblPr>
        <w:tblW w:w="9026" w:type="dxa"/>
        <w:tblLayout w:type="fixed"/>
        <w:tblCellMar>
          <w:top w:w="60" w:type="dxa"/>
          <w:left w:w="100" w:type="dxa"/>
          <w:bottom w:w="60" w:type="dxa"/>
          <w:right w:w="100" w:type="dxa"/>
        </w:tblCellMar>
        <w:tblLook w:val="04A0" w:firstRow="1" w:lastRow="0" w:firstColumn="1" w:lastColumn="0" w:noHBand="0" w:noVBand="1"/>
      </w:tblPr>
      <w:tblGrid>
        <w:gridCol w:w="2199"/>
        <w:gridCol w:w="2701"/>
        <w:gridCol w:w="4126"/>
      </w:tblGrid>
      <w:tr w:rsidR="00E53D4A" w14:paraId="23336B99" w14:textId="77777777">
        <w:trPr>
          <w:tblHeader/>
        </w:trPr>
        <w:tc>
          <w:tcPr>
            <w:tcW w:w="2199" w:type="dxa"/>
            <w:tcBorders>
              <w:top w:val="single" w:sz="4" w:space="0" w:color="9DB3CC"/>
              <w:left w:val="single" w:sz="4" w:space="0" w:color="9DB3CC"/>
              <w:bottom w:val="single" w:sz="4" w:space="0" w:color="9DB3CC"/>
              <w:right w:val="single" w:sz="4" w:space="0" w:color="9DB3CC"/>
            </w:tcBorders>
            <w:shd w:val="clear" w:color="auto" w:fill="1F4E79"/>
          </w:tcPr>
          <w:p w14:paraId="40848A50" w14:textId="77777777" w:rsidR="00E53D4A" w:rsidRDefault="00000000">
            <w:r>
              <w:rPr>
                <w:b/>
                <w:bCs/>
                <w:color w:val="FFFFFF"/>
              </w:rPr>
              <w:lastRenderedPageBreak/>
              <w:t>Indicador</w:t>
            </w:r>
          </w:p>
        </w:tc>
        <w:tc>
          <w:tcPr>
            <w:tcW w:w="2701" w:type="dxa"/>
            <w:tcBorders>
              <w:top w:val="single" w:sz="4" w:space="0" w:color="9DB3CC"/>
              <w:left w:val="single" w:sz="4" w:space="0" w:color="9DB3CC"/>
              <w:bottom w:val="single" w:sz="4" w:space="0" w:color="9DB3CC"/>
              <w:right w:val="single" w:sz="4" w:space="0" w:color="9DB3CC"/>
            </w:tcBorders>
            <w:shd w:val="clear" w:color="auto" w:fill="1F4E79"/>
          </w:tcPr>
          <w:p w14:paraId="37BB07BD" w14:textId="77777777" w:rsidR="00E53D4A" w:rsidRDefault="00000000">
            <w:r>
              <w:rPr>
                <w:b/>
                <w:bCs/>
                <w:color w:val="FFFFFF"/>
              </w:rPr>
              <w:t>Padrão</w:t>
            </w:r>
          </w:p>
        </w:tc>
        <w:tc>
          <w:tcPr>
            <w:tcW w:w="4126" w:type="dxa"/>
            <w:tcBorders>
              <w:top w:val="single" w:sz="4" w:space="0" w:color="9DB3CC"/>
              <w:left w:val="single" w:sz="4" w:space="0" w:color="9DB3CC"/>
              <w:bottom w:val="single" w:sz="4" w:space="0" w:color="9DB3CC"/>
              <w:right w:val="single" w:sz="4" w:space="0" w:color="9DB3CC"/>
            </w:tcBorders>
            <w:shd w:val="clear" w:color="auto" w:fill="1F4E79"/>
          </w:tcPr>
          <w:p w14:paraId="1D24ADFC" w14:textId="77777777" w:rsidR="00E53D4A" w:rsidRDefault="00000000">
            <w:r>
              <w:rPr>
                <w:b/>
                <w:bCs/>
                <w:color w:val="FFFFFF"/>
              </w:rPr>
              <w:t>Consequência administrativa</w:t>
            </w:r>
          </w:p>
        </w:tc>
      </w:tr>
      <w:tr w:rsidR="00E53D4A" w14:paraId="1D60A564" w14:textId="77777777">
        <w:tc>
          <w:tcPr>
            <w:tcW w:w="2199" w:type="dxa"/>
            <w:tcBorders>
              <w:top w:val="single" w:sz="4" w:space="0" w:color="9DB3CC"/>
              <w:left w:val="single" w:sz="4" w:space="0" w:color="9DB3CC"/>
              <w:bottom w:val="single" w:sz="4" w:space="0" w:color="9DB3CC"/>
              <w:right w:val="single" w:sz="4" w:space="0" w:color="9DB3CC"/>
            </w:tcBorders>
          </w:tcPr>
          <w:p w14:paraId="06B39843" w14:textId="77777777" w:rsidR="00E53D4A" w:rsidRDefault="00000000">
            <w:pPr>
              <w:jc w:val="center"/>
            </w:pPr>
            <w:r>
              <w:t>Agendamento</w:t>
            </w:r>
          </w:p>
        </w:tc>
        <w:tc>
          <w:tcPr>
            <w:tcW w:w="2701" w:type="dxa"/>
            <w:tcBorders>
              <w:top w:val="single" w:sz="4" w:space="0" w:color="9DB3CC"/>
              <w:left w:val="single" w:sz="4" w:space="0" w:color="9DB3CC"/>
              <w:bottom w:val="single" w:sz="4" w:space="0" w:color="9DB3CC"/>
              <w:right w:val="single" w:sz="4" w:space="0" w:color="9DB3CC"/>
            </w:tcBorders>
          </w:tcPr>
          <w:p w14:paraId="32E5075A" w14:textId="77777777" w:rsidR="00E53D4A" w:rsidRDefault="00000000">
            <w:r>
              <w:t>≥ 95% no prazo</w:t>
            </w:r>
          </w:p>
        </w:tc>
        <w:tc>
          <w:tcPr>
            <w:tcW w:w="4126" w:type="dxa"/>
            <w:tcBorders>
              <w:top w:val="single" w:sz="4" w:space="0" w:color="9DB3CC"/>
              <w:left w:val="single" w:sz="4" w:space="0" w:color="9DB3CC"/>
              <w:bottom w:val="single" w:sz="4" w:space="0" w:color="9DB3CC"/>
              <w:right w:val="single" w:sz="4" w:space="0" w:color="9DB3CC"/>
            </w:tcBorders>
          </w:tcPr>
          <w:p w14:paraId="1757C657" w14:textId="77777777" w:rsidR="00E53D4A" w:rsidRDefault="00000000">
            <w:pPr>
              <w:jc w:val="center"/>
            </w:pPr>
            <w:r>
              <w:t>Plano de correção e eventual sanção por reincidência</w:t>
            </w:r>
          </w:p>
        </w:tc>
      </w:tr>
      <w:tr w:rsidR="00E53D4A" w14:paraId="6E757DCC" w14:textId="77777777">
        <w:tc>
          <w:tcPr>
            <w:tcW w:w="2199" w:type="dxa"/>
            <w:tcBorders>
              <w:top w:val="single" w:sz="4" w:space="0" w:color="9DB3CC"/>
              <w:left w:val="single" w:sz="4" w:space="0" w:color="9DB3CC"/>
              <w:bottom w:val="single" w:sz="4" w:space="0" w:color="9DB3CC"/>
              <w:right w:val="single" w:sz="4" w:space="0" w:color="9DB3CC"/>
            </w:tcBorders>
          </w:tcPr>
          <w:p w14:paraId="1FB5A022" w14:textId="77777777" w:rsidR="00E53D4A" w:rsidRDefault="00000000">
            <w:pPr>
              <w:jc w:val="center"/>
            </w:pPr>
            <w:r>
              <w:t>Realização</w:t>
            </w:r>
          </w:p>
        </w:tc>
        <w:tc>
          <w:tcPr>
            <w:tcW w:w="2701" w:type="dxa"/>
            <w:tcBorders>
              <w:top w:val="single" w:sz="4" w:space="0" w:color="9DB3CC"/>
              <w:left w:val="single" w:sz="4" w:space="0" w:color="9DB3CC"/>
              <w:bottom w:val="single" w:sz="4" w:space="0" w:color="9DB3CC"/>
              <w:right w:val="single" w:sz="4" w:space="0" w:color="9DB3CC"/>
            </w:tcBorders>
          </w:tcPr>
          <w:p w14:paraId="15CCF1AD" w14:textId="77777777" w:rsidR="00E53D4A" w:rsidRDefault="00000000">
            <w:r>
              <w:t>≥ 90% no prazo</w:t>
            </w:r>
          </w:p>
        </w:tc>
        <w:tc>
          <w:tcPr>
            <w:tcW w:w="4126" w:type="dxa"/>
            <w:tcBorders>
              <w:top w:val="single" w:sz="4" w:space="0" w:color="9DB3CC"/>
              <w:left w:val="single" w:sz="4" w:space="0" w:color="9DB3CC"/>
              <w:bottom w:val="single" w:sz="4" w:space="0" w:color="9DB3CC"/>
              <w:right w:val="single" w:sz="4" w:space="0" w:color="9DB3CC"/>
            </w:tcBorders>
          </w:tcPr>
          <w:p w14:paraId="72602B99" w14:textId="77777777" w:rsidR="00E53D4A" w:rsidRDefault="00000000">
            <w:pPr>
              <w:jc w:val="center"/>
            </w:pPr>
            <w:r>
              <w:t>Remarcação prioritária; apuração da mora</w:t>
            </w:r>
          </w:p>
        </w:tc>
      </w:tr>
      <w:tr w:rsidR="00E53D4A" w14:paraId="337B9617" w14:textId="77777777">
        <w:tc>
          <w:tcPr>
            <w:tcW w:w="2199" w:type="dxa"/>
            <w:tcBorders>
              <w:top w:val="single" w:sz="4" w:space="0" w:color="9DB3CC"/>
              <w:left w:val="single" w:sz="4" w:space="0" w:color="9DB3CC"/>
              <w:bottom w:val="single" w:sz="4" w:space="0" w:color="9DB3CC"/>
              <w:right w:val="single" w:sz="4" w:space="0" w:color="9DB3CC"/>
            </w:tcBorders>
          </w:tcPr>
          <w:p w14:paraId="2C67E6A2" w14:textId="77777777" w:rsidR="00E53D4A" w:rsidRDefault="00000000">
            <w:pPr>
              <w:jc w:val="center"/>
            </w:pPr>
            <w:r>
              <w:t>Laudo</w:t>
            </w:r>
          </w:p>
        </w:tc>
        <w:tc>
          <w:tcPr>
            <w:tcW w:w="2701" w:type="dxa"/>
            <w:tcBorders>
              <w:top w:val="single" w:sz="4" w:space="0" w:color="9DB3CC"/>
              <w:left w:val="single" w:sz="4" w:space="0" w:color="9DB3CC"/>
              <w:bottom w:val="single" w:sz="4" w:space="0" w:color="9DB3CC"/>
              <w:right w:val="single" w:sz="4" w:space="0" w:color="9DB3CC"/>
            </w:tcBorders>
          </w:tcPr>
          <w:p w14:paraId="2907A181" w14:textId="77777777" w:rsidR="00E53D4A" w:rsidRDefault="00000000">
            <w:r>
              <w:t>≥ 95% no prazo</w:t>
            </w:r>
          </w:p>
        </w:tc>
        <w:tc>
          <w:tcPr>
            <w:tcW w:w="4126" w:type="dxa"/>
            <w:tcBorders>
              <w:top w:val="single" w:sz="4" w:space="0" w:color="9DB3CC"/>
              <w:left w:val="single" w:sz="4" w:space="0" w:color="9DB3CC"/>
              <w:bottom w:val="single" w:sz="4" w:space="0" w:color="9DB3CC"/>
              <w:right w:val="single" w:sz="4" w:space="0" w:color="9DB3CC"/>
            </w:tcBorders>
          </w:tcPr>
          <w:p w14:paraId="24CBA4BC" w14:textId="77777777" w:rsidR="00E53D4A" w:rsidRDefault="00000000">
            <w:pPr>
              <w:jc w:val="center"/>
            </w:pPr>
            <w:r>
              <w:t>Regularização imediata; apuração da mora</w:t>
            </w:r>
          </w:p>
        </w:tc>
      </w:tr>
      <w:tr w:rsidR="00E53D4A" w14:paraId="1B33CC80" w14:textId="77777777">
        <w:tc>
          <w:tcPr>
            <w:tcW w:w="2199" w:type="dxa"/>
            <w:tcBorders>
              <w:top w:val="single" w:sz="4" w:space="0" w:color="9DB3CC"/>
              <w:left w:val="single" w:sz="4" w:space="0" w:color="9DB3CC"/>
              <w:bottom w:val="single" w:sz="4" w:space="0" w:color="9DB3CC"/>
              <w:right w:val="single" w:sz="4" w:space="0" w:color="9DB3CC"/>
            </w:tcBorders>
          </w:tcPr>
          <w:p w14:paraId="2739C95F" w14:textId="77777777" w:rsidR="00E53D4A" w:rsidRDefault="00000000">
            <w:pPr>
              <w:jc w:val="center"/>
            </w:pPr>
            <w:r>
              <w:t>Qualidade</w:t>
            </w:r>
          </w:p>
        </w:tc>
        <w:tc>
          <w:tcPr>
            <w:tcW w:w="2701" w:type="dxa"/>
            <w:tcBorders>
              <w:top w:val="single" w:sz="4" w:space="0" w:color="9DB3CC"/>
              <w:left w:val="single" w:sz="4" w:space="0" w:color="9DB3CC"/>
              <w:bottom w:val="single" w:sz="4" w:space="0" w:color="9DB3CC"/>
              <w:right w:val="single" w:sz="4" w:space="0" w:color="9DB3CC"/>
            </w:tcBorders>
          </w:tcPr>
          <w:p w14:paraId="6EEF1342" w14:textId="77777777" w:rsidR="00E53D4A" w:rsidRDefault="00000000">
            <w:r>
              <w:t>Repetição por falha ≤ 2%</w:t>
            </w:r>
          </w:p>
        </w:tc>
        <w:tc>
          <w:tcPr>
            <w:tcW w:w="4126" w:type="dxa"/>
            <w:tcBorders>
              <w:top w:val="single" w:sz="4" w:space="0" w:color="9DB3CC"/>
              <w:left w:val="single" w:sz="4" w:space="0" w:color="9DB3CC"/>
              <w:bottom w:val="single" w:sz="4" w:space="0" w:color="9DB3CC"/>
              <w:right w:val="single" w:sz="4" w:space="0" w:color="9DB3CC"/>
            </w:tcBorders>
          </w:tcPr>
          <w:p w14:paraId="64C2AB55" w14:textId="77777777" w:rsidR="00E53D4A" w:rsidRDefault="00000000">
            <w:pPr>
              <w:jc w:val="center"/>
            </w:pPr>
            <w:r>
              <w:t>Repetição sem custo e apuração de reincidência</w:t>
            </w:r>
          </w:p>
        </w:tc>
      </w:tr>
    </w:tbl>
    <w:p w14:paraId="2D38FE34" w14:textId="77777777" w:rsidR="00E53D4A" w:rsidRDefault="00E53D4A">
      <w:pPr>
        <w:spacing w:after="120"/>
      </w:pPr>
    </w:p>
    <w:p w14:paraId="7E7CD11A" w14:textId="77777777" w:rsidR="00E53D4A" w:rsidRDefault="00000000">
      <w:pPr>
        <w:spacing w:after="120" w:line="360" w:lineRule="auto"/>
        <w:ind w:firstLine="709"/>
        <w:jc w:val="both"/>
      </w:pPr>
      <w:r>
        <w:rPr>
          <w:sz w:val="24"/>
          <w:szCs w:val="24"/>
        </w:rPr>
        <w:t>O pagamento ocorrerá em até 30 dias, após recebimento definitivo e apresentação regular da nota fiscal, observada a ordem cronológica. Irregularidades suspenderão a contagem até saneamento, sem pagamento da parcela controvertida.</w:t>
      </w:r>
    </w:p>
    <w:p w14:paraId="156EC5D6" w14:textId="77777777" w:rsidR="00E53D4A" w:rsidRDefault="00000000">
      <w:pPr>
        <w:spacing w:before="280" w:after="140"/>
      </w:pPr>
      <w:r>
        <w:rPr>
          <w:rFonts w:ascii="Calibri" w:eastAsia="Calibri" w:hAnsi="Calibri" w:cs="Calibri"/>
          <w:b/>
          <w:bCs/>
          <w:color w:val="1F4E79"/>
          <w:sz w:val="26"/>
          <w:szCs w:val="26"/>
        </w:rPr>
        <w:t>11. SELEÇÃO, JULGAMENTO E REGRA OBRIGATÓRIA DE LANCES</w:t>
      </w:r>
    </w:p>
    <w:p w14:paraId="55A87217" w14:textId="77777777" w:rsidR="00E53D4A" w:rsidRDefault="00000000">
      <w:pPr>
        <w:spacing w:after="120" w:line="360" w:lineRule="auto"/>
        <w:ind w:firstLine="709"/>
        <w:jc w:val="both"/>
      </w:pPr>
      <w:r>
        <w:rPr>
          <w:sz w:val="24"/>
          <w:szCs w:val="24"/>
        </w:rPr>
        <w:t>A</w:t>
      </w:r>
      <w:r>
        <w:rPr>
          <w:color w:val="000000"/>
          <w:sz w:val="24"/>
          <w:szCs w:val="24"/>
        </w:rPr>
        <w:t xml:space="preserve"> seleção será realizada por pregão eletrônico, com critério de julgamento de menor preço por lote e modo de disputa, conforme o edital. A proposta deverá apresentar preços unitários e total do lote; após os lances, a vencedora readequará todos os</w:t>
      </w:r>
      <w:r>
        <w:rPr>
          <w:sz w:val="24"/>
          <w:szCs w:val="24"/>
        </w:rPr>
        <w:t xml:space="preserve"> itens proporcionalmente, respeitados os valores unitários máximos estimados e a exequibilidade.</w:t>
      </w:r>
    </w:p>
    <w:p w14:paraId="3A2DC3E8" w14:textId="77777777" w:rsidR="00E53D4A" w:rsidRDefault="00000000">
      <w:pPr>
        <w:spacing w:after="120" w:line="360" w:lineRule="auto"/>
        <w:ind w:firstLine="709"/>
        <w:jc w:val="both"/>
      </w:pPr>
      <w:r>
        <w:rPr>
          <w:sz w:val="24"/>
          <w:szCs w:val="24"/>
        </w:rPr>
        <w:t>REGRA OBRIGATÓRIA: é vedada a abertura simultânea de dois ou mais lotes para recebimento de lances. A etapa competitiva ocorrerá sequencialmente, um lote por vez, na ordem previamente divulgada. O lote subsequente somente será aberto após o encerramento da fase de lances do anterior. A Administração deverá confirmar a configuração da plataforma antes da publicação e registrar em ata o início e o encerramento de cada disputa.</w:t>
      </w:r>
    </w:p>
    <w:p w14:paraId="08C1762C" w14:textId="77777777" w:rsidR="00E53D4A" w:rsidRDefault="00000000">
      <w:pPr>
        <w:spacing w:after="120" w:line="360" w:lineRule="auto"/>
        <w:ind w:firstLine="709"/>
        <w:jc w:val="both"/>
      </w:pPr>
      <w:r>
        <w:rPr>
          <w:sz w:val="24"/>
          <w:szCs w:val="24"/>
        </w:rPr>
        <w:t>A regra é indispensável para permitir acompanhamento efetivo pelos licitantes, evitar perda de oportunidade de lance e preservar competição, isonomia, transparência, economicidade e seleção da proposta mais vantajosa. Se a plataforma não suportar essa configuração, deverá ser utilizada solução compatível ou estruturada sessão que garanta tecnicamente a não simultaneidade.</w:t>
      </w:r>
    </w:p>
    <w:p w14:paraId="00DF3621" w14:textId="77777777" w:rsidR="00E53D4A" w:rsidRDefault="00000000">
      <w:pPr>
        <w:spacing w:before="280" w:after="140"/>
      </w:pPr>
      <w:r>
        <w:rPr>
          <w:rFonts w:ascii="Calibri" w:eastAsia="Calibri" w:hAnsi="Calibri" w:cs="Calibri"/>
          <w:b/>
          <w:bCs/>
          <w:color w:val="1F4E79"/>
          <w:sz w:val="26"/>
          <w:szCs w:val="26"/>
        </w:rPr>
        <w:t>12. ACEITABILIDADE E EXEQUIBILIDADE</w:t>
      </w:r>
    </w:p>
    <w:p w14:paraId="0E2C2FB0" w14:textId="77777777" w:rsidR="00E53D4A" w:rsidRDefault="00000000">
      <w:pPr>
        <w:spacing w:after="120" w:line="360" w:lineRule="auto"/>
        <w:ind w:firstLine="709"/>
        <w:jc w:val="both"/>
        <w:rPr>
          <w:sz w:val="24"/>
          <w:szCs w:val="24"/>
        </w:rPr>
      </w:pPr>
      <w:r>
        <w:rPr>
          <w:sz w:val="24"/>
          <w:szCs w:val="24"/>
        </w:rPr>
        <w:t>Serão desclassificadas propostas com valor do lote acima do estimado ou preço unitário acima do respectivo máximo após negociação, com vícios insanáveis ou inexequíveis. Indícios de inexequibilidade serão objeto de diligência, permitindo demonstração de custos, capacidade, estrutura e composição dos preços, sem aplicação automática de percentual próprio de obras e serviços de engenharia.</w:t>
      </w:r>
    </w:p>
    <w:p w14:paraId="502E200B" w14:textId="77777777" w:rsidR="00E53D4A" w:rsidRDefault="00E53D4A">
      <w:pPr>
        <w:spacing w:after="120" w:line="360" w:lineRule="auto"/>
        <w:ind w:firstLine="709"/>
        <w:jc w:val="both"/>
        <w:rPr>
          <w:sz w:val="24"/>
          <w:szCs w:val="24"/>
        </w:rPr>
      </w:pPr>
    </w:p>
    <w:p w14:paraId="149038AD" w14:textId="77777777" w:rsidR="00E53D4A" w:rsidRDefault="00000000">
      <w:pPr>
        <w:spacing w:before="280" w:after="140"/>
      </w:pPr>
      <w:r>
        <w:rPr>
          <w:rFonts w:ascii="Calibri" w:eastAsia="Calibri" w:hAnsi="Calibri" w:cs="Calibri"/>
          <w:b/>
          <w:bCs/>
          <w:color w:val="1F4E79"/>
          <w:sz w:val="26"/>
          <w:szCs w:val="26"/>
        </w:rPr>
        <w:lastRenderedPageBreak/>
        <w:t>13. HABILITAÇÃO TÉCNICA</w:t>
      </w:r>
    </w:p>
    <w:p w14:paraId="7BDB0B94" w14:textId="77777777" w:rsidR="00E53D4A" w:rsidRDefault="00000000">
      <w:pPr>
        <w:spacing w:after="120" w:line="360" w:lineRule="auto"/>
        <w:ind w:firstLine="709"/>
        <w:jc w:val="both"/>
      </w:pPr>
      <w:r>
        <w:rPr>
          <w:sz w:val="24"/>
          <w:szCs w:val="24"/>
        </w:rPr>
        <w:t>Além dos requisitos legais de habilitação, a licitante deverá apresentar atestado(s) de capacidade operacional relativo(s) a serviços similares. Para as parcelas de maior relevância, admite-se quantitativo mínimo de até 50% do total estimado do lote, permitida a soma de atestados e vedada limitação temporal ou geográfica indevida: Lote 1, 140 ressonâncias; Lote 2, 390 Doppler; Lote 3, 108 tomografias; Lote 4, 90 endoscopias e/ou colonoscopias; Lote 5, 150 ecocardiografias.</w:t>
      </w:r>
    </w:p>
    <w:p w14:paraId="1D581897" w14:textId="77777777" w:rsidR="00E53D4A" w:rsidRDefault="00000000">
      <w:pPr>
        <w:pStyle w:val="PargrafodaLista"/>
        <w:numPr>
          <w:ilvl w:val="0"/>
          <w:numId w:val="1"/>
        </w:numPr>
        <w:spacing w:after="60" w:line="300" w:lineRule="auto"/>
        <w:jc w:val="both"/>
      </w:pPr>
      <w:r>
        <w:rPr>
          <w:sz w:val="24"/>
          <w:szCs w:val="24"/>
        </w:rPr>
        <w:t>registro da pessoa jurídica e indicação de responsável técnico perante o conselho competente, quando exigíveis;</w:t>
      </w:r>
    </w:p>
    <w:p w14:paraId="57B41B04" w14:textId="77777777" w:rsidR="00E53D4A" w:rsidRDefault="00000000">
      <w:pPr>
        <w:pStyle w:val="PargrafodaLista"/>
        <w:numPr>
          <w:ilvl w:val="0"/>
          <w:numId w:val="1"/>
        </w:numPr>
        <w:spacing w:after="60" w:line="300" w:lineRule="auto"/>
        <w:jc w:val="both"/>
      </w:pPr>
      <w:r>
        <w:rPr>
          <w:sz w:val="24"/>
          <w:szCs w:val="24"/>
        </w:rPr>
        <w:t>comprovação do vínculo do responsável técnico admitida por contrato social, vínculo empregatício, contrato de prestação ou compromisso de contratação.</w:t>
      </w:r>
    </w:p>
    <w:p w14:paraId="337D5134" w14:textId="77777777" w:rsidR="00E53D4A" w:rsidRDefault="00000000">
      <w:pPr>
        <w:pStyle w:val="PargrafodaLista"/>
        <w:numPr>
          <w:ilvl w:val="0"/>
          <w:numId w:val="1"/>
        </w:numPr>
        <w:spacing w:after="60" w:line="300" w:lineRule="auto"/>
        <w:jc w:val="both"/>
        <w:rPr>
          <w:color w:val="000000" w:themeColor="text1"/>
        </w:rPr>
      </w:pPr>
      <w:r>
        <w:rPr>
          <w:color w:val="000000" w:themeColor="text1"/>
          <w:sz w:val="24"/>
          <w:szCs w:val="24"/>
        </w:rPr>
        <w:t>declaração de compromisso de que, caso vencedora, disponibilizará unidade executora dentro do limite do item 5, licenciada, inscrita no CNES e com responsável técnico, comprovando-o no prazo do item 5.1.</w:t>
      </w:r>
    </w:p>
    <w:p w14:paraId="69A10F2E" w14:textId="77777777" w:rsidR="00E53D4A" w:rsidRDefault="00000000">
      <w:pPr>
        <w:spacing w:after="120" w:line="360" w:lineRule="auto"/>
        <w:ind w:firstLine="709"/>
        <w:jc w:val="both"/>
        <w:rPr>
          <w:color w:val="000000" w:themeColor="text1"/>
        </w:rPr>
      </w:pPr>
      <w:r>
        <w:rPr>
          <w:color w:val="000000" w:themeColor="text1"/>
          <w:sz w:val="24"/>
          <w:szCs w:val="24"/>
        </w:rPr>
        <w:t>Não será exigido, na fase de habilitação, que a licitante possua unidade, sede ou filial no Município ou dentro dos limites territoriais do item 5, nem documentos específicos da unidade executora.</w:t>
      </w:r>
    </w:p>
    <w:p w14:paraId="62D04900" w14:textId="77777777" w:rsidR="00E53D4A" w:rsidRDefault="00000000">
      <w:pPr>
        <w:spacing w:before="280" w:after="140"/>
      </w:pPr>
      <w:r>
        <w:rPr>
          <w:rFonts w:ascii="Calibri" w:eastAsia="Calibri" w:hAnsi="Calibri" w:cs="Calibri"/>
          <w:b/>
          <w:bCs/>
          <w:color w:val="1F4E79"/>
          <w:sz w:val="26"/>
          <w:szCs w:val="26"/>
        </w:rPr>
        <w:t>14. PARTICIPAÇÃO, CONSÓRCIO E GARANTIA</w:t>
      </w:r>
    </w:p>
    <w:p w14:paraId="6B8D776A" w14:textId="77777777" w:rsidR="00E53D4A" w:rsidRDefault="00000000">
      <w:pPr>
        <w:spacing w:after="120" w:line="360" w:lineRule="auto"/>
        <w:ind w:firstLine="709"/>
        <w:jc w:val="both"/>
      </w:pPr>
      <w:r>
        <w:rPr>
          <w:sz w:val="24"/>
          <w:szCs w:val="24"/>
        </w:rPr>
        <w:t>Não se recomenda excluir entidades sem fins lucrativos apenas em razão da forma jurídica; sua participação ficará condicionada à compatibilidade estatutária, regularidade, capacidade e ausência de impedimento legal. A vedação a consórcios somente deverá ser mantida no edital se confirmada e motivada pela autoridade competente à luz do mercado e do parcelamento. Não será exigida garantia contratual, em razão do pagamento posterior à execução e do risco ordinário do objeto.</w:t>
      </w:r>
    </w:p>
    <w:p w14:paraId="2D2B055C" w14:textId="77777777" w:rsidR="00E53D4A" w:rsidRDefault="00000000">
      <w:pPr>
        <w:spacing w:before="280" w:after="140"/>
      </w:pPr>
      <w:r>
        <w:rPr>
          <w:rFonts w:ascii="Calibri" w:eastAsia="Calibri" w:hAnsi="Calibri" w:cs="Calibri"/>
          <w:b/>
          <w:bCs/>
          <w:color w:val="1F4E79"/>
          <w:sz w:val="26"/>
          <w:szCs w:val="26"/>
        </w:rPr>
        <w:t>15. ESTIMATIVA E DOTAÇÕES</w:t>
      </w:r>
    </w:p>
    <w:p w14:paraId="66796AF8" w14:textId="77777777" w:rsidR="00E53D4A" w:rsidRDefault="00000000">
      <w:pPr>
        <w:spacing w:after="120" w:line="360" w:lineRule="auto"/>
        <w:ind w:firstLine="709"/>
        <w:jc w:val="both"/>
      </w:pPr>
      <w:r>
        <w:rPr>
          <w:sz w:val="24"/>
          <w:szCs w:val="24"/>
        </w:rPr>
        <w:t xml:space="preserve">Valor estimado: R$ 795.153,12. Serão reaproveitadas as referências do procedimento anterior, que obteve participação de interessados, desde que cada fonte esteja dentro do período de até 6 (seis) meses adotado, em regra, para o banco de preços e seja confirmada a manutenção das condições de mercado. Eventual fonte vencida ou materialmente defasada será atualizada pontualmente, sem necessidade de repetição integral das cotações. Dotações informadas: fichas 381 (10.302.1402.2.151 / 3.3.90.39.00 / 08.804.0088), 380 (10.302.1402.2.019 / 3.3.90.39.00 </w:t>
      </w:r>
      <w:r>
        <w:rPr>
          <w:sz w:val="24"/>
          <w:szCs w:val="24"/>
        </w:rPr>
        <w:lastRenderedPageBreak/>
        <w:t>/ 05.309.0001) e 361 (10.301.1401.2.019 / 3.3.90.39.00 / 05.301.0003), sujeitas à certificação contábil.</w:t>
      </w:r>
    </w:p>
    <w:p w14:paraId="5B09900C" w14:textId="77777777" w:rsidR="00E53D4A" w:rsidRDefault="00000000">
      <w:pPr>
        <w:spacing w:before="280" w:after="140"/>
      </w:pPr>
      <w:r>
        <w:rPr>
          <w:rFonts w:ascii="Calibri" w:eastAsia="Calibri" w:hAnsi="Calibri" w:cs="Calibri"/>
          <w:b/>
          <w:bCs/>
          <w:color w:val="1F4E79"/>
          <w:sz w:val="26"/>
          <w:szCs w:val="26"/>
        </w:rPr>
        <w:t>16. SANÇÕES E DISPOSIÇÕES FINAIS</w:t>
      </w:r>
    </w:p>
    <w:p w14:paraId="18E8020A" w14:textId="77777777" w:rsidR="00E53D4A" w:rsidRDefault="00000000">
      <w:pPr>
        <w:spacing w:after="120" w:line="360" w:lineRule="auto"/>
        <w:ind w:firstLine="709"/>
        <w:jc w:val="both"/>
      </w:pPr>
      <w:r>
        <w:rPr>
          <w:sz w:val="24"/>
          <w:szCs w:val="24"/>
        </w:rPr>
        <w:t>O descumprimento sujeitará a contratada às sanções da Lei nº 14.133/2021 e do edital, mediante contraditório e ampla defesa, sem prejuízo de glosas e reparação de danos. Integram este TR o ETP, a planilha de quantidades e preços, o modelo de proposta e os instrumentos de fiscalização.</w:t>
      </w:r>
    </w:p>
    <w:p w14:paraId="17A2FFC5" w14:textId="77777777" w:rsidR="00E53D4A" w:rsidRDefault="00000000">
      <w:pPr>
        <w:spacing w:before="240" w:after="480"/>
        <w:jc w:val="right"/>
        <w:rPr>
          <w:sz w:val="24"/>
          <w:szCs w:val="24"/>
        </w:rPr>
      </w:pPr>
      <w:r>
        <w:rPr>
          <w:sz w:val="24"/>
          <w:szCs w:val="24"/>
        </w:rPr>
        <w:t>Alumínio/SP, 20 de outubro de 2026</w:t>
      </w:r>
    </w:p>
    <w:p w14:paraId="633ADCA4" w14:textId="77777777" w:rsidR="00E53D4A" w:rsidRDefault="00E53D4A">
      <w:pPr>
        <w:spacing w:before="240" w:after="480"/>
        <w:jc w:val="right"/>
        <w:rPr>
          <w:sz w:val="24"/>
          <w:szCs w:val="24"/>
        </w:rPr>
      </w:pPr>
    </w:p>
    <w:p w14:paraId="642F62A2" w14:textId="77777777" w:rsidR="00E53D4A" w:rsidRDefault="00E53D4A">
      <w:pPr>
        <w:spacing w:before="240" w:after="480"/>
        <w:jc w:val="right"/>
        <w:rPr>
          <w:sz w:val="24"/>
          <w:szCs w:val="24"/>
        </w:rPr>
      </w:pPr>
    </w:p>
    <w:p w14:paraId="08E7BFA4" w14:textId="77777777" w:rsidR="00E53D4A" w:rsidRDefault="00E53D4A">
      <w:pPr>
        <w:spacing w:before="240" w:after="480"/>
        <w:jc w:val="right"/>
        <w:rPr>
          <w:sz w:val="24"/>
          <w:szCs w:val="24"/>
        </w:rPr>
      </w:pPr>
    </w:p>
    <w:p w14:paraId="3DAFA170" w14:textId="77777777" w:rsidR="00E53D4A" w:rsidRDefault="00E53D4A">
      <w:pPr>
        <w:spacing w:before="240" w:after="480"/>
        <w:jc w:val="right"/>
        <w:rPr>
          <w:sz w:val="24"/>
          <w:szCs w:val="24"/>
        </w:rPr>
      </w:pPr>
    </w:p>
    <w:p w14:paraId="15D11BA2" w14:textId="77777777" w:rsidR="00E53D4A" w:rsidRDefault="00E53D4A">
      <w:pPr>
        <w:spacing w:before="240" w:after="480"/>
        <w:jc w:val="right"/>
      </w:pPr>
    </w:p>
    <w:p w14:paraId="121DD671" w14:textId="77777777" w:rsidR="00E53D4A" w:rsidRDefault="00000000">
      <w:pPr>
        <w:jc w:val="center"/>
      </w:pPr>
      <w:r>
        <w:rPr>
          <w:b/>
          <w:bCs/>
          <w:sz w:val="24"/>
          <w:szCs w:val="24"/>
        </w:rPr>
        <w:t>Juliana de Fátima Oliveira</w:t>
      </w:r>
    </w:p>
    <w:p w14:paraId="1DB8768F" w14:textId="77777777" w:rsidR="00E53D4A" w:rsidRDefault="00000000">
      <w:pPr>
        <w:jc w:val="center"/>
      </w:pPr>
      <w:r>
        <w:rPr>
          <w:b/>
          <w:bCs/>
          <w:sz w:val="24"/>
          <w:szCs w:val="24"/>
        </w:rPr>
        <w:t>Diretora Municipal de Saúde</w:t>
      </w:r>
    </w:p>
    <w:sectPr w:rsidR="00E53D4A">
      <w:headerReference w:type="even" r:id="rId7"/>
      <w:headerReference w:type="default" r:id="rId8"/>
      <w:footerReference w:type="even" r:id="rId9"/>
      <w:footerReference w:type="default" r:id="rId10"/>
      <w:headerReference w:type="first" r:id="rId11"/>
      <w:footerReference w:type="first" r:id="rId12"/>
      <w:pgSz w:w="11906" w:h="16838"/>
      <w:pgMar w:top="1700" w:right="1440" w:bottom="1300" w:left="1440" w:header="500" w:footer="708"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30F931" w14:textId="77777777" w:rsidR="004F1D3B" w:rsidRDefault="004F1D3B">
      <w:r>
        <w:separator/>
      </w:r>
    </w:p>
  </w:endnote>
  <w:endnote w:type="continuationSeparator" w:id="0">
    <w:p w14:paraId="455DE90D" w14:textId="77777777" w:rsidR="004F1D3B" w:rsidRDefault="004F1D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3CCEF4" w14:textId="77777777" w:rsidR="00E53D4A" w:rsidRDefault="00E53D4A">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CEFA80" w14:textId="77777777" w:rsidR="00E53D4A" w:rsidRDefault="00000000">
    <w:pPr>
      <w:jc w:val="center"/>
    </w:pPr>
    <w:r>
      <w:rPr>
        <w:color w:val="2E5C8A"/>
        <w:sz w:val="16"/>
        <w:szCs w:val="16"/>
      </w:rPr>
      <w:t xml:space="preserve">Av. Eng. Antônio de Castro </w:t>
    </w:r>
    <w:proofErr w:type="spellStart"/>
    <w:r>
      <w:rPr>
        <w:color w:val="2E5C8A"/>
        <w:sz w:val="16"/>
        <w:szCs w:val="16"/>
      </w:rPr>
      <w:t>Figueirôa</w:t>
    </w:r>
    <w:proofErr w:type="spellEnd"/>
    <w:r>
      <w:rPr>
        <w:color w:val="2E5C8A"/>
        <w:sz w:val="16"/>
        <w:szCs w:val="16"/>
      </w:rPr>
      <w:t>, 100 - Vila Santa Luzia - Alumínio/SP - CEP 18125-000</w:t>
    </w:r>
  </w:p>
  <w:p w14:paraId="586CAEA8" w14:textId="77777777" w:rsidR="00E53D4A" w:rsidRDefault="00000000">
    <w:pPr>
      <w:jc w:val="center"/>
    </w:pPr>
    <w:r>
      <w:rPr>
        <w:color w:val="2E5C8A"/>
        <w:sz w:val="16"/>
        <w:szCs w:val="16"/>
      </w:rPr>
      <w:t xml:space="preserve">CNPJ 58.987.629/0001-57 | (11) 4715-5500 | Página </w:t>
    </w:r>
    <w:r>
      <w:rPr>
        <w:color w:val="2E5C8A"/>
      </w:rPr>
      <w:fldChar w:fldCharType="begin"/>
    </w:r>
    <w:r>
      <w:rPr>
        <w:color w:val="2E5C8A"/>
      </w:rPr>
      <w:instrText xml:space="preserve"> PAGE </w:instrText>
    </w:r>
    <w:r>
      <w:rPr>
        <w:color w:val="2E5C8A"/>
      </w:rPr>
      <w:fldChar w:fldCharType="separate"/>
    </w:r>
    <w:r>
      <w:rPr>
        <w:color w:val="2E5C8A"/>
      </w:rPr>
      <w:t>10</w:t>
    </w:r>
    <w:r>
      <w:rPr>
        <w:color w:val="2E5C8A"/>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0C215F" w14:textId="77777777" w:rsidR="00E53D4A" w:rsidRDefault="00000000">
    <w:pPr>
      <w:jc w:val="center"/>
    </w:pPr>
    <w:r>
      <w:rPr>
        <w:color w:val="2E5C8A"/>
        <w:sz w:val="16"/>
        <w:szCs w:val="16"/>
      </w:rPr>
      <w:t xml:space="preserve">Av. Eng. Antônio de Castro </w:t>
    </w:r>
    <w:proofErr w:type="spellStart"/>
    <w:r>
      <w:rPr>
        <w:color w:val="2E5C8A"/>
        <w:sz w:val="16"/>
        <w:szCs w:val="16"/>
      </w:rPr>
      <w:t>Figueirôa</w:t>
    </w:r>
    <w:proofErr w:type="spellEnd"/>
    <w:r>
      <w:rPr>
        <w:color w:val="2E5C8A"/>
        <w:sz w:val="16"/>
        <w:szCs w:val="16"/>
      </w:rPr>
      <w:t>, 100 - Vila Santa Luzia - Alumínio/SP - CEP 18125-000</w:t>
    </w:r>
  </w:p>
  <w:p w14:paraId="58692901" w14:textId="77777777" w:rsidR="00E53D4A" w:rsidRDefault="00000000">
    <w:pPr>
      <w:jc w:val="center"/>
    </w:pPr>
    <w:r>
      <w:rPr>
        <w:color w:val="2E5C8A"/>
        <w:sz w:val="16"/>
        <w:szCs w:val="16"/>
      </w:rPr>
      <w:t xml:space="preserve">CNPJ 58.987.629/0001-57 | (11) 4715-5500 | Página </w:t>
    </w:r>
    <w:r>
      <w:rPr>
        <w:color w:val="2E5C8A"/>
      </w:rPr>
      <w:fldChar w:fldCharType="begin"/>
    </w:r>
    <w:r>
      <w:rPr>
        <w:color w:val="2E5C8A"/>
      </w:rPr>
      <w:instrText xml:space="preserve"> PAGE </w:instrText>
    </w:r>
    <w:r>
      <w:rPr>
        <w:color w:val="2E5C8A"/>
      </w:rPr>
      <w:fldChar w:fldCharType="separate"/>
    </w:r>
    <w:r>
      <w:rPr>
        <w:color w:val="2E5C8A"/>
      </w:rPr>
      <w:t>10</w:t>
    </w:r>
    <w:r>
      <w:rPr>
        <w:color w:val="2E5C8A"/>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B380FD" w14:textId="77777777" w:rsidR="004F1D3B" w:rsidRDefault="004F1D3B">
      <w:r>
        <w:separator/>
      </w:r>
    </w:p>
  </w:footnote>
  <w:footnote w:type="continuationSeparator" w:id="0">
    <w:p w14:paraId="5744A4BD" w14:textId="77777777" w:rsidR="004F1D3B" w:rsidRDefault="004F1D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9012CB" w14:textId="77777777" w:rsidR="00E53D4A" w:rsidRDefault="00E53D4A">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026" w:type="dxa"/>
      <w:tblLayout w:type="fixed"/>
      <w:tblCellMar>
        <w:left w:w="10" w:type="dxa"/>
        <w:right w:w="10" w:type="dxa"/>
      </w:tblCellMar>
      <w:tblLook w:val="04A0" w:firstRow="1" w:lastRow="0" w:firstColumn="1" w:lastColumn="0" w:noHBand="0" w:noVBand="1"/>
    </w:tblPr>
    <w:tblGrid>
      <w:gridCol w:w="1299"/>
      <w:gridCol w:w="7727"/>
    </w:tblGrid>
    <w:tr w:rsidR="00E53D4A" w14:paraId="65742B1F" w14:textId="77777777">
      <w:tc>
        <w:tcPr>
          <w:tcW w:w="1299" w:type="dxa"/>
        </w:tcPr>
        <w:p w14:paraId="3FE8A37D" w14:textId="77777777" w:rsidR="00E53D4A" w:rsidRDefault="00000000">
          <w:pPr>
            <w:jc w:val="center"/>
          </w:pPr>
          <w:r>
            <w:rPr>
              <w:noProof/>
            </w:rPr>
            <w:drawing>
              <wp:inline distT="0" distB="0" distL="0" distR="0" wp14:anchorId="0BAD76F6" wp14:editId="18B972D2">
                <wp:extent cx="438150" cy="57150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tretch>
                          <a:fillRect/>
                        </a:stretch>
                      </pic:blipFill>
                      <pic:spPr bwMode="auto">
                        <a:xfrm>
                          <a:off x="0" y="0"/>
                          <a:ext cx="438150" cy="571500"/>
                        </a:xfrm>
                        <a:prstGeom prst="rect">
                          <a:avLst/>
                        </a:prstGeom>
                        <a:noFill/>
                      </pic:spPr>
                    </pic:pic>
                  </a:graphicData>
                </a:graphic>
              </wp:inline>
            </w:drawing>
          </w:r>
        </w:p>
      </w:tc>
      <w:tc>
        <w:tcPr>
          <w:tcW w:w="7727" w:type="dxa"/>
          <w:tcBorders>
            <w:bottom w:val="single" w:sz="8" w:space="0" w:color="1F4E79"/>
          </w:tcBorders>
        </w:tcPr>
        <w:p w14:paraId="5AD4CC3F" w14:textId="77777777" w:rsidR="00E53D4A" w:rsidRDefault="00000000">
          <w:pPr>
            <w:spacing w:before="120"/>
            <w:jc w:val="center"/>
          </w:pPr>
          <w:r>
            <w:rPr>
              <w:b/>
              <w:bCs/>
              <w:color w:val="1F4E79"/>
              <w:sz w:val="30"/>
              <w:szCs w:val="30"/>
            </w:rPr>
            <w:t>PREFEITURA MUNICIPAL DE ALUMÍNIO</w:t>
          </w:r>
        </w:p>
        <w:p w14:paraId="30AC84EC" w14:textId="77777777" w:rsidR="00E53D4A" w:rsidRDefault="00000000">
          <w:pPr>
            <w:jc w:val="center"/>
          </w:pPr>
          <w:r>
            <w:rPr>
              <w:b/>
              <w:bCs/>
              <w:color w:val="1F4E79"/>
              <w:sz w:val="22"/>
              <w:szCs w:val="22"/>
            </w:rPr>
            <w:t>ESTADO DE SÃO PAULO</w:t>
          </w:r>
        </w:p>
      </w:tc>
    </w:tr>
  </w:tbl>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026" w:type="dxa"/>
      <w:tblLayout w:type="fixed"/>
      <w:tblCellMar>
        <w:left w:w="10" w:type="dxa"/>
        <w:right w:w="10" w:type="dxa"/>
      </w:tblCellMar>
      <w:tblLook w:val="04A0" w:firstRow="1" w:lastRow="0" w:firstColumn="1" w:lastColumn="0" w:noHBand="0" w:noVBand="1"/>
    </w:tblPr>
    <w:tblGrid>
      <w:gridCol w:w="1299"/>
      <w:gridCol w:w="7727"/>
    </w:tblGrid>
    <w:tr w:rsidR="00E53D4A" w14:paraId="47B99D18" w14:textId="77777777">
      <w:tc>
        <w:tcPr>
          <w:tcW w:w="1299" w:type="dxa"/>
        </w:tcPr>
        <w:p w14:paraId="180C0FEE" w14:textId="77777777" w:rsidR="00E53D4A" w:rsidRDefault="00000000">
          <w:pPr>
            <w:jc w:val="center"/>
          </w:pPr>
          <w:r>
            <w:rPr>
              <w:noProof/>
            </w:rPr>
            <w:drawing>
              <wp:inline distT="0" distB="0" distL="0" distR="0" wp14:anchorId="1D769648" wp14:editId="697014FE">
                <wp:extent cx="438150" cy="571500"/>
                <wp:effectExtent l="0" t="0" r="0" b="0"/>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
                        <pic:cNvPicPr>
                          <a:picLocks noChangeAspect="1" noChangeArrowheads="1"/>
                        </pic:cNvPicPr>
                      </pic:nvPicPr>
                      <pic:blipFill>
                        <a:blip r:embed="rId1"/>
                        <a:stretch>
                          <a:fillRect/>
                        </a:stretch>
                      </pic:blipFill>
                      <pic:spPr bwMode="auto">
                        <a:xfrm>
                          <a:off x="0" y="0"/>
                          <a:ext cx="438150" cy="571500"/>
                        </a:xfrm>
                        <a:prstGeom prst="rect">
                          <a:avLst/>
                        </a:prstGeom>
                        <a:noFill/>
                      </pic:spPr>
                    </pic:pic>
                  </a:graphicData>
                </a:graphic>
              </wp:inline>
            </w:drawing>
          </w:r>
        </w:p>
      </w:tc>
      <w:tc>
        <w:tcPr>
          <w:tcW w:w="7727" w:type="dxa"/>
          <w:tcBorders>
            <w:bottom w:val="single" w:sz="8" w:space="0" w:color="1F4E79"/>
          </w:tcBorders>
        </w:tcPr>
        <w:p w14:paraId="21CBD117" w14:textId="77777777" w:rsidR="00E53D4A" w:rsidRDefault="00000000">
          <w:pPr>
            <w:spacing w:before="120"/>
            <w:jc w:val="center"/>
          </w:pPr>
          <w:r>
            <w:rPr>
              <w:b/>
              <w:bCs/>
              <w:color w:val="1F4E79"/>
              <w:sz w:val="30"/>
              <w:szCs w:val="30"/>
            </w:rPr>
            <w:t>PREFEITURA MUNICIPAL DE ALUMÍNIO</w:t>
          </w:r>
        </w:p>
        <w:p w14:paraId="2321189A" w14:textId="77777777" w:rsidR="00E53D4A" w:rsidRDefault="00000000">
          <w:pPr>
            <w:jc w:val="center"/>
          </w:pPr>
          <w:r>
            <w:rPr>
              <w:b/>
              <w:bCs/>
              <w:color w:val="1F4E79"/>
              <w:sz w:val="22"/>
              <w:szCs w:val="22"/>
            </w:rPr>
            <w:t>ESTADO DE SÃO PAULO</w:t>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E06DED"/>
    <w:multiLevelType w:val="multilevel"/>
    <w:tmpl w:val="EAC06A7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5B8C4E91"/>
    <w:multiLevelType w:val="multilevel"/>
    <w:tmpl w:val="BF2455BA"/>
    <w:lvl w:ilvl="0">
      <w:start w:val="1"/>
      <w:numFmt w:val="bullet"/>
      <w:lvlText w:val=""/>
      <w:lvlJc w:val="left"/>
      <w:pPr>
        <w:tabs>
          <w:tab w:val="num" w:pos="0"/>
        </w:tabs>
        <w:ind w:left="720" w:hanging="360"/>
      </w:pPr>
      <w:rPr>
        <w:rFonts w:ascii="Symbol" w:hAnsi="Symbol" w:cs="Symbol" w:hint="default"/>
      </w:r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num w:numId="1" w16cid:durableId="641232317">
    <w:abstractNumId w:val="1"/>
  </w:num>
  <w:num w:numId="2" w16cid:durableId="1684474328">
    <w:abstractNumId w:val="0"/>
  </w:num>
  <w:num w:numId="3" w16cid:durableId="97690952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3D4A"/>
    <w:rsid w:val="004F1D3B"/>
    <w:rsid w:val="0083768E"/>
    <w:rsid w:val="00E53D4A"/>
    <w:rsid w:val="00F14423"/>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0EE74F"/>
  <w15:docId w15:val="{91C18F0B-7E4D-47F7-9283-832277807F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outlineLvl w:val="0"/>
    </w:pPr>
    <w:rPr>
      <w:color w:val="2E74B5"/>
      <w:sz w:val="32"/>
      <w:szCs w:val="32"/>
    </w:rPr>
  </w:style>
  <w:style w:type="paragraph" w:styleId="Ttulo2">
    <w:name w:val="heading 2"/>
    <w:basedOn w:val="Normal"/>
    <w:next w:val="Normal"/>
    <w:uiPriority w:val="9"/>
    <w:semiHidden/>
    <w:unhideWhenUsed/>
    <w:qFormat/>
    <w:pPr>
      <w:outlineLvl w:val="1"/>
    </w:pPr>
    <w:rPr>
      <w:color w:val="2E74B5"/>
      <w:sz w:val="26"/>
      <w:szCs w:val="26"/>
    </w:rPr>
  </w:style>
  <w:style w:type="paragraph" w:styleId="Ttulo3">
    <w:name w:val="heading 3"/>
    <w:basedOn w:val="Normal"/>
    <w:next w:val="Normal"/>
    <w:uiPriority w:val="9"/>
    <w:semiHidden/>
    <w:unhideWhenUsed/>
    <w:qFormat/>
    <w:pPr>
      <w:outlineLvl w:val="2"/>
    </w:pPr>
    <w:rPr>
      <w:color w:val="1F4D78"/>
      <w:sz w:val="24"/>
      <w:szCs w:val="24"/>
    </w:rPr>
  </w:style>
  <w:style w:type="paragraph" w:styleId="Ttulo4">
    <w:name w:val="heading 4"/>
    <w:basedOn w:val="Normal"/>
    <w:next w:val="Normal"/>
    <w:uiPriority w:val="9"/>
    <w:semiHidden/>
    <w:unhideWhenUsed/>
    <w:qFormat/>
    <w:pPr>
      <w:outlineLvl w:val="3"/>
    </w:pPr>
    <w:rPr>
      <w:i/>
      <w:iCs/>
      <w:color w:val="2E74B5"/>
    </w:rPr>
  </w:style>
  <w:style w:type="paragraph" w:styleId="Ttulo5">
    <w:name w:val="heading 5"/>
    <w:basedOn w:val="Normal"/>
    <w:next w:val="Normal"/>
    <w:uiPriority w:val="9"/>
    <w:semiHidden/>
    <w:unhideWhenUsed/>
    <w:qFormat/>
    <w:pPr>
      <w:outlineLvl w:val="4"/>
    </w:pPr>
    <w:rPr>
      <w:color w:val="2E74B5"/>
    </w:rPr>
  </w:style>
  <w:style w:type="paragraph" w:styleId="Ttulo6">
    <w:name w:val="heading 6"/>
    <w:basedOn w:val="Normal"/>
    <w:next w:val="Normal"/>
    <w:uiPriority w:val="9"/>
    <w:semiHidden/>
    <w:unhideWhenUsed/>
    <w:qFormat/>
    <w:pPr>
      <w:outlineLvl w:val="5"/>
    </w:pPr>
    <w:rPr>
      <w:color w:val="1F4D7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iPriority w:val="99"/>
    <w:unhideWhenUsed/>
    <w:rPr>
      <w:color w:val="0563C1"/>
      <w:u w:val="single"/>
    </w:rPr>
  </w:style>
  <w:style w:type="character" w:customStyle="1" w:styleId="Caracteresdenotaderodap">
    <w:name w:val="Caracteres de nota de rodapé"/>
    <w:uiPriority w:val="99"/>
    <w:semiHidden/>
    <w:unhideWhenUsed/>
    <w:qFormat/>
    <w:rPr>
      <w:vertAlign w:val="superscript"/>
    </w:rPr>
  </w:style>
  <w:style w:type="character" w:styleId="Refdenotaderodap">
    <w:name w:val="footnote reference"/>
    <w:rPr>
      <w:vertAlign w:val="superscript"/>
    </w:rPr>
  </w:style>
  <w:style w:type="character" w:customStyle="1" w:styleId="TextodenotaderodapChar">
    <w:name w:val="Texto de nota de rodapé Char"/>
    <w:link w:val="Textodenotaderodap"/>
    <w:uiPriority w:val="99"/>
    <w:semiHidden/>
    <w:unhideWhenUsed/>
    <w:qFormat/>
    <w:rPr>
      <w:sz w:val="20"/>
      <w:szCs w:val="20"/>
    </w:rPr>
  </w:style>
  <w:style w:type="character" w:customStyle="1" w:styleId="Caracteresdenotadefim">
    <w:name w:val="Caracteres de nota de fim"/>
    <w:uiPriority w:val="99"/>
    <w:semiHidden/>
    <w:unhideWhenUsed/>
    <w:qFormat/>
    <w:rPr>
      <w:vertAlign w:val="superscript"/>
    </w:rPr>
  </w:style>
  <w:style w:type="character" w:styleId="Refdenotadefim">
    <w:name w:val="endnote reference"/>
    <w:rPr>
      <w:vertAlign w:val="superscript"/>
    </w:rPr>
  </w:style>
  <w:style w:type="character" w:customStyle="1" w:styleId="TextodenotadefimChar">
    <w:name w:val="Texto de nota de fim Char"/>
    <w:link w:val="Textodenotadefim"/>
    <w:uiPriority w:val="99"/>
    <w:semiHidden/>
    <w:unhideWhenUsed/>
    <w:qFormat/>
    <w:rPr>
      <w:sz w:val="20"/>
      <w:szCs w:val="20"/>
    </w:rPr>
  </w:style>
  <w:style w:type="character" w:styleId="Forte">
    <w:name w:val="Strong"/>
    <w:qFormat/>
    <w:rPr>
      <w:b/>
      <w:bCs/>
    </w:rPr>
  </w:style>
  <w:style w:type="paragraph" w:styleId="Ttulo">
    <w:name w:val="Title"/>
    <w:basedOn w:val="Normal"/>
    <w:next w:val="Corpodetexto"/>
    <w:uiPriority w:val="10"/>
    <w:qFormat/>
    <w:rPr>
      <w:sz w:val="56"/>
      <w:szCs w:val="56"/>
    </w:rPr>
  </w:style>
  <w:style w:type="paragraph" w:styleId="Corpodetexto">
    <w:name w:val="Body Text"/>
    <w:basedOn w:val="Normal"/>
    <w:pPr>
      <w:spacing w:after="140" w:line="276" w:lineRule="auto"/>
    </w:pPr>
  </w:style>
  <w:style w:type="paragraph" w:styleId="Lista">
    <w:name w:val="List"/>
    <w:basedOn w:val="Corpodetexto"/>
    <w:rPr>
      <w:rFonts w:cs="Arial"/>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Arial"/>
    </w:rPr>
  </w:style>
  <w:style w:type="paragraph" w:customStyle="1" w:styleId="Forte1">
    <w:name w:val="Forte1"/>
    <w:basedOn w:val="Normal"/>
    <w:next w:val="Normal"/>
    <w:qFormat/>
    <w:rPr>
      <w:b/>
      <w:bCs/>
    </w:rPr>
  </w:style>
  <w:style w:type="paragraph" w:styleId="PargrafodaLista">
    <w:name w:val="List Paragraph"/>
    <w:basedOn w:val="Normal"/>
    <w:qFormat/>
  </w:style>
  <w:style w:type="paragraph" w:styleId="Textodenotaderodap">
    <w:name w:val="footnote text"/>
    <w:basedOn w:val="Normal"/>
    <w:link w:val="TextodenotaderodapChar"/>
    <w:uiPriority w:val="99"/>
    <w:semiHidden/>
    <w:unhideWhenUsed/>
  </w:style>
  <w:style w:type="paragraph" w:styleId="Textodenotadefim">
    <w:name w:val="endnote text"/>
    <w:basedOn w:val="Normal"/>
    <w:link w:val="TextodenotadefimChar"/>
    <w:uiPriority w:val="99"/>
    <w:semiHidden/>
    <w:unhideWhenUsed/>
  </w:style>
  <w:style w:type="paragraph" w:customStyle="1" w:styleId="Cabealhoerodap">
    <w:name w:val="Cabeçalho e rodapé"/>
    <w:basedOn w:val="Normal"/>
    <w:qFormat/>
  </w:style>
  <w:style w:type="paragraph" w:styleId="Cabealho">
    <w:name w:val="header"/>
    <w:basedOn w:val="Cabealhoerodap"/>
  </w:style>
  <w:style w:type="paragraph" w:styleId="Rodap">
    <w:name w:val="footer"/>
    <w:basedOn w:val="Cabealhoerodap"/>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10</Pages>
  <Words>3060</Words>
  <Characters>16530</Characters>
  <Application>Microsoft Office Word</Application>
  <DocSecurity>0</DocSecurity>
  <Lines>137</Lines>
  <Paragraphs>39</Paragraphs>
  <ScaleCrop>false</ScaleCrop>
  <Company/>
  <LinksUpToDate>false</LinksUpToDate>
  <CharactersWithSpaces>19551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Un-named</dc:creator>
  <dc:description/>
  <cp:lastModifiedBy>Brenda Maria da Silva Marcondes</cp:lastModifiedBy>
  <cp:revision>4</cp:revision>
  <dcterms:created xsi:type="dcterms:W3CDTF">2026-10-27T13:41:00Z</dcterms:created>
  <dcterms:modified xsi:type="dcterms:W3CDTF">2026-10-27T18:10:00Z</dcterms:modified>
  <dc:language>pt-BR</dc:language>
</cp:coreProperties>
</file>