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2E396BD9"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A545F3">
        <w:rPr>
          <w:rFonts w:cs="Arial"/>
          <w:i w:val="0"/>
          <w:sz w:val="20"/>
        </w:rPr>
        <w:t>10024161</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1"/>
        <w:gridCol w:w="4008"/>
        <w:gridCol w:w="821"/>
        <w:gridCol w:w="811"/>
        <w:gridCol w:w="1012"/>
        <w:gridCol w:w="1279"/>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124243">
        <w:tc>
          <w:tcPr>
            <w:tcW w:w="336"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57"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47"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124243">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57"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595"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2"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124243">
        <w:tc>
          <w:tcPr>
            <w:tcW w:w="336" w:type="pct"/>
            <w:vMerge w:val="restart"/>
            <w:tcBorders>
              <w:left w:val="single" w:sz="1" w:space="0" w:color="000000"/>
              <w:bottom w:val="single" w:sz="1" w:space="0" w:color="000000"/>
            </w:tcBorders>
          </w:tcPr>
          <w:p w14:paraId="256C79E7" w14:textId="3B141C5F" w:rsidR="00593F2A" w:rsidRPr="00854BDB" w:rsidRDefault="00A545F3" w:rsidP="00FB4ABD">
            <w:pPr>
              <w:pStyle w:val="Contedodetabela"/>
              <w:jc w:val="center"/>
              <w:rPr>
                <w:rFonts w:ascii="Arial" w:hAnsi="Arial" w:cs="Arial"/>
                <w:sz w:val="18"/>
                <w:szCs w:val="18"/>
              </w:rPr>
            </w:pPr>
            <w:r>
              <w:rPr>
                <w:rFonts w:ascii="Arial" w:hAnsi="Arial" w:cs="Arial"/>
                <w:sz w:val="18"/>
                <w:szCs w:val="18"/>
              </w:rPr>
              <w:t>1</w:t>
            </w:r>
          </w:p>
        </w:tc>
        <w:tc>
          <w:tcPr>
            <w:tcW w:w="2357" w:type="pct"/>
            <w:tcBorders>
              <w:left w:val="single" w:sz="1" w:space="0" w:color="000000"/>
              <w:bottom w:val="single" w:sz="2" w:space="0" w:color="000000"/>
            </w:tcBorders>
          </w:tcPr>
          <w:p w14:paraId="4D8D4EA3" w14:textId="10F66CB9" w:rsidR="00593F2A" w:rsidRPr="00CD5369" w:rsidRDefault="00A545F3" w:rsidP="00FB4ABD">
            <w:pPr>
              <w:pStyle w:val="Contedodetabela"/>
              <w:rPr>
                <w:rFonts w:ascii="Arial" w:hAnsi="Arial" w:cs="Arial"/>
                <w:sz w:val="18"/>
                <w:szCs w:val="18"/>
              </w:rPr>
            </w:pPr>
            <w:r>
              <w:rPr>
                <w:rFonts w:ascii="Arial" w:hAnsi="Arial" w:cs="Arial"/>
                <w:sz w:val="18"/>
                <w:szCs w:val="18"/>
              </w:rPr>
              <w:t xml:space="preserve">10064212 - RELÉ TEMPORIZADOR, MULTIFUNCIONAL, TENSÃO DE ALIMENTAÇÃO DE 12-230 V,   FAIXA DE AJUSTE DE TEMPO 0.1 SEGUNDOS A 40 HORAS, CORRENTE NOMINAL DE 10A, TENSÃO NOMINAL DE 250 VAC, MONTAGEM EM TRILHO DIN 35 MM. REFERÊNCIA: MFZ12DX-UC ELTAKO.                                                                                                                                                                                                                                                                                                                                                                                                                                                                                                                                                                                                                                                                                                                                                                                                                                                                                                                                                                                                                                                                                                                                                                                                                                                                                                                                                                                                                                                                                                                                                                  </w:t>
            </w:r>
          </w:p>
        </w:tc>
        <w:tc>
          <w:tcPr>
            <w:tcW w:w="483" w:type="pct"/>
            <w:vMerge w:val="restart"/>
            <w:tcBorders>
              <w:left w:val="single" w:sz="1" w:space="0" w:color="000000"/>
              <w:bottom w:val="single" w:sz="1" w:space="0" w:color="000000"/>
            </w:tcBorders>
          </w:tcPr>
          <w:p w14:paraId="410E9423" w14:textId="4FB28CA4" w:rsidR="00593F2A" w:rsidRPr="00854BDB" w:rsidRDefault="00A545F3" w:rsidP="00FB4ABD">
            <w:pPr>
              <w:pStyle w:val="Contedodetabela"/>
              <w:jc w:val="center"/>
              <w:rPr>
                <w:rFonts w:ascii="Arial" w:hAnsi="Arial" w:cs="Arial"/>
                <w:sz w:val="18"/>
                <w:szCs w:val="18"/>
              </w:rPr>
            </w:pPr>
            <w:r>
              <w:rPr>
                <w:rFonts w:ascii="Arial" w:hAnsi="Arial" w:cs="Arial"/>
                <w:sz w:val="18"/>
                <w:szCs w:val="18"/>
              </w:rPr>
              <w:t>4</w:t>
            </w:r>
          </w:p>
        </w:tc>
        <w:tc>
          <w:tcPr>
            <w:tcW w:w="477" w:type="pct"/>
            <w:vMerge w:val="restart"/>
            <w:tcBorders>
              <w:left w:val="single" w:sz="1" w:space="0" w:color="000000"/>
              <w:bottom w:val="single" w:sz="1" w:space="0" w:color="000000"/>
            </w:tcBorders>
          </w:tcPr>
          <w:p w14:paraId="6755E325" w14:textId="5910961A" w:rsidR="00593F2A" w:rsidRPr="00854BDB" w:rsidRDefault="00A545F3" w:rsidP="00FB4ABD">
            <w:pPr>
              <w:pStyle w:val="Contedodetabela"/>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124243">
        <w:tc>
          <w:tcPr>
            <w:tcW w:w="336" w:type="pct"/>
            <w:vMerge/>
            <w:tcBorders>
              <w:left w:val="single" w:sz="1" w:space="0" w:color="000000"/>
              <w:bottom w:val="single" w:sz="1" w:space="0" w:color="000000"/>
              <w:right w:val="single" w:sz="2" w:space="0" w:color="000000"/>
            </w:tcBorders>
          </w:tcPr>
          <w:p w14:paraId="79348919" w14:textId="77777777" w:rsidR="00593F2A" w:rsidRPr="00854BDB" w:rsidRDefault="00593F2A" w:rsidP="00FB4ABD">
            <w:pPr>
              <w:rPr>
                <w:rFonts w:ascii="Arial" w:hAnsi="Arial" w:cs="Arial"/>
                <w:sz w:val="18"/>
                <w:szCs w:val="18"/>
              </w:rPr>
            </w:pPr>
          </w:p>
        </w:tc>
        <w:tc>
          <w:tcPr>
            <w:tcW w:w="2357" w:type="pct"/>
            <w:tcBorders>
              <w:top w:val="single" w:sz="2" w:space="0" w:color="000000"/>
              <w:left w:val="single" w:sz="2" w:space="0" w:color="000000"/>
              <w:bottom w:val="single" w:sz="2" w:space="0" w:color="000000"/>
              <w:right w:val="single" w:sz="2" w:space="0" w:color="000000"/>
            </w:tcBorders>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tcPr>
          <w:p w14:paraId="135116C9"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28E3E088"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49298E22"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124243">
        <w:tc>
          <w:tcPr>
            <w:tcW w:w="336" w:type="pct"/>
            <w:vMerge w:val="restart"/>
            <w:tcBorders>
              <w:left w:val="single" w:sz="1" w:space="0" w:color="000000"/>
              <w:bottom w:val="single" w:sz="1" w:space="0" w:color="000000"/>
            </w:tcBorders>
          </w:tcPr>
          <w:p w14:paraId="6D08A858" w14:textId="18C24756" w:rsidR="00593F2A" w:rsidRPr="00854BDB" w:rsidRDefault="00A545F3" w:rsidP="00FB4ABD">
            <w:pPr>
              <w:pStyle w:val="Contedodetabela"/>
              <w:jc w:val="center"/>
              <w:rPr>
                <w:rFonts w:ascii="Arial" w:hAnsi="Arial" w:cs="Arial"/>
                <w:sz w:val="18"/>
                <w:szCs w:val="18"/>
              </w:rPr>
            </w:pPr>
            <w:r>
              <w:rPr>
                <w:rFonts w:ascii="Arial" w:hAnsi="Arial" w:cs="Arial"/>
                <w:sz w:val="18"/>
                <w:szCs w:val="18"/>
              </w:rPr>
              <w:t>2</w:t>
            </w:r>
          </w:p>
        </w:tc>
        <w:tc>
          <w:tcPr>
            <w:tcW w:w="2357" w:type="pct"/>
            <w:tcBorders>
              <w:top w:val="single" w:sz="2" w:space="0" w:color="000000"/>
              <w:left w:val="single" w:sz="1" w:space="0" w:color="000000"/>
              <w:bottom w:val="single" w:sz="1" w:space="0" w:color="000000"/>
            </w:tcBorders>
          </w:tcPr>
          <w:p w14:paraId="002F2C90" w14:textId="19DBC8D1" w:rsidR="00593F2A" w:rsidRPr="00CD5369" w:rsidRDefault="00A545F3" w:rsidP="00FB4ABD">
            <w:pPr>
              <w:pStyle w:val="Contedodetabela"/>
              <w:rPr>
                <w:rFonts w:ascii="Arial" w:hAnsi="Arial" w:cs="Arial"/>
                <w:sz w:val="18"/>
                <w:szCs w:val="18"/>
              </w:rPr>
            </w:pPr>
            <w:r>
              <w:rPr>
                <w:rFonts w:ascii="Arial" w:hAnsi="Arial" w:cs="Arial"/>
                <w:sz w:val="18"/>
                <w:szCs w:val="18"/>
              </w:rPr>
              <w:t xml:space="preserve">10064961 - CONECTOR RETO DE CONDUÍTE PLÁSTICO, COM ROSCA MÉTRICA M25 X 1,5 EM LATÃONIQUELADO. COM SISTEMA DE CONEXÃO RÁPIDA E ANEL DE VEDAÇÃO EXTERNO.     REFERÊNCIA: RQGKZ-M 5110.028.225 DA FLEXA.                                                                                                                                                                                                                                                                                                                                                                                                                                                                                                                                                                                                                                                                                                                                                                                                                                                                                                                                                                                                                                                                                                                                                                                                                                                                                                                           </w:t>
            </w:r>
          </w:p>
        </w:tc>
        <w:tc>
          <w:tcPr>
            <w:tcW w:w="483" w:type="pct"/>
            <w:vMerge w:val="restart"/>
            <w:tcBorders>
              <w:left w:val="single" w:sz="1" w:space="0" w:color="000000"/>
              <w:bottom w:val="single" w:sz="1" w:space="0" w:color="000000"/>
            </w:tcBorders>
          </w:tcPr>
          <w:p w14:paraId="2CCD35B4" w14:textId="5F94925A" w:rsidR="00593F2A" w:rsidRPr="00854BDB" w:rsidRDefault="00A545F3" w:rsidP="00FB4ABD">
            <w:pPr>
              <w:pStyle w:val="Contedodetabela"/>
              <w:jc w:val="center"/>
              <w:rPr>
                <w:rFonts w:ascii="Arial" w:hAnsi="Arial" w:cs="Arial"/>
                <w:sz w:val="18"/>
                <w:szCs w:val="18"/>
              </w:rPr>
            </w:pPr>
            <w:r>
              <w:rPr>
                <w:rFonts w:ascii="Arial" w:hAnsi="Arial" w:cs="Arial"/>
                <w:sz w:val="18"/>
                <w:szCs w:val="18"/>
              </w:rPr>
              <w:t>10</w:t>
            </w:r>
          </w:p>
        </w:tc>
        <w:tc>
          <w:tcPr>
            <w:tcW w:w="477" w:type="pct"/>
            <w:vMerge w:val="restart"/>
            <w:tcBorders>
              <w:left w:val="single" w:sz="1" w:space="0" w:color="000000"/>
              <w:bottom w:val="single" w:sz="1" w:space="0" w:color="000000"/>
            </w:tcBorders>
          </w:tcPr>
          <w:p w14:paraId="5792065E" w14:textId="042E00FB" w:rsidR="00593F2A" w:rsidRPr="00854BDB" w:rsidRDefault="00A545F3" w:rsidP="00FB4ABD">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124243">
        <w:tc>
          <w:tcPr>
            <w:tcW w:w="336" w:type="pct"/>
            <w:vMerge/>
            <w:tcBorders>
              <w:left w:val="single" w:sz="1" w:space="0" w:color="000000"/>
              <w:bottom w:val="single" w:sz="1" w:space="0" w:color="000000"/>
            </w:tcBorders>
          </w:tcPr>
          <w:p w14:paraId="409B1389" w14:textId="77777777" w:rsidR="00593F2A" w:rsidRPr="00854BDB" w:rsidRDefault="00593F2A" w:rsidP="00FB4ABD">
            <w:pPr>
              <w:rPr>
                <w:rFonts w:ascii="Arial" w:hAnsi="Arial" w:cs="Arial"/>
                <w:sz w:val="18"/>
                <w:szCs w:val="18"/>
              </w:rPr>
            </w:pPr>
          </w:p>
        </w:tc>
        <w:tc>
          <w:tcPr>
            <w:tcW w:w="2357" w:type="pct"/>
            <w:tcBorders>
              <w:left w:val="single" w:sz="1" w:space="0" w:color="000000"/>
              <w:bottom w:val="single" w:sz="1" w:space="0" w:color="000000"/>
            </w:tcBorders>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C9BEF8D"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1541E54B"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1C062565"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32D5618B" w14:textId="77777777" w:rsidR="00593F2A" w:rsidRPr="00854BDB" w:rsidRDefault="00593F2A" w:rsidP="00FB4ABD">
            <w:pPr>
              <w:jc w:val="center"/>
              <w:rPr>
                <w:rFonts w:ascii="Arial" w:hAnsi="Arial" w:cs="Arial"/>
                <w:sz w:val="18"/>
                <w:szCs w:val="18"/>
              </w:rPr>
            </w:pPr>
          </w:p>
        </w:tc>
      </w:tr>
      <w:tr w:rsidR="00F72FAE" w:rsidRPr="00854BDB" w14:paraId="4CE7C74D" w14:textId="77777777" w:rsidTr="00124243">
        <w:tc>
          <w:tcPr>
            <w:tcW w:w="336" w:type="pct"/>
            <w:vMerge w:val="restart"/>
            <w:tcBorders>
              <w:left w:val="single" w:sz="1" w:space="0" w:color="000000"/>
              <w:bottom w:val="single" w:sz="1" w:space="0" w:color="000000"/>
            </w:tcBorders>
          </w:tcPr>
          <w:p w14:paraId="45BAC626" w14:textId="186A58FC" w:rsidR="00F72FAE" w:rsidRPr="00854BDB" w:rsidRDefault="00A545F3" w:rsidP="00F72FAE">
            <w:pPr>
              <w:pStyle w:val="Contedodetabela"/>
              <w:jc w:val="center"/>
              <w:rPr>
                <w:rFonts w:ascii="Arial" w:hAnsi="Arial" w:cs="Arial"/>
                <w:sz w:val="18"/>
                <w:szCs w:val="18"/>
              </w:rPr>
            </w:pPr>
            <w:r>
              <w:rPr>
                <w:rFonts w:ascii="Arial" w:hAnsi="Arial" w:cs="Arial"/>
                <w:sz w:val="18"/>
                <w:szCs w:val="18"/>
              </w:rPr>
              <w:t>3</w:t>
            </w:r>
          </w:p>
        </w:tc>
        <w:tc>
          <w:tcPr>
            <w:tcW w:w="2357" w:type="pct"/>
            <w:tcBorders>
              <w:left w:val="single" w:sz="1" w:space="0" w:color="000000"/>
              <w:bottom w:val="single" w:sz="1" w:space="0" w:color="000000"/>
            </w:tcBorders>
          </w:tcPr>
          <w:p w14:paraId="29507ED1" w14:textId="41BFF603" w:rsidR="00F72FAE" w:rsidRPr="00CD5369" w:rsidRDefault="00A545F3" w:rsidP="00F72FAE">
            <w:pPr>
              <w:pStyle w:val="Contedodetabela"/>
              <w:rPr>
                <w:rFonts w:ascii="Arial" w:hAnsi="Arial" w:cs="Arial"/>
                <w:sz w:val="18"/>
                <w:szCs w:val="18"/>
              </w:rPr>
            </w:pPr>
            <w:r>
              <w:rPr>
                <w:rFonts w:ascii="Arial" w:hAnsi="Arial" w:cs="Arial"/>
                <w:sz w:val="18"/>
                <w:szCs w:val="18"/>
              </w:rPr>
              <w:t xml:space="preserve">10064974 - CONECTOR CIRCULAR, 5 PINOS, FEMEA, RETO, ROSCA M12 X 1, CABO PRETO    BLINDADO (SHIELDED), COMPRIMENTO DE 5M. GRAU DE PROTEÇÃO IP66 / IP68 /IP69. REFERENCIA: V15-G-BK5M-PUR-U/ABG DA PEPPERL FUCHS                                                                                                                                                                                                                                                                                                                                                                                                                                                                                                                                                                                                                                                                                                                                                                                                                                                                                                                                                                                                                                                                                                                                                                                                                                                                                                                                                                                                                                                                                                                                            </w:t>
            </w:r>
          </w:p>
        </w:tc>
        <w:tc>
          <w:tcPr>
            <w:tcW w:w="483" w:type="pct"/>
            <w:vMerge w:val="restart"/>
            <w:tcBorders>
              <w:left w:val="single" w:sz="1" w:space="0" w:color="000000"/>
              <w:bottom w:val="single" w:sz="1" w:space="0" w:color="000000"/>
            </w:tcBorders>
          </w:tcPr>
          <w:p w14:paraId="101DD7B1" w14:textId="06153760" w:rsidR="00F72FAE" w:rsidRPr="00854BDB" w:rsidRDefault="00A545F3" w:rsidP="00F72FAE">
            <w:pPr>
              <w:pStyle w:val="Contedodetabela"/>
              <w:jc w:val="center"/>
              <w:rPr>
                <w:rFonts w:ascii="Arial" w:hAnsi="Arial" w:cs="Arial"/>
                <w:sz w:val="18"/>
                <w:szCs w:val="18"/>
              </w:rPr>
            </w:pPr>
            <w:r>
              <w:rPr>
                <w:rFonts w:ascii="Arial" w:hAnsi="Arial" w:cs="Arial"/>
                <w:sz w:val="18"/>
                <w:szCs w:val="18"/>
              </w:rPr>
              <w:t>14</w:t>
            </w:r>
          </w:p>
        </w:tc>
        <w:tc>
          <w:tcPr>
            <w:tcW w:w="477" w:type="pct"/>
            <w:vMerge w:val="restart"/>
            <w:tcBorders>
              <w:left w:val="single" w:sz="1" w:space="0" w:color="000000"/>
              <w:bottom w:val="single" w:sz="1" w:space="0" w:color="000000"/>
            </w:tcBorders>
          </w:tcPr>
          <w:p w14:paraId="63E86AE1" w14:textId="2F9115EB" w:rsidR="00F72FAE" w:rsidRPr="00854BDB" w:rsidRDefault="00A545F3"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65921D0"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4730DDF"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295E3D83" w14:textId="77777777" w:rsidTr="00124243">
        <w:tc>
          <w:tcPr>
            <w:tcW w:w="336" w:type="pct"/>
            <w:vMerge/>
            <w:tcBorders>
              <w:left w:val="single" w:sz="1" w:space="0" w:color="000000"/>
              <w:bottom w:val="single" w:sz="1" w:space="0" w:color="000000"/>
            </w:tcBorders>
          </w:tcPr>
          <w:p w14:paraId="72D5C403"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0DCDAEA3"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6B16D52"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7FBBAEEA"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5E3235D3"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4747D25E" w14:textId="77777777" w:rsidR="00F72FAE" w:rsidRPr="00854BDB" w:rsidRDefault="00F72FAE" w:rsidP="00F72FAE">
            <w:pPr>
              <w:jc w:val="center"/>
              <w:rPr>
                <w:rFonts w:ascii="Arial" w:hAnsi="Arial" w:cs="Arial"/>
                <w:sz w:val="18"/>
                <w:szCs w:val="18"/>
              </w:rPr>
            </w:pPr>
          </w:p>
        </w:tc>
      </w:tr>
      <w:tr w:rsidR="00F72FAE" w:rsidRPr="00854BDB" w14:paraId="1DF3A16B" w14:textId="77777777" w:rsidTr="00124243">
        <w:tc>
          <w:tcPr>
            <w:tcW w:w="336" w:type="pct"/>
            <w:vMerge w:val="restart"/>
            <w:tcBorders>
              <w:left w:val="single" w:sz="1" w:space="0" w:color="000000"/>
              <w:bottom w:val="single" w:sz="1" w:space="0" w:color="000000"/>
            </w:tcBorders>
          </w:tcPr>
          <w:p w14:paraId="1F6A8A82" w14:textId="4FEE9193" w:rsidR="00F72FAE" w:rsidRPr="00854BDB" w:rsidRDefault="00A545F3" w:rsidP="00F72FAE">
            <w:pPr>
              <w:pStyle w:val="Contedodetabela"/>
              <w:jc w:val="center"/>
              <w:rPr>
                <w:rFonts w:ascii="Arial" w:hAnsi="Arial" w:cs="Arial"/>
                <w:sz w:val="18"/>
                <w:szCs w:val="18"/>
              </w:rPr>
            </w:pPr>
            <w:r>
              <w:rPr>
                <w:rFonts w:ascii="Arial" w:hAnsi="Arial" w:cs="Arial"/>
                <w:sz w:val="18"/>
                <w:szCs w:val="18"/>
              </w:rPr>
              <w:t>4</w:t>
            </w:r>
          </w:p>
        </w:tc>
        <w:tc>
          <w:tcPr>
            <w:tcW w:w="2357" w:type="pct"/>
            <w:tcBorders>
              <w:left w:val="single" w:sz="1" w:space="0" w:color="000000"/>
              <w:bottom w:val="single" w:sz="1" w:space="0" w:color="000000"/>
            </w:tcBorders>
          </w:tcPr>
          <w:p w14:paraId="55504E61" w14:textId="20212FB5" w:rsidR="00F72FAE" w:rsidRPr="00CD5369" w:rsidRDefault="00A545F3" w:rsidP="00F72FAE">
            <w:pPr>
              <w:pStyle w:val="Contedodetabela"/>
              <w:rPr>
                <w:rFonts w:ascii="Arial" w:hAnsi="Arial" w:cs="Arial"/>
                <w:sz w:val="18"/>
                <w:szCs w:val="18"/>
              </w:rPr>
            </w:pPr>
            <w:r>
              <w:rPr>
                <w:rFonts w:ascii="Arial" w:hAnsi="Arial" w:cs="Arial"/>
                <w:sz w:val="18"/>
                <w:szCs w:val="18"/>
              </w:rPr>
              <w:t xml:space="preserve">10064978 - CHAVE DE ALTERNAÇÃO TOGGLE SWITCH SMT TL PCB, NÚMERO DE POLOS: 1, FUNÇÃOELÉTRICA: MOMENTÂNEO / OFF / MOMENTÂNEO (MOM OFF MOM), TERMINAIS: 3     TERMINAIS COM MONTAGEM VERTICAL EM ÂNGULO RETO, MATERIAL DO CONTATO E   TERMINAIS: LATÃO, BANHADO A OURO, ESTILO DE ALAVANCA E COR DA CAIXA:    ESTOJO AZUL COM ALAVANCA CURTA, PRETA, OPÇÃO ESPECIAL: TERMINAIS        APARADOS - COMPRIMENTO 3,2mm. REFERENCIA TL37WW00107 DA APEM                                                                                                                                                                                                                                                                                                                                                                                                                                                                                                                                                                                                                                                                                                                                                                                                                                                                                                                                                                                                                                                                                                                                                                                                                  </w:t>
            </w:r>
          </w:p>
        </w:tc>
        <w:tc>
          <w:tcPr>
            <w:tcW w:w="483" w:type="pct"/>
            <w:vMerge w:val="restart"/>
            <w:tcBorders>
              <w:left w:val="single" w:sz="1" w:space="0" w:color="000000"/>
              <w:bottom w:val="single" w:sz="1" w:space="0" w:color="000000"/>
            </w:tcBorders>
          </w:tcPr>
          <w:p w14:paraId="04DBBF13" w14:textId="74052984" w:rsidR="00F72FAE" w:rsidRPr="00854BDB" w:rsidRDefault="00A545F3" w:rsidP="00F72FAE">
            <w:pPr>
              <w:pStyle w:val="Contedodetabela"/>
              <w:jc w:val="center"/>
              <w:rPr>
                <w:rFonts w:ascii="Arial" w:hAnsi="Arial" w:cs="Arial"/>
                <w:sz w:val="18"/>
                <w:szCs w:val="18"/>
              </w:rPr>
            </w:pPr>
            <w:r>
              <w:rPr>
                <w:rFonts w:ascii="Arial" w:hAnsi="Arial" w:cs="Arial"/>
                <w:sz w:val="18"/>
                <w:szCs w:val="18"/>
              </w:rPr>
              <w:t>40</w:t>
            </w:r>
          </w:p>
        </w:tc>
        <w:tc>
          <w:tcPr>
            <w:tcW w:w="477" w:type="pct"/>
            <w:vMerge w:val="restart"/>
            <w:tcBorders>
              <w:left w:val="single" w:sz="1" w:space="0" w:color="000000"/>
              <w:bottom w:val="single" w:sz="1" w:space="0" w:color="000000"/>
            </w:tcBorders>
          </w:tcPr>
          <w:p w14:paraId="7D3DFB97" w14:textId="3A4E4366" w:rsidR="00F72FAE" w:rsidRPr="00854BDB" w:rsidRDefault="00A545F3"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4DE9B8D4"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1A64894A"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0BEA1E6D" w14:textId="77777777" w:rsidTr="00124243">
        <w:tc>
          <w:tcPr>
            <w:tcW w:w="336" w:type="pct"/>
            <w:vMerge/>
            <w:tcBorders>
              <w:left w:val="single" w:sz="1" w:space="0" w:color="000000"/>
              <w:bottom w:val="single" w:sz="1" w:space="0" w:color="000000"/>
            </w:tcBorders>
          </w:tcPr>
          <w:p w14:paraId="26844EEE"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3CD4B7C2"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79A6943"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09C51CBD"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69EC39A0"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266BAD75" w14:textId="77777777" w:rsidR="00F72FAE" w:rsidRPr="00854BDB" w:rsidRDefault="00F72FAE" w:rsidP="00F72FAE">
            <w:pPr>
              <w:jc w:val="cente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vAlign w:val="center"/>
          </w:tcPr>
          <w:p w14:paraId="1CC9B42A" w14:textId="534F2828" w:rsidR="00593F2A" w:rsidRPr="00854BDB" w:rsidRDefault="00A545F3"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lastRenderedPageBreak/>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w:t>
      </w:r>
      <w:r w:rsidRPr="0003161C">
        <w:rPr>
          <w:rFonts w:ascii="Arial" w:hAnsi="Arial" w:cs="Arial"/>
        </w:rPr>
        <w:lastRenderedPageBreak/>
        <w:t>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726560" w14:textId="77777777" w:rsidR="00AB5437" w:rsidRDefault="00AB5437" w:rsidP="00F54392">
      <w:r>
        <w:separator/>
      </w:r>
    </w:p>
  </w:endnote>
  <w:endnote w:type="continuationSeparator" w:id="0">
    <w:p w14:paraId="592C3917" w14:textId="77777777" w:rsidR="00AB5437" w:rsidRDefault="00AB5437"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A6B56" w14:textId="442F085E" w:rsidR="00F54392" w:rsidRDefault="00A545F3">
    <w:pPr>
      <w:pStyle w:val="Rodap"/>
    </w:pPr>
    <w:r>
      <w:rPr>
        <w:rFonts w:ascii="Times New Roman" w:hAnsi="Times New Roman"/>
        <w:iCs/>
      </w:rPr>
      <w:t>Dispensa Eletrônica nº 10024161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98949" w14:textId="77777777" w:rsidR="00AB5437" w:rsidRDefault="00AB5437" w:rsidP="00F54392">
      <w:r>
        <w:separator/>
      </w:r>
    </w:p>
  </w:footnote>
  <w:footnote w:type="continuationSeparator" w:id="0">
    <w:p w14:paraId="5CA2B129" w14:textId="77777777" w:rsidR="00AB5437" w:rsidRDefault="00AB5437"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95BB8"/>
    <w:rsid w:val="000B2047"/>
    <w:rsid w:val="000F00F2"/>
    <w:rsid w:val="00124243"/>
    <w:rsid w:val="00137826"/>
    <w:rsid w:val="00172F96"/>
    <w:rsid w:val="001A4EFE"/>
    <w:rsid w:val="001B08CC"/>
    <w:rsid w:val="001D28F7"/>
    <w:rsid w:val="001F115F"/>
    <w:rsid w:val="002026E0"/>
    <w:rsid w:val="0028181D"/>
    <w:rsid w:val="00283918"/>
    <w:rsid w:val="0029466C"/>
    <w:rsid w:val="002A26BF"/>
    <w:rsid w:val="002A7E19"/>
    <w:rsid w:val="002D56FD"/>
    <w:rsid w:val="002D7399"/>
    <w:rsid w:val="002E327D"/>
    <w:rsid w:val="0034309F"/>
    <w:rsid w:val="00357F2D"/>
    <w:rsid w:val="0038095E"/>
    <w:rsid w:val="0038199B"/>
    <w:rsid w:val="004007A2"/>
    <w:rsid w:val="00400C12"/>
    <w:rsid w:val="00464ADD"/>
    <w:rsid w:val="00473526"/>
    <w:rsid w:val="004A7C12"/>
    <w:rsid w:val="004B11D5"/>
    <w:rsid w:val="004C0842"/>
    <w:rsid w:val="004F5C04"/>
    <w:rsid w:val="00501850"/>
    <w:rsid w:val="005335CF"/>
    <w:rsid w:val="0055698D"/>
    <w:rsid w:val="0055765D"/>
    <w:rsid w:val="00565CAA"/>
    <w:rsid w:val="00593F2A"/>
    <w:rsid w:val="005D5AAB"/>
    <w:rsid w:val="005F1CEA"/>
    <w:rsid w:val="005F36C4"/>
    <w:rsid w:val="00625444"/>
    <w:rsid w:val="00630014"/>
    <w:rsid w:val="006358D3"/>
    <w:rsid w:val="00652D5D"/>
    <w:rsid w:val="00684ED8"/>
    <w:rsid w:val="006C77AA"/>
    <w:rsid w:val="006D1382"/>
    <w:rsid w:val="006D2EFE"/>
    <w:rsid w:val="007427FC"/>
    <w:rsid w:val="007530E6"/>
    <w:rsid w:val="00754B86"/>
    <w:rsid w:val="007C3829"/>
    <w:rsid w:val="007E21CA"/>
    <w:rsid w:val="007E3417"/>
    <w:rsid w:val="007F5EE0"/>
    <w:rsid w:val="00812037"/>
    <w:rsid w:val="008159F8"/>
    <w:rsid w:val="00816E17"/>
    <w:rsid w:val="008916E4"/>
    <w:rsid w:val="00891F2A"/>
    <w:rsid w:val="008C6FA6"/>
    <w:rsid w:val="008C7A4E"/>
    <w:rsid w:val="0090138C"/>
    <w:rsid w:val="00923929"/>
    <w:rsid w:val="0094158F"/>
    <w:rsid w:val="00966D6A"/>
    <w:rsid w:val="00975D5F"/>
    <w:rsid w:val="0099600E"/>
    <w:rsid w:val="00997412"/>
    <w:rsid w:val="009A0294"/>
    <w:rsid w:val="009D094E"/>
    <w:rsid w:val="009E40DC"/>
    <w:rsid w:val="009E5854"/>
    <w:rsid w:val="00A46353"/>
    <w:rsid w:val="00A545F3"/>
    <w:rsid w:val="00A73777"/>
    <w:rsid w:val="00A9140F"/>
    <w:rsid w:val="00AA596C"/>
    <w:rsid w:val="00AB29EE"/>
    <w:rsid w:val="00AB5437"/>
    <w:rsid w:val="00B00611"/>
    <w:rsid w:val="00B01095"/>
    <w:rsid w:val="00B877C2"/>
    <w:rsid w:val="00B94EE3"/>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54C80"/>
    <w:rsid w:val="00E762FC"/>
    <w:rsid w:val="00E8150B"/>
    <w:rsid w:val="00E9164F"/>
    <w:rsid w:val="00EB5D64"/>
    <w:rsid w:val="00EC4C62"/>
    <w:rsid w:val="00EC77A9"/>
    <w:rsid w:val="00EE0F21"/>
    <w:rsid w:val="00EE423B"/>
    <w:rsid w:val="00F05075"/>
    <w:rsid w:val="00F41EEA"/>
    <w:rsid w:val="00F46ACD"/>
    <w:rsid w:val="00F54392"/>
    <w:rsid w:val="00F6072E"/>
    <w:rsid w:val="00F62EA7"/>
    <w:rsid w:val="00F72FAE"/>
    <w:rsid w:val="00F7363F"/>
    <w:rsid w:val="00F80060"/>
    <w:rsid w:val="00F83188"/>
    <w:rsid w:val="00F85F57"/>
    <w:rsid w:val="00F9713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1941</Words>
  <Characters>10817</Characters>
  <Application>Microsoft Office Word</Application>
  <DocSecurity>0</DocSecurity>
  <Lines>983</Lines>
  <Paragraphs>240</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12518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2026-07-17T16:25:00Z</dcterms:created>
  <dcterms:modified xsi:type="dcterms:W3CDTF">2026-07-17T16:26:00Z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