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823E1" w14:textId="4E3331E5" w:rsidR="00CB4BA7" w:rsidRPr="005D73F2" w:rsidRDefault="002B6856" w:rsidP="00AC3471">
      <w:pPr>
        <w:pStyle w:val="Standard"/>
        <w:spacing w:line="360" w:lineRule="auto"/>
        <w:jc w:val="center"/>
        <w:rPr>
          <w:rFonts w:ascii="Arial" w:hAnsi="Arial" w:cs="Arial"/>
          <w:color w:val="000000" w:themeColor="text1"/>
        </w:rPr>
      </w:pPr>
      <w:r w:rsidRPr="005D73F2">
        <w:rPr>
          <w:rFonts w:ascii="Arial" w:hAnsi="Arial" w:cs="Arial"/>
          <w:b/>
          <w:color w:val="000000" w:themeColor="text1"/>
          <w:u w:val="single"/>
        </w:rPr>
        <w:t>PREGÃO ELETRÔNICO</w:t>
      </w:r>
      <w:r w:rsidRPr="005D73F2">
        <w:rPr>
          <w:rFonts w:ascii="Arial" w:eastAsia="Century Gothic" w:hAnsi="Arial" w:cs="Arial"/>
          <w:b/>
          <w:color w:val="000000" w:themeColor="text1"/>
          <w:u w:val="single"/>
        </w:rPr>
        <w:t xml:space="preserve"> </w:t>
      </w:r>
      <w:r w:rsidRPr="005D73F2">
        <w:rPr>
          <w:rFonts w:ascii="Arial" w:hAnsi="Arial" w:cs="Arial"/>
          <w:b/>
          <w:color w:val="000000" w:themeColor="text1"/>
          <w:u w:val="single"/>
        </w:rPr>
        <w:t>N.º</w:t>
      </w:r>
      <w:r w:rsidRPr="005D73F2">
        <w:rPr>
          <w:rFonts w:ascii="Arial" w:eastAsia="Century Gothic" w:hAnsi="Arial" w:cs="Arial"/>
          <w:b/>
          <w:color w:val="000000" w:themeColor="text1"/>
          <w:u w:val="single"/>
        </w:rPr>
        <w:t xml:space="preserve"> </w:t>
      </w:r>
      <w:r w:rsidR="00394D74" w:rsidRPr="005D73F2">
        <w:rPr>
          <w:rFonts w:ascii="Arial" w:eastAsia="Century Gothic" w:hAnsi="Arial" w:cs="Arial"/>
          <w:b/>
          <w:color w:val="000000" w:themeColor="text1"/>
          <w:u w:val="single"/>
        </w:rPr>
        <w:t>009</w:t>
      </w:r>
      <w:r w:rsidR="00A063ED" w:rsidRPr="005D73F2">
        <w:rPr>
          <w:rFonts w:ascii="Arial" w:hAnsi="Arial" w:cs="Arial"/>
          <w:b/>
          <w:color w:val="000000" w:themeColor="text1"/>
          <w:u w:val="single"/>
        </w:rPr>
        <w:t>/202</w:t>
      </w:r>
      <w:r w:rsidR="005E1B34" w:rsidRPr="005D73F2">
        <w:rPr>
          <w:rFonts w:ascii="Arial" w:hAnsi="Arial" w:cs="Arial"/>
          <w:b/>
          <w:color w:val="000000" w:themeColor="text1"/>
          <w:u w:val="single"/>
        </w:rPr>
        <w:t>5</w:t>
      </w:r>
    </w:p>
    <w:p w14:paraId="1D654DE6" w14:textId="566EE964" w:rsidR="00CB4BA7" w:rsidRPr="005D73F2" w:rsidRDefault="002B6856" w:rsidP="00AC3471">
      <w:pPr>
        <w:pStyle w:val="Standard"/>
        <w:spacing w:line="360" w:lineRule="auto"/>
        <w:jc w:val="center"/>
        <w:rPr>
          <w:rFonts w:ascii="Arial" w:hAnsi="Arial" w:cs="Arial"/>
          <w:color w:val="000000" w:themeColor="text1"/>
        </w:rPr>
      </w:pPr>
      <w:r w:rsidRPr="005D73F2">
        <w:rPr>
          <w:rFonts w:ascii="Arial" w:hAnsi="Arial" w:cs="Arial"/>
          <w:b/>
          <w:color w:val="000000" w:themeColor="text1"/>
          <w:u w:val="single"/>
        </w:rPr>
        <w:t>PROCESSO</w:t>
      </w:r>
      <w:r w:rsidRPr="005D73F2">
        <w:rPr>
          <w:rFonts w:ascii="Arial" w:eastAsia="Century Gothic" w:hAnsi="Arial" w:cs="Arial"/>
          <w:b/>
          <w:color w:val="000000" w:themeColor="text1"/>
          <w:u w:val="single"/>
        </w:rPr>
        <w:t xml:space="preserve"> </w:t>
      </w:r>
      <w:r w:rsidRPr="005D73F2">
        <w:rPr>
          <w:rFonts w:ascii="Arial" w:hAnsi="Arial" w:cs="Arial"/>
          <w:b/>
          <w:color w:val="000000" w:themeColor="text1"/>
          <w:u w:val="single"/>
        </w:rPr>
        <w:t>LICITATÓRIO</w:t>
      </w:r>
      <w:r w:rsidRPr="005D73F2">
        <w:rPr>
          <w:rFonts w:ascii="Arial" w:eastAsia="Century Gothic" w:hAnsi="Arial" w:cs="Arial"/>
          <w:b/>
          <w:color w:val="000000" w:themeColor="text1"/>
          <w:u w:val="single"/>
        </w:rPr>
        <w:t xml:space="preserve"> </w:t>
      </w:r>
      <w:r w:rsidRPr="005D73F2">
        <w:rPr>
          <w:rFonts w:ascii="Arial" w:hAnsi="Arial" w:cs="Arial"/>
          <w:b/>
          <w:color w:val="000000" w:themeColor="text1"/>
          <w:u w:val="single"/>
        </w:rPr>
        <w:t>(PRC)</w:t>
      </w:r>
      <w:r w:rsidRPr="005D73F2">
        <w:rPr>
          <w:rFonts w:ascii="Arial" w:eastAsia="Century Gothic" w:hAnsi="Arial" w:cs="Arial"/>
          <w:b/>
          <w:color w:val="000000" w:themeColor="text1"/>
          <w:u w:val="single"/>
        </w:rPr>
        <w:t xml:space="preserve"> </w:t>
      </w:r>
      <w:r w:rsidRPr="005D73F2">
        <w:rPr>
          <w:rFonts w:ascii="Arial" w:hAnsi="Arial" w:cs="Arial"/>
          <w:b/>
          <w:color w:val="000000" w:themeColor="text1"/>
          <w:u w:val="single"/>
        </w:rPr>
        <w:t>N.º</w:t>
      </w:r>
      <w:r w:rsidRPr="005D73F2">
        <w:rPr>
          <w:rFonts w:ascii="Arial" w:eastAsia="Century Gothic" w:hAnsi="Arial" w:cs="Arial"/>
          <w:b/>
          <w:color w:val="000000" w:themeColor="text1"/>
          <w:u w:val="single"/>
        </w:rPr>
        <w:t xml:space="preserve"> </w:t>
      </w:r>
      <w:r w:rsidR="005E1B34" w:rsidRPr="005D73F2">
        <w:rPr>
          <w:rFonts w:ascii="Arial" w:eastAsia="Century Gothic" w:hAnsi="Arial" w:cs="Arial"/>
          <w:b/>
          <w:color w:val="000000" w:themeColor="text1"/>
          <w:u w:val="single"/>
        </w:rPr>
        <w:t>072/</w:t>
      </w:r>
      <w:r w:rsidRPr="005D73F2">
        <w:rPr>
          <w:rFonts w:ascii="Arial" w:eastAsia="Century Gothic" w:hAnsi="Arial" w:cs="Arial"/>
          <w:b/>
          <w:color w:val="000000" w:themeColor="text1"/>
          <w:u w:val="single"/>
        </w:rPr>
        <w:t>/202</w:t>
      </w:r>
      <w:r w:rsidR="005E1B34" w:rsidRPr="005D73F2">
        <w:rPr>
          <w:rFonts w:ascii="Arial" w:eastAsia="Century Gothic" w:hAnsi="Arial" w:cs="Arial"/>
          <w:b/>
          <w:color w:val="000000" w:themeColor="text1"/>
          <w:u w:val="single"/>
        </w:rPr>
        <w:t>5</w:t>
      </w:r>
    </w:p>
    <w:p w14:paraId="526A3E41" w14:textId="77FC7E03" w:rsidR="00CB4BA7" w:rsidRPr="005D73F2" w:rsidRDefault="005E1B34" w:rsidP="00AC3471">
      <w:pPr>
        <w:pStyle w:val="Standard"/>
        <w:spacing w:line="360" w:lineRule="auto"/>
        <w:jc w:val="center"/>
        <w:rPr>
          <w:rFonts w:ascii="Arial" w:hAnsi="Arial" w:cs="Arial"/>
          <w:color w:val="000000" w:themeColor="text1"/>
        </w:rPr>
      </w:pPr>
      <w:r w:rsidRPr="005D73F2">
        <w:rPr>
          <w:rFonts w:ascii="Arial" w:eastAsia="Century Gothic" w:hAnsi="Arial" w:cs="Arial"/>
          <w:b/>
          <w:color w:val="000000" w:themeColor="text1"/>
          <w:u w:val="single"/>
        </w:rPr>
        <w:t xml:space="preserve">MINUTA DE </w:t>
      </w:r>
      <w:r w:rsidR="002B6856" w:rsidRPr="005D73F2">
        <w:rPr>
          <w:rFonts w:ascii="Arial" w:eastAsia="Century Gothic" w:hAnsi="Arial" w:cs="Arial"/>
          <w:b/>
          <w:color w:val="000000" w:themeColor="text1"/>
          <w:u w:val="single"/>
        </w:rPr>
        <w:t xml:space="preserve">EDITAL </w:t>
      </w:r>
    </w:p>
    <w:p w14:paraId="50E32B50" w14:textId="77777777" w:rsidR="00CB4BA7" w:rsidRPr="005D73F2" w:rsidRDefault="00CB4BA7" w:rsidP="00AC3471">
      <w:pPr>
        <w:pStyle w:val="Standard"/>
        <w:spacing w:line="360" w:lineRule="auto"/>
        <w:jc w:val="both"/>
        <w:rPr>
          <w:rFonts w:ascii="Arial" w:hAnsi="Arial" w:cs="Arial"/>
          <w:b/>
          <w:u w:val="single"/>
        </w:rPr>
      </w:pPr>
    </w:p>
    <w:p w14:paraId="360184E3" w14:textId="77777777" w:rsidR="00CB4BA7" w:rsidRPr="005D73F2" w:rsidRDefault="002B6856" w:rsidP="00AC3471">
      <w:pPr>
        <w:pStyle w:val="Standard"/>
        <w:spacing w:line="360" w:lineRule="auto"/>
        <w:jc w:val="both"/>
        <w:rPr>
          <w:rFonts w:ascii="Arial" w:hAnsi="Arial" w:cs="Arial"/>
        </w:rPr>
      </w:pPr>
      <w:r w:rsidRPr="005D73F2">
        <w:rPr>
          <w:rFonts w:ascii="Arial" w:hAnsi="Arial" w:cs="Arial"/>
          <w:b/>
          <w:u w:val="single"/>
        </w:rPr>
        <w:t>PREÂMBULO</w:t>
      </w:r>
    </w:p>
    <w:p w14:paraId="7353D6B9" w14:textId="77777777" w:rsidR="00CB4BA7" w:rsidRPr="005D73F2" w:rsidRDefault="00CB4BA7" w:rsidP="00AC3471">
      <w:pPr>
        <w:pStyle w:val="Standard"/>
        <w:spacing w:line="360" w:lineRule="auto"/>
        <w:jc w:val="both"/>
        <w:rPr>
          <w:rFonts w:ascii="Arial" w:hAnsi="Arial" w:cs="Arial"/>
          <w:b/>
          <w:u w:val="single"/>
        </w:rPr>
      </w:pPr>
    </w:p>
    <w:p w14:paraId="72616460" w14:textId="115761E0" w:rsidR="00CB4BA7" w:rsidRPr="005D73F2" w:rsidRDefault="00252656" w:rsidP="00AC3471">
      <w:pPr>
        <w:pStyle w:val="Standard"/>
        <w:spacing w:line="360" w:lineRule="auto"/>
        <w:jc w:val="both"/>
        <w:rPr>
          <w:rFonts w:ascii="Arial" w:hAnsi="Arial" w:cs="Arial"/>
        </w:rPr>
      </w:pPr>
      <w:r w:rsidRPr="005D73F2">
        <w:rPr>
          <w:rFonts w:ascii="Arial" w:eastAsia="Arial" w:hAnsi="Arial" w:cs="Arial"/>
          <w:b/>
          <w:spacing w:val="2"/>
        </w:rPr>
        <w:t>A</w:t>
      </w:r>
      <w:r w:rsidR="002B6856" w:rsidRPr="005D73F2">
        <w:rPr>
          <w:rFonts w:ascii="Arial" w:eastAsia="Arial" w:hAnsi="Arial" w:cs="Arial"/>
          <w:b/>
          <w:spacing w:val="2"/>
        </w:rPr>
        <w:t xml:space="preserve"> </w:t>
      </w:r>
      <w:r w:rsidRPr="005D73F2">
        <w:rPr>
          <w:rFonts w:ascii="Arial" w:eastAsia="Arial" w:hAnsi="Arial" w:cs="Arial"/>
          <w:b/>
          <w:spacing w:val="2"/>
        </w:rPr>
        <w:t>CÂMARA MUNICIPAL DE CONCEIÇÃO DO JACUÍPE-BA</w:t>
      </w:r>
      <w:r w:rsidRPr="005D73F2">
        <w:rPr>
          <w:rFonts w:ascii="Arial" w:eastAsia="Arial" w:hAnsi="Arial" w:cs="Arial"/>
          <w:bCs/>
          <w:spacing w:val="2"/>
        </w:rPr>
        <w:t>, CNPJ sob o n° 63.104.343/0001-16, situado na Rua Manoel Anacleto Ferreira 3, Conceição do Jacuípe, BA, CEP 44245-000</w:t>
      </w:r>
      <w:r w:rsidR="002B6856" w:rsidRPr="005D73F2">
        <w:rPr>
          <w:rFonts w:ascii="Arial" w:eastAsia="Arial" w:hAnsi="Arial" w:cs="Arial"/>
          <w:color w:val="000000"/>
          <w:lang w:bidi="ar-SA"/>
        </w:rPr>
        <w:t xml:space="preserve">, </w:t>
      </w:r>
      <w:r w:rsidR="002B6856" w:rsidRPr="005D73F2">
        <w:rPr>
          <w:rFonts w:ascii="Arial" w:hAnsi="Arial" w:cs="Arial"/>
        </w:rPr>
        <w:t>tornam</w:t>
      </w:r>
      <w:r w:rsidR="002B6856" w:rsidRPr="005D73F2">
        <w:rPr>
          <w:rFonts w:ascii="Arial" w:eastAsia="Arial" w:hAnsi="Arial" w:cs="Arial"/>
        </w:rPr>
        <w:t xml:space="preserve"> </w:t>
      </w:r>
      <w:r w:rsidR="002B6856" w:rsidRPr="005D73F2">
        <w:rPr>
          <w:rFonts w:ascii="Arial" w:hAnsi="Arial" w:cs="Arial"/>
        </w:rPr>
        <w:t>público,</w:t>
      </w:r>
      <w:r w:rsidR="002B6856" w:rsidRPr="005D73F2">
        <w:rPr>
          <w:rFonts w:ascii="Arial" w:eastAsia="Arial" w:hAnsi="Arial" w:cs="Arial"/>
        </w:rPr>
        <w:t xml:space="preserve"> </w:t>
      </w:r>
      <w:r w:rsidR="002B6856" w:rsidRPr="005D73F2">
        <w:rPr>
          <w:rFonts w:ascii="Arial" w:hAnsi="Arial" w:cs="Arial"/>
        </w:rPr>
        <w:t>para</w:t>
      </w:r>
      <w:r w:rsidR="002B6856" w:rsidRPr="005D73F2">
        <w:rPr>
          <w:rFonts w:ascii="Arial" w:eastAsia="Arial" w:hAnsi="Arial" w:cs="Arial"/>
        </w:rPr>
        <w:t xml:space="preserve"> </w:t>
      </w:r>
      <w:r w:rsidR="002B6856" w:rsidRPr="005D73F2">
        <w:rPr>
          <w:rFonts w:ascii="Arial" w:hAnsi="Arial" w:cs="Arial"/>
        </w:rPr>
        <w:t>o</w:t>
      </w:r>
      <w:r w:rsidR="002B6856" w:rsidRPr="005D73F2">
        <w:rPr>
          <w:rFonts w:ascii="Arial" w:eastAsia="Arial" w:hAnsi="Arial" w:cs="Arial"/>
        </w:rPr>
        <w:t xml:space="preserve"> </w:t>
      </w:r>
      <w:r w:rsidR="002B6856" w:rsidRPr="005D73F2">
        <w:rPr>
          <w:rFonts w:ascii="Arial" w:hAnsi="Arial" w:cs="Arial"/>
        </w:rPr>
        <w:t>conhecimento</w:t>
      </w:r>
      <w:r w:rsidR="002B6856" w:rsidRPr="005D73F2">
        <w:rPr>
          <w:rFonts w:ascii="Arial" w:eastAsia="Arial" w:hAnsi="Arial" w:cs="Arial"/>
        </w:rPr>
        <w:t xml:space="preserve"> </w:t>
      </w:r>
      <w:r w:rsidR="002B6856" w:rsidRPr="005D73F2">
        <w:rPr>
          <w:rFonts w:ascii="Arial" w:hAnsi="Arial" w:cs="Arial"/>
        </w:rPr>
        <w:t>dos</w:t>
      </w:r>
      <w:r w:rsidR="002B6856" w:rsidRPr="005D73F2">
        <w:rPr>
          <w:rFonts w:ascii="Arial" w:eastAsia="Arial" w:hAnsi="Arial" w:cs="Arial"/>
        </w:rPr>
        <w:t xml:space="preserve"> </w:t>
      </w:r>
      <w:r w:rsidR="002B6856" w:rsidRPr="005D73F2">
        <w:rPr>
          <w:rFonts w:ascii="Arial" w:hAnsi="Arial" w:cs="Arial"/>
        </w:rPr>
        <w:t>interessados</w:t>
      </w:r>
      <w:r w:rsidR="002B6856" w:rsidRPr="005D73F2">
        <w:rPr>
          <w:rFonts w:ascii="Arial" w:eastAsia="Arial" w:hAnsi="Arial" w:cs="Arial"/>
        </w:rPr>
        <w:t xml:space="preserve"> </w:t>
      </w:r>
      <w:r w:rsidR="002B6856" w:rsidRPr="005D73F2">
        <w:rPr>
          <w:rFonts w:ascii="Arial" w:hAnsi="Arial" w:cs="Arial"/>
        </w:rPr>
        <w:t>que</w:t>
      </w:r>
      <w:r w:rsidR="002B6856" w:rsidRPr="005D73F2">
        <w:rPr>
          <w:rFonts w:ascii="Arial" w:eastAsia="Arial" w:hAnsi="Arial" w:cs="Arial"/>
        </w:rPr>
        <w:t xml:space="preserve"> </w:t>
      </w:r>
      <w:r w:rsidR="002B6856" w:rsidRPr="005D73F2">
        <w:rPr>
          <w:rFonts w:ascii="Arial" w:hAnsi="Arial" w:cs="Arial"/>
        </w:rPr>
        <w:t>fará</w:t>
      </w:r>
      <w:r w:rsidR="002B6856" w:rsidRPr="005D73F2">
        <w:rPr>
          <w:rFonts w:ascii="Arial" w:eastAsia="Arial" w:hAnsi="Arial" w:cs="Arial"/>
        </w:rPr>
        <w:t xml:space="preserve"> </w:t>
      </w:r>
      <w:r w:rsidR="002B6856" w:rsidRPr="005D73F2">
        <w:rPr>
          <w:rFonts w:ascii="Arial" w:hAnsi="Arial" w:cs="Arial"/>
        </w:rPr>
        <w:t>realizar</w:t>
      </w:r>
      <w:r w:rsidR="002B6856" w:rsidRPr="005D73F2">
        <w:rPr>
          <w:rFonts w:ascii="Arial" w:eastAsia="Arial" w:hAnsi="Arial" w:cs="Arial"/>
        </w:rPr>
        <w:t xml:space="preserve"> </w:t>
      </w:r>
      <w:r w:rsidR="002B6856" w:rsidRPr="005D73F2">
        <w:rPr>
          <w:rFonts w:ascii="Arial" w:hAnsi="Arial" w:cs="Arial"/>
        </w:rPr>
        <w:t>licitação</w:t>
      </w:r>
      <w:r w:rsidR="002B6856" w:rsidRPr="005D73F2">
        <w:rPr>
          <w:rFonts w:ascii="Arial" w:eastAsia="Arial" w:hAnsi="Arial" w:cs="Arial"/>
        </w:rPr>
        <w:t xml:space="preserve"> </w:t>
      </w:r>
      <w:r w:rsidR="002B6856" w:rsidRPr="005D73F2">
        <w:rPr>
          <w:rFonts w:ascii="Arial" w:hAnsi="Arial" w:cs="Arial"/>
        </w:rPr>
        <w:t>na</w:t>
      </w:r>
      <w:r w:rsidR="002B6856" w:rsidRPr="005D73F2">
        <w:rPr>
          <w:rFonts w:ascii="Arial" w:eastAsia="Arial" w:hAnsi="Arial" w:cs="Arial"/>
        </w:rPr>
        <w:t xml:space="preserve"> </w:t>
      </w:r>
      <w:r w:rsidR="002B6856" w:rsidRPr="005D73F2">
        <w:rPr>
          <w:rFonts w:ascii="Arial" w:hAnsi="Arial" w:cs="Arial"/>
        </w:rPr>
        <w:t>modalidade</w:t>
      </w:r>
      <w:r w:rsidR="002B6856" w:rsidRPr="005D73F2">
        <w:rPr>
          <w:rFonts w:ascii="Arial" w:eastAsia="Arial" w:hAnsi="Arial" w:cs="Arial"/>
        </w:rPr>
        <w:t xml:space="preserve"> </w:t>
      </w:r>
      <w:r w:rsidR="002B6856" w:rsidRPr="005D73F2">
        <w:rPr>
          <w:rFonts w:ascii="Arial" w:hAnsi="Arial" w:cs="Arial"/>
          <w:b/>
        </w:rPr>
        <w:t>PREGÃO,</w:t>
      </w:r>
      <w:r w:rsidR="002B6856" w:rsidRPr="005D73F2">
        <w:rPr>
          <w:rFonts w:ascii="Arial" w:eastAsia="Arial" w:hAnsi="Arial" w:cs="Arial"/>
          <w:b/>
        </w:rPr>
        <w:t xml:space="preserve"> </w:t>
      </w:r>
      <w:r w:rsidR="002B6856" w:rsidRPr="005D73F2">
        <w:rPr>
          <w:rFonts w:ascii="Arial" w:eastAsia="Arial" w:hAnsi="Arial" w:cs="Arial"/>
        </w:rPr>
        <w:t>na forma</w:t>
      </w:r>
      <w:r w:rsidR="002B6856" w:rsidRPr="005D73F2">
        <w:rPr>
          <w:rFonts w:ascii="Arial" w:eastAsia="Arial" w:hAnsi="Arial" w:cs="Arial"/>
          <w:b/>
        </w:rPr>
        <w:t xml:space="preserve"> ELETRÔNICA, </w:t>
      </w:r>
      <w:r w:rsidR="002B6856" w:rsidRPr="005D73F2">
        <w:rPr>
          <w:rFonts w:ascii="Arial" w:eastAsia="Arial" w:hAnsi="Arial" w:cs="Arial"/>
        </w:rPr>
        <w:t>sob</w:t>
      </w:r>
      <w:r w:rsidR="002B6856" w:rsidRPr="005D73F2">
        <w:rPr>
          <w:rFonts w:ascii="Arial" w:eastAsia="Arial" w:hAnsi="Arial" w:cs="Arial"/>
          <w:b/>
        </w:rPr>
        <w:t xml:space="preserve"> </w:t>
      </w:r>
      <w:r w:rsidR="002B6856" w:rsidRPr="005D73F2">
        <w:rPr>
          <w:rFonts w:ascii="Arial" w:eastAsia="Arial" w:hAnsi="Arial" w:cs="Arial"/>
        </w:rPr>
        <w:t>critério de julgamento</w:t>
      </w:r>
      <w:r w:rsidR="002B6856" w:rsidRPr="005D73F2">
        <w:rPr>
          <w:rFonts w:ascii="Arial" w:eastAsia="Arial" w:hAnsi="Arial" w:cs="Arial"/>
          <w:b/>
        </w:rPr>
        <w:t xml:space="preserve"> </w:t>
      </w:r>
      <w:r w:rsidR="002B6856" w:rsidRPr="005D73F2">
        <w:rPr>
          <w:rFonts w:ascii="Arial" w:eastAsia="Arial" w:hAnsi="Arial" w:cs="Arial"/>
          <w:b/>
          <w:bCs/>
        </w:rPr>
        <w:t>MENOR PREÇO</w:t>
      </w:r>
      <w:r w:rsidR="002B6856" w:rsidRPr="005D73F2">
        <w:rPr>
          <w:rFonts w:ascii="Arial" w:eastAsia="Arial" w:hAnsi="Arial" w:cs="Arial"/>
          <w:b/>
        </w:rPr>
        <w:t xml:space="preserve"> </w:t>
      </w:r>
      <w:r w:rsidR="002B6856" w:rsidRPr="005D73F2">
        <w:rPr>
          <w:rFonts w:ascii="Arial" w:eastAsia="Arial" w:hAnsi="Arial" w:cs="Arial"/>
        </w:rPr>
        <w:t xml:space="preserve">nos termos da Lei n.º 14.133/2021 e demais legislações aplicáveis, para, de acordo com as condições estabelecidas neste edital, </w:t>
      </w:r>
      <w:r w:rsidR="002B6856" w:rsidRPr="005D73F2">
        <w:rPr>
          <w:rFonts w:ascii="Arial" w:eastAsia="Arial" w:hAnsi="Arial" w:cs="Arial"/>
          <w:color w:val="000000"/>
        </w:rPr>
        <w:t>selecionar proposta mais vantajosa à Administração visando a</w:t>
      </w:r>
      <w:r w:rsidR="002B6856" w:rsidRPr="005D73F2">
        <w:rPr>
          <w:rFonts w:ascii="Arial" w:eastAsia="Arial" w:hAnsi="Arial" w:cs="Arial"/>
          <w:b/>
          <w:bCs/>
          <w:color w:val="000000"/>
        </w:rPr>
        <w:t xml:space="preserve"> </w:t>
      </w:r>
      <w:r w:rsidR="005E1B34" w:rsidRPr="005D73F2">
        <w:rPr>
          <w:rFonts w:ascii="Arial" w:eastAsia="Calibri" w:hAnsi="Arial" w:cs="Arial"/>
          <w:b/>
          <w:bCs/>
        </w:rPr>
        <w:t>Aquisição de 02</w:t>
      </w:r>
      <w:r w:rsidR="006156EB" w:rsidRPr="005D73F2">
        <w:rPr>
          <w:rFonts w:ascii="Arial" w:eastAsia="Calibri" w:hAnsi="Arial" w:cs="Arial"/>
          <w:b/>
          <w:bCs/>
        </w:rPr>
        <w:t xml:space="preserve"> </w:t>
      </w:r>
      <w:r w:rsidR="005E1B34" w:rsidRPr="005D73F2">
        <w:rPr>
          <w:rFonts w:ascii="Arial" w:eastAsia="Calibri" w:hAnsi="Arial" w:cs="Arial"/>
          <w:b/>
          <w:bCs/>
        </w:rPr>
        <w:t>(dois) veículos novos</w:t>
      </w:r>
      <w:r w:rsidR="006156EB" w:rsidRPr="005D73F2">
        <w:rPr>
          <w:rFonts w:ascii="Arial" w:eastAsia="Calibri" w:hAnsi="Arial" w:cs="Arial"/>
          <w:b/>
          <w:bCs/>
        </w:rPr>
        <w:t>,</w:t>
      </w:r>
      <w:r w:rsidR="005E1B34" w:rsidRPr="005D73F2">
        <w:rPr>
          <w:rFonts w:ascii="Arial" w:eastAsia="Calibri" w:hAnsi="Arial" w:cs="Arial"/>
          <w:b/>
          <w:bCs/>
        </w:rPr>
        <w:t xml:space="preserve"> zero km</w:t>
      </w:r>
      <w:r w:rsidR="006156EB" w:rsidRPr="005D73F2">
        <w:rPr>
          <w:rFonts w:ascii="Arial" w:eastAsia="Calibri" w:hAnsi="Arial" w:cs="Arial"/>
          <w:b/>
          <w:bCs/>
        </w:rPr>
        <w:t>,</w:t>
      </w:r>
      <w:r w:rsidR="005E1B34" w:rsidRPr="005D73F2">
        <w:rPr>
          <w:rFonts w:ascii="Arial" w:eastAsia="Calibri" w:hAnsi="Arial" w:cs="Arial"/>
          <w:b/>
          <w:bCs/>
        </w:rPr>
        <w:t xml:space="preserve"> para atender </w:t>
      </w:r>
      <w:r w:rsidR="006156EB" w:rsidRPr="005D73F2">
        <w:rPr>
          <w:rFonts w:ascii="Arial" w:eastAsia="Calibri" w:hAnsi="Arial" w:cs="Arial"/>
          <w:b/>
          <w:bCs/>
        </w:rPr>
        <w:t>à</w:t>
      </w:r>
      <w:r w:rsidR="005E1B34" w:rsidRPr="005D73F2">
        <w:rPr>
          <w:rFonts w:ascii="Arial" w:eastAsia="Calibri" w:hAnsi="Arial" w:cs="Arial"/>
          <w:b/>
          <w:bCs/>
        </w:rPr>
        <w:t xml:space="preserve"> necessidade da Câmara Municipal de Conceição do Jacuípe/BA</w:t>
      </w:r>
      <w:r w:rsidR="001B7BCA" w:rsidRPr="005D73F2">
        <w:rPr>
          <w:rFonts w:ascii="Arial" w:eastAsia="Calibri" w:hAnsi="Arial" w:cs="Arial"/>
          <w:b/>
          <w:bCs/>
        </w:rPr>
        <w:t>.</w:t>
      </w:r>
    </w:p>
    <w:p w14:paraId="1D54A9BE" w14:textId="77777777" w:rsidR="00CB4BA7" w:rsidRPr="005D73F2" w:rsidRDefault="00CB4BA7" w:rsidP="00AC3471">
      <w:pPr>
        <w:pStyle w:val="Norma"/>
        <w:spacing w:line="360" w:lineRule="auto"/>
        <w:rPr>
          <w:rFonts w:ascii="Arial" w:hAnsi="Arial" w:cs="Arial"/>
        </w:rPr>
      </w:pPr>
    </w:p>
    <w:p w14:paraId="5400A308" w14:textId="4760FF5E" w:rsidR="00CB4BA7" w:rsidRPr="005D73F2" w:rsidRDefault="002B6856" w:rsidP="00AC3471">
      <w:pPr>
        <w:pStyle w:val="Corpodetexto21"/>
        <w:spacing w:after="0" w:line="360" w:lineRule="auto"/>
        <w:ind w:left="0"/>
        <w:jc w:val="both"/>
        <w:rPr>
          <w:rFonts w:ascii="Arial" w:hAnsi="Arial" w:cs="Arial"/>
        </w:rPr>
      </w:pPr>
      <w:r w:rsidRPr="005D73F2">
        <w:rPr>
          <w:rFonts w:ascii="Arial" w:hAnsi="Arial" w:cs="Arial"/>
          <w:b/>
          <w:bCs/>
          <w:u w:val="single"/>
        </w:rPr>
        <w:t xml:space="preserve">Valor total estimado para contratação: </w:t>
      </w:r>
      <w:r w:rsidR="00AC5DD3" w:rsidRPr="005D73F2">
        <w:rPr>
          <w:rStyle w:val="Forte"/>
          <w:rFonts w:ascii="Arial" w:hAnsi="Arial" w:cs="Arial"/>
        </w:rPr>
        <w:t>R$ 278.278,67 (duzentos e setenta e oito mil duzentos e setenta e oito reais e sessenta e sete centavos)</w:t>
      </w:r>
    </w:p>
    <w:p w14:paraId="377B4EE9" w14:textId="77777777" w:rsidR="00CB4BA7" w:rsidRPr="005D73F2" w:rsidRDefault="00CB4BA7" w:rsidP="00AC3471">
      <w:pPr>
        <w:pStyle w:val="Corpodetexto21"/>
        <w:spacing w:after="0" w:line="360" w:lineRule="auto"/>
        <w:ind w:left="0"/>
        <w:jc w:val="both"/>
        <w:rPr>
          <w:rFonts w:ascii="Arial" w:hAnsi="Arial" w:cs="Arial"/>
          <w:b/>
          <w:bCs/>
          <w:u w:val="single"/>
        </w:rPr>
      </w:pPr>
    </w:p>
    <w:p w14:paraId="108F14CB" w14:textId="22ADDDCA" w:rsidR="00CB4BA7" w:rsidRPr="005D73F2" w:rsidRDefault="002B6856" w:rsidP="00AC3471">
      <w:pPr>
        <w:pStyle w:val="Corpodetexto21"/>
        <w:spacing w:after="0" w:line="360" w:lineRule="auto"/>
        <w:ind w:left="0"/>
        <w:jc w:val="both"/>
        <w:rPr>
          <w:rFonts w:ascii="Arial" w:hAnsi="Arial" w:cs="Arial"/>
        </w:rPr>
      </w:pPr>
      <w:r w:rsidRPr="005D73F2">
        <w:rPr>
          <w:rFonts w:ascii="Arial" w:hAnsi="Arial" w:cs="Arial"/>
          <w:b/>
          <w:bCs/>
          <w:u w:val="single"/>
        </w:rPr>
        <w:t>Recebimento das Propostas Iniciais e dos Documentos para Habilitação</w:t>
      </w:r>
      <w:r w:rsidRPr="005D73F2">
        <w:rPr>
          <w:rFonts w:ascii="Arial" w:hAnsi="Arial" w:cs="Arial"/>
          <w:b/>
          <w:bCs/>
        </w:rPr>
        <w:t>:</w:t>
      </w:r>
      <w:r w:rsidRPr="005D73F2">
        <w:rPr>
          <w:rFonts w:ascii="Arial" w:hAnsi="Arial" w:cs="Arial"/>
        </w:rPr>
        <w:t xml:space="preserve"> Até as </w:t>
      </w:r>
      <w:r w:rsidR="00AC5DD3" w:rsidRPr="005D73F2">
        <w:rPr>
          <w:rFonts w:ascii="Arial" w:eastAsia="Century Gothic" w:hAnsi="Arial" w:cs="Arial"/>
          <w:b/>
        </w:rPr>
        <w:t xml:space="preserve">8:00 </w:t>
      </w:r>
      <w:r w:rsidRPr="005D73F2">
        <w:rPr>
          <w:rFonts w:ascii="Arial" w:hAnsi="Arial" w:cs="Arial"/>
        </w:rPr>
        <w:t>horas do dia</w:t>
      </w:r>
      <w:r w:rsidRPr="005D73F2">
        <w:rPr>
          <w:rFonts w:ascii="Arial" w:hAnsi="Arial" w:cs="Arial"/>
          <w:b/>
          <w:bCs/>
        </w:rPr>
        <w:t xml:space="preserve"> </w:t>
      </w:r>
      <w:r w:rsidR="0046767D">
        <w:rPr>
          <w:rFonts w:ascii="Arial" w:eastAsia="Century Gothic" w:hAnsi="Arial" w:cs="Arial"/>
          <w:b/>
        </w:rPr>
        <w:t>21</w:t>
      </w:r>
      <w:r w:rsidR="00AC5DD3" w:rsidRPr="005D73F2">
        <w:rPr>
          <w:rFonts w:ascii="Arial" w:eastAsia="Century Gothic" w:hAnsi="Arial" w:cs="Arial"/>
          <w:b/>
        </w:rPr>
        <w:t>/10/2025</w:t>
      </w:r>
      <w:r w:rsidR="0084396A" w:rsidRPr="005D73F2">
        <w:rPr>
          <w:rFonts w:ascii="Arial" w:eastAsia="Century Gothic" w:hAnsi="Arial" w:cs="Arial"/>
          <w:b/>
        </w:rPr>
        <w:t>.</w:t>
      </w:r>
    </w:p>
    <w:p w14:paraId="5C1D628C" w14:textId="77777777" w:rsidR="00CB4BA7" w:rsidRPr="005D73F2" w:rsidRDefault="00CB4BA7" w:rsidP="00AC3471">
      <w:pPr>
        <w:pStyle w:val="Corpodetexto21"/>
        <w:spacing w:after="0" w:line="360" w:lineRule="auto"/>
        <w:ind w:left="0"/>
        <w:jc w:val="both"/>
        <w:rPr>
          <w:rFonts w:ascii="Arial" w:hAnsi="Arial" w:cs="Arial"/>
          <w:b/>
          <w:bCs/>
          <w:u w:val="single"/>
        </w:rPr>
      </w:pPr>
    </w:p>
    <w:p w14:paraId="6E5A748A" w14:textId="4632E66E" w:rsidR="00CB4BA7" w:rsidRPr="005D73F2" w:rsidRDefault="002B6856" w:rsidP="00AC3471">
      <w:pPr>
        <w:pStyle w:val="Corpodetexto21"/>
        <w:spacing w:after="0" w:line="360" w:lineRule="auto"/>
        <w:ind w:left="0"/>
        <w:jc w:val="both"/>
        <w:rPr>
          <w:rFonts w:ascii="Arial" w:hAnsi="Arial" w:cs="Arial"/>
        </w:rPr>
      </w:pPr>
      <w:r w:rsidRPr="005D73F2">
        <w:rPr>
          <w:rFonts w:ascii="Arial" w:hAnsi="Arial" w:cs="Arial"/>
          <w:b/>
          <w:bCs/>
          <w:u w:val="single"/>
        </w:rPr>
        <w:t>Data da Abertura da Sessão Pública</w:t>
      </w:r>
      <w:r w:rsidRPr="005D73F2">
        <w:rPr>
          <w:rFonts w:ascii="Arial" w:hAnsi="Arial" w:cs="Arial"/>
          <w:b/>
          <w:bCs/>
        </w:rPr>
        <w:t>:</w:t>
      </w:r>
      <w:r w:rsidRPr="005D73F2">
        <w:rPr>
          <w:rFonts w:ascii="Arial" w:hAnsi="Arial" w:cs="Arial"/>
        </w:rPr>
        <w:t xml:space="preserve"> </w:t>
      </w:r>
      <w:r w:rsidR="0046767D">
        <w:rPr>
          <w:rFonts w:ascii="Arial" w:eastAsia="Century Gothic" w:hAnsi="Arial" w:cs="Arial"/>
          <w:b/>
        </w:rPr>
        <w:t>21</w:t>
      </w:r>
      <w:r w:rsidR="00AC5DD3" w:rsidRPr="005D73F2">
        <w:rPr>
          <w:rFonts w:ascii="Arial" w:eastAsia="Century Gothic" w:hAnsi="Arial" w:cs="Arial"/>
          <w:b/>
        </w:rPr>
        <w:t>/10/2025</w:t>
      </w:r>
      <w:r w:rsidRPr="005D73F2">
        <w:rPr>
          <w:rFonts w:ascii="Arial" w:hAnsi="Arial" w:cs="Arial"/>
        </w:rPr>
        <w:t xml:space="preserve">, às </w:t>
      </w:r>
      <w:r w:rsidR="00AC5DD3" w:rsidRPr="005D73F2">
        <w:rPr>
          <w:rFonts w:ascii="Arial" w:eastAsia="Century Gothic" w:hAnsi="Arial" w:cs="Arial"/>
          <w:b/>
        </w:rPr>
        <w:t xml:space="preserve">10:00 </w:t>
      </w:r>
      <w:r w:rsidRPr="005D73F2">
        <w:rPr>
          <w:rFonts w:ascii="Arial" w:hAnsi="Arial" w:cs="Arial"/>
        </w:rPr>
        <w:t>horas.</w:t>
      </w:r>
    </w:p>
    <w:p w14:paraId="1F35D09D" w14:textId="77777777" w:rsidR="00CB4BA7" w:rsidRPr="005D73F2" w:rsidRDefault="00CB4BA7" w:rsidP="00AC3471">
      <w:pPr>
        <w:pStyle w:val="Corpodetexto21"/>
        <w:spacing w:after="0" w:line="360" w:lineRule="auto"/>
        <w:ind w:left="0"/>
        <w:jc w:val="both"/>
        <w:rPr>
          <w:rFonts w:ascii="Arial" w:hAnsi="Arial" w:cs="Arial"/>
          <w:b/>
          <w:bCs/>
          <w:u w:val="single"/>
        </w:rPr>
      </w:pPr>
    </w:p>
    <w:p w14:paraId="6E90E1E3" w14:textId="25882844" w:rsidR="00CB4BA7" w:rsidRPr="005D73F2" w:rsidRDefault="002B6856" w:rsidP="00AC3471">
      <w:pPr>
        <w:pStyle w:val="Corpodetexto21"/>
        <w:spacing w:after="0" w:line="360" w:lineRule="auto"/>
        <w:ind w:left="0"/>
        <w:jc w:val="both"/>
        <w:rPr>
          <w:rFonts w:ascii="Arial" w:hAnsi="Arial" w:cs="Arial"/>
        </w:rPr>
      </w:pPr>
      <w:r w:rsidRPr="005D73F2">
        <w:rPr>
          <w:rFonts w:ascii="Arial" w:hAnsi="Arial" w:cs="Arial"/>
          <w:b/>
          <w:bCs/>
          <w:u w:val="single"/>
        </w:rPr>
        <w:t>Início da Sessão de Disputa de Preços (fase competitiva)</w:t>
      </w:r>
      <w:r w:rsidRPr="005D73F2">
        <w:rPr>
          <w:rFonts w:ascii="Arial" w:hAnsi="Arial" w:cs="Arial"/>
          <w:b/>
          <w:bCs/>
        </w:rPr>
        <w:t>:</w:t>
      </w:r>
      <w:r w:rsidRPr="005D73F2">
        <w:rPr>
          <w:rFonts w:ascii="Arial" w:hAnsi="Arial" w:cs="Arial"/>
        </w:rPr>
        <w:t xml:space="preserve"> </w:t>
      </w:r>
      <w:r w:rsidR="0046767D">
        <w:rPr>
          <w:rFonts w:ascii="Arial" w:eastAsia="Century Gothic" w:hAnsi="Arial" w:cs="Arial"/>
          <w:b/>
        </w:rPr>
        <w:t>21</w:t>
      </w:r>
      <w:r w:rsidR="00AC5DD3" w:rsidRPr="005D73F2">
        <w:rPr>
          <w:rFonts w:ascii="Arial" w:eastAsia="Century Gothic" w:hAnsi="Arial" w:cs="Arial"/>
          <w:b/>
        </w:rPr>
        <w:t>/10/2025</w:t>
      </w:r>
      <w:r w:rsidR="0084396A" w:rsidRPr="005D73F2">
        <w:rPr>
          <w:rFonts w:ascii="Arial" w:eastAsia="Century Gothic" w:hAnsi="Arial" w:cs="Arial"/>
          <w:b/>
        </w:rPr>
        <w:t xml:space="preserve"> </w:t>
      </w:r>
      <w:r w:rsidRPr="005D73F2">
        <w:rPr>
          <w:rFonts w:ascii="Arial" w:hAnsi="Arial" w:cs="Arial"/>
        </w:rPr>
        <w:t>às</w:t>
      </w:r>
      <w:r w:rsidR="00AC5DD3" w:rsidRPr="005D73F2">
        <w:rPr>
          <w:rFonts w:ascii="Arial" w:eastAsia="Century Gothic" w:hAnsi="Arial" w:cs="Arial"/>
          <w:b/>
        </w:rPr>
        <w:t xml:space="preserve"> 10:10 </w:t>
      </w:r>
      <w:r w:rsidRPr="005D73F2">
        <w:rPr>
          <w:rFonts w:ascii="Arial" w:hAnsi="Arial" w:cs="Arial"/>
        </w:rPr>
        <w:t>horas. A etapa de lances será iniciada e encerrada pelo Pregoeiro nos termos do item V deste edital.</w:t>
      </w:r>
      <w:r w:rsidRPr="005D73F2">
        <w:rPr>
          <w:rFonts w:ascii="Arial" w:hAnsi="Arial" w:cs="Arial"/>
          <w:b/>
          <w:bCs/>
        </w:rPr>
        <w:t xml:space="preserve"> </w:t>
      </w:r>
      <w:r w:rsidRPr="005D73F2">
        <w:rPr>
          <w:rFonts w:ascii="Arial" w:hAnsi="Arial" w:cs="Arial"/>
        </w:rPr>
        <w:t>Para todas as referências de tempo será observado o horário de Brasília/DF e, desta forma, serão registradas no sistema eletrônico e na documentação relativa ao certame.</w:t>
      </w:r>
    </w:p>
    <w:p w14:paraId="4736ACE9" w14:textId="77777777" w:rsidR="00CB4BA7" w:rsidRPr="005D73F2" w:rsidRDefault="00CB4BA7" w:rsidP="00AC3471">
      <w:pPr>
        <w:pStyle w:val="Corpodetexto21"/>
        <w:spacing w:after="0" w:line="360" w:lineRule="auto"/>
        <w:ind w:left="0"/>
        <w:jc w:val="both"/>
        <w:rPr>
          <w:rFonts w:ascii="Arial" w:hAnsi="Arial" w:cs="Arial"/>
        </w:rPr>
      </w:pPr>
    </w:p>
    <w:p w14:paraId="179452C5" w14:textId="003C27E3" w:rsidR="00CB4BA7" w:rsidRPr="005D73F2" w:rsidRDefault="002B6856" w:rsidP="00AC3471">
      <w:pPr>
        <w:pStyle w:val="Corpodetexto21"/>
        <w:spacing w:after="0" w:line="360" w:lineRule="auto"/>
        <w:ind w:left="0"/>
        <w:jc w:val="both"/>
        <w:rPr>
          <w:rFonts w:ascii="Arial" w:hAnsi="Arial" w:cs="Arial"/>
        </w:rPr>
      </w:pPr>
      <w:r w:rsidRPr="005D73F2">
        <w:rPr>
          <w:rFonts w:ascii="Arial" w:hAnsi="Arial" w:cs="Arial"/>
          <w:b/>
          <w:u w:val="single"/>
        </w:rPr>
        <w:t>Critério de Julgamento:</w:t>
      </w:r>
      <w:r w:rsidRPr="005D73F2">
        <w:rPr>
          <w:rFonts w:ascii="Arial" w:hAnsi="Arial" w:cs="Arial"/>
        </w:rPr>
        <w:t xml:space="preserve"> Menor preço</w:t>
      </w:r>
      <w:r w:rsidR="005E1B34" w:rsidRPr="005D73F2">
        <w:rPr>
          <w:rFonts w:ascii="Arial" w:hAnsi="Arial" w:cs="Arial"/>
        </w:rPr>
        <w:t xml:space="preserve"> GLOBAL</w:t>
      </w:r>
      <w:r w:rsidRPr="005D73F2">
        <w:rPr>
          <w:rFonts w:ascii="Arial" w:hAnsi="Arial" w:cs="Arial"/>
        </w:rPr>
        <w:t>.</w:t>
      </w:r>
    </w:p>
    <w:p w14:paraId="3038072A" w14:textId="77777777" w:rsidR="00CB4BA7" w:rsidRPr="005D73F2" w:rsidRDefault="00CB4BA7" w:rsidP="00AC3471">
      <w:pPr>
        <w:pStyle w:val="Corpodetexto21"/>
        <w:spacing w:after="0" w:line="360" w:lineRule="auto"/>
        <w:ind w:left="0"/>
        <w:jc w:val="both"/>
        <w:rPr>
          <w:rFonts w:ascii="Arial" w:hAnsi="Arial" w:cs="Arial"/>
        </w:rPr>
      </w:pPr>
    </w:p>
    <w:p w14:paraId="05283B04" w14:textId="77777777" w:rsidR="004D1528" w:rsidRPr="003258A1" w:rsidRDefault="004D1528" w:rsidP="004D1528">
      <w:pPr>
        <w:pStyle w:val="Corpodetexto21"/>
        <w:spacing w:after="0" w:line="360" w:lineRule="auto"/>
        <w:ind w:left="0"/>
        <w:jc w:val="both"/>
        <w:rPr>
          <w:rFonts w:ascii="Arial" w:hAnsi="Arial" w:cs="Arial"/>
        </w:rPr>
      </w:pPr>
      <w:r w:rsidRPr="003258A1">
        <w:rPr>
          <w:rFonts w:ascii="Arial" w:hAnsi="Arial" w:cs="Arial"/>
          <w:b/>
          <w:u w:val="single"/>
        </w:rPr>
        <w:t>Modo de Disputa:</w:t>
      </w:r>
      <w:r w:rsidRPr="003258A1">
        <w:rPr>
          <w:rFonts w:ascii="Arial" w:hAnsi="Arial" w:cs="Arial"/>
        </w:rPr>
        <w:t xml:space="preserve"> </w:t>
      </w:r>
      <w:r w:rsidRPr="000350A6">
        <w:rPr>
          <w:rFonts w:ascii="Arial" w:hAnsi="Arial" w:cs="Arial"/>
        </w:rPr>
        <w:t xml:space="preserve">Aberto e Fechado: os licitantes apresentarão lances públicos e </w:t>
      </w:r>
      <w:r w:rsidRPr="000350A6">
        <w:rPr>
          <w:rFonts w:ascii="Arial" w:hAnsi="Arial" w:cs="Arial"/>
        </w:rPr>
        <w:lastRenderedPageBreak/>
        <w:t>sucessivos, com lance final e fechado.</w:t>
      </w:r>
    </w:p>
    <w:p w14:paraId="66FCBE1F" w14:textId="77777777" w:rsidR="005D73F2" w:rsidRPr="005D73F2" w:rsidRDefault="005D73F2" w:rsidP="00AC3471">
      <w:pPr>
        <w:pStyle w:val="Corpodetexto21"/>
        <w:spacing w:after="0" w:line="360" w:lineRule="auto"/>
        <w:ind w:left="0"/>
        <w:jc w:val="both"/>
        <w:rPr>
          <w:rFonts w:ascii="Arial" w:hAnsi="Arial" w:cs="Arial"/>
        </w:rPr>
      </w:pPr>
    </w:p>
    <w:p w14:paraId="451C1DF8" w14:textId="77777777" w:rsidR="00CB4BA7" w:rsidRPr="005D73F2" w:rsidRDefault="002B6856" w:rsidP="00AC3471">
      <w:pPr>
        <w:pStyle w:val="Corpodetexto21"/>
        <w:spacing w:after="0" w:line="360" w:lineRule="auto"/>
        <w:ind w:left="0"/>
        <w:jc w:val="both"/>
        <w:rPr>
          <w:rFonts w:ascii="Arial" w:hAnsi="Arial" w:cs="Arial"/>
        </w:rPr>
      </w:pPr>
      <w:r w:rsidRPr="005D73F2">
        <w:rPr>
          <w:rFonts w:ascii="Arial" w:hAnsi="Arial" w:cs="Arial"/>
          <w:b/>
          <w:u w:val="single"/>
        </w:rPr>
        <w:t>Local de Realização</w:t>
      </w:r>
      <w:r w:rsidRPr="005D73F2">
        <w:rPr>
          <w:rFonts w:ascii="Arial" w:hAnsi="Arial" w:cs="Arial"/>
          <w:b/>
        </w:rPr>
        <w:t>:</w:t>
      </w:r>
      <w:r w:rsidRPr="005D73F2">
        <w:rPr>
          <w:rFonts w:ascii="Arial" w:hAnsi="Arial" w:cs="Arial"/>
        </w:rPr>
        <w:t xml:space="preserve"> Endereço eletrônico do site: </w:t>
      </w:r>
      <w:r w:rsidR="00252656" w:rsidRPr="005D73F2">
        <w:rPr>
          <w:rFonts w:ascii="Arial" w:eastAsia="Century Gothic" w:hAnsi="Arial" w:cs="Arial"/>
          <w:b/>
        </w:rPr>
        <w:t>(</w:t>
      </w:r>
      <w:r w:rsidR="00B737AE" w:rsidRPr="005D73F2">
        <w:rPr>
          <w:rFonts w:ascii="Arial" w:eastAsia="Century Gothic" w:hAnsi="Arial" w:cs="Arial"/>
        </w:rPr>
        <w:t>B</w:t>
      </w:r>
      <w:r w:rsidR="00B737AE" w:rsidRPr="005D73F2">
        <w:rPr>
          <w:rFonts w:ascii="Arial" w:hAnsi="Arial" w:cs="Arial"/>
        </w:rPr>
        <w:t>LL COMPRAS - www.bll.org.br</w:t>
      </w:r>
      <w:r w:rsidR="00252656" w:rsidRPr="005D73F2">
        <w:rPr>
          <w:rFonts w:ascii="Arial" w:eastAsia="Century Gothic" w:hAnsi="Arial" w:cs="Arial"/>
          <w:b/>
        </w:rPr>
        <w:t>)</w:t>
      </w:r>
      <w:r w:rsidRPr="005D73F2">
        <w:rPr>
          <w:rFonts w:ascii="Arial" w:hAnsi="Arial" w:cs="Arial"/>
        </w:rPr>
        <w:t xml:space="preserve">. O Pregão Eletrônico será realizado em sessão pública, por meio da INTERNET, mediante condições de segurança – criptografia e autenticação – em todas as suas fases através do Sistema de Pregão Eletrônico (licitações) da </w:t>
      </w:r>
      <w:r w:rsidR="00B737AE" w:rsidRPr="005D73F2">
        <w:rPr>
          <w:rFonts w:ascii="Arial" w:eastAsia="Century Gothic" w:hAnsi="Arial" w:cs="Arial"/>
          <w:b/>
        </w:rPr>
        <w:t>BLL</w:t>
      </w:r>
      <w:r w:rsidR="0084396A" w:rsidRPr="005D73F2">
        <w:rPr>
          <w:rFonts w:ascii="Arial" w:eastAsia="Century Gothic" w:hAnsi="Arial" w:cs="Arial"/>
          <w:b/>
        </w:rPr>
        <w:t>.</w:t>
      </w:r>
    </w:p>
    <w:p w14:paraId="62B67CF9" w14:textId="77777777" w:rsidR="00CB4BA7" w:rsidRPr="005D73F2" w:rsidRDefault="00CB4BA7" w:rsidP="00AC3471">
      <w:pPr>
        <w:pStyle w:val="Corpodetexto21"/>
        <w:spacing w:after="0" w:line="360" w:lineRule="auto"/>
        <w:ind w:left="0"/>
        <w:jc w:val="both"/>
        <w:rPr>
          <w:rFonts w:ascii="Arial" w:hAnsi="Arial" w:cs="Arial"/>
        </w:rPr>
      </w:pPr>
    </w:p>
    <w:p w14:paraId="0DE53A0C" w14:textId="77777777" w:rsidR="00CB4BA7" w:rsidRPr="005D73F2" w:rsidRDefault="002B6856" w:rsidP="00AC3471">
      <w:pPr>
        <w:pStyle w:val="Corpodetexto21"/>
        <w:spacing w:after="0" w:line="360" w:lineRule="auto"/>
        <w:ind w:left="0"/>
        <w:jc w:val="both"/>
        <w:rPr>
          <w:rFonts w:ascii="Arial" w:hAnsi="Arial" w:cs="Arial"/>
        </w:rPr>
      </w:pPr>
      <w:r w:rsidRPr="005D73F2">
        <w:rPr>
          <w:rFonts w:ascii="Arial" w:hAnsi="Arial" w:cs="Arial"/>
        </w:rPr>
        <w:t>O edital</w:t>
      </w:r>
      <w:r w:rsidRPr="005D73F2">
        <w:rPr>
          <w:rFonts w:ascii="Arial" w:eastAsia="Arial" w:hAnsi="Arial" w:cs="Arial"/>
        </w:rPr>
        <w:t xml:space="preserve"> poderá ser obtido na íntegra pelo site oficial </w:t>
      </w:r>
      <w:r w:rsidR="00C10E96" w:rsidRPr="005D73F2">
        <w:rPr>
          <w:rFonts w:ascii="Arial" w:eastAsia="Arial" w:hAnsi="Arial" w:cs="Arial"/>
        </w:rPr>
        <w:t>desta Câmara</w:t>
      </w:r>
      <w:r w:rsidRPr="005D73F2">
        <w:rPr>
          <w:rFonts w:ascii="Arial" w:eastAsia="Arial" w:hAnsi="Arial" w:cs="Arial"/>
        </w:rPr>
        <w:t xml:space="preserve">, </w:t>
      </w:r>
      <w:hyperlink r:id="rId8" w:history="1">
        <w:r w:rsidR="00B737AE" w:rsidRPr="005D73F2">
          <w:rPr>
            <w:rStyle w:val="Hyperlink"/>
            <w:rFonts w:ascii="Arial" w:eastAsia="Century Gothic" w:hAnsi="Arial" w:cs="Arial"/>
            <w:bCs/>
          </w:rPr>
          <w:t>http://www.camaraconceicaodojacuipe.ba.gov.br/</w:t>
        </w:r>
      </w:hyperlink>
      <w:r w:rsidRPr="005D73F2">
        <w:rPr>
          <w:rFonts w:ascii="Arial" w:eastAsia="Arial" w:hAnsi="Arial" w:cs="Arial"/>
        </w:rPr>
        <w:t>, na plataforma de realização do pregão eletrônico</w:t>
      </w:r>
      <w:r w:rsidRPr="005D73F2">
        <w:rPr>
          <w:rFonts w:ascii="Arial" w:eastAsia="Arial" w:hAnsi="Arial" w:cs="Arial"/>
          <w:highlight w:val="white"/>
          <w:lang w:eastAsia="ar-SA" w:bidi="ar-SA"/>
        </w:rPr>
        <w:t xml:space="preserve"> </w:t>
      </w:r>
      <w:r w:rsidR="00B737AE" w:rsidRPr="005D73F2">
        <w:rPr>
          <w:rFonts w:ascii="Arial" w:hAnsi="Arial" w:cs="Arial"/>
        </w:rPr>
        <w:t>www.bll.org.br</w:t>
      </w:r>
      <w:r w:rsidRPr="005D73F2">
        <w:rPr>
          <w:rFonts w:ascii="Arial" w:eastAsia="Arial" w:hAnsi="Arial" w:cs="Arial"/>
          <w:highlight w:val="white"/>
          <w:lang w:eastAsia="ar-SA" w:bidi="ar-SA"/>
        </w:rPr>
        <w:t xml:space="preserve">, ou </w:t>
      </w:r>
      <w:r w:rsidR="00D867FB" w:rsidRPr="005D73F2">
        <w:rPr>
          <w:rFonts w:ascii="Arial" w:hAnsi="Arial" w:cs="Arial"/>
        </w:rPr>
        <w:t>no Setor</w:t>
      </w:r>
      <w:r w:rsidRPr="005D73F2">
        <w:rPr>
          <w:rFonts w:ascii="Arial" w:eastAsia="Arial" w:hAnsi="Arial" w:cs="Arial"/>
        </w:rPr>
        <w:t xml:space="preserve"> </w:t>
      </w:r>
      <w:r w:rsidR="00252656" w:rsidRPr="005D73F2">
        <w:rPr>
          <w:rFonts w:ascii="Arial" w:eastAsia="Century Gothic" w:hAnsi="Arial" w:cs="Arial"/>
        </w:rPr>
        <w:t>de Licitação</w:t>
      </w:r>
      <w:r w:rsidR="00252656" w:rsidRPr="005D73F2">
        <w:rPr>
          <w:rFonts w:ascii="Arial" w:eastAsia="Century Gothic" w:hAnsi="Arial" w:cs="Arial"/>
          <w:b/>
        </w:rPr>
        <w:t xml:space="preserve"> </w:t>
      </w:r>
      <w:r w:rsidRPr="005D73F2">
        <w:rPr>
          <w:rFonts w:ascii="Arial" w:hAnsi="Arial" w:cs="Arial"/>
        </w:rPr>
        <w:t>da</w:t>
      </w:r>
      <w:r w:rsidRPr="005D73F2">
        <w:rPr>
          <w:rFonts w:ascii="Arial" w:eastAsia="Arial" w:hAnsi="Arial" w:cs="Arial"/>
        </w:rPr>
        <w:t xml:space="preserve"> </w:t>
      </w:r>
      <w:r w:rsidR="00252656" w:rsidRPr="005D73F2">
        <w:rPr>
          <w:rFonts w:ascii="Arial" w:hAnsi="Arial" w:cs="Arial"/>
        </w:rPr>
        <w:t>Câmara</w:t>
      </w:r>
      <w:r w:rsidRPr="005D73F2">
        <w:rPr>
          <w:rFonts w:ascii="Arial" w:eastAsia="Arial" w:hAnsi="Arial" w:cs="Arial"/>
        </w:rPr>
        <w:t xml:space="preserve"> </w:t>
      </w:r>
      <w:r w:rsidRPr="005D73F2">
        <w:rPr>
          <w:rFonts w:ascii="Arial" w:hAnsi="Arial" w:cs="Arial"/>
        </w:rPr>
        <w:t>Municipal</w:t>
      </w:r>
      <w:r w:rsidRPr="005D73F2">
        <w:rPr>
          <w:rFonts w:ascii="Arial" w:eastAsia="Arial" w:hAnsi="Arial" w:cs="Arial"/>
        </w:rPr>
        <w:t xml:space="preserve"> </w:t>
      </w:r>
      <w:r w:rsidRPr="005D73F2">
        <w:rPr>
          <w:rFonts w:ascii="Arial" w:hAnsi="Arial" w:cs="Arial"/>
        </w:rPr>
        <w:t>de</w:t>
      </w:r>
      <w:r w:rsidRPr="005D73F2">
        <w:rPr>
          <w:rFonts w:ascii="Arial" w:eastAsia="Arial" w:hAnsi="Arial" w:cs="Arial"/>
        </w:rPr>
        <w:t xml:space="preserve"> </w:t>
      </w:r>
      <w:r w:rsidR="00252656" w:rsidRPr="005D73F2">
        <w:rPr>
          <w:rFonts w:ascii="Arial" w:eastAsia="Century Gothic" w:hAnsi="Arial" w:cs="Arial"/>
          <w:bCs/>
        </w:rPr>
        <w:t>Conceição do Almeida</w:t>
      </w:r>
      <w:r w:rsidRPr="005D73F2">
        <w:rPr>
          <w:rFonts w:ascii="Arial" w:eastAsia="Arial" w:hAnsi="Arial" w:cs="Arial"/>
        </w:rPr>
        <w:t xml:space="preserve"> </w:t>
      </w:r>
      <w:r w:rsidRPr="005D73F2">
        <w:rPr>
          <w:rFonts w:ascii="Arial" w:hAnsi="Arial" w:cs="Arial"/>
        </w:rPr>
        <w:t>situada</w:t>
      </w:r>
      <w:r w:rsidRPr="005D73F2">
        <w:rPr>
          <w:rFonts w:ascii="Arial" w:eastAsia="Arial" w:hAnsi="Arial" w:cs="Arial"/>
        </w:rPr>
        <w:t xml:space="preserve"> </w:t>
      </w:r>
      <w:r w:rsidRPr="005D73F2">
        <w:rPr>
          <w:rFonts w:ascii="Arial" w:hAnsi="Arial" w:cs="Arial"/>
        </w:rPr>
        <w:t>na</w:t>
      </w:r>
      <w:r w:rsidRPr="005D73F2">
        <w:rPr>
          <w:rFonts w:ascii="Arial" w:eastAsia="Arial" w:hAnsi="Arial" w:cs="Arial"/>
        </w:rPr>
        <w:t xml:space="preserve"> </w:t>
      </w:r>
      <w:r w:rsidR="00252656" w:rsidRPr="005D73F2">
        <w:rPr>
          <w:rFonts w:ascii="Arial" w:eastAsia="Arial" w:hAnsi="Arial" w:cs="Arial"/>
          <w:bCs/>
          <w:spacing w:val="2"/>
        </w:rPr>
        <w:t>Rua Manoel Anacleto Ferreira 3, Conceição do Jacuípe, BA, CEP 44245-000</w:t>
      </w:r>
      <w:r w:rsidRPr="005D73F2">
        <w:rPr>
          <w:rFonts w:ascii="Arial" w:hAnsi="Arial" w:cs="Arial"/>
        </w:rPr>
        <w:t xml:space="preserve">, informações disponibilizadas também no Portal Nacional de Compras Públicas (PNCP). </w:t>
      </w:r>
    </w:p>
    <w:p w14:paraId="2DF08CD1" w14:textId="77777777" w:rsidR="00CB4BA7" w:rsidRPr="005D73F2" w:rsidRDefault="00CB4BA7" w:rsidP="00AC3471">
      <w:pPr>
        <w:pStyle w:val="Corpodetexto21"/>
        <w:spacing w:after="0" w:line="360" w:lineRule="auto"/>
        <w:ind w:left="0"/>
        <w:jc w:val="both"/>
        <w:rPr>
          <w:rFonts w:ascii="Arial" w:hAnsi="Arial" w:cs="Arial"/>
          <w:b/>
          <w:bCs/>
          <w:u w:val="single"/>
        </w:rPr>
      </w:pPr>
    </w:p>
    <w:p w14:paraId="0056F915" w14:textId="77777777" w:rsidR="00CB4BA7" w:rsidRPr="005D73F2" w:rsidRDefault="002B6856" w:rsidP="00AC3471">
      <w:pPr>
        <w:pStyle w:val="Corpodetexto21"/>
        <w:spacing w:after="0" w:line="360" w:lineRule="auto"/>
        <w:ind w:left="0"/>
        <w:jc w:val="both"/>
        <w:rPr>
          <w:rFonts w:ascii="Arial" w:hAnsi="Arial" w:cs="Arial"/>
        </w:rPr>
      </w:pPr>
      <w:r w:rsidRPr="005D73F2">
        <w:rPr>
          <w:rFonts w:ascii="Arial" w:hAnsi="Arial" w:cs="Arial"/>
        </w:rPr>
        <w:t>A</w:t>
      </w:r>
      <w:r w:rsidRPr="005D73F2">
        <w:rPr>
          <w:rFonts w:ascii="Arial" w:eastAsia="Arial" w:hAnsi="Arial" w:cs="Arial"/>
        </w:rPr>
        <w:t xml:space="preserve"> </w:t>
      </w:r>
      <w:r w:rsidRPr="005D73F2">
        <w:rPr>
          <w:rFonts w:ascii="Arial" w:hAnsi="Arial" w:cs="Arial"/>
        </w:rPr>
        <w:t>licitação</w:t>
      </w:r>
      <w:r w:rsidRPr="005D73F2">
        <w:rPr>
          <w:rFonts w:ascii="Arial" w:eastAsia="Arial" w:hAnsi="Arial" w:cs="Arial"/>
        </w:rPr>
        <w:t xml:space="preserve"> </w:t>
      </w:r>
      <w:r w:rsidRPr="005D73F2">
        <w:rPr>
          <w:rFonts w:ascii="Arial" w:hAnsi="Arial" w:cs="Arial"/>
        </w:rPr>
        <w:t>se</w:t>
      </w:r>
      <w:r w:rsidRPr="005D73F2">
        <w:rPr>
          <w:rFonts w:ascii="Arial" w:eastAsia="Arial" w:hAnsi="Arial" w:cs="Arial"/>
        </w:rPr>
        <w:t xml:space="preserve"> </w:t>
      </w:r>
      <w:r w:rsidRPr="005D73F2">
        <w:rPr>
          <w:rFonts w:ascii="Arial" w:hAnsi="Arial" w:cs="Arial"/>
        </w:rPr>
        <w:t>subordina</w:t>
      </w:r>
      <w:r w:rsidRPr="005D73F2">
        <w:rPr>
          <w:rFonts w:ascii="Arial" w:eastAsia="Arial" w:hAnsi="Arial" w:cs="Arial"/>
        </w:rPr>
        <w:t xml:space="preserve"> </w:t>
      </w:r>
      <w:r w:rsidRPr="005D73F2">
        <w:rPr>
          <w:rFonts w:ascii="Arial" w:hAnsi="Arial" w:cs="Arial"/>
        </w:rPr>
        <w:t>aos</w:t>
      </w:r>
      <w:r w:rsidRPr="005D73F2">
        <w:rPr>
          <w:rFonts w:ascii="Arial" w:eastAsia="Arial" w:hAnsi="Arial" w:cs="Arial"/>
        </w:rPr>
        <w:t xml:space="preserve"> </w:t>
      </w:r>
      <w:r w:rsidRPr="005D73F2">
        <w:rPr>
          <w:rFonts w:ascii="Arial" w:hAnsi="Arial" w:cs="Arial"/>
        </w:rPr>
        <w:t>ditames</w:t>
      </w:r>
      <w:r w:rsidRPr="005D73F2">
        <w:rPr>
          <w:rFonts w:ascii="Arial" w:eastAsia="Arial" w:hAnsi="Arial" w:cs="Arial"/>
        </w:rPr>
        <w:t xml:space="preserve"> </w:t>
      </w:r>
      <w:r w:rsidRPr="005D73F2">
        <w:rPr>
          <w:rFonts w:ascii="Arial" w:hAnsi="Arial" w:cs="Arial"/>
        </w:rPr>
        <w:t>contidos</w:t>
      </w:r>
      <w:r w:rsidRPr="005D73F2">
        <w:rPr>
          <w:rFonts w:ascii="Arial" w:eastAsia="Arial" w:hAnsi="Arial" w:cs="Arial"/>
        </w:rPr>
        <w:t xml:space="preserve"> </w:t>
      </w:r>
      <w:r w:rsidRPr="005D73F2">
        <w:rPr>
          <w:rFonts w:ascii="Arial" w:hAnsi="Arial" w:cs="Arial"/>
        </w:rPr>
        <w:t>na</w:t>
      </w:r>
      <w:r w:rsidRPr="005D73F2">
        <w:rPr>
          <w:rFonts w:ascii="Arial" w:eastAsia="Arial" w:hAnsi="Arial" w:cs="Arial"/>
        </w:rPr>
        <w:t xml:space="preserve"> </w:t>
      </w:r>
      <w:r w:rsidRPr="005D73F2">
        <w:rPr>
          <w:rFonts w:ascii="Arial" w:hAnsi="Arial" w:cs="Arial"/>
        </w:rPr>
        <w:t>Lei</w:t>
      </w:r>
      <w:r w:rsidRPr="005D73F2">
        <w:rPr>
          <w:rFonts w:ascii="Arial" w:eastAsia="Arial" w:hAnsi="Arial" w:cs="Arial"/>
        </w:rPr>
        <w:t xml:space="preserve"> </w:t>
      </w:r>
      <w:r w:rsidRPr="005D73F2">
        <w:rPr>
          <w:rFonts w:ascii="Arial" w:hAnsi="Arial" w:cs="Arial"/>
        </w:rPr>
        <w:t>Federal n.º 14.133/2021</w:t>
      </w:r>
      <w:r w:rsidRPr="005D73F2">
        <w:rPr>
          <w:rFonts w:ascii="Arial" w:eastAsia="Arial" w:hAnsi="Arial" w:cs="Arial"/>
        </w:rPr>
        <w:t xml:space="preserve">, observadas ainda as determinações da Lei Federal n.º 12.846/13 e </w:t>
      </w:r>
      <w:r w:rsidRPr="005D73F2">
        <w:rPr>
          <w:rFonts w:ascii="Arial" w:hAnsi="Arial" w:cs="Arial"/>
        </w:rPr>
        <w:t>demais</w:t>
      </w:r>
      <w:r w:rsidRPr="005D73F2">
        <w:rPr>
          <w:rFonts w:ascii="Arial" w:eastAsia="Arial" w:hAnsi="Arial" w:cs="Arial"/>
        </w:rPr>
        <w:t xml:space="preserve"> </w:t>
      </w:r>
      <w:r w:rsidRPr="005D73F2">
        <w:rPr>
          <w:rFonts w:ascii="Arial" w:hAnsi="Arial" w:cs="Arial"/>
        </w:rPr>
        <w:t>normas</w:t>
      </w:r>
      <w:r w:rsidRPr="005D73F2">
        <w:rPr>
          <w:rFonts w:ascii="Arial" w:eastAsia="Arial" w:hAnsi="Arial" w:cs="Arial"/>
        </w:rPr>
        <w:t xml:space="preserve"> </w:t>
      </w:r>
      <w:r w:rsidRPr="005D73F2">
        <w:rPr>
          <w:rFonts w:ascii="Arial" w:hAnsi="Arial" w:cs="Arial"/>
        </w:rPr>
        <w:t>e</w:t>
      </w:r>
      <w:r w:rsidRPr="005D73F2">
        <w:rPr>
          <w:rFonts w:ascii="Arial" w:eastAsia="Arial" w:hAnsi="Arial" w:cs="Arial"/>
        </w:rPr>
        <w:t xml:space="preserve"> </w:t>
      </w:r>
      <w:r w:rsidRPr="005D73F2">
        <w:rPr>
          <w:rFonts w:ascii="Arial" w:hAnsi="Arial" w:cs="Arial"/>
        </w:rPr>
        <w:t>condições</w:t>
      </w:r>
      <w:r w:rsidRPr="005D73F2">
        <w:rPr>
          <w:rFonts w:ascii="Arial" w:eastAsia="Arial" w:hAnsi="Arial" w:cs="Arial"/>
        </w:rPr>
        <w:t xml:space="preserve"> </w:t>
      </w:r>
      <w:r w:rsidRPr="005D73F2">
        <w:rPr>
          <w:rFonts w:ascii="Arial" w:hAnsi="Arial" w:cs="Arial"/>
        </w:rPr>
        <w:t>estabelecidas</w:t>
      </w:r>
      <w:r w:rsidRPr="005D73F2">
        <w:rPr>
          <w:rFonts w:ascii="Arial" w:eastAsia="Arial" w:hAnsi="Arial" w:cs="Arial"/>
        </w:rPr>
        <w:t xml:space="preserve"> </w:t>
      </w:r>
      <w:r w:rsidRPr="005D73F2">
        <w:rPr>
          <w:rFonts w:ascii="Arial" w:hAnsi="Arial" w:cs="Arial"/>
        </w:rPr>
        <w:t>neste</w:t>
      </w:r>
      <w:r w:rsidRPr="005D73F2">
        <w:rPr>
          <w:rFonts w:ascii="Arial" w:eastAsia="Arial" w:hAnsi="Arial" w:cs="Arial"/>
        </w:rPr>
        <w:t xml:space="preserve"> </w:t>
      </w:r>
      <w:r w:rsidRPr="005D73F2">
        <w:rPr>
          <w:rFonts w:ascii="Arial" w:hAnsi="Arial" w:cs="Arial"/>
        </w:rPr>
        <w:t>instrumento</w:t>
      </w:r>
      <w:r w:rsidRPr="005D73F2">
        <w:rPr>
          <w:rFonts w:ascii="Arial" w:eastAsia="Arial" w:hAnsi="Arial" w:cs="Arial"/>
        </w:rPr>
        <w:t xml:space="preserve"> </w:t>
      </w:r>
      <w:r w:rsidRPr="005D73F2">
        <w:rPr>
          <w:rFonts w:ascii="Arial" w:hAnsi="Arial" w:cs="Arial"/>
        </w:rPr>
        <w:t>convocatório.</w:t>
      </w:r>
      <w:bookmarkStart w:id="0" w:name="_Hlk33737695"/>
      <w:bookmarkEnd w:id="0"/>
    </w:p>
    <w:p w14:paraId="239E553A" w14:textId="77777777" w:rsidR="00CB4BA7" w:rsidRPr="005D73F2" w:rsidRDefault="00CB4BA7" w:rsidP="00AC3471">
      <w:pPr>
        <w:pStyle w:val="Corpodetexto21"/>
        <w:spacing w:after="0" w:line="360" w:lineRule="auto"/>
        <w:ind w:left="0"/>
        <w:jc w:val="both"/>
        <w:rPr>
          <w:rFonts w:ascii="Arial" w:hAnsi="Arial" w:cs="Arial"/>
        </w:rPr>
      </w:pPr>
    </w:p>
    <w:p w14:paraId="0C384733" w14:textId="77777777" w:rsidR="00CB4BA7" w:rsidRPr="005D73F2" w:rsidRDefault="002B6856" w:rsidP="00AC3471">
      <w:pPr>
        <w:pStyle w:val="Corpodetexto21"/>
        <w:spacing w:after="0" w:line="360" w:lineRule="auto"/>
        <w:ind w:left="0"/>
        <w:jc w:val="both"/>
        <w:rPr>
          <w:rFonts w:ascii="Arial" w:hAnsi="Arial" w:cs="Arial"/>
        </w:rPr>
      </w:pPr>
      <w:r w:rsidRPr="005D73F2">
        <w:rPr>
          <w:rFonts w:ascii="Arial" w:eastAsia="Times New Roman" w:hAnsi="Arial" w:cs="Arial"/>
          <w:lang w:eastAsia="ar-SA" w:bidi="ar-SA"/>
        </w:rPr>
        <w:t xml:space="preserve">Nesta licitação ainda será assegurado tratamento jurídico diferenciado, simplificado e favorecido às Microempresas (ME), Empresas de Pequeno Porte (EPP) e Microempreendedores Individuais (MEI), em conformidade com a Lei Complementar Federal 123/2006 e suas alterações e Decreto Federal n.º 8.538/15 </w:t>
      </w:r>
      <w:bookmarkStart w:id="1" w:name="__DdeLink__1907_3993658244"/>
      <w:r w:rsidRPr="005D73F2">
        <w:rPr>
          <w:rFonts w:ascii="Arial" w:eastAsia="Times New Roman" w:hAnsi="Arial" w:cs="Arial"/>
          <w:lang w:eastAsia="ar-SA" w:bidi="ar-SA"/>
        </w:rPr>
        <w:t>e suas alterações</w:t>
      </w:r>
      <w:bookmarkEnd w:id="1"/>
      <w:r w:rsidRPr="005D73F2">
        <w:rPr>
          <w:rFonts w:ascii="Arial" w:eastAsia="Times New Roman" w:hAnsi="Arial" w:cs="Arial"/>
          <w:lang w:eastAsia="ar-SA" w:bidi="ar-SA"/>
        </w:rPr>
        <w:t xml:space="preserve">. </w:t>
      </w:r>
    </w:p>
    <w:p w14:paraId="66102912" w14:textId="77777777" w:rsidR="00CB4BA7" w:rsidRPr="005D73F2" w:rsidRDefault="00CB4BA7" w:rsidP="00AC3471">
      <w:pPr>
        <w:pStyle w:val="Corpodetexto21"/>
        <w:spacing w:after="0" w:line="360" w:lineRule="auto"/>
        <w:ind w:left="0"/>
        <w:jc w:val="both"/>
        <w:rPr>
          <w:rFonts w:ascii="Arial" w:eastAsia="Times New Roman" w:hAnsi="Arial" w:cs="Arial"/>
          <w:lang w:eastAsia="ar-SA" w:bidi="ar-SA"/>
        </w:rPr>
      </w:pPr>
    </w:p>
    <w:p w14:paraId="15048490" w14:textId="5439FC4E" w:rsidR="00CB4BA7" w:rsidRPr="005D73F2" w:rsidRDefault="002B6856" w:rsidP="00AC3471">
      <w:pPr>
        <w:pStyle w:val="Corpodetexto21"/>
        <w:spacing w:after="0" w:line="360" w:lineRule="auto"/>
        <w:ind w:left="0"/>
        <w:jc w:val="both"/>
        <w:rPr>
          <w:rFonts w:ascii="Arial" w:eastAsia="Times New Roman" w:hAnsi="Arial" w:cs="Arial"/>
          <w:color w:val="000000"/>
          <w:lang w:eastAsia="ar-SA" w:bidi="ar-SA"/>
        </w:rPr>
      </w:pPr>
      <w:r w:rsidRPr="005D73F2">
        <w:rPr>
          <w:rFonts w:ascii="Arial" w:eastAsia="Times New Roman" w:hAnsi="Arial" w:cs="Arial"/>
          <w:color w:val="000000"/>
          <w:lang w:eastAsia="ar-SA" w:bidi="ar-SA"/>
        </w:rPr>
        <w:t xml:space="preserve">O presente edital está sujeito a eventuais alterações, que serão devidamente publicadas da mesma forma que o original, devendo os interessados acompanhar, via internet, pelos sites </w:t>
      </w:r>
      <w:hyperlink r:id="rId9" w:history="1">
        <w:r w:rsidR="00DD7E58" w:rsidRPr="005D73F2">
          <w:rPr>
            <w:rStyle w:val="Hyperlink"/>
            <w:rFonts w:ascii="Arial" w:eastAsia="Century Gothic" w:hAnsi="Arial" w:cs="Arial"/>
            <w:bCs/>
          </w:rPr>
          <w:t>https://diario.io.org.br/homepage</w:t>
        </w:r>
      </w:hyperlink>
      <w:r w:rsidR="00E20526" w:rsidRPr="005D73F2">
        <w:rPr>
          <w:rFonts w:ascii="Arial" w:eastAsia="Century Gothic" w:hAnsi="Arial" w:cs="Arial"/>
          <w:b/>
          <w:color w:val="FF0000"/>
        </w:rPr>
        <w:t xml:space="preserve"> </w:t>
      </w:r>
      <w:r w:rsidRPr="005D73F2">
        <w:rPr>
          <w:rFonts w:ascii="Arial" w:eastAsia="Times New Roman" w:hAnsi="Arial" w:cs="Arial"/>
          <w:color w:val="000000"/>
          <w:lang w:eastAsia="ar-SA" w:bidi="ar-SA"/>
        </w:rPr>
        <w:t xml:space="preserve">ou </w:t>
      </w:r>
      <w:r w:rsidR="00B737AE" w:rsidRPr="005D73F2">
        <w:rPr>
          <w:rStyle w:val="Hyperlink"/>
          <w:rFonts w:ascii="Arial" w:eastAsia="Century Gothic" w:hAnsi="Arial" w:cs="Arial"/>
          <w:bCs/>
        </w:rPr>
        <w:t>www.bll.org.br</w:t>
      </w:r>
      <w:r w:rsidR="00B737AE" w:rsidRPr="005D73F2">
        <w:rPr>
          <w:rFonts w:ascii="Arial" w:eastAsia="Times New Roman" w:hAnsi="Arial" w:cs="Arial"/>
          <w:color w:val="000000"/>
          <w:lang w:eastAsia="ar-SA" w:bidi="ar-SA"/>
        </w:rPr>
        <w:t xml:space="preserve">, </w:t>
      </w:r>
      <w:r w:rsidRPr="005D73F2">
        <w:rPr>
          <w:rFonts w:ascii="Arial" w:eastAsia="Times New Roman" w:hAnsi="Arial" w:cs="Arial"/>
          <w:color w:val="000000"/>
          <w:lang w:eastAsia="ar-SA" w:bidi="ar-SA"/>
        </w:rPr>
        <w:t xml:space="preserve">todo o trâmite licitatório até a data de abertura do certame. </w:t>
      </w:r>
    </w:p>
    <w:p w14:paraId="4F9124EF" w14:textId="77777777" w:rsidR="006156EB" w:rsidRPr="005D73F2" w:rsidRDefault="006156EB" w:rsidP="00AC3471">
      <w:pPr>
        <w:pStyle w:val="Corpodetexto21"/>
        <w:spacing w:after="0" w:line="360" w:lineRule="auto"/>
        <w:ind w:left="0"/>
        <w:jc w:val="both"/>
        <w:rPr>
          <w:rFonts w:ascii="Arial" w:hAnsi="Arial" w:cs="Arial"/>
        </w:rPr>
      </w:pPr>
    </w:p>
    <w:p w14:paraId="695E46CD" w14:textId="77777777" w:rsidR="00CB4BA7" w:rsidRPr="005D73F2" w:rsidRDefault="002B6856" w:rsidP="00AC3471">
      <w:pPr>
        <w:pStyle w:val="Nivel01"/>
        <w:numPr>
          <w:ilvl w:val="0"/>
          <w:numId w:val="3"/>
        </w:numPr>
        <w:spacing w:before="0" w:line="360" w:lineRule="auto"/>
        <w:ind w:firstLine="567"/>
        <w:rPr>
          <w:sz w:val="24"/>
          <w:szCs w:val="24"/>
        </w:rPr>
      </w:pPr>
      <w:r w:rsidRPr="005D73F2">
        <w:rPr>
          <w:sz w:val="24"/>
          <w:szCs w:val="24"/>
          <w:lang w:eastAsia="en-US"/>
        </w:rPr>
        <w:t>DO OBJETO</w:t>
      </w:r>
    </w:p>
    <w:p w14:paraId="60CF130B" w14:textId="5226CDCC"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 xml:space="preserve">O objeto da presente licitação é </w:t>
      </w:r>
      <w:r w:rsidR="005E1B34" w:rsidRPr="005D73F2">
        <w:rPr>
          <w:rFonts w:eastAsia="Calibri"/>
          <w:b/>
          <w:bCs/>
          <w:color w:val="auto"/>
          <w:sz w:val="24"/>
          <w:szCs w:val="24"/>
        </w:rPr>
        <w:t>Aquisição de 02</w:t>
      </w:r>
      <w:r w:rsidR="006156EB" w:rsidRPr="005D73F2">
        <w:rPr>
          <w:rFonts w:eastAsia="Calibri"/>
          <w:b/>
          <w:bCs/>
          <w:color w:val="auto"/>
          <w:sz w:val="24"/>
          <w:szCs w:val="24"/>
        </w:rPr>
        <w:t xml:space="preserve"> </w:t>
      </w:r>
      <w:r w:rsidR="005E1B34" w:rsidRPr="005D73F2">
        <w:rPr>
          <w:rFonts w:eastAsia="Calibri"/>
          <w:b/>
          <w:bCs/>
          <w:color w:val="auto"/>
          <w:sz w:val="24"/>
          <w:szCs w:val="24"/>
        </w:rPr>
        <w:t>(dois) veículos novos</w:t>
      </w:r>
      <w:r w:rsidR="006156EB" w:rsidRPr="005D73F2">
        <w:rPr>
          <w:rFonts w:eastAsia="Calibri"/>
          <w:b/>
          <w:bCs/>
          <w:color w:val="auto"/>
          <w:sz w:val="24"/>
          <w:szCs w:val="24"/>
        </w:rPr>
        <w:t>,</w:t>
      </w:r>
      <w:r w:rsidR="005E1B34" w:rsidRPr="005D73F2">
        <w:rPr>
          <w:rFonts w:eastAsia="Calibri"/>
          <w:b/>
          <w:bCs/>
          <w:color w:val="auto"/>
          <w:sz w:val="24"/>
          <w:szCs w:val="24"/>
        </w:rPr>
        <w:t xml:space="preserve"> zero km</w:t>
      </w:r>
      <w:r w:rsidR="006156EB" w:rsidRPr="005D73F2">
        <w:rPr>
          <w:rFonts w:eastAsia="Calibri"/>
          <w:b/>
          <w:bCs/>
          <w:color w:val="auto"/>
          <w:sz w:val="24"/>
          <w:szCs w:val="24"/>
        </w:rPr>
        <w:t>,</w:t>
      </w:r>
      <w:r w:rsidR="005E1B34" w:rsidRPr="005D73F2">
        <w:rPr>
          <w:rFonts w:eastAsia="Calibri"/>
          <w:b/>
          <w:bCs/>
          <w:color w:val="auto"/>
          <w:sz w:val="24"/>
          <w:szCs w:val="24"/>
        </w:rPr>
        <w:t xml:space="preserve"> para atender a necessidade da Câmara Municipal de Conceição do Jacuípe/BA</w:t>
      </w:r>
      <w:r w:rsidRPr="005D73F2">
        <w:rPr>
          <w:b/>
          <w:bCs/>
          <w:sz w:val="24"/>
          <w:szCs w:val="24"/>
        </w:rPr>
        <w:t>,</w:t>
      </w:r>
      <w:r w:rsidRPr="005D73F2">
        <w:rPr>
          <w:sz w:val="24"/>
          <w:szCs w:val="24"/>
        </w:rPr>
        <w:t xml:space="preserve"> conforme condições, quantidades e exigências estabelecidas neste Edital e seus anexos.</w:t>
      </w:r>
    </w:p>
    <w:p w14:paraId="031A6E68" w14:textId="0CE42F1B" w:rsidR="00CB4BA7" w:rsidRPr="005D73F2" w:rsidRDefault="002B6856" w:rsidP="00AC3471">
      <w:pPr>
        <w:pStyle w:val="Nivel2"/>
        <w:numPr>
          <w:ilvl w:val="1"/>
          <w:numId w:val="1"/>
        </w:numPr>
        <w:spacing w:before="0" w:after="0" w:line="360" w:lineRule="auto"/>
        <w:ind w:left="0" w:firstLine="567"/>
        <w:rPr>
          <w:sz w:val="24"/>
          <w:szCs w:val="24"/>
        </w:rPr>
      </w:pPr>
      <w:r w:rsidRPr="005D73F2">
        <w:rPr>
          <w:color w:val="auto"/>
          <w:sz w:val="24"/>
          <w:szCs w:val="24"/>
        </w:rPr>
        <w:lastRenderedPageBreak/>
        <w:t>A licitação será realizada em lote</w:t>
      </w:r>
      <w:r w:rsidR="001774A6" w:rsidRPr="005D73F2">
        <w:rPr>
          <w:color w:val="auto"/>
          <w:sz w:val="24"/>
          <w:szCs w:val="24"/>
        </w:rPr>
        <w:t xml:space="preserve"> único </w:t>
      </w:r>
      <w:r w:rsidRPr="005D73F2">
        <w:rPr>
          <w:color w:val="auto"/>
          <w:sz w:val="24"/>
          <w:szCs w:val="24"/>
        </w:rPr>
        <w:t>destinado à ampla participação.</w:t>
      </w:r>
    </w:p>
    <w:p w14:paraId="28EFCA6B" w14:textId="77777777" w:rsidR="006156EB" w:rsidRPr="005D73F2" w:rsidRDefault="006156EB" w:rsidP="006156EB">
      <w:pPr>
        <w:pStyle w:val="Nivel2"/>
        <w:spacing w:before="0" w:after="0" w:line="360" w:lineRule="auto"/>
        <w:ind w:left="567"/>
        <w:rPr>
          <w:sz w:val="24"/>
          <w:szCs w:val="24"/>
        </w:rPr>
      </w:pPr>
    </w:p>
    <w:p w14:paraId="280A445B" w14:textId="40451E99" w:rsidR="00CB4BA7" w:rsidRPr="005D73F2" w:rsidRDefault="002B6856" w:rsidP="00AC3471">
      <w:pPr>
        <w:pStyle w:val="Nivel01"/>
        <w:numPr>
          <w:ilvl w:val="0"/>
          <w:numId w:val="1"/>
        </w:numPr>
        <w:spacing w:before="0" w:line="360" w:lineRule="auto"/>
        <w:ind w:left="0" w:firstLine="567"/>
        <w:rPr>
          <w:sz w:val="24"/>
          <w:szCs w:val="24"/>
        </w:rPr>
      </w:pPr>
      <w:r w:rsidRPr="005D73F2">
        <w:rPr>
          <w:sz w:val="24"/>
          <w:szCs w:val="24"/>
        </w:rPr>
        <w:t>DA PARTICIPAÇÃO NA LICITAÇÃO</w:t>
      </w:r>
    </w:p>
    <w:p w14:paraId="36B3B91C" w14:textId="77777777" w:rsidR="006156EB" w:rsidRPr="005D73F2" w:rsidRDefault="006156EB" w:rsidP="006156EB">
      <w:pPr>
        <w:rPr>
          <w:rFonts w:ascii="Arial" w:hAnsi="Arial" w:cs="Arial"/>
        </w:rPr>
      </w:pPr>
    </w:p>
    <w:p w14:paraId="2CED0FDC"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color w:val="auto"/>
          <w:sz w:val="24"/>
          <w:szCs w:val="24"/>
        </w:rPr>
        <w:t>Poderão participar deste certame qualquer pessoa ou sociedade formalizada que atenda às exigências de habilitação previstas neste Edital e anexos.</w:t>
      </w:r>
    </w:p>
    <w:p w14:paraId="1D862944"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EE9CDFA"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É de responsabilidade do cadastrado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2A8FB31C"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A não observância do disposto no item anterior poderá ensejar desclassificação no momento da habilitação.</w:t>
      </w:r>
    </w:p>
    <w:p w14:paraId="65D6F0FE" w14:textId="0609DDF9" w:rsidR="00CB4BA7" w:rsidRPr="005D73F2" w:rsidRDefault="002B6856" w:rsidP="00AC3471">
      <w:pPr>
        <w:pStyle w:val="Nivel2"/>
        <w:numPr>
          <w:ilvl w:val="1"/>
          <w:numId w:val="1"/>
        </w:numPr>
        <w:spacing w:before="0" w:after="0" w:line="360" w:lineRule="auto"/>
        <w:ind w:left="0" w:firstLine="567"/>
        <w:rPr>
          <w:sz w:val="24"/>
          <w:szCs w:val="24"/>
        </w:rPr>
      </w:pPr>
      <w:r w:rsidRPr="005D73F2">
        <w:rPr>
          <w:rFonts w:eastAsia="Times New Roman"/>
          <w:color w:val="auto"/>
          <w:sz w:val="24"/>
          <w:szCs w:val="24"/>
        </w:rPr>
        <w:t xml:space="preserve">No presente processo, </w:t>
      </w:r>
      <w:r w:rsidRPr="005D73F2">
        <w:rPr>
          <w:color w:val="auto"/>
          <w:sz w:val="24"/>
          <w:szCs w:val="24"/>
        </w:rPr>
        <w:t xml:space="preserve">nos limites previstos da </w:t>
      </w:r>
      <w:hyperlink r:id="rId10">
        <w:r w:rsidRPr="005D73F2">
          <w:rPr>
            <w:color w:val="auto"/>
            <w:sz w:val="24"/>
            <w:szCs w:val="24"/>
          </w:rPr>
          <w:t>Lei Complementar nº 123, de 2006</w:t>
        </w:r>
      </w:hyperlink>
      <w:r w:rsidRPr="005D73F2">
        <w:rPr>
          <w:color w:val="auto"/>
          <w:sz w:val="24"/>
          <w:szCs w:val="24"/>
        </w:rPr>
        <w:t xml:space="preserve">, é garantido às microempresas, empresas de pequeno porte, para as sociedades cooperativas mencionadas no </w:t>
      </w:r>
      <w:hyperlink r:id="rId11" w:anchor="art16" w:history="1">
        <w:r w:rsidRPr="005D73F2">
          <w:rPr>
            <w:color w:val="auto"/>
            <w:sz w:val="24"/>
            <w:szCs w:val="24"/>
          </w:rPr>
          <w:t>artigo 16 da Lei nº 14.133, de 2021</w:t>
        </w:r>
      </w:hyperlink>
      <w:r w:rsidRPr="005D73F2">
        <w:rPr>
          <w:color w:val="auto"/>
          <w:sz w:val="24"/>
          <w:szCs w:val="24"/>
        </w:rPr>
        <w:t>, e para o microempreendedor individual - MEI, tratamento diferenciado e simplificado</w:t>
      </w:r>
      <w:r w:rsidRPr="005D73F2">
        <w:rPr>
          <w:rFonts w:eastAsia="Times New Roman"/>
          <w:color w:val="auto"/>
          <w:sz w:val="24"/>
          <w:szCs w:val="24"/>
        </w:rPr>
        <w:t>, nos termos da Lei Complementar 123/2006 com suas alterações,</w:t>
      </w:r>
      <w:r w:rsidRPr="005D73F2">
        <w:rPr>
          <w:rFonts w:eastAsia="Times New Roman"/>
          <w:b/>
          <w:bCs/>
          <w:color w:val="auto"/>
          <w:sz w:val="24"/>
          <w:szCs w:val="24"/>
        </w:rPr>
        <w:t xml:space="preserve"> desde que:</w:t>
      </w:r>
    </w:p>
    <w:p w14:paraId="01E8267B" w14:textId="77777777" w:rsidR="00CB4BA7" w:rsidRPr="005D73F2" w:rsidRDefault="002B6856" w:rsidP="00AC3471">
      <w:pPr>
        <w:pStyle w:val="Nivel2"/>
        <w:spacing w:before="0" w:after="0" w:line="360" w:lineRule="auto"/>
        <w:ind w:left="567"/>
        <w:rPr>
          <w:rFonts w:eastAsia="Times New Roman"/>
          <w:color w:val="auto"/>
          <w:sz w:val="24"/>
          <w:szCs w:val="24"/>
        </w:rPr>
      </w:pPr>
      <w:r w:rsidRPr="005D73F2">
        <w:rPr>
          <w:rFonts w:eastAsia="Times New Roman"/>
          <w:color w:val="auto"/>
          <w:sz w:val="24"/>
          <w:szCs w:val="24"/>
        </w:rPr>
        <w:t>a) O licitante indique no sistema eletrônico de licitações, antes do encaminhamento da proposta eletrônica de preços, a sua condição de microempresa, empresa de pequeno porte ou microempreendedor individual.</w:t>
      </w:r>
    </w:p>
    <w:p w14:paraId="4218E6DE" w14:textId="77777777" w:rsidR="00CB4BA7" w:rsidRPr="005D73F2" w:rsidRDefault="002B6856" w:rsidP="00AC3471">
      <w:pPr>
        <w:pStyle w:val="Nivel2"/>
        <w:spacing w:before="0" w:after="0" w:line="360" w:lineRule="auto"/>
        <w:ind w:left="567"/>
        <w:rPr>
          <w:rFonts w:eastAsia="Times New Roman"/>
          <w:color w:val="auto"/>
          <w:sz w:val="24"/>
          <w:szCs w:val="24"/>
        </w:rPr>
      </w:pPr>
      <w:r w:rsidRPr="005D73F2">
        <w:rPr>
          <w:rFonts w:eastAsia="Times New Roman"/>
          <w:color w:val="auto"/>
          <w:sz w:val="24"/>
          <w:szCs w:val="24"/>
        </w:rPr>
        <w:t>b) Apresente preenchida e devidamente assinada, juntamente à documentação de habilitação, observadas as exigências de envio deste edital, a Declaração de Enquadramento em Regime de Tributação de Microempresa, Empresa de Pequeno Porte ou Microempreendedor Individual, conforme o modelo constante no Anexo IV deste edital;</w:t>
      </w:r>
    </w:p>
    <w:p w14:paraId="505DB69B" w14:textId="77777777" w:rsidR="00CB4BA7" w:rsidRPr="005D73F2" w:rsidRDefault="002B6856" w:rsidP="00AC3471">
      <w:pPr>
        <w:pStyle w:val="Nivel3"/>
        <w:numPr>
          <w:ilvl w:val="2"/>
          <w:numId w:val="1"/>
        </w:numPr>
        <w:spacing w:before="0" w:after="0" w:line="360" w:lineRule="auto"/>
        <w:ind w:left="0" w:firstLine="709"/>
        <w:rPr>
          <w:color w:val="auto"/>
          <w:sz w:val="24"/>
          <w:szCs w:val="24"/>
        </w:rPr>
      </w:pPr>
      <w:r w:rsidRPr="005D73F2">
        <w:rPr>
          <w:color w:val="auto"/>
          <w:sz w:val="24"/>
          <w:szCs w:val="24"/>
        </w:rPr>
        <w:t xml:space="preserve">A obtenção do benefício a que se refere o item anterior fica limitada às microempresas e às empresas de pequeno porte que, no ano-calendário de realização da licitação, ainda não tenham celebrado contratos com a Administração Pública cujos </w:t>
      </w:r>
      <w:r w:rsidRPr="005D73F2">
        <w:rPr>
          <w:color w:val="auto"/>
          <w:sz w:val="24"/>
          <w:szCs w:val="24"/>
        </w:rPr>
        <w:lastRenderedPageBreak/>
        <w:t>valores somados extrapolem a receita bruta máxima admitida para fins de enquadramento como empresa de pequeno porte.</w:t>
      </w:r>
    </w:p>
    <w:p w14:paraId="36332EA0" w14:textId="22D925E8" w:rsidR="00CB4BA7" w:rsidRPr="005D73F2" w:rsidRDefault="002B6856" w:rsidP="00AC3471">
      <w:pPr>
        <w:pStyle w:val="Nivel3"/>
        <w:numPr>
          <w:ilvl w:val="2"/>
          <w:numId w:val="1"/>
        </w:numPr>
        <w:spacing w:before="0" w:after="0" w:line="360" w:lineRule="auto"/>
        <w:ind w:left="0" w:firstLine="709"/>
        <w:rPr>
          <w:color w:val="auto"/>
          <w:sz w:val="24"/>
          <w:szCs w:val="24"/>
        </w:rPr>
      </w:pPr>
      <w:r w:rsidRPr="005D73F2">
        <w:rPr>
          <w:color w:val="auto"/>
          <w:sz w:val="24"/>
          <w:szCs w:val="24"/>
        </w:rPr>
        <w:t>O licitante que não cumprir o disposto na alínea “a” do item 2.5, não poderá usufruir das prerrogativas concedidas às microempresas, empresas de pequeno porte ou microempreendedores individuais.</w:t>
      </w:r>
    </w:p>
    <w:p w14:paraId="7F8FE754" w14:textId="77777777" w:rsidR="006156EB" w:rsidRPr="005D73F2" w:rsidRDefault="006156EB" w:rsidP="006156EB">
      <w:pPr>
        <w:pStyle w:val="Nivel3"/>
        <w:spacing w:before="0" w:after="0" w:line="360" w:lineRule="auto"/>
        <w:ind w:left="709"/>
        <w:rPr>
          <w:color w:val="auto"/>
          <w:sz w:val="24"/>
          <w:szCs w:val="24"/>
        </w:rPr>
      </w:pPr>
    </w:p>
    <w:p w14:paraId="6490938E" w14:textId="38AF59D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Para aplicação do disposto no item 2.5 do presente edital, entende-se:</w:t>
      </w:r>
    </w:p>
    <w:p w14:paraId="3A16600D" w14:textId="77777777" w:rsidR="006156EB" w:rsidRPr="005D73F2" w:rsidRDefault="006156EB" w:rsidP="006156EB">
      <w:pPr>
        <w:pStyle w:val="Nivel2"/>
        <w:spacing w:before="0" w:after="0" w:line="360" w:lineRule="auto"/>
        <w:ind w:left="567"/>
        <w:rPr>
          <w:color w:val="auto"/>
          <w:sz w:val="24"/>
          <w:szCs w:val="24"/>
        </w:rPr>
      </w:pPr>
    </w:p>
    <w:p w14:paraId="197989DA" w14:textId="1C8F1DBD" w:rsidR="00CB4BA7" w:rsidRPr="005D73F2" w:rsidRDefault="002B6856" w:rsidP="00AC3471">
      <w:pPr>
        <w:pStyle w:val="Nivel2"/>
        <w:spacing w:before="0" w:after="0" w:line="360" w:lineRule="auto"/>
        <w:ind w:left="567"/>
        <w:rPr>
          <w:rFonts w:eastAsia="Times New Roman"/>
          <w:bCs/>
          <w:color w:val="auto"/>
          <w:sz w:val="24"/>
          <w:szCs w:val="24"/>
        </w:rPr>
      </w:pPr>
      <w:r w:rsidRPr="005D73F2">
        <w:rPr>
          <w:b/>
          <w:bCs/>
          <w:sz w:val="24"/>
          <w:szCs w:val="24"/>
        </w:rPr>
        <w:t>a)</w:t>
      </w:r>
      <w:r w:rsidRPr="005D73F2">
        <w:rPr>
          <w:sz w:val="24"/>
          <w:szCs w:val="24"/>
        </w:rPr>
        <w:t xml:space="preserve"> Melhor preço válido é aquele classificado em primeiro lugar após a etapa competitiva sobre o qual a </w:t>
      </w:r>
      <w:r w:rsidRPr="005D73F2">
        <w:rPr>
          <w:rFonts w:eastAsia="Times New Roman"/>
          <w:bCs/>
          <w:color w:val="auto"/>
          <w:sz w:val="24"/>
          <w:szCs w:val="24"/>
        </w:rPr>
        <w:t xml:space="preserve">microempresa, empresa de pequeno porte, sociedade cooperativa mencionada no </w:t>
      </w:r>
      <w:hyperlink r:id="rId12" w:anchor="art16" w:history="1">
        <w:r w:rsidRPr="005D73F2">
          <w:rPr>
            <w:rFonts w:eastAsia="Times New Roman"/>
            <w:bCs/>
            <w:color w:val="auto"/>
            <w:sz w:val="24"/>
            <w:szCs w:val="24"/>
          </w:rPr>
          <w:t>artigo 16 da Lei nº 14.133, de 2021</w:t>
        </w:r>
      </w:hyperlink>
      <w:r w:rsidRPr="005D73F2">
        <w:rPr>
          <w:rFonts w:eastAsia="Times New Roman"/>
          <w:bCs/>
          <w:color w:val="auto"/>
          <w:sz w:val="24"/>
          <w:szCs w:val="24"/>
        </w:rPr>
        <w:t>, e microempreendedor individual – MEI, sediada local, poderá apresentar lance inferior.</w:t>
      </w:r>
    </w:p>
    <w:p w14:paraId="3974A28B" w14:textId="77777777" w:rsidR="008747B8" w:rsidRPr="005D73F2" w:rsidRDefault="008747B8" w:rsidP="00AC3471">
      <w:pPr>
        <w:pStyle w:val="Nivel2"/>
        <w:spacing w:before="0" w:after="0" w:line="360" w:lineRule="auto"/>
        <w:ind w:left="567"/>
        <w:rPr>
          <w:sz w:val="24"/>
          <w:szCs w:val="24"/>
        </w:rPr>
      </w:pPr>
    </w:p>
    <w:p w14:paraId="66AA2CCF" w14:textId="3CAD6BF2" w:rsidR="00CB4BA7" w:rsidRPr="005D73F2" w:rsidRDefault="002B6856" w:rsidP="00AC3471">
      <w:pPr>
        <w:pStyle w:val="Nivel2"/>
        <w:numPr>
          <w:ilvl w:val="1"/>
          <w:numId w:val="1"/>
        </w:numPr>
        <w:spacing w:before="0" w:after="0" w:line="360" w:lineRule="auto"/>
        <w:ind w:left="0" w:firstLine="567"/>
        <w:rPr>
          <w:sz w:val="24"/>
          <w:szCs w:val="24"/>
        </w:rPr>
      </w:pPr>
      <w:bookmarkStart w:id="2" w:name="_Ref117000692"/>
      <w:r w:rsidRPr="005D73F2">
        <w:rPr>
          <w:rFonts w:eastAsia="Times New Roman"/>
          <w:color w:val="auto"/>
          <w:sz w:val="24"/>
          <w:szCs w:val="24"/>
        </w:rPr>
        <w:t>Estarão impedidos de participar desta licitação:</w:t>
      </w:r>
      <w:bookmarkEnd w:id="2"/>
    </w:p>
    <w:p w14:paraId="6412F735" w14:textId="77777777" w:rsidR="008747B8" w:rsidRPr="005D73F2" w:rsidRDefault="008747B8" w:rsidP="008747B8">
      <w:pPr>
        <w:pStyle w:val="Nivel2"/>
        <w:spacing w:before="0" w:after="0" w:line="360" w:lineRule="auto"/>
        <w:ind w:left="567"/>
        <w:rPr>
          <w:sz w:val="24"/>
          <w:szCs w:val="24"/>
        </w:rPr>
      </w:pPr>
    </w:p>
    <w:p w14:paraId="2985FF61" w14:textId="77777777" w:rsidR="00CB4BA7" w:rsidRPr="005D73F2" w:rsidRDefault="00E20526" w:rsidP="00AC3471">
      <w:pPr>
        <w:pStyle w:val="Standard"/>
        <w:numPr>
          <w:ilvl w:val="2"/>
          <w:numId w:val="1"/>
        </w:numPr>
        <w:tabs>
          <w:tab w:val="left" w:pos="1440"/>
        </w:tabs>
        <w:suppressAutoHyphens w:val="0"/>
        <w:snapToGrid w:val="0"/>
        <w:spacing w:line="360" w:lineRule="auto"/>
        <w:ind w:left="0" w:firstLine="709"/>
        <w:jc w:val="both"/>
        <w:rPr>
          <w:rFonts w:ascii="Arial" w:hAnsi="Arial" w:cs="Arial"/>
        </w:rPr>
      </w:pPr>
      <w:r w:rsidRPr="005D73F2">
        <w:rPr>
          <w:rFonts w:ascii="Arial" w:hAnsi="Arial" w:cs="Arial"/>
        </w:rPr>
        <w:t>Aquele</w:t>
      </w:r>
      <w:r w:rsidR="002B6856" w:rsidRPr="005D73F2">
        <w:rPr>
          <w:rFonts w:ascii="Arial" w:hAnsi="Arial" w:cs="Arial"/>
        </w:rPr>
        <w:t xml:space="preserve"> que não atenda às condições deste Edital e seu(s) anexo(s);</w:t>
      </w:r>
    </w:p>
    <w:p w14:paraId="14A30196" w14:textId="77777777" w:rsidR="00CB4BA7" w:rsidRPr="005D73F2" w:rsidRDefault="00E20526" w:rsidP="00AC3471">
      <w:pPr>
        <w:pStyle w:val="Nivel3"/>
        <w:numPr>
          <w:ilvl w:val="2"/>
          <w:numId w:val="1"/>
        </w:numPr>
        <w:spacing w:before="0" w:after="0" w:line="360" w:lineRule="auto"/>
        <w:ind w:left="0" w:firstLine="709"/>
        <w:rPr>
          <w:color w:val="auto"/>
          <w:sz w:val="24"/>
          <w:szCs w:val="24"/>
        </w:rPr>
      </w:pPr>
      <w:bookmarkStart w:id="3" w:name="_Ref114659912"/>
      <w:bookmarkStart w:id="4" w:name="_Ref113883338"/>
      <w:r w:rsidRPr="005D73F2">
        <w:rPr>
          <w:color w:val="auto"/>
          <w:sz w:val="24"/>
          <w:szCs w:val="24"/>
        </w:rPr>
        <w:t>Autor</w:t>
      </w:r>
      <w:r w:rsidR="002B6856" w:rsidRPr="005D73F2">
        <w:rPr>
          <w:color w:val="auto"/>
          <w:sz w:val="24"/>
          <w:szCs w:val="24"/>
        </w:rPr>
        <w:t xml:space="preserve"> do anteprojeto, do projeto básico ou do projeto executivo, pessoa física ou jurídica, quando a licitação versar sobre serviços ou fornecimento de bens a ele relacionados;</w:t>
      </w:r>
      <w:bookmarkEnd w:id="3"/>
      <w:bookmarkEnd w:id="4"/>
    </w:p>
    <w:p w14:paraId="4C8086B2" w14:textId="77777777" w:rsidR="00CB4BA7" w:rsidRPr="005D73F2" w:rsidRDefault="00E20526" w:rsidP="00AC3471">
      <w:pPr>
        <w:pStyle w:val="Nivel3"/>
        <w:numPr>
          <w:ilvl w:val="2"/>
          <w:numId w:val="1"/>
        </w:numPr>
        <w:spacing w:before="0" w:after="0" w:line="360" w:lineRule="auto"/>
        <w:ind w:left="0" w:firstLine="709"/>
        <w:rPr>
          <w:color w:val="auto"/>
          <w:sz w:val="24"/>
          <w:szCs w:val="24"/>
        </w:rPr>
      </w:pPr>
      <w:bookmarkStart w:id="5" w:name="_Ref114659913"/>
      <w:bookmarkStart w:id="6" w:name="_Ref113883339"/>
      <w:r w:rsidRPr="005D73F2">
        <w:rPr>
          <w:color w:val="auto"/>
          <w:sz w:val="24"/>
          <w:szCs w:val="24"/>
        </w:rPr>
        <w:t>Empresa</w:t>
      </w:r>
      <w:r w:rsidR="002B6856" w:rsidRPr="005D73F2">
        <w:rPr>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14:paraId="79BC4522" w14:textId="77777777" w:rsidR="00CB4BA7" w:rsidRPr="005D73F2" w:rsidRDefault="00E20526" w:rsidP="00AC3471">
      <w:pPr>
        <w:pStyle w:val="Nivel3"/>
        <w:numPr>
          <w:ilvl w:val="2"/>
          <w:numId w:val="1"/>
        </w:numPr>
        <w:spacing w:before="0" w:after="0" w:line="360" w:lineRule="auto"/>
        <w:ind w:left="0" w:firstLine="709"/>
        <w:rPr>
          <w:color w:val="auto"/>
          <w:sz w:val="24"/>
          <w:szCs w:val="24"/>
        </w:rPr>
      </w:pPr>
      <w:bookmarkStart w:id="7" w:name="_Ref113883003"/>
      <w:r w:rsidRPr="005D73F2">
        <w:rPr>
          <w:color w:val="auto"/>
          <w:sz w:val="24"/>
          <w:szCs w:val="24"/>
        </w:rPr>
        <w:t>Pessoa</w:t>
      </w:r>
      <w:r w:rsidR="002B6856" w:rsidRPr="005D73F2">
        <w:rPr>
          <w:color w:val="auto"/>
          <w:sz w:val="24"/>
          <w:szCs w:val="24"/>
        </w:rPr>
        <w:t xml:space="preserve"> física ou jurídica que se encontre, ao tempo da licitação, impossibilitada de participar da licitação em decorrência de sanção que lhe foi imposta;</w:t>
      </w:r>
      <w:bookmarkEnd w:id="7"/>
    </w:p>
    <w:p w14:paraId="46B52DD3" w14:textId="77777777" w:rsidR="00CB4BA7" w:rsidRPr="005D73F2" w:rsidRDefault="00E20526" w:rsidP="00AC3471">
      <w:pPr>
        <w:pStyle w:val="Nivel3"/>
        <w:numPr>
          <w:ilvl w:val="2"/>
          <w:numId w:val="1"/>
        </w:numPr>
        <w:spacing w:before="0" w:after="0" w:line="360" w:lineRule="auto"/>
        <w:ind w:left="0" w:firstLine="709"/>
        <w:rPr>
          <w:color w:val="auto"/>
          <w:sz w:val="24"/>
          <w:szCs w:val="24"/>
        </w:rPr>
      </w:pPr>
      <w:r w:rsidRPr="005D73F2">
        <w:rPr>
          <w:color w:val="auto"/>
          <w:sz w:val="24"/>
          <w:szCs w:val="24"/>
        </w:rPr>
        <w:t>Aquele</w:t>
      </w:r>
      <w:r w:rsidR="002B6856" w:rsidRPr="005D73F2">
        <w:rPr>
          <w:color w:val="auto"/>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FABD6E3" w14:textId="77777777" w:rsidR="00CB4BA7" w:rsidRPr="005D73F2" w:rsidRDefault="00E20526" w:rsidP="00AC3471">
      <w:pPr>
        <w:pStyle w:val="Nivel3"/>
        <w:numPr>
          <w:ilvl w:val="2"/>
          <w:numId w:val="1"/>
        </w:numPr>
        <w:spacing w:before="0" w:after="0" w:line="360" w:lineRule="auto"/>
        <w:ind w:left="0" w:firstLine="709"/>
        <w:rPr>
          <w:color w:val="auto"/>
          <w:sz w:val="24"/>
          <w:szCs w:val="24"/>
        </w:rPr>
      </w:pPr>
      <w:bookmarkStart w:id="8" w:name="_Ref113883579"/>
      <w:r w:rsidRPr="005D73F2">
        <w:rPr>
          <w:color w:val="auto"/>
          <w:sz w:val="24"/>
          <w:szCs w:val="24"/>
        </w:rPr>
        <w:lastRenderedPageBreak/>
        <w:t>Empresas</w:t>
      </w:r>
      <w:r w:rsidR="002B6856" w:rsidRPr="005D73F2">
        <w:rPr>
          <w:color w:val="auto"/>
          <w:sz w:val="24"/>
          <w:szCs w:val="24"/>
        </w:rPr>
        <w:t xml:space="preserve"> controladoras, controladas ou coligadas, nos termos da Lei nº 6.404, de 15 de dezembro de 1976, concorrendo entre si;</w:t>
      </w:r>
      <w:bookmarkEnd w:id="8"/>
    </w:p>
    <w:p w14:paraId="6E5F9722" w14:textId="77777777" w:rsidR="00CB4BA7" w:rsidRPr="005D73F2" w:rsidRDefault="00E20526" w:rsidP="00AC3471">
      <w:pPr>
        <w:pStyle w:val="Nivel3"/>
        <w:numPr>
          <w:ilvl w:val="2"/>
          <w:numId w:val="1"/>
        </w:numPr>
        <w:spacing w:before="0" w:after="0" w:line="360" w:lineRule="auto"/>
        <w:ind w:left="0" w:firstLine="709"/>
        <w:rPr>
          <w:sz w:val="24"/>
          <w:szCs w:val="24"/>
        </w:rPr>
      </w:pPr>
      <w:r w:rsidRPr="005D73F2">
        <w:rPr>
          <w:color w:val="auto"/>
          <w:sz w:val="24"/>
          <w:szCs w:val="24"/>
        </w:rPr>
        <w:t>Pessoa</w:t>
      </w:r>
      <w:r w:rsidR="002B6856" w:rsidRPr="005D73F2">
        <w:rPr>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35D6EE" w14:textId="77777777" w:rsidR="00CB4BA7" w:rsidRPr="005D73F2" w:rsidRDefault="00E20526" w:rsidP="00AC3471">
      <w:pPr>
        <w:pStyle w:val="Nivel3"/>
        <w:numPr>
          <w:ilvl w:val="2"/>
          <w:numId w:val="1"/>
        </w:numPr>
        <w:spacing w:before="0" w:after="0" w:line="360" w:lineRule="auto"/>
        <w:ind w:left="0" w:firstLine="709"/>
        <w:rPr>
          <w:color w:val="auto"/>
          <w:sz w:val="24"/>
          <w:szCs w:val="24"/>
        </w:rPr>
      </w:pPr>
      <w:bookmarkStart w:id="9" w:name="_Ref113962336"/>
      <w:r w:rsidRPr="005D73F2">
        <w:rPr>
          <w:color w:val="auto"/>
          <w:sz w:val="24"/>
          <w:szCs w:val="24"/>
        </w:rPr>
        <w:t>Agente</w:t>
      </w:r>
      <w:r w:rsidR="002B6856" w:rsidRPr="005D73F2">
        <w:rPr>
          <w:color w:val="auto"/>
          <w:sz w:val="24"/>
          <w:szCs w:val="24"/>
        </w:rPr>
        <w:t xml:space="preserve"> público do órgão ou entidade licitante;</w:t>
      </w:r>
      <w:bookmarkEnd w:id="9"/>
    </w:p>
    <w:p w14:paraId="008351BD" w14:textId="77777777" w:rsidR="00CB4BA7" w:rsidRPr="005D73F2" w:rsidRDefault="002B6856" w:rsidP="00AC3471">
      <w:pPr>
        <w:pStyle w:val="Standard"/>
        <w:numPr>
          <w:ilvl w:val="2"/>
          <w:numId w:val="1"/>
        </w:numPr>
        <w:tabs>
          <w:tab w:val="left" w:pos="1440"/>
        </w:tabs>
        <w:suppressAutoHyphens w:val="0"/>
        <w:snapToGrid w:val="0"/>
        <w:spacing w:line="360" w:lineRule="auto"/>
        <w:ind w:left="0" w:firstLine="709"/>
        <w:jc w:val="both"/>
        <w:rPr>
          <w:rFonts w:ascii="Arial" w:hAnsi="Arial" w:cs="Arial"/>
          <w:color w:val="000000"/>
        </w:rPr>
      </w:pPr>
      <w:r w:rsidRPr="005D73F2">
        <w:rPr>
          <w:rFonts w:ascii="Arial" w:hAnsi="Arial" w:cs="Arial"/>
          <w:color w:val="000000"/>
        </w:rPr>
        <w:t>Organizações da Sociedade Civil de Interesse Público - OSCIP, atuando nessa condição;</w:t>
      </w:r>
    </w:p>
    <w:p w14:paraId="5A291B7E" w14:textId="77777777" w:rsidR="00327D89" w:rsidRPr="005D73F2" w:rsidRDefault="002B6856" w:rsidP="00AC3471">
      <w:pPr>
        <w:pStyle w:val="Nivel3"/>
        <w:numPr>
          <w:ilvl w:val="2"/>
          <w:numId w:val="1"/>
        </w:numPr>
        <w:spacing w:before="0" w:after="0" w:line="360" w:lineRule="auto"/>
        <w:ind w:left="0" w:firstLine="709"/>
        <w:rPr>
          <w:sz w:val="24"/>
          <w:szCs w:val="24"/>
        </w:rPr>
      </w:pPr>
      <w:r w:rsidRPr="005D73F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5D73F2">
          <w:rPr>
            <w:sz w:val="24"/>
            <w:szCs w:val="24"/>
          </w:rPr>
          <w:t>§ 1º do art. 9º da Lei n.º 14.133, de 2021</w:t>
        </w:r>
      </w:hyperlink>
      <w:r w:rsidRPr="005D73F2">
        <w:rPr>
          <w:sz w:val="24"/>
          <w:szCs w:val="24"/>
        </w:rPr>
        <w:t>.</w:t>
      </w:r>
    </w:p>
    <w:p w14:paraId="48E37B01" w14:textId="46342981" w:rsidR="00CB4BA7" w:rsidRPr="005D73F2" w:rsidRDefault="002B6856" w:rsidP="00327D89">
      <w:pPr>
        <w:pStyle w:val="Nivel3"/>
        <w:spacing w:before="0" w:after="0" w:line="360" w:lineRule="auto"/>
        <w:ind w:left="709"/>
        <w:rPr>
          <w:sz w:val="24"/>
          <w:szCs w:val="24"/>
        </w:rPr>
      </w:pPr>
      <w:r w:rsidRPr="005D73F2">
        <w:rPr>
          <w:sz w:val="24"/>
          <w:szCs w:val="24"/>
        </w:rPr>
        <w:t xml:space="preserve"> </w:t>
      </w:r>
    </w:p>
    <w:p w14:paraId="59F2A9CF" w14:textId="7CA2A315"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 xml:space="preserve">O impedimento de que trata o item </w:t>
      </w:r>
      <w:r w:rsidRPr="005D73F2">
        <w:rPr>
          <w:sz w:val="24"/>
          <w:szCs w:val="24"/>
        </w:rPr>
        <w:fldChar w:fldCharType="begin"/>
      </w:r>
      <w:r w:rsidRPr="005D73F2">
        <w:rPr>
          <w:sz w:val="24"/>
          <w:szCs w:val="24"/>
        </w:rPr>
        <w:instrText>REF _Ref113883003 \r \h</w:instrText>
      </w:r>
      <w:r w:rsidR="00DD7020" w:rsidRPr="005D73F2">
        <w:rPr>
          <w:sz w:val="24"/>
          <w:szCs w:val="24"/>
        </w:rPr>
        <w:instrText xml:space="preserve"> \* MERGEFORMAT </w:instrText>
      </w:r>
      <w:r w:rsidRPr="005D73F2">
        <w:rPr>
          <w:sz w:val="24"/>
          <w:szCs w:val="24"/>
        </w:rPr>
      </w:r>
      <w:r w:rsidRPr="005D73F2">
        <w:rPr>
          <w:sz w:val="24"/>
          <w:szCs w:val="24"/>
        </w:rPr>
        <w:fldChar w:fldCharType="separate"/>
      </w:r>
      <w:r w:rsidR="00B160F1">
        <w:rPr>
          <w:sz w:val="24"/>
          <w:szCs w:val="24"/>
        </w:rPr>
        <w:t xml:space="preserve"> 2.7.4 </w:t>
      </w:r>
      <w:r w:rsidRPr="005D73F2">
        <w:rPr>
          <w:sz w:val="24"/>
          <w:szCs w:val="24"/>
        </w:rPr>
        <w:fldChar w:fldCharType="end"/>
      </w:r>
      <w:r w:rsidRPr="005D73F2">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D694456" w14:textId="5019043E"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 xml:space="preserve">A critério da Administração e exclusivamente a seu serviço, o autor dos projetos e a empresa a que se referem os itens </w:t>
      </w:r>
      <w:r w:rsidRPr="005D73F2">
        <w:rPr>
          <w:sz w:val="24"/>
          <w:szCs w:val="24"/>
        </w:rPr>
        <w:fldChar w:fldCharType="begin"/>
      </w:r>
      <w:r w:rsidRPr="005D73F2">
        <w:rPr>
          <w:sz w:val="24"/>
          <w:szCs w:val="24"/>
        </w:rPr>
        <w:instrText>REF _Ref114659912 \r \h</w:instrText>
      </w:r>
      <w:r w:rsidR="00DD7020" w:rsidRPr="005D73F2">
        <w:rPr>
          <w:sz w:val="24"/>
          <w:szCs w:val="24"/>
        </w:rPr>
        <w:instrText xml:space="preserve"> \* MERGEFORMAT </w:instrText>
      </w:r>
      <w:r w:rsidRPr="005D73F2">
        <w:rPr>
          <w:sz w:val="24"/>
          <w:szCs w:val="24"/>
        </w:rPr>
      </w:r>
      <w:r w:rsidRPr="005D73F2">
        <w:rPr>
          <w:sz w:val="24"/>
          <w:szCs w:val="24"/>
        </w:rPr>
        <w:fldChar w:fldCharType="separate"/>
      </w:r>
      <w:r w:rsidR="00B160F1">
        <w:rPr>
          <w:sz w:val="24"/>
          <w:szCs w:val="24"/>
        </w:rPr>
        <w:t xml:space="preserve"> 2.7.2 </w:t>
      </w:r>
      <w:r w:rsidRPr="005D73F2">
        <w:rPr>
          <w:sz w:val="24"/>
          <w:szCs w:val="24"/>
        </w:rPr>
        <w:fldChar w:fldCharType="end"/>
      </w:r>
      <w:r w:rsidRPr="005D73F2">
        <w:rPr>
          <w:sz w:val="24"/>
          <w:szCs w:val="24"/>
        </w:rPr>
        <w:t xml:space="preserve"> e </w:t>
      </w:r>
      <w:r w:rsidRPr="005D73F2">
        <w:rPr>
          <w:sz w:val="24"/>
          <w:szCs w:val="24"/>
        </w:rPr>
        <w:fldChar w:fldCharType="begin"/>
      </w:r>
      <w:r w:rsidRPr="005D73F2">
        <w:rPr>
          <w:sz w:val="24"/>
          <w:szCs w:val="24"/>
        </w:rPr>
        <w:instrText>REF _Ref114659913 \r \h</w:instrText>
      </w:r>
      <w:r w:rsidR="00DD7020" w:rsidRPr="005D73F2">
        <w:rPr>
          <w:sz w:val="24"/>
          <w:szCs w:val="24"/>
        </w:rPr>
        <w:instrText xml:space="preserve"> \* MERGEFORMAT </w:instrText>
      </w:r>
      <w:r w:rsidRPr="005D73F2">
        <w:rPr>
          <w:sz w:val="24"/>
          <w:szCs w:val="24"/>
        </w:rPr>
      </w:r>
      <w:r w:rsidRPr="005D73F2">
        <w:rPr>
          <w:sz w:val="24"/>
          <w:szCs w:val="24"/>
        </w:rPr>
        <w:fldChar w:fldCharType="separate"/>
      </w:r>
      <w:r w:rsidR="00B160F1">
        <w:rPr>
          <w:sz w:val="24"/>
          <w:szCs w:val="24"/>
        </w:rPr>
        <w:t xml:space="preserve"> 2.7.3 </w:t>
      </w:r>
      <w:r w:rsidRPr="005D73F2">
        <w:rPr>
          <w:sz w:val="24"/>
          <w:szCs w:val="24"/>
        </w:rPr>
        <w:fldChar w:fldCharType="end"/>
      </w:r>
      <w:r w:rsidRPr="005D73F2">
        <w:rPr>
          <w:sz w:val="24"/>
          <w:szCs w:val="24"/>
        </w:rPr>
        <w:t xml:space="preserve"> poderão participar no apoio das atividades de planejamento da contratação, de execução da licitação ou de gestão do contrato, desde que sob supervisão exclusiva de agentes públicos do órgão ou entidade. </w:t>
      </w:r>
    </w:p>
    <w:p w14:paraId="5A6F84C9"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Equiparam-se aos autores do projeto as empresas integrantes do mesmo grupo econômico.</w:t>
      </w:r>
    </w:p>
    <w:p w14:paraId="0346024B" w14:textId="23EF0084"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 xml:space="preserve">O disposto nos itens </w:t>
      </w:r>
      <w:r w:rsidRPr="005D73F2">
        <w:rPr>
          <w:sz w:val="24"/>
          <w:szCs w:val="24"/>
        </w:rPr>
        <w:fldChar w:fldCharType="begin"/>
      </w:r>
      <w:r w:rsidRPr="005D73F2">
        <w:rPr>
          <w:sz w:val="24"/>
          <w:szCs w:val="24"/>
        </w:rPr>
        <w:instrText>REF _Ref114659912 \r \h</w:instrText>
      </w:r>
      <w:r w:rsidR="00DD7020" w:rsidRPr="005D73F2">
        <w:rPr>
          <w:sz w:val="24"/>
          <w:szCs w:val="24"/>
        </w:rPr>
        <w:instrText xml:space="preserve"> \* MERGEFORMAT </w:instrText>
      </w:r>
      <w:r w:rsidRPr="005D73F2">
        <w:rPr>
          <w:sz w:val="24"/>
          <w:szCs w:val="24"/>
        </w:rPr>
      </w:r>
      <w:r w:rsidRPr="005D73F2">
        <w:rPr>
          <w:sz w:val="24"/>
          <w:szCs w:val="24"/>
        </w:rPr>
        <w:fldChar w:fldCharType="separate"/>
      </w:r>
      <w:r w:rsidR="00B160F1">
        <w:rPr>
          <w:sz w:val="24"/>
          <w:szCs w:val="24"/>
        </w:rPr>
        <w:t xml:space="preserve"> 2.7.2 </w:t>
      </w:r>
      <w:r w:rsidRPr="005D73F2">
        <w:rPr>
          <w:sz w:val="24"/>
          <w:szCs w:val="24"/>
        </w:rPr>
        <w:fldChar w:fldCharType="end"/>
      </w:r>
      <w:r w:rsidRPr="005D73F2">
        <w:rPr>
          <w:sz w:val="24"/>
          <w:szCs w:val="24"/>
        </w:rPr>
        <w:t xml:space="preserve"> e </w:t>
      </w:r>
      <w:r w:rsidRPr="005D73F2">
        <w:rPr>
          <w:sz w:val="24"/>
          <w:szCs w:val="24"/>
        </w:rPr>
        <w:fldChar w:fldCharType="begin"/>
      </w:r>
      <w:r w:rsidRPr="005D73F2">
        <w:rPr>
          <w:sz w:val="24"/>
          <w:szCs w:val="24"/>
        </w:rPr>
        <w:instrText>REF _Ref114659913 \r \h</w:instrText>
      </w:r>
      <w:r w:rsidR="00DD7020" w:rsidRPr="005D73F2">
        <w:rPr>
          <w:sz w:val="24"/>
          <w:szCs w:val="24"/>
        </w:rPr>
        <w:instrText xml:space="preserve"> \* MERGEFORMAT </w:instrText>
      </w:r>
      <w:r w:rsidRPr="005D73F2">
        <w:rPr>
          <w:sz w:val="24"/>
          <w:szCs w:val="24"/>
        </w:rPr>
      </w:r>
      <w:r w:rsidRPr="005D73F2">
        <w:rPr>
          <w:sz w:val="24"/>
          <w:szCs w:val="24"/>
        </w:rPr>
        <w:fldChar w:fldCharType="separate"/>
      </w:r>
      <w:r w:rsidR="00B160F1">
        <w:rPr>
          <w:sz w:val="24"/>
          <w:szCs w:val="24"/>
        </w:rPr>
        <w:t xml:space="preserve"> 2.7.3 </w:t>
      </w:r>
      <w:r w:rsidRPr="005D73F2">
        <w:rPr>
          <w:sz w:val="24"/>
          <w:szCs w:val="24"/>
        </w:rPr>
        <w:fldChar w:fldCharType="end"/>
      </w:r>
      <w:r w:rsidRPr="005D73F2">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FD2A09C" w14:textId="77777777" w:rsidR="00CB4BA7" w:rsidRPr="005D73F2" w:rsidRDefault="002B6856" w:rsidP="00AC3471">
      <w:pPr>
        <w:pStyle w:val="Nivel2"/>
        <w:numPr>
          <w:ilvl w:val="1"/>
          <w:numId w:val="1"/>
        </w:numPr>
        <w:spacing w:before="0" w:after="0" w:line="360" w:lineRule="auto"/>
        <w:ind w:left="0" w:firstLine="567"/>
        <w:rPr>
          <w:sz w:val="24"/>
          <w:szCs w:val="24"/>
        </w:rPr>
      </w:pPr>
      <w:bookmarkStart w:id="10" w:name="art14%2525252525252525252525252525252525"/>
      <w:bookmarkEnd w:id="10"/>
      <w:r w:rsidRPr="005D73F2">
        <w:rPr>
          <w:sz w:val="24"/>
          <w:szCs w:val="24"/>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5D73F2">
          <w:rPr>
            <w:sz w:val="24"/>
            <w:szCs w:val="24"/>
          </w:rPr>
          <w:t>Lei nº 14.133/2021</w:t>
        </w:r>
      </w:hyperlink>
      <w:r w:rsidRPr="005D73F2">
        <w:rPr>
          <w:sz w:val="24"/>
          <w:szCs w:val="24"/>
        </w:rPr>
        <w:t>.</w:t>
      </w:r>
    </w:p>
    <w:p w14:paraId="3E683E57" w14:textId="73992832"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 xml:space="preserve">A vedação de que trata o item </w:t>
      </w:r>
      <w:r w:rsidRPr="005D73F2">
        <w:rPr>
          <w:sz w:val="24"/>
          <w:szCs w:val="24"/>
        </w:rPr>
        <w:fldChar w:fldCharType="begin"/>
      </w:r>
      <w:r w:rsidRPr="005D73F2">
        <w:rPr>
          <w:sz w:val="24"/>
          <w:szCs w:val="24"/>
        </w:rPr>
        <w:instrText>REF _Ref113962336 \r \h</w:instrText>
      </w:r>
      <w:r w:rsidR="00DD7020" w:rsidRPr="005D73F2">
        <w:rPr>
          <w:sz w:val="24"/>
          <w:szCs w:val="24"/>
        </w:rPr>
        <w:instrText xml:space="preserve"> \* MERGEFORMAT </w:instrText>
      </w:r>
      <w:r w:rsidRPr="005D73F2">
        <w:rPr>
          <w:sz w:val="24"/>
          <w:szCs w:val="24"/>
        </w:rPr>
      </w:r>
      <w:r w:rsidRPr="005D73F2">
        <w:rPr>
          <w:sz w:val="24"/>
          <w:szCs w:val="24"/>
        </w:rPr>
        <w:fldChar w:fldCharType="separate"/>
      </w:r>
      <w:r w:rsidR="00B160F1">
        <w:rPr>
          <w:sz w:val="24"/>
          <w:szCs w:val="24"/>
        </w:rPr>
        <w:t xml:space="preserve"> 2.7.8 </w:t>
      </w:r>
      <w:r w:rsidRPr="005D73F2">
        <w:rPr>
          <w:sz w:val="24"/>
          <w:szCs w:val="24"/>
        </w:rPr>
        <w:fldChar w:fldCharType="end"/>
      </w:r>
      <w:r w:rsidRPr="005D73F2">
        <w:rPr>
          <w:sz w:val="24"/>
          <w:szCs w:val="24"/>
        </w:rPr>
        <w:t xml:space="preserve"> estende-se a terceiro que auxilie a condução da contratação na qualidade de integrante de equipe de apoio, profissional especializado ou funcionário ou representante de empresa que preste assessoria técnica</w:t>
      </w:r>
      <w:r w:rsidR="00327D89" w:rsidRPr="005D73F2">
        <w:rPr>
          <w:sz w:val="24"/>
          <w:szCs w:val="24"/>
        </w:rPr>
        <w:t>.</w:t>
      </w:r>
    </w:p>
    <w:p w14:paraId="1355BF87" w14:textId="77777777" w:rsidR="00327D89" w:rsidRPr="005D73F2" w:rsidRDefault="00327D89" w:rsidP="00327D89">
      <w:pPr>
        <w:pStyle w:val="Nivel2"/>
        <w:spacing w:before="0" w:after="0" w:line="360" w:lineRule="auto"/>
        <w:ind w:left="567"/>
        <w:rPr>
          <w:sz w:val="24"/>
          <w:szCs w:val="24"/>
        </w:rPr>
      </w:pPr>
    </w:p>
    <w:p w14:paraId="402C6CE4" w14:textId="41AEC873" w:rsidR="00CB4BA7" w:rsidRPr="005D73F2" w:rsidRDefault="002B6856" w:rsidP="00AC3471">
      <w:pPr>
        <w:pStyle w:val="Nivel01"/>
        <w:numPr>
          <w:ilvl w:val="0"/>
          <w:numId w:val="1"/>
        </w:numPr>
        <w:spacing w:before="0" w:line="360" w:lineRule="auto"/>
        <w:ind w:left="0" w:firstLine="567"/>
        <w:rPr>
          <w:sz w:val="24"/>
          <w:szCs w:val="24"/>
        </w:rPr>
      </w:pPr>
      <w:r w:rsidRPr="005D73F2">
        <w:rPr>
          <w:sz w:val="24"/>
          <w:szCs w:val="24"/>
        </w:rPr>
        <w:t>DO CREDENCIAMENTO DO LICITANTE, DA APRESENTAÇÃO DA PROPOSTA E DOS DOCUMENTOS DE HABILITAÇÃO</w:t>
      </w:r>
    </w:p>
    <w:p w14:paraId="694CC8DA" w14:textId="77777777" w:rsidR="00327D89" w:rsidRPr="005D73F2" w:rsidRDefault="00327D89" w:rsidP="00327D89">
      <w:pPr>
        <w:rPr>
          <w:rFonts w:ascii="Arial" w:hAnsi="Arial" w:cs="Arial"/>
        </w:rPr>
      </w:pPr>
    </w:p>
    <w:p w14:paraId="035A4624" w14:textId="70239753" w:rsidR="00CB4BA7" w:rsidRPr="005D73F2" w:rsidRDefault="002B6856" w:rsidP="00AC3471">
      <w:pPr>
        <w:pStyle w:val="Nivel2"/>
        <w:numPr>
          <w:ilvl w:val="1"/>
          <w:numId w:val="1"/>
        </w:numPr>
        <w:spacing w:before="0" w:after="0" w:line="360" w:lineRule="auto"/>
        <w:ind w:left="0" w:firstLine="567"/>
        <w:rPr>
          <w:bCs/>
          <w:color w:val="auto"/>
          <w:sz w:val="24"/>
          <w:szCs w:val="24"/>
        </w:rPr>
      </w:pPr>
      <w:r w:rsidRPr="005D73F2">
        <w:rPr>
          <w:color w:val="auto"/>
          <w:sz w:val="24"/>
          <w:szCs w:val="24"/>
        </w:rPr>
        <w:t>Os procedimentos para credenciamento e obtenção da chave e senha de acesso poderão ser iniciad</w:t>
      </w:r>
      <w:r w:rsidR="00327D89" w:rsidRPr="005D73F2">
        <w:rPr>
          <w:color w:val="auto"/>
          <w:sz w:val="24"/>
          <w:szCs w:val="24"/>
        </w:rPr>
        <w:t>o</w:t>
      </w:r>
      <w:r w:rsidRPr="005D73F2">
        <w:rPr>
          <w:color w:val="auto"/>
          <w:sz w:val="24"/>
          <w:szCs w:val="24"/>
        </w:rPr>
        <w:t xml:space="preserve">s diretamente no site de licitações no endereço eletrônico </w:t>
      </w:r>
      <w:r w:rsidR="00E33EC3" w:rsidRPr="005D73F2">
        <w:rPr>
          <w:rStyle w:val="Hyperlink"/>
          <w:rFonts w:eastAsia="Century Gothic"/>
          <w:bCs/>
          <w:color w:val="auto"/>
          <w:sz w:val="24"/>
          <w:szCs w:val="24"/>
        </w:rPr>
        <w:t>www.bll.org.br</w:t>
      </w:r>
      <w:r w:rsidR="00E20526" w:rsidRPr="005D73F2">
        <w:rPr>
          <w:rFonts w:eastAsia="Century Gothic"/>
          <w:bCs/>
          <w:color w:val="auto"/>
          <w:sz w:val="24"/>
          <w:szCs w:val="24"/>
        </w:rPr>
        <w:t>.</w:t>
      </w:r>
    </w:p>
    <w:p w14:paraId="3941885A"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 xml:space="preserve">As dúvidas e esclarecimentos sobre credenciamento no sistema eletrônico poderão ser dirimidas através da central de atendimento aos licitantes, pelos meios disponíveis no endereço eletrônico </w:t>
      </w:r>
      <w:r w:rsidR="00E33EC3" w:rsidRPr="005D73F2">
        <w:rPr>
          <w:rStyle w:val="Hyperlink"/>
          <w:rFonts w:eastAsia="Century Gothic"/>
          <w:bCs/>
          <w:color w:val="auto"/>
          <w:sz w:val="24"/>
          <w:szCs w:val="24"/>
        </w:rPr>
        <w:t>www.bll.org.br</w:t>
      </w:r>
      <w:r w:rsidRPr="005D73F2">
        <w:rPr>
          <w:color w:val="auto"/>
          <w:sz w:val="24"/>
          <w:szCs w:val="24"/>
        </w:rPr>
        <w:t>.</w:t>
      </w:r>
    </w:p>
    <w:p w14:paraId="2218C428"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 xml:space="preserve">Qualquer dúvida dos interessados em relação ao acesso no sistema BBMNET Licitações poderá ser esclarecida através dos canais de atendimento da Bolsa Brasileira de Mercadorias, de segunda a sexta-feira, das 8 às 18 horas (horário de Brasília) através dos canais informados no site </w:t>
      </w:r>
      <w:r w:rsidR="00E33EC3" w:rsidRPr="005D73F2">
        <w:rPr>
          <w:rStyle w:val="Hyperlink"/>
          <w:rFonts w:eastAsia="Century Gothic"/>
          <w:bCs/>
          <w:color w:val="auto"/>
          <w:sz w:val="24"/>
          <w:szCs w:val="24"/>
        </w:rPr>
        <w:t>www.bll.org.br</w:t>
      </w:r>
      <w:r w:rsidRPr="005D73F2">
        <w:rPr>
          <w:color w:val="auto"/>
          <w:sz w:val="24"/>
          <w:szCs w:val="24"/>
        </w:rPr>
        <w:t>.</w:t>
      </w:r>
    </w:p>
    <w:p w14:paraId="2B29F5BE"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O credenciamento dar-se-á pela atribuição de chave de identificação e de senha, pessoal e intransferível, para acesso ao Sistema Eletrônico.</w:t>
      </w:r>
    </w:p>
    <w:p w14:paraId="03C5513E"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O credenciamento da Licitante e de seu representante legal junto ao Sistema Eletrônico implica a responsabilidade legal pelos atos praticados e a presunção de capacidade técnica para realização das transações inerentes ao Pregão.</w:t>
      </w:r>
    </w:p>
    <w:p w14:paraId="43CA7B7C" w14:textId="51D27855"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O licitante responsabiliza-se, exclusiva e formalmente, pelas transações efetuadas em seu nome, assume como firmes e verdadeiras suas propostas e seus lances.</w:t>
      </w:r>
    </w:p>
    <w:p w14:paraId="125F3803" w14:textId="77777777" w:rsidR="00327D89" w:rsidRPr="005D73F2" w:rsidRDefault="00327D89" w:rsidP="00327D89">
      <w:pPr>
        <w:pStyle w:val="Nivel2"/>
        <w:spacing w:before="0" w:after="0" w:line="360" w:lineRule="auto"/>
        <w:ind w:left="567"/>
        <w:rPr>
          <w:color w:val="auto"/>
          <w:sz w:val="24"/>
          <w:szCs w:val="24"/>
        </w:rPr>
      </w:pPr>
    </w:p>
    <w:p w14:paraId="49F01438" w14:textId="526E518D" w:rsidR="00CB4BA7" w:rsidRPr="005D73F2" w:rsidRDefault="002B6856" w:rsidP="00AC3471">
      <w:pPr>
        <w:pStyle w:val="Nivel3"/>
        <w:numPr>
          <w:ilvl w:val="2"/>
          <w:numId w:val="1"/>
        </w:numPr>
        <w:spacing w:before="0" w:after="0" w:line="360" w:lineRule="auto"/>
        <w:ind w:left="0" w:firstLine="709"/>
        <w:rPr>
          <w:sz w:val="24"/>
          <w:szCs w:val="24"/>
        </w:rPr>
      </w:pPr>
      <w:r w:rsidRPr="005D73F2">
        <w:rPr>
          <w:sz w:val="24"/>
          <w:szCs w:val="24"/>
        </w:rPr>
        <w:lastRenderedPageBreak/>
        <w:t>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6D3B728D" w14:textId="77777777" w:rsidR="00327D89" w:rsidRPr="005D73F2" w:rsidRDefault="00327D89" w:rsidP="00327D89">
      <w:pPr>
        <w:pStyle w:val="Nivel3"/>
        <w:spacing w:before="0" w:after="0" w:line="360" w:lineRule="auto"/>
        <w:ind w:left="709"/>
        <w:rPr>
          <w:sz w:val="24"/>
          <w:szCs w:val="24"/>
        </w:rPr>
      </w:pPr>
    </w:p>
    <w:p w14:paraId="1F6A0C5A" w14:textId="3BAFEC7D" w:rsidR="00F14F25" w:rsidRPr="005D73F2" w:rsidRDefault="002B6856" w:rsidP="00F14F25">
      <w:pPr>
        <w:pStyle w:val="Nivel2"/>
        <w:numPr>
          <w:ilvl w:val="1"/>
          <w:numId w:val="1"/>
        </w:numPr>
        <w:spacing w:before="0" w:after="0" w:line="360" w:lineRule="auto"/>
        <w:ind w:left="0" w:firstLine="567"/>
        <w:rPr>
          <w:sz w:val="24"/>
          <w:szCs w:val="24"/>
        </w:rPr>
      </w:pPr>
      <w:bookmarkStart w:id="11" w:name="__DdeLink__19748_1143726460"/>
      <w:r w:rsidRPr="005D73F2">
        <w:rPr>
          <w:color w:val="auto"/>
          <w:sz w:val="24"/>
          <w:szCs w:val="24"/>
        </w:rPr>
        <w:t>A participação no certame dar-se-á por meio da digitação da senha pessoal e intransferível do representante credenciado e subsequente encaminhamento da proposta de preços</w:t>
      </w:r>
      <w:r w:rsidR="00F14F25" w:rsidRPr="005D73F2">
        <w:rPr>
          <w:color w:val="auto"/>
          <w:sz w:val="24"/>
          <w:szCs w:val="24"/>
        </w:rPr>
        <w:t>,</w:t>
      </w:r>
      <w:r w:rsidRPr="005D73F2">
        <w:rPr>
          <w:color w:val="auto"/>
          <w:sz w:val="24"/>
          <w:szCs w:val="24"/>
        </w:rPr>
        <w:t xml:space="preserve"> por meio do sistema eletrônico no sítio </w:t>
      </w:r>
      <w:hyperlink r:id="rId15" w:history="1">
        <w:r w:rsidR="00F14F25" w:rsidRPr="005D73F2">
          <w:rPr>
            <w:rStyle w:val="Hyperlink"/>
            <w:rFonts w:eastAsia="Century Gothic"/>
            <w:bCs/>
            <w:sz w:val="24"/>
            <w:szCs w:val="24"/>
          </w:rPr>
          <w:t>www.bll.org.br</w:t>
        </w:r>
      </w:hyperlink>
      <w:r w:rsidRPr="005D73F2">
        <w:rPr>
          <w:rStyle w:val="LinkdaInternet"/>
          <w:sz w:val="24"/>
          <w:szCs w:val="24"/>
        </w:rPr>
        <w:t>.</w:t>
      </w:r>
      <w:bookmarkEnd w:id="11"/>
    </w:p>
    <w:p w14:paraId="534E3F35"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color w:val="auto"/>
          <w:sz w:val="24"/>
          <w:szCs w:val="24"/>
        </w:rPr>
        <w:t>Na presente licitação, a fase de habilitação sucederá as fases de apresentação de propostas e lances e de julgamento.</w:t>
      </w:r>
    </w:p>
    <w:p w14:paraId="7BDBBEE0"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bookmarkStart w:id="12" w:name="_Ref113886867"/>
      <w:r w:rsidRPr="005D73F2">
        <w:rPr>
          <w:color w:val="auto"/>
          <w:sz w:val="24"/>
          <w:szCs w:val="24"/>
        </w:rPr>
        <w:t>Os licitantes encaminharão, exclusivamente por meio do sistema eletrônico, a proposta com o preço ou o percentual de desconto, conforme o critério de julgamento adotado neste Edital, até a data e o horário estabelecidos no preâmbulo deste edital.</w:t>
      </w:r>
      <w:bookmarkStart w:id="13" w:name="_Ref113889589"/>
      <w:bookmarkEnd w:id="12"/>
      <w:bookmarkEnd w:id="13"/>
    </w:p>
    <w:p w14:paraId="3836836C" w14:textId="54B05DAD" w:rsidR="00CB4BA7" w:rsidRPr="005D73F2" w:rsidRDefault="002B6856" w:rsidP="00AC3471">
      <w:pPr>
        <w:pStyle w:val="Nivel2"/>
        <w:numPr>
          <w:ilvl w:val="1"/>
          <w:numId w:val="1"/>
        </w:numPr>
        <w:spacing w:before="0" w:after="0" w:line="360" w:lineRule="auto"/>
        <w:ind w:left="0" w:firstLine="567"/>
        <w:rPr>
          <w:rFonts w:eastAsia="Times New Roman"/>
          <w:color w:val="auto"/>
          <w:sz w:val="24"/>
          <w:szCs w:val="24"/>
        </w:rPr>
      </w:pPr>
      <w:bookmarkStart w:id="14" w:name="_Ref1139689211"/>
      <w:r w:rsidRPr="005D73F2">
        <w:rPr>
          <w:rFonts w:eastAsia="Times New Roman"/>
          <w:color w:val="auto"/>
          <w:sz w:val="24"/>
          <w:szCs w:val="24"/>
        </w:rPr>
        <w:t>No cadastramento da proposta inicial, o licitante declarará, em campo próprio do sistema, que:</w:t>
      </w:r>
      <w:bookmarkEnd w:id="14"/>
    </w:p>
    <w:p w14:paraId="1E5C9D61" w14:textId="77777777" w:rsidR="00CB4BA7" w:rsidRPr="005D73F2" w:rsidRDefault="00E20526" w:rsidP="00AC3471">
      <w:pPr>
        <w:pStyle w:val="Nivel3"/>
        <w:numPr>
          <w:ilvl w:val="2"/>
          <w:numId w:val="1"/>
        </w:numPr>
        <w:spacing w:before="0" w:after="0" w:line="360" w:lineRule="auto"/>
        <w:ind w:left="0" w:firstLine="709"/>
        <w:rPr>
          <w:rFonts w:eastAsia="Times New Roman"/>
          <w:color w:val="auto"/>
          <w:sz w:val="24"/>
          <w:szCs w:val="24"/>
        </w:rPr>
      </w:pPr>
      <w:bookmarkStart w:id="15" w:name="_Ref113968921"/>
      <w:r w:rsidRPr="005D73F2">
        <w:rPr>
          <w:rFonts w:eastAsia="Times New Roman"/>
          <w:color w:val="auto"/>
          <w:sz w:val="24"/>
          <w:szCs w:val="24"/>
        </w:rPr>
        <w:t>Cumpre</w:t>
      </w:r>
      <w:r w:rsidR="002B6856" w:rsidRPr="005D73F2">
        <w:rPr>
          <w:rFonts w:eastAsia="Times New Roman"/>
          <w:color w:val="auto"/>
          <w:sz w:val="24"/>
          <w:szCs w:val="24"/>
        </w:rPr>
        <w:t xml:space="preserve"> plenamente os requisitos de habilitação;</w:t>
      </w:r>
      <w:bookmarkEnd w:id="15"/>
    </w:p>
    <w:p w14:paraId="620E4F3A" w14:textId="77777777" w:rsidR="00CB4BA7" w:rsidRPr="005D73F2" w:rsidRDefault="00E20526" w:rsidP="00AC3471">
      <w:pPr>
        <w:pStyle w:val="Nivel3"/>
        <w:numPr>
          <w:ilvl w:val="2"/>
          <w:numId w:val="1"/>
        </w:numPr>
        <w:spacing w:before="0" w:after="0" w:line="360" w:lineRule="auto"/>
        <w:ind w:left="0" w:firstLine="709"/>
        <w:rPr>
          <w:color w:val="auto"/>
          <w:sz w:val="24"/>
          <w:szCs w:val="24"/>
        </w:rPr>
      </w:pPr>
      <w:r w:rsidRPr="005D73F2">
        <w:rPr>
          <w:color w:val="auto"/>
          <w:sz w:val="24"/>
          <w:szCs w:val="24"/>
        </w:rPr>
        <w:t>Está</w:t>
      </w:r>
      <w:r w:rsidR="002B6856" w:rsidRPr="005D73F2">
        <w:rPr>
          <w:color w:val="auto"/>
          <w:sz w:val="24"/>
          <w:szCs w:val="24"/>
        </w:rPr>
        <w:t xml:space="preserve">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r w:rsidR="00E33EC3" w:rsidRPr="005D73F2">
        <w:rPr>
          <w:color w:val="auto"/>
          <w:sz w:val="24"/>
          <w:szCs w:val="24"/>
        </w:rPr>
        <w:t>infra legais</w:t>
      </w:r>
      <w:r w:rsidR="002B6856" w:rsidRPr="005D73F2">
        <w:rPr>
          <w:color w:val="auto"/>
          <w:sz w:val="24"/>
          <w:szCs w:val="24"/>
        </w:rPr>
        <w:t>, nas convenções coletivas de trabalho e nos termos de ajustamento de conduta vigentes na data de sua entrega em definitivo;</w:t>
      </w:r>
    </w:p>
    <w:p w14:paraId="5A025EBA" w14:textId="77777777" w:rsidR="00CB4BA7" w:rsidRPr="005D73F2" w:rsidRDefault="00E20526" w:rsidP="00AC3471">
      <w:pPr>
        <w:pStyle w:val="Nivel3"/>
        <w:numPr>
          <w:ilvl w:val="2"/>
          <w:numId w:val="1"/>
        </w:numPr>
        <w:spacing w:before="0" w:after="0" w:line="360" w:lineRule="auto"/>
        <w:ind w:left="0" w:firstLine="709"/>
        <w:rPr>
          <w:sz w:val="24"/>
          <w:szCs w:val="24"/>
        </w:rPr>
      </w:pPr>
      <w:r w:rsidRPr="005D73F2">
        <w:rPr>
          <w:color w:val="auto"/>
          <w:sz w:val="24"/>
          <w:szCs w:val="24"/>
        </w:rPr>
        <w:t>Não</w:t>
      </w:r>
      <w:r w:rsidR="002B6856" w:rsidRPr="005D73F2">
        <w:rPr>
          <w:color w:val="auto"/>
          <w:sz w:val="24"/>
          <w:szCs w:val="24"/>
        </w:rPr>
        <w:t xml:space="preserve"> emprega menor de 18 anos em trabalho noturno, perigoso ou insalubre e não emprega menor de 16 anos, salvo menor, a partir de 14 anos, na condição de aprendiz, nos termos do </w:t>
      </w:r>
      <w:hyperlink r:id="rId16" w:anchor="art7" w:history="1">
        <w:r w:rsidR="002B6856" w:rsidRPr="005D73F2">
          <w:rPr>
            <w:color w:val="auto"/>
            <w:sz w:val="24"/>
            <w:szCs w:val="24"/>
          </w:rPr>
          <w:t>artigo 7°, XXXIII, da Constituição</w:t>
        </w:r>
      </w:hyperlink>
      <w:bookmarkStart w:id="16" w:name="__DdeLink__4509_950385689"/>
      <w:r w:rsidR="002B6856" w:rsidRPr="005D73F2">
        <w:rPr>
          <w:color w:val="auto"/>
          <w:sz w:val="24"/>
          <w:szCs w:val="24"/>
        </w:rPr>
        <w:t>;</w:t>
      </w:r>
      <w:bookmarkEnd w:id="16"/>
    </w:p>
    <w:p w14:paraId="27F8ECAC" w14:textId="77777777" w:rsidR="00CB4BA7" w:rsidRPr="005D73F2" w:rsidRDefault="00E20526" w:rsidP="00AC3471">
      <w:pPr>
        <w:pStyle w:val="Nivel3"/>
        <w:numPr>
          <w:ilvl w:val="2"/>
          <w:numId w:val="1"/>
        </w:numPr>
        <w:spacing w:before="0" w:after="0" w:line="360" w:lineRule="auto"/>
        <w:ind w:left="0" w:firstLine="709"/>
        <w:rPr>
          <w:sz w:val="24"/>
          <w:szCs w:val="24"/>
        </w:rPr>
      </w:pPr>
      <w:r w:rsidRPr="005D73F2">
        <w:rPr>
          <w:sz w:val="24"/>
          <w:szCs w:val="24"/>
        </w:rPr>
        <w:t>Não</w:t>
      </w:r>
      <w:r w:rsidR="002B6856" w:rsidRPr="005D73F2">
        <w:rPr>
          <w:sz w:val="24"/>
          <w:szCs w:val="24"/>
        </w:rPr>
        <w:t xml:space="preserve"> possui, </w:t>
      </w:r>
      <w:r w:rsidR="002B6856" w:rsidRPr="005D73F2">
        <w:rPr>
          <w:color w:val="auto"/>
          <w:sz w:val="24"/>
          <w:szCs w:val="24"/>
        </w:rPr>
        <w:t xml:space="preserve">em sua cadeia produtiva, empregados executando trabalho degradante ou forçado, observando o disposto nos </w:t>
      </w:r>
      <w:hyperlink r:id="rId17">
        <w:r w:rsidR="002B6856" w:rsidRPr="005D73F2">
          <w:rPr>
            <w:color w:val="auto"/>
            <w:sz w:val="24"/>
            <w:szCs w:val="24"/>
          </w:rPr>
          <w:t>incisos III e IV do art. 1º e no inciso III do art. 5º da Constituição Federal</w:t>
        </w:r>
      </w:hyperlink>
      <w:r w:rsidR="002B6856" w:rsidRPr="005D73F2">
        <w:rPr>
          <w:color w:val="auto"/>
          <w:sz w:val="24"/>
          <w:szCs w:val="24"/>
        </w:rPr>
        <w:t>;</w:t>
      </w:r>
    </w:p>
    <w:p w14:paraId="139C59EE" w14:textId="4BDB4428" w:rsidR="00CB4BA7" w:rsidRPr="005D73F2" w:rsidRDefault="00E20526" w:rsidP="00AC3471">
      <w:pPr>
        <w:pStyle w:val="Nivel3"/>
        <w:numPr>
          <w:ilvl w:val="2"/>
          <w:numId w:val="1"/>
        </w:numPr>
        <w:spacing w:before="0" w:after="0" w:line="360" w:lineRule="auto"/>
        <w:ind w:left="0" w:firstLine="709"/>
        <w:rPr>
          <w:sz w:val="24"/>
          <w:szCs w:val="24"/>
        </w:rPr>
      </w:pPr>
      <w:r w:rsidRPr="005D73F2">
        <w:rPr>
          <w:color w:val="auto"/>
          <w:sz w:val="24"/>
          <w:szCs w:val="24"/>
        </w:rPr>
        <w:t>Cumpre</w:t>
      </w:r>
      <w:r w:rsidR="002B6856" w:rsidRPr="005D73F2">
        <w:rPr>
          <w:color w:val="auto"/>
          <w:sz w:val="24"/>
          <w:szCs w:val="24"/>
        </w:rPr>
        <w:t xml:space="preserve"> as exigências de reserva de cargos para pessoa com deficiência e para reabilitado da Previdência Social, previstas em lei e em outras normas específicas, sobretudo no artigo 93 da Lei Federal n.º 8.213/1991.</w:t>
      </w:r>
    </w:p>
    <w:p w14:paraId="35D291C4" w14:textId="77777777" w:rsidR="00327D89" w:rsidRPr="005D73F2" w:rsidRDefault="00327D89" w:rsidP="00327D89">
      <w:pPr>
        <w:pStyle w:val="Nivel3"/>
        <w:spacing w:before="0" w:after="0" w:line="360" w:lineRule="auto"/>
        <w:ind w:left="709"/>
        <w:rPr>
          <w:sz w:val="24"/>
          <w:szCs w:val="24"/>
        </w:rPr>
      </w:pPr>
    </w:p>
    <w:p w14:paraId="7032B1F6"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 xml:space="preserve">O licitante organizado em cooperativa deverá declarar, ainda, em campo próprio do sistema eletrônico, que cumpre os requisitos estabelecidos no </w:t>
      </w:r>
      <w:hyperlink r:id="rId18" w:anchor="art16" w:history="1">
        <w:r w:rsidRPr="005D73F2">
          <w:rPr>
            <w:sz w:val="24"/>
            <w:szCs w:val="24"/>
          </w:rPr>
          <w:t>artigo 16 da Lei nº 14.133, de 2021</w:t>
        </w:r>
      </w:hyperlink>
      <w:r w:rsidRPr="005D73F2">
        <w:rPr>
          <w:sz w:val="24"/>
          <w:szCs w:val="24"/>
        </w:rPr>
        <w:t>.</w:t>
      </w:r>
    </w:p>
    <w:p w14:paraId="63E2148A"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O</w:t>
      </w:r>
      <w:bookmarkStart w:id="17" w:name="_Ref117000019"/>
      <w:r w:rsidRPr="005D73F2">
        <w:rPr>
          <w:sz w:val="24"/>
          <w:szCs w:val="24"/>
        </w:rPr>
        <w:t xml:space="preserve"> fornecedor enquadrado como microempresa, empresa de pequeno porte ou sociedade cooperativa deverá declarar, ainda, em campo próprio do sistema eletrônico, que cumpre os requisitos estabelecidos no </w:t>
      </w:r>
      <w:hyperlink r:id="rId19" w:anchor="art3" w:history="1">
        <w:r w:rsidRPr="005D73F2">
          <w:rPr>
            <w:sz w:val="24"/>
            <w:szCs w:val="24"/>
          </w:rPr>
          <w:t>artigo 3° da Lei Complementar nº 123, de 2006</w:t>
        </w:r>
      </w:hyperlink>
      <w:r w:rsidRPr="005D73F2">
        <w:rPr>
          <w:sz w:val="24"/>
          <w:szCs w:val="24"/>
        </w:rPr>
        <w:t xml:space="preserve">, estando apto a usufruir do tratamento favorecido estabelecido em seus </w:t>
      </w:r>
      <w:hyperlink r:id="rId20" w:anchor="art42" w:history="1">
        <w:proofErr w:type="spellStart"/>
        <w:r w:rsidRPr="005D73F2">
          <w:rPr>
            <w:sz w:val="24"/>
            <w:szCs w:val="24"/>
          </w:rPr>
          <w:t>arts</w:t>
        </w:r>
        <w:proofErr w:type="spellEnd"/>
        <w:r w:rsidRPr="005D73F2">
          <w:rPr>
            <w:sz w:val="24"/>
            <w:szCs w:val="24"/>
          </w:rPr>
          <w:t>. 42 a 49</w:t>
        </w:r>
      </w:hyperlink>
      <w:r w:rsidRPr="005D73F2">
        <w:rPr>
          <w:sz w:val="24"/>
          <w:szCs w:val="24"/>
        </w:rPr>
        <w:t xml:space="preserve">, observado o disposto nos </w:t>
      </w:r>
      <w:hyperlink r:id="rId21" w:anchor="art4§1" w:history="1">
        <w:r w:rsidRPr="005D73F2">
          <w:rPr>
            <w:sz w:val="24"/>
            <w:szCs w:val="24"/>
          </w:rPr>
          <w:t>§§ 1º ao 3º do art. 4º, da Lei n.º 14.133, de 2021.</w:t>
        </w:r>
      </w:hyperlink>
      <w:bookmarkEnd w:id="17"/>
    </w:p>
    <w:p w14:paraId="733ADACE"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color w:val="auto"/>
          <w:sz w:val="24"/>
          <w:szCs w:val="24"/>
        </w:rPr>
        <w:t xml:space="preserve">A falsidade da declaração de que trata os itens 3.10 a 3.12 sujeitará o licitante às sanções previstas na </w:t>
      </w:r>
      <w:hyperlink r:id="rId22">
        <w:r w:rsidRPr="005D73F2">
          <w:rPr>
            <w:color w:val="auto"/>
            <w:sz w:val="24"/>
            <w:szCs w:val="24"/>
          </w:rPr>
          <w:t>Lei nº 14.133, de 2021</w:t>
        </w:r>
      </w:hyperlink>
      <w:r w:rsidRPr="005D73F2">
        <w:rPr>
          <w:color w:val="auto"/>
          <w:sz w:val="24"/>
          <w:szCs w:val="24"/>
        </w:rPr>
        <w:t>, e neste Edital.</w:t>
      </w:r>
    </w:p>
    <w:p w14:paraId="33E90786"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Os licitantes poderão retirar ou substituir a proposta inserida no sistema até o horário indicado no preâmbulo deste como término de cadastramento das propostas.</w:t>
      </w:r>
    </w:p>
    <w:p w14:paraId="0DD26EBC"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CEEC79C"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Serão disponibilizados para acesso público, os documentos que compõem a proposta dos licitantes convocados para apresentação de propostas, após a fase de envio de lances.</w:t>
      </w:r>
    </w:p>
    <w:p w14:paraId="4F6C970B"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rFonts w:eastAsia="Times New Roman"/>
          <w:color w:val="auto"/>
          <w:sz w:val="24"/>
          <w:szCs w:val="24"/>
        </w:rPr>
        <w:t>Caso exista a necessidade de ser suspenso o pregão, o Pregoeiro designará novo dia e horário para a continuidade do certame.</w:t>
      </w:r>
    </w:p>
    <w:p w14:paraId="13EB6601"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rFonts w:eastAsia="Times New Roman"/>
          <w:color w:val="auto"/>
          <w:sz w:val="24"/>
          <w:szCs w:val="24"/>
        </w:rPr>
        <w:t xml:space="preserve">Caberá ao licitante interessado em participar da licitação </w:t>
      </w:r>
      <w:r w:rsidRPr="005D73F2">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 Sobretudo o andamento do procedimento de licitação entre a data de abertura das propostas e a adjudicação do objeto deve ser acompanhado pelos pa</w:t>
      </w:r>
      <w:bookmarkStart w:id="18" w:name="__DdeLink__41041_374646604"/>
      <w:r w:rsidR="00E20526" w:rsidRPr="005D73F2">
        <w:rPr>
          <w:color w:val="auto"/>
          <w:sz w:val="24"/>
          <w:szCs w:val="24"/>
        </w:rPr>
        <w:t xml:space="preserve">rticipantes por meio do portal </w:t>
      </w:r>
      <w:r w:rsidR="00E33EC3" w:rsidRPr="005D73F2">
        <w:rPr>
          <w:rStyle w:val="Hyperlink"/>
          <w:rFonts w:eastAsia="Century Gothic"/>
          <w:bCs/>
          <w:sz w:val="24"/>
          <w:szCs w:val="24"/>
        </w:rPr>
        <w:t>www.bll.org.br</w:t>
      </w:r>
      <w:r w:rsidR="00E33EC3" w:rsidRPr="005D73F2">
        <w:rPr>
          <w:sz w:val="24"/>
          <w:szCs w:val="24"/>
        </w:rPr>
        <w:t xml:space="preserve"> </w:t>
      </w:r>
      <w:hyperlink r:id="rId23">
        <w:bookmarkEnd w:id="18"/>
        <w:r w:rsidRPr="005D73F2">
          <w:rPr>
            <w:rStyle w:val="ListLabel22"/>
            <w:sz w:val="24"/>
            <w:szCs w:val="24"/>
          </w:rPr>
          <w:t>, que veiculará avisos, convocações, desclassificações de licitantes, justificativas e outras decisões referentes ao procedimento.</w:t>
        </w:r>
      </w:hyperlink>
    </w:p>
    <w:p w14:paraId="48B4E225"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 xml:space="preserve">O encaminhamento de proposta pressupõe também pleno conhecimento e atendimento de todas as exigências contidas no edital e seus anexos. O fornecedor </w:t>
      </w:r>
      <w:r w:rsidRPr="005D73F2">
        <w:rPr>
          <w:color w:val="auto"/>
          <w:sz w:val="24"/>
          <w:szCs w:val="24"/>
        </w:rPr>
        <w:lastRenderedPageBreak/>
        <w:t>será responsável por todas as transações que forem efetuadas em seu nome no sistema eletrônico, assumindo como firmes e verdadeiras suas propostas e lances.</w:t>
      </w:r>
    </w:p>
    <w:p w14:paraId="5E547E9B" w14:textId="389CA4D4" w:rsidR="00CB4BA7" w:rsidRPr="005D73F2" w:rsidRDefault="002B6856" w:rsidP="00AC3471">
      <w:pPr>
        <w:pStyle w:val="Nivel2"/>
        <w:numPr>
          <w:ilvl w:val="1"/>
          <w:numId w:val="1"/>
        </w:numPr>
        <w:spacing w:before="0" w:after="0" w:line="360" w:lineRule="auto"/>
        <w:ind w:left="0" w:firstLine="567"/>
        <w:rPr>
          <w:sz w:val="24"/>
          <w:szCs w:val="24"/>
        </w:rPr>
      </w:pPr>
      <w:r w:rsidRPr="005D73F2">
        <w:rPr>
          <w:rFonts w:eastAsia="Times New Roman"/>
          <w:color w:val="auto"/>
          <w:sz w:val="24"/>
          <w:szCs w:val="24"/>
        </w:rPr>
        <w:t xml:space="preserve">O licitante deverá </w:t>
      </w:r>
      <w:r w:rsidRPr="005D73F2">
        <w:rPr>
          <w:color w:val="auto"/>
          <w:sz w:val="24"/>
          <w:szCs w:val="24"/>
        </w:rPr>
        <w:t>comunicar imediatamente ao provedor do sistema qualquer acontecimento que possa comprometer o sigilo ou a segurança, para imediato bloqueio de acesso.</w:t>
      </w:r>
    </w:p>
    <w:p w14:paraId="6C6C3759" w14:textId="77777777" w:rsidR="00327D89" w:rsidRPr="005D73F2" w:rsidRDefault="00327D89" w:rsidP="00327D89">
      <w:pPr>
        <w:pStyle w:val="Nivel2"/>
        <w:spacing w:before="0" w:after="0" w:line="360" w:lineRule="auto"/>
        <w:ind w:left="567"/>
        <w:rPr>
          <w:sz w:val="24"/>
          <w:szCs w:val="24"/>
        </w:rPr>
      </w:pPr>
    </w:p>
    <w:p w14:paraId="1AB50001" w14:textId="51CE7CBA" w:rsidR="00327D89" w:rsidRPr="005D73F2" w:rsidRDefault="002B6856" w:rsidP="00327D89">
      <w:pPr>
        <w:pStyle w:val="Nivel01"/>
        <w:numPr>
          <w:ilvl w:val="0"/>
          <w:numId w:val="1"/>
        </w:numPr>
        <w:spacing w:before="0" w:line="360" w:lineRule="auto"/>
        <w:ind w:left="0" w:firstLine="567"/>
        <w:rPr>
          <w:sz w:val="24"/>
          <w:szCs w:val="24"/>
        </w:rPr>
      </w:pPr>
      <w:r w:rsidRPr="005D73F2">
        <w:rPr>
          <w:sz w:val="24"/>
          <w:szCs w:val="24"/>
        </w:rPr>
        <w:t>DO PREENCHIMENTO DA PROPOSTA</w:t>
      </w:r>
    </w:p>
    <w:p w14:paraId="7993D268" w14:textId="77777777" w:rsidR="00327D89" w:rsidRPr="005D73F2" w:rsidRDefault="00327D89" w:rsidP="00327D89">
      <w:pPr>
        <w:rPr>
          <w:rFonts w:ascii="Arial" w:hAnsi="Arial" w:cs="Arial"/>
        </w:rPr>
      </w:pPr>
    </w:p>
    <w:p w14:paraId="4662EB64"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O licitante deverá enviar sua proposta mediante o preenchimento dos campos próprios no sistema eletrônico.</w:t>
      </w:r>
    </w:p>
    <w:p w14:paraId="5BED262E"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rFonts w:eastAsia="Times New Roman"/>
          <w:sz w:val="24"/>
          <w:szCs w:val="24"/>
        </w:rPr>
        <w:t xml:space="preserve">Os preços deverão ser cotados em moeda corrente nacional e preenchidos no campo apropriado do sistema eletrônico </w:t>
      </w:r>
      <w:r w:rsidRPr="005D73F2">
        <w:rPr>
          <w:rFonts w:eastAsia="Times New Roman"/>
          <w:color w:val="auto"/>
          <w:sz w:val="24"/>
          <w:szCs w:val="24"/>
        </w:rPr>
        <w:t>com o</w:t>
      </w:r>
      <w:r w:rsidRPr="005D73F2">
        <w:rPr>
          <w:rFonts w:eastAsia="Times New Roman"/>
          <w:b/>
          <w:color w:val="auto"/>
          <w:sz w:val="24"/>
          <w:szCs w:val="24"/>
        </w:rPr>
        <w:t xml:space="preserve"> </w:t>
      </w:r>
      <w:r w:rsidRPr="005D73F2">
        <w:rPr>
          <w:rFonts w:eastAsia="Times New Roman"/>
          <w:b/>
          <w:color w:val="auto"/>
          <w:sz w:val="24"/>
          <w:szCs w:val="24"/>
          <w:u w:val="single"/>
        </w:rPr>
        <w:t xml:space="preserve">valor </w:t>
      </w:r>
      <w:r w:rsidR="001774A6" w:rsidRPr="005D73F2">
        <w:rPr>
          <w:rFonts w:eastAsia="Times New Roman"/>
          <w:b/>
          <w:color w:val="auto"/>
          <w:sz w:val="24"/>
          <w:szCs w:val="24"/>
          <w:u w:val="single"/>
        </w:rPr>
        <w:t>total</w:t>
      </w:r>
      <w:r w:rsidRPr="005D73F2">
        <w:rPr>
          <w:rFonts w:eastAsia="Times New Roman"/>
          <w:b/>
          <w:color w:val="auto"/>
          <w:sz w:val="24"/>
          <w:szCs w:val="24"/>
          <w:u w:val="single"/>
        </w:rPr>
        <w:t>.</w:t>
      </w:r>
    </w:p>
    <w:p w14:paraId="33DE9E29" w14:textId="77777777" w:rsidR="00CB4BA7" w:rsidRPr="005D73F2" w:rsidRDefault="002B6856" w:rsidP="00AC3471">
      <w:pPr>
        <w:pStyle w:val="Nivel2"/>
        <w:numPr>
          <w:ilvl w:val="1"/>
          <w:numId w:val="1"/>
        </w:numPr>
        <w:spacing w:before="0" w:after="0" w:line="360" w:lineRule="auto"/>
        <w:ind w:left="0" w:firstLine="567"/>
        <w:rPr>
          <w:rFonts w:eastAsia="Times New Roman"/>
          <w:color w:val="000000" w:themeColor="text1"/>
          <w:sz w:val="24"/>
          <w:szCs w:val="24"/>
        </w:rPr>
      </w:pPr>
      <w:r w:rsidRPr="005D73F2">
        <w:rPr>
          <w:rFonts w:eastAsia="Times New Roman"/>
          <w:color w:val="000000" w:themeColor="text1"/>
          <w:sz w:val="24"/>
          <w:szCs w:val="24"/>
        </w:rPr>
        <w:t xml:space="preserve">O sistema estará configurado para aceitar propostas com no máximo </w:t>
      </w:r>
      <w:r w:rsidRPr="005D73F2">
        <w:rPr>
          <w:rFonts w:eastAsia="Times New Roman"/>
          <w:b/>
          <w:bCs/>
          <w:color w:val="000000" w:themeColor="text1"/>
          <w:sz w:val="24"/>
          <w:szCs w:val="24"/>
        </w:rPr>
        <w:t>0</w:t>
      </w:r>
      <w:r w:rsidR="00AC3471" w:rsidRPr="005D73F2">
        <w:rPr>
          <w:rFonts w:eastAsia="Times New Roman"/>
          <w:b/>
          <w:bCs/>
          <w:color w:val="000000" w:themeColor="text1"/>
          <w:sz w:val="24"/>
          <w:szCs w:val="24"/>
        </w:rPr>
        <w:t>4</w:t>
      </w:r>
      <w:r w:rsidRPr="005D73F2">
        <w:rPr>
          <w:rFonts w:eastAsia="Times New Roman"/>
          <w:b/>
          <w:bCs/>
          <w:color w:val="000000" w:themeColor="text1"/>
          <w:sz w:val="24"/>
          <w:szCs w:val="24"/>
        </w:rPr>
        <w:t xml:space="preserve"> (</w:t>
      </w:r>
      <w:r w:rsidR="00AC3471" w:rsidRPr="005D73F2">
        <w:rPr>
          <w:rFonts w:eastAsia="Times New Roman"/>
          <w:b/>
          <w:bCs/>
          <w:color w:val="000000" w:themeColor="text1"/>
          <w:sz w:val="24"/>
          <w:szCs w:val="24"/>
        </w:rPr>
        <w:t>quatro</w:t>
      </w:r>
      <w:r w:rsidRPr="005D73F2">
        <w:rPr>
          <w:rFonts w:eastAsia="Times New Roman"/>
          <w:b/>
          <w:bCs/>
          <w:color w:val="000000" w:themeColor="text1"/>
          <w:sz w:val="24"/>
          <w:szCs w:val="24"/>
        </w:rPr>
        <w:t>)</w:t>
      </w:r>
      <w:r w:rsidRPr="005D73F2">
        <w:rPr>
          <w:rFonts w:eastAsia="Times New Roman"/>
          <w:color w:val="000000" w:themeColor="text1"/>
          <w:sz w:val="24"/>
          <w:szCs w:val="24"/>
        </w:rPr>
        <w:t xml:space="preserve"> casas decimais.</w:t>
      </w:r>
    </w:p>
    <w:p w14:paraId="7E665080" w14:textId="1C585EA2" w:rsidR="00CB4BA7" w:rsidRPr="005D73F2" w:rsidRDefault="002B6856" w:rsidP="00AC3471">
      <w:pPr>
        <w:pStyle w:val="Nivel2"/>
        <w:numPr>
          <w:ilvl w:val="1"/>
          <w:numId w:val="1"/>
        </w:numPr>
        <w:spacing w:before="0" w:after="0" w:line="360" w:lineRule="auto"/>
        <w:ind w:left="0" w:firstLine="567"/>
        <w:rPr>
          <w:rFonts w:eastAsia="Times New Roman"/>
          <w:bCs/>
          <w:sz w:val="24"/>
          <w:szCs w:val="24"/>
        </w:rPr>
      </w:pPr>
      <w:r w:rsidRPr="005D73F2">
        <w:rPr>
          <w:rFonts w:eastAsia="Times New Roman"/>
          <w:bCs/>
          <w:sz w:val="24"/>
          <w:szCs w:val="24"/>
        </w:rPr>
        <w:t>Os preços propostos serão de exclusiva responsabilidade do licitante, não lhe assistindo o direito de pleitear qualquer alteração dos mesmos, sob alegação de erro, omissão ou qualquer outro pretexto.</w:t>
      </w:r>
    </w:p>
    <w:p w14:paraId="362B34E3" w14:textId="77777777" w:rsidR="00CB4BA7" w:rsidRPr="005D73F2" w:rsidRDefault="002B6856" w:rsidP="00AC3471">
      <w:pPr>
        <w:pStyle w:val="Nivel3"/>
        <w:numPr>
          <w:ilvl w:val="2"/>
          <w:numId w:val="1"/>
        </w:numPr>
        <w:spacing w:before="0" w:after="0" w:line="360" w:lineRule="auto"/>
        <w:ind w:left="0" w:firstLine="284"/>
        <w:rPr>
          <w:rFonts w:eastAsia="Times New Roman"/>
          <w:sz w:val="24"/>
          <w:szCs w:val="24"/>
        </w:rPr>
      </w:pPr>
      <w:r w:rsidRPr="005D73F2">
        <w:rPr>
          <w:rFonts w:eastAsia="Times New Roman"/>
          <w:sz w:val="24"/>
          <w:szCs w:val="24"/>
        </w:rPr>
        <w:t>A omissão de qualquer despesa necessária à perfeita realização do objeto será interpretada como não existente ou já incluída nos preços, não podendo o licitante pleitear acréscimo após a abertura das propostas.</w:t>
      </w:r>
    </w:p>
    <w:p w14:paraId="3298C201" w14:textId="744B951C" w:rsidR="00CB4BA7" w:rsidRPr="005D73F2" w:rsidRDefault="002B6856" w:rsidP="00AC3471">
      <w:pPr>
        <w:pStyle w:val="Nivel3"/>
        <w:numPr>
          <w:ilvl w:val="2"/>
          <w:numId w:val="1"/>
        </w:numPr>
        <w:spacing w:before="0" w:after="0" w:line="360" w:lineRule="auto"/>
        <w:ind w:left="0" w:firstLine="284"/>
        <w:rPr>
          <w:sz w:val="24"/>
          <w:szCs w:val="24"/>
        </w:rPr>
      </w:pPr>
      <w:r w:rsidRPr="005D73F2">
        <w:rPr>
          <w:sz w:val="24"/>
          <w:szCs w:val="24"/>
        </w:rPr>
        <w:t xml:space="preserve">Os preços ofertados, tanto na proposta inicial, quanto na etapa de lances, serão de exclusiva </w:t>
      </w:r>
      <w:r w:rsidRPr="005D73F2">
        <w:rPr>
          <w:rFonts w:eastAsia="Times New Roman"/>
          <w:sz w:val="24"/>
          <w:szCs w:val="24"/>
        </w:rPr>
        <w:t>responsabilidade</w:t>
      </w:r>
      <w:r w:rsidRPr="005D73F2">
        <w:rPr>
          <w:sz w:val="24"/>
          <w:szCs w:val="24"/>
        </w:rPr>
        <w:t xml:space="preserve"> do licitante, não lhe assistindo o direito de pleitear qualquer alteração, sob alegação de erro, omissão ou qualquer outro pretexto.</w:t>
      </w:r>
    </w:p>
    <w:p w14:paraId="29577C87" w14:textId="77777777" w:rsidR="00CB4BA7" w:rsidRPr="005D73F2" w:rsidRDefault="002B6856" w:rsidP="00AC3471">
      <w:pPr>
        <w:pStyle w:val="Nivel2"/>
        <w:numPr>
          <w:ilvl w:val="1"/>
          <w:numId w:val="1"/>
        </w:numPr>
        <w:spacing w:before="0" w:after="0" w:line="360" w:lineRule="auto"/>
        <w:ind w:left="0" w:firstLine="567"/>
        <w:rPr>
          <w:rFonts w:eastAsia="Times New Roman"/>
          <w:sz w:val="24"/>
          <w:szCs w:val="24"/>
        </w:rPr>
      </w:pPr>
      <w:r w:rsidRPr="005D73F2">
        <w:rPr>
          <w:rFonts w:eastAsia="Times New Roman"/>
          <w:sz w:val="24"/>
          <w:szCs w:val="24"/>
        </w:rPr>
        <w:t>Nos valores propostos estarão inclusos todos os custos operacionais, encargos previdenciários, trabalhistas, tributários, comerciais e quaisquer outros que incidam direta ou indiretamente na execução do objeto.</w:t>
      </w:r>
    </w:p>
    <w:p w14:paraId="1C510A8E" w14:textId="77777777" w:rsidR="00CB4BA7" w:rsidRPr="005D73F2" w:rsidRDefault="002B6856" w:rsidP="00AC3471">
      <w:pPr>
        <w:pStyle w:val="Nivel2"/>
        <w:numPr>
          <w:ilvl w:val="1"/>
          <w:numId w:val="1"/>
        </w:numPr>
        <w:spacing w:before="0" w:after="0" w:line="360" w:lineRule="auto"/>
        <w:ind w:left="0" w:firstLine="567"/>
        <w:rPr>
          <w:rFonts w:eastAsia="Times New Roman"/>
          <w:sz w:val="24"/>
          <w:szCs w:val="24"/>
        </w:rPr>
      </w:pPr>
      <w:r w:rsidRPr="005D73F2">
        <w:rPr>
          <w:rFonts w:eastAsia="Times New Roman"/>
          <w:sz w:val="24"/>
          <w:szCs w:val="24"/>
        </w:rPr>
        <w:t>Se o regime tributário da empresa implicar o recolhimento de tributos em percentuais variáveis, a cotação adequada será a que corresponde à média dos efetivos recolhimentos da empresa nos últimos doze meses.</w:t>
      </w:r>
    </w:p>
    <w:p w14:paraId="6C0EB64F" w14:textId="77777777" w:rsidR="00CB4BA7" w:rsidRPr="005D73F2" w:rsidRDefault="002B6856" w:rsidP="00AC3471">
      <w:pPr>
        <w:pStyle w:val="Nivel2"/>
        <w:numPr>
          <w:ilvl w:val="1"/>
          <w:numId w:val="1"/>
        </w:numPr>
        <w:spacing w:before="0" w:after="0" w:line="360" w:lineRule="auto"/>
        <w:ind w:left="0" w:firstLine="567"/>
        <w:rPr>
          <w:rFonts w:eastAsia="Times New Roman"/>
          <w:sz w:val="24"/>
          <w:szCs w:val="24"/>
        </w:rPr>
      </w:pPr>
      <w:r w:rsidRPr="005D73F2">
        <w:rPr>
          <w:rFonts w:eastAsia="Times New Roman"/>
          <w:sz w:val="24"/>
          <w:szCs w:val="24"/>
        </w:rPr>
        <w:t>Independentemente do percentual de tributo inserido na planilha, no pagamento serão retidos na fonte os percentuais estabelecidos na legislação vigente.</w:t>
      </w:r>
    </w:p>
    <w:p w14:paraId="0B74F4E8" w14:textId="77777777" w:rsidR="00CB4BA7" w:rsidRPr="005D73F2" w:rsidRDefault="002B6856" w:rsidP="00AC3471">
      <w:pPr>
        <w:pStyle w:val="Nivel2"/>
        <w:numPr>
          <w:ilvl w:val="1"/>
          <w:numId w:val="1"/>
        </w:numPr>
        <w:spacing w:before="0" w:after="0" w:line="360" w:lineRule="auto"/>
        <w:ind w:left="0" w:firstLine="567"/>
        <w:rPr>
          <w:rFonts w:eastAsia="Times New Roman"/>
          <w:sz w:val="24"/>
          <w:szCs w:val="24"/>
        </w:rPr>
      </w:pPr>
      <w:r w:rsidRPr="005D73F2">
        <w:rPr>
          <w:rFonts w:eastAsia="Times New Roman"/>
          <w:sz w:val="24"/>
          <w:szCs w:val="24"/>
        </w:rPr>
        <w:lastRenderedPageBreak/>
        <w:t>É vedada a identificação do licitante em qualquer campo ou anexo quando do preenchimento da proposta eletrônica, sob pena de desclassificação imediata.</w:t>
      </w:r>
    </w:p>
    <w:p w14:paraId="20E413AB"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rFonts w:eastAsia="Times New Roman"/>
          <w:bCs/>
          <w:iCs/>
          <w:sz w:val="24"/>
          <w:szCs w:val="24"/>
        </w:rPr>
        <w:t xml:space="preserve">Quando a marca do licitante for o nome do mesmo, deverá ser indicado como </w:t>
      </w:r>
      <w:r w:rsidRPr="005D73F2">
        <w:rPr>
          <w:rFonts w:eastAsia="Times New Roman"/>
          <w:b/>
          <w:bCs/>
          <w:iCs/>
          <w:sz w:val="24"/>
          <w:szCs w:val="24"/>
        </w:rPr>
        <w:t>“</w:t>
      </w:r>
      <w:r w:rsidRPr="005D73F2">
        <w:rPr>
          <w:rFonts w:eastAsia="Times New Roman"/>
          <w:b/>
          <w:bCs/>
          <w:iCs/>
          <w:caps/>
          <w:sz w:val="24"/>
          <w:szCs w:val="24"/>
        </w:rPr>
        <w:t>marca própria</w:t>
      </w:r>
      <w:r w:rsidRPr="005D73F2">
        <w:rPr>
          <w:rFonts w:eastAsia="Times New Roman"/>
          <w:b/>
          <w:bCs/>
          <w:iCs/>
          <w:sz w:val="24"/>
          <w:szCs w:val="24"/>
        </w:rPr>
        <w:t>”</w:t>
      </w:r>
      <w:r w:rsidRPr="005D73F2">
        <w:rPr>
          <w:rFonts w:eastAsia="Times New Roman"/>
          <w:bCs/>
          <w:iCs/>
          <w:sz w:val="24"/>
          <w:szCs w:val="24"/>
        </w:rPr>
        <w:t xml:space="preserve"> no campo “marca” do sistema eletrônico</w:t>
      </w:r>
      <w:r w:rsidR="00E33EC3" w:rsidRPr="005D73F2">
        <w:rPr>
          <w:rFonts w:eastAsia="Times New Roman"/>
          <w:bCs/>
          <w:iCs/>
          <w:sz w:val="24"/>
          <w:szCs w:val="24"/>
        </w:rPr>
        <w:t>, quando aplicável</w:t>
      </w:r>
      <w:r w:rsidRPr="005D73F2">
        <w:rPr>
          <w:rFonts w:eastAsia="Times New Roman"/>
          <w:bCs/>
          <w:iCs/>
          <w:sz w:val="24"/>
          <w:szCs w:val="24"/>
        </w:rPr>
        <w:t>.</w:t>
      </w:r>
    </w:p>
    <w:p w14:paraId="68D3411D" w14:textId="69A8AEF5" w:rsidR="00CB4BA7" w:rsidRPr="005D73F2" w:rsidRDefault="002B6856" w:rsidP="00AC3471">
      <w:pPr>
        <w:pStyle w:val="Nivel2"/>
        <w:numPr>
          <w:ilvl w:val="1"/>
          <w:numId w:val="1"/>
        </w:numPr>
        <w:spacing w:before="0" w:after="0" w:line="360" w:lineRule="auto"/>
        <w:ind w:left="0" w:firstLine="567"/>
        <w:rPr>
          <w:sz w:val="24"/>
          <w:szCs w:val="24"/>
        </w:rPr>
      </w:pPr>
      <w:r w:rsidRPr="005D73F2">
        <w:rPr>
          <w:rFonts w:eastAsia="Times New Roman"/>
          <w:sz w:val="24"/>
          <w:szCs w:val="24"/>
        </w:rPr>
        <w:t xml:space="preserve">Os </w:t>
      </w:r>
      <w:r w:rsidR="00FC2197" w:rsidRPr="005D73F2">
        <w:rPr>
          <w:rFonts w:eastAsia="Times New Roman"/>
          <w:sz w:val="24"/>
          <w:szCs w:val="24"/>
        </w:rPr>
        <w:t>produtos</w:t>
      </w:r>
      <w:r w:rsidRPr="005D73F2">
        <w:rPr>
          <w:rFonts w:eastAsia="Times New Roman"/>
          <w:sz w:val="24"/>
          <w:szCs w:val="24"/>
        </w:rPr>
        <w:t xml:space="preserve"> ofertados deverão atender a todas as especificações constantes deste Edital e seus anexos.</w:t>
      </w:r>
    </w:p>
    <w:p w14:paraId="0B75E602" w14:textId="77777777" w:rsidR="00CB4BA7" w:rsidRPr="005D73F2" w:rsidRDefault="002B6856" w:rsidP="00AC3471">
      <w:pPr>
        <w:pStyle w:val="Nivel2"/>
        <w:numPr>
          <w:ilvl w:val="1"/>
          <w:numId w:val="1"/>
        </w:numPr>
        <w:spacing w:before="0" w:after="0" w:line="360" w:lineRule="auto"/>
        <w:ind w:left="0" w:firstLine="567"/>
        <w:rPr>
          <w:rFonts w:eastAsia="Times New Roman"/>
          <w:sz w:val="24"/>
          <w:szCs w:val="24"/>
        </w:rPr>
      </w:pPr>
      <w:r w:rsidRPr="005D73F2">
        <w:rPr>
          <w:rFonts w:eastAsia="Times New Roman"/>
          <w:sz w:val="24"/>
          <w:szCs w:val="24"/>
        </w:rPr>
        <w:t>As propostas encaminhadas terão prazo de validade de 60 (sessenta) dias consecutivos, contados da data da sessão de abertura desta licitação, conforme disposição legal.</w:t>
      </w:r>
    </w:p>
    <w:p w14:paraId="4505807E"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 xml:space="preserve">A apresentação das propostas implica obrigatoriedade do cumprimento das disposições nelas contidas, em conformidade com o que dispõe o Termo de Referência (Anexo </w:t>
      </w:r>
      <w:r w:rsidR="00B238F7" w:rsidRPr="005D73F2">
        <w:rPr>
          <w:color w:val="auto"/>
          <w:sz w:val="24"/>
          <w:szCs w:val="24"/>
        </w:rPr>
        <w:t>I</w:t>
      </w:r>
      <w:r w:rsidR="00A063ED" w:rsidRPr="005D73F2">
        <w:rPr>
          <w:color w:val="auto"/>
          <w:sz w:val="24"/>
          <w:szCs w:val="24"/>
        </w:rPr>
        <w:t>V</w:t>
      </w:r>
      <w:r w:rsidRPr="005D73F2">
        <w:rPr>
          <w:color w:val="auto"/>
          <w:sz w:val="24"/>
          <w:szCs w:val="24"/>
        </w:rPr>
        <w:t>),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F1F2A3A"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Os licitantes devem respeitar os preços máximos estabelecidos nas normas de regência de contratações públicas federais, quando participarem de licitações públicas;</w:t>
      </w:r>
    </w:p>
    <w:p w14:paraId="69A3E5B5" w14:textId="390E541E"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 xml:space="preserve">O descumprimento das regras supramencionadas pela Administração por parte dos contratados pode ensejar a responsabilização pelo órgão competente e, após o devido processo legal, gerar as seguintes consequências: assinatura de prazo para a adoção das medidas necessárias ao exato cumprimento da lei, nos termos do </w:t>
      </w:r>
      <w:hyperlink r:id="rId24">
        <w:r w:rsidRPr="005D73F2">
          <w:rPr>
            <w:sz w:val="24"/>
            <w:szCs w:val="24"/>
          </w:rPr>
          <w:t>art. 71, inciso IX, da Constituição</w:t>
        </w:r>
      </w:hyperlink>
      <w:r w:rsidRPr="005D73F2">
        <w:rPr>
          <w:sz w:val="24"/>
          <w:szCs w:val="24"/>
        </w:rPr>
        <w:t>; ou condenação dos agentes públicos responsáveis e da empresa contratada ao pagamento dos prejuízos ao erário, caso verificada a ocorrência de superfaturamento por sobrepreço na execução do contrato.</w:t>
      </w:r>
    </w:p>
    <w:p w14:paraId="75BDD731" w14:textId="77777777" w:rsidR="00327D89" w:rsidRPr="005D73F2" w:rsidRDefault="00327D89" w:rsidP="00327D89">
      <w:pPr>
        <w:pStyle w:val="Nivel2"/>
        <w:spacing w:before="0" w:after="0" w:line="360" w:lineRule="auto"/>
        <w:ind w:left="567"/>
        <w:rPr>
          <w:sz w:val="24"/>
          <w:szCs w:val="24"/>
        </w:rPr>
      </w:pPr>
    </w:p>
    <w:p w14:paraId="4FB04DA9" w14:textId="0A379868" w:rsidR="00CB4BA7" w:rsidRPr="005D73F2" w:rsidRDefault="002B6856" w:rsidP="00AC3471">
      <w:pPr>
        <w:pStyle w:val="Nivel01"/>
        <w:numPr>
          <w:ilvl w:val="0"/>
          <w:numId w:val="1"/>
        </w:numPr>
        <w:spacing w:before="0" w:line="360" w:lineRule="auto"/>
        <w:ind w:left="0" w:firstLine="567"/>
        <w:rPr>
          <w:sz w:val="24"/>
          <w:szCs w:val="24"/>
        </w:rPr>
      </w:pPr>
      <w:r w:rsidRPr="005D73F2">
        <w:rPr>
          <w:sz w:val="24"/>
          <w:szCs w:val="24"/>
        </w:rPr>
        <w:t>DA ABERTURA DA SESSÃO, CLASSIFICAÇÃO DAS PROPOSTAS E FORMULAÇÃO DE LANCES</w:t>
      </w:r>
    </w:p>
    <w:p w14:paraId="11DE7CB1" w14:textId="77777777" w:rsidR="00327D89" w:rsidRPr="005D73F2" w:rsidRDefault="00327D89" w:rsidP="00327D89">
      <w:pPr>
        <w:rPr>
          <w:rFonts w:ascii="Arial" w:hAnsi="Arial" w:cs="Arial"/>
        </w:rPr>
      </w:pPr>
    </w:p>
    <w:p w14:paraId="3C1C6693"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 xml:space="preserve">A abertura da presente licitação dar-se-á em sessão pública, por meio de sistema eletrônico, na data, horário e local indicados neste Edital, com a divulgação </w:t>
      </w:r>
      <w:r w:rsidRPr="005D73F2">
        <w:rPr>
          <w:sz w:val="24"/>
          <w:szCs w:val="24"/>
        </w:rPr>
        <w:lastRenderedPageBreak/>
        <w:t>das propostas de preços recebidas pelo sítio eletrônico, passando o Pregoeiro a avaliar a aceitabilidade das propostas.</w:t>
      </w:r>
    </w:p>
    <w:p w14:paraId="2897DDA3"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Os licitantes poderão retirar ou substituir a proposta ou os documentos de habilitação, quando for o caso, anteriormente inseridos no sistema, até a abertura da sessão pública.</w:t>
      </w:r>
    </w:p>
    <w:p w14:paraId="651E6D96" w14:textId="77777777" w:rsidR="00AC5DD3" w:rsidRPr="005D73F2" w:rsidRDefault="00AC5DD3" w:rsidP="00AC5DD3">
      <w:pPr>
        <w:pStyle w:val="Nivel2"/>
        <w:spacing w:before="0" w:after="0" w:line="360" w:lineRule="auto"/>
        <w:ind w:left="567"/>
        <w:rPr>
          <w:sz w:val="24"/>
          <w:szCs w:val="24"/>
        </w:rPr>
      </w:pPr>
    </w:p>
    <w:p w14:paraId="5B5EF63F"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sz w:val="24"/>
          <w:szCs w:val="24"/>
        </w:rPr>
        <w:t>Será desclassificada a proposta que identifique o licitante.</w:t>
      </w:r>
    </w:p>
    <w:p w14:paraId="6519B829"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sz w:val="24"/>
          <w:szCs w:val="24"/>
        </w:rPr>
        <w:t>A desclassificação será sempre fundamentada e registrada no sistema, com acompanhamento em tempo real por todos os participantes.</w:t>
      </w:r>
    </w:p>
    <w:p w14:paraId="26BADE9A"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sz w:val="24"/>
          <w:szCs w:val="24"/>
        </w:rPr>
        <w:t>A não desclassificação da proposta não impede o seu julgamento definitivo em sentido contrário, levado a efeito na fase de aceitação.</w:t>
      </w:r>
    </w:p>
    <w:p w14:paraId="69FA8E63" w14:textId="77777777" w:rsidR="00AC5DD3" w:rsidRPr="005D73F2" w:rsidRDefault="00AC5DD3" w:rsidP="00AC5DD3">
      <w:pPr>
        <w:pStyle w:val="Nivel3"/>
        <w:spacing w:before="0" w:after="0" w:line="360" w:lineRule="auto"/>
        <w:ind w:left="709"/>
        <w:rPr>
          <w:sz w:val="24"/>
          <w:szCs w:val="24"/>
        </w:rPr>
      </w:pPr>
    </w:p>
    <w:p w14:paraId="4C356101"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O sistema ordenará automaticamente as propostas classificadas, sendo que somente estas participarão da fase de lances.</w:t>
      </w:r>
    </w:p>
    <w:p w14:paraId="36D73290"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O sistema disponibilizará campo próprio para troca de mensagens entre o Pregoeiro e os licitantes.</w:t>
      </w:r>
    </w:p>
    <w:p w14:paraId="78BB97EC"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Iniciada a etapa competitiva, os licitantes deverão encaminhar lances exclusivamente por meio de sistema eletrônico, sendo imediatamente informados do seu recebimento e do valor consignado no registro.</w:t>
      </w:r>
    </w:p>
    <w:p w14:paraId="4FC0423A"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 xml:space="preserve">O lance deverá ser ofertado pelo </w:t>
      </w:r>
      <w:r w:rsidRPr="005D73F2">
        <w:rPr>
          <w:b/>
          <w:bCs/>
          <w:sz w:val="24"/>
          <w:szCs w:val="24"/>
          <w:u w:val="single"/>
        </w:rPr>
        <w:t>valor global.</w:t>
      </w:r>
    </w:p>
    <w:p w14:paraId="1DB990E6"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Os licitantes poderão oferecer lances sucessivos, observando o horário fixado para abertura da sessão e as regras estabelecidas no Edital.</w:t>
      </w:r>
    </w:p>
    <w:p w14:paraId="72F89B9F"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O licitante somente poderá oferecer lance de valor inferior</w:t>
      </w:r>
      <w:r w:rsidRPr="005D73F2">
        <w:rPr>
          <w:color w:val="FF0000"/>
          <w:sz w:val="24"/>
          <w:szCs w:val="24"/>
        </w:rPr>
        <w:t xml:space="preserve"> </w:t>
      </w:r>
      <w:r w:rsidRPr="005D73F2">
        <w:rPr>
          <w:sz w:val="24"/>
          <w:szCs w:val="24"/>
        </w:rPr>
        <w:t>ao último por ele ofertado e registrado pelo sistema.</w:t>
      </w:r>
    </w:p>
    <w:p w14:paraId="46771B52" w14:textId="77777777" w:rsidR="00AC5DD3" w:rsidRPr="005D73F2" w:rsidRDefault="00AC5DD3" w:rsidP="00AC5DD3">
      <w:pPr>
        <w:pStyle w:val="Nivel2"/>
        <w:spacing w:before="0" w:after="0" w:line="360" w:lineRule="auto"/>
        <w:ind w:left="567"/>
        <w:rPr>
          <w:sz w:val="24"/>
          <w:szCs w:val="24"/>
        </w:rPr>
      </w:pPr>
    </w:p>
    <w:p w14:paraId="625FFCAB"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sz w:val="24"/>
          <w:szCs w:val="24"/>
        </w:rPr>
        <w:t>Cada licitante poderá encaminhar lance com valor superior ao menor preço consignado, desde que seja inferior ao seu último lance e diferente de qualquer outro valor ofertado para o lote.</w:t>
      </w:r>
    </w:p>
    <w:p w14:paraId="176D0AD5" w14:textId="77777777" w:rsidR="00AC5DD3" w:rsidRPr="005D73F2" w:rsidRDefault="00AC5DD3" w:rsidP="00AC5DD3">
      <w:pPr>
        <w:pStyle w:val="Nivel3"/>
        <w:spacing w:before="0" w:after="0" w:line="360" w:lineRule="auto"/>
        <w:ind w:left="709"/>
        <w:rPr>
          <w:sz w:val="24"/>
          <w:szCs w:val="24"/>
        </w:rPr>
      </w:pPr>
    </w:p>
    <w:p w14:paraId="4D4557A2"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Com o intuito de conferir celeridade à condução do processo licitatório, é permitido ao Pregoeiro a abertura e gerenciamento simultâneo da disputa de vários lotes da mesma licitação.</w:t>
      </w:r>
    </w:p>
    <w:p w14:paraId="783FBBEA" w14:textId="77777777" w:rsidR="00AC5DD3" w:rsidRPr="005D73F2" w:rsidRDefault="00AC5DD3" w:rsidP="00AC5DD3">
      <w:pPr>
        <w:pStyle w:val="Nivel2"/>
        <w:spacing w:before="0" w:after="0" w:line="360" w:lineRule="auto"/>
        <w:ind w:left="567"/>
        <w:rPr>
          <w:sz w:val="24"/>
          <w:szCs w:val="24"/>
        </w:rPr>
      </w:pPr>
    </w:p>
    <w:p w14:paraId="4018E696"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sz w:val="24"/>
          <w:szCs w:val="24"/>
        </w:rPr>
        <w:lastRenderedPageBreak/>
        <w:t>Em regra, a disputa simultânea de lotes obedecerá à ordem sequencial dos mesmos. Entretanto, o Pregoeiro poderá efetuar a abertura da disputa de lotes selecionados fora da ordem sequencial.</w:t>
      </w:r>
    </w:p>
    <w:p w14:paraId="1652D599" w14:textId="77777777" w:rsidR="00AC5DD3" w:rsidRPr="005D73F2" w:rsidRDefault="00AC5DD3" w:rsidP="00AC5DD3">
      <w:pPr>
        <w:pStyle w:val="Nivel3"/>
        <w:spacing w:before="0" w:after="0" w:line="360" w:lineRule="auto"/>
        <w:ind w:left="709"/>
        <w:rPr>
          <w:sz w:val="24"/>
          <w:szCs w:val="24"/>
        </w:rPr>
      </w:pPr>
    </w:p>
    <w:p w14:paraId="02D8FE8A" w14:textId="77777777" w:rsidR="00AC5DD3" w:rsidRPr="005D73F2" w:rsidRDefault="00AC5DD3" w:rsidP="00AC5DD3">
      <w:pPr>
        <w:pStyle w:val="Nivel3"/>
        <w:numPr>
          <w:ilvl w:val="1"/>
          <w:numId w:val="28"/>
        </w:numPr>
        <w:overflowPunct w:val="0"/>
        <w:spacing w:before="0" w:after="0" w:line="360" w:lineRule="auto"/>
        <w:ind w:left="0" w:firstLine="567"/>
        <w:textAlignment w:val="baseline"/>
        <w:rPr>
          <w:sz w:val="24"/>
          <w:szCs w:val="24"/>
        </w:rPr>
      </w:pPr>
      <w:r w:rsidRPr="005D73F2">
        <w:rPr>
          <w:sz w:val="24"/>
          <w:szCs w:val="24"/>
        </w:rPr>
        <w:t>Será adotado para o envio de lances no pregão eletrônico o modo de disputa “aberto e fechado”, os licitantes apresentarão lances públicos e sucessivos, com lance final e fechado.</w:t>
      </w:r>
    </w:p>
    <w:p w14:paraId="59A9B133" w14:textId="77777777" w:rsidR="00AC5DD3" w:rsidRPr="005D73F2" w:rsidRDefault="00AC5DD3" w:rsidP="00AC5DD3">
      <w:pPr>
        <w:pStyle w:val="Nivel3"/>
        <w:overflowPunct w:val="0"/>
        <w:spacing w:before="0" w:after="0" w:line="360" w:lineRule="auto"/>
        <w:ind w:left="567"/>
        <w:textAlignment w:val="baseline"/>
        <w:rPr>
          <w:sz w:val="24"/>
          <w:szCs w:val="24"/>
        </w:rPr>
      </w:pPr>
    </w:p>
    <w:p w14:paraId="5DFFCCCA" w14:textId="77777777" w:rsidR="00AC5DD3" w:rsidRPr="005D73F2" w:rsidRDefault="00AC5DD3" w:rsidP="00AC5DD3">
      <w:pPr>
        <w:pStyle w:val="Nivel3"/>
        <w:numPr>
          <w:ilvl w:val="1"/>
          <w:numId w:val="28"/>
        </w:numPr>
        <w:overflowPunct w:val="0"/>
        <w:spacing w:before="0" w:after="0" w:line="360" w:lineRule="auto"/>
        <w:ind w:left="0" w:firstLine="567"/>
        <w:textAlignment w:val="baseline"/>
        <w:rPr>
          <w:sz w:val="24"/>
          <w:szCs w:val="24"/>
        </w:rPr>
      </w:pPr>
      <w:r w:rsidRPr="005D73F2">
        <w:rPr>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605B5E" w14:textId="77777777" w:rsidR="00AC5DD3" w:rsidRPr="005D73F2" w:rsidRDefault="00AC5DD3" w:rsidP="00AC5DD3">
      <w:pPr>
        <w:pStyle w:val="PargrafodaLista"/>
        <w:rPr>
          <w:rFonts w:ascii="Arial" w:hAnsi="Arial" w:cs="Arial"/>
        </w:rPr>
      </w:pPr>
    </w:p>
    <w:p w14:paraId="409DF3E6" w14:textId="77777777" w:rsidR="00AC5DD3" w:rsidRPr="005D73F2" w:rsidRDefault="00AC5DD3" w:rsidP="00AC5DD3">
      <w:pPr>
        <w:pStyle w:val="Nivel3"/>
        <w:numPr>
          <w:ilvl w:val="1"/>
          <w:numId w:val="28"/>
        </w:numPr>
        <w:overflowPunct w:val="0"/>
        <w:spacing w:before="0" w:after="0" w:line="360" w:lineRule="auto"/>
        <w:ind w:left="0" w:firstLine="567"/>
        <w:textAlignment w:val="baseline"/>
        <w:rPr>
          <w:sz w:val="24"/>
          <w:szCs w:val="24"/>
        </w:rPr>
      </w:pPr>
      <w:r w:rsidRPr="005D73F2">
        <w:rPr>
          <w:sz w:val="24"/>
          <w:szCs w:val="24"/>
        </w:rPr>
        <w:t xml:space="preserve">Encerrado o prazo previsto no subitem anterior, o sistema abrirá oportunidade para que o autor da oferta de valor mais baixo e os das ofertas com preços até 10% (dez por cento) </w:t>
      </w:r>
      <w:proofErr w:type="spellStart"/>
      <w:r w:rsidRPr="005D73F2">
        <w:rPr>
          <w:sz w:val="24"/>
          <w:szCs w:val="24"/>
        </w:rPr>
        <w:t>superiores</w:t>
      </w:r>
      <w:proofErr w:type="spellEnd"/>
      <w:r w:rsidRPr="005D73F2">
        <w:rPr>
          <w:sz w:val="24"/>
          <w:szCs w:val="24"/>
        </w:rPr>
        <w:t xml:space="preserve"> àquela possam ofertar um lance final e fechado em até cinco minutos, o qual será sigiloso até o encerramento deste prazo.</w:t>
      </w:r>
    </w:p>
    <w:p w14:paraId="06A294BA" w14:textId="77777777" w:rsidR="00AC5DD3" w:rsidRPr="005D73F2" w:rsidRDefault="00AC5DD3" w:rsidP="00AC5DD3">
      <w:pPr>
        <w:pStyle w:val="PargrafodaLista"/>
        <w:rPr>
          <w:rFonts w:ascii="Arial" w:hAnsi="Arial" w:cs="Arial"/>
        </w:rPr>
      </w:pPr>
    </w:p>
    <w:p w14:paraId="263052B4" w14:textId="77777777" w:rsidR="00AC5DD3" w:rsidRPr="005D73F2" w:rsidRDefault="00AC5DD3" w:rsidP="00AC5DD3">
      <w:pPr>
        <w:pStyle w:val="Nivel3"/>
        <w:numPr>
          <w:ilvl w:val="1"/>
          <w:numId w:val="28"/>
        </w:numPr>
        <w:overflowPunct w:val="0"/>
        <w:spacing w:before="0" w:after="0" w:line="360" w:lineRule="auto"/>
        <w:ind w:left="0" w:firstLine="567"/>
        <w:textAlignment w:val="baseline"/>
        <w:rPr>
          <w:sz w:val="24"/>
          <w:szCs w:val="24"/>
        </w:rPr>
      </w:pPr>
      <w:r w:rsidRPr="005D73F2">
        <w:rPr>
          <w:sz w:val="24"/>
          <w:szCs w:val="24"/>
        </w:rPr>
        <w:t>No procedimento de que trata o subitem supra, o licitante poderá optar por manter o seu último lance da etapa aberta, ou por ofertar melhor lance.</w:t>
      </w:r>
    </w:p>
    <w:p w14:paraId="26E18089" w14:textId="77777777" w:rsidR="00AC5DD3" w:rsidRPr="005D73F2" w:rsidRDefault="00AC5DD3" w:rsidP="00AC5DD3">
      <w:pPr>
        <w:pStyle w:val="PargrafodaLista"/>
        <w:rPr>
          <w:rFonts w:ascii="Arial" w:hAnsi="Arial" w:cs="Arial"/>
        </w:rPr>
      </w:pPr>
    </w:p>
    <w:p w14:paraId="340CC3A3" w14:textId="77777777" w:rsidR="00AC5DD3" w:rsidRPr="005D73F2" w:rsidRDefault="00AC5DD3" w:rsidP="00AC5DD3">
      <w:pPr>
        <w:pStyle w:val="Nivel3"/>
        <w:numPr>
          <w:ilvl w:val="1"/>
          <w:numId w:val="28"/>
        </w:numPr>
        <w:overflowPunct w:val="0"/>
        <w:spacing w:before="0" w:after="0" w:line="360" w:lineRule="auto"/>
        <w:ind w:left="0" w:firstLine="567"/>
        <w:textAlignment w:val="baseline"/>
        <w:rPr>
          <w:sz w:val="24"/>
          <w:szCs w:val="24"/>
        </w:rPr>
      </w:pPr>
      <w:r w:rsidRPr="005D73F2">
        <w:rPr>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8BA2312" w14:textId="77777777" w:rsidR="00AC5DD3" w:rsidRPr="005D73F2" w:rsidRDefault="00AC5DD3" w:rsidP="00AC5DD3">
      <w:pPr>
        <w:pStyle w:val="PargrafodaLista"/>
        <w:rPr>
          <w:rFonts w:ascii="Arial" w:hAnsi="Arial" w:cs="Arial"/>
        </w:rPr>
      </w:pPr>
    </w:p>
    <w:p w14:paraId="47E06818" w14:textId="77777777" w:rsidR="00AC5DD3" w:rsidRPr="005D73F2" w:rsidRDefault="00AC5DD3" w:rsidP="00AC5DD3">
      <w:pPr>
        <w:pStyle w:val="Nivel3"/>
        <w:numPr>
          <w:ilvl w:val="1"/>
          <w:numId w:val="28"/>
        </w:numPr>
        <w:overflowPunct w:val="0"/>
        <w:spacing w:before="0" w:after="0" w:line="360" w:lineRule="auto"/>
        <w:ind w:left="0" w:firstLine="567"/>
        <w:textAlignment w:val="baseline"/>
        <w:rPr>
          <w:sz w:val="24"/>
          <w:szCs w:val="24"/>
        </w:rPr>
      </w:pPr>
      <w:r w:rsidRPr="005D73F2">
        <w:rPr>
          <w:sz w:val="24"/>
          <w:szCs w:val="24"/>
        </w:rPr>
        <w:t xml:space="preserve">Após o término dos prazos estabelecidos nos itens anteriores, o sistema ordenará e divulgará os lances segundo a ordem crescente de valores. </w:t>
      </w:r>
    </w:p>
    <w:p w14:paraId="0706328B" w14:textId="77777777" w:rsidR="00AC5DD3" w:rsidRPr="005D73F2" w:rsidRDefault="00AC5DD3" w:rsidP="00AC5DD3">
      <w:pPr>
        <w:pStyle w:val="Nivel3"/>
        <w:numPr>
          <w:ilvl w:val="1"/>
          <w:numId w:val="28"/>
        </w:numPr>
        <w:overflowPunct w:val="0"/>
        <w:spacing w:before="0" w:after="0" w:line="360" w:lineRule="auto"/>
        <w:ind w:left="0" w:firstLine="567"/>
        <w:textAlignment w:val="baseline"/>
        <w:rPr>
          <w:sz w:val="24"/>
          <w:szCs w:val="24"/>
        </w:rPr>
      </w:pPr>
      <w:r w:rsidRPr="005D73F2">
        <w:rPr>
          <w:sz w:val="24"/>
          <w:szCs w:val="24"/>
        </w:rPr>
        <w:t>Após o término dos prazos estabelecidos nos subitens anteriores, o sistema ordenará e divulgará os lances segundo a ordem crescente de valores.</w:t>
      </w:r>
    </w:p>
    <w:p w14:paraId="13CDBF76" w14:textId="77777777" w:rsidR="00AC5DD3" w:rsidRPr="005D73F2" w:rsidRDefault="00AC5DD3" w:rsidP="00AC5DD3">
      <w:pPr>
        <w:pStyle w:val="Nivel3"/>
        <w:overflowPunct w:val="0"/>
        <w:spacing w:before="0" w:after="0" w:line="360" w:lineRule="auto"/>
        <w:ind w:left="567"/>
        <w:textAlignment w:val="baseline"/>
        <w:rPr>
          <w:sz w:val="24"/>
          <w:szCs w:val="24"/>
        </w:rPr>
      </w:pPr>
    </w:p>
    <w:p w14:paraId="5736D7D9" w14:textId="77777777" w:rsidR="00AC5DD3" w:rsidRPr="005D73F2" w:rsidRDefault="00AC5DD3" w:rsidP="00AC5DD3">
      <w:pPr>
        <w:pStyle w:val="Nivel3"/>
        <w:numPr>
          <w:ilvl w:val="1"/>
          <w:numId w:val="28"/>
        </w:numPr>
        <w:overflowPunct w:val="0"/>
        <w:spacing w:before="0" w:after="0" w:line="360" w:lineRule="auto"/>
        <w:ind w:left="0" w:firstLine="567"/>
        <w:textAlignment w:val="baseline"/>
        <w:rPr>
          <w:sz w:val="24"/>
          <w:szCs w:val="24"/>
        </w:rPr>
      </w:pPr>
      <w:r w:rsidRPr="005D73F2">
        <w:rPr>
          <w:sz w:val="24"/>
          <w:szCs w:val="24"/>
        </w:rPr>
        <w:t xml:space="preserve">Não serão aceitos dois ou mais lances de mesmo valor, prevalecendo aquele que for recebido e registrado em primeiro lugar. </w:t>
      </w:r>
    </w:p>
    <w:p w14:paraId="6E0392B2" w14:textId="77777777" w:rsidR="00AC5DD3" w:rsidRPr="005D73F2" w:rsidRDefault="00AC5DD3" w:rsidP="00AC5DD3">
      <w:pPr>
        <w:pStyle w:val="PargrafodaLista"/>
        <w:rPr>
          <w:rFonts w:ascii="Arial" w:hAnsi="Arial" w:cs="Arial"/>
        </w:rPr>
      </w:pPr>
    </w:p>
    <w:p w14:paraId="1A1FA1F7" w14:textId="77777777" w:rsidR="00AC5DD3" w:rsidRPr="005D73F2" w:rsidRDefault="00AC5DD3" w:rsidP="00AC5DD3">
      <w:pPr>
        <w:pStyle w:val="Nivel3"/>
        <w:numPr>
          <w:ilvl w:val="1"/>
          <w:numId w:val="28"/>
        </w:numPr>
        <w:overflowPunct w:val="0"/>
        <w:spacing w:before="0" w:after="0" w:line="360" w:lineRule="auto"/>
        <w:ind w:left="0" w:firstLine="567"/>
        <w:textAlignment w:val="baseline"/>
        <w:rPr>
          <w:sz w:val="24"/>
          <w:szCs w:val="24"/>
        </w:rPr>
      </w:pPr>
      <w:r w:rsidRPr="005D73F2">
        <w:rPr>
          <w:sz w:val="24"/>
          <w:szCs w:val="24"/>
        </w:rPr>
        <w:lastRenderedPageBreak/>
        <w:t xml:space="preserve">Durante o transcurso da sessão pública, os licitantes serão informados, em tempo real, do valor do menor lance registrado, vedada a identificação do licitante. </w:t>
      </w:r>
    </w:p>
    <w:p w14:paraId="4A953867" w14:textId="77777777" w:rsidR="00AC5DD3" w:rsidRPr="005D73F2" w:rsidRDefault="00AC5DD3" w:rsidP="00AC5DD3">
      <w:pPr>
        <w:pStyle w:val="PargrafodaLista"/>
        <w:rPr>
          <w:rFonts w:ascii="Arial" w:hAnsi="Arial" w:cs="Arial"/>
        </w:rPr>
      </w:pPr>
    </w:p>
    <w:p w14:paraId="59A19FAF"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No caso de desconexão com o Pregoeiro, no decorrer da etapa competitiva do Pregão, o sistema eletrônico poderá permanecer acessível aos licitantes para a recepção dos lances.</w:t>
      </w:r>
    </w:p>
    <w:p w14:paraId="2877D55E" w14:textId="77777777" w:rsidR="00AC5DD3" w:rsidRPr="005D73F2" w:rsidRDefault="00AC5DD3" w:rsidP="00AC5DD3">
      <w:pPr>
        <w:pStyle w:val="PargrafodaLista"/>
        <w:rPr>
          <w:rFonts w:ascii="Arial" w:hAnsi="Arial" w:cs="Arial"/>
        </w:rPr>
      </w:pPr>
    </w:p>
    <w:p w14:paraId="184133FE"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color w:val="auto"/>
          <w:sz w:val="24"/>
          <w:szCs w:val="24"/>
        </w:rPr>
        <w:t>Quando a desconexão do sistema eletrônico persistir por tempo superior a dez minutos para o órgão ou a entidade promotora da licitação, a sessão pública será suspensa e reiniciada somente após decorridas vinte e quatro horas da comunicação do fato aos participantes, mediante designação de data e horário no chat da plataforma eletrônica de realização do certame.</w:t>
      </w:r>
    </w:p>
    <w:p w14:paraId="18745DA2" w14:textId="77777777" w:rsidR="00AC5DD3" w:rsidRPr="005D73F2" w:rsidRDefault="00AC5DD3" w:rsidP="00AC5DD3">
      <w:pPr>
        <w:pStyle w:val="PargrafodaLista"/>
        <w:rPr>
          <w:rFonts w:ascii="Arial" w:hAnsi="Arial" w:cs="Arial"/>
        </w:rPr>
      </w:pPr>
    </w:p>
    <w:p w14:paraId="4338D8D5"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Caso o licitante não apresente lances, concorrerá com o valor de sua proposta.</w:t>
      </w:r>
    </w:p>
    <w:p w14:paraId="76E33A11" w14:textId="77777777" w:rsidR="00AC5DD3" w:rsidRPr="005D73F2" w:rsidRDefault="00AC5DD3" w:rsidP="00AC5DD3">
      <w:pPr>
        <w:pStyle w:val="PargrafodaLista"/>
        <w:rPr>
          <w:rFonts w:ascii="Arial" w:hAnsi="Arial" w:cs="Arial"/>
        </w:rPr>
      </w:pPr>
    </w:p>
    <w:p w14:paraId="0637A473"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 xml:space="preserve">O sistema eletrônico estará programado para promover, automaticamente, aos participantes que se enquadrarem como microempresas, empresas de pequeno porte ou microempreendedores individuais, os benefícios previstos na Lei Complementar n.º 123/2006 e suas alterações, desde que o licitante, no momento de cadastro de sua proposta, indique, em campo próprio do sistema, sua condição, aplicando-se conforme regulamentada pelo </w:t>
      </w:r>
      <w:hyperlink r:id="rId25" w:history="1">
        <w:r w:rsidRPr="005D73F2">
          <w:rPr>
            <w:rStyle w:val="Hyperlink"/>
            <w:color w:val="000000"/>
            <w:sz w:val="24"/>
            <w:szCs w:val="24"/>
            <w:u w:val="none"/>
          </w:rPr>
          <w:t>Decreto nº 8.538, de 201</w:t>
        </w:r>
      </w:hyperlink>
      <w:r w:rsidRPr="005D73F2">
        <w:rPr>
          <w:sz w:val="24"/>
          <w:szCs w:val="24"/>
        </w:rPr>
        <w:t>5 e suas alterações.</w:t>
      </w:r>
    </w:p>
    <w:p w14:paraId="1FAC9670" w14:textId="77777777" w:rsidR="00AC5DD3" w:rsidRPr="005D73F2" w:rsidRDefault="00AC5DD3" w:rsidP="00AC5DD3">
      <w:pPr>
        <w:pStyle w:val="Nivel2"/>
        <w:spacing w:before="0" w:after="0" w:line="360" w:lineRule="auto"/>
        <w:ind w:left="567"/>
        <w:rPr>
          <w:sz w:val="24"/>
          <w:szCs w:val="24"/>
        </w:rPr>
      </w:pPr>
    </w:p>
    <w:p w14:paraId="3B14052E"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sz w:val="24"/>
          <w:szCs w:val="24"/>
        </w:rPr>
        <w:t>Em relação aos lotes destinados à ampla concorrência, caso a proposta final de menor valor seja ofertada por empresa que não se enquadre nas condições descritas no item anterior e existindo propostas de microempresas, empresas de pequeno porte ou microempreendedores individuais cujos valores estejam na faixa de até 5% (cinco por cento) acima, serão estas consideradas empatadas com a primeira colocada e o sistema indicará o licitante que será convocado a ofertar um último lance de menor valor, caso assim se interesse.</w:t>
      </w:r>
    </w:p>
    <w:p w14:paraId="0A177BEC" w14:textId="77777777" w:rsidR="00AC5DD3" w:rsidRPr="005D73F2" w:rsidRDefault="00AC5DD3" w:rsidP="00AC5DD3">
      <w:pPr>
        <w:pStyle w:val="Nivel3"/>
        <w:spacing w:before="0" w:after="0" w:line="360" w:lineRule="auto"/>
        <w:ind w:left="709"/>
        <w:rPr>
          <w:sz w:val="24"/>
          <w:szCs w:val="24"/>
        </w:rPr>
      </w:pPr>
    </w:p>
    <w:p w14:paraId="41F9C7C7" w14:textId="77777777" w:rsidR="00AC5DD3" w:rsidRPr="005D73F2" w:rsidRDefault="00AC5DD3" w:rsidP="00AC5DD3">
      <w:pPr>
        <w:pStyle w:val="Nivel4"/>
        <w:numPr>
          <w:ilvl w:val="3"/>
          <w:numId w:val="28"/>
        </w:numPr>
        <w:spacing w:before="0" w:after="0" w:line="360" w:lineRule="auto"/>
        <w:ind w:left="0" w:firstLine="851"/>
        <w:rPr>
          <w:color w:val="000000"/>
          <w:sz w:val="24"/>
          <w:szCs w:val="24"/>
        </w:rPr>
      </w:pPr>
      <w:r w:rsidRPr="005D73F2">
        <w:rPr>
          <w:color w:val="000000"/>
          <w:sz w:val="24"/>
          <w:szCs w:val="24"/>
        </w:rPr>
        <w:t xml:space="preserve">O licitante enquadrado como microempresa, empresa de pequeno porte ou microempreendedor individual e detentor da proposta melhor classificada, nos termos do item anterior, terá o direito de encaminhar uma última oferta, em valor </w:t>
      </w:r>
      <w:r w:rsidRPr="005D73F2">
        <w:rPr>
          <w:color w:val="000000"/>
          <w:sz w:val="24"/>
          <w:szCs w:val="24"/>
        </w:rPr>
        <w:lastRenderedPageBreak/>
        <w:t>inferior ao da primeira colocada, para desempate, no prazo de até 05 (cinco) minutos, contados a partir da comunicação.</w:t>
      </w:r>
    </w:p>
    <w:p w14:paraId="2671FC3B" w14:textId="77777777" w:rsidR="00AC5DD3" w:rsidRPr="005D73F2" w:rsidRDefault="00AC5DD3" w:rsidP="00AC5DD3">
      <w:pPr>
        <w:pStyle w:val="Nivel4"/>
        <w:numPr>
          <w:ilvl w:val="3"/>
          <w:numId w:val="28"/>
        </w:numPr>
        <w:spacing w:before="0" w:after="0" w:line="360" w:lineRule="auto"/>
        <w:ind w:left="0" w:firstLine="851"/>
        <w:rPr>
          <w:rStyle w:val="LinkdaInternet"/>
          <w:sz w:val="24"/>
          <w:szCs w:val="24"/>
        </w:rPr>
      </w:pPr>
      <w:r w:rsidRPr="005D73F2">
        <w:rPr>
          <w:rStyle w:val="LinkdaInternet"/>
          <w:rFonts w:eastAsia="Zurich BT"/>
          <w:color w:val="000000"/>
          <w:sz w:val="24"/>
          <w:szCs w:val="24"/>
        </w:rPr>
        <w:t>Caso não haja interesse de oferta de menor valor ou não haja manifestação no prazo estabelecido no item anterior, serão convocados os próximos licitantes que se enquadrarem nas mesmas condições estabelecidas.</w:t>
      </w:r>
    </w:p>
    <w:p w14:paraId="7DE61C3A" w14:textId="77777777" w:rsidR="00AC5DD3" w:rsidRPr="005D73F2" w:rsidRDefault="00AC5DD3" w:rsidP="00AC5DD3">
      <w:pPr>
        <w:pStyle w:val="Nivel4"/>
        <w:numPr>
          <w:ilvl w:val="2"/>
          <w:numId w:val="28"/>
        </w:numPr>
        <w:spacing w:before="0" w:after="0" w:line="360" w:lineRule="auto"/>
        <w:ind w:left="0" w:firstLine="709"/>
        <w:rPr>
          <w:sz w:val="24"/>
          <w:szCs w:val="24"/>
        </w:rPr>
      </w:pPr>
      <w:r w:rsidRPr="005D73F2">
        <w:rPr>
          <w:rFonts w:eastAsia="Zurich BT"/>
          <w:color w:val="000000"/>
          <w:sz w:val="24"/>
          <w:szCs w:val="24"/>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7FD5D121" w14:textId="77777777" w:rsidR="00AC5DD3" w:rsidRPr="005D73F2" w:rsidRDefault="00AC5DD3" w:rsidP="00AC5DD3">
      <w:pPr>
        <w:pStyle w:val="Nivel4"/>
        <w:spacing w:before="0" w:after="0" w:line="360" w:lineRule="auto"/>
        <w:ind w:left="709"/>
        <w:rPr>
          <w:sz w:val="24"/>
          <w:szCs w:val="24"/>
        </w:rPr>
      </w:pPr>
      <w:r w:rsidRPr="005D73F2">
        <w:rPr>
          <w:rStyle w:val="LinkdaInternet"/>
          <w:rFonts w:eastAsia="Zurich BT"/>
          <w:color w:val="000000"/>
          <w:sz w:val="24"/>
          <w:szCs w:val="24"/>
        </w:rPr>
        <w:t xml:space="preserve"> </w:t>
      </w:r>
    </w:p>
    <w:p w14:paraId="48C4ED21"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Só poderá haver empate entre propostas iguais (não seguidas de lances), ou entre lances finais da fase fechada do modo de disputa aberto e fechado.</w:t>
      </w:r>
    </w:p>
    <w:p w14:paraId="45C9D47E" w14:textId="77777777" w:rsidR="00AC5DD3" w:rsidRPr="005D73F2" w:rsidRDefault="00AC5DD3" w:rsidP="00AC5DD3">
      <w:pPr>
        <w:pStyle w:val="Nivel2"/>
        <w:spacing w:before="0" w:after="0" w:line="360" w:lineRule="auto"/>
        <w:ind w:left="567"/>
        <w:rPr>
          <w:sz w:val="24"/>
          <w:szCs w:val="24"/>
        </w:rPr>
      </w:pPr>
    </w:p>
    <w:p w14:paraId="6AE9C6E1"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sz w:val="24"/>
          <w:szCs w:val="24"/>
        </w:rPr>
        <w:t xml:space="preserve">Havendo eventual empate entre propostas ou lances, o critério de desempate será aquele previsto no </w:t>
      </w:r>
      <w:hyperlink r:id="rId26" w:anchor="art60" w:history="1">
        <w:r w:rsidRPr="005D73F2">
          <w:rPr>
            <w:rStyle w:val="Hyperlink"/>
            <w:color w:val="000000"/>
            <w:sz w:val="24"/>
            <w:szCs w:val="24"/>
            <w:u w:val="none"/>
          </w:rPr>
          <w:t>art</w:t>
        </w:r>
      </w:hyperlink>
      <w:r w:rsidRPr="005D73F2">
        <w:rPr>
          <w:sz w:val="24"/>
          <w:szCs w:val="24"/>
        </w:rPr>
        <w:t>. 60 da Lei nº 14.133, de 2021, nesta ordem:</w:t>
      </w:r>
    </w:p>
    <w:p w14:paraId="257F8F2A" w14:textId="77777777" w:rsidR="00AC5DD3" w:rsidRPr="005D73F2" w:rsidRDefault="00AC5DD3" w:rsidP="00AC5DD3">
      <w:pPr>
        <w:pStyle w:val="Nivel3"/>
        <w:spacing w:before="0" w:after="0" w:line="360" w:lineRule="auto"/>
        <w:ind w:left="709"/>
        <w:rPr>
          <w:sz w:val="24"/>
          <w:szCs w:val="24"/>
        </w:rPr>
      </w:pPr>
    </w:p>
    <w:p w14:paraId="29A4079D" w14:textId="77777777" w:rsidR="00AC5DD3" w:rsidRPr="005D73F2" w:rsidRDefault="00AC5DD3" w:rsidP="00AC5DD3">
      <w:pPr>
        <w:pStyle w:val="Nivel4"/>
        <w:numPr>
          <w:ilvl w:val="3"/>
          <w:numId w:val="28"/>
        </w:numPr>
        <w:spacing w:before="0" w:after="0" w:line="360" w:lineRule="auto"/>
        <w:ind w:left="0" w:firstLine="851"/>
        <w:rPr>
          <w:sz w:val="24"/>
          <w:szCs w:val="24"/>
        </w:rPr>
      </w:pPr>
      <w:r w:rsidRPr="005D73F2">
        <w:rPr>
          <w:sz w:val="24"/>
          <w:szCs w:val="24"/>
        </w:rPr>
        <w:t>Disputa final, hipótese em que os licitantes empatados poderão apresentar nova proposta em ato contínuo à classificação;</w:t>
      </w:r>
    </w:p>
    <w:p w14:paraId="14C4E535" w14:textId="77777777" w:rsidR="00AC5DD3" w:rsidRPr="005D73F2" w:rsidRDefault="00AC5DD3" w:rsidP="00AC5DD3">
      <w:pPr>
        <w:pStyle w:val="Nivel4"/>
        <w:numPr>
          <w:ilvl w:val="3"/>
          <w:numId w:val="28"/>
        </w:numPr>
        <w:spacing w:before="0" w:after="0" w:line="360" w:lineRule="auto"/>
        <w:ind w:left="0" w:firstLine="851"/>
        <w:rPr>
          <w:sz w:val="24"/>
          <w:szCs w:val="24"/>
        </w:rPr>
      </w:pPr>
      <w:r w:rsidRPr="005D73F2">
        <w:rPr>
          <w:sz w:val="24"/>
          <w:szCs w:val="24"/>
        </w:rPr>
        <w:t>Avaliação do desempenho contratual prévio dos licitantes, para a qual deverão preferencialmente ser utilizados registros cadastrais para efeito de atesto de cumprimento de obrigações previstos nesta Lei;</w:t>
      </w:r>
    </w:p>
    <w:p w14:paraId="6099ED8E" w14:textId="77777777" w:rsidR="00AC5DD3" w:rsidRPr="005D73F2" w:rsidRDefault="00AC5DD3" w:rsidP="00AC5DD3">
      <w:pPr>
        <w:pStyle w:val="Nivel4"/>
        <w:numPr>
          <w:ilvl w:val="3"/>
          <w:numId w:val="28"/>
        </w:numPr>
        <w:spacing w:before="0" w:after="0" w:line="360" w:lineRule="auto"/>
        <w:ind w:left="0" w:firstLine="851"/>
        <w:rPr>
          <w:sz w:val="24"/>
          <w:szCs w:val="24"/>
        </w:rPr>
      </w:pPr>
      <w:r w:rsidRPr="005D73F2">
        <w:rPr>
          <w:sz w:val="24"/>
          <w:szCs w:val="24"/>
        </w:rPr>
        <w:t>Desenvolvimento pelo licitante de ações de equidade entre homens e mulheres no ambiente de trabalho, conforme regulamento;</w:t>
      </w:r>
    </w:p>
    <w:p w14:paraId="0C3B4F7C" w14:textId="77777777" w:rsidR="00AC5DD3" w:rsidRPr="005D73F2" w:rsidRDefault="00AC5DD3" w:rsidP="00AC5DD3">
      <w:pPr>
        <w:pStyle w:val="Nivel4"/>
        <w:numPr>
          <w:ilvl w:val="3"/>
          <w:numId w:val="28"/>
        </w:numPr>
        <w:spacing w:before="0" w:after="0" w:line="360" w:lineRule="auto"/>
        <w:ind w:left="0" w:firstLine="851"/>
        <w:rPr>
          <w:sz w:val="24"/>
          <w:szCs w:val="24"/>
        </w:rPr>
      </w:pPr>
      <w:r w:rsidRPr="005D73F2">
        <w:rPr>
          <w:sz w:val="24"/>
          <w:szCs w:val="24"/>
        </w:rPr>
        <w:t>Desenvolvimento pelo licitante de programa de integridade, conforme orientações dos órgãos de controle.</w:t>
      </w:r>
    </w:p>
    <w:p w14:paraId="5A64F4ED" w14:textId="77777777" w:rsidR="00AC5DD3" w:rsidRPr="005D73F2" w:rsidRDefault="00AC5DD3" w:rsidP="00AC5DD3">
      <w:pPr>
        <w:pStyle w:val="Nivel4"/>
        <w:spacing w:before="0" w:after="0" w:line="360" w:lineRule="auto"/>
        <w:rPr>
          <w:sz w:val="24"/>
          <w:szCs w:val="24"/>
        </w:rPr>
      </w:pPr>
    </w:p>
    <w:p w14:paraId="6E1520BB"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sz w:val="24"/>
          <w:szCs w:val="24"/>
        </w:rPr>
        <w:t>Persistindo o empate, será assegurada preferência, sucessivamente, aos bens e serviços produzidos ou prestados por:</w:t>
      </w:r>
    </w:p>
    <w:p w14:paraId="3B9590B5" w14:textId="77777777" w:rsidR="00AC5DD3" w:rsidRPr="005D73F2" w:rsidRDefault="00AC5DD3" w:rsidP="00AC5DD3">
      <w:pPr>
        <w:pStyle w:val="Nivel3"/>
        <w:spacing w:before="0" w:after="0" w:line="360" w:lineRule="auto"/>
        <w:ind w:left="709"/>
        <w:rPr>
          <w:sz w:val="24"/>
          <w:szCs w:val="24"/>
        </w:rPr>
      </w:pPr>
    </w:p>
    <w:p w14:paraId="73DD4372" w14:textId="77777777" w:rsidR="00AC5DD3" w:rsidRPr="005D73F2" w:rsidRDefault="00AC5DD3" w:rsidP="00AC5DD3">
      <w:pPr>
        <w:pStyle w:val="Nivel4"/>
        <w:numPr>
          <w:ilvl w:val="3"/>
          <w:numId w:val="28"/>
        </w:numPr>
        <w:spacing w:before="0" w:after="0" w:line="360" w:lineRule="auto"/>
        <w:ind w:left="0" w:firstLine="851"/>
        <w:rPr>
          <w:sz w:val="24"/>
          <w:szCs w:val="24"/>
        </w:rPr>
      </w:pPr>
      <w:r w:rsidRPr="005D73F2">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A716880" w14:textId="77777777" w:rsidR="00AC5DD3" w:rsidRPr="005D73F2" w:rsidRDefault="00AC5DD3" w:rsidP="00AC5DD3">
      <w:pPr>
        <w:pStyle w:val="Nivel4"/>
        <w:numPr>
          <w:ilvl w:val="3"/>
          <w:numId w:val="28"/>
        </w:numPr>
        <w:spacing w:before="0" w:after="0" w:line="360" w:lineRule="auto"/>
        <w:ind w:left="0" w:firstLine="851"/>
        <w:rPr>
          <w:sz w:val="24"/>
          <w:szCs w:val="24"/>
        </w:rPr>
      </w:pPr>
      <w:r w:rsidRPr="005D73F2">
        <w:rPr>
          <w:sz w:val="24"/>
          <w:szCs w:val="24"/>
        </w:rPr>
        <w:lastRenderedPageBreak/>
        <w:t>Empresas brasileiras;</w:t>
      </w:r>
    </w:p>
    <w:p w14:paraId="3BC2A22F" w14:textId="77777777" w:rsidR="00AC5DD3" w:rsidRPr="005D73F2" w:rsidRDefault="00AC5DD3" w:rsidP="00AC5DD3">
      <w:pPr>
        <w:pStyle w:val="Nivel4"/>
        <w:numPr>
          <w:ilvl w:val="3"/>
          <w:numId w:val="28"/>
        </w:numPr>
        <w:spacing w:before="0" w:after="0" w:line="360" w:lineRule="auto"/>
        <w:ind w:left="0" w:firstLine="851"/>
        <w:rPr>
          <w:sz w:val="24"/>
          <w:szCs w:val="24"/>
        </w:rPr>
      </w:pPr>
      <w:bookmarkStart w:id="19" w:name="art60%2525252525252525252525252525252525"/>
      <w:bookmarkEnd w:id="19"/>
      <w:r w:rsidRPr="005D73F2">
        <w:rPr>
          <w:sz w:val="24"/>
          <w:szCs w:val="24"/>
        </w:rPr>
        <w:t>Empresas que invistam em pesquisa e no desenvolvimento de tecnologia no País;</w:t>
      </w:r>
    </w:p>
    <w:p w14:paraId="34D4BAF1" w14:textId="77777777" w:rsidR="00AC5DD3" w:rsidRPr="005D73F2" w:rsidRDefault="00AC5DD3" w:rsidP="00AC5DD3">
      <w:pPr>
        <w:pStyle w:val="Nivel4"/>
        <w:numPr>
          <w:ilvl w:val="3"/>
          <w:numId w:val="28"/>
        </w:numPr>
        <w:spacing w:before="0" w:after="0" w:line="360" w:lineRule="auto"/>
        <w:ind w:left="0" w:firstLine="851"/>
        <w:rPr>
          <w:sz w:val="24"/>
          <w:szCs w:val="24"/>
        </w:rPr>
      </w:pPr>
      <w:r w:rsidRPr="005D73F2">
        <w:rPr>
          <w:sz w:val="24"/>
          <w:szCs w:val="24"/>
        </w:rPr>
        <w:t>Empresas que comprovem a prática de mitigação, nos termos da </w:t>
      </w:r>
      <w:hyperlink r:id="rId27" w:anchor=":~:text=LEI Nº 12.187%2C DE 29 DE DEZEMBRO DE 2009.&amp;text=Institui a Política Nacional sobre,PNMC e dá outras providências." w:history="1">
        <w:r w:rsidRPr="005D73F2">
          <w:rPr>
            <w:rStyle w:val="Hyperlink"/>
            <w:color w:val="auto"/>
            <w:sz w:val="24"/>
            <w:szCs w:val="24"/>
            <w:u w:val="none"/>
          </w:rPr>
          <w:t>Lei nº 12.187, de 29 de dezembro de 2009</w:t>
        </w:r>
      </w:hyperlink>
      <w:r w:rsidRPr="005D73F2">
        <w:rPr>
          <w:sz w:val="24"/>
          <w:szCs w:val="24"/>
        </w:rPr>
        <w:t>.</w:t>
      </w:r>
    </w:p>
    <w:p w14:paraId="60148F88" w14:textId="77777777" w:rsidR="00AC5DD3" w:rsidRPr="005D73F2" w:rsidRDefault="00AC5DD3" w:rsidP="00AC5DD3">
      <w:pPr>
        <w:pStyle w:val="Nivel4"/>
        <w:numPr>
          <w:ilvl w:val="3"/>
          <w:numId w:val="28"/>
        </w:numPr>
        <w:spacing w:before="0" w:after="0" w:line="360" w:lineRule="auto"/>
        <w:ind w:left="0" w:firstLine="851"/>
        <w:rPr>
          <w:sz w:val="24"/>
          <w:szCs w:val="24"/>
        </w:rPr>
      </w:pPr>
      <w:r w:rsidRPr="005D73F2">
        <w:rPr>
          <w:color w:val="000000"/>
          <w:sz w:val="24"/>
          <w:szCs w:val="24"/>
        </w:rPr>
        <w:t>As regras p</w:t>
      </w:r>
      <w:r w:rsidRPr="005D73F2">
        <w:rPr>
          <w:sz w:val="24"/>
          <w:szCs w:val="24"/>
        </w:rPr>
        <w:t>revistas no item não prejudicarão a aplicação do disposto no </w:t>
      </w:r>
      <w:hyperlink r:id="rId28" w:anchor="art44" w:history="1">
        <w:r w:rsidRPr="005D73F2">
          <w:rPr>
            <w:rStyle w:val="Hyperlink"/>
            <w:color w:val="auto"/>
            <w:sz w:val="24"/>
            <w:szCs w:val="24"/>
            <w:u w:val="none"/>
          </w:rPr>
          <w:t>art. 44 da Lei Complementar nº 123, de 14 de dezembro de 2006.</w:t>
        </w:r>
      </w:hyperlink>
    </w:p>
    <w:p w14:paraId="0FD34866" w14:textId="77777777" w:rsidR="00AC5DD3" w:rsidRPr="005D73F2" w:rsidRDefault="00AC5DD3" w:rsidP="00AC5DD3">
      <w:pPr>
        <w:pStyle w:val="Nivel4"/>
        <w:spacing w:before="0" w:after="0" w:line="360" w:lineRule="auto"/>
        <w:rPr>
          <w:sz w:val="24"/>
          <w:szCs w:val="24"/>
        </w:rPr>
      </w:pPr>
    </w:p>
    <w:p w14:paraId="378D2B6D" w14:textId="77777777" w:rsidR="00AC5DD3" w:rsidRPr="005D73F2" w:rsidRDefault="00AC5DD3" w:rsidP="00AC5DD3">
      <w:pPr>
        <w:pStyle w:val="Nivel2"/>
        <w:numPr>
          <w:ilvl w:val="1"/>
          <w:numId w:val="28"/>
        </w:numPr>
        <w:spacing w:before="0" w:after="0" w:line="360" w:lineRule="auto"/>
        <w:ind w:left="0" w:firstLine="567"/>
        <w:rPr>
          <w:sz w:val="24"/>
          <w:szCs w:val="24"/>
        </w:rPr>
      </w:pPr>
      <w:r w:rsidRPr="005D73F2">
        <w:rPr>
          <w:sz w:val="24"/>
          <w:szCs w:val="24"/>
        </w:rPr>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3DC7BB2E" w14:textId="77777777" w:rsidR="00AC5DD3" w:rsidRPr="005D73F2" w:rsidRDefault="00AC5DD3" w:rsidP="00AC5DD3">
      <w:pPr>
        <w:pStyle w:val="Nivel2"/>
        <w:spacing w:before="0" w:after="0" w:line="360" w:lineRule="auto"/>
        <w:ind w:left="567"/>
        <w:rPr>
          <w:sz w:val="24"/>
          <w:szCs w:val="24"/>
        </w:rPr>
      </w:pPr>
    </w:p>
    <w:p w14:paraId="3264B199"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FE04E9"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rFonts w:eastAsia="Times New Roman"/>
          <w:sz w:val="24"/>
          <w:szCs w:val="24"/>
        </w:rPr>
        <w:t xml:space="preserve">A </w:t>
      </w:r>
      <w:r w:rsidRPr="005D73F2">
        <w:rPr>
          <w:sz w:val="24"/>
          <w:szCs w:val="24"/>
        </w:rPr>
        <w:t>negociação será realizada por meio do sistema, podendo ser acompanhada pelos demais licitantes.</w:t>
      </w:r>
    </w:p>
    <w:p w14:paraId="3B0F3FAD" w14:textId="77777777" w:rsidR="00AC5DD3" w:rsidRPr="005D73F2" w:rsidRDefault="00AC5DD3" w:rsidP="00AC5DD3">
      <w:pPr>
        <w:pStyle w:val="Nivel3"/>
        <w:numPr>
          <w:ilvl w:val="2"/>
          <w:numId w:val="28"/>
        </w:numPr>
        <w:spacing w:before="0" w:after="0" w:line="360" w:lineRule="auto"/>
        <w:ind w:left="0" w:firstLine="709"/>
        <w:rPr>
          <w:rFonts w:eastAsia="Times New Roman"/>
          <w:sz w:val="24"/>
          <w:szCs w:val="24"/>
        </w:rPr>
      </w:pPr>
      <w:r w:rsidRPr="005D73F2">
        <w:rPr>
          <w:rFonts w:eastAsia="Times New Roman"/>
          <w:sz w:val="24"/>
          <w:szCs w:val="24"/>
        </w:rPr>
        <w:t>O resultado da negociação será divulgado a todos os licitantes e anexado aos autos do processo licitatório.</w:t>
      </w:r>
    </w:p>
    <w:p w14:paraId="530AB24D"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sz w:val="24"/>
          <w:szCs w:val="24"/>
        </w:rPr>
        <w:t>O Pregoeiro solicitará ao licitante melhor classificado que, no prazo de até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5C6727BC" w14:textId="77777777" w:rsidR="00AC5DD3" w:rsidRPr="005D73F2" w:rsidRDefault="00AC5DD3" w:rsidP="00AC5DD3">
      <w:pPr>
        <w:pStyle w:val="Nivel3"/>
        <w:numPr>
          <w:ilvl w:val="2"/>
          <w:numId w:val="28"/>
        </w:numPr>
        <w:spacing w:before="0" w:after="0" w:line="360" w:lineRule="auto"/>
        <w:ind w:left="0" w:firstLine="709"/>
        <w:rPr>
          <w:sz w:val="24"/>
          <w:szCs w:val="24"/>
        </w:rPr>
      </w:pPr>
      <w:r w:rsidRPr="005D73F2">
        <w:rPr>
          <w:rFonts w:eastAsia="Times New Roman"/>
          <w:sz w:val="24"/>
          <w:szCs w:val="24"/>
        </w:rPr>
        <w:t>É facultado ao Pregoeiro prorrogar o prazo estabelecido, a partir de solicitação fundamentada feita no chat pelo licitante, antes de findo o prazo.</w:t>
      </w:r>
    </w:p>
    <w:p w14:paraId="7C6C497C" w14:textId="77777777" w:rsidR="00AC5DD3" w:rsidRPr="005D73F2" w:rsidRDefault="00AC5DD3" w:rsidP="00AC5DD3">
      <w:pPr>
        <w:pStyle w:val="Nivel3"/>
        <w:spacing w:before="0" w:after="0" w:line="360" w:lineRule="auto"/>
        <w:ind w:left="709"/>
        <w:rPr>
          <w:sz w:val="24"/>
          <w:szCs w:val="24"/>
        </w:rPr>
      </w:pPr>
    </w:p>
    <w:p w14:paraId="614C135B" w14:textId="77777777" w:rsidR="00AC5DD3" w:rsidRPr="005D73F2" w:rsidRDefault="00AC5DD3" w:rsidP="00AC5DD3">
      <w:pPr>
        <w:pStyle w:val="Nivel2"/>
        <w:numPr>
          <w:ilvl w:val="1"/>
          <w:numId w:val="28"/>
        </w:numPr>
        <w:spacing w:before="0" w:after="0" w:line="360" w:lineRule="auto"/>
        <w:ind w:left="0" w:firstLine="567"/>
        <w:rPr>
          <w:sz w:val="24"/>
          <w:szCs w:val="24"/>
        </w:rPr>
      </w:pPr>
      <w:bookmarkStart w:id="20" w:name="_Hlk114646655"/>
      <w:r w:rsidRPr="005D73F2">
        <w:rPr>
          <w:sz w:val="24"/>
          <w:szCs w:val="24"/>
        </w:rPr>
        <w:t>Após a negociação do preço, o Pregoeiro iniciará a fase de aceitação e julgamento da proposta.</w:t>
      </w:r>
      <w:bookmarkEnd w:id="20"/>
    </w:p>
    <w:p w14:paraId="329F1897" w14:textId="77777777" w:rsidR="00327D89" w:rsidRPr="005D73F2" w:rsidRDefault="00327D89" w:rsidP="00327D89">
      <w:pPr>
        <w:pStyle w:val="Nivel2"/>
        <w:spacing w:before="0" w:after="0" w:line="360" w:lineRule="auto"/>
        <w:ind w:left="567"/>
        <w:rPr>
          <w:sz w:val="24"/>
          <w:szCs w:val="24"/>
        </w:rPr>
      </w:pPr>
    </w:p>
    <w:p w14:paraId="2B40EBBE" w14:textId="02A486B6" w:rsidR="00CB4BA7" w:rsidRPr="005D73F2" w:rsidRDefault="002B6856" w:rsidP="00AC3471">
      <w:pPr>
        <w:pStyle w:val="Nivel01"/>
        <w:numPr>
          <w:ilvl w:val="0"/>
          <w:numId w:val="1"/>
        </w:numPr>
        <w:spacing w:before="0" w:line="360" w:lineRule="auto"/>
        <w:ind w:left="0" w:firstLine="567"/>
        <w:rPr>
          <w:sz w:val="24"/>
          <w:szCs w:val="24"/>
        </w:rPr>
      </w:pPr>
      <w:r w:rsidRPr="005D73F2">
        <w:rPr>
          <w:sz w:val="24"/>
          <w:szCs w:val="24"/>
        </w:rPr>
        <w:lastRenderedPageBreak/>
        <w:t>DA FASE DE JULGAMENTO</w:t>
      </w:r>
    </w:p>
    <w:p w14:paraId="7CD09E99" w14:textId="77777777" w:rsidR="00327D89" w:rsidRPr="005D73F2" w:rsidRDefault="00327D89" w:rsidP="00327D89">
      <w:pPr>
        <w:rPr>
          <w:rFonts w:ascii="Arial" w:hAnsi="Arial" w:cs="Arial"/>
        </w:rPr>
      </w:pPr>
    </w:p>
    <w:p w14:paraId="74A0A62C" w14:textId="6B3CCCD8" w:rsidR="00CB4BA7" w:rsidRPr="005D73F2" w:rsidRDefault="002B6856" w:rsidP="00AC3471">
      <w:pPr>
        <w:pStyle w:val="Nivel2"/>
        <w:numPr>
          <w:ilvl w:val="1"/>
          <w:numId w:val="1"/>
        </w:numPr>
        <w:spacing w:before="0" w:after="0" w:line="360" w:lineRule="auto"/>
        <w:ind w:left="0" w:firstLine="567"/>
        <w:rPr>
          <w:sz w:val="24"/>
          <w:szCs w:val="24"/>
        </w:rPr>
      </w:pPr>
      <w:bookmarkStart w:id="21" w:name="_Ref117019424"/>
      <w:r w:rsidRPr="005D73F2">
        <w:rPr>
          <w:sz w:val="24"/>
          <w:szCs w:val="24"/>
        </w:rPr>
        <w:t xml:space="preserve">Encerrada a etapa de negociação, o Pregoeiro verificará se o licitante provisoriamente </w:t>
      </w:r>
      <w:r w:rsidRPr="005D73F2">
        <w:rPr>
          <w:color w:val="auto"/>
          <w:sz w:val="24"/>
          <w:szCs w:val="24"/>
          <w:lang w:eastAsia="ar-SA"/>
        </w:rPr>
        <w:t xml:space="preserve">classificado em primeiro lugar atende às condições de participação no certame, conforme previsto no </w:t>
      </w:r>
      <w:hyperlink r:id="rId29" w:anchor="art14" w:history="1">
        <w:r w:rsidRPr="005D73F2">
          <w:rPr>
            <w:color w:val="auto"/>
            <w:sz w:val="24"/>
            <w:szCs w:val="24"/>
            <w:lang w:eastAsia="ar-SA"/>
          </w:rPr>
          <w:t>art. 14 da Lei nº 14.133/2021</w:t>
        </w:r>
      </w:hyperlink>
      <w:r w:rsidRPr="005D73F2">
        <w:rPr>
          <w:color w:val="auto"/>
          <w:sz w:val="24"/>
          <w:szCs w:val="24"/>
          <w:lang w:eastAsia="ar-SA"/>
        </w:rPr>
        <w:t xml:space="preserve">, legislação correlata e no item 2.7 do edital, </w:t>
      </w:r>
      <w:bookmarkEnd w:id="21"/>
      <w:r w:rsidRPr="005D73F2">
        <w:rPr>
          <w:color w:val="auto"/>
          <w:sz w:val="24"/>
          <w:szCs w:val="24"/>
          <w:lang w:eastAsia="ar-SA"/>
        </w:rPr>
        <w:t>especialmente quanto à existência de sanção que impeça a participação no certame ou a futura contratação, mediante a consulta aos seguintes cadastros:</w:t>
      </w:r>
    </w:p>
    <w:p w14:paraId="5213D122" w14:textId="77777777" w:rsidR="00CB4BA7" w:rsidRPr="005D73F2" w:rsidRDefault="002B6856" w:rsidP="00AC3471">
      <w:pPr>
        <w:pStyle w:val="PargrafodaLista"/>
        <w:spacing w:line="360" w:lineRule="auto"/>
        <w:ind w:left="924"/>
        <w:jc w:val="both"/>
        <w:rPr>
          <w:rFonts w:ascii="Arial" w:hAnsi="Arial" w:cs="Arial"/>
          <w:lang w:eastAsia="ar-SA"/>
        </w:rPr>
      </w:pPr>
      <w:r w:rsidRPr="005D73F2">
        <w:rPr>
          <w:rFonts w:ascii="Arial" w:hAnsi="Arial" w:cs="Arial"/>
          <w:lang w:eastAsia="ar-SA"/>
        </w:rPr>
        <w:t xml:space="preserve">a)  Cadastro de Processos Administrativos Disciplinares </w:t>
      </w:r>
      <w:r w:rsidR="004E4078" w:rsidRPr="005D73F2">
        <w:rPr>
          <w:rFonts w:ascii="Arial" w:hAnsi="Arial" w:cs="Arial"/>
          <w:lang w:eastAsia="ar-SA"/>
        </w:rPr>
        <w:t>da Câmara Municipal de Conceição do Jacuípe</w:t>
      </w:r>
      <w:r w:rsidR="00E20526" w:rsidRPr="005D73F2">
        <w:rPr>
          <w:rFonts w:ascii="Arial" w:hAnsi="Arial" w:cs="Arial"/>
          <w:lang w:eastAsia="ar-SA"/>
        </w:rPr>
        <w:t>/</w:t>
      </w:r>
      <w:r w:rsidR="00D867FB" w:rsidRPr="005D73F2">
        <w:rPr>
          <w:rFonts w:ascii="Arial" w:hAnsi="Arial" w:cs="Arial"/>
          <w:lang w:eastAsia="ar-SA"/>
        </w:rPr>
        <w:t>BA</w:t>
      </w:r>
      <w:r w:rsidRPr="005D73F2">
        <w:rPr>
          <w:rFonts w:ascii="Arial" w:hAnsi="Arial" w:cs="Arial"/>
          <w:lang w:eastAsia="ar-SA"/>
        </w:rPr>
        <w:t>;</w:t>
      </w:r>
    </w:p>
    <w:p w14:paraId="5D4AD599" w14:textId="23C8D2C5" w:rsidR="00CB4BA7" w:rsidRPr="005D73F2" w:rsidRDefault="002B6856" w:rsidP="00AC3471">
      <w:pPr>
        <w:pStyle w:val="PargrafodaLista"/>
        <w:spacing w:line="360" w:lineRule="auto"/>
        <w:ind w:left="924"/>
        <w:jc w:val="both"/>
        <w:rPr>
          <w:rFonts w:ascii="Arial" w:hAnsi="Arial" w:cs="Arial"/>
          <w:lang w:eastAsia="ar-SA"/>
        </w:rPr>
      </w:pPr>
      <w:r w:rsidRPr="005D73F2">
        <w:rPr>
          <w:rFonts w:ascii="Arial" w:hAnsi="Arial" w:cs="Arial"/>
          <w:lang w:eastAsia="ar-SA"/>
        </w:rPr>
        <w:t>b) Cadastro Nacional de Empresas Inidôneas e Suspensas - CEIS, mantido pela Controladoria-Geral da União e Cadastro Nacional de Empresas Punidas – CNEP, mantido pela Controladoria-Geral da União (</w:t>
      </w:r>
      <w:hyperlink r:id="rId30">
        <w:r w:rsidRPr="005D73F2">
          <w:rPr>
            <w:rStyle w:val="LinkdaInternet"/>
            <w:rFonts w:ascii="Arial" w:hAnsi="Arial" w:cs="Arial"/>
            <w:color w:val="000000"/>
            <w:lang w:eastAsia="ar-SA"/>
          </w:rPr>
          <w:t>https://certidoes.cgu.gov.br</w:t>
        </w:r>
      </w:hyperlink>
      <w:r w:rsidRPr="005D73F2">
        <w:rPr>
          <w:rFonts w:ascii="Arial" w:hAnsi="Arial" w:cs="Arial"/>
          <w:lang w:eastAsia="ar-SA"/>
        </w:rPr>
        <w:t>)</w:t>
      </w:r>
    </w:p>
    <w:p w14:paraId="6A4A98D8" w14:textId="77777777" w:rsidR="00327D89" w:rsidRPr="005D73F2" w:rsidRDefault="00327D89" w:rsidP="00AC3471">
      <w:pPr>
        <w:pStyle w:val="PargrafodaLista"/>
        <w:spacing w:line="360" w:lineRule="auto"/>
        <w:ind w:left="924"/>
        <w:jc w:val="both"/>
        <w:rPr>
          <w:rFonts w:ascii="Arial" w:hAnsi="Arial" w:cs="Arial"/>
        </w:rPr>
      </w:pPr>
    </w:p>
    <w:p w14:paraId="1AF13D07"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 xml:space="preserve">A </w:t>
      </w:r>
      <w:r w:rsidRPr="005D73F2">
        <w:rPr>
          <w:color w:val="auto"/>
          <w:sz w:val="24"/>
          <w:szCs w:val="24"/>
          <w:lang w:eastAsia="ar-SA"/>
        </w:rPr>
        <w:t xml:space="preserve">consulta aos cadastros será realizada em nome da empresa licitante e também de seu sócio majoritário, por força da vedação de que trata o </w:t>
      </w:r>
      <w:hyperlink r:id="rId31" w:anchor=":~:text=às seguintes cominações%3A-,Art.,nº 12.120%2C de 2009)." w:history="1">
        <w:r w:rsidRPr="005D73F2">
          <w:rPr>
            <w:color w:val="auto"/>
            <w:sz w:val="24"/>
            <w:szCs w:val="24"/>
            <w:lang w:eastAsia="ar-SA"/>
          </w:rPr>
          <w:t>artigo 12 da Lei n° 8.429, de 1992</w:t>
        </w:r>
      </w:hyperlink>
      <w:r w:rsidRPr="005D73F2">
        <w:rPr>
          <w:color w:val="auto"/>
          <w:sz w:val="24"/>
          <w:szCs w:val="24"/>
          <w:lang w:eastAsia="ar-SA"/>
        </w:rPr>
        <w:t>.</w:t>
      </w:r>
    </w:p>
    <w:p w14:paraId="33BF0558" w14:textId="77777777" w:rsidR="00CB4BA7" w:rsidRPr="005D73F2" w:rsidRDefault="002B6856" w:rsidP="00AC3471">
      <w:pPr>
        <w:pStyle w:val="Nivel2"/>
        <w:numPr>
          <w:ilvl w:val="1"/>
          <w:numId w:val="1"/>
        </w:numPr>
        <w:spacing w:before="0" w:after="0" w:line="360" w:lineRule="auto"/>
        <w:ind w:left="0" w:firstLine="567"/>
        <w:rPr>
          <w:color w:val="auto"/>
          <w:sz w:val="24"/>
          <w:szCs w:val="24"/>
        </w:rPr>
      </w:pPr>
      <w:r w:rsidRPr="005D73F2">
        <w:rPr>
          <w:color w:val="auto"/>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32" w:anchor="art29" w:history="1">
        <w:r w:rsidRPr="005D73F2">
          <w:rPr>
            <w:rStyle w:val="Internetlink"/>
            <w:color w:val="auto"/>
            <w:sz w:val="24"/>
            <w:szCs w:val="24"/>
          </w:rPr>
          <w:t xml:space="preserve">IN nº 3/2018, art. 29, </w:t>
        </w:r>
      </w:hyperlink>
      <w:r w:rsidRPr="005D73F2">
        <w:rPr>
          <w:rStyle w:val="LinkdaInternet"/>
          <w:i/>
          <w:iCs/>
          <w:color w:val="auto"/>
          <w:sz w:val="24"/>
          <w:szCs w:val="24"/>
        </w:rPr>
        <w:t>caput</w:t>
      </w:r>
      <w:r w:rsidRPr="005D73F2">
        <w:rPr>
          <w:color w:val="auto"/>
          <w:sz w:val="24"/>
          <w:szCs w:val="24"/>
        </w:rPr>
        <w:t>)</w:t>
      </w:r>
    </w:p>
    <w:p w14:paraId="423CC59A" w14:textId="77777777" w:rsidR="00CB4BA7" w:rsidRPr="005D73F2" w:rsidRDefault="002B6856" w:rsidP="00AC3471">
      <w:pPr>
        <w:pStyle w:val="Nivel3"/>
        <w:numPr>
          <w:ilvl w:val="2"/>
          <w:numId w:val="1"/>
        </w:numPr>
        <w:spacing w:before="0" w:after="0" w:line="360" w:lineRule="auto"/>
        <w:ind w:left="0" w:firstLine="709"/>
        <w:rPr>
          <w:color w:val="auto"/>
          <w:sz w:val="24"/>
          <w:szCs w:val="24"/>
        </w:rPr>
      </w:pPr>
      <w:r w:rsidRPr="005D73F2">
        <w:rPr>
          <w:color w:val="auto"/>
          <w:sz w:val="24"/>
          <w:szCs w:val="24"/>
        </w:rPr>
        <w:t>A tentativa de burla será verificada por meio dos vínculos societários, linhas de fornecimento similares, dentre outros. (</w:t>
      </w:r>
      <w:hyperlink r:id="rId33">
        <w:r w:rsidRPr="005D73F2">
          <w:rPr>
            <w:rStyle w:val="Internetlink"/>
            <w:color w:val="auto"/>
            <w:sz w:val="24"/>
            <w:szCs w:val="24"/>
          </w:rPr>
          <w:t>IN nº 3/2018, art. 29, §1º</w:t>
        </w:r>
      </w:hyperlink>
      <w:r w:rsidRPr="005D73F2">
        <w:rPr>
          <w:color w:val="auto"/>
          <w:sz w:val="24"/>
          <w:szCs w:val="24"/>
        </w:rPr>
        <w:t>).</w:t>
      </w:r>
    </w:p>
    <w:p w14:paraId="30758D79" w14:textId="77777777" w:rsidR="00CB4BA7" w:rsidRPr="005D73F2" w:rsidRDefault="002B6856" w:rsidP="00AC3471">
      <w:pPr>
        <w:pStyle w:val="Nivel3"/>
        <w:numPr>
          <w:ilvl w:val="2"/>
          <w:numId w:val="1"/>
        </w:numPr>
        <w:spacing w:before="0" w:after="0" w:line="360" w:lineRule="auto"/>
        <w:ind w:left="0" w:firstLine="709"/>
        <w:rPr>
          <w:color w:val="auto"/>
          <w:sz w:val="24"/>
          <w:szCs w:val="24"/>
        </w:rPr>
      </w:pPr>
      <w:r w:rsidRPr="005D73F2">
        <w:rPr>
          <w:color w:val="auto"/>
          <w:sz w:val="24"/>
          <w:szCs w:val="24"/>
        </w:rPr>
        <w:t>O licitante será convocado para manifestação previamente a uma eventual desclassificação. (</w:t>
      </w:r>
      <w:hyperlink r:id="rId34">
        <w:r w:rsidRPr="005D73F2">
          <w:rPr>
            <w:rStyle w:val="Internetlink"/>
            <w:color w:val="auto"/>
            <w:sz w:val="24"/>
            <w:szCs w:val="24"/>
          </w:rPr>
          <w:t>IN nº 3/2018, art. 29, §2º</w:t>
        </w:r>
      </w:hyperlink>
      <w:r w:rsidRPr="005D73F2">
        <w:rPr>
          <w:color w:val="auto"/>
          <w:sz w:val="24"/>
          <w:szCs w:val="24"/>
        </w:rPr>
        <w:t>).</w:t>
      </w:r>
    </w:p>
    <w:p w14:paraId="28C11D58" w14:textId="65E23DB0" w:rsidR="00CB4BA7" w:rsidRPr="005D73F2" w:rsidRDefault="002B6856" w:rsidP="00AC3471">
      <w:pPr>
        <w:pStyle w:val="Nivel3"/>
        <w:numPr>
          <w:ilvl w:val="2"/>
          <w:numId w:val="1"/>
        </w:numPr>
        <w:spacing w:before="0" w:after="0" w:line="360" w:lineRule="auto"/>
        <w:ind w:left="0" w:firstLine="709"/>
        <w:rPr>
          <w:sz w:val="24"/>
          <w:szCs w:val="24"/>
        </w:rPr>
      </w:pPr>
      <w:r w:rsidRPr="005D73F2">
        <w:rPr>
          <w:sz w:val="24"/>
          <w:szCs w:val="24"/>
        </w:rPr>
        <w:t>Constatada a existência de sanção, o licitante será reputado inabilitado, por falta de condição de participação.</w:t>
      </w:r>
    </w:p>
    <w:p w14:paraId="33657EF3" w14:textId="77777777" w:rsidR="00327D89" w:rsidRPr="005D73F2" w:rsidRDefault="00327D89" w:rsidP="00327D89">
      <w:pPr>
        <w:pStyle w:val="Nivel3"/>
        <w:spacing w:before="0" w:after="0" w:line="360" w:lineRule="auto"/>
        <w:ind w:left="709"/>
        <w:rPr>
          <w:sz w:val="24"/>
          <w:szCs w:val="24"/>
        </w:rPr>
      </w:pPr>
    </w:p>
    <w:p w14:paraId="138F9043"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Caso atendidas as condições de participação, será iniciado o procedimento de habilitação.</w:t>
      </w:r>
    </w:p>
    <w:p w14:paraId="059E2546"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 xml:space="preserve">Caso o licitante provisoriamente classificado em primeiro lugar tenha se utilizado de algum tratamento favorecido às microempresas, empresas de pequeno porte, sociedades cooperativas mencionadas no </w:t>
      </w:r>
      <w:hyperlink r:id="rId35" w:anchor="art16" w:history="1">
        <w:r w:rsidRPr="005D73F2">
          <w:rPr>
            <w:sz w:val="24"/>
            <w:szCs w:val="24"/>
          </w:rPr>
          <w:t>artigo 16 da Lei nº 14.133, de 2021</w:t>
        </w:r>
      </w:hyperlink>
      <w:r w:rsidRPr="005D73F2">
        <w:rPr>
          <w:sz w:val="24"/>
          <w:szCs w:val="24"/>
        </w:rPr>
        <w:t xml:space="preserve">, </w:t>
      </w:r>
      <w:r w:rsidRPr="005D73F2">
        <w:rPr>
          <w:sz w:val="24"/>
          <w:szCs w:val="24"/>
        </w:rPr>
        <w:lastRenderedPageBreak/>
        <w:t>e microempreendedores individuais – MEI, o pregoeiro verificará se faz jus ao benefício, em conformidade com os itens este edital.</w:t>
      </w:r>
    </w:p>
    <w:p w14:paraId="1F08941F" w14:textId="049ACE9D"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5D73F2">
          <w:rPr>
            <w:sz w:val="24"/>
            <w:szCs w:val="24"/>
          </w:rPr>
          <w:t>artigo 29 a 35 da IN SEGES nº 73, de 30 de setembro de 2022</w:t>
        </w:r>
      </w:hyperlink>
      <w:r w:rsidRPr="005D73F2">
        <w:rPr>
          <w:sz w:val="24"/>
          <w:szCs w:val="24"/>
        </w:rPr>
        <w:t>.</w:t>
      </w:r>
    </w:p>
    <w:p w14:paraId="41F4FCF4" w14:textId="77777777" w:rsidR="00327D89" w:rsidRPr="005D73F2" w:rsidRDefault="00327D89" w:rsidP="00327D89">
      <w:pPr>
        <w:pStyle w:val="Nivel2"/>
        <w:spacing w:before="0" w:after="0" w:line="360" w:lineRule="auto"/>
        <w:ind w:left="567"/>
        <w:rPr>
          <w:sz w:val="24"/>
          <w:szCs w:val="24"/>
        </w:rPr>
      </w:pPr>
    </w:p>
    <w:p w14:paraId="7C170103" w14:textId="77777777" w:rsidR="00327D89" w:rsidRPr="005D73F2" w:rsidRDefault="002B6856" w:rsidP="00AC3471">
      <w:pPr>
        <w:pStyle w:val="Standard"/>
        <w:numPr>
          <w:ilvl w:val="1"/>
          <w:numId w:val="1"/>
        </w:numPr>
        <w:spacing w:line="360" w:lineRule="auto"/>
        <w:ind w:left="0" w:firstLine="567"/>
        <w:jc w:val="both"/>
        <w:rPr>
          <w:rFonts w:ascii="Arial" w:hAnsi="Arial" w:cs="Arial"/>
        </w:rPr>
      </w:pPr>
      <w:r w:rsidRPr="005D73F2">
        <w:rPr>
          <w:rFonts w:ascii="Arial" w:hAnsi="Arial" w:cs="Arial"/>
          <w:color w:val="000000"/>
        </w:rPr>
        <w:t>Para</w:t>
      </w:r>
      <w:r w:rsidRPr="005D73F2">
        <w:rPr>
          <w:rFonts w:ascii="Arial" w:eastAsia="Century Gothic" w:hAnsi="Arial" w:cs="Arial"/>
          <w:color w:val="000000"/>
        </w:rPr>
        <w:t xml:space="preserve"> </w:t>
      </w:r>
      <w:r w:rsidRPr="005D73F2">
        <w:rPr>
          <w:rFonts w:ascii="Arial" w:hAnsi="Arial" w:cs="Arial"/>
          <w:color w:val="000000"/>
        </w:rPr>
        <w:t>o</w:t>
      </w:r>
      <w:r w:rsidRPr="005D73F2">
        <w:rPr>
          <w:rFonts w:ascii="Arial" w:eastAsia="Century Gothic" w:hAnsi="Arial" w:cs="Arial"/>
          <w:color w:val="000000"/>
        </w:rPr>
        <w:t xml:space="preserve"> </w:t>
      </w:r>
      <w:r w:rsidRPr="005D73F2">
        <w:rPr>
          <w:rFonts w:ascii="Arial" w:hAnsi="Arial" w:cs="Arial"/>
          <w:color w:val="000000"/>
        </w:rPr>
        <w:t>julgamento</w:t>
      </w:r>
      <w:r w:rsidRPr="005D73F2">
        <w:rPr>
          <w:rFonts w:ascii="Arial" w:eastAsia="Century Gothic" w:hAnsi="Arial" w:cs="Arial"/>
          <w:color w:val="000000"/>
        </w:rPr>
        <w:t xml:space="preserve"> </w:t>
      </w:r>
      <w:r w:rsidRPr="005D73F2">
        <w:rPr>
          <w:rFonts w:ascii="Arial" w:hAnsi="Arial" w:cs="Arial"/>
          <w:color w:val="000000"/>
        </w:rPr>
        <w:t>das</w:t>
      </w:r>
      <w:r w:rsidRPr="005D73F2">
        <w:rPr>
          <w:rFonts w:ascii="Arial" w:eastAsia="Century Gothic" w:hAnsi="Arial" w:cs="Arial"/>
          <w:color w:val="000000"/>
        </w:rPr>
        <w:t xml:space="preserve"> </w:t>
      </w:r>
      <w:r w:rsidRPr="005D73F2">
        <w:rPr>
          <w:rFonts w:ascii="Arial" w:hAnsi="Arial" w:cs="Arial"/>
          <w:color w:val="000000"/>
        </w:rPr>
        <w:t>propostas,</w:t>
      </w:r>
      <w:r w:rsidRPr="005D73F2">
        <w:rPr>
          <w:rFonts w:ascii="Arial" w:eastAsia="Century Gothic" w:hAnsi="Arial" w:cs="Arial"/>
          <w:color w:val="000000"/>
        </w:rPr>
        <w:t xml:space="preserve"> </w:t>
      </w:r>
      <w:r w:rsidRPr="005D73F2">
        <w:rPr>
          <w:rFonts w:ascii="Arial" w:hAnsi="Arial" w:cs="Arial"/>
          <w:color w:val="000000"/>
        </w:rPr>
        <w:t>será</w:t>
      </w:r>
      <w:r w:rsidRPr="005D73F2">
        <w:rPr>
          <w:rFonts w:ascii="Arial" w:eastAsia="Century Gothic" w:hAnsi="Arial" w:cs="Arial"/>
          <w:color w:val="000000"/>
        </w:rPr>
        <w:t xml:space="preserve"> </w:t>
      </w:r>
      <w:r w:rsidRPr="005D73F2">
        <w:rPr>
          <w:rFonts w:ascii="Arial" w:hAnsi="Arial" w:cs="Arial"/>
          <w:color w:val="000000"/>
        </w:rPr>
        <w:t>considerado</w:t>
      </w:r>
      <w:r w:rsidRPr="005D73F2">
        <w:rPr>
          <w:rFonts w:ascii="Arial" w:eastAsia="Century Gothic" w:hAnsi="Arial" w:cs="Arial"/>
          <w:color w:val="000000"/>
        </w:rPr>
        <w:t xml:space="preserve"> o critério d</w:t>
      </w:r>
      <w:r w:rsidRPr="005D73F2">
        <w:rPr>
          <w:rFonts w:ascii="Arial" w:eastAsia="Century Gothic" w:hAnsi="Arial" w:cs="Arial"/>
        </w:rPr>
        <w:t xml:space="preserve">e </w:t>
      </w:r>
      <w:r w:rsidRPr="005D73F2">
        <w:rPr>
          <w:rFonts w:ascii="Arial" w:hAnsi="Arial" w:cs="Arial"/>
          <w:b/>
        </w:rPr>
        <w:t>MENOR</w:t>
      </w:r>
      <w:r w:rsidRPr="005D73F2">
        <w:rPr>
          <w:rFonts w:ascii="Arial" w:eastAsia="Century Gothic" w:hAnsi="Arial" w:cs="Arial"/>
          <w:b/>
        </w:rPr>
        <w:t xml:space="preserve"> </w:t>
      </w:r>
      <w:r w:rsidR="004E4078" w:rsidRPr="005D73F2">
        <w:rPr>
          <w:rFonts w:ascii="Arial" w:hAnsi="Arial" w:cs="Arial"/>
          <w:b/>
        </w:rPr>
        <w:t>P</w:t>
      </w:r>
      <w:r w:rsidR="004E4078" w:rsidRPr="005D73F2">
        <w:rPr>
          <w:rFonts w:ascii="Arial" w:hAnsi="Arial" w:cs="Arial"/>
          <w:b/>
          <w:bCs/>
        </w:rPr>
        <w:t>REÇO GLOBAL.</w:t>
      </w:r>
    </w:p>
    <w:p w14:paraId="27272AC0" w14:textId="75A5FE3B" w:rsidR="00CB4BA7" w:rsidRPr="005D73F2" w:rsidRDefault="004E4078" w:rsidP="00327D89">
      <w:pPr>
        <w:pStyle w:val="Standard"/>
        <w:spacing w:line="360" w:lineRule="auto"/>
        <w:ind w:left="567"/>
        <w:jc w:val="both"/>
        <w:rPr>
          <w:rFonts w:ascii="Arial" w:hAnsi="Arial" w:cs="Arial"/>
        </w:rPr>
      </w:pPr>
      <w:r w:rsidRPr="005D73F2">
        <w:rPr>
          <w:rFonts w:ascii="Arial" w:hAnsi="Arial" w:cs="Arial"/>
        </w:rPr>
        <w:t xml:space="preserve"> </w:t>
      </w:r>
    </w:p>
    <w:p w14:paraId="249FD826" w14:textId="182E0229" w:rsidR="00CB4BA7" w:rsidRPr="005D73F2" w:rsidRDefault="002B6856" w:rsidP="00AC3471">
      <w:pPr>
        <w:pStyle w:val="Standard"/>
        <w:numPr>
          <w:ilvl w:val="2"/>
          <w:numId w:val="1"/>
        </w:numPr>
        <w:spacing w:line="360" w:lineRule="auto"/>
        <w:ind w:left="0" w:firstLine="709"/>
        <w:jc w:val="both"/>
        <w:rPr>
          <w:rStyle w:val="Fontepare1gpadre3o"/>
          <w:rFonts w:ascii="Arial" w:hAnsi="Arial" w:cs="Arial"/>
        </w:rPr>
      </w:pPr>
      <w:r w:rsidRPr="005D73F2">
        <w:rPr>
          <w:rStyle w:val="Fontepare1gpadre3o"/>
          <w:rFonts w:ascii="Arial" w:eastAsia="Century Gothic" w:hAnsi="Arial" w:cs="Arial"/>
          <w:lang w:eastAsia="pt-BR" w:bidi="ar-SA"/>
        </w:rPr>
        <w:t>E</w:t>
      </w:r>
      <w:r w:rsidRPr="005D73F2">
        <w:rPr>
          <w:rFonts w:ascii="Arial" w:eastAsia="Century Gothic" w:hAnsi="Arial" w:cs="Arial"/>
          <w:lang w:eastAsia="pt-BR" w:bidi="ar-SA"/>
        </w:rPr>
        <w:t xml:space="preserve">ncerrada a etapa competitiva, as propostas serão ordenadas, exclusivamente pelo critério de </w:t>
      </w:r>
      <w:r w:rsidRPr="005D73F2">
        <w:rPr>
          <w:rFonts w:ascii="Arial" w:eastAsia="Century Gothic" w:hAnsi="Arial" w:cs="Arial"/>
          <w:b/>
          <w:bCs/>
          <w:lang w:eastAsia="pt-BR" w:bidi="ar-SA"/>
        </w:rPr>
        <w:t xml:space="preserve">MENOR PREÇO </w:t>
      </w:r>
      <w:r w:rsidR="004E4078" w:rsidRPr="005D73F2">
        <w:rPr>
          <w:rFonts w:ascii="Arial" w:eastAsia="Century Gothic" w:hAnsi="Arial" w:cs="Arial"/>
          <w:b/>
          <w:bCs/>
          <w:lang w:eastAsia="pt-BR" w:bidi="ar-SA"/>
        </w:rPr>
        <w:t>GLOBAL</w:t>
      </w:r>
      <w:r w:rsidRPr="005D73F2">
        <w:rPr>
          <w:rFonts w:ascii="Arial" w:eastAsia="Century Gothic" w:hAnsi="Arial" w:cs="Arial"/>
          <w:lang w:eastAsia="pt-BR" w:bidi="ar-SA"/>
        </w:rPr>
        <w:t>; o</w:t>
      </w:r>
      <w:r w:rsidRPr="005D73F2">
        <w:rPr>
          <w:rStyle w:val="Fontepare1gpadre3o"/>
          <w:rFonts w:ascii="Arial" w:eastAsia="Century Gothic" w:hAnsi="Arial" w:cs="Arial"/>
          <w:lang w:eastAsia="pt-BR" w:bidi="ar-SA"/>
        </w:rPr>
        <w:t>s critérios de ordenação são cumulativos, verificando-se tanto o MENOR PREÇO quanto os valores unitários estimativos da contratação, conforme anexo VI do Edital.</w:t>
      </w:r>
    </w:p>
    <w:p w14:paraId="381592F8" w14:textId="77777777" w:rsidR="00327D89" w:rsidRPr="005D73F2" w:rsidRDefault="00327D89" w:rsidP="00327D89">
      <w:pPr>
        <w:pStyle w:val="Standard"/>
        <w:spacing w:line="360" w:lineRule="auto"/>
        <w:ind w:left="709"/>
        <w:jc w:val="both"/>
        <w:rPr>
          <w:rFonts w:ascii="Arial" w:hAnsi="Arial" w:cs="Arial"/>
        </w:rPr>
      </w:pPr>
    </w:p>
    <w:p w14:paraId="2333FFD3"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Será desclassificada a proposta vencedora que:</w:t>
      </w:r>
    </w:p>
    <w:p w14:paraId="1CEA0936" w14:textId="77777777" w:rsidR="00CB4BA7" w:rsidRPr="005D73F2" w:rsidRDefault="00D867FB" w:rsidP="00AC3471">
      <w:pPr>
        <w:pStyle w:val="Textbody0"/>
        <w:numPr>
          <w:ilvl w:val="2"/>
          <w:numId w:val="1"/>
        </w:numPr>
        <w:spacing w:after="0" w:line="360" w:lineRule="auto"/>
        <w:ind w:left="0" w:firstLine="709"/>
        <w:jc w:val="both"/>
        <w:rPr>
          <w:rFonts w:ascii="Arial" w:hAnsi="Arial" w:cs="Arial"/>
        </w:rPr>
      </w:pPr>
      <w:r w:rsidRPr="005D73F2">
        <w:rPr>
          <w:rFonts w:ascii="Arial" w:hAnsi="Arial" w:cs="Arial"/>
        </w:rPr>
        <w:t>Contiver</w:t>
      </w:r>
      <w:r w:rsidR="002B6856" w:rsidRPr="005D73F2">
        <w:rPr>
          <w:rFonts w:ascii="Arial" w:hAnsi="Arial" w:cs="Arial"/>
        </w:rPr>
        <w:t xml:space="preserve"> vícios insanáveis;</w:t>
      </w:r>
    </w:p>
    <w:p w14:paraId="59702200" w14:textId="77777777" w:rsidR="00CB4BA7" w:rsidRPr="005D73F2" w:rsidRDefault="00D867FB" w:rsidP="00AC3471">
      <w:pPr>
        <w:pStyle w:val="Textbody0"/>
        <w:numPr>
          <w:ilvl w:val="2"/>
          <w:numId w:val="1"/>
        </w:numPr>
        <w:spacing w:after="0" w:line="360" w:lineRule="auto"/>
        <w:ind w:left="0" w:firstLine="709"/>
        <w:jc w:val="both"/>
        <w:rPr>
          <w:rFonts w:ascii="Arial" w:hAnsi="Arial" w:cs="Arial"/>
        </w:rPr>
      </w:pPr>
      <w:r w:rsidRPr="005D73F2">
        <w:rPr>
          <w:rFonts w:ascii="Arial" w:hAnsi="Arial" w:cs="Arial"/>
        </w:rPr>
        <w:t>Não</w:t>
      </w:r>
      <w:r w:rsidR="002B6856" w:rsidRPr="005D73F2">
        <w:rPr>
          <w:rFonts w:ascii="Arial" w:hAnsi="Arial" w:cs="Arial"/>
        </w:rPr>
        <w:t xml:space="preserve"> obedecer às especificações técnicas contidas no Termo de Referência;</w:t>
      </w:r>
    </w:p>
    <w:p w14:paraId="3DD53B7B" w14:textId="77777777" w:rsidR="00CB4BA7" w:rsidRPr="005D73F2" w:rsidRDefault="00D867FB" w:rsidP="00AC3471">
      <w:pPr>
        <w:pStyle w:val="Textbody0"/>
        <w:numPr>
          <w:ilvl w:val="2"/>
          <w:numId w:val="1"/>
        </w:numPr>
        <w:spacing w:after="0" w:line="360" w:lineRule="auto"/>
        <w:ind w:left="0" w:firstLine="709"/>
        <w:jc w:val="both"/>
        <w:rPr>
          <w:rFonts w:ascii="Arial" w:hAnsi="Arial" w:cs="Arial"/>
        </w:rPr>
      </w:pPr>
      <w:r w:rsidRPr="005D73F2">
        <w:rPr>
          <w:rFonts w:ascii="Arial" w:hAnsi="Arial" w:cs="Arial"/>
        </w:rPr>
        <w:t>Permanecerem</w:t>
      </w:r>
      <w:r w:rsidR="002B6856" w:rsidRPr="005D73F2">
        <w:rPr>
          <w:rFonts w:ascii="Arial" w:hAnsi="Arial" w:cs="Arial"/>
        </w:rPr>
        <w:t xml:space="preserve"> acima do preço máximo definido para a contratação;</w:t>
      </w:r>
    </w:p>
    <w:p w14:paraId="3857C396" w14:textId="77777777" w:rsidR="00CB4BA7" w:rsidRPr="005D73F2" w:rsidRDefault="00D867FB" w:rsidP="00AC3471">
      <w:pPr>
        <w:pStyle w:val="Textbody0"/>
        <w:numPr>
          <w:ilvl w:val="2"/>
          <w:numId w:val="1"/>
        </w:numPr>
        <w:spacing w:after="0" w:line="360" w:lineRule="auto"/>
        <w:ind w:left="0" w:firstLine="709"/>
        <w:jc w:val="both"/>
        <w:rPr>
          <w:rFonts w:ascii="Arial" w:hAnsi="Arial" w:cs="Arial"/>
        </w:rPr>
      </w:pPr>
      <w:r w:rsidRPr="005D73F2">
        <w:rPr>
          <w:rFonts w:ascii="Arial" w:hAnsi="Arial" w:cs="Arial"/>
        </w:rPr>
        <w:t>Apresentar</w:t>
      </w:r>
      <w:r w:rsidR="002B6856" w:rsidRPr="005D73F2">
        <w:rPr>
          <w:rFonts w:ascii="Arial" w:hAnsi="Arial" w:cs="Arial"/>
        </w:rPr>
        <w:t xml:space="preserve"> desconformidade com quaisquer outras exigências deste Edital ou seus anexos, desde que insanável.</w:t>
      </w:r>
    </w:p>
    <w:p w14:paraId="19F72C88"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Se houver indícios de inexequibilidade da proposta de preço, ou em caso da necessidade de esclarecimentos complementares, poderão ser efetuadas diligências, para que a empresa comprove a exequibilidade da proposta.</w:t>
      </w:r>
    </w:p>
    <w:p w14:paraId="3A742B7B"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B4F1DE" w14:textId="77777777" w:rsidR="00CB4BA7" w:rsidRPr="005D73F2" w:rsidRDefault="002B6856" w:rsidP="00AC3471">
      <w:pPr>
        <w:pStyle w:val="Nivel2"/>
        <w:numPr>
          <w:ilvl w:val="1"/>
          <w:numId w:val="1"/>
        </w:numPr>
        <w:spacing w:before="0" w:after="0" w:line="360" w:lineRule="auto"/>
        <w:ind w:left="0" w:firstLine="567"/>
        <w:rPr>
          <w:sz w:val="24"/>
          <w:szCs w:val="24"/>
        </w:rPr>
      </w:pPr>
      <w:r w:rsidRPr="005D73F2">
        <w:rPr>
          <w:sz w:val="24"/>
          <w:szCs w:val="24"/>
        </w:rPr>
        <w:lastRenderedPageBreak/>
        <w:t>Erros no preenchimento da planilha não constituem motivo para a desclassificação da proposta. A planilha poderá ser ajustada pelo fornecedor, no prazo indicado pelo sistema, desde que não haja majoração do preço.</w:t>
      </w:r>
    </w:p>
    <w:p w14:paraId="36BCC269" w14:textId="77777777" w:rsidR="00327D89" w:rsidRPr="005D73F2" w:rsidRDefault="002B6856" w:rsidP="00AC3471">
      <w:pPr>
        <w:pStyle w:val="Nivel3"/>
        <w:numPr>
          <w:ilvl w:val="2"/>
          <w:numId w:val="1"/>
        </w:numPr>
        <w:spacing w:before="0" w:after="0" w:line="360" w:lineRule="auto"/>
        <w:ind w:left="0" w:firstLine="709"/>
        <w:rPr>
          <w:sz w:val="24"/>
          <w:szCs w:val="24"/>
        </w:rPr>
      </w:pPr>
      <w:r w:rsidRPr="005D73F2">
        <w:rPr>
          <w:sz w:val="24"/>
          <w:szCs w:val="24"/>
        </w:rPr>
        <w:t xml:space="preserve">O ajuste de que trata este dispositivo se limita a sanar erros ou falhas que não alterem a substância das </w:t>
      </w:r>
      <w:r w:rsidR="005412DC" w:rsidRPr="005D73F2">
        <w:rPr>
          <w:sz w:val="24"/>
          <w:szCs w:val="24"/>
        </w:rPr>
        <w:t>propostas.</w:t>
      </w:r>
    </w:p>
    <w:p w14:paraId="59AF7F81" w14:textId="737A5286" w:rsidR="005412DC" w:rsidRPr="005D73F2" w:rsidRDefault="005412DC" w:rsidP="00327D89">
      <w:pPr>
        <w:pStyle w:val="Nivel3"/>
        <w:spacing w:before="0" w:after="0" w:line="360" w:lineRule="auto"/>
        <w:ind w:left="709"/>
        <w:rPr>
          <w:sz w:val="24"/>
          <w:szCs w:val="24"/>
        </w:rPr>
      </w:pPr>
      <w:r w:rsidRPr="005D73F2">
        <w:rPr>
          <w:sz w:val="24"/>
          <w:szCs w:val="24"/>
        </w:rPr>
        <w:t xml:space="preserve"> </w:t>
      </w:r>
    </w:p>
    <w:p w14:paraId="3CBB57FF" w14:textId="77777777" w:rsidR="00CB4BA7" w:rsidRPr="005D73F2" w:rsidRDefault="002B6856" w:rsidP="00EB3507">
      <w:pPr>
        <w:pStyle w:val="Nivel01"/>
        <w:numPr>
          <w:ilvl w:val="0"/>
          <w:numId w:val="5"/>
        </w:numPr>
        <w:spacing w:before="0" w:line="360" w:lineRule="auto"/>
        <w:ind w:left="0" w:firstLine="567"/>
        <w:rPr>
          <w:sz w:val="24"/>
          <w:szCs w:val="24"/>
        </w:rPr>
      </w:pPr>
      <w:bookmarkStart w:id="22" w:name="__RefHeading___Toc129195552"/>
      <w:bookmarkEnd w:id="22"/>
      <w:r w:rsidRPr="005D73F2">
        <w:rPr>
          <w:sz w:val="24"/>
          <w:szCs w:val="24"/>
        </w:rPr>
        <w:t>DA FASE DE HABILITAÇÃO</w:t>
      </w:r>
    </w:p>
    <w:p w14:paraId="7A2BAD32" w14:textId="17EDB239" w:rsidR="00CB4BA7" w:rsidRPr="005D73F2" w:rsidRDefault="002B6856" w:rsidP="00EB3507">
      <w:pPr>
        <w:pStyle w:val="Nivel2"/>
        <w:numPr>
          <w:ilvl w:val="1"/>
          <w:numId w:val="5"/>
        </w:numPr>
        <w:spacing w:before="0" w:after="0" w:line="360" w:lineRule="auto"/>
        <w:ind w:left="0" w:firstLine="567"/>
        <w:rPr>
          <w:color w:val="auto"/>
          <w:sz w:val="24"/>
          <w:szCs w:val="24"/>
        </w:rPr>
      </w:pPr>
      <w:r w:rsidRPr="005D73F2">
        <w:rPr>
          <w:rFonts w:eastAsia="Century Gothic"/>
          <w:color w:val="auto"/>
          <w:sz w:val="24"/>
          <w:szCs w:val="24"/>
        </w:rPr>
        <w:t xml:space="preserve">Os documentos abaixo elencados, bem como aqueles previstos no Termo de Referência (anexo V), quando houver, são necessários e suficientes para demonstrar a capacidade do licitante de realizar o objeto da licitação e serão exigidos para fins de habilitação, nos termos dos </w:t>
      </w:r>
      <w:hyperlink r:id="rId37" w:anchor="art62" w:history="1">
        <w:r w:rsidRPr="005D73F2">
          <w:rPr>
            <w:rStyle w:val="LinkdaInternet"/>
            <w:rFonts w:eastAsia="Century Gothic"/>
            <w:color w:val="auto"/>
            <w:sz w:val="24"/>
            <w:szCs w:val="24"/>
          </w:rPr>
          <w:t>arts. 62 a 70 da Lei nº 14.133, de 2021</w:t>
        </w:r>
      </w:hyperlink>
      <w:r w:rsidRPr="005D73F2">
        <w:rPr>
          <w:rFonts w:eastAsia="Century Gothic"/>
          <w:color w:val="auto"/>
          <w:sz w:val="24"/>
          <w:szCs w:val="24"/>
        </w:rPr>
        <w:t xml:space="preserve">, devendo ser encaminhados exclusivamente por meio do sistema eletrônico de realização do pregão, </w:t>
      </w:r>
      <w:hyperlink r:id="rId38" w:history="1">
        <w:r w:rsidR="00F14F25" w:rsidRPr="005D73F2">
          <w:rPr>
            <w:rStyle w:val="Hyperlink"/>
            <w:rFonts w:eastAsia="Century Gothic"/>
            <w:bCs/>
            <w:sz w:val="24"/>
            <w:szCs w:val="24"/>
          </w:rPr>
          <w:t>www.bll.org.br</w:t>
        </w:r>
      </w:hyperlink>
      <w:r w:rsidR="00F14F25" w:rsidRPr="005D73F2">
        <w:rPr>
          <w:rStyle w:val="LinkdaInternet"/>
          <w:sz w:val="24"/>
          <w:szCs w:val="24"/>
        </w:rPr>
        <w:t>.</w:t>
      </w:r>
    </w:p>
    <w:p w14:paraId="78A05604" w14:textId="77777777" w:rsidR="00CB4BA7" w:rsidRPr="005D73F2" w:rsidRDefault="002B6856" w:rsidP="00EB3507">
      <w:pPr>
        <w:pStyle w:val="Nivel3"/>
        <w:numPr>
          <w:ilvl w:val="2"/>
          <w:numId w:val="5"/>
        </w:numPr>
        <w:spacing w:before="0" w:after="0" w:line="360" w:lineRule="auto"/>
        <w:ind w:left="0" w:firstLine="709"/>
        <w:rPr>
          <w:sz w:val="24"/>
          <w:szCs w:val="24"/>
        </w:rPr>
      </w:pPr>
      <w:bookmarkStart w:id="23" w:name="_Ref114663777"/>
      <w:r w:rsidRPr="005D73F2">
        <w:rPr>
          <w:sz w:val="24"/>
          <w:szCs w:val="24"/>
        </w:rPr>
        <w:t>A documentação exigida para fins de habilitação jurídica, fiscal, social, trabalhista e econômico-</w:t>
      </w:r>
      <w:proofErr w:type="spellStart"/>
      <w:r w:rsidRPr="005D73F2">
        <w:rPr>
          <w:sz w:val="24"/>
          <w:szCs w:val="24"/>
        </w:rPr>
        <w:t>ﬁnanceira</w:t>
      </w:r>
      <w:proofErr w:type="spellEnd"/>
      <w:r w:rsidRPr="005D73F2">
        <w:rPr>
          <w:sz w:val="24"/>
          <w:szCs w:val="24"/>
        </w:rPr>
        <w:t xml:space="preserve"> poderá ser substituída pelo registro cadastral (CRC) emitido </w:t>
      </w:r>
      <w:r w:rsidR="004E4078" w:rsidRPr="005D73F2">
        <w:rPr>
          <w:sz w:val="24"/>
          <w:szCs w:val="24"/>
        </w:rPr>
        <w:t>pela Câmara</w:t>
      </w:r>
      <w:r w:rsidRPr="005D73F2">
        <w:rPr>
          <w:sz w:val="24"/>
          <w:szCs w:val="24"/>
        </w:rPr>
        <w:t>, em situação válida, desde que o registro tenha sido feito em obediência ao disposto na Lei nº 14.133/2021.</w:t>
      </w:r>
      <w:bookmarkEnd w:id="23"/>
    </w:p>
    <w:p w14:paraId="3A10C539" w14:textId="77777777" w:rsidR="00CB4BA7" w:rsidRPr="005D73F2" w:rsidRDefault="002B6856" w:rsidP="00EB3507">
      <w:pPr>
        <w:pStyle w:val="Nivel3"/>
        <w:numPr>
          <w:ilvl w:val="2"/>
          <w:numId w:val="5"/>
        </w:numPr>
        <w:spacing w:before="0" w:after="0" w:line="360" w:lineRule="auto"/>
        <w:ind w:left="0" w:firstLine="709"/>
        <w:rPr>
          <w:sz w:val="24"/>
          <w:szCs w:val="24"/>
        </w:rPr>
      </w:pPr>
      <w:r w:rsidRPr="005D73F2">
        <w:rPr>
          <w:sz w:val="24"/>
          <w:szCs w:val="24"/>
        </w:rPr>
        <w:t xml:space="preserve">Os documentos exigidos para fins de habilitação, que não estejam contemplados no registro cadastral (CRC) emitido </w:t>
      </w:r>
      <w:r w:rsidR="004E4078" w:rsidRPr="005D73F2">
        <w:rPr>
          <w:sz w:val="24"/>
          <w:szCs w:val="24"/>
        </w:rPr>
        <w:t>pela Câmara</w:t>
      </w:r>
      <w:r w:rsidRPr="005D73F2">
        <w:rPr>
          <w:sz w:val="24"/>
          <w:szCs w:val="24"/>
        </w:rPr>
        <w:t>, deverão ser encaminhados pelo licitante, via sistema eletrônico, no momento de cadastro de sua proposta.</w:t>
      </w:r>
    </w:p>
    <w:p w14:paraId="306AF998" w14:textId="77777777" w:rsidR="00CB4BA7" w:rsidRPr="005D73F2" w:rsidRDefault="002B6856" w:rsidP="00EB3507">
      <w:pPr>
        <w:pStyle w:val="Nivel2"/>
        <w:numPr>
          <w:ilvl w:val="1"/>
          <w:numId w:val="5"/>
        </w:numPr>
        <w:spacing w:before="0" w:after="0" w:line="360" w:lineRule="auto"/>
        <w:ind w:left="0" w:firstLine="709"/>
        <w:rPr>
          <w:b/>
          <w:bCs/>
          <w:color w:val="auto"/>
          <w:sz w:val="24"/>
          <w:szCs w:val="24"/>
          <w:u w:val="single"/>
        </w:rPr>
      </w:pPr>
      <w:r w:rsidRPr="005D73F2">
        <w:rPr>
          <w:b/>
          <w:bCs/>
          <w:color w:val="auto"/>
          <w:sz w:val="24"/>
          <w:szCs w:val="24"/>
          <w:u w:val="single"/>
        </w:rPr>
        <w:t>Habilitação Jurídica: registro cadastral</w:t>
      </w:r>
    </w:p>
    <w:p w14:paraId="4462F34A" w14:textId="77777777" w:rsidR="00F14F25" w:rsidRPr="005D73F2" w:rsidRDefault="00F14F25" w:rsidP="00F14F25">
      <w:pPr>
        <w:pStyle w:val="PargrafodaLista"/>
        <w:tabs>
          <w:tab w:val="left" w:pos="1287"/>
        </w:tabs>
        <w:spacing w:before="1" w:line="360" w:lineRule="auto"/>
        <w:ind w:left="0" w:right="-1" w:firstLine="709"/>
        <w:jc w:val="both"/>
        <w:rPr>
          <w:rFonts w:ascii="Arial" w:hAnsi="Arial" w:cs="Arial"/>
        </w:rPr>
      </w:pPr>
      <w:r w:rsidRPr="005D73F2">
        <w:rPr>
          <w:rFonts w:ascii="Arial" w:hAnsi="Arial" w:cs="Arial"/>
        </w:rPr>
        <w:t>a) No caso de empresário individual, inscrição no Registro Público de Empresas Mercantis, a cargo da Junta Comercial da respectiva sede;</w:t>
      </w:r>
    </w:p>
    <w:p w14:paraId="231C45A9" w14:textId="77777777" w:rsidR="00F14F25" w:rsidRPr="005D73F2" w:rsidRDefault="00F14F25" w:rsidP="00F14F25">
      <w:pPr>
        <w:pStyle w:val="PargrafodaLista"/>
        <w:tabs>
          <w:tab w:val="left" w:pos="1287"/>
        </w:tabs>
        <w:spacing w:before="1" w:line="360" w:lineRule="auto"/>
        <w:ind w:left="0" w:right="-1" w:firstLine="709"/>
        <w:jc w:val="both"/>
        <w:rPr>
          <w:rFonts w:ascii="Arial" w:hAnsi="Arial" w:cs="Arial"/>
        </w:rPr>
      </w:pPr>
      <w:r w:rsidRPr="005D73F2">
        <w:rPr>
          <w:rFonts w:ascii="Arial" w:hAnsi="Arial" w:cs="Arial"/>
        </w:rPr>
        <w:t xml:space="preserve">b)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0EA92DD4" w14:textId="77777777" w:rsidR="00F14F25" w:rsidRPr="005D73F2" w:rsidRDefault="00F14F25" w:rsidP="00F14F25">
      <w:pPr>
        <w:pStyle w:val="PargrafodaLista"/>
        <w:tabs>
          <w:tab w:val="left" w:pos="1287"/>
        </w:tabs>
        <w:spacing w:before="1" w:line="360" w:lineRule="auto"/>
        <w:ind w:left="0" w:right="-1" w:firstLine="709"/>
        <w:jc w:val="both"/>
        <w:rPr>
          <w:rFonts w:ascii="Arial" w:hAnsi="Arial" w:cs="Arial"/>
        </w:rPr>
      </w:pPr>
      <w:r w:rsidRPr="005D73F2">
        <w:rPr>
          <w:rFonts w:ascii="Arial" w:hAnsi="Arial" w:cs="Arial"/>
        </w:rPr>
        <w:t>c) Inscrição no Registro Público de Empresas Mercantis onde opera, com averbação no Registro no qual tem sede a matriz, no caso de ser a participante sucursal, filial ou agência;</w:t>
      </w:r>
    </w:p>
    <w:p w14:paraId="0B4FD1CB" w14:textId="77777777" w:rsidR="00F14F25" w:rsidRPr="005D73F2" w:rsidRDefault="00F14F25" w:rsidP="00F14F25">
      <w:pPr>
        <w:pStyle w:val="PargrafodaLista"/>
        <w:tabs>
          <w:tab w:val="left" w:pos="1287"/>
        </w:tabs>
        <w:spacing w:before="1" w:line="360" w:lineRule="auto"/>
        <w:ind w:left="0" w:right="-1" w:firstLine="709"/>
        <w:jc w:val="both"/>
        <w:rPr>
          <w:rFonts w:ascii="Arial" w:hAnsi="Arial" w:cs="Arial"/>
        </w:rPr>
      </w:pPr>
      <w:r w:rsidRPr="005D73F2">
        <w:rPr>
          <w:rFonts w:ascii="Arial" w:hAnsi="Arial" w:cs="Arial"/>
        </w:rPr>
        <w:t xml:space="preserve">d) No caso de sociedade simples: inscrição do ato constitutivo no Registro Civil das Pessoas Jurídicas do local de sua sede, acompanhada de prova da indicação dos </w:t>
      </w:r>
      <w:r w:rsidRPr="005D73F2">
        <w:rPr>
          <w:rFonts w:ascii="Arial" w:hAnsi="Arial" w:cs="Arial"/>
        </w:rPr>
        <w:lastRenderedPageBreak/>
        <w:t xml:space="preserve">seus administradores; </w:t>
      </w:r>
    </w:p>
    <w:p w14:paraId="10301FEE" w14:textId="77777777" w:rsidR="00F14F25" w:rsidRPr="005D73F2" w:rsidRDefault="00F14F25" w:rsidP="00F14F25">
      <w:pPr>
        <w:pStyle w:val="PargrafodaLista"/>
        <w:tabs>
          <w:tab w:val="left" w:pos="1287"/>
        </w:tabs>
        <w:spacing w:before="1" w:line="360" w:lineRule="auto"/>
        <w:ind w:left="0" w:right="-1" w:firstLine="709"/>
        <w:jc w:val="both"/>
        <w:rPr>
          <w:rFonts w:ascii="Arial" w:hAnsi="Arial" w:cs="Arial"/>
        </w:rPr>
      </w:pPr>
      <w:r w:rsidRPr="005D73F2">
        <w:rPr>
          <w:rFonts w:ascii="Arial" w:hAnsi="Arial" w:cs="Arial"/>
        </w:rPr>
        <w:t xml:space="preserve">e) Decreto de autorização, em se tratando de sociedade empresária estrangeira em funcionamento no País; </w:t>
      </w:r>
    </w:p>
    <w:p w14:paraId="2145B65E" w14:textId="77777777" w:rsidR="00F14F25" w:rsidRPr="005D73F2" w:rsidRDefault="00F14F25" w:rsidP="00F14F25">
      <w:pPr>
        <w:pStyle w:val="PargrafodaLista"/>
        <w:tabs>
          <w:tab w:val="left" w:pos="1287"/>
        </w:tabs>
        <w:spacing w:before="1" w:line="360" w:lineRule="auto"/>
        <w:ind w:left="0" w:right="-1" w:firstLine="709"/>
        <w:jc w:val="both"/>
        <w:rPr>
          <w:rFonts w:ascii="Arial" w:hAnsi="Arial" w:cs="Arial"/>
        </w:rPr>
      </w:pPr>
      <w:r w:rsidRPr="005D73F2">
        <w:rPr>
          <w:rFonts w:ascii="Arial" w:hAnsi="Arial" w:cs="Arial"/>
        </w:rPr>
        <w:t xml:space="preserve">f) No caso de exercício de atividade não listadas nos itens acima: ato de registro ou autorização para funcionamento expedido pelo órgão competente, nos termos da legislação pertinente; </w:t>
      </w:r>
    </w:p>
    <w:p w14:paraId="0A7203E0" w14:textId="77777777" w:rsidR="00F14F25" w:rsidRPr="005D73F2" w:rsidRDefault="00F14F25" w:rsidP="00F14F25">
      <w:pPr>
        <w:pStyle w:val="PargrafodaLista"/>
        <w:tabs>
          <w:tab w:val="left" w:pos="1287"/>
        </w:tabs>
        <w:spacing w:before="1" w:line="360" w:lineRule="auto"/>
        <w:ind w:left="0" w:right="-1" w:firstLine="709"/>
        <w:jc w:val="both"/>
        <w:rPr>
          <w:rFonts w:ascii="Arial" w:hAnsi="Arial" w:cs="Arial"/>
        </w:rPr>
      </w:pPr>
      <w:r w:rsidRPr="005D73F2">
        <w:rPr>
          <w:rFonts w:ascii="Arial" w:hAnsi="Arial" w:cs="Arial"/>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530B660A" w14:textId="77777777" w:rsidR="00F14F25" w:rsidRPr="005D73F2" w:rsidRDefault="00F14F25" w:rsidP="00F14F25">
      <w:pPr>
        <w:pStyle w:val="PargrafodaLista"/>
        <w:tabs>
          <w:tab w:val="left" w:pos="1287"/>
        </w:tabs>
        <w:spacing w:before="1" w:line="360" w:lineRule="auto"/>
        <w:ind w:left="0" w:right="-1" w:firstLine="709"/>
        <w:jc w:val="both"/>
        <w:rPr>
          <w:rFonts w:ascii="Arial" w:hAnsi="Arial" w:cs="Arial"/>
          <w:b/>
        </w:rPr>
      </w:pPr>
      <w:r w:rsidRPr="005D73F2">
        <w:rPr>
          <w:rFonts w:ascii="Arial" w:hAnsi="Arial" w:cs="Arial"/>
          <w:b/>
        </w:rPr>
        <w:t xml:space="preserve">Os documentos acima deverão estar acompanhados de todas as alterações ou da consolidação respectiva. </w:t>
      </w:r>
    </w:p>
    <w:p w14:paraId="190E1AC2"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b/>
          <w:color w:val="auto"/>
          <w:sz w:val="24"/>
          <w:szCs w:val="24"/>
          <w:u w:val="single"/>
        </w:rPr>
        <w:t xml:space="preserve">Regularidade Fiscal, Social e Trabalhista: </w:t>
      </w:r>
    </w:p>
    <w:p w14:paraId="4211E050" w14:textId="77777777" w:rsidR="00F14F25" w:rsidRPr="005D73F2" w:rsidRDefault="00F14F25" w:rsidP="00F14F25">
      <w:pPr>
        <w:pStyle w:val="PargrafodaLista"/>
        <w:tabs>
          <w:tab w:val="left" w:pos="1287"/>
        </w:tabs>
        <w:spacing w:before="1" w:line="360" w:lineRule="auto"/>
        <w:ind w:left="0" w:right="-1" w:firstLine="567"/>
        <w:jc w:val="both"/>
        <w:rPr>
          <w:rFonts w:ascii="Arial" w:hAnsi="Arial" w:cs="Arial"/>
        </w:rPr>
      </w:pPr>
      <w:r w:rsidRPr="005D73F2">
        <w:rPr>
          <w:rFonts w:ascii="Arial" w:hAnsi="Arial" w:cs="Arial"/>
        </w:rPr>
        <w:t>a) Prova de inscrição no Cadastro de Pessoas Físicas ou no Cadastro Nacional de Pessoas Jurídicas;</w:t>
      </w:r>
    </w:p>
    <w:p w14:paraId="42D7413E" w14:textId="77777777" w:rsidR="00F14F25" w:rsidRPr="005D73F2" w:rsidRDefault="00F14F25" w:rsidP="00F14F25">
      <w:pPr>
        <w:pStyle w:val="PargrafodaLista"/>
        <w:tabs>
          <w:tab w:val="left" w:pos="1287"/>
        </w:tabs>
        <w:spacing w:before="1" w:line="360" w:lineRule="auto"/>
        <w:ind w:left="0" w:right="-1" w:firstLine="567"/>
        <w:jc w:val="both"/>
        <w:rPr>
          <w:rFonts w:ascii="Arial" w:hAnsi="Arial" w:cs="Arial"/>
        </w:rPr>
      </w:pPr>
      <w:r w:rsidRPr="005D73F2">
        <w:rPr>
          <w:rFonts w:ascii="Arial" w:hAnsi="Arial" w:cs="Arial"/>
        </w:rPr>
        <w:t>b) Certidão negativa de débitos relativos aos tributos federais e à dívida ativa da União;</w:t>
      </w:r>
    </w:p>
    <w:p w14:paraId="56EEBBBE" w14:textId="77777777" w:rsidR="00F14F25" w:rsidRPr="005D73F2" w:rsidRDefault="00F14F25" w:rsidP="00F14F25">
      <w:pPr>
        <w:pStyle w:val="PargrafodaLista"/>
        <w:tabs>
          <w:tab w:val="left" w:pos="1287"/>
        </w:tabs>
        <w:spacing w:before="1" w:line="360" w:lineRule="auto"/>
        <w:ind w:left="0" w:right="-1" w:firstLine="567"/>
        <w:jc w:val="both"/>
        <w:rPr>
          <w:rFonts w:ascii="Arial" w:hAnsi="Arial" w:cs="Arial"/>
        </w:rPr>
      </w:pPr>
      <w:r w:rsidRPr="005D73F2">
        <w:rPr>
          <w:rFonts w:ascii="Arial" w:hAnsi="Arial" w:cs="Arial"/>
        </w:rPr>
        <w:t>c) Prova de regularidade com o Fundo de Garantia do Tempo de Serviço (FGTS);</w:t>
      </w:r>
    </w:p>
    <w:p w14:paraId="1FA54829" w14:textId="77777777" w:rsidR="00F14F25" w:rsidRPr="005D73F2" w:rsidRDefault="00F14F25" w:rsidP="00F14F25">
      <w:pPr>
        <w:pStyle w:val="PargrafodaLista"/>
        <w:tabs>
          <w:tab w:val="left" w:pos="1287"/>
        </w:tabs>
        <w:spacing w:before="1" w:line="360" w:lineRule="auto"/>
        <w:ind w:left="0" w:right="-1" w:firstLine="567"/>
        <w:jc w:val="both"/>
        <w:rPr>
          <w:rFonts w:ascii="Arial" w:hAnsi="Arial" w:cs="Arial"/>
        </w:rPr>
      </w:pPr>
      <w:r w:rsidRPr="005D73F2">
        <w:rPr>
          <w:rFonts w:ascii="Arial" w:hAnsi="Arial" w:cs="Arial"/>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2CE0219" w14:textId="77777777" w:rsidR="00F14F25" w:rsidRPr="005D73F2" w:rsidRDefault="00F14F25" w:rsidP="00F14F25">
      <w:pPr>
        <w:pStyle w:val="PargrafodaLista"/>
        <w:tabs>
          <w:tab w:val="left" w:pos="1287"/>
        </w:tabs>
        <w:spacing w:before="1" w:line="360" w:lineRule="auto"/>
        <w:ind w:left="0" w:right="-1" w:firstLine="567"/>
        <w:jc w:val="both"/>
        <w:rPr>
          <w:rFonts w:ascii="Arial" w:hAnsi="Arial" w:cs="Arial"/>
        </w:rPr>
      </w:pPr>
      <w:r w:rsidRPr="005D73F2">
        <w:rPr>
          <w:rFonts w:ascii="Arial" w:hAnsi="Arial" w:cs="Arial"/>
        </w:rPr>
        <w:t xml:space="preserve">e) Prova de inscrição no cadastro de contribuintes municipal ou estadual, relativo ao domicílio ou sede do licitante, pertinente ao seu ramo de atividade e compatível com o objeto contratual; </w:t>
      </w:r>
    </w:p>
    <w:p w14:paraId="54332B35" w14:textId="77777777" w:rsidR="00F14F25" w:rsidRPr="005D73F2" w:rsidRDefault="00F14F25" w:rsidP="00F14F25">
      <w:pPr>
        <w:pStyle w:val="PargrafodaLista"/>
        <w:tabs>
          <w:tab w:val="left" w:pos="1287"/>
        </w:tabs>
        <w:spacing w:before="1" w:line="360" w:lineRule="auto"/>
        <w:ind w:left="0" w:right="-1" w:firstLine="567"/>
        <w:jc w:val="both"/>
        <w:rPr>
          <w:rFonts w:ascii="Arial" w:hAnsi="Arial" w:cs="Arial"/>
        </w:rPr>
      </w:pPr>
      <w:r w:rsidRPr="005D73F2">
        <w:rPr>
          <w:rFonts w:ascii="Arial" w:hAnsi="Arial" w:cs="Arial"/>
        </w:rPr>
        <w:t>f) Prova de regularidade com a Fazenda Estadual do domicílio ou sede do licitante, relativa à atividade em cujo exercício contrata ou concorre;</w:t>
      </w:r>
    </w:p>
    <w:p w14:paraId="4A0D7DF3" w14:textId="77777777" w:rsidR="00F14F25" w:rsidRPr="005D73F2" w:rsidRDefault="00F14F25" w:rsidP="00F14F25">
      <w:pPr>
        <w:pStyle w:val="PargrafodaLista"/>
        <w:tabs>
          <w:tab w:val="left" w:pos="1287"/>
        </w:tabs>
        <w:spacing w:before="1" w:line="360" w:lineRule="auto"/>
        <w:ind w:left="0" w:right="-1" w:firstLine="567"/>
        <w:jc w:val="both"/>
        <w:rPr>
          <w:rFonts w:ascii="Arial" w:hAnsi="Arial" w:cs="Arial"/>
        </w:rPr>
      </w:pPr>
      <w:r w:rsidRPr="005D73F2">
        <w:rPr>
          <w:rFonts w:ascii="Arial" w:hAnsi="Arial" w:cs="Arial"/>
        </w:rPr>
        <w:t>g) Prova de regularidade com a Fazenda Municipal do domicílio ou sede do licitante, relativa à atividade em cujo exercício contrata ou concorre;</w:t>
      </w:r>
    </w:p>
    <w:p w14:paraId="02A5AA20" w14:textId="77777777" w:rsidR="00F14F25" w:rsidRPr="005D73F2" w:rsidRDefault="00F14F25" w:rsidP="00F14F25">
      <w:pPr>
        <w:pStyle w:val="PargrafodaLista"/>
        <w:tabs>
          <w:tab w:val="left" w:pos="1287"/>
        </w:tabs>
        <w:spacing w:before="1" w:line="360" w:lineRule="auto"/>
        <w:ind w:left="0" w:right="-1" w:firstLine="567"/>
        <w:jc w:val="both"/>
        <w:rPr>
          <w:rFonts w:ascii="Arial" w:hAnsi="Arial" w:cs="Arial"/>
        </w:rPr>
      </w:pPr>
      <w:r w:rsidRPr="005D73F2">
        <w:rPr>
          <w:rFonts w:ascii="Arial" w:hAnsi="Arial" w:cs="Arial"/>
        </w:rPr>
        <w:t xml:space="preserve">h) Declaração de cumprimento ao disposto no Inciso XXXIII do artigo 7º da Constituição Federal e outras que forem necessárias. </w:t>
      </w:r>
    </w:p>
    <w:p w14:paraId="0470AEEE" w14:textId="77777777" w:rsidR="00327D89" w:rsidRPr="005D73F2" w:rsidRDefault="00327D89" w:rsidP="00327D89">
      <w:pPr>
        <w:pStyle w:val="Nivel2"/>
        <w:spacing w:before="0" w:after="0" w:line="360" w:lineRule="auto"/>
        <w:rPr>
          <w:sz w:val="24"/>
          <w:szCs w:val="24"/>
        </w:rPr>
      </w:pPr>
    </w:p>
    <w:p w14:paraId="5C6C96A9"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b/>
          <w:color w:val="auto"/>
          <w:sz w:val="24"/>
          <w:szCs w:val="24"/>
          <w:u w:val="single"/>
        </w:rPr>
        <w:t xml:space="preserve">Qualificação Econômico-Financeira: </w:t>
      </w:r>
    </w:p>
    <w:p w14:paraId="58F3B7E5" w14:textId="77777777" w:rsidR="00F14F25" w:rsidRPr="005D73F2" w:rsidRDefault="00F14F25" w:rsidP="00F14F25">
      <w:pPr>
        <w:pStyle w:val="PargrafodaLista"/>
        <w:tabs>
          <w:tab w:val="left" w:pos="1287"/>
        </w:tabs>
        <w:spacing w:before="1" w:line="360" w:lineRule="auto"/>
        <w:ind w:left="0" w:right="-1" w:firstLine="567"/>
        <w:jc w:val="both"/>
        <w:rPr>
          <w:rFonts w:ascii="Arial" w:hAnsi="Arial" w:cs="Arial"/>
        </w:rPr>
      </w:pPr>
      <w:r w:rsidRPr="005D73F2">
        <w:rPr>
          <w:rFonts w:ascii="Arial" w:hAnsi="Arial" w:cs="Arial"/>
        </w:rPr>
        <w:lastRenderedPageBreak/>
        <w:t xml:space="preserve">A qualificação Econômico-Financeira será comprovada mediante a apresentação dos seguintes documentos: </w:t>
      </w:r>
    </w:p>
    <w:p w14:paraId="4BFD41E0" w14:textId="017E169E" w:rsidR="00356BC4" w:rsidRPr="005D73F2" w:rsidRDefault="00F14F25" w:rsidP="00356BC4">
      <w:pPr>
        <w:pStyle w:val="PargrafodaLista"/>
        <w:numPr>
          <w:ilvl w:val="0"/>
          <w:numId w:val="27"/>
        </w:numPr>
        <w:tabs>
          <w:tab w:val="left" w:pos="1287"/>
        </w:tabs>
        <w:spacing w:before="1" w:line="360" w:lineRule="auto"/>
        <w:ind w:right="-1"/>
        <w:jc w:val="both"/>
        <w:rPr>
          <w:rFonts w:ascii="Arial" w:hAnsi="Arial" w:cs="Arial"/>
        </w:rPr>
      </w:pPr>
      <w:r w:rsidRPr="005D73F2">
        <w:rPr>
          <w:rFonts w:ascii="Arial" w:hAnsi="Arial" w:cs="Arial"/>
        </w:rPr>
        <w:t>Certidão negativa de falência expedida pelo distribuidor da sede do licitante;</w:t>
      </w:r>
    </w:p>
    <w:p w14:paraId="2D3756D0" w14:textId="77777777" w:rsidR="00356BC4" w:rsidRPr="005D73F2" w:rsidRDefault="00356BC4" w:rsidP="00356BC4">
      <w:pPr>
        <w:pStyle w:val="PargrafodaLista"/>
        <w:tabs>
          <w:tab w:val="left" w:pos="1287"/>
        </w:tabs>
        <w:spacing w:before="1" w:line="360" w:lineRule="auto"/>
        <w:ind w:left="0" w:right="-1" w:firstLine="567"/>
        <w:jc w:val="both"/>
        <w:rPr>
          <w:rFonts w:ascii="Arial" w:hAnsi="Arial" w:cs="Arial"/>
        </w:rPr>
      </w:pPr>
    </w:p>
    <w:p w14:paraId="7D81C142" w14:textId="53C0F9AD" w:rsidR="00356BC4" w:rsidRPr="005D73F2" w:rsidRDefault="00356BC4" w:rsidP="00356BC4">
      <w:pPr>
        <w:pStyle w:val="PargrafodaLista"/>
        <w:tabs>
          <w:tab w:val="left" w:pos="1287"/>
        </w:tabs>
        <w:spacing w:before="1" w:line="360" w:lineRule="auto"/>
        <w:ind w:left="0" w:right="-1" w:firstLine="567"/>
        <w:jc w:val="both"/>
        <w:rPr>
          <w:rFonts w:ascii="Arial" w:hAnsi="Arial" w:cs="Arial"/>
        </w:rPr>
      </w:pPr>
      <w:r w:rsidRPr="005D73F2">
        <w:rPr>
          <w:rFonts w:ascii="Arial" w:hAnsi="Arial" w:cs="Arial"/>
        </w:rPr>
        <w:t>Conforme o Art. 69 da Lei nº 14.133/2021, as exigências de habilitação econômico-financeira devem ser limitadas à comprovação da capacidade necessária e serem compatíveis com a natureza do objeto, devidamente justificadas no processo. Considerando que o objeto é a aquisição de bens para pronta entrega, o risco de descontinuidade de serviços ou inadimplemento prolongado é baixo, após o fornecimento e a garantia de fábrica, para mitigar o risco de baixa competitividade</w:t>
      </w:r>
    </w:p>
    <w:p w14:paraId="18E2AA74" w14:textId="4B6DBD20" w:rsidR="00F14F25" w:rsidRPr="005D73F2" w:rsidRDefault="00F14F25" w:rsidP="00356BC4">
      <w:pPr>
        <w:pStyle w:val="PargrafodaLista"/>
        <w:tabs>
          <w:tab w:val="left" w:pos="1287"/>
        </w:tabs>
        <w:spacing w:before="1" w:line="360" w:lineRule="auto"/>
        <w:ind w:left="927" w:right="-1"/>
        <w:jc w:val="both"/>
        <w:rPr>
          <w:rFonts w:ascii="Arial" w:hAnsi="Arial" w:cs="Arial"/>
        </w:rPr>
      </w:pPr>
      <w:r w:rsidRPr="005D73F2">
        <w:rPr>
          <w:rFonts w:ascii="Arial" w:hAnsi="Arial" w:cs="Arial"/>
        </w:rPr>
        <w:t xml:space="preserve"> </w:t>
      </w:r>
    </w:p>
    <w:p w14:paraId="3F8E07CB" w14:textId="77777777" w:rsidR="006B22FA" w:rsidRPr="005D73F2" w:rsidRDefault="002B6856" w:rsidP="00EB3507">
      <w:pPr>
        <w:pStyle w:val="Nivel2"/>
        <w:numPr>
          <w:ilvl w:val="1"/>
          <w:numId w:val="5"/>
        </w:numPr>
        <w:spacing w:before="0" w:after="0" w:line="360" w:lineRule="auto"/>
        <w:ind w:left="0" w:firstLine="567"/>
        <w:rPr>
          <w:sz w:val="24"/>
          <w:szCs w:val="24"/>
        </w:rPr>
      </w:pPr>
      <w:r w:rsidRPr="005D73F2">
        <w:rPr>
          <w:b/>
          <w:color w:val="auto"/>
          <w:sz w:val="24"/>
          <w:szCs w:val="24"/>
          <w:u w:val="single"/>
        </w:rPr>
        <w:t>Qualificação Técnic</w:t>
      </w:r>
      <w:r w:rsidR="006B22FA" w:rsidRPr="005D73F2">
        <w:rPr>
          <w:b/>
          <w:color w:val="auto"/>
          <w:sz w:val="24"/>
          <w:szCs w:val="24"/>
          <w:u w:val="single"/>
        </w:rPr>
        <w:t>a</w:t>
      </w:r>
      <w:r w:rsidRPr="005D73F2">
        <w:rPr>
          <w:b/>
          <w:color w:val="auto"/>
          <w:sz w:val="24"/>
          <w:szCs w:val="24"/>
          <w:u w:val="single"/>
        </w:rPr>
        <w:t>:</w:t>
      </w:r>
    </w:p>
    <w:p w14:paraId="46CDD77A" w14:textId="77777777" w:rsidR="006B22FA" w:rsidRPr="005D73F2" w:rsidRDefault="006B22FA" w:rsidP="00AC3471">
      <w:pPr>
        <w:pStyle w:val="Default"/>
        <w:spacing w:line="360" w:lineRule="auto"/>
        <w:jc w:val="both"/>
        <w:rPr>
          <w:bCs/>
        </w:rPr>
      </w:pPr>
      <w:r w:rsidRPr="005D73F2">
        <w:rPr>
          <w:bCs/>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61D05044" w14:textId="77777777" w:rsidR="006B22FA" w:rsidRPr="005D73F2" w:rsidRDefault="006B22FA" w:rsidP="00AC3471">
      <w:pPr>
        <w:pStyle w:val="Default"/>
        <w:spacing w:line="360" w:lineRule="auto"/>
        <w:jc w:val="both"/>
        <w:rPr>
          <w:bCs/>
        </w:rPr>
      </w:pPr>
      <w:r w:rsidRPr="005D73F2">
        <w:rPr>
          <w:bCs/>
        </w:rPr>
        <w:t xml:space="preserve">a.1) Será admitida, para fins de comprovação de quantitativo mínimo, a apresentação e o somatório de diferentes atestados executados de forma concomitante. Os atestados de capacidade técnica poderão ser apresentados em nome da matriz ou da filial do fornecedor. </w:t>
      </w:r>
    </w:p>
    <w:p w14:paraId="0FA41E97" w14:textId="77777777" w:rsidR="006B22FA" w:rsidRPr="005D73F2" w:rsidRDefault="006B22FA" w:rsidP="00AC3471">
      <w:pPr>
        <w:pStyle w:val="Default"/>
        <w:spacing w:line="360" w:lineRule="auto"/>
        <w:jc w:val="both"/>
        <w:rPr>
          <w:bCs/>
        </w:rPr>
      </w:pPr>
      <w:r w:rsidRPr="005D73F2">
        <w:rPr>
          <w:bCs/>
        </w:rPr>
        <w:t>a.2)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6365130" w14:textId="77777777" w:rsidR="00CB4BA7" w:rsidRPr="005D73F2" w:rsidRDefault="002B6856" w:rsidP="00EB3507">
      <w:pPr>
        <w:pStyle w:val="Nivel2"/>
        <w:numPr>
          <w:ilvl w:val="3"/>
          <w:numId w:val="5"/>
        </w:numPr>
        <w:spacing w:before="0" w:after="0" w:line="360" w:lineRule="auto"/>
        <w:ind w:left="0" w:firstLine="0"/>
        <w:rPr>
          <w:sz w:val="24"/>
          <w:szCs w:val="24"/>
        </w:rPr>
      </w:pPr>
      <w:r w:rsidRPr="005D73F2">
        <w:rPr>
          <w:color w:val="auto"/>
          <w:sz w:val="24"/>
          <w:szCs w:val="24"/>
        </w:rPr>
        <w:t>O não cumprimento da obrigatoriedade de fornecimento dos documentos citados no item 7 e respectivos subitens, o fornecimento incompleto dos mesmos ou a falta de descrição nos mesmos que permita confirmar o atendimento às condições exigidas, incorrerá na inabilitação do licitante no pregão;</w:t>
      </w:r>
    </w:p>
    <w:p w14:paraId="0CD5591C" w14:textId="77777777" w:rsidR="00CB4BA7" w:rsidRPr="005D73F2" w:rsidRDefault="002B6856" w:rsidP="00EB3507">
      <w:pPr>
        <w:pStyle w:val="Nivel2"/>
        <w:numPr>
          <w:ilvl w:val="1"/>
          <w:numId w:val="5"/>
        </w:numPr>
        <w:spacing w:before="0" w:after="0" w:line="360" w:lineRule="auto"/>
        <w:ind w:left="0" w:firstLine="0"/>
        <w:rPr>
          <w:sz w:val="24"/>
          <w:szCs w:val="24"/>
        </w:rPr>
      </w:pPr>
      <w:r w:rsidRPr="005D73F2">
        <w:rPr>
          <w:sz w:val="24"/>
          <w:szCs w:val="24"/>
        </w:rPr>
        <w:t>Quando permitida a participação de empresas estrangeiras que não funcionem no País, as exigências de habilitação serão atendidas mediante documentos equivalentes, inicialmente apresentados em tradução livre.</w:t>
      </w:r>
    </w:p>
    <w:p w14:paraId="6FC84343" w14:textId="77777777" w:rsidR="00CB4BA7" w:rsidRPr="005D73F2" w:rsidRDefault="002B6856" w:rsidP="00EB3507">
      <w:pPr>
        <w:pStyle w:val="Nivel3"/>
        <w:numPr>
          <w:ilvl w:val="2"/>
          <w:numId w:val="5"/>
        </w:numPr>
        <w:spacing w:before="0" w:after="0" w:line="360" w:lineRule="auto"/>
        <w:ind w:left="0" w:firstLine="709"/>
        <w:rPr>
          <w:color w:val="auto"/>
          <w:sz w:val="24"/>
          <w:szCs w:val="24"/>
        </w:rPr>
      </w:pPr>
      <w:r w:rsidRPr="005D73F2">
        <w:rPr>
          <w:color w:val="auto"/>
          <w:sz w:val="24"/>
          <w:szCs w:val="24"/>
        </w:rPr>
        <w:t xml:space="preserve">Na hipótese de o licitante vencedor ser empresa estrangeira que não funcione no País, para </w:t>
      </w:r>
      <w:proofErr w:type="spellStart"/>
      <w:r w:rsidRPr="005D73F2">
        <w:rPr>
          <w:color w:val="auto"/>
          <w:sz w:val="24"/>
          <w:szCs w:val="24"/>
        </w:rPr>
        <w:t>ﬁns</w:t>
      </w:r>
      <w:proofErr w:type="spellEnd"/>
      <w:r w:rsidRPr="005D73F2">
        <w:rPr>
          <w:color w:val="auto"/>
          <w:sz w:val="24"/>
          <w:szCs w:val="24"/>
        </w:rPr>
        <w:t xml:space="preserve"> de assinatura do contrato, os documentos exigidos </w:t>
      </w:r>
      <w:r w:rsidRPr="005D73F2">
        <w:rPr>
          <w:color w:val="auto"/>
          <w:sz w:val="24"/>
          <w:szCs w:val="24"/>
        </w:rPr>
        <w:lastRenderedPageBreak/>
        <w:t xml:space="preserve">para a habilitação serão traduzidos por tradutor juramentado no País e apostilados nos termos do disposto no </w:t>
      </w:r>
      <w:hyperlink r:id="rId39">
        <w:r w:rsidRPr="005D73F2">
          <w:rPr>
            <w:rStyle w:val="Internetlink"/>
            <w:color w:val="auto"/>
            <w:sz w:val="24"/>
            <w:szCs w:val="24"/>
          </w:rPr>
          <w:t>Decreto nº 8.660, de 29 de janeiro de 2016</w:t>
        </w:r>
      </w:hyperlink>
      <w:r w:rsidRPr="005D73F2">
        <w:rPr>
          <w:color w:val="auto"/>
          <w:sz w:val="24"/>
          <w:szCs w:val="24"/>
        </w:rPr>
        <w:t xml:space="preserve">, ou de outro que venha a substituí-lo, ou </w:t>
      </w:r>
      <w:proofErr w:type="spellStart"/>
      <w:r w:rsidRPr="005D73F2">
        <w:rPr>
          <w:color w:val="auto"/>
          <w:sz w:val="24"/>
          <w:szCs w:val="24"/>
        </w:rPr>
        <w:t>consularizados</w:t>
      </w:r>
      <w:proofErr w:type="spellEnd"/>
      <w:r w:rsidRPr="005D73F2">
        <w:rPr>
          <w:color w:val="auto"/>
          <w:sz w:val="24"/>
          <w:szCs w:val="24"/>
        </w:rPr>
        <w:t xml:space="preserve"> pelos respectivos consulados ou embaixadas.</w:t>
      </w:r>
    </w:p>
    <w:p w14:paraId="70C9551A"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6D2B8B5" w14:textId="77777777" w:rsidR="00CB4BA7" w:rsidRPr="005D73F2" w:rsidRDefault="002B6856" w:rsidP="00EB3507">
      <w:pPr>
        <w:pStyle w:val="Nivel3"/>
        <w:numPr>
          <w:ilvl w:val="2"/>
          <w:numId w:val="5"/>
        </w:numPr>
        <w:spacing w:before="0" w:after="0" w:line="360" w:lineRule="auto"/>
        <w:ind w:left="0" w:firstLine="709"/>
        <w:rPr>
          <w:color w:val="auto"/>
          <w:sz w:val="24"/>
          <w:szCs w:val="24"/>
        </w:rPr>
      </w:pPr>
      <w:r w:rsidRPr="005D73F2">
        <w:rPr>
          <w:color w:val="auto"/>
          <w:sz w:val="24"/>
          <w:szCs w:val="24"/>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14:paraId="0D04F81C" w14:textId="576AE715"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No caso de necessidade de prova de autenticidade de cópia de documento público ou parti</w:t>
      </w:r>
      <w:r w:rsidR="00063413" w:rsidRPr="005D73F2">
        <w:rPr>
          <w:sz w:val="24"/>
          <w:szCs w:val="24"/>
        </w:rPr>
        <w:t xml:space="preserve">cular poderá ser feita perante o Setor </w:t>
      </w:r>
      <w:r w:rsidR="004E4078" w:rsidRPr="005D73F2">
        <w:rPr>
          <w:color w:val="auto"/>
          <w:sz w:val="24"/>
          <w:szCs w:val="24"/>
        </w:rPr>
        <w:t xml:space="preserve">de </w:t>
      </w:r>
      <w:r w:rsidR="005D787D" w:rsidRPr="005D73F2">
        <w:rPr>
          <w:color w:val="auto"/>
          <w:sz w:val="24"/>
          <w:szCs w:val="24"/>
        </w:rPr>
        <w:t>Licitação</w:t>
      </w:r>
      <w:r w:rsidR="00063413" w:rsidRPr="005D73F2">
        <w:rPr>
          <w:sz w:val="24"/>
          <w:szCs w:val="24"/>
        </w:rPr>
        <w:t>, por Pregoeiro/</w:t>
      </w:r>
      <w:r w:rsidRPr="005D73F2">
        <w:rPr>
          <w:sz w:val="24"/>
          <w:szCs w:val="24"/>
        </w:rPr>
        <w:t>Agente de Contratação ou membro de sua Equipe de Apoio, nomeados por Portaria, mediante apresentação do original ou cópia autenticada em cartório ou por declaração em conformidade com o art. 12, inciso IV, da Lei Federal nº 14.133/2021.</w:t>
      </w:r>
    </w:p>
    <w:p w14:paraId="12AF037F"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 xml:space="preserve">Será verificado, sob pena de inabilitação, se o licitante apresentou, em campo próprio do sistema eletrônico, todas as declarações mencionadas no item 3.10 deste edital. </w:t>
      </w:r>
    </w:p>
    <w:p w14:paraId="5F25D0E3" w14:textId="77777777" w:rsidR="00CB4BA7" w:rsidRPr="005D73F2" w:rsidRDefault="002B6856" w:rsidP="00EB3507">
      <w:pPr>
        <w:pStyle w:val="Nivel2"/>
        <w:numPr>
          <w:ilvl w:val="1"/>
          <w:numId w:val="5"/>
        </w:numPr>
        <w:spacing w:before="0" w:after="0" w:line="360" w:lineRule="auto"/>
        <w:ind w:left="0" w:firstLine="567"/>
        <w:rPr>
          <w:color w:val="auto"/>
          <w:sz w:val="24"/>
          <w:szCs w:val="24"/>
        </w:rPr>
      </w:pPr>
      <w:r w:rsidRPr="005D73F2">
        <w:rPr>
          <w:color w:val="auto"/>
          <w:sz w:val="24"/>
          <w:szCs w:val="24"/>
        </w:rPr>
        <w:t>Após a entrega dos documentos para habilitação, não será permitida a substituição ou a apresentação de novos documentos, salvo em sede de diligência, para (</w:t>
      </w:r>
      <w:hyperlink r:id="rId40" w:anchor="art64" w:history="1">
        <w:r w:rsidRPr="005D73F2">
          <w:rPr>
            <w:rStyle w:val="Internetlink"/>
            <w:color w:val="auto"/>
            <w:sz w:val="24"/>
            <w:szCs w:val="24"/>
          </w:rPr>
          <w:t>Lei 14.133/21, art. 64</w:t>
        </w:r>
      </w:hyperlink>
      <w:r w:rsidRPr="005D73F2">
        <w:rPr>
          <w:color w:val="auto"/>
          <w:sz w:val="24"/>
          <w:szCs w:val="24"/>
        </w:rPr>
        <w:t xml:space="preserve">, e </w:t>
      </w:r>
      <w:hyperlink r:id="rId41">
        <w:r w:rsidRPr="005D73F2">
          <w:rPr>
            <w:rStyle w:val="Internetlink"/>
            <w:color w:val="auto"/>
            <w:sz w:val="24"/>
            <w:szCs w:val="24"/>
          </w:rPr>
          <w:t>IN 73/2022, art. 39, §4º</w:t>
        </w:r>
      </w:hyperlink>
      <w:r w:rsidRPr="005D73F2">
        <w:rPr>
          <w:color w:val="auto"/>
          <w:sz w:val="24"/>
          <w:szCs w:val="24"/>
        </w:rPr>
        <w:t>):</w:t>
      </w:r>
    </w:p>
    <w:p w14:paraId="48CB85AE" w14:textId="77777777" w:rsidR="00CB4BA7" w:rsidRPr="005D73F2" w:rsidRDefault="00D867FB" w:rsidP="00EB3507">
      <w:pPr>
        <w:pStyle w:val="Nivel3"/>
        <w:numPr>
          <w:ilvl w:val="2"/>
          <w:numId w:val="5"/>
        </w:numPr>
        <w:spacing w:before="0" w:after="0" w:line="360" w:lineRule="auto"/>
        <w:ind w:left="0" w:firstLine="709"/>
        <w:rPr>
          <w:sz w:val="24"/>
          <w:szCs w:val="24"/>
        </w:rPr>
      </w:pPr>
      <w:r w:rsidRPr="005D73F2">
        <w:rPr>
          <w:sz w:val="24"/>
          <w:szCs w:val="24"/>
        </w:rPr>
        <w:t>Complementação</w:t>
      </w:r>
      <w:r w:rsidR="002B6856" w:rsidRPr="005D73F2">
        <w:rPr>
          <w:sz w:val="24"/>
          <w:szCs w:val="24"/>
        </w:rPr>
        <w:t xml:space="preserve"> de informações acerca dos documentos já apresentados pelos licitantes e desde que necessária para apurar fatos existentes à época da abertura do certame; e</w:t>
      </w:r>
    </w:p>
    <w:p w14:paraId="42D44FA9" w14:textId="77777777" w:rsidR="00CB4BA7" w:rsidRPr="005D73F2" w:rsidRDefault="00D867FB" w:rsidP="00EB3507">
      <w:pPr>
        <w:pStyle w:val="Nivel3"/>
        <w:numPr>
          <w:ilvl w:val="2"/>
          <w:numId w:val="5"/>
        </w:numPr>
        <w:spacing w:before="0" w:after="0" w:line="360" w:lineRule="auto"/>
        <w:ind w:left="0" w:firstLine="709"/>
        <w:rPr>
          <w:sz w:val="24"/>
          <w:szCs w:val="24"/>
        </w:rPr>
      </w:pPr>
      <w:r w:rsidRPr="005D73F2">
        <w:rPr>
          <w:sz w:val="24"/>
          <w:szCs w:val="24"/>
        </w:rPr>
        <w:t>Atualização</w:t>
      </w:r>
      <w:r w:rsidR="002B6856" w:rsidRPr="005D73F2">
        <w:rPr>
          <w:sz w:val="24"/>
          <w:szCs w:val="24"/>
        </w:rPr>
        <w:t xml:space="preserve"> de documentos cuja validade tenha expirado após a data de recebimento das propostas;</w:t>
      </w:r>
    </w:p>
    <w:p w14:paraId="6600CC00" w14:textId="77777777" w:rsidR="00CB4BA7" w:rsidRPr="005D73F2" w:rsidRDefault="002B6856" w:rsidP="00EB3507">
      <w:pPr>
        <w:pStyle w:val="Nivel2"/>
        <w:numPr>
          <w:ilvl w:val="1"/>
          <w:numId w:val="5"/>
        </w:numPr>
        <w:spacing w:before="0" w:after="0" w:line="360" w:lineRule="auto"/>
        <w:ind w:left="0" w:firstLine="567"/>
        <w:rPr>
          <w:sz w:val="24"/>
          <w:szCs w:val="24"/>
        </w:rPr>
      </w:pPr>
      <w:bookmarkStart w:id="24" w:name="_Ref114670319"/>
      <w:r w:rsidRPr="005D73F2">
        <w:rPr>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4"/>
    </w:p>
    <w:p w14:paraId="479F1263" w14:textId="77777777" w:rsidR="00CB4BA7" w:rsidRPr="005D73F2" w:rsidRDefault="002B6856" w:rsidP="00EB3507">
      <w:pPr>
        <w:pStyle w:val="Nivel2"/>
        <w:numPr>
          <w:ilvl w:val="1"/>
          <w:numId w:val="5"/>
        </w:numPr>
        <w:spacing w:before="0" w:after="0" w:line="360" w:lineRule="auto"/>
        <w:ind w:left="0" w:firstLine="567"/>
        <w:rPr>
          <w:sz w:val="24"/>
          <w:szCs w:val="24"/>
        </w:rPr>
      </w:pPr>
      <w:bookmarkStart w:id="25" w:name="_Ref114665528"/>
      <w:r w:rsidRPr="005D73F2">
        <w:rPr>
          <w:sz w:val="24"/>
          <w:szCs w:val="24"/>
        </w:rPr>
        <w:lastRenderedPageBreak/>
        <w:t xml:space="preserve">Na hipótese de o licitante não atender às exigências para habilitação, o Pregoeiro examinará a proposta subsequente e assim sucessivamente, na ordem </w:t>
      </w:r>
      <w:r w:rsidRPr="005D73F2">
        <w:rPr>
          <w:color w:val="auto"/>
          <w:sz w:val="24"/>
          <w:szCs w:val="24"/>
        </w:rPr>
        <w:t>de classificação, até a apuração de uma proposta que atenda ao presente edital</w:t>
      </w:r>
      <w:bookmarkEnd w:id="25"/>
      <w:r w:rsidRPr="005D73F2">
        <w:rPr>
          <w:color w:val="auto"/>
          <w:sz w:val="24"/>
          <w:szCs w:val="24"/>
        </w:rPr>
        <w:t>.</w:t>
      </w:r>
    </w:p>
    <w:p w14:paraId="3C913981" w14:textId="77777777" w:rsidR="00CB4BA7" w:rsidRPr="005D73F2" w:rsidRDefault="002B6856" w:rsidP="00EB3507">
      <w:pPr>
        <w:pStyle w:val="Nivel2"/>
        <w:numPr>
          <w:ilvl w:val="1"/>
          <w:numId w:val="5"/>
        </w:numPr>
        <w:spacing w:before="0" w:after="0" w:line="360" w:lineRule="auto"/>
        <w:ind w:left="0" w:firstLine="567"/>
        <w:rPr>
          <w:sz w:val="24"/>
          <w:szCs w:val="24"/>
        </w:rPr>
      </w:pPr>
      <w:bookmarkStart w:id="26" w:name="_Ref114665515"/>
      <w:r w:rsidRPr="005D73F2">
        <w:rPr>
          <w:sz w:val="24"/>
          <w:szCs w:val="24"/>
        </w:rPr>
        <w:t>Somente serão disponibilizados para acesso público os documentos de habilitação do licitante cuja proposta atenda ao edital de licitação, após concluídos os procedimentos de que trata o subitem anterior</w:t>
      </w:r>
      <w:bookmarkEnd w:id="26"/>
      <w:r w:rsidRPr="005D73F2">
        <w:rPr>
          <w:sz w:val="24"/>
          <w:szCs w:val="24"/>
        </w:rPr>
        <w:t>.</w:t>
      </w:r>
    </w:p>
    <w:p w14:paraId="2A57E607" w14:textId="77777777" w:rsidR="00CB4BA7" w:rsidRPr="005D73F2" w:rsidRDefault="002B6856" w:rsidP="00EB3507">
      <w:pPr>
        <w:pStyle w:val="Nivel2"/>
        <w:numPr>
          <w:ilvl w:val="1"/>
          <w:numId w:val="5"/>
        </w:numPr>
        <w:spacing w:before="0" w:after="0" w:line="360" w:lineRule="auto"/>
        <w:ind w:left="0" w:firstLine="567"/>
        <w:rPr>
          <w:color w:val="auto"/>
          <w:sz w:val="24"/>
          <w:szCs w:val="24"/>
        </w:rPr>
      </w:pPr>
      <w:r w:rsidRPr="005D73F2">
        <w:rPr>
          <w:color w:val="auto"/>
          <w:sz w:val="24"/>
          <w:szCs w:val="24"/>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5D73F2">
          <w:rPr>
            <w:rStyle w:val="Internetlink"/>
            <w:color w:val="auto"/>
            <w:sz w:val="24"/>
            <w:szCs w:val="24"/>
          </w:rPr>
          <w:t>art. 4º do Decreto nº 8.538/2015</w:t>
        </w:r>
      </w:hyperlink>
      <w:r w:rsidRPr="005D73F2">
        <w:rPr>
          <w:color w:val="auto"/>
          <w:sz w:val="24"/>
          <w:szCs w:val="24"/>
        </w:rPr>
        <w:t>).</w:t>
      </w:r>
    </w:p>
    <w:p w14:paraId="09205E0F"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iCs/>
          <w:sz w:val="24"/>
          <w:szCs w:val="24"/>
        </w:rPr>
        <w:t>Havendo alguma restrição na comprovação da regularidade fiscal e trabalhista das microempresas, empresas de pequeno porte e microempreendedores individuais, será assegurado o prazo de 05 (cinco) dias úteis, prorrogável por igual período, a critério da Administração, após declarado vencedor, para fins de contratação, em conformidade com a Lei Complementar 123/2006 e suas alterações, para a regularização da documentação, pagamento ou parcelamento do débito, e emissão de eventuais certidões negativas ou positivas com efeito de certidão negativa.</w:t>
      </w:r>
    </w:p>
    <w:p w14:paraId="39C50BD0"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rFonts w:eastAsia="Arial"/>
          <w:sz w:val="24"/>
          <w:szCs w:val="24"/>
        </w:rPr>
        <w:t>Sob pena de inabilitação, todos os documentos apresentados para habilitação deverão observar o seguinte:</w:t>
      </w:r>
    </w:p>
    <w:p w14:paraId="57630467" w14:textId="77777777" w:rsidR="00CB4BA7" w:rsidRPr="005D73F2" w:rsidRDefault="002B6856" w:rsidP="00EB3507">
      <w:pPr>
        <w:pStyle w:val="Nivel2"/>
        <w:numPr>
          <w:ilvl w:val="2"/>
          <w:numId w:val="5"/>
        </w:numPr>
        <w:spacing w:before="0" w:after="0" w:line="360" w:lineRule="auto"/>
        <w:ind w:left="0" w:firstLine="567"/>
        <w:rPr>
          <w:sz w:val="24"/>
          <w:szCs w:val="24"/>
        </w:rPr>
      </w:pPr>
      <w:r w:rsidRPr="005D73F2">
        <w:rPr>
          <w:sz w:val="24"/>
          <w:szCs w:val="24"/>
        </w:rPr>
        <w:t>Se a licitante for a matriz, todos os documentos deverão estar em nome da matriz;</w:t>
      </w:r>
    </w:p>
    <w:p w14:paraId="0CACB518" w14:textId="77777777" w:rsidR="00CB4BA7" w:rsidRPr="005D73F2" w:rsidRDefault="002B6856" w:rsidP="00EB3507">
      <w:pPr>
        <w:pStyle w:val="Nivel2"/>
        <w:numPr>
          <w:ilvl w:val="2"/>
          <w:numId w:val="5"/>
        </w:numPr>
        <w:spacing w:before="0" w:after="0" w:line="360" w:lineRule="auto"/>
        <w:ind w:left="0" w:firstLine="567"/>
        <w:rPr>
          <w:sz w:val="24"/>
          <w:szCs w:val="24"/>
        </w:rPr>
      </w:pPr>
      <w:r w:rsidRPr="005D73F2">
        <w:rPr>
          <w:sz w:val="24"/>
          <w:szCs w:val="24"/>
        </w:rPr>
        <w:t>Se a licitante for a filial, todos os documentos deverão estar em nome da filial;</w:t>
      </w:r>
    </w:p>
    <w:p w14:paraId="58AC0CBE" w14:textId="77777777" w:rsidR="00CB4BA7" w:rsidRPr="005D73F2" w:rsidRDefault="002B6856" w:rsidP="00EB3507">
      <w:pPr>
        <w:pStyle w:val="Nivel2"/>
        <w:numPr>
          <w:ilvl w:val="2"/>
          <w:numId w:val="5"/>
        </w:numPr>
        <w:spacing w:before="0" w:after="0" w:line="360" w:lineRule="auto"/>
        <w:ind w:left="0" w:firstLine="567"/>
        <w:rPr>
          <w:sz w:val="24"/>
          <w:szCs w:val="24"/>
        </w:rPr>
      </w:pPr>
      <w:r w:rsidRPr="005D73F2">
        <w:rPr>
          <w:sz w:val="24"/>
          <w:szCs w:val="24"/>
        </w:rPr>
        <w:t>Se a licitante for a matriz e a prestadora dos serviços/fornecedora for a filial, todos os documentos deverão ser apresentados em nome da matriz e da filial;</w:t>
      </w:r>
    </w:p>
    <w:p w14:paraId="5B71C99C" w14:textId="7E18088F" w:rsidR="00CB4BA7" w:rsidRDefault="002B6856" w:rsidP="00EB3507">
      <w:pPr>
        <w:pStyle w:val="Nivel2"/>
        <w:numPr>
          <w:ilvl w:val="2"/>
          <w:numId w:val="5"/>
        </w:numPr>
        <w:spacing w:before="0" w:after="0" w:line="360" w:lineRule="auto"/>
        <w:ind w:left="0" w:firstLine="567"/>
        <w:rPr>
          <w:sz w:val="24"/>
          <w:szCs w:val="24"/>
        </w:rPr>
      </w:pPr>
      <w:r w:rsidRPr="005D73F2">
        <w:rPr>
          <w:sz w:val="24"/>
          <w:szCs w:val="24"/>
        </w:rPr>
        <w:t>Serão dispensados da filial aqueles documentos que, por sua própria natureza, comprovadamente, forem emitidos somente em nome da matriz.</w:t>
      </w:r>
    </w:p>
    <w:p w14:paraId="7B0D3EC5" w14:textId="77777777" w:rsidR="005D73F2" w:rsidRPr="005D73F2" w:rsidRDefault="005D73F2" w:rsidP="00EB3507">
      <w:pPr>
        <w:pStyle w:val="Nivel2"/>
        <w:numPr>
          <w:ilvl w:val="2"/>
          <w:numId w:val="5"/>
        </w:numPr>
        <w:spacing w:before="0" w:after="0" w:line="360" w:lineRule="auto"/>
        <w:ind w:left="0" w:firstLine="567"/>
        <w:rPr>
          <w:sz w:val="24"/>
          <w:szCs w:val="24"/>
        </w:rPr>
      </w:pPr>
    </w:p>
    <w:p w14:paraId="375057CA" w14:textId="77777777" w:rsidR="00CB4BA7" w:rsidRPr="005D73F2" w:rsidRDefault="002B6856" w:rsidP="00EB3507">
      <w:pPr>
        <w:pStyle w:val="Nivel01"/>
        <w:numPr>
          <w:ilvl w:val="0"/>
          <w:numId w:val="5"/>
        </w:numPr>
        <w:tabs>
          <w:tab w:val="clear" w:pos="567"/>
          <w:tab w:val="left" w:pos="709"/>
        </w:tabs>
        <w:spacing w:before="0" w:line="360" w:lineRule="auto"/>
        <w:ind w:left="567" w:firstLine="0"/>
        <w:rPr>
          <w:sz w:val="24"/>
          <w:szCs w:val="24"/>
        </w:rPr>
      </w:pPr>
      <w:bookmarkStart w:id="27" w:name="_Toc129622522"/>
      <w:r w:rsidRPr="005D73F2">
        <w:rPr>
          <w:sz w:val="24"/>
          <w:szCs w:val="24"/>
        </w:rPr>
        <w:t>DOS RECURSOS</w:t>
      </w:r>
      <w:bookmarkEnd w:id="27"/>
    </w:p>
    <w:p w14:paraId="2044AC5D" w14:textId="77777777" w:rsidR="00CB4BA7" w:rsidRPr="005D73F2" w:rsidRDefault="002B6856" w:rsidP="00EB3507">
      <w:pPr>
        <w:pStyle w:val="Nivel2"/>
        <w:numPr>
          <w:ilvl w:val="1"/>
          <w:numId w:val="5"/>
        </w:numPr>
        <w:spacing w:before="0" w:after="0" w:line="360" w:lineRule="auto"/>
        <w:ind w:left="0" w:firstLine="567"/>
        <w:rPr>
          <w:color w:val="auto"/>
          <w:sz w:val="24"/>
          <w:szCs w:val="24"/>
        </w:rPr>
      </w:pPr>
      <w:r w:rsidRPr="005D73F2">
        <w:rPr>
          <w:color w:val="auto"/>
          <w:sz w:val="24"/>
          <w:szCs w:val="24"/>
        </w:rPr>
        <w:t xml:space="preserve">A interposição de recurso referente ao julgamento das propostas, à habilitação ou inabilitação de licitantes, à anulação ou revogação da licitação, observará o disposto no </w:t>
      </w:r>
      <w:hyperlink r:id="rId43" w:anchor="art165" w:history="1">
        <w:r w:rsidRPr="005D73F2">
          <w:rPr>
            <w:rStyle w:val="Internetlink"/>
            <w:color w:val="auto"/>
            <w:sz w:val="24"/>
            <w:szCs w:val="24"/>
          </w:rPr>
          <w:t>art. 165 da Lei nº 14.133, de 2021</w:t>
        </w:r>
      </w:hyperlink>
      <w:r w:rsidRPr="005D73F2">
        <w:rPr>
          <w:color w:val="auto"/>
          <w:sz w:val="24"/>
          <w:szCs w:val="24"/>
        </w:rPr>
        <w:t>.</w:t>
      </w:r>
    </w:p>
    <w:p w14:paraId="0595264F"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lastRenderedPageBreak/>
        <w:t>O prazo recursal é de 3 (três) dias úteis, contados da data de intimação ou de lavratura da ata. A interposição do recurso será comunicada aos demais licitantes, os quais poderão apresentar contrarrazões em igual prazo, contado da interposição do recurso, sendo assegurada a vista imediata dos elementos indispensáveis à defesa de seus interesses.</w:t>
      </w:r>
    </w:p>
    <w:p w14:paraId="45EB52DB"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A intenção de recorrer deverá ser manifestada imediatamente após a declaração de vencedor, sob pena de preclusão.</w:t>
      </w:r>
    </w:p>
    <w:p w14:paraId="6FD67133" w14:textId="77777777" w:rsidR="00CB4BA7" w:rsidRPr="005D73F2" w:rsidRDefault="002B6856" w:rsidP="00EB3507">
      <w:pPr>
        <w:pStyle w:val="Nivel2"/>
        <w:numPr>
          <w:ilvl w:val="2"/>
          <w:numId w:val="5"/>
        </w:numPr>
        <w:spacing w:before="0" w:after="0" w:line="360" w:lineRule="auto"/>
        <w:ind w:left="0" w:firstLine="851"/>
        <w:rPr>
          <w:sz w:val="24"/>
          <w:szCs w:val="24"/>
        </w:rPr>
      </w:pPr>
      <w:r w:rsidRPr="005D73F2">
        <w:rPr>
          <w:sz w:val="24"/>
          <w:szCs w:val="24"/>
        </w:rPr>
        <w:t>O tempo mínimo para manifestação da intenção de recurso será concedido na sessão pública e não será inferior a 10 (dez) minutos, podendo o Pregoeiro dar provimento ou negar o mesmo.</w:t>
      </w:r>
    </w:p>
    <w:p w14:paraId="10C1A2F9"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Os recursos deverão ser encaminhados em campo próprio do sistema.</w:t>
      </w:r>
    </w:p>
    <w:p w14:paraId="6F95DE3B"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7B6AFA"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Os recursos interpostos fora do prazo não serão conhecidos.</w:t>
      </w:r>
    </w:p>
    <w:p w14:paraId="10C3E83E"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6B149D2"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O recurso e o pedido de reconsideração terão efeito suspensivo do ato ou da decisão recorrida até que sobrevenha decisão final da autoridade competente.</w:t>
      </w:r>
    </w:p>
    <w:p w14:paraId="1A69D914"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O acolhimento do recurso invalida tão somente os atos insuscetíveis de aproveitamento.</w:t>
      </w:r>
    </w:p>
    <w:p w14:paraId="69B99B4C" w14:textId="474F4168" w:rsidR="00CB4BA7" w:rsidRPr="005D73F2" w:rsidRDefault="002B6856" w:rsidP="00EB3507">
      <w:pPr>
        <w:pStyle w:val="Nivel01"/>
        <w:numPr>
          <w:ilvl w:val="0"/>
          <w:numId w:val="5"/>
        </w:numPr>
        <w:spacing w:before="0" w:line="360" w:lineRule="auto"/>
        <w:ind w:left="567" w:firstLine="0"/>
        <w:rPr>
          <w:sz w:val="24"/>
          <w:szCs w:val="24"/>
        </w:rPr>
      </w:pPr>
      <w:bookmarkStart w:id="28" w:name="_Toc129622523"/>
      <w:r w:rsidRPr="005D73F2">
        <w:rPr>
          <w:sz w:val="24"/>
          <w:szCs w:val="24"/>
        </w:rPr>
        <w:t>DA ADJUDICAÇÃO E DA HOMOLOGAÇÃO</w:t>
      </w:r>
      <w:bookmarkEnd w:id="28"/>
    </w:p>
    <w:p w14:paraId="468D0727" w14:textId="77777777" w:rsidR="005D787D" w:rsidRPr="005D73F2" w:rsidRDefault="005D787D" w:rsidP="005D787D">
      <w:pPr>
        <w:rPr>
          <w:rFonts w:ascii="Arial" w:hAnsi="Arial" w:cs="Arial"/>
        </w:rPr>
      </w:pPr>
    </w:p>
    <w:p w14:paraId="108793F2"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Examinada a aceitabilidade da proposta de menor preço, a regularidade e a habilitação do licitante vencedor, inexistindo manifestação recursal, incumbe à autoridade competente adjudicar o objeto e homologar o procedimento licitatório.</w:t>
      </w:r>
    </w:p>
    <w:p w14:paraId="3C435C84" w14:textId="705A9A25"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Decididos os recursos porventura interpostos e constatada a regularidade dos atos procedimentais, a autoridade competente adjudicará o objeto ao licitante vencedor e homologará o procedimento licitatório.</w:t>
      </w:r>
    </w:p>
    <w:p w14:paraId="5ED864D7" w14:textId="77777777" w:rsidR="005D787D" w:rsidRPr="005D73F2" w:rsidRDefault="005D787D" w:rsidP="005D787D">
      <w:pPr>
        <w:pStyle w:val="Nivel2"/>
        <w:spacing w:before="0" w:after="0" w:line="360" w:lineRule="auto"/>
        <w:ind w:left="567"/>
        <w:rPr>
          <w:sz w:val="24"/>
          <w:szCs w:val="24"/>
        </w:rPr>
      </w:pPr>
    </w:p>
    <w:p w14:paraId="7F41173B" w14:textId="77777777" w:rsidR="00CB4BA7" w:rsidRPr="005D73F2" w:rsidRDefault="002B6856" w:rsidP="00EB3507">
      <w:pPr>
        <w:pStyle w:val="Nivel01"/>
        <w:numPr>
          <w:ilvl w:val="0"/>
          <w:numId w:val="5"/>
        </w:numPr>
        <w:tabs>
          <w:tab w:val="clear" w:pos="567"/>
          <w:tab w:val="left" w:pos="709"/>
        </w:tabs>
        <w:spacing w:before="0" w:line="360" w:lineRule="auto"/>
        <w:ind w:left="567" w:firstLine="0"/>
        <w:rPr>
          <w:sz w:val="24"/>
          <w:szCs w:val="24"/>
        </w:rPr>
      </w:pPr>
      <w:bookmarkStart w:id="29" w:name="_Toc129622524"/>
      <w:r w:rsidRPr="005D73F2">
        <w:rPr>
          <w:sz w:val="24"/>
          <w:szCs w:val="24"/>
        </w:rPr>
        <w:lastRenderedPageBreak/>
        <w:t>DAS CONDIÇÕES CONTRATUAIS</w:t>
      </w:r>
      <w:bookmarkEnd w:id="29"/>
    </w:p>
    <w:p w14:paraId="7F25261F"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 xml:space="preserve">Findo o procedimento licitatório, o licitante vencedor será convocado para firmar contrato ou instrumento equivalente com a Administração nos moldes da minuta </w:t>
      </w:r>
      <w:r w:rsidRPr="005D73F2">
        <w:rPr>
          <w:color w:val="auto"/>
          <w:sz w:val="24"/>
          <w:szCs w:val="24"/>
        </w:rPr>
        <w:t>constante do Anexo I deste edital</w:t>
      </w:r>
      <w:r w:rsidRPr="005D73F2">
        <w:rPr>
          <w:sz w:val="24"/>
          <w:szCs w:val="24"/>
        </w:rPr>
        <w:t>, quando assim a lei o exigir.</w:t>
      </w:r>
    </w:p>
    <w:p w14:paraId="4F345E7C"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bCs/>
          <w:sz w:val="24"/>
          <w:szCs w:val="24"/>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r w:rsidRPr="005D73F2">
        <w:rPr>
          <w:sz w:val="24"/>
          <w:szCs w:val="24"/>
        </w:rPr>
        <w:t>.</w:t>
      </w:r>
    </w:p>
    <w:p w14:paraId="27199231"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color w:val="auto"/>
          <w:sz w:val="24"/>
          <w:szCs w:val="24"/>
        </w:rPr>
        <w:t>Se o licitante vencedor não comparecer dentro do prazo máximo de 05 (cinco) dias úteis, após regularmente convocado para assinatura do termo de contrato ou instrumento equivalente, sujeitará às penalidades legalmente estabelecidas</w:t>
      </w:r>
      <w:r w:rsidRPr="005D73F2">
        <w:rPr>
          <w:sz w:val="24"/>
          <w:szCs w:val="24"/>
        </w:rPr>
        <w:t>.</w:t>
      </w:r>
    </w:p>
    <w:p w14:paraId="1B0A1ECC"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 xml:space="preserve">Não assinando o licitante vencedor a nota de empenho, contrato ou documento equivalente no prazo estabelecido no item anterior, reservar-se-á </w:t>
      </w:r>
      <w:r w:rsidR="004E4078" w:rsidRPr="005D73F2">
        <w:rPr>
          <w:sz w:val="24"/>
          <w:szCs w:val="24"/>
        </w:rPr>
        <w:t>a Câmara Municipal</w:t>
      </w:r>
      <w:r w:rsidR="00D867FB" w:rsidRPr="005D73F2">
        <w:rPr>
          <w:color w:val="FF0000"/>
          <w:sz w:val="24"/>
          <w:szCs w:val="24"/>
        </w:rPr>
        <w:t xml:space="preserve"> </w:t>
      </w:r>
      <w:r w:rsidRPr="005D73F2">
        <w:rPr>
          <w:sz w:val="24"/>
          <w:szCs w:val="24"/>
        </w:rPr>
        <w:t>o direito de convocar os licitantes remanescentes, aplicando-se o disposto no artigo 90 da Lei n.º 14.133/2021.</w:t>
      </w:r>
    </w:p>
    <w:p w14:paraId="6E4C260A" w14:textId="77777777" w:rsidR="00CB4BA7" w:rsidRPr="005D73F2" w:rsidRDefault="002B6856" w:rsidP="00EB3507">
      <w:pPr>
        <w:pStyle w:val="Nivel2"/>
        <w:numPr>
          <w:ilvl w:val="1"/>
          <w:numId w:val="5"/>
        </w:numPr>
        <w:spacing w:before="0" w:after="0" w:line="360" w:lineRule="auto"/>
        <w:ind w:left="0" w:firstLine="567"/>
        <w:rPr>
          <w:sz w:val="24"/>
          <w:szCs w:val="24"/>
        </w:rPr>
      </w:pPr>
      <w:r w:rsidRPr="005D73F2">
        <w:rPr>
          <w:sz w:val="24"/>
          <w:szCs w:val="24"/>
        </w:rPr>
        <w:t xml:space="preserve">O contrato a ser firmado em decorrência desta licitação poderá ser rescindido antes de cumpridas as obrigações nele estipuladas, ou antes do prazo nele fixado, por algum dos motivos previstos no artigo 137 da Lei nº 14.133/21, bem como amigavelmente, assegurado o contraditório e a ampla defesa. </w:t>
      </w:r>
    </w:p>
    <w:p w14:paraId="7A5C34BB" w14:textId="27A56D8C" w:rsidR="00CB4BA7" w:rsidRPr="005D73F2" w:rsidRDefault="002B6856" w:rsidP="00EB3507">
      <w:pPr>
        <w:pStyle w:val="Nivel2"/>
        <w:numPr>
          <w:ilvl w:val="1"/>
          <w:numId w:val="5"/>
        </w:numPr>
        <w:overflowPunct w:val="0"/>
        <w:spacing w:before="0" w:after="0" w:line="360" w:lineRule="auto"/>
        <w:ind w:left="0" w:firstLine="567"/>
        <w:rPr>
          <w:sz w:val="24"/>
          <w:szCs w:val="24"/>
        </w:rPr>
      </w:pPr>
      <w:r w:rsidRPr="005D73F2">
        <w:rPr>
          <w:sz w:val="24"/>
          <w:szCs w:val="24"/>
        </w:rPr>
        <w:t xml:space="preserve">A vigência do contrato será </w:t>
      </w:r>
      <w:r w:rsidR="003258A1" w:rsidRPr="005D73F2">
        <w:rPr>
          <w:sz w:val="24"/>
          <w:szCs w:val="24"/>
        </w:rPr>
        <w:t>de 12 (doze) meses após assinatura</w:t>
      </w:r>
      <w:r w:rsidRPr="005D73F2">
        <w:rPr>
          <w:sz w:val="24"/>
          <w:szCs w:val="24"/>
        </w:rPr>
        <w:t>, podendo ser prorrogado</w:t>
      </w:r>
      <w:r w:rsidR="00854E06" w:rsidRPr="005D73F2">
        <w:rPr>
          <w:sz w:val="24"/>
          <w:szCs w:val="24"/>
        </w:rPr>
        <w:t xml:space="preserve"> na forma do artigo 105, </w:t>
      </w:r>
      <w:r w:rsidR="00D07FF1" w:rsidRPr="005D73F2">
        <w:rPr>
          <w:bCs/>
          <w:iCs/>
          <w:sz w:val="24"/>
          <w:szCs w:val="24"/>
        </w:rPr>
        <w:t>podendo ser prorrogado nos termos do artigo 111</w:t>
      </w:r>
      <w:r w:rsidRPr="005D73F2">
        <w:rPr>
          <w:sz w:val="24"/>
          <w:szCs w:val="24"/>
        </w:rPr>
        <w:t xml:space="preserve">, mediante a celebração de termo aditivo. </w:t>
      </w:r>
    </w:p>
    <w:p w14:paraId="3E5FE7BD" w14:textId="77777777" w:rsidR="00CB4BA7" w:rsidRPr="005D73F2" w:rsidRDefault="002B6856" w:rsidP="00EB3507">
      <w:pPr>
        <w:pStyle w:val="Nivel2"/>
        <w:numPr>
          <w:ilvl w:val="2"/>
          <w:numId w:val="5"/>
        </w:numPr>
        <w:overflowPunct w:val="0"/>
        <w:spacing w:before="0" w:after="0" w:line="360" w:lineRule="auto"/>
        <w:ind w:left="0" w:firstLine="709"/>
        <w:rPr>
          <w:sz w:val="24"/>
          <w:szCs w:val="24"/>
        </w:rPr>
      </w:pPr>
      <w:r w:rsidRPr="005D73F2">
        <w:rPr>
          <w:sz w:val="24"/>
          <w:szCs w:val="24"/>
        </w:rPr>
        <w:t>A prorrogação de que trata este item é condicionada ao ateste, pela autoridade competente, de que as condições e os preços permanecem vantajosos para a Administração, permitida a negociação com o contratado.</w:t>
      </w:r>
    </w:p>
    <w:p w14:paraId="004A169B" w14:textId="77777777" w:rsidR="00CB4BA7" w:rsidRPr="005D73F2" w:rsidRDefault="002B6856" w:rsidP="00EB3507">
      <w:pPr>
        <w:pStyle w:val="Nivel2"/>
        <w:numPr>
          <w:ilvl w:val="1"/>
          <w:numId w:val="5"/>
        </w:numPr>
        <w:overflowPunct w:val="0"/>
        <w:spacing w:before="0" w:after="0" w:line="360" w:lineRule="auto"/>
        <w:ind w:left="0" w:firstLine="567"/>
        <w:rPr>
          <w:sz w:val="24"/>
          <w:szCs w:val="24"/>
        </w:rPr>
      </w:pPr>
      <w:r w:rsidRPr="005D73F2">
        <w:rPr>
          <w:sz w:val="24"/>
          <w:szCs w:val="24"/>
        </w:rPr>
        <w:t xml:space="preserve">Previsão contratual de reajuste de preços, repactuação e reequilíbrio: </w:t>
      </w:r>
    </w:p>
    <w:p w14:paraId="3551DCBA" w14:textId="77777777" w:rsidR="00CB4BA7" w:rsidRPr="005D73F2" w:rsidRDefault="002B6856" w:rsidP="00EB3507">
      <w:pPr>
        <w:pStyle w:val="Nivel2"/>
        <w:numPr>
          <w:ilvl w:val="2"/>
          <w:numId w:val="5"/>
        </w:numPr>
        <w:overflowPunct w:val="0"/>
        <w:spacing w:before="0" w:after="0" w:line="360" w:lineRule="auto"/>
        <w:ind w:left="0" w:firstLine="709"/>
        <w:rPr>
          <w:sz w:val="24"/>
          <w:szCs w:val="24"/>
        </w:rPr>
      </w:pPr>
      <w:r w:rsidRPr="005D73F2">
        <w:rPr>
          <w:sz w:val="24"/>
          <w:szCs w:val="24"/>
        </w:rPr>
        <w:t xml:space="preserve">Os valores poderão ser reajustados, decorridos 12 (doze) meses da data do orçamento estimado, quando a CONTRATADA poderá, através de requerimento específico, antes da assinatura do Termo Aditivo de prorrogação de vigência, solicitar a correção das bases contratuais. </w:t>
      </w:r>
    </w:p>
    <w:p w14:paraId="208D89B1" w14:textId="77777777" w:rsidR="00CB4BA7" w:rsidRPr="005D73F2" w:rsidRDefault="002B6856" w:rsidP="00EB3507">
      <w:pPr>
        <w:pStyle w:val="Nivel2"/>
        <w:numPr>
          <w:ilvl w:val="2"/>
          <w:numId w:val="5"/>
        </w:numPr>
        <w:overflowPunct w:val="0"/>
        <w:spacing w:before="0" w:after="0" w:line="360" w:lineRule="auto"/>
        <w:ind w:left="0" w:firstLine="709"/>
        <w:rPr>
          <w:sz w:val="24"/>
          <w:szCs w:val="24"/>
        </w:rPr>
      </w:pPr>
      <w:r w:rsidRPr="005D73F2">
        <w:rPr>
          <w:sz w:val="24"/>
          <w:szCs w:val="24"/>
        </w:rPr>
        <w:t xml:space="preserve">O pedido de reajuste será recebido e analisado pela Administração que, e sendo acolhido, autorizará a correção </w:t>
      </w:r>
      <w:r w:rsidRPr="005D73F2">
        <w:rPr>
          <w:color w:val="auto"/>
          <w:sz w:val="24"/>
          <w:szCs w:val="24"/>
        </w:rPr>
        <w:t>pelo índice IPCA.</w:t>
      </w:r>
    </w:p>
    <w:p w14:paraId="70E7FD0D" w14:textId="77777777" w:rsidR="00CB4BA7" w:rsidRPr="005D73F2" w:rsidRDefault="002B6856" w:rsidP="00EB3507">
      <w:pPr>
        <w:pStyle w:val="Nivel2"/>
        <w:numPr>
          <w:ilvl w:val="2"/>
          <w:numId w:val="5"/>
        </w:numPr>
        <w:overflowPunct w:val="0"/>
        <w:spacing w:before="0" w:after="0" w:line="360" w:lineRule="auto"/>
        <w:ind w:left="0" w:firstLine="709"/>
        <w:rPr>
          <w:sz w:val="24"/>
          <w:szCs w:val="24"/>
        </w:rPr>
      </w:pPr>
      <w:r w:rsidRPr="005D73F2">
        <w:rPr>
          <w:sz w:val="24"/>
          <w:szCs w:val="24"/>
        </w:rPr>
        <w:lastRenderedPageBreak/>
        <w:t>A repactuação, quando cabível, conforme conceitua o art. 6, LIX da Lei nº 14.133/2021 deverá ser precedida de solicitação do contratado, acompanhada de demonstração analítica da variação dos custos, por meio de apresentação da planilha de custos e formação de preços, ou do novo acordo, convenção ou sentença normativa que fundamenta a repactuação.</w:t>
      </w:r>
    </w:p>
    <w:p w14:paraId="0EE3CCF1" w14:textId="77777777" w:rsidR="00CB4BA7" w:rsidRPr="005D73F2" w:rsidRDefault="002B6856" w:rsidP="00EB3507">
      <w:pPr>
        <w:pStyle w:val="Nivel2"/>
        <w:numPr>
          <w:ilvl w:val="2"/>
          <w:numId w:val="5"/>
        </w:numPr>
        <w:overflowPunct w:val="0"/>
        <w:spacing w:before="0" w:after="0" w:line="360" w:lineRule="auto"/>
        <w:ind w:left="0" w:firstLine="709"/>
        <w:rPr>
          <w:sz w:val="24"/>
          <w:szCs w:val="24"/>
        </w:rPr>
      </w:pPr>
      <w:r w:rsidRPr="005D73F2">
        <w:rPr>
          <w:sz w:val="24"/>
          <w:szCs w:val="24"/>
        </w:rPr>
        <w:t>O reequilíbrio de preço somente será concedido quan</w:t>
      </w:r>
      <w:r w:rsidR="00140C39" w:rsidRPr="005D73F2">
        <w:rPr>
          <w:sz w:val="24"/>
          <w:szCs w:val="24"/>
        </w:rPr>
        <w:t>d</w:t>
      </w:r>
      <w:r w:rsidRPr="005D73F2">
        <w:rPr>
          <w:sz w:val="24"/>
          <w:szCs w:val="24"/>
        </w:rPr>
        <w: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5079ECE8" w14:textId="77777777" w:rsidR="00D20269" w:rsidRPr="005D73F2" w:rsidRDefault="002B6856" w:rsidP="00D20269">
      <w:pPr>
        <w:pStyle w:val="Nivel2"/>
        <w:numPr>
          <w:ilvl w:val="2"/>
          <w:numId w:val="5"/>
        </w:numPr>
        <w:overflowPunct w:val="0"/>
        <w:spacing w:before="0" w:after="0" w:line="360" w:lineRule="auto"/>
        <w:ind w:left="0" w:firstLine="709"/>
        <w:rPr>
          <w:sz w:val="24"/>
          <w:szCs w:val="24"/>
        </w:rPr>
      </w:pPr>
      <w:r w:rsidRPr="005D73F2">
        <w:rPr>
          <w:sz w:val="24"/>
          <w:szCs w:val="24"/>
        </w:rPr>
        <w:t>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6F3194CB" w14:textId="77777777" w:rsidR="007B5AD5" w:rsidRPr="005D73F2" w:rsidRDefault="007B5AD5" w:rsidP="00D20269">
      <w:pPr>
        <w:pStyle w:val="Nivel2"/>
        <w:numPr>
          <w:ilvl w:val="2"/>
          <w:numId w:val="5"/>
        </w:numPr>
        <w:overflowPunct w:val="0"/>
        <w:spacing w:before="0" w:after="0" w:line="360" w:lineRule="auto"/>
        <w:ind w:left="0" w:firstLine="709"/>
        <w:rPr>
          <w:sz w:val="24"/>
          <w:szCs w:val="24"/>
        </w:rPr>
      </w:pPr>
      <w:r w:rsidRPr="005D73F2">
        <w:rPr>
          <w:sz w:val="24"/>
          <w:szCs w:val="24"/>
        </w:rPr>
        <w:t xml:space="preserve">É admitida a subcontratação parcial do objeto, nas seguintes condições: </w:t>
      </w:r>
    </w:p>
    <w:p w14:paraId="4F9496FD" w14:textId="12713756" w:rsidR="008648D8" w:rsidRPr="005D73F2" w:rsidRDefault="007B5AD5" w:rsidP="008648D8">
      <w:pPr>
        <w:pStyle w:val="Nivel2"/>
        <w:numPr>
          <w:ilvl w:val="3"/>
          <w:numId w:val="5"/>
        </w:numPr>
        <w:overflowPunct w:val="0"/>
        <w:spacing w:before="0" w:after="0" w:line="360" w:lineRule="auto"/>
        <w:ind w:left="1701"/>
        <w:rPr>
          <w:sz w:val="24"/>
          <w:szCs w:val="24"/>
        </w:rPr>
      </w:pPr>
      <w:r w:rsidRPr="005D73F2">
        <w:rPr>
          <w:sz w:val="24"/>
          <w:szCs w:val="24"/>
        </w:rPr>
        <w:t xml:space="preserve">É vedada a subcontratação completa ou da parcela principal do objeto da contratação. </w:t>
      </w:r>
    </w:p>
    <w:p w14:paraId="02629D94" w14:textId="7A36A83B" w:rsidR="007B5AD5" w:rsidRPr="005D73F2" w:rsidRDefault="007B5AD5" w:rsidP="008648D8">
      <w:pPr>
        <w:pStyle w:val="Nivel2"/>
        <w:numPr>
          <w:ilvl w:val="3"/>
          <w:numId w:val="5"/>
        </w:numPr>
        <w:overflowPunct w:val="0"/>
        <w:spacing w:before="0" w:after="0" w:line="360" w:lineRule="auto"/>
        <w:ind w:left="1701"/>
        <w:rPr>
          <w:sz w:val="24"/>
          <w:szCs w:val="24"/>
        </w:rPr>
      </w:pPr>
      <w:r w:rsidRPr="005D73F2">
        <w:rPr>
          <w:sz w:val="24"/>
          <w:szCs w:val="24"/>
        </w:rPr>
        <w:t>A subcontratação fica limitada aos serviços acessórios, caracterização, adaptações, equipamentos de comunicação, de sinalização e acústica.</w:t>
      </w:r>
    </w:p>
    <w:p w14:paraId="66A1CF46" w14:textId="77777777" w:rsidR="005D787D" w:rsidRPr="005D73F2" w:rsidRDefault="005D787D" w:rsidP="005D787D">
      <w:pPr>
        <w:pStyle w:val="Nivel2"/>
        <w:spacing w:before="0" w:after="0" w:line="360" w:lineRule="auto"/>
        <w:ind w:left="567"/>
        <w:rPr>
          <w:sz w:val="24"/>
          <w:szCs w:val="24"/>
        </w:rPr>
      </w:pPr>
    </w:p>
    <w:p w14:paraId="5F707091" w14:textId="2D9D827F" w:rsidR="00CB4BA7" w:rsidRPr="005D73F2" w:rsidRDefault="00140C39" w:rsidP="00EB3507">
      <w:pPr>
        <w:pStyle w:val="Nivel2"/>
        <w:numPr>
          <w:ilvl w:val="0"/>
          <w:numId w:val="5"/>
        </w:numPr>
        <w:spacing w:before="0" w:after="0" w:line="360" w:lineRule="auto"/>
        <w:ind w:left="426" w:firstLine="0"/>
        <w:rPr>
          <w:b/>
          <w:sz w:val="24"/>
          <w:szCs w:val="24"/>
        </w:rPr>
      </w:pPr>
      <w:r w:rsidRPr="005D73F2">
        <w:rPr>
          <w:b/>
          <w:sz w:val="24"/>
          <w:szCs w:val="24"/>
        </w:rPr>
        <w:t xml:space="preserve"> </w:t>
      </w:r>
      <w:r w:rsidR="002B6856" w:rsidRPr="005D73F2">
        <w:rPr>
          <w:b/>
          <w:sz w:val="24"/>
          <w:szCs w:val="24"/>
        </w:rPr>
        <w:t xml:space="preserve">DOS PRAZOS E DA EXECUÇÃO </w:t>
      </w:r>
    </w:p>
    <w:p w14:paraId="54F2150F" w14:textId="008076BB" w:rsidR="00D07FF1" w:rsidRPr="005D73F2" w:rsidRDefault="00D07FF1" w:rsidP="00EB3507">
      <w:pPr>
        <w:pStyle w:val="PargrafodaLista"/>
        <w:widowControl/>
        <w:numPr>
          <w:ilvl w:val="1"/>
          <w:numId w:val="13"/>
        </w:numPr>
        <w:suppressAutoHyphens w:val="0"/>
        <w:spacing w:before="240" w:after="160" w:line="360" w:lineRule="auto"/>
        <w:ind w:left="0" w:firstLine="426"/>
        <w:contextualSpacing/>
        <w:jc w:val="both"/>
        <w:rPr>
          <w:rFonts w:ascii="Arial" w:hAnsi="Arial" w:cs="Arial"/>
          <w:bCs/>
          <w:iCs/>
        </w:rPr>
      </w:pPr>
      <w:r w:rsidRPr="005D73F2">
        <w:rPr>
          <w:rFonts w:ascii="Arial" w:hAnsi="Arial" w:cs="Arial"/>
          <w:bCs/>
          <w:iCs/>
        </w:rPr>
        <w:t>O prazo estimado para vigência da contratação é de 12 (doze) meses, contados a partir da assinatura do instrumento de contrato, na forma do artigo 105 da Lei n° 14.133/2021, podendo ser prorrogado nos termos do artigo 111, da Lei n° 14.133/2021.</w:t>
      </w:r>
    </w:p>
    <w:p w14:paraId="41AB803B" w14:textId="7E847C71" w:rsidR="00D07FF1" w:rsidRPr="005D73F2" w:rsidRDefault="00D07FF1" w:rsidP="00EB3507">
      <w:pPr>
        <w:pStyle w:val="PargrafodaLista"/>
        <w:widowControl/>
        <w:numPr>
          <w:ilvl w:val="1"/>
          <w:numId w:val="13"/>
        </w:numPr>
        <w:suppressAutoHyphens w:val="0"/>
        <w:spacing w:before="240" w:line="360" w:lineRule="auto"/>
        <w:ind w:left="0" w:firstLine="426"/>
        <w:contextualSpacing/>
        <w:jc w:val="both"/>
        <w:rPr>
          <w:rFonts w:ascii="Arial" w:hAnsi="Arial" w:cs="Arial"/>
          <w:bCs/>
          <w:iCs/>
        </w:rPr>
      </w:pPr>
      <w:r w:rsidRPr="005D73F2">
        <w:rPr>
          <w:rFonts w:ascii="Arial" w:hAnsi="Arial" w:cs="Arial"/>
          <w:bCs/>
          <w:iCs/>
        </w:rPr>
        <w:t xml:space="preserve">O prazo para a entrega do objeto será de até 30 (trinta) dias úteis, contados a partir da emissão da ordem de fornecimento. </w:t>
      </w:r>
    </w:p>
    <w:p w14:paraId="1AA32D80" w14:textId="6B1C4EBE" w:rsidR="00CB4BA7" w:rsidRPr="005D73F2" w:rsidRDefault="00336DE9" w:rsidP="00EB3507">
      <w:pPr>
        <w:pStyle w:val="Nivel2"/>
        <w:numPr>
          <w:ilvl w:val="1"/>
          <w:numId w:val="13"/>
        </w:numPr>
        <w:spacing w:before="0" w:after="0" w:line="360" w:lineRule="auto"/>
        <w:ind w:left="0" w:firstLine="426"/>
        <w:rPr>
          <w:sz w:val="24"/>
          <w:szCs w:val="24"/>
        </w:rPr>
      </w:pPr>
      <w:r w:rsidRPr="005D73F2">
        <w:rPr>
          <w:sz w:val="24"/>
          <w:szCs w:val="24"/>
        </w:rPr>
        <w:t>A Câmara Municipal de Conceição do Jacuípe</w:t>
      </w:r>
      <w:r w:rsidR="00D867FB" w:rsidRPr="005D73F2">
        <w:rPr>
          <w:color w:val="FF0000"/>
          <w:sz w:val="24"/>
          <w:szCs w:val="24"/>
        </w:rPr>
        <w:t xml:space="preserve"> </w:t>
      </w:r>
      <w:r w:rsidR="002B6856" w:rsidRPr="005D73F2">
        <w:rPr>
          <w:sz w:val="24"/>
          <w:szCs w:val="24"/>
        </w:rPr>
        <w:t xml:space="preserve">– </w:t>
      </w:r>
      <w:r w:rsidR="00D867FB" w:rsidRPr="005D73F2">
        <w:rPr>
          <w:sz w:val="24"/>
          <w:szCs w:val="24"/>
        </w:rPr>
        <w:t>BA</w:t>
      </w:r>
      <w:r w:rsidR="002B6856" w:rsidRPr="005D73F2">
        <w:rPr>
          <w:sz w:val="24"/>
          <w:szCs w:val="24"/>
        </w:rPr>
        <w:t xml:space="preserve"> reserva-se o direito de não receber no todo ou em parte </w:t>
      </w:r>
      <w:r w:rsidR="00D07FF1" w:rsidRPr="005D73F2">
        <w:rPr>
          <w:sz w:val="24"/>
          <w:szCs w:val="24"/>
        </w:rPr>
        <w:t>os produtos</w:t>
      </w:r>
      <w:r w:rsidR="002B6856" w:rsidRPr="005D73F2">
        <w:rPr>
          <w:sz w:val="24"/>
          <w:szCs w:val="24"/>
        </w:rPr>
        <w:t xml:space="preserve"> em desacordo com o previsto neste instrumento convocatório.</w:t>
      </w:r>
    </w:p>
    <w:p w14:paraId="3DED8F07" w14:textId="77777777" w:rsidR="005D64A7" w:rsidRPr="005D73F2" w:rsidRDefault="005D64A7" w:rsidP="005D64A7">
      <w:pPr>
        <w:pStyle w:val="Nivel2"/>
        <w:spacing w:before="0" w:after="0" w:line="360" w:lineRule="auto"/>
        <w:ind w:left="567"/>
        <w:rPr>
          <w:sz w:val="24"/>
          <w:szCs w:val="24"/>
        </w:rPr>
      </w:pPr>
    </w:p>
    <w:p w14:paraId="5D8529DD" w14:textId="77777777" w:rsidR="005D64A7" w:rsidRPr="005D73F2" w:rsidRDefault="002B6856" w:rsidP="00EB3507">
      <w:pPr>
        <w:pStyle w:val="Nivel2"/>
        <w:numPr>
          <w:ilvl w:val="0"/>
          <w:numId w:val="13"/>
        </w:numPr>
        <w:spacing w:before="0" w:after="0" w:line="360" w:lineRule="auto"/>
        <w:ind w:left="426" w:firstLine="0"/>
        <w:rPr>
          <w:b/>
          <w:sz w:val="24"/>
          <w:szCs w:val="24"/>
        </w:rPr>
      </w:pPr>
      <w:r w:rsidRPr="005D73F2">
        <w:rPr>
          <w:b/>
          <w:sz w:val="24"/>
          <w:szCs w:val="24"/>
        </w:rPr>
        <w:t>DO PAGAMENTO</w:t>
      </w:r>
    </w:p>
    <w:p w14:paraId="0115367C" w14:textId="020E79B0" w:rsidR="00CB4BA7" w:rsidRPr="005D73F2" w:rsidRDefault="00696FEE" w:rsidP="00696FEE">
      <w:pPr>
        <w:pStyle w:val="Nivel2"/>
        <w:numPr>
          <w:ilvl w:val="1"/>
          <w:numId w:val="13"/>
        </w:numPr>
        <w:spacing w:before="0" w:after="0" w:line="360" w:lineRule="auto"/>
        <w:ind w:left="0" w:firstLine="426"/>
        <w:rPr>
          <w:rFonts w:eastAsia="Times New Roman"/>
          <w:sz w:val="24"/>
          <w:szCs w:val="24"/>
        </w:rPr>
      </w:pPr>
      <w:r w:rsidRPr="005D73F2">
        <w:rPr>
          <w:rFonts w:eastAsia="Times New Roman"/>
          <w:sz w:val="24"/>
          <w:szCs w:val="24"/>
        </w:rPr>
        <w:t>O conteúdo referente a este tópico está integralmente disposto no Termo de Referência, (anexo IV).</w:t>
      </w:r>
    </w:p>
    <w:p w14:paraId="25EAE053" w14:textId="77777777" w:rsidR="00696FEE" w:rsidRPr="005D73F2" w:rsidRDefault="00696FEE" w:rsidP="00696FEE">
      <w:pPr>
        <w:pStyle w:val="Nivel2"/>
        <w:spacing w:before="0" w:after="0" w:line="360" w:lineRule="auto"/>
        <w:ind w:left="426"/>
        <w:rPr>
          <w:rFonts w:eastAsia="Times New Roman"/>
          <w:sz w:val="24"/>
          <w:szCs w:val="24"/>
        </w:rPr>
      </w:pPr>
    </w:p>
    <w:p w14:paraId="018C715A" w14:textId="77777777" w:rsidR="00CB4BA7" w:rsidRPr="005D73F2" w:rsidRDefault="002B6856" w:rsidP="00EB3507">
      <w:pPr>
        <w:pStyle w:val="Nivel2"/>
        <w:numPr>
          <w:ilvl w:val="0"/>
          <w:numId w:val="13"/>
        </w:numPr>
        <w:spacing w:before="0" w:after="0" w:line="360" w:lineRule="auto"/>
        <w:ind w:left="426" w:firstLine="0"/>
        <w:rPr>
          <w:b/>
          <w:sz w:val="24"/>
          <w:szCs w:val="24"/>
        </w:rPr>
      </w:pPr>
      <w:bookmarkStart w:id="30" w:name="_Toc129622527"/>
      <w:r w:rsidRPr="005D73F2">
        <w:rPr>
          <w:b/>
          <w:sz w:val="24"/>
          <w:szCs w:val="24"/>
        </w:rPr>
        <w:t>DAS INFRAÇÕES ADMINISTRATIVAS E SANÇÕES</w:t>
      </w:r>
      <w:bookmarkEnd w:id="30"/>
    </w:p>
    <w:p w14:paraId="03E542A5" w14:textId="77777777" w:rsidR="00CB4BA7" w:rsidRPr="005D73F2" w:rsidRDefault="002B6856" w:rsidP="00EB3507">
      <w:pPr>
        <w:pStyle w:val="Nivel2"/>
        <w:numPr>
          <w:ilvl w:val="1"/>
          <w:numId w:val="13"/>
        </w:numPr>
        <w:spacing w:before="0" w:after="0" w:line="360" w:lineRule="auto"/>
        <w:ind w:left="0" w:firstLine="567"/>
        <w:rPr>
          <w:sz w:val="24"/>
          <w:szCs w:val="24"/>
        </w:rPr>
      </w:pPr>
      <w:r w:rsidRPr="005D73F2">
        <w:rPr>
          <w:rFonts w:eastAsia="Times New Roman"/>
          <w:sz w:val="24"/>
          <w:szCs w:val="24"/>
        </w:rPr>
        <w:t xml:space="preserve">Comete infração administrativa o fornecedor que cometer quaisquer das infrações previstas no art. 155 da Lei nº 14.133/2021, quais sejam: </w:t>
      </w:r>
      <w:bookmarkStart w:id="31" w:name="_Ref114668085"/>
    </w:p>
    <w:p w14:paraId="0D3A6938" w14:textId="77777777" w:rsidR="00CB4BA7" w:rsidRPr="005D73F2" w:rsidRDefault="00D867FB"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Dar</w:t>
      </w:r>
      <w:r w:rsidR="002B6856" w:rsidRPr="005D73F2">
        <w:rPr>
          <w:rFonts w:eastAsia="Times New Roman"/>
          <w:sz w:val="24"/>
          <w:szCs w:val="24"/>
        </w:rPr>
        <w:t xml:space="preserve"> causa à inexecução parcial do contrato;</w:t>
      </w:r>
      <w:bookmarkEnd w:id="31"/>
      <w:r w:rsidR="002B6856" w:rsidRPr="005D73F2">
        <w:rPr>
          <w:rFonts w:eastAsia="Times New Roman"/>
          <w:sz w:val="24"/>
          <w:szCs w:val="24"/>
        </w:rPr>
        <w:t xml:space="preserve"> </w:t>
      </w:r>
      <w:bookmarkStart w:id="32" w:name="_Ref114668108"/>
    </w:p>
    <w:p w14:paraId="14E34DF0" w14:textId="77777777" w:rsidR="00CB4BA7" w:rsidRPr="005D73F2" w:rsidRDefault="00D867FB"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Dar</w:t>
      </w:r>
      <w:r w:rsidR="002B6856" w:rsidRPr="005D73F2">
        <w:rPr>
          <w:rFonts w:eastAsia="Times New Roman"/>
          <w:sz w:val="24"/>
          <w:szCs w:val="24"/>
        </w:rPr>
        <w:t xml:space="preserve"> causa à inexecução parcial do contrato que cause grave dano à Administração, ao funcionamento dos serviços públicos ou ao interesse coletivo;</w:t>
      </w:r>
      <w:bookmarkEnd w:id="32"/>
      <w:r w:rsidR="002B6856" w:rsidRPr="005D73F2">
        <w:rPr>
          <w:rFonts w:eastAsia="Times New Roman"/>
          <w:sz w:val="24"/>
          <w:szCs w:val="24"/>
        </w:rPr>
        <w:t xml:space="preserve"> </w:t>
      </w:r>
      <w:bookmarkStart w:id="33" w:name="_Ref114668139"/>
    </w:p>
    <w:p w14:paraId="6F31BA6C" w14:textId="77777777" w:rsidR="00CB4BA7" w:rsidRPr="005D73F2" w:rsidRDefault="00D867FB"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Dar</w:t>
      </w:r>
      <w:r w:rsidR="002B6856" w:rsidRPr="005D73F2">
        <w:rPr>
          <w:rFonts w:eastAsia="Times New Roman"/>
          <w:sz w:val="24"/>
          <w:szCs w:val="24"/>
        </w:rPr>
        <w:t xml:space="preserve"> causa à inexecução total do contrato;</w:t>
      </w:r>
      <w:bookmarkEnd w:id="33"/>
      <w:r w:rsidR="002B6856" w:rsidRPr="005D73F2">
        <w:rPr>
          <w:rFonts w:eastAsia="Times New Roman"/>
          <w:sz w:val="24"/>
          <w:szCs w:val="24"/>
        </w:rPr>
        <w:t xml:space="preserve"> </w:t>
      </w:r>
    </w:p>
    <w:p w14:paraId="61C9A325" w14:textId="77777777" w:rsidR="00CB4BA7" w:rsidRPr="005D73F2" w:rsidRDefault="00D867FB" w:rsidP="00EB3507">
      <w:pPr>
        <w:pStyle w:val="Nivel2"/>
        <w:numPr>
          <w:ilvl w:val="2"/>
          <w:numId w:val="13"/>
        </w:numPr>
        <w:shd w:val="clear" w:color="auto" w:fill="FFFFFF"/>
        <w:spacing w:before="0" w:after="0" w:line="360" w:lineRule="auto"/>
        <w:ind w:left="0" w:firstLine="709"/>
        <w:rPr>
          <w:sz w:val="24"/>
          <w:szCs w:val="24"/>
        </w:rPr>
      </w:pPr>
      <w:r w:rsidRPr="005D73F2">
        <w:rPr>
          <w:sz w:val="24"/>
          <w:szCs w:val="24"/>
        </w:rPr>
        <w:t>Deixar</w:t>
      </w:r>
      <w:r w:rsidR="002B6856" w:rsidRPr="005D73F2">
        <w:rPr>
          <w:sz w:val="24"/>
          <w:szCs w:val="24"/>
        </w:rPr>
        <w:t xml:space="preserve"> de entregar a documentação exigida para o certame; </w:t>
      </w:r>
      <w:bookmarkStart w:id="34" w:name="_Ref1146682451"/>
    </w:p>
    <w:p w14:paraId="0F84B3A9" w14:textId="77777777" w:rsidR="00CB4BA7" w:rsidRPr="005D73F2" w:rsidRDefault="00D867FB"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Não</w:t>
      </w:r>
      <w:r w:rsidR="002B6856" w:rsidRPr="005D73F2">
        <w:rPr>
          <w:rFonts w:eastAsia="Times New Roman"/>
          <w:sz w:val="24"/>
          <w:szCs w:val="24"/>
        </w:rPr>
        <w:t xml:space="preserve"> manter a proposta, salvo em decorrência de fato superveniente devidamente justificado;</w:t>
      </w:r>
      <w:bookmarkEnd w:id="34"/>
      <w:r w:rsidR="002B6856" w:rsidRPr="005D73F2">
        <w:rPr>
          <w:rFonts w:eastAsia="Times New Roman"/>
          <w:sz w:val="24"/>
          <w:szCs w:val="24"/>
        </w:rPr>
        <w:t xml:space="preserve"> </w:t>
      </w:r>
      <w:bookmarkStart w:id="35" w:name="_Ref1146682471"/>
    </w:p>
    <w:p w14:paraId="70ED1F7A" w14:textId="77777777" w:rsidR="00CB4BA7" w:rsidRPr="005D73F2" w:rsidRDefault="00D867FB"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Não</w:t>
      </w:r>
      <w:r w:rsidR="002B6856" w:rsidRPr="005D73F2">
        <w:rPr>
          <w:rFonts w:eastAsia="Times New Roman"/>
          <w:sz w:val="24"/>
          <w:szCs w:val="24"/>
        </w:rPr>
        <w:t xml:space="preserve"> celebrar o contrato ou não entregar a documentação exigida para a contratação, quando convocado dentro do prazo de validade de sua proposta;</w:t>
      </w:r>
      <w:bookmarkEnd w:id="35"/>
      <w:r w:rsidR="002B6856" w:rsidRPr="005D73F2">
        <w:rPr>
          <w:rFonts w:eastAsia="Times New Roman"/>
          <w:sz w:val="24"/>
          <w:szCs w:val="24"/>
        </w:rPr>
        <w:t xml:space="preserve"> </w:t>
      </w:r>
      <w:bookmarkStart w:id="36" w:name="_Ref1146682511"/>
    </w:p>
    <w:p w14:paraId="53DD774B" w14:textId="77777777" w:rsidR="00CB4BA7" w:rsidRPr="005D73F2" w:rsidRDefault="00D867FB"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Ensejar</w:t>
      </w:r>
      <w:r w:rsidR="002B6856" w:rsidRPr="005D73F2">
        <w:rPr>
          <w:rFonts w:eastAsia="Times New Roman"/>
          <w:sz w:val="24"/>
          <w:szCs w:val="24"/>
        </w:rPr>
        <w:t xml:space="preserve"> o retardamento da execução ou da entrega do objeto da licitação sem motivo justificado;</w:t>
      </w:r>
      <w:bookmarkEnd w:id="36"/>
      <w:r w:rsidR="002B6856" w:rsidRPr="005D73F2">
        <w:rPr>
          <w:rFonts w:eastAsia="Times New Roman"/>
          <w:sz w:val="24"/>
          <w:szCs w:val="24"/>
        </w:rPr>
        <w:t xml:space="preserve"> </w:t>
      </w:r>
      <w:bookmarkStart w:id="37" w:name="_Hlk1146525951"/>
      <w:bookmarkStart w:id="38" w:name="_Ref1146682521"/>
      <w:bookmarkEnd w:id="37"/>
    </w:p>
    <w:p w14:paraId="72364857" w14:textId="77777777" w:rsidR="00CB4BA7" w:rsidRPr="005D73F2" w:rsidRDefault="00D867FB"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Apresentar</w:t>
      </w:r>
      <w:r w:rsidR="002B6856" w:rsidRPr="005D73F2">
        <w:rPr>
          <w:rFonts w:eastAsia="Times New Roman"/>
          <w:sz w:val="24"/>
          <w:szCs w:val="24"/>
        </w:rPr>
        <w:t xml:space="preserve"> declaração ou documentação falsa exigida para o certame ou prestar declaração falsa durante a licitação ou a execução do contrato;</w:t>
      </w:r>
      <w:bookmarkEnd w:id="38"/>
      <w:r w:rsidR="002B6856" w:rsidRPr="005D73F2">
        <w:rPr>
          <w:rFonts w:eastAsia="Times New Roman"/>
          <w:sz w:val="24"/>
          <w:szCs w:val="24"/>
        </w:rPr>
        <w:t xml:space="preserve"> </w:t>
      </w:r>
    </w:p>
    <w:p w14:paraId="2782387A" w14:textId="77777777" w:rsidR="00CB4BA7" w:rsidRPr="005D73F2" w:rsidRDefault="00D867FB"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Fraudar</w:t>
      </w:r>
      <w:r w:rsidR="002B6856" w:rsidRPr="005D73F2">
        <w:rPr>
          <w:rFonts w:eastAsia="Times New Roman"/>
          <w:sz w:val="24"/>
          <w:szCs w:val="24"/>
        </w:rPr>
        <w:t xml:space="preserve"> a licitação ou praticar ato fraudulento na execução do contrato; </w:t>
      </w:r>
    </w:p>
    <w:p w14:paraId="49BD785C" w14:textId="77777777" w:rsidR="00CB4BA7" w:rsidRPr="005D73F2" w:rsidRDefault="00D867FB" w:rsidP="00EB3507">
      <w:pPr>
        <w:pStyle w:val="Nivel2"/>
        <w:numPr>
          <w:ilvl w:val="2"/>
          <w:numId w:val="13"/>
        </w:numPr>
        <w:shd w:val="clear" w:color="auto" w:fill="FFFFFF"/>
        <w:spacing w:before="0" w:after="0" w:line="360" w:lineRule="auto"/>
        <w:ind w:left="0" w:firstLine="709"/>
        <w:rPr>
          <w:rFonts w:eastAsia="Times New Roman"/>
          <w:sz w:val="24"/>
          <w:szCs w:val="24"/>
        </w:rPr>
      </w:pPr>
      <w:r w:rsidRPr="005D73F2">
        <w:rPr>
          <w:rFonts w:eastAsia="Times New Roman"/>
          <w:sz w:val="24"/>
          <w:szCs w:val="24"/>
        </w:rPr>
        <w:t>Comportar</w:t>
      </w:r>
      <w:r w:rsidR="002B6856" w:rsidRPr="005D73F2">
        <w:rPr>
          <w:rFonts w:eastAsia="Times New Roman"/>
          <w:sz w:val="24"/>
          <w:szCs w:val="24"/>
        </w:rPr>
        <w:t xml:space="preserve">-se de modo inidôneo ou cometer fraude de qualquer natureza; </w:t>
      </w:r>
    </w:p>
    <w:p w14:paraId="04BF4BAD" w14:textId="77777777" w:rsidR="00CB4BA7" w:rsidRPr="005D73F2" w:rsidRDefault="002B6856"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 xml:space="preserve">Considera-se comportamento inidôneo, entre outros, a declaração falsa quanto às condições de participação, quanto ao enquadramento como ME/EPP ou o conluio entre os fornecedores, em qualquer momento da licitação, mesmo após o encerramento da fase de lances; </w:t>
      </w:r>
    </w:p>
    <w:p w14:paraId="39C6CEB1" w14:textId="77777777" w:rsidR="00CB4BA7" w:rsidRPr="005D73F2" w:rsidRDefault="00D867FB" w:rsidP="00EB3507">
      <w:pPr>
        <w:pStyle w:val="Nivel2"/>
        <w:numPr>
          <w:ilvl w:val="2"/>
          <w:numId w:val="13"/>
        </w:numPr>
        <w:shd w:val="clear" w:color="auto" w:fill="FFFFFF"/>
        <w:spacing w:before="0" w:after="0" w:line="360" w:lineRule="auto"/>
        <w:ind w:left="0" w:firstLine="709"/>
        <w:rPr>
          <w:rFonts w:eastAsia="Times New Roman"/>
          <w:sz w:val="24"/>
          <w:szCs w:val="24"/>
        </w:rPr>
      </w:pPr>
      <w:r w:rsidRPr="005D73F2">
        <w:rPr>
          <w:rFonts w:eastAsia="Times New Roman"/>
          <w:sz w:val="24"/>
          <w:szCs w:val="24"/>
        </w:rPr>
        <w:t>Praticar</w:t>
      </w:r>
      <w:r w:rsidR="002B6856" w:rsidRPr="005D73F2">
        <w:rPr>
          <w:rFonts w:eastAsia="Times New Roman"/>
          <w:sz w:val="24"/>
          <w:szCs w:val="24"/>
        </w:rPr>
        <w:t xml:space="preserve"> atos ilícitos com vistas a frustrar os objetivos deste certame; </w:t>
      </w:r>
    </w:p>
    <w:p w14:paraId="1AF4218A" w14:textId="77777777" w:rsidR="00CB4BA7" w:rsidRPr="005D73F2" w:rsidRDefault="00D867FB" w:rsidP="00EB3507">
      <w:pPr>
        <w:pStyle w:val="Nivel2"/>
        <w:numPr>
          <w:ilvl w:val="2"/>
          <w:numId w:val="13"/>
        </w:numPr>
        <w:shd w:val="clear" w:color="auto" w:fill="FFFFFF"/>
        <w:spacing w:before="0" w:after="0" w:line="360" w:lineRule="auto"/>
        <w:ind w:left="0" w:firstLine="709"/>
        <w:rPr>
          <w:rFonts w:eastAsia="Times New Roman"/>
          <w:sz w:val="24"/>
          <w:szCs w:val="24"/>
        </w:rPr>
      </w:pPr>
      <w:r w:rsidRPr="005D73F2">
        <w:rPr>
          <w:rFonts w:eastAsia="Times New Roman"/>
          <w:sz w:val="24"/>
          <w:szCs w:val="24"/>
        </w:rPr>
        <w:t>Praticar</w:t>
      </w:r>
      <w:r w:rsidR="002B6856" w:rsidRPr="005D73F2">
        <w:rPr>
          <w:rFonts w:eastAsia="Times New Roman"/>
          <w:sz w:val="24"/>
          <w:szCs w:val="24"/>
        </w:rPr>
        <w:t xml:space="preserve"> ato lesivo previsto </w:t>
      </w:r>
      <w:r w:rsidRPr="005D73F2">
        <w:rPr>
          <w:rFonts w:eastAsia="Times New Roman"/>
          <w:sz w:val="24"/>
          <w:szCs w:val="24"/>
        </w:rPr>
        <w:t>no artigo</w:t>
      </w:r>
      <w:r w:rsidR="002B6856" w:rsidRPr="005D73F2">
        <w:rPr>
          <w:rFonts w:eastAsia="Times New Roman"/>
          <w:sz w:val="24"/>
          <w:szCs w:val="24"/>
        </w:rPr>
        <w:t xml:space="preserve"> 5º da Lei nº 12.846/2013. </w:t>
      </w:r>
    </w:p>
    <w:p w14:paraId="22B75851" w14:textId="77777777" w:rsidR="00CB4BA7" w:rsidRPr="005D73F2" w:rsidRDefault="002B6856" w:rsidP="00EB3507">
      <w:pPr>
        <w:pStyle w:val="Nivel2"/>
        <w:numPr>
          <w:ilvl w:val="1"/>
          <w:numId w:val="13"/>
        </w:numPr>
        <w:shd w:val="clear" w:color="auto" w:fill="FFFFFF"/>
        <w:spacing w:before="0" w:after="0" w:line="360" w:lineRule="auto"/>
        <w:ind w:left="0" w:firstLine="567"/>
        <w:rPr>
          <w:rFonts w:eastAsia="Times New Roman"/>
          <w:sz w:val="24"/>
          <w:szCs w:val="24"/>
        </w:rPr>
      </w:pPr>
      <w:r w:rsidRPr="005D73F2">
        <w:rPr>
          <w:rFonts w:eastAsia="Times New Roman"/>
          <w:sz w:val="24"/>
          <w:szCs w:val="24"/>
        </w:rPr>
        <w:lastRenderedPageBreak/>
        <w:t xml:space="preserve">O fornecedor que cometer qualquer das infrações discriminadas nos subitens anteriores ficará sujeito, sem prejuízo da responsabilidade civil e criminal, às seguintes sanções: </w:t>
      </w:r>
    </w:p>
    <w:p w14:paraId="6EC3E334" w14:textId="79451F2B" w:rsidR="00CB4BA7" w:rsidRPr="005D73F2" w:rsidRDefault="002B6856"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Advertência pela falta do subitem 1</w:t>
      </w:r>
      <w:r w:rsidR="00CF4299" w:rsidRPr="005D73F2">
        <w:rPr>
          <w:rFonts w:eastAsia="Times New Roman"/>
          <w:sz w:val="24"/>
          <w:szCs w:val="24"/>
        </w:rPr>
        <w:t>2</w:t>
      </w:r>
      <w:r w:rsidRPr="005D73F2">
        <w:rPr>
          <w:rFonts w:eastAsia="Times New Roman"/>
          <w:sz w:val="24"/>
          <w:szCs w:val="24"/>
        </w:rPr>
        <w:t xml:space="preserve">.1.1 do Termo de Referência, quando não se justificar a imposição de penalidade mais grave; </w:t>
      </w:r>
    </w:p>
    <w:p w14:paraId="6BF0428A" w14:textId="41C966D7" w:rsidR="00CB4BA7" w:rsidRPr="005D73F2" w:rsidRDefault="002B6856"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Multa de 10% (dez por cento)</w:t>
      </w:r>
      <w:r w:rsidRPr="005D73F2">
        <w:rPr>
          <w:rFonts w:eastAsia="Times New Roman"/>
          <w:color w:val="FF0000"/>
          <w:sz w:val="24"/>
          <w:szCs w:val="24"/>
        </w:rPr>
        <w:t> </w:t>
      </w:r>
      <w:r w:rsidRPr="005D73F2">
        <w:rPr>
          <w:rFonts w:eastAsia="Times New Roman"/>
          <w:sz w:val="24"/>
          <w:szCs w:val="24"/>
        </w:rPr>
        <w:t>sobre o valor estimado do(s) item(s) prejudicado(s) pela conduta do fornecedor, por qualquer das infrações dos subitens 1</w:t>
      </w:r>
      <w:r w:rsidR="00CF4299" w:rsidRPr="005D73F2">
        <w:rPr>
          <w:rFonts w:eastAsia="Times New Roman"/>
          <w:sz w:val="24"/>
          <w:szCs w:val="24"/>
        </w:rPr>
        <w:t>2</w:t>
      </w:r>
      <w:r w:rsidRPr="005D73F2">
        <w:rPr>
          <w:rFonts w:eastAsia="Times New Roman"/>
          <w:sz w:val="24"/>
          <w:szCs w:val="24"/>
        </w:rPr>
        <w:t>.1.1 a 1</w:t>
      </w:r>
      <w:r w:rsidR="00CF4299" w:rsidRPr="005D73F2">
        <w:rPr>
          <w:rFonts w:eastAsia="Times New Roman"/>
          <w:sz w:val="24"/>
          <w:szCs w:val="24"/>
        </w:rPr>
        <w:t>2</w:t>
      </w:r>
      <w:r w:rsidRPr="005D73F2">
        <w:rPr>
          <w:rFonts w:eastAsia="Times New Roman"/>
          <w:sz w:val="24"/>
          <w:szCs w:val="24"/>
        </w:rPr>
        <w:t xml:space="preserve">.1.13 do Termo de Referência; </w:t>
      </w:r>
    </w:p>
    <w:p w14:paraId="7B35A3B0" w14:textId="4AFF3E05" w:rsidR="00CB4BA7" w:rsidRPr="005D73F2" w:rsidRDefault="002B6856"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Impedimento de licitar e contratar no âmbito da Administração Pública direta e indireta do ente federativo que tiver aplicado a sanção, pelo prazo máximo de 3 (três) anos, nos casos dos subitens 1</w:t>
      </w:r>
      <w:r w:rsidR="00CF4299" w:rsidRPr="005D73F2">
        <w:rPr>
          <w:rFonts w:eastAsia="Times New Roman"/>
          <w:sz w:val="24"/>
          <w:szCs w:val="24"/>
        </w:rPr>
        <w:t>2</w:t>
      </w:r>
      <w:r w:rsidRPr="005D73F2">
        <w:rPr>
          <w:rFonts w:eastAsia="Times New Roman"/>
          <w:sz w:val="24"/>
          <w:szCs w:val="24"/>
        </w:rPr>
        <w:t>.1.2 a 1</w:t>
      </w:r>
      <w:r w:rsidR="00CF4299" w:rsidRPr="005D73F2">
        <w:rPr>
          <w:rFonts w:eastAsia="Times New Roman"/>
          <w:sz w:val="24"/>
          <w:szCs w:val="24"/>
        </w:rPr>
        <w:t>2</w:t>
      </w:r>
      <w:r w:rsidRPr="005D73F2">
        <w:rPr>
          <w:rFonts w:eastAsia="Times New Roman"/>
          <w:sz w:val="24"/>
          <w:szCs w:val="24"/>
        </w:rPr>
        <w:t>.1.4 e subitens 1</w:t>
      </w:r>
      <w:r w:rsidR="00CF4299" w:rsidRPr="005D73F2">
        <w:rPr>
          <w:rFonts w:eastAsia="Times New Roman"/>
          <w:sz w:val="24"/>
          <w:szCs w:val="24"/>
        </w:rPr>
        <w:t>2</w:t>
      </w:r>
      <w:r w:rsidRPr="005D73F2">
        <w:rPr>
          <w:rFonts w:eastAsia="Times New Roman"/>
          <w:sz w:val="24"/>
          <w:szCs w:val="24"/>
        </w:rPr>
        <w:t>.1.6 a 1</w:t>
      </w:r>
      <w:r w:rsidR="00CF4299" w:rsidRPr="005D73F2">
        <w:rPr>
          <w:rFonts w:eastAsia="Times New Roman"/>
          <w:sz w:val="24"/>
          <w:szCs w:val="24"/>
        </w:rPr>
        <w:t>2</w:t>
      </w:r>
      <w:r w:rsidRPr="005D73F2">
        <w:rPr>
          <w:rFonts w:eastAsia="Times New Roman"/>
          <w:sz w:val="24"/>
          <w:szCs w:val="24"/>
        </w:rPr>
        <w:t xml:space="preserve">.1.7 do Termo de Referência, quando não se justificar a imposição de penalidade mais grave; e </w:t>
      </w:r>
    </w:p>
    <w:p w14:paraId="53D58502" w14:textId="577C1439" w:rsidR="00CB4BA7" w:rsidRPr="005D73F2" w:rsidRDefault="002B6856" w:rsidP="00EB3507">
      <w:pPr>
        <w:pStyle w:val="Nivel2"/>
        <w:numPr>
          <w:ilvl w:val="2"/>
          <w:numId w:val="13"/>
        </w:numPr>
        <w:shd w:val="clear" w:color="auto" w:fill="FFFFFF"/>
        <w:spacing w:before="0" w:after="0" w:line="360" w:lineRule="auto"/>
        <w:ind w:left="0" w:firstLine="709"/>
        <w:rPr>
          <w:sz w:val="24"/>
          <w:szCs w:val="24"/>
        </w:rPr>
      </w:pPr>
      <w:r w:rsidRPr="005D73F2">
        <w:rPr>
          <w:rFonts w:eastAsia="Times New Roman"/>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w:t>
      </w:r>
      <w:r w:rsidR="00CF4299" w:rsidRPr="005D73F2">
        <w:rPr>
          <w:rFonts w:eastAsia="Times New Roman"/>
          <w:sz w:val="24"/>
          <w:szCs w:val="24"/>
        </w:rPr>
        <w:t>2</w:t>
      </w:r>
      <w:r w:rsidRPr="005D73F2">
        <w:rPr>
          <w:rFonts w:eastAsia="Times New Roman"/>
          <w:sz w:val="24"/>
          <w:szCs w:val="24"/>
        </w:rPr>
        <w:t>.1.8 a 1</w:t>
      </w:r>
      <w:r w:rsidR="00CF4299" w:rsidRPr="005D73F2">
        <w:rPr>
          <w:rFonts w:eastAsia="Times New Roman"/>
          <w:sz w:val="24"/>
          <w:szCs w:val="24"/>
        </w:rPr>
        <w:t>2</w:t>
      </w:r>
      <w:r w:rsidRPr="005D73F2">
        <w:rPr>
          <w:rFonts w:eastAsia="Times New Roman"/>
          <w:sz w:val="24"/>
          <w:szCs w:val="24"/>
        </w:rPr>
        <w:t xml:space="preserve">.1.12 do Termo de Referência, bem como nos demais casos que justifiquem a imposição da penalidade mais grave. </w:t>
      </w:r>
    </w:p>
    <w:p w14:paraId="415C711F" w14:textId="77777777" w:rsidR="00CB4BA7" w:rsidRPr="005D73F2" w:rsidRDefault="002B6856" w:rsidP="00EB3507">
      <w:pPr>
        <w:pStyle w:val="Nivel2"/>
        <w:numPr>
          <w:ilvl w:val="1"/>
          <w:numId w:val="13"/>
        </w:numPr>
        <w:shd w:val="clear" w:color="auto" w:fill="FFFFFF"/>
        <w:spacing w:before="0" w:after="0" w:line="360" w:lineRule="auto"/>
        <w:ind w:left="0" w:firstLine="567"/>
        <w:rPr>
          <w:rFonts w:eastAsia="Times New Roman"/>
          <w:sz w:val="24"/>
          <w:szCs w:val="24"/>
        </w:rPr>
      </w:pPr>
      <w:r w:rsidRPr="005D73F2">
        <w:rPr>
          <w:rFonts w:eastAsia="Times New Roman"/>
          <w:sz w:val="24"/>
          <w:szCs w:val="24"/>
        </w:rPr>
        <w:t xml:space="preserve">A </w:t>
      </w:r>
      <w:r w:rsidR="00D867FB" w:rsidRPr="005D73F2">
        <w:rPr>
          <w:rFonts w:eastAsia="Times New Roman"/>
          <w:sz w:val="24"/>
          <w:szCs w:val="24"/>
        </w:rPr>
        <w:t>aplicação das sanções previstas</w:t>
      </w:r>
      <w:r w:rsidRPr="005D73F2">
        <w:rPr>
          <w:rFonts w:eastAsia="Times New Roman"/>
          <w:sz w:val="24"/>
          <w:szCs w:val="24"/>
        </w:rPr>
        <w:t xml:space="preserve"> não exclui, em hipótese alguma, a obrigação de reparação integral do dano causado à Contratante, conforme previsto no artigo 156, § 9º da </w:t>
      </w:r>
      <w:r w:rsidR="00B55076" w:rsidRPr="005D73F2">
        <w:rPr>
          <w:rFonts w:eastAsia="Times New Roman"/>
          <w:sz w:val="24"/>
          <w:szCs w:val="24"/>
        </w:rPr>
        <w:t>Lei nº</w:t>
      </w:r>
      <w:r w:rsidRPr="005D73F2">
        <w:rPr>
          <w:rFonts w:eastAsia="Times New Roman"/>
          <w:sz w:val="24"/>
          <w:szCs w:val="24"/>
        </w:rPr>
        <w:t xml:space="preserve"> 14.133/2021. </w:t>
      </w:r>
    </w:p>
    <w:p w14:paraId="126C9279" w14:textId="77777777" w:rsidR="00CB4BA7" w:rsidRPr="005D73F2" w:rsidRDefault="002B6856" w:rsidP="00EB3507">
      <w:pPr>
        <w:pStyle w:val="Nivel2"/>
        <w:numPr>
          <w:ilvl w:val="1"/>
          <w:numId w:val="13"/>
        </w:numPr>
        <w:shd w:val="clear" w:color="auto" w:fill="FFFFFF"/>
        <w:spacing w:before="0" w:after="0" w:line="360" w:lineRule="auto"/>
        <w:ind w:left="0" w:firstLine="567"/>
        <w:rPr>
          <w:rFonts w:eastAsia="Times New Roman"/>
          <w:sz w:val="24"/>
          <w:szCs w:val="24"/>
        </w:rPr>
      </w:pPr>
      <w:r w:rsidRPr="005D73F2">
        <w:rPr>
          <w:rFonts w:eastAsia="Times New Roman"/>
          <w:sz w:val="24"/>
          <w:szCs w:val="24"/>
        </w:rPr>
        <w:t>Todas as sanções previstas poderão ser aplicadas cumulativamente com a multa, conforme dispõe o artigo 156, § 7º da Lei nº 14.133/21.</w:t>
      </w:r>
    </w:p>
    <w:p w14:paraId="6A3BE81F" w14:textId="77777777" w:rsidR="00CB4BA7" w:rsidRPr="005D73F2" w:rsidRDefault="002B6856" w:rsidP="00EB3507">
      <w:pPr>
        <w:pStyle w:val="Nivel2"/>
        <w:numPr>
          <w:ilvl w:val="1"/>
          <w:numId w:val="13"/>
        </w:numPr>
        <w:shd w:val="clear" w:color="auto" w:fill="FFFFFF"/>
        <w:spacing w:before="0" w:after="0" w:line="360" w:lineRule="auto"/>
        <w:ind w:left="0" w:firstLine="567"/>
        <w:rPr>
          <w:rFonts w:eastAsia="Times New Roman"/>
          <w:sz w:val="24"/>
          <w:szCs w:val="24"/>
        </w:rPr>
      </w:pPr>
      <w:r w:rsidRPr="005D73F2">
        <w:rPr>
          <w:rFonts w:eastAsia="Times New Roman"/>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 </w:t>
      </w:r>
    </w:p>
    <w:p w14:paraId="1744E7FF"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rFonts w:eastAsia="Times New Roman"/>
          <w:sz w:val="24"/>
          <w:szCs w:val="24"/>
        </w:rPr>
        <w:t>A aplicação das sanções realizar-se-á em processo administrativo que assegure o contraditório e a ampla defesa ao Contratado, observando-se o procedimento previsto no </w:t>
      </w:r>
      <w:r w:rsidRPr="005D73F2">
        <w:rPr>
          <w:rFonts w:eastAsia="Times New Roman"/>
          <w:bCs/>
          <w:i/>
          <w:sz w:val="24"/>
          <w:szCs w:val="24"/>
        </w:rPr>
        <w:t>caput</w:t>
      </w:r>
      <w:r w:rsidRPr="005D73F2">
        <w:rPr>
          <w:rFonts w:eastAsia="Times New Roman"/>
          <w:b/>
          <w:bCs/>
          <w:sz w:val="24"/>
          <w:szCs w:val="24"/>
        </w:rPr>
        <w:t> </w:t>
      </w:r>
      <w:r w:rsidRPr="005D73F2">
        <w:rPr>
          <w:rFonts w:eastAsia="Times New Roman"/>
          <w:sz w:val="24"/>
          <w:szCs w:val="24"/>
        </w:rPr>
        <w:t xml:space="preserve">e parágrafos do artigo 158 da Lei nº 14.133/2021, para as penalidades de impedimento de licitar e contratar e de declaração de inidoneidade para licitar ou contratar. </w:t>
      </w:r>
    </w:p>
    <w:p w14:paraId="4984E958" w14:textId="77777777" w:rsidR="00CB4BA7" w:rsidRPr="005D73F2" w:rsidRDefault="002B6856" w:rsidP="00EB3507">
      <w:pPr>
        <w:pStyle w:val="Nivel2"/>
        <w:numPr>
          <w:ilvl w:val="1"/>
          <w:numId w:val="13"/>
        </w:numPr>
        <w:shd w:val="clear" w:color="auto" w:fill="FFFFFF"/>
        <w:spacing w:before="0" w:after="0" w:line="360" w:lineRule="auto"/>
        <w:ind w:left="0" w:firstLine="567"/>
        <w:rPr>
          <w:rFonts w:eastAsia="Times New Roman"/>
          <w:sz w:val="24"/>
          <w:szCs w:val="24"/>
        </w:rPr>
      </w:pPr>
      <w:r w:rsidRPr="005D73F2">
        <w:rPr>
          <w:rFonts w:eastAsia="Times New Roman"/>
          <w:sz w:val="24"/>
          <w:szCs w:val="24"/>
        </w:rPr>
        <w:lastRenderedPageBreak/>
        <w:t xml:space="preserve">Na aplicação das sanções serão considerados: </w:t>
      </w:r>
    </w:p>
    <w:p w14:paraId="0AF8A84B" w14:textId="77777777" w:rsidR="00CB4BA7" w:rsidRPr="005D73F2" w:rsidRDefault="00D867FB" w:rsidP="00EB3507">
      <w:pPr>
        <w:pStyle w:val="Nivel2"/>
        <w:numPr>
          <w:ilvl w:val="2"/>
          <w:numId w:val="13"/>
        </w:numPr>
        <w:shd w:val="clear" w:color="auto" w:fill="FFFFFF"/>
        <w:spacing w:before="0" w:after="0" w:line="360" w:lineRule="auto"/>
        <w:ind w:left="0" w:firstLine="567"/>
        <w:rPr>
          <w:sz w:val="24"/>
          <w:szCs w:val="24"/>
        </w:rPr>
      </w:pPr>
      <w:r w:rsidRPr="005D73F2">
        <w:rPr>
          <w:sz w:val="24"/>
          <w:szCs w:val="24"/>
        </w:rPr>
        <w:t>A</w:t>
      </w:r>
      <w:r w:rsidR="002B6856" w:rsidRPr="005D73F2">
        <w:rPr>
          <w:sz w:val="24"/>
          <w:szCs w:val="24"/>
        </w:rPr>
        <w:t xml:space="preserve"> natureza e a gravidade da infração cometida; </w:t>
      </w:r>
    </w:p>
    <w:p w14:paraId="005CF820" w14:textId="77777777" w:rsidR="00CB4BA7" w:rsidRPr="005D73F2" w:rsidRDefault="00D867FB" w:rsidP="00EB3507">
      <w:pPr>
        <w:pStyle w:val="Nivel2"/>
        <w:numPr>
          <w:ilvl w:val="2"/>
          <w:numId w:val="13"/>
        </w:numPr>
        <w:shd w:val="clear" w:color="auto" w:fill="FFFFFF"/>
        <w:spacing w:before="0" w:after="0" w:line="360" w:lineRule="auto"/>
        <w:ind w:left="0" w:firstLine="567"/>
        <w:rPr>
          <w:rFonts w:eastAsia="Times New Roman"/>
          <w:sz w:val="24"/>
          <w:szCs w:val="24"/>
        </w:rPr>
      </w:pPr>
      <w:r w:rsidRPr="005D73F2">
        <w:rPr>
          <w:rFonts w:eastAsia="Times New Roman"/>
          <w:sz w:val="24"/>
          <w:szCs w:val="24"/>
        </w:rPr>
        <w:t>As</w:t>
      </w:r>
      <w:r w:rsidR="002B6856" w:rsidRPr="005D73F2">
        <w:rPr>
          <w:rFonts w:eastAsia="Times New Roman"/>
          <w:sz w:val="24"/>
          <w:szCs w:val="24"/>
        </w:rPr>
        <w:t xml:space="preserve"> peculiaridades do caso concreto; </w:t>
      </w:r>
    </w:p>
    <w:p w14:paraId="09A7A3EB" w14:textId="77777777" w:rsidR="00CB4BA7" w:rsidRPr="005D73F2" w:rsidRDefault="00D867FB" w:rsidP="00EB3507">
      <w:pPr>
        <w:pStyle w:val="Nivel2"/>
        <w:numPr>
          <w:ilvl w:val="2"/>
          <w:numId w:val="13"/>
        </w:numPr>
        <w:shd w:val="clear" w:color="auto" w:fill="FFFFFF"/>
        <w:spacing w:before="0" w:after="0" w:line="360" w:lineRule="auto"/>
        <w:ind w:left="0" w:firstLine="567"/>
        <w:rPr>
          <w:rFonts w:eastAsia="Times New Roman"/>
          <w:sz w:val="24"/>
          <w:szCs w:val="24"/>
        </w:rPr>
      </w:pPr>
      <w:r w:rsidRPr="005D73F2">
        <w:rPr>
          <w:rFonts w:eastAsia="Times New Roman"/>
          <w:sz w:val="24"/>
          <w:szCs w:val="24"/>
        </w:rPr>
        <w:t>As</w:t>
      </w:r>
      <w:r w:rsidR="002B6856" w:rsidRPr="005D73F2">
        <w:rPr>
          <w:rFonts w:eastAsia="Times New Roman"/>
          <w:sz w:val="24"/>
          <w:szCs w:val="24"/>
        </w:rPr>
        <w:t xml:space="preserve"> circunstâncias agravantes ou atenuantes; </w:t>
      </w:r>
    </w:p>
    <w:p w14:paraId="7F481C00" w14:textId="77777777" w:rsidR="00CB4BA7" w:rsidRPr="005D73F2" w:rsidRDefault="00D867FB" w:rsidP="00EB3507">
      <w:pPr>
        <w:pStyle w:val="Nivel2"/>
        <w:numPr>
          <w:ilvl w:val="2"/>
          <w:numId w:val="13"/>
        </w:numPr>
        <w:shd w:val="clear" w:color="auto" w:fill="FFFFFF"/>
        <w:spacing w:before="0" w:after="0" w:line="360" w:lineRule="auto"/>
        <w:ind w:left="0" w:firstLine="567"/>
        <w:rPr>
          <w:rFonts w:eastAsia="Times New Roman"/>
          <w:sz w:val="24"/>
          <w:szCs w:val="24"/>
        </w:rPr>
      </w:pPr>
      <w:r w:rsidRPr="005D73F2">
        <w:rPr>
          <w:rFonts w:eastAsia="Times New Roman"/>
          <w:sz w:val="24"/>
          <w:szCs w:val="24"/>
        </w:rPr>
        <w:t>Os</w:t>
      </w:r>
      <w:r w:rsidR="002B6856" w:rsidRPr="005D73F2">
        <w:rPr>
          <w:rFonts w:eastAsia="Times New Roman"/>
          <w:sz w:val="24"/>
          <w:szCs w:val="24"/>
        </w:rPr>
        <w:t xml:space="preserve"> danos que dela provierem para o Contratante; </w:t>
      </w:r>
    </w:p>
    <w:p w14:paraId="0C672BF9" w14:textId="77777777" w:rsidR="00CB4BA7" w:rsidRPr="005D73F2" w:rsidRDefault="002B6856" w:rsidP="00EB3507">
      <w:pPr>
        <w:pStyle w:val="Nivel2"/>
        <w:numPr>
          <w:ilvl w:val="2"/>
          <w:numId w:val="13"/>
        </w:numPr>
        <w:shd w:val="clear" w:color="auto" w:fill="FFFFFF"/>
        <w:spacing w:before="0" w:after="0" w:line="360" w:lineRule="auto"/>
        <w:ind w:left="0" w:firstLine="567"/>
        <w:rPr>
          <w:rFonts w:eastAsia="Times New Roman"/>
          <w:sz w:val="24"/>
          <w:szCs w:val="24"/>
        </w:rPr>
      </w:pPr>
      <w:r w:rsidRPr="005D73F2">
        <w:rPr>
          <w:rFonts w:eastAsia="Times New Roman"/>
          <w:sz w:val="24"/>
          <w:szCs w:val="24"/>
        </w:rPr>
        <w:t xml:space="preserve">As sanções de impedimento de licitar e contratar e declaração de inidoneidade para licitar ou contratar são passíveis de reabilitação na forma do artigo 163 da Lei nº 14.133/2021. </w:t>
      </w:r>
    </w:p>
    <w:p w14:paraId="6D0E9D16" w14:textId="77777777" w:rsidR="00CB4BA7" w:rsidRPr="005D73F2" w:rsidRDefault="002B6856" w:rsidP="00EB3507">
      <w:pPr>
        <w:pStyle w:val="Nivel2"/>
        <w:numPr>
          <w:ilvl w:val="2"/>
          <w:numId w:val="13"/>
        </w:numPr>
        <w:shd w:val="clear" w:color="auto" w:fill="FFFFFF"/>
        <w:spacing w:before="0" w:after="0" w:line="360" w:lineRule="auto"/>
        <w:ind w:left="0" w:firstLine="567"/>
        <w:rPr>
          <w:rFonts w:eastAsia="Times New Roman"/>
          <w:sz w:val="24"/>
          <w:szCs w:val="24"/>
        </w:rPr>
      </w:pPr>
      <w:r w:rsidRPr="005D73F2">
        <w:rPr>
          <w:rFonts w:eastAsia="Times New Roman"/>
          <w:sz w:val="24"/>
          <w:szCs w:val="24"/>
        </w:rPr>
        <w:t>A aplicação das penalidades acima descritas poder</w:t>
      </w:r>
      <w:r w:rsidR="00140C39" w:rsidRPr="005D73F2">
        <w:rPr>
          <w:rFonts w:eastAsia="Times New Roman"/>
          <w:sz w:val="24"/>
          <w:szCs w:val="24"/>
        </w:rPr>
        <w:t>á</w:t>
      </w:r>
      <w:r w:rsidRPr="005D73F2">
        <w:rPr>
          <w:rFonts w:eastAsia="Times New Roman"/>
          <w:sz w:val="24"/>
          <w:szCs w:val="24"/>
        </w:rPr>
        <w:t xml:space="preserve"> ser aplicada sem prejuízo de eventuais implicações penais nos termos do que prevê o capítulo II- B do Título XI do Código Penal. </w:t>
      </w:r>
    </w:p>
    <w:p w14:paraId="64AD4695" w14:textId="77777777" w:rsidR="00CB4BA7" w:rsidRPr="005D73F2" w:rsidRDefault="002B6856" w:rsidP="00EB3507">
      <w:pPr>
        <w:pStyle w:val="Nivel01"/>
        <w:numPr>
          <w:ilvl w:val="0"/>
          <w:numId w:val="13"/>
        </w:numPr>
        <w:overflowPunct w:val="0"/>
        <w:spacing w:before="0" w:line="360" w:lineRule="auto"/>
        <w:ind w:left="0" w:firstLine="567"/>
        <w:rPr>
          <w:sz w:val="24"/>
          <w:szCs w:val="24"/>
        </w:rPr>
      </w:pPr>
      <w:r w:rsidRPr="005D73F2">
        <w:rPr>
          <w:sz w:val="24"/>
          <w:szCs w:val="24"/>
        </w:rPr>
        <w:t>DA IMPUGNAÇÃO AO EDITAL E DO PEDIDO DE ESCLARECIMENTO</w:t>
      </w:r>
    </w:p>
    <w:p w14:paraId="6679AA0D" w14:textId="77777777" w:rsidR="00CB4BA7" w:rsidRPr="005D73F2" w:rsidRDefault="002B6856" w:rsidP="00EB3507">
      <w:pPr>
        <w:pStyle w:val="Nivel2"/>
        <w:numPr>
          <w:ilvl w:val="1"/>
          <w:numId w:val="13"/>
        </w:numPr>
        <w:overflowPunct w:val="0"/>
        <w:spacing w:before="0" w:after="0" w:line="360" w:lineRule="auto"/>
        <w:ind w:left="0" w:firstLine="567"/>
        <w:rPr>
          <w:sz w:val="24"/>
          <w:szCs w:val="24"/>
        </w:rPr>
      </w:pPr>
      <w:r w:rsidRPr="005D73F2">
        <w:rPr>
          <w:sz w:val="24"/>
          <w:szCs w:val="24"/>
        </w:rPr>
        <w:t xml:space="preserve">Qualquer pessoa é parte legítima para impugnar este Edital por irregularidade na aplicação da </w:t>
      </w:r>
      <w:hyperlink r:id="rId44">
        <w:r w:rsidRPr="005D73F2">
          <w:rPr>
            <w:rStyle w:val="LinkdaInternet"/>
            <w:sz w:val="24"/>
            <w:szCs w:val="24"/>
          </w:rPr>
          <w:t>Lei nº 14.133, de 2021</w:t>
        </w:r>
      </w:hyperlink>
      <w:r w:rsidRPr="005D73F2">
        <w:rPr>
          <w:sz w:val="24"/>
          <w:szCs w:val="24"/>
        </w:rPr>
        <w:t xml:space="preserve">, devendo protocolar o pedido até 3 (três) dias úteis antes da data da abertura do certame. </w:t>
      </w:r>
    </w:p>
    <w:p w14:paraId="647DB273" w14:textId="77777777" w:rsidR="00CB4BA7" w:rsidRPr="005D73F2" w:rsidRDefault="002B6856" w:rsidP="00EB3507">
      <w:pPr>
        <w:pStyle w:val="Nivel2"/>
        <w:numPr>
          <w:ilvl w:val="1"/>
          <w:numId w:val="13"/>
        </w:numPr>
        <w:overflowPunct w:val="0"/>
        <w:spacing w:before="0" w:after="0" w:line="360" w:lineRule="auto"/>
        <w:ind w:left="0" w:firstLine="567"/>
        <w:rPr>
          <w:sz w:val="24"/>
          <w:szCs w:val="24"/>
        </w:rPr>
      </w:pPr>
      <w:r w:rsidRPr="005D73F2">
        <w:rPr>
          <w:sz w:val="24"/>
          <w:szCs w:val="24"/>
        </w:rPr>
        <w:t xml:space="preserve">A resposta à impugnação ou ao pedido de esclarecimento será divulgado em sítio eletrônico oficial no prazo de até 3 (três) dias úteis, limitado ao último dia útil anterior à data da abertura do certame. </w:t>
      </w:r>
    </w:p>
    <w:p w14:paraId="4533DE0A" w14:textId="77777777" w:rsidR="00CB4BA7" w:rsidRPr="005D73F2" w:rsidRDefault="002B6856" w:rsidP="00EB3507">
      <w:pPr>
        <w:pStyle w:val="Nivel2"/>
        <w:numPr>
          <w:ilvl w:val="1"/>
          <w:numId w:val="13"/>
        </w:numPr>
        <w:overflowPunct w:val="0"/>
        <w:spacing w:before="0" w:after="0" w:line="360" w:lineRule="auto"/>
        <w:ind w:left="0" w:firstLine="567"/>
        <w:rPr>
          <w:sz w:val="24"/>
          <w:szCs w:val="24"/>
        </w:rPr>
      </w:pPr>
      <w:r w:rsidRPr="005D73F2">
        <w:rPr>
          <w:sz w:val="24"/>
          <w:szCs w:val="24"/>
        </w:rPr>
        <w:t xml:space="preserve">A impugnação e o pedido de esclarecimento poderão ser realizados por forma eletrônica, pelos seguintes meios: </w:t>
      </w:r>
    </w:p>
    <w:p w14:paraId="71D9ED90" w14:textId="77777777" w:rsidR="00CB4BA7" w:rsidRPr="005D73F2" w:rsidRDefault="002B6856" w:rsidP="00EB3507">
      <w:pPr>
        <w:pStyle w:val="Nivel2"/>
        <w:numPr>
          <w:ilvl w:val="2"/>
          <w:numId w:val="13"/>
        </w:numPr>
        <w:overflowPunct w:val="0"/>
        <w:spacing w:before="0" w:after="0" w:line="360" w:lineRule="auto"/>
        <w:ind w:left="0" w:firstLine="709"/>
        <w:rPr>
          <w:sz w:val="24"/>
          <w:szCs w:val="24"/>
        </w:rPr>
      </w:pPr>
      <w:r w:rsidRPr="005D73F2">
        <w:rPr>
          <w:sz w:val="24"/>
          <w:szCs w:val="24"/>
        </w:rPr>
        <w:t xml:space="preserve">Os pedidos de esclarecimentos ou providências deverão ser dirigidos ao Pregoeiro, podendo, para tanto, ser utilizado o site oficial </w:t>
      </w:r>
      <w:r w:rsidR="00C10E96" w:rsidRPr="005D73F2">
        <w:rPr>
          <w:sz w:val="24"/>
          <w:szCs w:val="24"/>
        </w:rPr>
        <w:t>da câmara</w:t>
      </w:r>
      <w:r w:rsidRPr="005D73F2">
        <w:rPr>
          <w:sz w:val="24"/>
          <w:szCs w:val="24"/>
        </w:rPr>
        <w:t xml:space="preserve">, </w:t>
      </w:r>
      <w:hyperlink r:id="rId45" w:history="1">
        <w:r w:rsidR="004E2A95" w:rsidRPr="005D73F2">
          <w:rPr>
            <w:rStyle w:val="Hyperlink"/>
            <w:sz w:val="24"/>
            <w:szCs w:val="24"/>
          </w:rPr>
          <w:t>http://www.camaraconceicaodojacuipe.ba.gov.br/</w:t>
        </w:r>
      </w:hyperlink>
      <w:r w:rsidR="00D867FB" w:rsidRPr="005D73F2">
        <w:rPr>
          <w:color w:val="FF0000"/>
          <w:sz w:val="24"/>
          <w:szCs w:val="24"/>
        </w:rPr>
        <w:t xml:space="preserve"> </w:t>
      </w:r>
      <w:r w:rsidRPr="005D73F2">
        <w:rPr>
          <w:sz w:val="24"/>
          <w:szCs w:val="24"/>
        </w:rPr>
        <w:t>ou serem feitos por meio dos campos disponíveis no sistema eletrônico</w:t>
      </w:r>
      <w:r w:rsidR="004E2A95" w:rsidRPr="005D73F2">
        <w:rPr>
          <w:sz w:val="24"/>
          <w:szCs w:val="24"/>
        </w:rPr>
        <w:t xml:space="preserve"> </w:t>
      </w:r>
      <w:r w:rsidR="00EF2BE5" w:rsidRPr="005D73F2">
        <w:rPr>
          <w:rStyle w:val="Hyperlink"/>
          <w:sz w:val="24"/>
          <w:szCs w:val="24"/>
        </w:rPr>
        <w:t>www.bll.org.br</w:t>
      </w:r>
      <w:r w:rsidRPr="005D73F2">
        <w:rPr>
          <w:rStyle w:val="Hyperlink"/>
          <w:sz w:val="24"/>
          <w:szCs w:val="24"/>
        </w:rPr>
        <w:t>.</w:t>
      </w:r>
    </w:p>
    <w:p w14:paraId="507B9589" w14:textId="77777777" w:rsidR="00CB4BA7" w:rsidRPr="005D73F2" w:rsidRDefault="002B6856" w:rsidP="00EB3507">
      <w:pPr>
        <w:pStyle w:val="Nivel2"/>
        <w:numPr>
          <w:ilvl w:val="2"/>
          <w:numId w:val="13"/>
        </w:numPr>
        <w:overflowPunct w:val="0"/>
        <w:spacing w:before="0" w:after="0" w:line="360" w:lineRule="auto"/>
        <w:ind w:left="0" w:firstLine="709"/>
        <w:rPr>
          <w:sz w:val="24"/>
          <w:szCs w:val="24"/>
        </w:rPr>
      </w:pPr>
      <w:r w:rsidRPr="005D73F2">
        <w:rPr>
          <w:sz w:val="24"/>
          <w:szCs w:val="24"/>
        </w:rPr>
        <w:t xml:space="preserve">As impugnações cabíveis, decorrentes dos atos oriundos da presente licitação, deverão ser fundamentadas e </w:t>
      </w:r>
      <w:r w:rsidRPr="005D73F2">
        <w:rPr>
          <w:color w:val="auto"/>
          <w:sz w:val="24"/>
          <w:szCs w:val="24"/>
        </w:rPr>
        <w:t xml:space="preserve">dirigidas ao Pregoeiro, podendo ser protocolizadas junto à Equipe de Apoio, situada na </w:t>
      </w:r>
      <w:r w:rsidR="004E2A95" w:rsidRPr="005D73F2">
        <w:rPr>
          <w:color w:val="auto"/>
          <w:sz w:val="24"/>
          <w:szCs w:val="24"/>
        </w:rPr>
        <w:t>Rua Manoel Anacleto Ferreira 3, Conceição do Jacuípe, BA, CEP 44245-000</w:t>
      </w:r>
      <w:r w:rsidRPr="005D73F2">
        <w:rPr>
          <w:color w:val="auto"/>
          <w:sz w:val="24"/>
          <w:szCs w:val="24"/>
        </w:rPr>
        <w:t>, no horário das 08:00 às 1</w:t>
      </w:r>
      <w:r w:rsidR="004E2A95" w:rsidRPr="005D73F2">
        <w:rPr>
          <w:color w:val="auto"/>
          <w:sz w:val="24"/>
          <w:szCs w:val="24"/>
        </w:rPr>
        <w:t>4</w:t>
      </w:r>
      <w:r w:rsidRPr="005D73F2">
        <w:rPr>
          <w:color w:val="auto"/>
          <w:sz w:val="24"/>
          <w:szCs w:val="24"/>
        </w:rPr>
        <w:t xml:space="preserve">:00 </w:t>
      </w:r>
      <w:r w:rsidRPr="005D73F2">
        <w:rPr>
          <w:sz w:val="24"/>
          <w:szCs w:val="24"/>
        </w:rPr>
        <w:t>horas, ou enviadas via postagem, ou ainda, por meio do site oficial d</w:t>
      </w:r>
      <w:r w:rsidR="004E2A95" w:rsidRPr="005D73F2">
        <w:rPr>
          <w:sz w:val="24"/>
          <w:szCs w:val="24"/>
        </w:rPr>
        <w:t>a</w:t>
      </w:r>
      <w:r w:rsidRPr="005D73F2">
        <w:rPr>
          <w:sz w:val="24"/>
          <w:szCs w:val="24"/>
        </w:rPr>
        <w:t xml:space="preserve"> </w:t>
      </w:r>
      <w:r w:rsidR="004E2A95" w:rsidRPr="005D73F2">
        <w:rPr>
          <w:sz w:val="24"/>
          <w:szCs w:val="24"/>
        </w:rPr>
        <w:t>Câmara</w:t>
      </w:r>
      <w:r w:rsidRPr="005D73F2">
        <w:rPr>
          <w:sz w:val="24"/>
          <w:szCs w:val="24"/>
        </w:rPr>
        <w:t xml:space="preserve">, </w:t>
      </w:r>
      <w:hyperlink r:id="rId46" w:history="1">
        <w:r w:rsidR="004E2A95" w:rsidRPr="005D73F2">
          <w:rPr>
            <w:rStyle w:val="Hyperlink"/>
            <w:sz w:val="24"/>
            <w:szCs w:val="24"/>
          </w:rPr>
          <w:t>http://www.camaraconceicaodojacuipe.ba.gov.br/</w:t>
        </w:r>
      </w:hyperlink>
      <w:r w:rsidRPr="005D73F2">
        <w:rPr>
          <w:sz w:val="24"/>
          <w:szCs w:val="24"/>
        </w:rPr>
        <w:t xml:space="preserve">, ou ainda, serem feitos por meio dos campos disponíveis no sistema </w:t>
      </w:r>
      <w:r w:rsidR="00EF2BE5" w:rsidRPr="005D73F2">
        <w:rPr>
          <w:rStyle w:val="Hyperlink"/>
          <w:sz w:val="24"/>
          <w:szCs w:val="24"/>
        </w:rPr>
        <w:t>www.bll.org.br.</w:t>
      </w:r>
    </w:p>
    <w:p w14:paraId="30249C16" w14:textId="77777777" w:rsidR="00CB4BA7" w:rsidRPr="005D73F2" w:rsidRDefault="002B6856" w:rsidP="00EB3507">
      <w:pPr>
        <w:pStyle w:val="Nivel2"/>
        <w:numPr>
          <w:ilvl w:val="1"/>
          <w:numId w:val="13"/>
        </w:numPr>
        <w:overflowPunct w:val="0"/>
        <w:spacing w:before="0" w:after="0" w:line="360" w:lineRule="auto"/>
        <w:ind w:left="0" w:firstLine="567"/>
        <w:rPr>
          <w:sz w:val="24"/>
          <w:szCs w:val="24"/>
        </w:rPr>
      </w:pPr>
      <w:r w:rsidRPr="005D73F2">
        <w:rPr>
          <w:sz w:val="24"/>
          <w:szCs w:val="24"/>
        </w:rPr>
        <w:lastRenderedPageBreak/>
        <w:t xml:space="preserve">As impugnações e pedidos de esclarecimentos não suspendem os prazos previstos no certame. </w:t>
      </w:r>
    </w:p>
    <w:p w14:paraId="0784C060" w14:textId="77777777" w:rsidR="00CB4BA7" w:rsidRPr="005D73F2" w:rsidRDefault="002B6856" w:rsidP="00EB3507">
      <w:pPr>
        <w:pStyle w:val="Nivel2"/>
        <w:numPr>
          <w:ilvl w:val="2"/>
          <w:numId w:val="13"/>
        </w:numPr>
        <w:overflowPunct w:val="0"/>
        <w:spacing w:before="0" w:after="0" w:line="360" w:lineRule="auto"/>
        <w:ind w:left="0" w:firstLine="709"/>
        <w:rPr>
          <w:sz w:val="24"/>
          <w:szCs w:val="24"/>
        </w:rPr>
      </w:pPr>
      <w:r w:rsidRPr="005D73F2">
        <w:rPr>
          <w:sz w:val="24"/>
          <w:szCs w:val="24"/>
        </w:rPr>
        <w:t>A concessão de efeito suspensivo à impugnação é medida excepcional e deverá ser motivada pelo agente de contratação, nos autos do processo de licitação.</w:t>
      </w:r>
    </w:p>
    <w:p w14:paraId="0AD4E830" w14:textId="6C2D2A0A" w:rsidR="00CB4BA7" w:rsidRPr="005D73F2" w:rsidRDefault="002B6856" w:rsidP="00EB3507">
      <w:pPr>
        <w:pStyle w:val="Nivel2"/>
        <w:numPr>
          <w:ilvl w:val="1"/>
          <w:numId w:val="13"/>
        </w:numPr>
        <w:overflowPunct w:val="0"/>
        <w:spacing w:before="0" w:after="0" w:line="360" w:lineRule="auto"/>
        <w:ind w:left="0" w:firstLine="567"/>
        <w:rPr>
          <w:sz w:val="24"/>
          <w:szCs w:val="24"/>
        </w:rPr>
      </w:pPr>
      <w:r w:rsidRPr="005D73F2">
        <w:rPr>
          <w:sz w:val="24"/>
          <w:szCs w:val="24"/>
        </w:rPr>
        <w:t xml:space="preserve">As respostas aos pedidos de esclarecimento e às impugnações serão publicadas no site oficial </w:t>
      </w:r>
      <w:r w:rsidR="00AF5521" w:rsidRPr="005D73F2">
        <w:rPr>
          <w:sz w:val="24"/>
          <w:szCs w:val="24"/>
        </w:rPr>
        <w:t>da Câmara</w:t>
      </w:r>
      <w:r w:rsidRPr="005D73F2">
        <w:rPr>
          <w:sz w:val="24"/>
          <w:szCs w:val="24"/>
        </w:rPr>
        <w:t xml:space="preserve">, </w:t>
      </w:r>
      <w:hyperlink r:id="rId47" w:history="1">
        <w:r w:rsidR="00AF5521" w:rsidRPr="005D73F2">
          <w:rPr>
            <w:rStyle w:val="Hyperlink"/>
            <w:sz w:val="24"/>
            <w:szCs w:val="24"/>
          </w:rPr>
          <w:t>http://www.camaraconceicaodojacuipe.ba.gov.br/</w:t>
        </w:r>
      </w:hyperlink>
      <w:r w:rsidRPr="005D73F2">
        <w:rPr>
          <w:sz w:val="24"/>
          <w:szCs w:val="24"/>
        </w:rPr>
        <w:t xml:space="preserve">, bem como, no site de realização deste certame, </w:t>
      </w:r>
      <w:r w:rsidR="00EF2BE5" w:rsidRPr="005D73F2">
        <w:rPr>
          <w:rStyle w:val="Hyperlink"/>
          <w:sz w:val="24"/>
          <w:szCs w:val="24"/>
        </w:rPr>
        <w:t>www.bll.org.br</w:t>
      </w:r>
      <w:r w:rsidRPr="005D73F2">
        <w:rPr>
          <w:sz w:val="24"/>
          <w:szCs w:val="24"/>
        </w:rPr>
        <w:t>, para conhecimento de todos os interessados, cabendo a estes acessá-los para a obtenção das informações prestadas.</w:t>
      </w:r>
    </w:p>
    <w:p w14:paraId="1BB2A0CB" w14:textId="77777777" w:rsidR="005D64A7" w:rsidRPr="005D73F2" w:rsidRDefault="005D64A7" w:rsidP="005D64A7">
      <w:pPr>
        <w:pStyle w:val="Nivel2"/>
        <w:overflowPunct w:val="0"/>
        <w:spacing w:before="0" w:after="0" w:line="360" w:lineRule="auto"/>
        <w:ind w:left="567"/>
        <w:rPr>
          <w:sz w:val="24"/>
          <w:szCs w:val="24"/>
        </w:rPr>
      </w:pPr>
    </w:p>
    <w:p w14:paraId="24DC2D97" w14:textId="00649E6C" w:rsidR="00CB4BA7" w:rsidRPr="005D73F2" w:rsidRDefault="002B6856" w:rsidP="00EB3507">
      <w:pPr>
        <w:pStyle w:val="Nivel2"/>
        <w:numPr>
          <w:ilvl w:val="0"/>
          <w:numId w:val="13"/>
        </w:numPr>
        <w:shd w:val="clear" w:color="auto" w:fill="FFFFFF"/>
        <w:spacing w:before="0" w:after="0" w:line="360" w:lineRule="auto"/>
        <w:ind w:left="0" w:firstLine="567"/>
        <w:rPr>
          <w:b/>
          <w:sz w:val="24"/>
          <w:szCs w:val="24"/>
        </w:rPr>
      </w:pPr>
      <w:r w:rsidRPr="005D73F2">
        <w:rPr>
          <w:b/>
          <w:sz w:val="24"/>
          <w:szCs w:val="24"/>
        </w:rPr>
        <w:t>DAS DISPOSIÇÕES GERAIS</w:t>
      </w:r>
    </w:p>
    <w:p w14:paraId="2DCDBD84"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sz w:val="24"/>
          <w:szCs w:val="24"/>
        </w:rPr>
        <w:t>Será divulgada ata da sessão pública no sistema eletrônico.</w:t>
      </w:r>
    </w:p>
    <w:p w14:paraId="48EC4B9E"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C1DBDFF"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sz w:val="24"/>
          <w:szCs w:val="24"/>
        </w:rPr>
        <w:t>Todas as referências de tempo no Edital, no aviso e durante a sessão pública observarão o horário de Brasília - DF.</w:t>
      </w:r>
    </w:p>
    <w:p w14:paraId="0C0EB210"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sz w:val="24"/>
          <w:szCs w:val="24"/>
        </w:rPr>
        <w:t>A homologação do resultado desta licitação não implicará direito à contratação.</w:t>
      </w:r>
    </w:p>
    <w:p w14:paraId="2AD1BBCC"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B1E4C7D"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46926E8"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sz w:val="24"/>
          <w:szCs w:val="24"/>
        </w:rPr>
        <w:t xml:space="preserve">Na contagem dos prazos estabelecidos neste Edital e seus Anexos, excluir-se-á o dia do início e incluir-se-á o do vencimento. Só se iniciam e vencem os prazos em dias de expediente na </w:t>
      </w:r>
      <w:r w:rsidR="00140C39" w:rsidRPr="005D73F2">
        <w:rPr>
          <w:sz w:val="24"/>
          <w:szCs w:val="24"/>
        </w:rPr>
        <w:t>Câmara Municipal</w:t>
      </w:r>
      <w:r w:rsidRPr="005D73F2">
        <w:rPr>
          <w:sz w:val="24"/>
          <w:szCs w:val="24"/>
        </w:rPr>
        <w:t>.</w:t>
      </w:r>
    </w:p>
    <w:p w14:paraId="310687C5"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sz w:val="24"/>
          <w:szCs w:val="24"/>
        </w:rPr>
        <w:lastRenderedPageBreak/>
        <w:t>O desatendimento de exigências formais não essenciais não importará o afastamento do licitante, desde que seja possível o aproveitamento do ato, observados os princípios da isonomia e do interesse público.</w:t>
      </w:r>
    </w:p>
    <w:p w14:paraId="62936336"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sz w:val="24"/>
          <w:szCs w:val="24"/>
        </w:rPr>
        <w:t>Em caso de divergência entre disposições deste Edital e de seus anexos ou demais peças que compõem o processo, prevalecerá as deste Edital.</w:t>
      </w:r>
    </w:p>
    <w:p w14:paraId="4B51F5DE"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sz w:val="24"/>
          <w:szCs w:val="24"/>
        </w:rPr>
        <w:t>O Edital e seus anexos estão disponíveis, na íntegra, no Portal Nacional de Contratações Públicas (PNCP), no site oficial des</w:t>
      </w:r>
      <w:r w:rsidR="00C10E96" w:rsidRPr="005D73F2">
        <w:rPr>
          <w:sz w:val="24"/>
          <w:szCs w:val="24"/>
        </w:rPr>
        <w:t>ta câmara</w:t>
      </w:r>
      <w:r w:rsidRPr="005D73F2">
        <w:rPr>
          <w:sz w:val="24"/>
          <w:szCs w:val="24"/>
        </w:rPr>
        <w:t xml:space="preserve">, </w:t>
      </w:r>
      <w:hyperlink r:id="rId48" w:history="1">
        <w:r w:rsidR="00AF5521" w:rsidRPr="005D73F2">
          <w:rPr>
            <w:rStyle w:val="Hyperlink"/>
            <w:sz w:val="24"/>
            <w:szCs w:val="24"/>
          </w:rPr>
          <w:t>http://www.camaraconceicaodojacuipe.ba.gov.br/</w:t>
        </w:r>
      </w:hyperlink>
      <w:r w:rsidRPr="005D73F2">
        <w:rPr>
          <w:sz w:val="24"/>
          <w:szCs w:val="24"/>
        </w:rPr>
        <w:t xml:space="preserve">, bem como no site de realização do certame, </w:t>
      </w:r>
      <w:r w:rsidR="00925E66" w:rsidRPr="005D73F2">
        <w:rPr>
          <w:rStyle w:val="Hyperlink"/>
          <w:sz w:val="24"/>
          <w:szCs w:val="24"/>
        </w:rPr>
        <w:t>www.bll.org.br.</w:t>
      </w:r>
    </w:p>
    <w:p w14:paraId="22522B07" w14:textId="77777777" w:rsidR="00CB4BA7" w:rsidRPr="005D73F2" w:rsidRDefault="002B6856" w:rsidP="00EB3507">
      <w:pPr>
        <w:pStyle w:val="Nivel2"/>
        <w:numPr>
          <w:ilvl w:val="1"/>
          <w:numId w:val="13"/>
        </w:numPr>
        <w:shd w:val="clear" w:color="auto" w:fill="FFFFFF"/>
        <w:spacing w:before="0" w:after="0" w:line="360" w:lineRule="auto"/>
        <w:ind w:left="0" w:firstLine="567"/>
        <w:rPr>
          <w:sz w:val="24"/>
          <w:szCs w:val="24"/>
        </w:rPr>
      </w:pPr>
      <w:r w:rsidRPr="005D73F2">
        <w:rPr>
          <w:sz w:val="24"/>
          <w:szCs w:val="24"/>
        </w:rPr>
        <w:t>Integram este Edital, para todos os fins e efeitos, os seguintes anexos:</w:t>
      </w:r>
    </w:p>
    <w:p w14:paraId="45497C2A" w14:textId="77777777" w:rsidR="00CB4BA7" w:rsidRPr="005D73F2" w:rsidRDefault="002B6856" w:rsidP="00EB3507">
      <w:pPr>
        <w:pStyle w:val="Nivel2"/>
        <w:numPr>
          <w:ilvl w:val="2"/>
          <w:numId w:val="13"/>
        </w:numPr>
        <w:shd w:val="clear" w:color="auto" w:fill="FFFFFF"/>
        <w:spacing w:before="0" w:after="0" w:line="240" w:lineRule="auto"/>
        <w:ind w:left="0" w:firstLine="851"/>
        <w:rPr>
          <w:color w:val="auto"/>
          <w:sz w:val="24"/>
          <w:szCs w:val="24"/>
        </w:rPr>
      </w:pPr>
      <w:r w:rsidRPr="005D73F2">
        <w:rPr>
          <w:color w:val="auto"/>
          <w:sz w:val="24"/>
          <w:szCs w:val="24"/>
        </w:rPr>
        <w:t xml:space="preserve">ANEXO I – </w:t>
      </w:r>
      <w:r w:rsidR="00FA3837" w:rsidRPr="005D73F2">
        <w:rPr>
          <w:color w:val="auto"/>
          <w:sz w:val="24"/>
          <w:szCs w:val="24"/>
        </w:rPr>
        <w:t>Minuta de Contrato</w:t>
      </w:r>
    </w:p>
    <w:p w14:paraId="2F2D422F" w14:textId="77777777" w:rsidR="00CB4BA7" w:rsidRPr="005D73F2" w:rsidRDefault="002B6856" w:rsidP="00EB3507">
      <w:pPr>
        <w:pStyle w:val="Nivel2"/>
        <w:numPr>
          <w:ilvl w:val="2"/>
          <w:numId w:val="13"/>
        </w:numPr>
        <w:shd w:val="clear" w:color="auto" w:fill="FFFFFF"/>
        <w:spacing w:before="0" w:after="0" w:line="240" w:lineRule="auto"/>
        <w:ind w:left="0" w:firstLine="851"/>
        <w:rPr>
          <w:color w:val="auto"/>
          <w:sz w:val="24"/>
          <w:szCs w:val="24"/>
        </w:rPr>
      </w:pPr>
      <w:r w:rsidRPr="005D73F2">
        <w:rPr>
          <w:color w:val="auto"/>
          <w:sz w:val="24"/>
          <w:szCs w:val="24"/>
        </w:rPr>
        <w:t>ANEXO II –</w:t>
      </w:r>
      <w:r w:rsidR="00FA3837" w:rsidRPr="005D73F2">
        <w:rPr>
          <w:color w:val="auto"/>
          <w:sz w:val="24"/>
          <w:szCs w:val="24"/>
        </w:rPr>
        <w:t xml:space="preserve"> Modelo de Declarações Conjuntas</w:t>
      </w:r>
      <w:r w:rsidRPr="005D73F2">
        <w:rPr>
          <w:color w:val="auto"/>
          <w:sz w:val="24"/>
          <w:szCs w:val="24"/>
        </w:rPr>
        <w:t>;</w:t>
      </w:r>
    </w:p>
    <w:p w14:paraId="7650C044" w14:textId="77777777" w:rsidR="00CB4BA7" w:rsidRPr="005D73F2" w:rsidRDefault="002B6856" w:rsidP="00EB3507">
      <w:pPr>
        <w:pStyle w:val="Nivel2"/>
        <w:numPr>
          <w:ilvl w:val="2"/>
          <w:numId w:val="13"/>
        </w:numPr>
        <w:shd w:val="clear" w:color="auto" w:fill="FFFFFF"/>
        <w:spacing w:before="0" w:after="0" w:line="240" w:lineRule="auto"/>
        <w:ind w:left="0" w:firstLine="851"/>
        <w:rPr>
          <w:color w:val="auto"/>
          <w:sz w:val="24"/>
          <w:szCs w:val="24"/>
        </w:rPr>
      </w:pPr>
      <w:r w:rsidRPr="005D73F2">
        <w:rPr>
          <w:color w:val="auto"/>
          <w:sz w:val="24"/>
          <w:szCs w:val="24"/>
        </w:rPr>
        <w:t>ANEXO III –</w:t>
      </w:r>
      <w:r w:rsidR="00FA3837" w:rsidRPr="005D73F2">
        <w:rPr>
          <w:color w:val="auto"/>
          <w:sz w:val="24"/>
          <w:szCs w:val="24"/>
        </w:rPr>
        <w:t xml:space="preserve"> Modelo de Declarações / Enquadramento ME/EPP/ME</w:t>
      </w:r>
      <w:r w:rsidRPr="005D73F2">
        <w:rPr>
          <w:color w:val="auto"/>
          <w:sz w:val="24"/>
          <w:szCs w:val="24"/>
        </w:rPr>
        <w:t>;</w:t>
      </w:r>
    </w:p>
    <w:p w14:paraId="12ECDD94" w14:textId="77777777" w:rsidR="00CB4BA7" w:rsidRPr="005D73F2" w:rsidRDefault="002B6856" w:rsidP="00EB3507">
      <w:pPr>
        <w:pStyle w:val="Nivel2"/>
        <w:numPr>
          <w:ilvl w:val="2"/>
          <w:numId w:val="13"/>
        </w:numPr>
        <w:shd w:val="clear" w:color="auto" w:fill="FFFFFF"/>
        <w:spacing w:before="0" w:after="0" w:line="240" w:lineRule="auto"/>
        <w:ind w:left="0" w:firstLine="851"/>
        <w:rPr>
          <w:color w:val="auto"/>
          <w:sz w:val="24"/>
          <w:szCs w:val="24"/>
        </w:rPr>
      </w:pPr>
      <w:r w:rsidRPr="005D73F2">
        <w:rPr>
          <w:color w:val="auto"/>
          <w:sz w:val="24"/>
          <w:szCs w:val="24"/>
        </w:rPr>
        <w:t>ANEXO IV –</w:t>
      </w:r>
      <w:r w:rsidR="00FA3837" w:rsidRPr="005D73F2">
        <w:rPr>
          <w:color w:val="auto"/>
          <w:sz w:val="24"/>
          <w:szCs w:val="24"/>
        </w:rPr>
        <w:t>Termo de Referência</w:t>
      </w:r>
    </w:p>
    <w:p w14:paraId="681C96FF" w14:textId="77777777" w:rsidR="005E1B34" w:rsidRPr="005D73F2" w:rsidRDefault="005E1B34" w:rsidP="00EB3507">
      <w:pPr>
        <w:pStyle w:val="Nivel2"/>
        <w:numPr>
          <w:ilvl w:val="2"/>
          <w:numId w:val="13"/>
        </w:numPr>
        <w:shd w:val="clear" w:color="auto" w:fill="FFFFFF"/>
        <w:spacing w:before="0" w:after="0" w:line="240" w:lineRule="auto"/>
        <w:ind w:left="0" w:firstLine="851"/>
        <w:rPr>
          <w:color w:val="auto"/>
          <w:sz w:val="24"/>
          <w:szCs w:val="24"/>
        </w:rPr>
      </w:pPr>
    </w:p>
    <w:p w14:paraId="23FD2765" w14:textId="0CBA6179" w:rsidR="00CB4BA7" w:rsidRPr="005D73F2" w:rsidRDefault="005E1B34" w:rsidP="00AC3471">
      <w:pPr>
        <w:pStyle w:val="Standard"/>
        <w:spacing w:line="360" w:lineRule="auto"/>
        <w:ind w:left="360"/>
        <w:jc w:val="right"/>
        <w:rPr>
          <w:rFonts w:ascii="Arial" w:hAnsi="Arial" w:cs="Arial"/>
        </w:rPr>
      </w:pPr>
      <w:r w:rsidRPr="005D73F2">
        <w:rPr>
          <w:rFonts w:ascii="Arial" w:hAnsi="Arial" w:cs="Arial"/>
        </w:rPr>
        <w:t xml:space="preserve"> Conceição do Jacuípe </w:t>
      </w:r>
      <w:proofErr w:type="spellStart"/>
      <w:r w:rsidRPr="005D73F2">
        <w:rPr>
          <w:rFonts w:ascii="Arial" w:hAnsi="Arial" w:cs="Arial"/>
        </w:rPr>
        <w:t>xx</w:t>
      </w:r>
      <w:proofErr w:type="spellEnd"/>
      <w:r w:rsidRPr="005D73F2">
        <w:rPr>
          <w:rFonts w:ascii="Arial" w:hAnsi="Arial" w:cs="Arial"/>
        </w:rPr>
        <w:t xml:space="preserve"> de </w:t>
      </w:r>
      <w:proofErr w:type="spellStart"/>
      <w:r w:rsidRPr="005D73F2">
        <w:rPr>
          <w:rFonts w:ascii="Arial" w:hAnsi="Arial" w:cs="Arial"/>
        </w:rPr>
        <w:t>xxxxx</w:t>
      </w:r>
      <w:proofErr w:type="spellEnd"/>
      <w:r w:rsidRPr="005D73F2">
        <w:rPr>
          <w:rFonts w:ascii="Arial" w:hAnsi="Arial" w:cs="Arial"/>
        </w:rPr>
        <w:t xml:space="preserve"> de </w:t>
      </w:r>
      <w:proofErr w:type="gramStart"/>
      <w:r w:rsidRPr="005D73F2">
        <w:rPr>
          <w:rFonts w:ascii="Arial" w:hAnsi="Arial" w:cs="Arial"/>
        </w:rPr>
        <w:t xml:space="preserve">2025 </w:t>
      </w:r>
      <w:r w:rsidR="00CF4299" w:rsidRPr="005D73F2">
        <w:rPr>
          <w:rFonts w:ascii="Arial" w:hAnsi="Arial" w:cs="Arial"/>
        </w:rPr>
        <w:t>.</w:t>
      </w:r>
      <w:proofErr w:type="gramEnd"/>
    </w:p>
    <w:p w14:paraId="6FC2516B" w14:textId="77777777" w:rsidR="00CF4299" w:rsidRPr="005D73F2" w:rsidRDefault="00CF4299" w:rsidP="00AC3471">
      <w:pPr>
        <w:pStyle w:val="Standard"/>
        <w:spacing w:line="360" w:lineRule="auto"/>
        <w:ind w:left="360"/>
        <w:jc w:val="right"/>
        <w:rPr>
          <w:rFonts w:ascii="Arial" w:eastAsia="MS Mincho" w:hAnsi="Arial" w:cs="Arial"/>
        </w:rPr>
      </w:pPr>
    </w:p>
    <w:p w14:paraId="41DD231C" w14:textId="77777777" w:rsidR="00146844" w:rsidRPr="005D73F2" w:rsidRDefault="00146844" w:rsidP="00AC3471">
      <w:pPr>
        <w:pStyle w:val="Standard"/>
        <w:spacing w:line="360" w:lineRule="auto"/>
        <w:ind w:left="360"/>
        <w:jc w:val="right"/>
        <w:rPr>
          <w:rFonts w:ascii="Arial" w:hAnsi="Arial" w:cs="Arial"/>
        </w:rPr>
      </w:pPr>
    </w:p>
    <w:p w14:paraId="5B98C5B5" w14:textId="77777777" w:rsidR="00AF5521" w:rsidRPr="005D73F2" w:rsidRDefault="00AF5521" w:rsidP="00AC3471">
      <w:pPr>
        <w:jc w:val="center"/>
        <w:rPr>
          <w:rFonts w:ascii="Arial" w:hAnsi="Arial" w:cs="Arial"/>
          <w:b/>
        </w:rPr>
      </w:pPr>
      <w:r w:rsidRPr="005D73F2">
        <w:rPr>
          <w:rFonts w:ascii="Arial" w:hAnsi="Arial" w:cs="Arial"/>
          <w:b/>
        </w:rPr>
        <w:t>Carlos Augusto Pereira da Conceição</w:t>
      </w:r>
    </w:p>
    <w:p w14:paraId="0EE5971C" w14:textId="77777777" w:rsidR="00AF5521" w:rsidRPr="005D73F2" w:rsidRDefault="00AF5521" w:rsidP="00AC3471">
      <w:pPr>
        <w:jc w:val="center"/>
        <w:rPr>
          <w:rFonts w:ascii="Arial" w:hAnsi="Arial" w:cs="Arial"/>
          <w:b/>
        </w:rPr>
      </w:pPr>
      <w:r w:rsidRPr="005D73F2">
        <w:rPr>
          <w:rFonts w:ascii="Arial" w:hAnsi="Arial" w:cs="Arial"/>
          <w:b/>
        </w:rPr>
        <w:t>Presidente da Câmara Municipal de Conceição do Jacuípe</w:t>
      </w:r>
    </w:p>
    <w:p w14:paraId="18E2C54C" w14:textId="77777777" w:rsidR="00CB4BA7" w:rsidRPr="005D73F2" w:rsidRDefault="00CB4BA7" w:rsidP="00AC3471">
      <w:pPr>
        <w:spacing w:line="360" w:lineRule="auto"/>
        <w:jc w:val="both"/>
        <w:rPr>
          <w:rFonts w:ascii="Arial" w:hAnsi="Arial" w:cs="Arial"/>
          <w:b/>
          <w:u w:val="single"/>
        </w:rPr>
      </w:pPr>
    </w:p>
    <w:p w14:paraId="4EB7A9F5" w14:textId="77777777" w:rsidR="00140C39" w:rsidRPr="005D73F2" w:rsidRDefault="00140C39" w:rsidP="00AC3471">
      <w:pPr>
        <w:spacing w:line="360" w:lineRule="auto"/>
        <w:jc w:val="both"/>
        <w:rPr>
          <w:rFonts w:ascii="Arial" w:hAnsi="Arial" w:cs="Arial"/>
          <w:b/>
          <w:u w:val="single"/>
        </w:rPr>
      </w:pPr>
    </w:p>
    <w:p w14:paraId="7B61B6A8" w14:textId="77777777" w:rsidR="00140C39" w:rsidRPr="005D73F2" w:rsidRDefault="00140C39" w:rsidP="00AC3471">
      <w:pPr>
        <w:spacing w:line="360" w:lineRule="auto"/>
        <w:jc w:val="both"/>
        <w:rPr>
          <w:rFonts w:ascii="Arial" w:hAnsi="Arial" w:cs="Arial"/>
          <w:b/>
          <w:u w:val="single"/>
        </w:rPr>
      </w:pPr>
    </w:p>
    <w:p w14:paraId="6EA95306" w14:textId="2FBCE989" w:rsidR="00140C39" w:rsidRPr="005D73F2" w:rsidRDefault="00140C39" w:rsidP="00AC3471">
      <w:pPr>
        <w:spacing w:line="360" w:lineRule="auto"/>
        <w:jc w:val="both"/>
        <w:rPr>
          <w:rFonts w:ascii="Arial" w:hAnsi="Arial" w:cs="Arial"/>
          <w:b/>
          <w:u w:val="single"/>
        </w:rPr>
      </w:pPr>
    </w:p>
    <w:p w14:paraId="7D5805B5" w14:textId="48FFB802" w:rsidR="005D64A7" w:rsidRPr="005D73F2" w:rsidRDefault="005D64A7" w:rsidP="00AC3471">
      <w:pPr>
        <w:spacing w:line="360" w:lineRule="auto"/>
        <w:jc w:val="both"/>
        <w:rPr>
          <w:rFonts w:ascii="Arial" w:hAnsi="Arial" w:cs="Arial"/>
          <w:b/>
          <w:u w:val="single"/>
        </w:rPr>
      </w:pPr>
    </w:p>
    <w:p w14:paraId="1542F13B" w14:textId="1F49F90F" w:rsidR="005D64A7" w:rsidRPr="005D73F2" w:rsidRDefault="005D64A7" w:rsidP="00AC3471">
      <w:pPr>
        <w:spacing w:line="360" w:lineRule="auto"/>
        <w:jc w:val="both"/>
        <w:rPr>
          <w:rFonts w:ascii="Arial" w:hAnsi="Arial" w:cs="Arial"/>
          <w:b/>
          <w:u w:val="single"/>
        </w:rPr>
      </w:pPr>
    </w:p>
    <w:p w14:paraId="73E47E8D" w14:textId="74BA11F2" w:rsidR="005D64A7" w:rsidRPr="005D73F2" w:rsidRDefault="005D64A7" w:rsidP="00AC3471">
      <w:pPr>
        <w:spacing w:line="360" w:lineRule="auto"/>
        <w:jc w:val="both"/>
        <w:rPr>
          <w:rFonts w:ascii="Arial" w:hAnsi="Arial" w:cs="Arial"/>
          <w:b/>
          <w:u w:val="single"/>
        </w:rPr>
      </w:pPr>
    </w:p>
    <w:p w14:paraId="214F5E9C" w14:textId="5404A25D" w:rsidR="005D64A7" w:rsidRPr="005D73F2" w:rsidRDefault="005D64A7" w:rsidP="00AC3471">
      <w:pPr>
        <w:spacing w:line="360" w:lineRule="auto"/>
        <w:jc w:val="both"/>
        <w:rPr>
          <w:rFonts w:ascii="Arial" w:hAnsi="Arial" w:cs="Arial"/>
          <w:b/>
          <w:u w:val="single"/>
        </w:rPr>
      </w:pPr>
    </w:p>
    <w:p w14:paraId="50D5B250" w14:textId="04F10F41" w:rsidR="005D64A7" w:rsidRPr="005D73F2" w:rsidRDefault="005D64A7" w:rsidP="00AC3471">
      <w:pPr>
        <w:spacing w:line="360" w:lineRule="auto"/>
        <w:jc w:val="both"/>
        <w:rPr>
          <w:rFonts w:ascii="Arial" w:hAnsi="Arial" w:cs="Arial"/>
          <w:b/>
          <w:u w:val="single"/>
        </w:rPr>
      </w:pPr>
    </w:p>
    <w:p w14:paraId="2EE2E298" w14:textId="1B8EC82C" w:rsidR="005D64A7" w:rsidRPr="005D73F2" w:rsidRDefault="005D64A7" w:rsidP="00AC3471">
      <w:pPr>
        <w:spacing w:line="360" w:lineRule="auto"/>
        <w:jc w:val="both"/>
        <w:rPr>
          <w:rFonts w:ascii="Arial" w:hAnsi="Arial" w:cs="Arial"/>
          <w:b/>
          <w:u w:val="single"/>
        </w:rPr>
      </w:pPr>
    </w:p>
    <w:p w14:paraId="4FA1FB67" w14:textId="6FA0B567" w:rsidR="005D64A7" w:rsidRPr="005D73F2" w:rsidRDefault="005D64A7" w:rsidP="00AC3471">
      <w:pPr>
        <w:spacing w:line="360" w:lineRule="auto"/>
        <w:jc w:val="both"/>
        <w:rPr>
          <w:rFonts w:ascii="Arial" w:hAnsi="Arial" w:cs="Arial"/>
          <w:b/>
          <w:u w:val="single"/>
        </w:rPr>
      </w:pPr>
    </w:p>
    <w:p w14:paraId="035C1F04" w14:textId="6A4A8298" w:rsidR="005D64A7" w:rsidRPr="005D73F2" w:rsidRDefault="005D64A7" w:rsidP="00AC3471">
      <w:pPr>
        <w:spacing w:line="360" w:lineRule="auto"/>
        <w:jc w:val="both"/>
        <w:rPr>
          <w:rFonts w:ascii="Arial" w:hAnsi="Arial" w:cs="Arial"/>
          <w:b/>
          <w:u w:val="single"/>
        </w:rPr>
      </w:pPr>
    </w:p>
    <w:p w14:paraId="31172B11" w14:textId="77777777" w:rsidR="005D73F2" w:rsidRDefault="005D73F2">
      <w:pPr>
        <w:widowControl/>
        <w:suppressAutoHyphens w:val="0"/>
        <w:rPr>
          <w:rFonts w:ascii="Arial" w:eastAsia="SimSun" w:hAnsi="Arial" w:cs="Arial"/>
          <w:b/>
          <w:bCs/>
          <w:kern w:val="2"/>
          <w:lang w:eastAsia="zh-CN"/>
        </w:rPr>
      </w:pPr>
      <w:r>
        <w:rPr>
          <w:rFonts w:ascii="Arial" w:hAnsi="Arial" w:cs="Arial"/>
          <w:b/>
          <w:bCs/>
        </w:rPr>
        <w:br w:type="page"/>
      </w:r>
    </w:p>
    <w:p w14:paraId="70E30117" w14:textId="06ACDFED" w:rsidR="000E77D5" w:rsidRPr="005D73F2" w:rsidRDefault="001E2237" w:rsidP="00AC3471">
      <w:pPr>
        <w:pStyle w:val="western"/>
        <w:spacing w:before="0" w:after="0" w:line="360" w:lineRule="auto"/>
        <w:jc w:val="center"/>
        <w:rPr>
          <w:rFonts w:ascii="Arial" w:hAnsi="Arial" w:cs="Arial"/>
          <w:b/>
          <w:bCs/>
        </w:rPr>
      </w:pPr>
      <w:r w:rsidRPr="005D73F2">
        <w:rPr>
          <w:rFonts w:ascii="Arial" w:hAnsi="Arial" w:cs="Arial"/>
          <w:b/>
          <w:bCs/>
        </w:rPr>
        <w:lastRenderedPageBreak/>
        <w:t xml:space="preserve">ANEXO I - </w:t>
      </w:r>
      <w:r w:rsidR="000E77D5" w:rsidRPr="005D73F2">
        <w:rPr>
          <w:rFonts w:ascii="Arial" w:hAnsi="Arial" w:cs="Arial"/>
          <w:b/>
          <w:bCs/>
        </w:rPr>
        <w:t>MINUTA DE CONTRATO N.º</w:t>
      </w:r>
      <w:r w:rsidR="00CF4299" w:rsidRPr="005D73F2">
        <w:rPr>
          <w:rFonts w:ascii="Arial" w:hAnsi="Arial" w:cs="Arial"/>
          <w:b/>
          <w:bCs/>
        </w:rPr>
        <w:t xml:space="preserve"> </w:t>
      </w:r>
      <w:r w:rsidR="00D867FB" w:rsidRPr="005D73F2">
        <w:rPr>
          <w:rFonts w:ascii="Arial" w:hAnsi="Arial" w:cs="Arial"/>
        </w:rPr>
        <w:t>[</w:t>
      </w:r>
      <w:proofErr w:type="spellStart"/>
      <w:r w:rsidR="00D867FB" w:rsidRPr="005D73F2">
        <w:rPr>
          <w:rFonts w:ascii="Arial" w:hAnsi="Arial" w:cs="Arial"/>
        </w:rPr>
        <w:t>xxx</w:t>
      </w:r>
      <w:proofErr w:type="spellEnd"/>
      <w:r w:rsidR="00D867FB" w:rsidRPr="005D73F2">
        <w:rPr>
          <w:rFonts w:ascii="Arial" w:hAnsi="Arial" w:cs="Arial"/>
        </w:rPr>
        <w:t>]</w:t>
      </w:r>
      <w:r w:rsidR="000E77D5" w:rsidRPr="005D73F2">
        <w:rPr>
          <w:rFonts w:ascii="Arial" w:hAnsi="Arial" w:cs="Arial"/>
          <w:b/>
          <w:bCs/>
        </w:rPr>
        <w:t>/202</w:t>
      </w:r>
      <w:r w:rsidR="00D867FB" w:rsidRPr="005D73F2">
        <w:rPr>
          <w:rFonts w:ascii="Arial" w:hAnsi="Arial" w:cs="Arial"/>
          <w:b/>
          <w:bCs/>
        </w:rPr>
        <w:t>x</w:t>
      </w:r>
    </w:p>
    <w:p w14:paraId="4FADCF8F" w14:textId="77777777" w:rsidR="001E2237" w:rsidRPr="005D73F2" w:rsidRDefault="001E2237" w:rsidP="00AC3471">
      <w:pPr>
        <w:pStyle w:val="western"/>
        <w:spacing w:before="0" w:after="0" w:line="360" w:lineRule="auto"/>
        <w:jc w:val="both"/>
        <w:rPr>
          <w:rFonts w:ascii="Arial" w:hAnsi="Arial" w:cs="Arial"/>
          <w:b/>
          <w:bCs/>
        </w:rPr>
      </w:pPr>
    </w:p>
    <w:p w14:paraId="5A0072B2"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 xml:space="preserve">PREGÃO N.º </w:t>
      </w:r>
      <w:r w:rsidR="00D867FB" w:rsidRPr="005D73F2">
        <w:rPr>
          <w:rFonts w:ascii="Arial" w:hAnsi="Arial" w:cs="Arial"/>
        </w:rPr>
        <w:t>[</w:t>
      </w:r>
      <w:proofErr w:type="spellStart"/>
      <w:r w:rsidR="00D867FB" w:rsidRPr="005D73F2">
        <w:rPr>
          <w:rFonts w:ascii="Arial" w:hAnsi="Arial" w:cs="Arial"/>
        </w:rPr>
        <w:t>xxx</w:t>
      </w:r>
      <w:proofErr w:type="spellEnd"/>
      <w:r w:rsidR="00D867FB" w:rsidRPr="005D73F2">
        <w:rPr>
          <w:rFonts w:ascii="Arial" w:hAnsi="Arial" w:cs="Arial"/>
        </w:rPr>
        <w:t>]</w:t>
      </w:r>
      <w:r w:rsidRPr="005D73F2">
        <w:rPr>
          <w:rFonts w:ascii="Arial" w:hAnsi="Arial" w:cs="Arial"/>
          <w:b/>
          <w:bCs/>
        </w:rPr>
        <w:t>/202</w:t>
      </w:r>
      <w:r w:rsidR="00D867FB" w:rsidRPr="005D73F2">
        <w:rPr>
          <w:rFonts w:ascii="Arial" w:hAnsi="Arial" w:cs="Arial"/>
          <w:b/>
          <w:bCs/>
        </w:rPr>
        <w:t>x</w:t>
      </w:r>
    </w:p>
    <w:p w14:paraId="5E3CF705"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 xml:space="preserve">PROCESSO (PRC) N.º </w:t>
      </w:r>
      <w:r w:rsidR="00D867FB" w:rsidRPr="005D73F2">
        <w:rPr>
          <w:rFonts w:ascii="Arial" w:hAnsi="Arial" w:cs="Arial"/>
        </w:rPr>
        <w:t>[</w:t>
      </w:r>
      <w:proofErr w:type="spellStart"/>
      <w:r w:rsidR="00D867FB" w:rsidRPr="005D73F2">
        <w:rPr>
          <w:rFonts w:ascii="Arial" w:hAnsi="Arial" w:cs="Arial"/>
        </w:rPr>
        <w:t>xxx</w:t>
      </w:r>
      <w:proofErr w:type="spellEnd"/>
      <w:r w:rsidR="00D867FB" w:rsidRPr="005D73F2">
        <w:rPr>
          <w:rFonts w:ascii="Arial" w:hAnsi="Arial" w:cs="Arial"/>
        </w:rPr>
        <w:t>]</w:t>
      </w:r>
      <w:r w:rsidRPr="005D73F2">
        <w:rPr>
          <w:rFonts w:ascii="Arial" w:hAnsi="Arial" w:cs="Arial"/>
          <w:b/>
          <w:bCs/>
        </w:rPr>
        <w:t>/202</w:t>
      </w:r>
      <w:r w:rsidR="00D867FB" w:rsidRPr="005D73F2">
        <w:rPr>
          <w:rFonts w:ascii="Arial" w:hAnsi="Arial" w:cs="Arial"/>
          <w:b/>
          <w:bCs/>
        </w:rPr>
        <w:t>x</w:t>
      </w:r>
    </w:p>
    <w:p w14:paraId="63DD6B48"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CONTRATANTE:</w:t>
      </w:r>
      <w:r w:rsidRPr="005D73F2">
        <w:rPr>
          <w:rFonts w:ascii="Arial" w:hAnsi="Arial" w:cs="Arial"/>
        </w:rPr>
        <w:t xml:space="preserve"> </w:t>
      </w:r>
      <w:r w:rsidR="0077699E" w:rsidRPr="005D73F2">
        <w:rPr>
          <w:rFonts w:ascii="Arial" w:eastAsia="Calibri" w:hAnsi="Arial" w:cs="Arial"/>
          <w:b/>
          <w:bCs/>
        </w:rPr>
        <w:t xml:space="preserve">CÂMARA MUNICIPAL DE CONCEIÇÃO DO JACUÍPE </w:t>
      </w:r>
      <w:r w:rsidR="0077699E" w:rsidRPr="005D73F2">
        <w:rPr>
          <w:rFonts w:ascii="Arial" w:eastAsia="Calibri" w:hAnsi="Arial" w:cs="Arial"/>
        </w:rPr>
        <w:t>pessoa jurídica de direito público, situada à rua Manoel Anacleto Ferreira da Silva, n° 03, Água Branca, Conceição do Jacuípe/BA, 44230-000, inscrita no CNPJ sob o n° 63.104.343/0001-16, neste ato representada por seu Presidente, Senhor Carlos Augusto Pereira Da Conceição, brasileiro, divorciado, agente político, residente e domiciliado nesta cidade</w:t>
      </w:r>
      <w:r w:rsidRPr="005D73F2">
        <w:rPr>
          <w:rFonts w:ascii="Arial" w:hAnsi="Arial" w:cs="Arial"/>
        </w:rPr>
        <w:t>.</w:t>
      </w:r>
    </w:p>
    <w:p w14:paraId="40699BA6" w14:textId="77777777"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b/>
          <w:bCs/>
        </w:rPr>
        <w:t xml:space="preserve">CONTRATADA: </w:t>
      </w:r>
      <w:r w:rsidR="00D867FB" w:rsidRPr="005D73F2">
        <w:rPr>
          <w:rFonts w:ascii="Arial" w:hAnsi="Arial" w:cs="Arial"/>
        </w:rPr>
        <w:t>[</w:t>
      </w:r>
      <w:proofErr w:type="spellStart"/>
      <w:r w:rsidR="00D867FB" w:rsidRPr="005D73F2">
        <w:rPr>
          <w:rFonts w:ascii="Arial" w:hAnsi="Arial" w:cs="Arial"/>
        </w:rPr>
        <w:t>xxx</w:t>
      </w:r>
      <w:proofErr w:type="spellEnd"/>
      <w:r w:rsidR="00D867FB" w:rsidRPr="005D73F2">
        <w:rPr>
          <w:rFonts w:ascii="Arial" w:hAnsi="Arial" w:cs="Arial"/>
        </w:rPr>
        <w:t>]</w:t>
      </w:r>
      <w:r w:rsidRPr="005D73F2">
        <w:rPr>
          <w:rFonts w:ascii="Arial" w:hAnsi="Arial" w:cs="Arial"/>
        </w:rPr>
        <w:t xml:space="preserve">, com sede na rua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Pr="005D73F2">
        <w:rPr>
          <w:rFonts w:ascii="Arial" w:hAnsi="Arial" w:cs="Arial"/>
        </w:rPr>
        <w:t xml:space="preserve">, nº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Pr="005D73F2">
        <w:rPr>
          <w:rFonts w:ascii="Arial" w:hAnsi="Arial" w:cs="Arial"/>
        </w:rPr>
        <w:t xml:space="preserve">, bairro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Pr="005D73F2">
        <w:rPr>
          <w:rFonts w:ascii="Arial" w:hAnsi="Arial" w:cs="Arial"/>
        </w:rPr>
        <w:t xml:space="preserve">, na cidade de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Pr="005D73F2">
        <w:rPr>
          <w:rFonts w:ascii="Arial" w:hAnsi="Arial" w:cs="Arial"/>
        </w:rPr>
        <w:t xml:space="preserve">, CEP nº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Pr="005D73F2">
        <w:rPr>
          <w:rFonts w:ascii="Arial" w:hAnsi="Arial" w:cs="Arial"/>
        </w:rPr>
        <w:t xml:space="preserve">, inscrita no CNPJ sob o nº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Pr="005D73F2">
        <w:rPr>
          <w:rFonts w:ascii="Arial" w:hAnsi="Arial" w:cs="Arial"/>
        </w:rPr>
        <w:t xml:space="preserve">, neste ato representada pelo Sr.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Pr="005D73F2">
        <w:rPr>
          <w:rFonts w:ascii="Arial" w:hAnsi="Arial" w:cs="Arial"/>
        </w:rPr>
        <w:t xml:space="preserve">, portador do CPF nº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 xml:space="preserve">] </w:t>
      </w:r>
      <w:r w:rsidRPr="005D73F2">
        <w:rPr>
          <w:rFonts w:ascii="Arial" w:hAnsi="Arial" w:cs="Arial"/>
        </w:rPr>
        <w:t xml:space="preserve">e Cédula de Identidade nº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p>
    <w:p w14:paraId="2E84F7C3"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CONTRATO:</w:t>
      </w:r>
      <w:r w:rsidRPr="005D73F2">
        <w:rPr>
          <w:rFonts w:ascii="Arial" w:hAnsi="Arial" w:cs="Arial"/>
        </w:rPr>
        <w:t xml:space="preserve"> Entre as partes retro nomeadas e qualificadas, fica ajustado o presente termo de contrato, regido pela Lei Federal n.º 14.133, de 1º de abril de 2021, e demais legislações aplicáveis, nos termos das seguintes cláusulas e condições.</w:t>
      </w:r>
    </w:p>
    <w:p w14:paraId="120E56F9" w14:textId="77777777" w:rsidR="005D64A7" w:rsidRPr="005D73F2" w:rsidRDefault="005D64A7" w:rsidP="00AC3471">
      <w:pPr>
        <w:pStyle w:val="NormalWeb"/>
        <w:spacing w:beforeAutospacing="0" w:afterAutospacing="0" w:line="360" w:lineRule="auto"/>
        <w:jc w:val="both"/>
        <w:rPr>
          <w:rFonts w:ascii="Arial" w:hAnsi="Arial" w:cs="Arial"/>
          <w:b/>
          <w:bCs/>
        </w:rPr>
      </w:pPr>
    </w:p>
    <w:p w14:paraId="3E21C01E" w14:textId="05D68739"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b/>
          <w:bCs/>
        </w:rPr>
        <w:t>CLÁUSULA PRIMEIRA – DO OBJETO</w:t>
      </w:r>
    </w:p>
    <w:p w14:paraId="2FD4154B" w14:textId="68F2C56E" w:rsidR="000E77D5" w:rsidRPr="005D73F2" w:rsidRDefault="000E77D5" w:rsidP="00AC3471">
      <w:pPr>
        <w:pStyle w:val="Standard"/>
        <w:spacing w:line="360" w:lineRule="auto"/>
        <w:jc w:val="both"/>
        <w:rPr>
          <w:rFonts w:ascii="Arial" w:hAnsi="Arial" w:cs="Arial"/>
        </w:rPr>
      </w:pPr>
      <w:r w:rsidRPr="005D73F2">
        <w:rPr>
          <w:rFonts w:ascii="Arial" w:hAnsi="Arial" w:cs="Arial"/>
        </w:rPr>
        <w:t xml:space="preserve">1.1 – Este </w:t>
      </w:r>
      <w:r w:rsidR="008F63BA" w:rsidRPr="005D73F2">
        <w:rPr>
          <w:rFonts w:ascii="Arial" w:hAnsi="Arial" w:cs="Arial"/>
        </w:rPr>
        <w:t>instrumento</w:t>
      </w:r>
      <w:r w:rsidRPr="005D73F2">
        <w:rPr>
          <w:rFonts w:ascii="Arial" w:hAnsi="Arial" w:cs="Arial"/>
        </w:rPr>
        <w:t xml:space="preserve"> tem por objeto a </w:t>
      </w:r>
      <w:r w:rsidR="005E1B34" w:rsidRPr="005D73F2">
        <w:rPr>
          <w:rFonts w:ascii="Arial" w:eastAsia="Calibri" w:hAnsi="Arial" w:cs="Arial"/>
          <w:b/>
          <w:bCs/>
        </w:rPr>
        <w:t>Aquisição de 02</w:t>
      </w:r>
      <w:r w:rsidR="00CF4299" w:rsidRPr="005D73F2">
        <w:rPr>
          <w:rFonts w:ascii="Arial" w:eastAsia="Calibri" w:hAnsi="Arial" w:cs="Arial"/>
          <w:b/>
          <w:bCs/>
        </w:rPr>
        <w:t xml:space="preserve"> (</w:t>
      </w:r>
      <w:r w:rsidR="005E1B34" w:rsidRPr="005D73F2">
        <w:rPr>
          <w:rFonts w:ascii="Arial" w:eastAsia="Calibri" w:hAnsi="Arial" w:cs="Arial"/>
          <w:b/>
          <w:bCs/>
        </w:rPr>
        <w:t>dois) veículos novos zero km para atender a necessidade da Câmara Municipal de Conceição do Jacuípe/BA</w:t>
      </w:r>
      <w:r w:rsidR="008F63BA" w:rsidRPr="005D73F2">
        <w:rPr>
          <w:rFonts w:ascii="Arial" w:hAnsi="Arial" w:cs="Arial"/>
        </w:rPr>
        <w:t>,</w:t>
      </w:r>
      <w:r w:rsidRPr="005D73F2">
        <w:rPr>
          <w:rFonts w:ascii="Arial" w:hAnsi="Arial" w:cs="Arial"/>
        </w:rPr>
        <w:t xml:space="preserve"> conforme descrição constante no Termo de Referência </w:t>
      </w:r>
      <w:r w:rsidR="008F63BA" w:rsidRPr="005D73F2">
        <w:rPr>
          <w:rFonts w:ascii="Arial" w:hAnsi="Arial" w:cs="Arial"/>
        </w:rPr>
        <w:t>e</w:t>
      </w:r>
      <w:r w:rsidRPr="005D73F2">
        <w:rPr>
          <w:rFonts w:ascii="Arial" w:hAnsi="Arial" w:cs="Arial"/>
        </w:rPr>
        <w:t xml:space="preserve"> Edital.</w:t>
      </w:r>
    </w:p>
    <w:p w14:paraId="4E26EF41" w14:textId="77777777" w:rsidR="005D64A7" w:rsidRPr="005D73F2" w:rsidRDefault="005D64A7" w:rsidP="00AC3471">
      <w:pPr>
        <w:pStyle w:val="western"/>
        <w:spacing w:before="0" w:after="0" w:line="360" w:lineRule="auto"/>
        <w:jc w:val="both"/>
        <w:rPr>
          <w:rFonts w:ascii="Arial" w:hAnsi="Arial" w:cs="Arial"/>
          <w:b/>
          <w:bCs/>
        </w:rPr>
      </w:pPr>
    </w:p>
    <w:p w14:paraId="7641A247" w14:textId="531E581B"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CLÁUSULA SEGUNDA – DA DOCUMENTAÇÃO PARA CONTRATAÇÃO</w:t>
      </w:r>
    </w:p>
    <w:p w14:paraId="4EFB7B4C" w14:textId="0FDB3226" w:rsidR="000E77D5" w:rsidRPr="005D73F2" w:rsidRDefault="000E77D5" w:rsidP="00AC3471">
      <w:pPr>
        <w:pStyle w:val="western"/>
        <w:spacing w:before="0" w:after="0" w:line="360" w:lineRule="auto"/>
        <w:jc w:val="both"/>
        <w:rPr>
          <w:rFonts w:ascii="Arial" w:hAnsi="Arial" w:cs="Arial"/>
        </w:rPr>
      </w:pPr>
      <w:bookmarkStart w:id="39" w:name="__DdeLink__12908_698532371"/>
      <w:bookmarkEnd w:id="39"/>
      <w:r w:rsidRPr="005D73F2">
        <w:rPr>
          <w:rFonts w:ascii="Arial" w:hAnsi="Arial" w:cs="Arial"/>
          <w:b/>
          <w:bCs/>
        </w:rPr>
        <w:t xml:space="preserve">2.1 - </w:t>
      </w:r>
      <w:r w:rsidRPr="005D73F2">
        <w:rPr>
          <w:rFonts w:ascii="Arial" w:hAnsi="Arial" w:cs="Arial"/>
          <w:bCs/>
        </w:rPr>
        <w:t>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7FACB8E4" w14:textId="77777777" w:rsidR="00140C39" w:rsidRPr="005D73F2" w:rsidRDefault="00140C39" w:rsidP="00AC3471">
      <w:pPr>
        <w:pStyle w:val="western"/>
        <w:spacing w:before="0" w:after="0" w:line="360" w:lineRule="auto"/>
        <w:jc w:val="both"/>
        <w:rPr>
          <w:rFonts w:ascii="Arial" w:hAnsi="Arial" w:cs="Arial"/>
          <w:b/>
          <w:bCs/>
        </w:rPr>
      </w:pPr>
      <w:bookmarkStart w:id="40" w:name="__DdeLink__12908_6985323711"/>
      <w:bookmarkEnd w:id="40"/>
    </w:p>
    <w:p w14:paraId="203E0C2D"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CLÁUSULA TERCEIRA – VIGÊNCIA E PRORROGAÇÃO</w:t>
      </w:r>
    </w:p>
    <w:p w14:paraId="0765CBE1" w14:textId="48B06EE9"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rPr>
        <w:t>3.1 – A vigência deste contrato será de</w:t>
      </w:r>
      <w:proofErr w:type="gramStart"/>
      <w:r w:rsidRPr="005D73F2">
        <w:rPr>
          <w:rFonts w:ascii="Arial" w:hAnsi="Arial" w:cs="Arial"/>
        </w:rPr>
        <w:t xml:space="preserve"> ..</w:t>
      </w:r>
      <w:proofErr w:type="gramEnd"/>
      <w:r w:rsidRPr="005D73F2">
        <w:rPr>
          <w:rFonts w:ascii="Arial" w:hAnsi="Arial" w:cs="Arial"/>
        </w:rPr>
        <w:t>/../.... à</w:t>
      </w:r>
      <w:proofErr w:type="gramStart"/>
      <w:r w:rsidRPr="005D73F2">
        <w:rPr>
          <w:rFonts w:ascii="Arial" w:hAnsi="Arial" w:cs="Arial"/>
        </w:rPr>
        <w:t xml:space="preserve"> ..</w:t>
      </w:r>
      <w:proofErr w:type="gramEnd"/>
      <w:r w:rsidRPr="005D73F2">
        <w:rPr>
          <w:rFonts w:ascii="Arial" w:hAnsi="Arial" w:cs="Arial"/>
        </w:rPr>
        <w:t>/../.... podendo ser prorrogado</w:t>
      </w:r>
      <w:r w:rsidR="00140C39" w:rsidRPr="005D73F2">
        <w:rPr>
          <w:rFonts w:ascii="Arial" w:hAnsi="Arial" w:cs="Arial"/>
        </w:rPr>
        <w:t xml:space="preserve"> na forma do artigo 105 e p</w:t>
      </w:r>
      <w:r w:rsidR="00EB7815" w:rsidRPr="005D73F2">
        <w:rPr>
          <w:rFonts w:ascii="Arial" w:hAnsi="Arial" w:cs="Arial"/>
        </w:rPr>
        <w:t xml:space="preserve">elo limite definido no artigo </w:t>
      </w:r>
      <w:r w:rsidR="00140C39" w:rsidRPr="005D73F2">
        <w:rPr>
          <w:rFonts w:ascii="Arial" w:hAnsi="Arial" w:cs="Arial"/>
        </w:rPr>
        <w:t>1</w:t>
      </w:r>
      <w:r w:rsidR="00841848" w:rsidRPr="005D73F2">
        <w:rPr>
          <w:rFonts w:ascii="Arial" w:hAnsi="Arial" w:cs="Arial"/>
        </w:rPr>
        <w:t>11</w:t>
      </w:r>
      <w:r w:rsidRPr="005D73F2">
        <w:rPr>
          <w:rFonts w:ascii="Arial" w:hAnsi="Arial" w:cs="Arial"/>
        </w:rPr>
        <w:t xml:space="preserve">, </w:t>
      </w:r>
      <w:r w:rsidR="00140C39" w:rsidRPr="005D73F2">
        <w:rPr>
          <w:rFonts w:ascii="Arial" w:hAnsi="Arial" w:cs="Arial"/>
        </w:rPr>
        <w:t xml:space="preserve">todos da </w:t>
      </w:r>
      <w:r w:rsidRPr="005D73F2">
        <w:rPr>
          <w:rFonts w:ascii="Arial" w:hAnsi="Arial" w:cs="Arial"/>
        </w:rPr>
        <w:t>Lei nº 14.133/2021, mediante a celebração de termo aditivo.</w:t>
      </w:r>
    </w:p>
    <w:p w14:paraId="674B2CAF" w14:textId="77777777"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rPr>
        <w:lastRenderedPageBreak/>
        <w:t>3.2 – A prorrogação de que trata este item é condicionada ao ateste, pela autoridade competente, de que as condições e os preços permanecem vantajosos para a Administração, permitida a negociação com o contratado.</w:t>
      </w:r>
    </w:p>
    <w:p w14:paraId="6FD303AC" w14:textId="77777777" w:rsidR="005D64A7" w:rsidRPr="005D73F2" w:rsidRDefault="005D64A7" w:rsidP="00AC3471">
      <w:pPr>
        <w:pStyle w:val="western"/>
        <w:spacing w:before="0" w:after="0" w:line="360" w:lineRule="auto"/>
        <w:jc w:val="both"/>
        <w:rPr>
          <w:rFonts w:ascii="Arial" w:hAnsi="Arial" w:cs="Arial"/>
          <w:b/>
          <w:bCs/>
        </w:rPr>
      </w:pPr>
    </w:p>
    <w:p w14:paraId="49FE2D62" w14:textId="0824335C"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CLÁUSULA QUARTA – DO VALOR</w:t>
      </w:r>
    </w:p>
    <w:p w14:paraId="371FF373" w14:textId="218397EC" w:rsidR="008F63BA"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rPr>
        <w:t>4.1 – Fica estimado o valor global do presente contrato em</w:t>
      </w:r>
      <w:r w:rsidRPr="005D73F2">
        <w:rPr>
          <w:rFonts w:ascii="Arial" w:hAnsi="Arial" w:cs="Arial"/>
          <w:b/>
          <w:bCs/>
        </w:rPr>
        <w:t xml:space="preserve"> R$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 xml:space="preserve">] </w:t>
      </w:r>
      <w:r w:rsidRPr="005D73F2">
        <w:rPr>
          <w:rFonts w:ascii="Arial" w:hAnsi="Arial" w:cs="Arial"/>
        </w:rPr>
        <w:t>(</w:t>
      </w:r>
      <w:r w:rsidR="00CC630F" w:rsidRPr="005D73F2">
        <w:rPr>
          <w:rFonts w:ascii="Arial" w:hAnsi="Arial" w:cs="Arial"/>
        </w:rPr>
        <w:t>Por extenso</w:t>
      </w:r>
      <w:r w:rsidRPr="005D73F2">
        <w:rPr>
          <w:rFonts w:ascii="Arial" w:hAnsi="Arial" w:cs="Arial"/>
        </w:rPr>
        <w:t>), seguindo-se os valores unitários conforme tabela abaixo:</w:t>
      </w:r>
    </w:p>
    <w:p w14:paraId="506801DD" w14:textId="77777777" w:rsidR="005D64A7" w:rsidRPr="005D73F2" w:rsidRDefault="005D64A7" w:rsidP="00AC3471">
      <w:pPr>
        <w:pStyle w:val="NormalWeb"/>
        <w:spacing w:beforeAutospacing="0" w:afterAutospacing="0" w:line="360" w:lineRule="auto"/>
        <w:jc w:val="both"/>
        <w:rPr>
          <w:rFonts w:ascii="Arial" w:hAnsi="Arial" w:cs="Arial"/>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961"/>
        <w:gridCol w:w="567"/>
        <w:gridCol w:w="1417"/>
        <w:gridCol w:w="1418"/>
      </w:tblGrid>
      <w:tr w:rsidR="008F63BA" w:rsidRPr="005D73F2" w14:paraId="16D7D518" w14:textId="77777777" w:rsidTr="008F63BA">
        <w:trPr>
          <w:trHeight w:val="327"/>
          <w:jc w:val="center"/>
        </w:trPr>
        <w:tc>
          <w:tcPr>
            <w:tcW w:w="704" w:type="dxa"/>
            <w:vAlign w:val="center"/>
          </w:tcPr>
          <w:p w14:paraId="5FCB5D5D" w14:textId="77777777" w:rsidR="008F63BA" w:rsidRPr="005D73F2" w:rsidRDefault="008F63BA" w:rsidP="00AC3471">
            <w:pPr>
              <w:ind w:left="-108" w:right="-108"/>
              <w:jc w:val="center"/>
              <w:rPr>
                <w:rFonts w:ascii="Arial" w:eastAsia="Calibri" w:hAnsi="Arial" w:cs="Arial"/>
                <w:b/>
                <w:bCs/>
              </w:rPr>
            </w:pPr>
            <w:r w:rsidRPr="005D73F2">
              <w:rPr>
                <w:rFonts w:ascii="Arial" w:eastAsia="Calibri" w:hAnsi="Arial" w:cs="Arial"/>
                <w:b/>
                <w:bCs/>
              </w:rPr>
              <w:t>ITEM</w:t>
            </w:r>
          </w:p>
        </w:tc>
        <w:tc>
          <w:tcPr>
            <w:tcW w:w="4961" w:type="dxa"/>
            <w:vAlign w:val="center"/>
          </w:tcPr>
          <w:p w14:paraId="17C9A9C8" w14:textId="77777777" w:rsidR="008F63BA" w:rsidRPr="005D73F2" w:rsidRDefault="008F63BA" w:rsidP="00AC3471">
            <w:pPr>
              <w:jc w:val="center"/>
              <w:rPr>
                <w:rFonts w:ascii="Arial" w:eastAsia="Calibri" w:hAnsi="Arial" w:cs="Arial"/>
                <w:b/>
                <w:bCs/>
              </w:rPr>
            </w:pPr>
            <w:r w:rsidRPr="005D73F2">
              <w:rPr>
                <w:rFonts w:ascii="Arial" w:eastAsia="Calibri" w:hAnsi="Arial" w:cs="Arial"/>
                <w:b/>
                <w:bCs/>
              </w:rPr>
              <w:t>DESCRIÇÃO</w:t>
            </w:r>
          </w:p>
        </w:tc>
        <w:tc>
          <w:tcPr>
            <w:tcW w:w="567" w:type="dxa"/>
            <w:vAlign w:val="center"/>
          </w:tcPr>
          <w:p w14:paraId="2E830DD6" w14:textId="77777777" w:rsidR="008F63BA" w:rsidRPr="005D73F2" w:rsidRDefault="008F63BA" w:rsidP="00AC3471">
            <w:pPr>
              <w:jc w:val="center"/>
              <w:rPr>
                <w:rFonts w:ascii="Arial" w:eastAsia="Calibri" w:hAnsi="Arial" w:cs="Arial"/>
                <w:b/>
                <w:bCs/>
              </w:rPr>
            </w:pPr>
            <w:r w:rsidRPr="005D73F2">
              <w:rPr>
                <w:rFonts w:ascii="Arial" w:eastAsia="Calibri" w:hAnsi="Arial" w:cs="Arial"/>
                <w:b/>
                <w:bCs/>
              </w:rPr>
              <w:t>QT</w:t>
            </w:r>
          </w:p>
        </w:tc>
        <w:tc>
          <w:tcPr>
            <w:tcW w:w="1417" w:type="dxa"/>
            <w:vAlign w:val="center"/>
          </w:tcPr>
          <w:p w14:paraId="74B69CB6" w14:textId="77777777" w:rsidR="008F63BA" w:rsidRPr="005D73F2" w:rsidRDefault="008F63BA" w:rsidP="00AC3471">
            <w:pPr>
              <w:jc w:val="center"/>
              <w:rPr>
                <w:rFonts w:ascii="Arial" w:eastAsia="Calibri" w:hAnsi="Arial" w:cs="Arial"/>
                <w:b/>
                <w:bCs/>
              </w:rPr>
            </w:pPr>
            <w:r w:rsidRPr="005D73F2">
              <w:rPr>
                <w:rFonts w:ascii="Arial" w:eastAsia="Calibri" w:hAnsi="Arial" w:cs="Arial"/>
                <w:b/>
                <w:bCs/>
              </w:rPr>
              <w:t>VALOR UNITÁRIO</w:t>
            </w:r>
          </w:p>
        </w:tc>
        <w:tc>
          <w:tcPr>
            <w:tcW w:w="1418" w:type="dxa"/>
            <w:vAlign w:val="center"/>
          </w:tcPr>
          <w:p w14:paraId="1CA6E762" w14:textId="77777777" w:rsidR="008F63BA" w:rsidRPr="005D73F2" w:rsidRDefault="008F63BA" w:rsidP="00AC3471">
            <w:pPr>
              <w:jc w:val="center"/>
              <w:rPr>
                <w:rFonts w:ascii="Arial" w:eastAsia="Calibri" w:hAnsi="Arial" w:cs="Arial"/>
                <w:b/>
                <w:bCs/>
              </w:rPr>
            </w:pPr>
            <w:r w:rsidRPr="005D73F2">
              <w:rPr>
                <w:rFonts w:ascii="Arial" w:eastAsia="Calibri" w:hAnsi="Arial" w:cs="Arial"/>
                <w:b/>
                <w:bCs/>
              </w:rPr>
              <w:t xml:space="preserve">VALOR </w:t>
            </w:r>
          </w:p>
          <w:p w14:paraId="4A07586B" w14:textId="77777777" w:rsidR="008F63BA" w:rsidRPr="005D73F2" w:rsidRDefault="008F63BA" w:rsidP="00AC3471">
            <w:pPr>
              <w:jc w:val="center"/>
              <w:rPr>
                <w:rFonts w:ascii="Arial" w:eastAsia="Calibri" w:hAnsi="Arial" w:cs="Arial"/>
                <w:b/>
                <w:bCs/>
              </w:rPr>
            </w:pPr>
            <w:r w:rsidRPr="005D73F2">
              <w:rPr>
                <w:rFonts w:ascii="Arial" w:eastAsia="Calibri" w:hAnsi="Arial" w:cs="Arial"/>
                <w:b/>
                <w:bCs/>
              </w:rPr>
              <w:t>TOTAL</w:t>
            </w:r>
          </w:p>
        </w:tc>
      </w:tr>
      <w:tr w:rsidR="008F63BA" w:rsidRPr="005D73F2" w14:paraId="68AD98EA" w14:textId="77777777" w:rsidTr="008F63BA">
        <w:trPr>
          <w:trHeight w:val="1036"/>
          <w:jc w:val="center"/>
        </w:trPr>
        <w:tc>
          <w:tcPr>
            <w:tcW w:w="704" w:type="dxa"/>
            <w:vAlign w:val="center"/>
          </w:tcPr>
          <w:p w14:paraId="7116B37C" w14:textId="77777777" w:rsidR="008F63BA" w:rsidRPr="005D73F2" w:rsidRDefault="008F63BA" w:rsidP="00AC3471">
            <w:pPr>
              <w:ind w:left="-108" w:right="-108"/>
              <w:jc w:val="center"/>
              <w:rPr>
                <w:rFonts w:ascii="Arial" w:eastAsia="Calibri" w:hAnsi="Arial" w:cs="Arial"/>
                <w:bCs/>
              </w:rPr>
            </w:pPr>
            <w:r w:rsidRPr="005D73F2">
              <w:rPr>
                <w:rFonts w:ascii="Arial" w:eastAsia="Calibri" w:hAnsi="Arial" w:cs="Arial"/>
                <w:bCs/>
              </w:rPr>
              <w:t>01</w:t>
            </w:r>
          </w:p>
        </w:tc>
        <w:tc>
          <w:tcPr>
            <w:tcW w:w="4961" w:type="dxa"/>
            <w:shd w:val="clear" w:color="auto" w:fill="FFFFFF"/>
            <w:vAlign w:val="center"/>
          </w:tcPr>
          <w:p w14:paraId="0EF09DFA" w14:textId="55473F2B" w:rsidR="008F63BA" w:rsidRPr="005D73F2" w:rsidRDefault="005E1B34" w:rsidP="00AC3471">
            <w:pPr>
              <w:spacing w:line="276" w:lineRule="auto"/>
              <w:jc w:val="both"/>
              <w:rPr>
                <w:rFonts w:ascii="Arial" w:eastAsia="Calibri" w:hAnsi="Arial" w:cs="Arial"/>
                <w:bCs/>
              </w:rPr>
            </w:pPr>
            <w:proofErr w:type="spellStart"/>
            <w:r w:rsidRPr="005D73F2">
              <w:rPr>
                <w:rFonts w:ascii="Arial" w:eastAsia="Calibri" w:hAnsi="Arial" w:cs="Arial"/>
                <w:bCs/>
              </w:rPr>
              <w:t>xxxxxxxxxxxxxxxxxxxx</w:t>
            </w:r>
            <w:proofErr w:type="spellEnd"/>
          </w:p>
        </w:tc>
        <w:tc>
          <w:tcPr>
            <w:tcW w:w="567" w:type="dxa"/>
            <w:vAlign w:val="center"/>
          </w:tcPr>
          <w:p w14:paraId="3FE93219" w14:textId="2F6B6257" w:rsidR="008F63BA" w:rsidRPr="005D73F2" w:rsidRDefault="005E1B34" w:rsidP="00AC3471">
            <w:pPr>
              <w:jc w:val="center"/>
              <w:rPr>
                <w:rFonts w:ascii="Arial" w:eastAsia="Calibri" w:hAnsi="Arial" w:cs="Arial"/>
                <w:bCs/>
              </w:rPr>
            </w:pPr>
            <w:proofErr w:type="spellStart"/>
            <w:r w:rsidRPr="005D73F2">
              <w:rPr>
                <w:rFonts w:ascii="Arial" w:eastAsia="Calibri" w:hAnsi="Arial" w:cs="Arial"/>
                <w:bCs/>
              </w:rPr>
              <w:t>xxxx</w:t>
            </w:r>
            <w:proofErr w:type="spellEnd"/>
          </w:p>
        </w:tc>
        <w:tc>
          <w:tcPr>
            <w:tcW w:w="1417" w:type="dxa"/>
            <w:vAlign w:val="bottom"/>
          </w:tcPr>
          <w:p w14:paraId="7033BE59" w14:textId="77777777" w:rsidR="008F63BA" w:rsidRPr="005D73F2" w:rsidRDefault="008F63BA" w:rsidP="00AC3471">
            <w:pPr>
              <w:jc w:val="center"/>
              <w:rPr>
                <w:rFonts w:ascii="Arial" w:hAnsi="Arial" w:cs="Arial"/>
                <w:b/>
                <w:bCs/>
                <w:color w:val="000000"/>
              </w:rPr>
            </w:pPr>
            <w:r w:rsidRPr="005D73F2">
              <w:rPr>
                <w:rFonts w:ascii="Arial" w:hAnsi="Arial" w:cs="Arial"/>
                <w:b/>
                <w:bCs/>
                <w:color w:val="000000"/>
              </w:rPr>
              <w:t xml:space="preserve">R$ </w:t>
            </w:r>
          </w:p>
        </w:tc>
        <w:tc>
          <w:tcPr>
            <w:tcW w:w="1418" w:type="dxa"/>
            <w:vAlign w:val="bottom"/>
          </w:tcPr>
          <w:p w14:paraId="0C1A514C" w14:textId="77777777" w:rsidR="008F63BA" w:rsidRPr="005D73F2" w:rsidRDefault="008F63BA" w:rsidP="00AC3471">
            <w:pPr>
              <w:jc w:val="center"/>
              <w:rPr>
                <w:rFonts w:ascii="Arial" w:hAnsi="Arial" w:cs="Arial"/>
                <w:b/>
                <w:bCs/>
                <w:color w:val="000000"/>
              </w:rPr>
            </w:pPr>
            <w:r w:rsidRPr="005D73F2">
              <w:rPr>
                <w:rFonts w:ascii="Arial" w:hAnsi="Arial" w:cs="Arial"/>
                <w:b/>
                <w:bCs/>
                <w:color w:val="000000"/>
              </w:rPr>
              <w:t xml:space="preserve">R$ </w:t>
            </w:r>
          </w:p>
        </w:tc>
      </w:tr>
    </w:tbl>
    <w:p w14:paraId="3CEFED3E" w14:textId="77777777" w:rsidR="005D64A7" w:rsidRPr="005D73F2" w:rsidRDefault="005D64A7" w:rsidP="00AC3471">
      <w:pPr>
        <w:pStyle w:val="NormalWeb"/>
        <w:spacing w:beforeAutospacing="0" w:afterAutospacing="0" w:line="360" w:lineRule="auto"/>
        <w:jc w:val="both"/>
        <w:rPr>
          <w:rFonts w:ascii="Arial" w:hAnsi="Arial" w:cs="Arial"/>
        </w:rPr>
      </w:pPr>
    </w:p>
    <w:p w14:paraId="66D02DB6" w14:textId="615CB746"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3626787" w14:textId="77777777" w:rsidR="005D64A7" w:rsidRPr="005D73F2" w:rsidRDefault="005D64A7" w:rsidP="00AC3471">
      <w:pPr>
        <w:pStyle w:val="NormalWeb"/>
        <w:spacing w:beforeAutospacing="0" w:afterAutospacing="0" w:line="360" w:lineRule="auto"/>
        <w:jc w:val="both"/>
        <w:rPr>
          <w:rFonts w:ascii="Arial" w:hAnsi="Arial" w:cs="Arial"/>
          <w:b/>
          <w:bCs/>
        </w:rPr>
      </w:pPr>
    </w:p>
    <w:p w14:paraId="5B767DC0" w14:textId="76D3B8B8"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b/>
          <w:bCs/>
        </w:rPr>
        <w:t>CLÁUSULA QUINTA – DAS CONDIÇÕES DE PAGAMENTO</w:t>
      </w:r>
    </w:p>
    <w:p w14:paraId="6BC31866" w14:textId="5131C726"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rPr>
        <w:t xml:space="preserve">5.1 – Os pagamentos serão realizados em até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 xml:space="preserve">] </w:t>
      </w:r>
      <w:r w:rsidRPr="005D73F2">
        <w:rPr>
          <w:rFonts w:ascii="Arial" w:hAnsi="Arial" w:cs="Arial"/>
        </w:rPr>
        <w:t>(</w:t>
      </w:r>
      <w:r w:rsidR="00CC630F" w:rsidRPr="005D73F2">
        <w:rPr>
          <w:rFonts w:ascii="Arial" w:hAnsi="Arial" w:cs="Arial"/>
        </w:rPr>
        <w:t>Por extenso</w:t>
      </w:r>
      <w:r w:rsidRPr="005D73F2">
        <w:rPr>
          <w:rFonts w:ascii="Arial" w:hAnsi="Arial" w:cs="Arial"/>
        </w:rPr>
        <w:t xml:space="preserve">) dias, mediante apresentação da Nota Fiscal, aceitação e atesto do responsável pelo recebimento do </w:t>
      </w:r>
      <w:r w:rsidR="00E20931" w:rsidRPr="005D73F2">
        <w:rPr>
          <w:rFonts w:ascii="Arial" w:hAnsi="Arial" w:cs="Arial"/>
        </w:rPr>
        <w:t>objeto contratado</w:t>
      </w:r>
      <w:r w:rsidRPr="005D73F2">
        <w:rPr>
          <w:rFonts w:ascii="Arial" w:hAnsi="Arial" w:cs="Arial"/>
        </w:rPr>
        <w:t xml:space="preserve"> e posteriormente à liquidação.</w:t>
      </w:r>
    </w:p>
    <w:p w14:paraId="368BDF3E" w14:textId="2E2C5C4A"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5.2 – Para a execução do pagamento de que trata o item anterior a </w:t>
      </w:r>
      <w:r w:rsidRPr="005D73F2">
        <w:rPr>
          <w:rFonts w:ascii="Arial" w:hAnsi="Arial" w:cs="Arial"/>
          <w:b/>
          <w:bCs/>
        </w:rPr>
        <w:t xml:space="preserve">CONTRATADA </w:t>
      </w:r>
      <w:r w:rsidRPr="005D73F2">
        <w:rPr>
          <w:rFonts w:ascii="Arial" w:hAnsi="Arial" w:cs="Arial"/>
        </w:rPr>
        <w:t xml:space="preserve">deverá fazer constar na nota fiscal correspondente, emitida sem rasura e em letra bem legível o nome </w:t>
      </w:r>
      <w:r w:rsidR="00096F3F" w:rsidRPr="005D73F2">
        <w:rPr>
          <w:rFonts w:ascii="Arial" w:hAnsi="Arial" w:cs="Arial"/>
        </w:rPr>
        <w:t>da Câmara Municipal</w:t>
      </w:r>
      <w:r w:rsidRPr="005D73F2">
        <w:rPr>
          <w:rFonts w:ascii="Arial" w:hAnsi="Arial" w:cs="Arial"/>
        </w:rPr>
        <w:t xml:space="preserve"> de </w:t>
      </w:r>
      <w:r w:rsidR="00EB7815" w:rsidRPr="005D73F2">
        <w:rPr>
          <w:rFonts w:ascii="Arial" w:hAnsi="Arial" w:cs="Arial"/>
        </w:rPr>
        <w:t>Conceição do Jacuípe BA</w:t>
      </w:r>
      <w:r w:rsidR="00CC630F" w:rsidRPr="005D73F2">
        <w:rPr>
          <w:rFonts w:ascii="Arial" w:hAnsi="Arial" w:cs="Arial"/>
        </w:rPr>
        <w:t xml:space="preserve"> </w:t>
      </w:r>
      <w:r w:rsidRPr="005D73F2">
        <w:rPr>
          <w:rFonts w:ascii="Arial" w:hAnsi="Arial" w:cs="Arial"/>
        </w:rPr>
        <w:t xml:space="preserve">e a inscrição no CNPJ n.º </w:t>
      </w:r>
      <w:r w:rsidR="00096F3F" w:rsidRPr="005D73F2">
        <w:rPr>
          <w:rFonts w:ascii="Arial" w:hAnsi="Arial" w:cs="Arial"/>
        </w:rPr>
        <w:t>63.104.343/0001-16</w:t>
      </w:r>
      <w:r w:rsidRPr="005D73F2">
        <w:rPr>
          <w:rFonts w:ascii="Arial" w:hAnsi="Arial" w:cs="Arial"/>
        </w:rPr>
        <w:t>.</w:t>
      </w:r>
    </w:p>
    <w:p w14:paraId="2F000D70" w14:textId="024B5CF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5.3 – A(s) nota(s) fiscal(</w:t>
      </w:r>
      <w:proofErr w:type="spellStart"/>
      <w:r w:rsidRPr="005D73F2">
        <w:rPr>
          <w:rFonts w:ascii="Arial" w:hAnsi="Arial" w:cs="Arial"/>
        </w:rPr>
        <w:t>is</w:t>
      </w:r>
      <w:proofErr w:type="spellEnd"/>
      <w:r w:rsidRPr="005D73F2">
        <w:rPr>
          <w:rFonts w:ascii="Arial" w:hAnsi="Arial" w:cs="Arial"/>
        </w:rPr>
        <w:t>) correspondente(s) deverá(</w:t>
      </w:r>
      <w:proofErr w:type="spellStart"/>
      <w:r w:rsidRPr="005D73F2">
        <w:rPr>
          <w:rFonts w:ascii="Arial" w:hAnsi="Arial" w:cs="Arial"/>
        </w:rPr>
        <w:t>ão</w:t>
      </w:r>
      <w:proofErr w:type="spellEnd"/>
      <w:r w:rsidRPr="005D73F2">
        <w:rPr>
          <w:rFonts w:ascii="Arial" w:hAnsi="Arial" w:cs="Arial"/>
        </w:rPr>
        <w:t xml:space="preserve">) ser entregue(s) pela </w:t>
      </w:r>
      <w:r w:rsidRPr="005D73F2">
        <w:rPr>
          <w:rFonts w:ascii="Arial" w:hAnsi="Arial" w:cs="Arial"/>
          <w:b/>
          <w:bCs/>
        </w:rPr>
        <w:t xml:space="preserve">CONTRATADA </w:t>
      </w:r>
      <w:r w:rsidR="00EB7815" w:rsidRPr="005D73F2">
        <w:rPr>
          <w:rFonts w:ascii="Arial" w:hAnsi="Arial" w:cs="Arial"/>
        </w:rPr>
        <w:t>diretamente ao(s) servidor(es) da Câmara municipal</w:t>
      </w:r>
      <w:r w:rsidRPr="005D73F2">
        <w:rPr>
          <w:rFonts w:ascii="Arial" w:hAnsi="Arial" w:cs="Arial"/>
        </w:rPr>
        <w:t>, que somente atestará(</w:t>
      </w:r>
      <w:proofErr w:type="spellStart"/>
      <w:r w:rsidRPr="005D73F2">
        <w:rPr>
          <w:rFonts w:ascii="Arial" w:hAnsi="Arial" w:cs="Arial"/>
        </w:rPr>
        <w:t>ão</w:t>
      </w:r>
      <w:proofErr w:type="spellEnd"/>
      <w:r w:rsidRPr="005D73F2">
        <w:rPr>
          <w:rFonts w:ascii="Arial" w:hAnsi="Arial" w:cs="Arial"/>
        </w:rPr>
        <w:t>) a(s) entrega(s) do(s) objeto(s) e liberará(</w:t>
      </w:r>
      <w:proofErr w:type="spellStart"/>
      <w:r w:rsidRPr="005D73F2">
        <w:rPr>
          <w:rFonts w:ascii="Arial" w:hAnsi="Arial" w:cs="Arial"/>
        </w:rPr>
        <w:t>ão</w:t>
      </w:r>
      <w:proofErr w:type="spellEnd"/>
      <w:r w:rsidRPr="005D73F2">
        <w:rPr>
          <w:rFonts w:ascii="Arial" w:hAnsi="Arial" w:cs="Arial"/>
        </w:rPr>
        <w:t>) a(s) referida(s) nota(s) fiscal(</w:t>
      </w:r>
      <w:proofErr w:type="spellStart"/>
      <w:r w:rsidRPr="005D73F2">
        <w:rPr>
          <w:rFonts w:ascii="Arial" w:hAnsi="Arial" w:cs="Arial"/>
        </w:rPr>
        <w:t>is</w:t>
      </w:r>
      <w:proofErr w:type="spellEnd"/>
      <w:r w:rsidRPr="005D73F2">
        <w:rPr>
          <w:rFonts w:ascii="Arial" w:hAnsi="Arial" w:cs="Arial"/>
        </w:rPr>
        <w:t xml:space="preserve">) para pagamento quando cumpridas pela </w:t>
      </w:r>
      <w:r w:rsidRPr="005D73F2">
        <w:rPr>
          <w:rFonts w:ascii="Arial" w:hAnsi="Arial" w:cs="Arial"/>
          <w:b/>
          <w:bCs/>
        </w:rPr>
        <w:t>CONTRATADA</w:t>
      </w:r>
      <w:r w:rsidRPr="005D73F2">
        <w:rPr>
          <w:rFonts w:ascii="Arial" w:hAnsi="Arial" w:cs="Arial"/>
        </w:rPr>
        <w:t xml:space="preserve"> todas as condições pactuadas.</w:t>
      </w:r>
    </w:p>
    <w:p w14:paraId="30105934" w14:textId="203A2229"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5.4 – Havendo erro na(s) nota(s) fiscal(</w:t>
      </w:r>
      <w:proofErr w:type="spellStart"/>
      <w:r w:rsidRPr="005D73F2">
        <w:rPr>
          <w:rFonts w:ascii="Arial" w:hAnsi="Arial" w:cs="Arial"/>
        </w:rPr>
        <w:t>is</w:t>
      </w:r>
      <w:proofErr w:type="spellEnd"/>
      <w:r w:rsidRPr="005D73F2">
        <w:rPr>
          <w:rFonts w:ascii="Arial" w:hAnsi="Arial" w:cs="Arial"/>
        </w:rPr>
        <w:t>) ou circunstância(s) que impeça(m) a liquidação da despesa, aquela(s) será(</w:t>
      </w:r>
      <w:proofErr w:type="spellStart"/>
      <w:r w:rsidRPr="005D73F2">
        <w:rPr>
          <w:rFonts w:ascii="Arial" w:hAnsi="Arial" w:cs="Arial"/>
        </w:rPr>
        <w:t>ão</w:t>
      </w:r>
      <w:proofErr w:type="spellEnd"/>
      <w:r w:rsidRPr="005D73F2">
        <w:rPr>
          <w:rFonts w:ascii="Arial" w:hAnsi="Arial" w:cs="Arial"/>
        </w:rPr>
        <w:t xml:space="preserve">) devolvida(s) à </w:t>
      </w:r>
      <w:r w:rsidRPr="005D73F2">
        <w:rPr>
          <w:rFonts w:ascii="Arial" w:hAnsi="Arial" w:cs="Arial"/>
          <w:b/>
          <w:bCs/>
        </w:rPr>
        <w:t>CONTRATADA</w:t>
      </w:r>
      <w:r w:rsidRPr="005D73F2">
        <w:rPr>
          <w:rFonts w:ascii="Arial" w:hAnsi="Arial" w:cs="Arial"/>
        </w:rPr>
        <w:t xml:space="preserve"> e o(s) </w:t>
      </w:r>
      <w:r w:rsidRPr="005D73F2">
        <w:rPr>
          <w:rFonts w:ascii="Arial" w:hAnsi="Arial" w:cs="Arial"/>
        </w:rPr>
        <w:lastRenderedPageBreak/>
        <w:t>pagamento(s) ficará(</w:t>
      </w:r>
      <w:proofErr w:type="spellStart"/>
      <w:r w:rsidRPr="005D73F2">
        <w:rPr>
          <w:rFonts w:ascii="Arial" w:hAnsi="Arial" w:cs="Arial"/>
        </w:rPr>
        <w:t>ão</w:t>
      </w:r>
      <w:proofErr w:type="spellEnd"/>
      <w:r w:rsidRPr="005D73F2">
        <w:rPr>
          <w:rFonts w:ascii="Arial" w:hAnsi="Arial" w:cs="Arial"/>
        </w:rPr>
        <w:t xml:space="preserve">) pendente(s) até que aquele providencie as medidas saneadoras. Nesta hipótese, o prazo para pagamento iniciar-se-á após a regularização da situação ou reapresentação do documento fiscal, não acarretando qualquer ônus para </w:t>
      </w:r>
      <w:r w:rsidR="00C10E96" w:rsidRPr="005D73F2">
        <w:rPr>
          <w:rFonts w:ascii="Arial" w:hAnsi="Arial" w:cs="Arial"/>
        </w:rPr>
        <w:t>a Câmara Municipal de Conceição do Jacuípe-BA</w:t>
      </w:r>
      <w:r w:rsidRPr="005D73F2">
        <w:rPr>
          <w:rFonts w:ascii="Arial" w:hAnsi="Arial" w:cs="Arial"/>
        </w:rPr>
        <w:t>.</w:t>
      </w:r>
    </w:p>
    <w:p w14:paraId="38714243" w14:textId="55299F05"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5.</w:t>
      </w:r>
      <w:r w:rsidR="00EB7815" w:rsidRPr="005D73F2">
        <w:rPr>
          <w:rFonts w:ascii="Arial" w:hAnsi="Arial" w:cs="Arial"/>
        </w:rPr>
        <w:t>5</w:t>
      </w:r>
      <w:r w:rsidRPr="005D73F2">
        <w:rPr>
          <w:rFonts w:ascii="Arial" w:hAnsi="Arial" w:cs="Arial"/>
        </w:rPr>
        <w:t xml:space="preserve"> – Nos casos de eventuais atrasos de pagamento por parte d</w:t>
      </w:r>
      <w:r w:rsidR="00C10E96" w:rsidRPr="005D73F2">
        <w:rPr>
          <w:rFonts w:ascii="Arial" w:hAnsi="Arial" w:cs="Arial"/>
        </w:rPr>
        <w:t>a</w:t>
      </w:r>
      <w:r w:rsidRPr="005D73F2">
        <w:rPr>
          <w:rFonts w:ascii="Arial" w:hAnsi="Arial" w:cs="Arial"/>
        </w:rPr>
        <w:t xml:space="preserve"> </w:t>
      </w:r>
      <w:r w:rsidR="00C10E96" w:rsidRPr="005D73F2">
        <w:rPr>
          <w:rFonts w:ascii="Arial" w:hAnsi="Arial" w:cs="Arial"/>
        </w:rPr>
        <w:t>Câmara Municipal de Conceição do Jacuípe-BA</w:t>
      </w:r>
      <w:r w:rsidRPr="005D73F2">
        <w:rPr>
          <w:rFonts w:ascii="Arial" w:hAnsi="Arial" w:cs="Arial"/>
        </w:rPr>
        <w:t xml:space="preserve">, desde que a </w:t>
      </w:r>
      <w:r w:rsidRPr="005D73F2">
        <w:rPr>
          <w:rFonts w:ascii="Arial" w:hAnsi="Arial" w:cs="Arial"/>
          <w:b/>
          <w:bCs/>
        </w:rPr>
        <w:t>CONTRATADA</w:t>
      </w:r>
      <w:r w:rsidRPr="005D73F2">
        <w:rPr>
          <w:rFonts w:ascii="Arial" w:hAnsi="Arial" w:cs="Arial"/>
        </w:rPr>
        <w:t xml:space="preserve"> 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Pr="005D73F2">
        <w:rPr>
          <w:rFonts w:ascii="Arial" w:hAnsi="Arial" w:cs="Arial"/>
          <w:i/>
          <w:iCs/>
        </w:rPr>
        <w:t xml:space="preserve"> </w:t>
      </w:r>
      <w:proofErr w:type="spellStart"/>
      <w:r w:rsidRPr="005D73F2">
        <w:rPr>
          <w:rFonts w:ascii="Arial" w:hAnsi="Arial" w:cs="Arial"/>
          <w:i/>
          <w:iCs/>
        </w:rPr>
        <w:t>pro-rata</w:t>
      </w:r>
      <w:proofErr w:type="spellEnd"/>
      <w:r w:rsidRPr="005D73F2">
        <w:rPr>
          <w:rFonts w:ascii="Arial" w:hAnsi="Arial" w:cs="Arial"/>
          <w:i/>
          <w:iCs/>
        </w:rPr>
        <w:t xml:space="preserve"> die.</w:t>
      </w:r>
    </w:p>
    <w:p w14:paraId="1DB0E908" w14:textId="77777777" w:rsidR="003A15DB" w:rsidRPr="005D73F2" w:rsidRDefault="003A15DB" w:rsidP="00AC3471">
      <w:pPr>
        <w:pStyle w:val="western"/>
        <w:spacing w:before="0" w:after="0" w:line="360" w:lineRule="auto"/>
        <w:jc w:val="both"/>
        <w:rPr>
          <w:rFonts w:ascii="Arial" w:hAnsi="Arial" w:cs="Arial"/>
          <w:b/>
          <w:bCs/>
        </w:rPr>
      </w:pPr>
    </w:p>
    <w:p w14:paraId="6C07C719" w14:textId="3CB24293"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CLÁUSULA SEXTA – DO REAJUSTE DE PREÇOS, REPACTUAÇÃO E REEQUILÍBRIO</w:t>
      </w:r>
    </w:p>
    <w:p w14:paraId="016E0438" w14:textId="774CF204"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6.1 – Os valores poderão ser reajustados, decorridos 12 (doze) meses da data do orçamento estimado, quando a </w:t>
      </w:r>
      <w:r w:rsidRPr="005D73F2">
        <w:rPr>
          <w:rFonts w:ascii="Arial" w:hAnsi="Arial" w:cs="Arial"/>
          <w:b/>
          <w:bCs/>
        </w:rPr>
        <w:t xml:space="preserve">CONTRATADA </w:t>
      </w:r>
      <w:r w:rsidRPr="005D73F2">
        <w:rPr>
          <w:rFonts w:ascii="Arial" w:hAnsi="Arial" w:cs="Arial"/>
        </w:rPr>
        <w:t>poderá, através de requerimento específico, antes da assinatura do Termo Aditivo de prorrogação de vigência, solicitar a correção das bases contratuais.</w:t>
      </w:r>
    </w:p>
    <w:p w14:paraId="74A48ED0"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6.1.1 – O pedido de reajuste será recebido e analisado pela Administração que, em sendo acolhido, autorizará a correção pelo índice IPCA.</w:t>
      </w:r>
    </w:p>
    <w:p w14:paraId="6807C3C9"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6.2 – A repactuação, quando cabível, conforme conceitua o art. 6, LIX da Lei nº 14.133/2021 deverá ser precedida de solicitação da </w:t>
      </w:r>
      <w:r w:rsidRPr="005D73F2">
        <w:rPr>
          <w:rFonts w:ascii="Arial" w:hAnsi="Arial" w:cs="Arial"/>
          <w:b/>
          <w:bCs/>
        </w:rPr>
        <w:t>CONTRATADA</w:t>
      </w:r>
      <w:r w:rsidRPr="005D73F2">
        <w:rPr>
          <w:rFonts w:ascii="Arial" w:hAnsi="Arial" w:cs="Arial"/>
        </w:rPr>
        <w:t>, acompanhada de demonstração analítica da variação dos custos, por meio de apresentação da planilha de custos e formação de preços, ou do novo acordo, convenção ou sentença normativa que fundamenta a repactuação.</w:t>
      </w:r>
    </w:p>
    <w:p w14:paraId="0CEEF5ED"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465D3AE5"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6.3.1 – No pedido de reequilíbrio não serão considerados como comprovantes de fatos imprevisíveis ou previsíveis de consequências incalculáveis documentos tais como folha de pagamento e demais despesas dentro dos índices padrões (inflação, previsão </w:t>
      </w:r>
      <w:r w:rsidRPr="005D73F2">
        <w:rPr>
          <w:rFonts w:ascii="Arial" w:hAnsi="Arial" w:cs="Arial"/>
        </w:rPr>
        <w:lastRenderedPageBreak/>
        <w:t>em convenção).</w:t>
      </w:r>
    </w:p>
    <w:p w14:paraId="01A94D12" w14:textId="51BA07B0"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CLÁUSULA SÉTIMA – DA DOTAÇÃO ORÇAMENTÁRIA</w:t>
      </w:r>
    </w:p>
    <w:p w14:paraId="56FE51E7" w14:textId="3649F6EB"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7.1 – Os recursos necessários ao atendimento das despesas correrão à conta da(s) seguinte(s) dotação(</w:t>
      </w:r>
      <w:proofErr w:type="spellStart"/>
      <w:r w:rsidRPr="005D73F2">
        <w:rPr>
          <w:rFonts w:ascii="Arial" w:hAnsi="Arial" w:cs="Arial"/>
        </w:rPr>
        <w:t>ões</w:t>
      </w:r>
      <w:proofErr w:type="spellEnd"/>
      <w:r w:rsidRPr="005D73F2">
        <w:rPr>
          <w:rFonts w:ascii="Arial" w:hAnsi="Arial" w:cs="Arial"/>
        </w:rPr>
        <w:t>) orçamentária(s):</w:t>
      </w:r>
    </w:p>
    <w:p w14:paraId="7598E4C1" w14:textId="77777777" w:rsidR="00CC630F" w:rsidRPr="005D73F2" w:rsidRDefault="00CC630F" w:rsidP="00AC3471">
      <w:pPr>
        <w:pStyle w:val="western"/>
        <w:spacing w:before="0" w:after="0" w:line="360" w:lineRule="auto"/>
        <w:jc w:val="both"/>
        <w:rPr>
          <w:rFonts w:ascii="Arial" w:hAnsi="Arial" w:cs="Arial"/>
        </w:rPr>
      </w:pPr>
      <w:r w:rsidRPr="005D73F2">
        <w:rPr>
          <w:rFonts w:ascii="Arial" w:hAnsi="Arial" w:cs="Arial"/>
        </w:rPr>
        <w:t>[</w:t>
      </w:r>
      <w:proofErr w:type="spellStart"/>
      <w:r w:rsidRPr="005D73F2">
        <w:rPr>
          <w:rFonts w:ascii="Arial" w:hAnsi="Arial" w:cs="Arial"/>
        </w:rPr>
        <w:t>xxx</w:t>
      </w:r>
      <w:proofErr w:type="spellEnd"/>
      <w:r w:rsidRPr="005D73F2">
        <w:rPr>
          <w:rFonts w:ascii="Arial" w:hAnsi="Arial" w:cs="Arial"/>
        </w:rPr>
        <w:t>]</w:t>
      </w:r>
    </w:p>
    <w:p w14:paraId="27A1CBA0" w14:textId="77777777" w:rsidR="003A15DB" w:rsidRPr="005D73F2" w:rsidRDefault="003A15DB" w:rsidP="00AC3471">
      <w:pPr>
        <w:pStyle w:val="western"/>
        <w:spacing w:before="0" w:after="0" w:line="360" w:lineRule="auto"/>
        <w:jc w:val="both"/>
        <w:rPr>
          <w:rFonts w:ascii="Arial" w:hAnsi="Arial" w:cs="Arial"/>
          <w:b/>
          <w:bCs/>
        </w:rPr>
      </w:pPr>
    </w:p>
    <w:p w14:paraId="058CC39E" w14:textId="5896AE19"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CLÁUSULA OITAVA – DA FISCALIZAÇÃO</w:t>
      </w:r>
    </w:p>
    <w:p w14:paraId="04392F7C" w14:textId="7FAF1003"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rPr>
        <w:t>8.1 – A Fiscalização e a Gestão deste contrato serão realizadas por servidores dest</w:t>
      </w:r>
      <w:r w:rsidR="00C10E96" w:rsidRPr="005D73F2">
        <w:rPr>
          <w:rFonts w:ascii="Arial" w:hAnsi="Arial" w:cs="Arial"/>
        </w:rPr>
        <w:t>a Câmara</w:t>
      </w:r>
      <w:r w:rsidRPr="005D73F2">
        <w:rPr>
          <w:rFonts w:ascii="Arial" w:hAnsi="Arial" w:cs="Arial"/>
        </w:rPr>
        <w:t xml:space="preserve">, conforme designado pela Portaria nº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Pr="005D73F2">
        <w:rPr>
          <w:rFonts w:ascii="Arial" w:hAnsi="Arial" w:cs="Arial"/>
        </w:rPr>
        <w:t>.</w:t>
      </w:r>
    </w:p>
    <w:p w14:paraId="20DF6C89" w14:textId="2EC054FA"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8.2 – </w:t>
      </w:r>
      <w:r w:rsidR="00C10E96" w:rsidRPr="005D73F2">
        <w:rPr>
          <w:rFonts w:ascii="Arial" w:hAnsi="Arial" w:cs="Arial"/>
        </w:rPr>
        <w:t>A Câmara Municipal de Conceição do Jacuípe-BA</w:t>
      </w:r>
      <w:r w:rsidRPr="005D73F2">
        <w:rPr>
          <w:rFonts w:ascii="Arial" w:hAnsi="Arial" w:cs="Arial"/>
        </w:rPr>
        <w:t>, através do servidor</w:t>
      </w:r>
      <w:r w:rsidR="00EB7815" w:rsidRPr="005D73F2">
        <w:rPr>
          <w:rFonts w:ascii="Arial" w:hAnsi="Arial" w:cs="Arial"/>
        </w:rPr>
        <w:t xml:space="preserve"> designado</w:t>
      </w:r>
      <w:r w:rsidRPr="005D73F2">
        <w:rPr>
          <w:rFonts w:ascii="Arial" w:hAnsi="Arial" w:cs="Arial"/>
        </w:rPr>
        <w:t xml:space="preserve">, conforme descrito na tabela abaixo, exercerá a fiscalização do presente contrato, e registrará todas as ocorrências e as deficiências verificadas em relatório, cuja cópia será encaminhada à </w:t>
      </w:r>
      <w:r w:rsidRPr="005D73F2">
        <w:rPr>
          <w:rFonts w:ascii="Arial" w:hAnsi="Arial" w:cs="Arial"/>
          <w:b/>
          <w:bCs/>
        </w:rPr>
        <w:t>CONTRATADA</w:t>
      </w:r>
      <w:r w:rsidRPr="005D73F2">
        <w:rPr>
          <w:rFonts w:ascii="Arial" w:hAnsi="Arial" w:cs="Arial"/>
        </w:rPr>
        <w:t>, objetivando a imediata correção</w:t>
      </w:r>
      <w:r w:rsidR="00CC630F" w:rsidRPr="005D73F2">
        <w:rPr>
          <w:rFonts w:ascii="Arial" w:hAnsi="Arial" w:cs="Arial"/>
        </w:rPr>
        <w:t xml:space="preserve"> das irregularidades apontadas.</w:t>
      </w:r>
    </w:p>
    <w:p w14:paraId="545817DB" w14:textId="77777777" w:rsidR="003A15DB" w:rsidRPr="005D73F2" w:rsidRDefault="003A15DB" w:rsidP="00AC3471">
      <w:pPr>
        <w:pStyle w:val="western"/>
        <w:spacing w:before="0" w:after="0" w:line="360" w:lineRule="auto"/>
        <w:jc w:val="both"/>
        <w:rPr>
          <w:rFonts w:ascii="Arial" w:hAnsi="Arial" w:cs="Arial"/>
        </w:rPr>
      </w:pPr>
    </w:p>
    <w:tbl>
      <w:tblPr>
        <w:tblW w:w="9148" w:type="dxa"/>
        <w:tblCellSpacing w:w="0" w:type="dxa"/>
        <w:tblCellMar>
          <w:top w:w="45" w:type="dxa"/>
          <w:left w:w="45" w:type="dxa"/>
          <w:bottom w:w="45" w:type="dxa"/>
          <w:right w:w="45" w:type="dxa"/>
        </w:tblCellMar>
        <w:tblLook w:val="04A0" w:firstRow="1" w:lastRow="0" w:firstColumn="1" w:lastColumn="0" w:noHBand="0" w:noVBand="1"/>
      </w:tblPr>
      <w:tblGrid>
        <w:gridCol w:w="2813"/>
        <w:gridCol w:w="6335"/>
      </w:tblGrid>
      <w:tr w:rsidR="000E77D5" w:rsidRPr="005D73F2" w14:paraId="1E27D33F" w14:textId="77777777" w:rsidTr="00CC630F">
        <w:trPr>
          <w:trHeight w:val="516"/>
          <w:tblCellSpacing w:w="0" w:type="dxa"/>
        </w:trPr>
        <w:tc>
          <w:tcPr>
            <w:tcW w:w="281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65377FF" w14:textId="77777777" w:rsidR="000E77D5" w:rsidRPr="005D73F2" w:rsidRDefault="000E77D5" w:rsidP="00AC3471">
            <w:pPr>
              <w:pStyle w:val="western1"/>
              <w:spacing w:before="0" w:beforeAutospacing="0" w:after="0" w:line="360" w:lineRule="auto"/>
              <w:jc w:val="both"/>
              <w:rPr>
                <w:rFonts w:ascii="Arial" w:hAnsi="Arial" w:cs="Arial"/>
              </w:rPr>
            </w:pPr>
            <w:r w:rsidRPr="005D73F2">
              <w:rPr>
                <w:rFonts w:ascii="Arial" w:hAnsi="Arial" w:cs="Arial"/>
                <w:b/>
                <w:bCs/>
              </w:rPr>
              <w:t>Nome</w:t>
            </w:r>
          </w:p>
        </w:tc>
        <w:tc>
          <w:tcPr>
            <w:tcW w:w="6335"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3B2F3C44" w14:textId="7DAED04A" w:rsidR="000E77D5" w:rsidRPr="005D73F2" w:rsidRDefault="00D61AF8" w:rsidP="00AC3471">
            <w:pPr>
              <w:pStyle w:val="western1"/>
              <w:spacing w:before="0" w:beforeAutospacing="0" w:after="0" w:line="360" w:lineRule="auto"/>
              <w:jc w:val="both"/>
              <w:rPr>
                <w:rFonts w:ascii="Arial" w:hAnsi="Arial" w:cs="Arial"/>
              </w:rPr>
            </w:pPr>
            <w:r w:rsidRPr="005D73F2">
              <w:rPr>
                <w:rFonts w:ascii="Arial" w:hAnsi="Arial" w:cs="Arial"/>
                <w:b/>
                <w:bCs/>
              </w:rPr>
              <w:t>Setor</w:t>
            </w:r>
          </w:p>
        </w:tc>
      </w:tr>
      <w:tr w:rsidR="000E77D5" w:rsidRPr="005D73F2" w14:paraId="54043B78" w14:textId="77777777" w:rsidTr="00CC630F">
        <w:trPr>
          <w:trHeight w:val="633"/>
          <w:tblCellSpacing w:w="0" w:type="dxa"/>
        </w:trPr>
        <w:tc>
          <w:tcPr>
            <w:tcW w:w="281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78DFE9DB" w14:textId="77777777" w:rsidR="000E77D5" w:rsidRPr="005D73F2" w:rsidRDefault="000E77D5" w:rsidP="00AC3471">
            <w:pPr>
              <w:shd w:val="clear" w:color="auto" w:fill="FFFFFF"/>
              <w:spacing w:line="360" w:lineRule="auto"/>
              <w:jc w:val="both"/>
              <w:rPr>
                <w:rFonts w:ascii="Arial" w:hAnsi="Arial" w:cs="Arial"/>
              </w:rPr>
            </w:pPr>
          </w:p>
        </w:tc>
        <w:tc>
          <w:tcPr>
            <w:tcW w:w="6335"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tcPr>
          <w:p w14:paraId="411B6BD2" w14:textId="77777777" w:rsidR="000E77D5" w:rsidRPr="005D73F2" w:rsidRDefault="000E77D5" w:rsidP="00AC3471">
            <w:pPr>
              <w:spacing w:line="360" w:lineRule="auto"/>
              <w:jc w:val="both"/>
              <w:rPr>
                <w:rFonts w:ascii="Arial" w:hAnsi="Arial" w:cs="Arial"/>
              </w:rPr>
            </w:pPr>
          </w:p>
        </w:tc>
      </w:tr>
    </w:tbl>
    <w:p w14:paraId="416A3ED0"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8.3 – As exigências e a atuação da fiscalização</w:t>
      </w:r>
      <w:r w:rsidR="00C10E96" w:rsidRPr="005D73F2">
        <w:rPr>
          <w:rFonts w:ascii="Arial" w:hAnsi="Arial" w:cs="Arial"/>
        </w:rPr>
        <w:t xml:space="preserve"> pela Câmara Municipal de Conceição do Jacuípe-BA</w:t>
      </w:r>
      <w:r w:rsidR="00CC630F" w:rsidRPr="005D73F2">
        <w:rPr>
          <w:rFonts w:ascii="Arial" w:hAnsi="Arial" w:cs="Arial"/>
          <w:color w:val="FF0000"/>
        </w:rPr>
        <w:t xml:space="preserve"> </w:t>
      </w:r>
      <w:r w:rsidRPr="005D73F2">
        <w:rPr>
          <w:rFonts w:ascii="Arial" w:hAnsi="Arial" w:cs="Arial"/>
        </w:rPr>
        <w:t xml:space="preserve">em nada restringem a responsabilidade única, integral e exclusiva da </w:t>
      </w:r>
      <w:r w:rsidRPr="005D73F2">
        <w:rPr>
          <w:rFonts w:ascii="Arial" w:hAnsi="Arial" w:cs="Arial"/>
          <w:b/>
          <w:bCs/>
        </w:rPr>
        <w:t>CONTRATADA</w:t>
      </w:r>
      <w:r w:rsidRPr="005D73F2">
        <w:rPr>
          <w:rFonts w:ascii="Arial" w:hAnsi="Arial" w:cs="Arial"/>
        </w:rPr>
        <w:t>, no que concerne à execução do objeto deste contrato.</w:t>
      </w:r>
    </w:p>
    <w:p w14:paraId="23F891B3"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8.4 – Fica(m) designado(s) como gestor(es) do respectivo contrato o(s) servidor(es) descrito(s) na tabela abaixo:</w:t>
      </w: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2975"/>
        <w:gridCol w:w="6089"/>
      </w:tblGrid>
      <w:tr w:rsidR="000E77D5" w:rsidRPr="005D73F2" w14:paraId="737B39C8" w14:textId="77777777" w:rsidTr="00CC630F">
        <w:trPr>
          <w:tblCellSpacing w:w="0" w:type="dxa"/>
        </w:trPr>
        <w:tc>
          <w:tcPr>
            <w:tcW w:w="2975"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46D8CA8F" w14:textId="77777777" w:rsidR="000E77D5" w:rsidRPr="005D73F2" w:rsidRDefault="000E77D5" w:rsidP="00AC3471">
            <w:pPr>
              <w:pStyle w:val="western1"/>
              <w:spacing w:before="0" w:beforeAutospacing="0" w:after="0" w:line="360" w:lineRule="auto"/>
              <w:jc w:val="both"/>
              <w:rPr>
                <w:rFonts w:ascii="Arial" w:hAnsi="Arial" w:cs="Arial"/>
              </w:rPr>
            </w:pPr>
            <w:r w:rsidRPr="005D73F2">
              <w:rPr>
                <w:rFonts w:ascii="Arial" w:hAnsi="Arial" w:cs="Arial"/>
                <w:b/>
                <w:bCs/>
              </w:rPr>
              <w:t>Nome</w:t>
            </w:r>
          </w:p>
        </w:tc>
        <w:tc>
          <w:tcPr>
            <w:tcW w:w="6089"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5DFBDA6" w14:textId="71628776" w:rsidR="000E77D5" w:rsidRPr="005D73F2" w:rsidRDefault="000E77D5" w:rsidP="00D61AF8">
            <w:pPr>
              <w:pStyle w:val="western1"/>
              <w:spacing w:before="0" w:beforeAutospacing="0" w:after="0" w:line="360" w:lineRule="auto"/>
              <w:jc w:val="both"/>
              <w:rPr>
                <w:rFonts w:ascii="Arial" w:hAnsi="Arial" w:cs="Arial"/>
              </w:rPr>
            </w:pPr>
            <w:r w:rsidRPr="005D73F2">
              <w:rPr>
                <w:rFonts w:ascii="Arial" w:hAnsi="Arial" w:cs="Arial"/>
                <w:b/>
                <w:bCs/>
              </w:rPr>
              <w:t>Se</w:t>
            </w:r>
            <w:r w:rsidR="00D61AF8" w:rsidRPr="005D73F2">
              <w:rPr>
                <w:rFonts w:ascii="Arial" w:hAnsi="Arial" w:cs="Arial"/>
                <w:b/>
                <w:bCs/>
              </w:rPr>
              <w:t>tor</w:t>
            </w:r>
          </w:p>
        </w:tc>
      </w:tr>
      <w:tr w:rsidR="000E77D5" w:rsidRPr="005D73F2" w14:paraId="5402E323" w14:textId="77777777" w:rsidTr="00CC630F">
        <w:trPr>
          <w:trHeight w:val="563"/>
          <w:tblCellSpacing w:w="0" w:type="dxa"/>
        </w:trPr>
        <w:tc>
          <w:tcPr>
            <w:tcW w:w="2975"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59649B80" w14:textId="77777777" w:rsidR="000E77D5" w:rsidRPr="005D73F2" w:rsidRDefault="000E77D5" w:rsidP="00AC3471">
            <w:pPr>
              <w:shd w:val="clear" w:color="auto" w:fill="FFFFFF"/>
              <w:spacing w:line="360" w:lineRule="auto"/>
              <w:jc w:val="both"/>
              <w:rPr>
                <w:rFonts w:ascii="Arial" w:hAnsi="Arial" w:cs="Arial"/>
              </w:rPr>
            </w:pPr>
          </w:p>
        </w:tc>
        <w:tc>
          <w:tcPr>
            <w:tcW w:w="6089"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3AE626F" w14:textId="77777777" w:rsidR="000E77D5" w:rsidRPr="005D73F2" w:rsidRDefault="000E77D5" w:rsidP="00AC3471">
            <w:pPr>
              <w:spacing w:line="360" w:lineRule="auto"/>
              <w:jc w:val="both"/>
              <w:rPr>
                <w:rFonts w:ascii="Arial" w:hAnsi="Arial" w:cs="Arial"/>
              </w:rPr>
            </w:pPr>
          </w:p>
        </w:tc>
      </w:tr>
    </w:tbl>
    <w:p w14:paraId="0DD09301" w14:textId="77777777" w:rsidR="000E77D5" w:rsidRPr="005D73F2" w:rsidRDefault="000E77D5" w:rsidP="00AC3471">
      <w:pPr>
        <w:pStyle w:val="western"/>
        <w:spacing w:before="0" w:after="0" w:line="360" w:lineRule="auto"/>
        <w:jc w:val="both"/>
        <w:rPr>
          <w:rFonts w:ascii="Arial" w:hAnsi="Arial" w:cs="Arial"/>
        </w:rPr>
      </w:pPr>
    </w:p>
    <w:p w14:paraId="15A44650"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CLÁUSULA NONA – DA E</w:t>
      </w:r>
      <w:r w:rsidR="00F916FE" w:rsidRPr="005D73F2">
        <w:rPr>
          <w:rFonts w:ascii="Arial" w:hAnsi="Arial" w:cs="Arial"/>
          <w:b/>
          <w:bCs/>
        </w:rPr>
        <w:t>XECUÇÃO</w:t>
      </w:r>
      <w:r w:rsidRPr="005D73F2">
        <w:rPr>
          <w:rFonts w:ascii="Arial" w:hAnsi="Arial" w:cs="Arial"/>
          <w:b/>
          <w:bCs/>
        </w:rPr>
        <w:t xml:space="preserve"> DO OBJETO</w:t>
      </w:r>
    </w:p>
    <w:p w14:paraId="5A2A2056" w14:textId="7D2A4093" w:rsidR="000E77D5" w:rsidRPr="005D73F2" w:rsidRDefault="000E77D5" w:rsidP="00CB7A64">
      <w:pPr>
        <w:pStyle w:val="PargrafodaLista"/>
        <w:widowControl/>
        <w:suppressAutoHyphens w:val="0"/>
        <w:spacing w:before="240" w:after="160" w:line="360" w:lineRule="auto"/>
        <w:ind w:left="0"/>
        <w:contextualSpacing/>
        <w:jc w:val="both"/>
        <w:rPr>
          <w:rFonts w:ascii="Arial" w:hAnsi="Arial" w:cs="Arial"/>
          <w:bCs/>
          <w:iCs/>
        </w:rPr>
      </w:pPr>
      <w:r w:rsidRPr="005D73F2">
        <w:rPr>
          <w:rFonts w:ascii="Arial" w:hAnsi="Arial" w:cs="Arial"/>
        </w:rPr>
        <w:t xml:space="preserve">9.1 </w:t>
      </w:r>
      <w:proofErr w:type="gramStart"/>
      <w:r w:rsidRPr="005D73F2">
        <w:rPr>
          <w:rFonts w:ascii="Arial" w:hAnsi="Arial" w:cs="Arial"/>
        </w:rPr>
        <w:t xml:space="preserve">– </w:t>
      </w:r>
      <w:r w:rsidR="005E1B34" w:rsidRPr="005D73F2">
        <w:rPr>
          <w:rFonts w:ascii="Arial" w:hAnsi="Arial" w:cs="Arial"/>
        </w:rPr>
        <w:t xml:space="preserve"> O</w:t>
      </w:r>
      <w:proofErr w:type="gramEnd"/>
      <w:r w:rsidR="005E1B34" w:rsidRPr="005D73F2">
        <w:rPr>
          <w:rFonts w:ascii="Arial" w:hAnsi="Arial" w:cs="Arial"/>
        </w:rPr>
        <w:t xml:space="preserve"> objeto será executado com prazo de até </w:t>
      </w:r>
      <w:r w:rsidR="00EB7815" w:rsidRPr="005D73F2">
        <w:rPr>
          <w:rFonts w:ascii="Arial" w:hAnsi="Arial" w:cs="Arial"/>
        </w:rPr>
        <w:t>30 (trinta) dias úteis</w:t>
      </w:r>
      <w:r w:rsidR="00CB7A64" w:rsidRPr="005D73F2">
        <w:rPr>
          <w:rFonts w:ascii="Arial" w:hAnsi="Arial" w:cs="Arial"/>
        </w:rPr>
        <w:t xml:space="preserve"> </w:t>
      </w:r>
      <w:r w:rsidR="00CB7A64" w:rsidRPr="005D73F2">
        <w:rPr>
          <w:rFonts w:ascii="Arial" w:hAnsi="Arial" w:cs="Arial"/>
          <w:bCs/>
          <w:iCs/>
        </w:rPr>
        <w:t>contados a partir da emissão da ordem de fornecimento</w:t>
      </w:r>
      <w:r w:rsidRPr="005D73F2">
        <w:rPr>
          <w:rFonts w:ascii="Arial" w:hAnsi="Arial" w:cs="Arial"/>
        </w:rPr>
        <w:t xml:space="preserve">, em estrita conformidade com o Termo de Referência </w:t>
      </w:r>
      <w:r w:rsidR="00E60CDA" w:rsidRPr="005D73F2">
        <w:rPr>
          <w:rFonts w:ascii="Arial" w:hAnsi="Arial" w:cs="Arial"/>
        </w:rPr>
        <w:t>e</w:t>
      </w:r>
      <w:r w:rsidRPr="005D73F2">
        <w:rPr>
          <w:rFonts w:ascii="Arial" w:hAnsi="Arial" w:cs="Arial"/>
        </w:rPr>
        <w:t xml:space="preserve"> do Edital.</w:t>
      </w:r>
    </w:p>
    <w:p w14:paraId="1D2762B4" w14:textId="2B60AE9A"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9.1.1 – O prazo estipulado no item anterior poderá ser prorrogado caso seja do </w:t>
      </w:r>
      <w:r w:rsidRPr="005D73F2">
        <w:rPr>
          <w:rFonts w:ascii="Arial" w:hAnsi="Arial" w:cs="Arial"/>
        </w:rPr>
        <w:lastRenderedPageBreak/>
        <w:t xml:space="preserve">interesse da </w:t>
      </w:r>
      <w:r w:rsidR="00EB7815" w:rsidRPr="005D73F2">
        <w:rPr>
          <w:rFonts w:ascii="Arial" w:hAnsi="Arial" w:cs="Arial"/>
        </w:rPr>
        <w:t>Câmara Municipal</w:t>
      </w:r>
      <w:r w:rsidRPr="005D73F2">
        <w:rPr>
          <w:rFonts w:ascii="Arial" w:hAnsi="Arial" w:cs="Arial"/>
        </w:rPr>
        <w:t xml:space="preserve"> em acordo com a </w:t>
      </w:r>
      <w:r w:rsidRPr="005D73F2">
        <w:rPr>
          <w:rFonts w:ascii="Arial" w:hAnsi="Arial" w:cs="Arial"/>
          <w:b/>
          <w:bCs/>
        </w:rPr>
        <w:t>CONTRATADA</w:t>
      </w:r>
      <w:r w:rsidRPr="005D73F2">
        <w:rPr>
          <w:rFonts w:ascii="Arial" w:hAnsi="Arial" w:cs="Arial"/>
        </w:rPr>
        <w:t>.</w:t>
      </w:r>
    </w:p>
    <w:p w14:paraId="0B02569B" w14:textId="1AC4AEE0"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9.2 – Caso os </w:t>
      </w:r>
      <w:r w:rsidR="00CB7A64" w:rsidRPr="005D73F2">
        <w:rPr>
          <w:rFonts w:ascii="Arial" w:hAnsi="Arial" w:cs="Arial"/>
        </w:rPr>
        <w:t>produto</w:t>
      </w:r>
      <w:r w:rsidRPr="005D73F2">
        <w:rPr>
          <w:rFonts w:ascii="Arial" w:hAnsi="Arial" w:cs="Arial"/>
        </w:rPr>
        <w:t xml:space="preserve">s sejam </w:t>
      </w:r>
      <w:r w:rsidR="00CB7A64" w:rsidRPr="005D73F2">
        <w:rPr>
          <w:rFonts w:ascii="Arial" w:hAnsi="Arial" w:cs="Arial"/>
        </w:rPr>
        <w:t>entregue</w:t>
      </w:r>
      <w:r w:rsidRPr="005D73F2">
        <w:rPr>
          <w:rFonts w:ascii="Arial" w:hAnsi="Arial" w:cs="Arial"/>
        </w:rPr>
        <w:t xml:space="preserve">s em desacordo com os requisitos estabelecidos pela </w:t>
      </w:r>
      <w:r w:rsidR="00140C39" w:rsidRPr="005D73F2">
        <w:rPr>
          <w:rFonts w:ascii="Arial" w:hAnsi="Arial" w:cs="Arial"/>
        </w:rPr>
        <w:t>C</w:t>
      </w:r>
      <w:r w:rsidR="000C1725" w:rsidRPr="005D73F2">
        <w:rPr>
          <w:rFonts w:ascii="Arial" w:hAnsi="Arial" w:cs="Arial"/>
        </w:rPr>
        <w:t>â</w:t>
      </w:r>
      <w:r w:rsidR="00140C39" w:rsidRPr="005D73F2">
        <w:rPr>
          <w:rFonts w:ascii="Arial" w:hAnsi="Arial" w:cs="Arial"/>
        </w:rPr>
        <w:t>mara</w:t>
      </w:r>
      <w:r w:rsidRPr="005D73F2">
        <w:rPr>
          <w:rFonts w:ascii="Arial" w:hAnsi="Arial" w:cs="Arial"/>
        </w:rPr>
        <w:t xml:space="preserve">, a </w:t>
      </w:r>
      <w:r w:rsidRPr="005D73F2">
        <w:rPr>
          <w:rFonts w:ascii="Arial" w:hAnsi="Arial" w:cs="Arial"/>
          <w:b/>
          <w:bCs/>
        </w:rPr>
        <w:t>CONTRATADA</w:t>
      </w:r>
      <w:r w:rsidRPr="005D73F2">
        <w:rPr>
          <w:rFonts w:ascii="Arial" w:hAnsi="Arial" w:cs="Arial"/>
        </w:rPr>
        <w:t xml:space="preserve"> deverá substituí-lo ou complementá-lo. </w:t>
      </w:r>
    </w:p>
    <w:p w14:paraId="73C12929" w14:textId="5C340F3B"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9.3 – A</w:t>
      </w:r>
      <w:r w:rsidR="00C10E96" w:rsidRPr="005D73F2">
        <w:rPr>
          <w:rFonts w:ascii="Arial" w:hAnsi="Arial" w:cs="Arial"/>
        </w:rPr>
        <w:t xml:space="preserve"> Câmara Municipal de Conceição do Jacuípe-BA</w:t>
      </w:r>
      <w:r w:rsidR="00CC630F" w:rsidRPr="005D73F2">
        <w:rPr>
          <w:rFonts w:ascii="Arial" w:hAnsi="Arial" w:cs="Arial"/>
          <w:color w:val="FF0000"/>
        </w:rPr>
        <w:t xml:space="preserve"> </w:t>
      </w:r>
      <w:r w:rsidRPr="005D73F2">
        <w:rPr>
          <w:rFonts w:ascii="Arial" w:hAnsi="Arial" w:cs="Arial"/>
        </w:rPr>
        <w:t xml:space="preserve">reserva-se o direito de não receber no todo ou em parte os </w:t>
      </w:r>
      <w:r w:rsidR="00CB7A64" w:rsidRPr="005D73F2">
        <w:rPr>
          <w:rFonts w:ascii="Arial" w:hAnsi="Arial" w:cs="Arial"/>
        </w:rPr>
        <w:t>produtos entregues</w:t>
      </w:r>
      <w:r w:rsidRPr="005D73F2">
        <w:rPr>
          <w:rFonts w:ascii="Arial" w:hAnsi="Arial" w:cs="Arial"/>
        </w:rPr>
        <w:t xml:space="preserve"> em desacordo com o previsto neste contrato, podendo cancelar o mesmo e aplicar o disposto no art. 90, § 7 º da Lei Federal n.º 14.133</w:t>
      </w:r>
      <w:r w:rsidR="00CB7A64" w:rsidRPr="005D73F2">
        <w:rPr>
          <w:rFonts w:ascii="Arial" w:hAnsi="Arial" w:cs="Arial"/>
        </w:rPr>
        <w:t>/21</w:t>
      </w:r>
      <w:r w:rsidRPr="005D73F2">
        <w:rPr>
          <w:rFonts w:ascii="Arial" w:hAnsi="Arial" w:cs="Arial"/>
        </w:rPr>
        <w:t>.</w:t>
      </w:r>
    </w:p>
    <w:p w14:paraId="5454F438" w14:textId="51DCE0EE"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rPr>
        <w:t xml:space="preserve">9.4 – A </w:t>
      </w:r>
      <w:r w:rsidRPr="005D73F2">
        <w:rPr>
          <w:rFonts w:ascii="Arial" w:hAnsi="Arial" w:cs="Arial"/>
          <w:b/>
          <w:bCs/>
        </w:rPr>
        <w:t xml:space="preserve">CONTRATADA </w:t>
      </w:r>
      <w:r w:rsidRPr="005D73F2">
        <w:rPr>
          <w:rFonts w:ascii="Arial" w:hAnsi="Arial" w:cs="Arial"/>
        </w:rPr>
        <w:t xml:space="preserve">é obrigada a substituir, de imediato e as suas expensas, os </w:t>
      </w:r>
      <w:r w:rsidR="004B2DE6" w:rsidRPr="005D73F2">
        <w:rPr>
          <w:rFonts w:ascii="Arial" w:hAnsi="Arial" w:cs="Arial"/>
        </w:rPr>
        <w:t>produtos</w:t>
      </w:r>
      <w:r w:rsidRPr="005D73F2">
        <w:rPr>
          <w:rFonts w:ascii="Arial" w:hAnsi="Arial" w:cs="Arial"/>
        </w:rPr>
        <w:t xml:space="preserve"> em que se verificarem irregularidades. </w:t>
      </w:r>
    </w:p>
    <w:p w14:paraId="1B4A568D" w14:textId="77777777" w:rsidR="003A15DB" w:rsidRPr="005D73F2" w:rsidRDefault="003A15DB" w:rsidP="00AC3471">
      <w:pPr>
        <w:pStyle w:val="NormalWeb"/>
        <w:spacing w:beforeAutospacing="0" w:afterAutospacing="0" w:line="360" w:lineRule="auto"/>
        <w:jc w:val="both"/>
        <w:rPr>
          <w:rFonts w:ascii="Arial" w:hAnsi="Arial" w:cs="Arial"/>
          <w:b/>
          <w:bCs/>
        </w:rPr>
      </w:pPr>
    </w:p>
    <w:p w14:paraId="5642D296" w14:textId="070D10CE" w:rsidR="003A15DB" w:rsidRPr="005D73F2" w:rsidRDefault="000E77D5" w:rsidP="00AC3471">
      <w:pPr>
        <w:pStyle w:val="NormalWeb"/>
        <w:spacing w:beforeAutospacing="0" w:afterAutospacing="0" w:line="360" w:lineRule="auto"/>
        <w:jc w:val="both"/>
        <w:rPr>
          <w:rFonts w:ascii="Arial" w:hAnsi="Arial" w:cs="Arial"/>
          <w:b/>
          <w:bCs/>
        </w:rPr>
      </w:pPr>
      <w:r w:rsidRPr="005D73F2">
        <w:rPr>
          <w:rFonts w:ascii="Arial" w:hAnsi="Arial" w:cs="Arial"/>
          <w:b/>
          <w:bCs/>
        </w:rPr>
        <w:t>CLÁUSULA DÉCIMA – DAS OBRIGAÇÕES DO CONTRATANTE</w:t>
      </w:r>
    </w:p>
    <w:p w14:paraId="6484D80A"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10.1. São obrigações da Contratante:</w:t>
      </w:r>
    </w:p>
    <w:p w14:paraId="78F37025"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10.2. Exigir o cumprimento de todas as obrigações assumidas pelo Contratado.</w:t>
      </w:r>
    </w:p>
    <w:p w14:paraId="1AA059D8" w14:textId="42E9B784"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10.3. Receber o objeto no prazo e condições estabelecidas neste Termo de Referência.</w:t>
      </w:r>
    </w:p>
    <w:p w14:paraId="14A36201" w14:textId="6DA6DC7C" w:rsidR="00CB7A64" w:rsidRPr="005D73F2" w:rsidRDefault="00CB7A64" w:rsidP="00EB3507">
      <w:pPr>
        <w:pStyle w:val="Nvel2-Red"/>
        <w:numPr>
          <w:ilvl w:val="1"/>
          <w:numId w:val="14"/>
        </w:numPr>
        <w:spacing w:before="0" w:after="0" w:line="360" w:lineRule="auto"/>
        <w:ind w:left="0" w:firstLine="0"/>
        <w:rPr>
          <w:i w:val="0"/>
          <w:color w:val="auto"/>
          <w:sz w:val="24"/>
          <w:szCs w:val="24"/>
        </w:rPr>
      </w:pPr>
      <w:r w:rsidRPr="005D73F2">
        <w:rPr>
          <w:i w:val="0"/>
          <w:color w:val="auto"/>
          <w:sz w:val="24"/>
          <w:szCs w:val="24"/>
        </w:rPr>
        <w:t>Notificar o Contratado, por escrito, sobre vícios, defeitos ou incorreções verificadas, para que seja por ele reparado ou corrigido, no total ou em parte, às suas expensas.</w:t>
      </w:r>
    </w:p>
    <w:p w14:paraId="5AF36C1F" w14:textId="4D2F92BD" w:rsidR="00CB7A64" w:rsidRPr="005D73F2" w:rsidRDefault="00CB7A64" w:rsidP="00EB3507">
      <w:pPr>
        <w:pStyle w:val="Nvel2-Red"/>
        <w:numPr>
          <w:ilvl w:val="1"/>
          <w:numId w:val="14"/>
        </w:numPr>
        <w:spacing w:before="0" w:after="0" w:line="360" w:lineRule="auto"/>
        <w:ind w:left="0" w:firstLine="0"/>
        <w:rPr>
          <w:i w:val="0"/>
          <w:color w:val="auto"/>
          <w:sz w:val="24"/>
          <w:szCs w:val="24"/>
        </w:rPr>
      </w:pPr>
      <w:r w:rsidRPr="005D73F2">
        <w:rPr>
          <w:i w:val="0"/>
          <w:color w:val="auto"/>
          <w:sz w:val="24"/>
          <w:szCs w:val="24"/>
        </w:rPr>
        <w:t>Acompanhar e fiscalizar a execução do contrato e o cumprimento das obrigações pelo Contratado.</w:t>
      </w:r>
    </w:p>
    <w:p w14:paraId="4787BE19" w14:textId="77777777" w:rsidR="00CB7A64" w:rsidRPr="005D73F2" w:rsidRDefault="00CB7A64" w:rsidP="00EB3507">
      <w:pPr>
        <w:pStyle w:val="Nvel2-Red"/>
        <w:numPr>
          <w:ilvl w:val="1"/>
          <w:numId w:val="14"/>
        </w:numPr>
        <w:spacing w:before="0" w:after="0" w:line="360" w:lineRule="auto"/>
        <w:ind w:left="0" w:firstLine="0"/>
        <w:rPr>
          <w:i w:val="0"/>
          <w:color w:val="auto"/>
          <w:sz w:val="24"/>
          <w:szCs w:val="24"/>
        </w:rPr>
      </w:pPr>
      <w:r w:rsidRPr="005D73F2">
        <w:rPr>
          <w:i w:val="0"/>
          <w:color w:val="auto"/>
          <w:sz w:val="24"/>
          <w:szCs w:val="24"/>
        </w:rPr>
        <w:t>Efetuar o pagamento ao Contratado do valor correspondente ao objeto, no prazo, forma e condições estabelecidos no presente Termo de Referência.</w:t>
      </w:r>
    </w:p>
    <w:p w14:paraId="3D94A0F2" w14:textId="77777777" w:rsidR="00CB7A64" w:rsidRPr="005D73F2" w:rsidRDefault="00CB7A64" w:rsidP="00EB3507">
      <w:pPr>
        <w:pStyle w:val="Nvel2-Red"/>
        <w:numPr>
          <w:ilvl w:val="1"/>
          <w:numId w:val="14"/>
        </w:numPr>
        <w:spacing w:before="0" w:after="0" w:line="360" w:lineRule="auto"/>
        <w:ind w:left="0" w:firstLine="0"/>
        <w:rPr>
          <w:i w:val="0"/>
          <w:color w:val="auto"/>
          <w:sz w:val="24"/>
          <w:szCs w:val="24"/>
        </w:rPr>
      </w:pPr>
      <w:r w:rsidRPr="005D73F2">
        <w:rPr>
          <w:i w:val="0"/>
          <w:color w:val="auto"/>
          <w:sz w:val="24"/>
          <w:szCs w:val="24"/>
        </w:rPr>
        <w:t>Aplicar ao Contratado sanções motivadas pela inexecução total ou parcial do objeto;</w:t>
      </w:r>
    </w:p>
    <w:p w14:paraId="09EF31EB" w14:textId="77777777" w:rsidR="00CB7A64" w:rsidRPr="005D73F2" w:rsidRDefault="00CB7A64" w:rsidP="00EB3507">
      <w:pPr>
        <w:pStyle w:val="Nvel2-Red"/>
        <w:numPr>
          <w:ilvl w:val="1"/>
          <w:numId w:val="14"/>
        </w:numPr>
        <w:spacing w:before="0" w:after="0" w:line="360" w:lineRule="auto"/>
        <w:ind w:left="0" w:firstLine="0"/>
        <w:rPr>
          <w:i w:val="0"/>
          <w:color w:val="auto"/>
          <w:sz w:val="24"/>
          <w:szCs w:val="24"/>
        </w:rPr>
      </w:pPr>
      <w:r w:rsidRPr="005D73F2">
        <w:rPr>
          <w:i w:val="0"/>
          <w:color w:val="auto"/>
          <w:sz w:val="24"/>
          <w:szCs w:val="24"/>
        </w:rPr>
        <w:t>Cientificar o órgão de Assessoramento Jurídico da Administração para adoção das medidas cabíveis quando do descumprimento de obrigações pelo Contratado.</w:t>
      </w:r>
    </w:p>
    <w:p w14:paraId="385ABB38" w14:textId="72334950" w:rsidR="00CB7A64" w:rsidRPr="005D73F2" w:rsidRDefault="00CB7A64" w:rsidP="00EB3507">
      <w:pPr>
        <w:pStyle w:val="Nvel2-Red"/>
        <w:numPr>
          <w:ilvl w:val="1"/>
          <w:numId w:val="14"/>
        </w:numPr>
        <w:spacing w:before="0" w:after="0" w:line="360" w:lineRule="auto"/>
        <w:ind w:left="0" w:firstLine="0"/>
        <w:rPr>
          <w:i w:val="0"/>
          <w:color w:val="auto"/>
          <w:sz w:val="24"/>
          <w:szCs w:val="24"/>
        </w:rPr>
      </w:pPr>
      <w:r w:rsidRPr="005D73F2">
        <w:rPr>
          <w:i w:val="0"/>
          <w:color w:val="auto"/>
          <w:sz w:val="24"/>
          <w:szCs w:val="24"/>
        </w:rPr>
        <w:t xml:space="preserve">Emitir decisão, explicitamente, sobre todas as solicitações e reclamações relacionadas à execução do presente </w:t>
      </w:r>
      <w:r w:rsidR="00A06E65" w:rsidRPr="005D73F2">
        <w:rPr>
          <w:i w:val="0"/>
          <w:color w:val="auto"/>
          <w:sz w:val="24"/>
          <w:szCs w:val="24"/>
        </w:rPr>
        <w:t>objeto</w:t>
      </w:r>
      <w:r w:rsidRPr="005D73F2">
        <w:rPr>
          <w:i w:val="0"/>
          <w:color w:val="auto"/>
          <w:sz w:val="24"/>
          <w:szCs w:val="24"/>
        </w:rPr>
        <w:t xml:space="preserve">, ressalvados os requerimentos manifestamente impertinentes, meramente protelatórios ou de nenhum interesse para a boa execução do ajuste. </w:t>
      </w:r>
    </w:p>
    <w:p w14:paraId="0BCD2BB0" w14:textId="77777777" w:rsidR="00CB7A64" w:rsidRPr="005D73F2" w:rsidRDefault="00CB7A64" w:rsidP="00EB3507">
      <w:pPr>
        <w:pStyle w:val="Nvel2-Red"/>
        <w:numPr>
          <w:ilvl w:val="1"/>
          <w:numId w:val="14"/>
        </w:numPr>
        <w:spacing w:before="0" w:after="0" w:line="360" w:lineRule="auto"/>
        <w:ind w:left="0" w:firstLine="0"/>
        <w:rPr>
          <w:i w:val="0"/>
          <w:color w:val="auto"/>
          <w:sz w:val="24"/>
          <w:szCs w:val="24"/>
        </w:rPr>
      </w:pPr>
      <w:r w:rsidRPr="005D73F2">
        <w:rPr>
          <w:i w:val="0"/>
          <w:color w:val="auto"/>
          <w:sz w:val="24"/>
          <w:szCs w:val="24"/>
        </w:rPr>
        <w:t xml:space="preserve">Concluída a instrução do requerimento, a Administração terá o prazo de 30 (trinta) dias para decidir, admitida a prorrogação motivada por igual período. </w:t>
      </w:r>
    </w:p>
    <w:p w14:paraId="5911B855" w14:textId="77777777" w:rsidR="00CB7A64" w:rsidRPr="005D73F2" w:rsidRDefault="00CB7A64" w:rsidP="00EB3507">
      <w:pPr>
        <w:pStyle w:val="Nvel2-Red"/>
        <w:numPr>
          <w:ilvl w:val="1"/>
          <w:numId w:val="14"/>
        </w:numPr>
        <w:spacing w:before="0" w:after="0" w:line="360" w:lineRule="auto"/>
        <w:ind w:left="0" w:firstLine="0"/>
        <w:rPr>
          <w:i w:val="0"/>
          <w:color w:val="auto"/>
          <w:sz w:val="24"/>
          <w:szCs w:val="24"/>
        </w:rPr>
      </w:pPr>
      <w:r w:rsidRPr="005D73F2">
        <w:rPr>
          <w:i w:val="0"/>
          <w:color w:val="auto"/>
          <w:sz w:val="24"/>
          <w:szCs w:val="24"/>
        </w:rPr>
        <w:lastRenderedPageBreak/>
        <w:t>A Administração não responderá por quaisquer compromissos assumidos pelo Contratado com terceiros, ainda que vinculados à execução do objeto da presente contratação, bem como por qualquer dano causado a terceiros em decorrência de ato do Contratado, de seus empregados, prepostos ou subordinados.</w:t>
      </w:r>
    </w:p>
    <w:p w14:paraId="773C70C5" w14:textId="104E96BE" w:rsidR="000E77D5" w:rsidRPr="005D73F2" w:rsidRDefault="000E77D5" w:rsidP="00AC3471">
      <w:pPr>
        <w:pStyle w:val="western"/>
        <w:spacing w:before="0" w:after="0" w:line="360" w:lineRule="auto"/>
        <w:jc w:val="both"/>
        <w:rPr>
          <w:rFonts w:ascii="Arial" w:hAnsi="Arial" w:cs="Arial"/>
        </w:rPr>
      </w:pPr>
    </w:p>
    <w:p w14:paraId="64BF2C53" w14:textId="3D5C56B5"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b/>
          <w:bCs/>
        </w:rPr>
        <w:t xml:space="preserve">CLÁUSULA DÉCIMA PRIMEIRA – DAS OBRIGAÇÕES DA CONTRATADA </w:t>
      </w:r>
    </w:p>
    <w:p w14:paraId="5057CC9C"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 xml:space="preserve">O Contratado deve cumprir todas as obrigações constantes deste Termo de Referência e em seus anexos, assumindo como exclusivamente seus os riscos e as despesas decorrentes da boa e perfeita execução do objeto, observando, ainda, as obrigações a seguir dispostas: </w:t>
      </w:r>
    </w:p>
    <w:p w14:paraId="53516FFC"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11.1.1. Atender às determinações regulares emitidas pelo fiscal e gestor do contrato ou autoridade superior (art. 137, II da Lei n. 14.133/2021).</w:t>
      </w:r>
    </w:p>
    <w:p w14:paraId="7642054A"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 xml:space="preserve">11.2. Alocar os recursos necessários ao perfeito cumprimento das cláusulas deste Termo de Referência, fornecendo, sob sua responsabilidade, os materiais, equipamentos, ferramentas e utensílios demandados, cuja quantidade, qualidade e tecnologia deverão atender às recomendações de boa técnica e a legislação de regência, sem qualquer custo adicional à Contratante.  </w:t>
      </w:r>
    </w:p>
    <w:p w14:paraId="5DD1D38E"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 xml:space="preserve">11.1.3 Reparar, corrigir ou substituir, às suas expensas, no total ou em parte, no prazo fixado pelo fiscal administrativo do contrato, os erros nos quais se verificarem vícios, defeitos ou incorreções resultantes da execução ou dos materiais empregados. </w:t>
      </w:r>
    </w:p>
    <w:p w14:paraId="55ADC92C"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 xml:space="preserve">11.1.4.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 </w:t>
      </w:r>
    </w:p>
    <w:p w14:paraId="070B8DFB"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 xml:space="preserve">11.1.5. Quando não for possível a verificação da regularidade no Sistema de Cadastro de Fornecedores - SICAF, a empresa contratada deverá entregar ao fiscal administrativo do contrato, até o prazo de 10 (dez) dias após a solicitação, os seguintes documentos: </w:t>
      </w:r>
    </w:p>
    <w:p w14:paraId="6152865C"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 xml:space="preserve">1) prova de regularidade relativa à Seguridade Social; </w:t>
      </w:r>
    </w:p>
    <w:p w14:paraId="35F96FC2" w14:textId="7E247F14"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2) certidões que comprovem a regularidade perante a Fazenda</w:t>
      </w:r>
      <w:r w:rsidR="00356BC4" w:rsidRPr="005D73F2">
        <w:rPr>
          <w:i w:val="0"/>
          <w:color w:val="auto"/>
          <w:sz w:val="24"/>
          <w:szCs w:val="24"/>
        </w:rPr>
        <w:t xml:space="preserve"> Federal, Estadual e</w:t>
      </w:r>
      <w:r w:rsidRPr="005D73F2">
        <w:rPr>
          <w:i w:val="0"/>
          <w:color w:val="auto"/>
          <w:sz w:val="24"/>
          <w:szCs w:val="24"/>
        </w:rPr>
        <w:t xml:space="preserve"> Municipal ou Distrital do domicílio ou sede do contratado; </w:t>
      </w:r>
    </w:p>
    <w:p w14:paraId="3D413460"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 xml:space="preserve">3) Certidão de Regularidade do FGTS; e </w:t>
      </w:r>
    </w:p>
    <w:p w14:paraId="09832AFC"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lastRenderedPageBreak/>
        <w:t xml:space="preserve">4) Certidão Negativa de Débitos Trabalhistas - CNDT. </w:t>
      </w:r>
    </w:p>
    <w:p w14:paraId="0814AC70"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11.1.6.    Manter durante toda a vigência do contrato, em compatibilidade com as obrigações assumidas, todas as condições exigidas para qualificação, na contratação direta (art. 92, XVI da Lei n. 14.133/2021).</w:t>
      </w:r>
    </w:p>
    <w:p w14:paraId="1C280295"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 xml:space="preserve">11.1.7.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45F7C2F4" w14:textId="77777777" w:rsidR="00CB7A64" w:rsidRPr="005D73F2" w:rsidRDefault="00CB7A64" w:rsidP="00CB7A64">
      <w:pPr>
        <w:pStyle w:val="Nvel2-Red"/>
        <w:spacing w:before="0" w:after="0" w:line="360" w:lineRule="auto"/>
        <w:rPr>
          <w:i w:val="0"/>
          <w:color w:val="auto"/>
          <w:sz w:val="24"/>
          <w:szCs w:val="24"/>
        </w:rPr>
      </w:pPr>
      <w:r w:rsidRPr="005D73F2">
        <w:rPr>
          <w:i w:val="0"/>
          <w:color w:val="auto"/>
          <w:sz w:val="24"/>
          <w:szCs w:val="24"/>
        </w:rPr>
        <w:t>11.1.8. Cumprir, além dos postulados legais vigentes de âmbito federal, estadual ou municipal, as normas de segurança do Contratante.</w:t>
      </w:r>
    </w:p>
    <w:p w14:paraId="2612282A" w14:textId="77777777" w:rsidR="00AC3471" w:rsidRPr="005D73F2" w:rsidRDefault="00AC3471" w:rsidP="00AC3471">
      <w:pPr>
        <w:pStyle w:val="western"/>
        <w:spacing w:before="0" w:after="0" w:line="360" w:lineRule="auto"/>
        <w:jc w:val="both"/>
        <w:rPr>
          <w:rFonts w:ascii="Arial" w:hAnsi="Arial" w:cs="Arial"/>
        </w:rPr>
      </w:pPr>
    </w:p>
    <w:p w14:paraId="219B87A3" w14:textId="77777777"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b/>
          <w:bCs/>
        </w:rPr>
        <w:t>CLÁUSULA DÉCIMA SEGUNDA – ALTERAÇÕES</w:t>
      </w:r>
    </w:p>
    <w:p w14:paraId="66AF2A6A" w14:textId="02773EE3"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rPr>
        <w:t xml:space="preserve">12.1 – Eventuais alterações contratuais reger-se-ão pela disciplina dos </w:t>
      </w:r>
      <w:hyperlink r:id="rId49" w:anchor="art124" w:history="1">
        <w:proofErr w:type="spellStart"/>
        <w:r w:rsidRPr="005D73F2">
          <w:rPr>
            <w:rStyle w:val="Hyperlink"/>
            <w:rFonts w:ascii="Arial" w:hAnsi="Arial" w:cs="Arial"/>
            <w:color w:val="000000"/>
          </w:rPr>
          <w:t>arts</w:t>
        </w:r>
        <w:proofErr w:type="spellEnd"/>
        <w:r w:rsidRPr="005D73F2">
          <w:rPr>
            <w:rStyle w:val="Hyperlink"/>
            <w:rFonts w:ascii="Arial" w:hAnsi="Arial" w:cs="Arial"/>
            <w:color w:val="000000"/>
          </w:rPr>
          <w:t>. 124 e seguintes da Lei nº 14.133, de 2021</w:t>
        </w:r>
      </w:hyperlink>
      <w:r w:rsidRPr="005D73F2">
        <w:rPr>
          <w:rFonts w:ascii="Arial" w:hAnsi="Arial" w:cs="Arial"/>
        </w:rPr>
        <w:t>.</w:t>
      </w:r>
    </w:p>
    <w:p w14:paraId="68FB192B" w14:textId="77777777"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rPr>
        <w:t xml:space="preserve">12.2 – A </w:t>
      </w:r>
      <w:r w:rsidRPr="005D73F2">
        <w:rPr>
          <w:rFonts w:ascii="Arial" w:hAnsi="Arial" w:cs="Arial"/>
          <w:b/>
          <w:bCs/>
        </w:rPr>
        <w:t>CONTRATADA</w:t>
      </w:r>
      <w:r w:rsidRPr="005D73F2">
        <w:rPr>
          <w:rFonts w:ascii="Arial" w:hAnsi="Arial" w:cs="Arial"/>
        </w:rPr>
        <w:t xml:space="preserve"> é obrigada a aceitar, nas mesmas condições contratuais, os acréscimos ou supressões que se fizerem necessários, até o limite de 25% (vinte e cinco por cento) do valor inicial atualizado do contrato.</w:t>
      </w:r>
    </w:p>
    <w:p w14:paraId="04017FB6" w14:textId="77777777"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rPr>
        <w:t>12.3 – Registros que não caracterizam alteração do contrato podem ser realizados por simples apostila, dispensada a celebração de termo aditivo, na forma do Art. 136 da Lei nº 14.133 de 2021.</w:t>
      </w:r>
    </w:p>
    <w:p w14:paraId="488D0A9C" w14:textId="77777777" w:rsidR="00AC3471" w:rsidRPr="005D73F2" w:rsidRDefault="00AC3471" w:rsidP="00AC3471">
      <w:pPr>
        <w:pStyle w:val="NormalWeb"/>
        <w:spacing w:beforeAutospacing="0" w:afterAutospacing="0" w:line="360" w:lineRule="auto"/>
        <w:jc w:val="both"/>
        <w:rPr>
          <w:rFonts w:ascii="Arial" w:hAnsi="Arial" w:cs="Arial"/>
        </w:rPr>
      </w:pPr>
    </w:p>
    <w:p w14:paraId="65DCE3ED" w14:textId="77777777" w:rsidR="000E77D5" w:rsidRPr="005D73F2" w:rsidRDefault="000E77D5" w:rsidP="00AC3471">
      <w:pPr>
        <w:pStyle w:val="western"/>
        <w:spacing w:before="0" w:after="0" w:line="360" w:lineRule="auto"/>
        <w:jc w:val="both"/>
        <w:rPr>
          <w:rFonts w:ascii="Arial" w:hAnsi="Arial" w:cs="Arial"/>
        </w:rPr>
      </w:pPr>
      <w:bookmarkStart w:id="41" w:name="__DdeLink__15332_730025825"/>
      <w:bookmarkEnd w:id="41"/>
      <w:r w:rsidRPr="005D73F2">
        <w:rPr>
          <w:rFonts w:ascii="Arial" w:hAnsi="Arial" w:cs="Arial"/>
          <w:b/>
          <w:bCs/>
        </w:rPr>
        <w:t>CLÁUSULA DÉCIMA TERCEIRA – DAS INFRAÇÕES ADMINISTRATIVAS E SANÇÕES</w:t>
      </w:r>
    </w:p>
    <w:p w14:paraId="6620F275" w14:textId="6FF78E8D"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13.1 – Comete infração administrativa o fornecedor que cometer quaisquer das infrações previstas no art. 155 da Lei nº 14.133/2021, quais sejam:</w:t>
      </w:r>
    </w:p>
    <w:p w14:paraId="190259E8" w14:textId="77777777" w:rsidR="000E77D5" w:rsidRPr="005D73F2" w:rsidRDefault="00CC630F" w:rsidP="00AC3471">
      <w:pPr>
        <w:pStyle w:val="western"/>
        <w:spacing w:before="0" w:after="0" w:line="360" w:lineRule="auto"/>
        <w:jc w:val="both"/>
        <w:rPr>
          <w:rFonts w:ascii="Arial" w:hAnsi="Arial" w:cs="Arial"/>
        </w:rPr>
      </w:pPr>
      <w:r w:rsidRPr="005D73F2">
        <w:rPr>
          <w:rFonts w:ascii="Arial" w:hAnsi="Arial" w:cs="Arial"/>
        </w:rPr>
        <w:t>13.1.1 – D</w:t>
      </w:r>
      <w:r w:rsidR="000E77D5" w:rsidRPr="005D73F2">
        <w:rPr>
          <w:rFonts w:ascii="Arial" w:hAnsi="Arial" w:cs="Arial"/>
        </w:rPr>
        <w:t>ar causa à inexecução parcial do contrato;</w:t>
      </w:r>
    </w:p>
    <w:p w14:paraId="0A3FE63C"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13.1.2 – </w:t>
      </w:r>
      <w:r w:rsidR="00CC630F" w:rsidRPr="005D73F2">
        <w:rPr>
          <w:rFonts w:ascii="Arial" w:hAnsi="Arial" w:cs="Arial"/>
        </w:rPr>
        <w:t>D</w:t>
      </w:r>
      <w:r w:rsidRPr="005D73F2">
        <w:rPr>
          <w:rFonts w:ascii="Arial" w:hAnsi="Arial" w:cs="Arial"/>
        </w:rPr>
        <w:t>ar causa à inexecução parcial do contrato que cause grave dano à Administração, ao funcionamento dos serviços públicos ou ao interesse coletivo;</w:t>
      </w:r>
    </w:p>
    <w:p w14:paraId="5070542D"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13.1.3 – </w:t>
      </w:r>
      <w:r w:rsidR="00CC630F" w:rsidRPr="005D73F2">
        <w:rPr>
          <w:rFonts w:ascii="Arial" w:hAnsi="Arial" w:cs="Arial"/>
        </w:rPr>
        <w:t>D</w:t>
      </w:r>
      <w:r w:rsidRPr="005D73F2">
        <w:rPr>
          <w:rFonts w:ascii="Arial" w:hAnsi="Arial" w:cs="Arial"/>
        </w:rPr>
        <w:t>ar causa à inexecução total do contrato;</w:t>
      </w:r>
    </w:p>
    <w:p w14:paraId="005A2E06"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13.1.4 – </w:t>
      </w:r>
      <w:r w:rsidR="00CC630F" w:rsidRPr="005D73F2">
        <w:rPr>
          <w:rFonts w:ascii="Arial" w:hAnsi="Arial" w:cs="Arial"/>
        </w:rPr>
        <w:t>D</w:t>
      </w:r>
      <w:r w:rsidRPr="005D73F2">
        <w:rPr>
          <w:rFonts w:ascii="Arial" w:hAnsi="Arial" w:cs="Arial"/>
        </w:rPr>
        <w:t>eixar de entregar a documentação exigida para o certame;</w:t>
      </w:r>
    </w:p>
    <w:p w14:paraId="1EA45055"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13.1.5 – </w:t>
      </w:r>
      <w:r w:rsidR="00CC630F" w:rsidRPr="005D73F2">
        <w:rPr>
          <w:rFonts w:ascii="Arial" w:hAnsi="Arial" w:cs="Arial"/>
        </w:rPr>
        <w:t>N</w:t>
      </w:r>
      <w:r w:rsidRPr="005D73F2">
        <w:rPr>
          <w:rFonts w:ascii="Arial" w:hAnsi="Arial" w:cs="Arial"/>
        </w:rPr>
        <w:t xml:space="preserve">ão manter a proposta, salvo em decorrência de fato superveniente </w:t>
      </w:r>
      <w:r w:rsidRPr="005D73F2">
        <w:rPr>
          <w:rFonts w:ascii="Arial" w:hAnsi="Arial" w:cs="Arial"/>
        </w:rPr>
        <w:lastRenderedPageBreak/>
        <w:t>devidamente justificado;</w:t>
      </w:r>
    </w:p>
    <w:p w14:paraId="20AA908B"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13.1.6 – </w:t>
      </w:r>
      <w:r w:rsidR="00CC630F" w:rsidRPr="005D73F2">
        <w:rPr>
          <w:rFonts w:ascii="Arial" w:hAnsi="Arial" w:cs="Arial"/>
        </w:rPr>
        <w:t>N</w:t>
      </w:r>
      <w:r w:rsidRPr="005D73F2">
        <w:rPr>
          <w:rFonts w:ascii="Arial" w:hAnsi="Arial" w:cs="Arial"/>
        </w:rPr>
        <w:t>ão celebrar o contrato ou não entregar a documentação exigida para a contratação, quando convocado dentro do prazo de validade de sua proposta;</w:t>
      </w:r>
    </w:p>
    <w:p w14:paraId="4A77E72F"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13.1.7 – </w:t>
      </w:r>
      <w:r w:rsidR="00CC630F" w:rsidRPr="005D73F2">
        <w:rPr>
          <w:rFonts w:ascii="Arial" w:hAnsi="Arial" w:cs="Arial"/>
        </w:rPr>
        <w:t>E</w:t>
      </w:r>
      <w:r w:rsidRPr="005D73F2">
        <w:rPr>
          <w:rFonts w:ascii="Arial" w:hAnsi="Arial" w:cs="Arial"/>
        </w:rPr>
        <w:t>nsejar o retardamento da execução ou da entrega do objeto da licitação sem motivo justificado;</w:t>
      </w:r>
    </w:p>
    <w:p w14:paraId="74ECC2DF"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13.1.8 – </w:t>
      </w:r>
      <w:r w:rsidR="00CC630F" w:rsidRPr="005D73F2">
        <w:rPr>
          <w:rFonts w:ascii="Arial" w:hAnsi="Arial" w:cs="Arial"/>
        </w:rPr>
        <w:t>A</w:t>
      </w:r>
      <w:r w:rsidRPr="005D73F2">
        <w:rPr>
          <w:rFonts w:ascii="Arial" w:hAnsi="Arial" w:cs="Arial"/>
        </w:rPr>
        <w:t>presentar declaração ou documentação falsa exigida para o certame ou prestar declaração falsa durante a dispensa eletrônica ou a execução do contrato;</w:t>
      </w:r>
    </w:p>
    <w:p w14:paraId="39FCEC2F" w14:textId="6FC64DE6"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13.1.9 – </w:t>
      </w:r>
      <w:r w:rsidR="00CC630F" w:rsidRPr="005D73F2">
        <w:rPr>
          <w:rFonts w:ascii="Arial" w:hAnsi="Arial" w:cs="Arial"/>
        </w:rPr>
        <w:t>F</w:t>
      </w:r>
      <w:r w:rsidRPr="005D73F2">
        <w:rPr>
          <w:rFonts w:ascii="Arial" w:hAnsi="Arial" w:cs="Arial"/>
        </w:rPr>
        <w:t xml:space="preserve">raudar </w:t>
      </w:r>
      <w:r w:rsidR="007E636D" w:rsidRPr="005D73F2">
        <w:rPr>
          <w:rFonts w:ascii="Arial" w:hAnsi="Arial" w:cs="Arial"/>
        </w:rPr>
        <w:t xml:space="preserve">o pregão </w:t>
      </w:r>
      <w:r w:rsidRPr="005D73F2">
        <w:rPr>
          <w:rFonts w:ascii="Arial" w:hAnsi="Arial" w:cs="Arial"/>
        </w:rPr>
        <w:t>eletrônic</w:t>
      </w:r>
      <w:r w:rsidR="007E636D" w:rsidRPr="005D73F2">
        <w:rPr>
          <w:rFonts w:ascii="Arial" w:hAnsi="Arial" w:cs="Arial"/>
        </w:rPr>
        <w:t>o</w:t>
      </w:r>
      <w:r w:rsidRPr="005D73F2">
        <w:rPr>
          <w:rFonts w:ascii="Arial" w:hAnsi="Arial" w:cs="Arial"/>
        </w:rPr>
        <w:t xml:space="preserve"> ou praticar ato fraudulento na execução do contrato;</w:t>
      </w:r>
    </w:p>
    <w:p w14:paraId="36FD94A0"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13.1.10 – </w:t>
      </w:r>
      <w:r w:rsidR="00CC630F" w:rsidRPr="005D73F2">
        <w:rPr>
          <w:rFonts w:ascii="Arial" w:hAnsi="Arial" w:cs="Arial"/>
        </w:rPr>
        <w:t>C</w:t>
      </w:r>
      <w:r w:rsidRPr="005D73F2">
        <w:rPr>
          <w:rFonts w:ascii="Arial" w:hAnsi="Arial" w:cs="Arial"/>
        </w:rPr>
        <w:t>omportar-se de modo inidôneo ou cometer fraude de qualquer natureza;</w:t>
      </w:r>
    </w:p>
    <w:p w14:paraId="393B97E4" w14:textId="20D4A1BA"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13.1.11 – Considera-se comportamento inidôneo, entre outros, a declaração falsa quanto às condições de participação, quanto ao enquadramento como ME/EPP ou o conluio entre os fornecedores, em qualquer momento d</w:t>
      </w:r>
      <w:r w:rsidR="007E636D" w:rsidRPr="005D73F2">
        <w:rPr>
          <w:rFonts w:ascii="Arial" w:hAnsi="Arial" w:cs="Arial"/>
        </w:rPr>
        <w:t>o pregão</w:t>
      </w:r>
      <w:r w:rsidRPr="005D73F2">
        <w:rPr>
          <w:rFonts w:ascii="Arial" w:hAnsi="Arial" w:cs="Arial"/>
        </w:rPr>
        <w:t>, mesmo após o encerramento da fase de lances.</w:t>
      </w:r>
    </w:p>
    <w:p w14:paraId="3E3ED088"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13.1.12 – </w:t>
      </w:r>
      <w:r w:rsidR="00CC630F" w:rsidRPr="005D73F2">
        <w:rPr>
          <w:rFonts w:ascii="Arial" w:hAnsi="Arial" w:cs="Arial"/>
        </w:rPr>
        <w:t>P</w:t>
      </w:r>
      <w:r w:rsidRPr="005D73F2">
        <w:rPr>
          <w:rFonts w:ascii="Arial" w:hAnsi="Arial" w:cs="Arial"/>
        </w:rPr>
        <w:t>raticar atos ilícitos com vistas a frustrar os objetivos do certame.</w:t>
      </w:r>
    </w:p>
    <w:p w14:paraId="0AD2CEEC"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13.1.13 – </w:t>
      </w:r>
      <w:r w:rsidR="00CC630F" w:rsidRPr="005D73F2">
        <w:rPr>
          <w:rFonts w:ascii="Arial" w:hAnsi="Arial" w:cs="Arial"/>
        </w:rPr>
        <w:t>P</w:t>
      </w:r>
      <w:r w:rsidRPr="005D73F2">
        <w:rPr>
          <w:rFonts w:ascii="Arial" w:hAnsi="Arial" w:cs="Arial"/>
        </w:rPr>
        <w:t>raticar ato lesivo previsto no artigo 5º da Lei nº 12.846/2013.</w:t>
      </w:r>
    </w:p>
    <w:p w14:paraId="5458DB38"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13.2 – O fornecedor que cometer qualquer das infrações discriminadas nos subitens anteriores ficará sujeito, sem prejuízo da responsabilidade civil e criminal, às seguintes sanções:</w:t>
      </w:r>
    </w:p>
    <w:p w14:paraId="6FDEE8FB" w14:textId="179DCDD4" w:rsidR="000E77D5" w:rsidRPr="005D73F2" w:rsidRDefault="000E77D5" w:rsidP="00AC3471">
      <w:pPr>
        <w:pStyle w:val="western"/>
        <w:spacing w:before="0" w:after="0" w:line="360" w:lineRule="auto"/>
        <w:jc w:val="both"/>
        <w:rPr>
          <w:rFonts w:ascii="Arial" w:hAnsi="Arial" w:cs="Arial"/>
        </w:rPr>
      </w:pPr>
      <w:bookmarkStart w:id="42" w:name="__DdeLink__7176_2394181441"/>
      <w:bookmarkEnd w:id="42"/>
      <w:r w:rsidRPr="005D73F2">
        <w:rPr>
          <w:rFonts w:ascii="Arial" w:hAnsi="Arial" w:cs="Arial"/>
        </w:rPr>
        <w:t>a) Advertência pela falta do subitem 13.1.1 deste Contrato, quando não se justificar a imposição de penalidade mais grave;</w:t>
      </w:r>
    </w:p>
    <w:p w14:paraId="559CC5C4"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b) Multa de 10% (dez por cento) sobre o valor estimado do(s) item(s) prejudicado(s) pela conduta do fornecedor, por qualquer das infrações dos subitens 13.1.1 a 13.1.13;</w:t>
      </w:r>
    </w:p>
    <w:p w14:paraId="7A5BCF49"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c) Impedimento de licitar e contratar no âmbito da Administração Pública direta e indireta do ente federativo que tiver aplicado a sanção, pelo prazo máximo de 3 (três) anos, nos casos dos subitens 13.1.2 a 12.1.4 e subitens 13.1.6 a 12.1.7 deste Contrato, quando não se justificar a imposição de penalidade mais grave;</w:t>
      </w:r>
    </w:p>
    <w:p w14:paraId="2F2C109E"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488642DB" w14:textId="534DF0FD"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13.3 – A aplicação das sanções previstas não exclui, em hipótese alguma, a obrigação </w:t>
      </w:r>
      <w:r w:rsidRPr="005D73F2">
        <w:rPr>
          <w:rFonts w:ascii="Arial" w:hAnsi="Arial" w:cs="Arial"/>
        </w:rPr>
        <w:lastRenderedPageBreak/>
        <w:t xml:space="preserve">de reparação integral do dano causado à </w:t>
      </w:r>
      <w:r w:rsidRPr="005D73F2">
        <w:rPr>
          <w:rFonts w:ascii="Arial" w:hAnsi="Arial" w:cs="Arial"/>
          <w:b/>
          <w:bCs/>
        </w:rPr>
        <w:t>CONTRATANTE</w:t>
      </w:r>
      <w:r w:rsidRPr="005D73F2">
        <w:rPr>
          <w:rFonts w:ascii="Arial" w:hAnsi="Arial" w:cs="Arial"/>
        </w:rPr>
        <w:t>, conforme previsto no artigo 156, § 9º da Lei nº 14.133/2021.</w:t>
      </w:r>
    </w:p>
    <w:p w14:paraId="61BFB402"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13.4 – Todas as sanções previstas poderão ser aplicadas cumulativamente com a multa, conforme dispõe o artigo 156, § 7º da Lei nº 14.133/21.</w:t>
      </w:r>
    </w:p>
    <w:p w14:paraId="12699283"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13.5 – Se a multa aplicada e as indenizações cabíveis forem superiores ao valor do pagamento eventualmente devido pelo </w:t>
      </w:r>
      <w:r w:rsidRPr="005D73F2">
        <w:rPr>
          <w:rFonts w:ascii="Arial" w:hAnsi="Arial" w:cs="Arial"/>
          <w:b/>
          <w:bCs/>
        </w:rPr>
        <w:t>CONTRATANTE</w:t>
      </w:r>
      <w:r w:rsidRPr="005D73F2">
        <w:rPr>
          <w:rFonts w:ascii="Arial" w:hAnsi="Arial" w:cs="Arial"/>
        </w:rPr>
        <w:t xml:space="preserve"> ao </w:t>
      </w:r>
      <w:r w:rsidRPr="005D73F2">
        <w:rPr>
          <w:rFonts w:ascii="Arial" w:hAnsi="Arial" w:cs="Arial"/>
          <w:b/>
          <w:bCs/>
        </w:rPr>
        <w:t>CONTRATADO</w:t>
      </w:r>
      <w:r w:rsidRPr="005D73F2">
        <w:rPr>
          <w:rFonts w:ascii="Arial" w:hAnsi="Arial" w:cs="Arial"/>
        </w:rPr>
        <w:t>, além da perda desse valor, a diferença será descontada da garantia prestada ou será cobrada judicialmente, conforme previsto no artigo 156, § 8º da Lei nº 14.133/2021, se for o caso.</w:t>
      </w:r>
    </w:p>
    <w:p w14:paraId="772660A3"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13.6 – 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16563E22"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13.7 – Na aplicação das sanções serão considerados:</w:t>
      </w:r>
    </w:p>
    <w:p w14:paraId="059A6E01" w14:textId="644B5E2B"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a) </w:t>
      </w:r>
      <w:r w:rsidR="00CC630F" w:rsidRPr="005D73F2">
        <w:rPr>
          <w:rFonts w:ascii="Arial" w:hAnsi="Arial" w:cs="Arial"/>
        </w:rPr>
        <w:t>A</w:t>
      </w:r>
      <w:r w:rsidRPr="005D73F2">
        <w:rPr>
          <w:rFonts w:ascii="Arial" w:hAnsi="Arial" w:cs="Arial"/>
        </w:rPr>
        <w:t xml:space="preserve"> natureza e a gravidade da infração cometida;</w:t>
      </w:r>
    </w:p>
    <w:p w14:paraId="107AD310"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b) </w:t>
      </w:r>
      <w:r w:rsidR="00CC630F" w:rsidRPr="005D73F2">
        <w:rPr>
          <w:rFonts w:ascii="Arial" w:hAnsi="Arial" w:cs="Arial"/>
        </w:rPr>
        <w:t>A</w:t>
      </w:r>
      <w:r w:rsidRPr="005D73F2">
        <w:rPr>
          <w:rFonts w:ascii="Arial" w:hAnsi="Arial" w:cs="Arial"/>
        </w:rPr>
        <w:t>s peculiaridades do caso concreto;</w:t>
      </w:r>
    </w:p>
    <w:p w14:paraId="52FFD737"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c) </w:t>
      </w:r>
      <w:r w:rsidR="00CC630F" w:rsidRPr="005D73F2">
        <w:rPr>
          <w:rFonts w:ascii="Arial" w:hAnsi="Arial" w:cs="Arial"/>
        </w:rPr>
        <w:t>A</w:t>
      </w:r>
      <w:r w:rsidRPr="005D73F2">
        <w:rPr>
          <w:rFonts w:ascii="Arial" w:hAnsi="Arial" w:cs="Arial"/>
        </w:rPr>
        <w:t>s circunstâncias agravantes ou atenuantes;</w:t>
      </w:r>
    </w:p>
    <w:p w14:paraId="3BF040FB"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d) </w:t>
      </w:r>
      <w:r w:rsidR="00CC630F" w:rsidRPr="005D73F2">
        <w:rPr>
          <w:rFonts w:ascii="Arial" w:hAnsi="Arial" w:cs="Arial"/>
        </w:rPr>
        <w:t>O</w:t>
      </w:r>
      <w:r w:rsidRPr="005D73F2">
        <w:rPr>
          <w:rFonts w:ascii="Arial" w:hAnsi="Arial" w:cs="Arial"/>
        </w:rPr>
        <w:t xml:space="preserve">s danos que dela provierem para o </w:t>
      </w:r>
      <w:r w:rsidRPr="005D73F2">
        <w:rPr>
          <w:rFonts w:ascii="Arial" w:hAnsi="Arial" w:cs="Arial"/>
          <w:b/>
          <w:bCs/>
        </w:rPr>
        <w:t>CONTRATANTE</w:t>
      </w:r>
      <w:r w:rsidRPr="005D73F2">
        <w:rPr>
          <w:rFonts w:ascii="Arial" w:hAnsi="Arial" w:cs="Arial"/>
        </w:rPr>
        <w:t>;</w:t>
      </w:r>
    </w:p>
    <w:p w14:paraId="0AF9BB86"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e) As sanções de impedimento de licitar e contratar e declaração de inidoneidade para licitar ou contratar são passíveis de reabilitação na forma do artigo 163 da Lei nº 14.133/2021.</w:t>
      </w:r>
    </w:p>
    <w:p w14:paraId="299BAB18" w14:textId="14891103"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13.8 – </w:t>
      </w:r>
      <w:proofErr w:type="gramStart"/>
      <w:r w:rsidRPr="005D73F2">
        <w:rPr>
          <w:rFonts w:ascii="Arial" w:hAnsi="Arial" w:cs="Arial"/>
        </w:rPr>
        <w:t>A aplicação das penalidades acima descritas poderão</w:t>
      </w:r>
      <w:proofErr w:type="gramEnd"/>
      <w:r w:rsidRPr="005D73F2">
        <w:rPr>
          <w:rFonts w:ascii="Arial" w:hAnsi="Arial" w:cs="Arial"/>
        </w:rPr>
        <w:t xml:space="preserve"> ser aplicadas sem prejuízo de eventuais implicações penais nos termos do que prevê o capítulo II-B do Título XI do Código Penal.</w:t>
      </w:r>
    </w:p>
    <w:p w14:paraId="53FF8006" w14:textId="77777777" w:rsidR="00AC3471" w:rsidRPr="005D73F2" w:rsidRDefault="00AC3471" w:rsidP="00AC3471">
      <w:pPr>
        <w:pStyle w:val="western"/>
        <w:spacing w:before="0" w:after="0" w:line="360" w:lineRule="auto"/>
        <w:jc w:val="both"/>
        <w:rPr>
          <w:rFonts w:ascii="Arial" w:hAnsi="Arial" w:cs="Arial"/>
        </w:rPr>
      </w:pPr>
    </w:p>
    <w:p w14:paraId="0BDF4AE3" w14:textId="77777777" w:rsidR="000E77D5" w:rsidRPr="005D73F2" w:rsidRDefault="000E77D5" w:rsidP="00AC3471">
      <w:pPr>
        <w:pStyle w:val="western"/>
        <w:shd w:val="clear" w:color="auto" w:fill="FFFFFF"/>
        <w:spacing w:before="0" w:after="0" w:line="360" w:lineRule="auto"/>
        <w:jc w:val="both"/>
        <w:rPr>
          <w:rFonts w:ascii="Arial" w:hAnsi="Arial" w:cs="Arial"/>
        </w:rPr>
      </w:pPr>
      <w:r w:rsidRPr="005D73F2">
        <w:rPr>
          <w:rFonts w:ascii="Arial" w:hAnsi="Arial" w:cs="Arial"/>
          <w:b/>
          <w:bCs/>
        </w:rPr>
        <w:t>CLÁUSULA DÉCIMA QUARTA – DA RESCISÃO</w:t>
      </w:r>
      <w:r w:rsidRPr="005D73F2">
        <w:rPr>
          <w:rFonts w:ascii="Arial" w:hAnsi="Arial" w:cs="Arial"/>
        </w:rPr>
        <w:t xml:space="preserve"> </w:t>
      </w:r>
    </w:p>
    <w:p w14:paraId="10489EBD" w14:textId="4B431A4A"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w:t>
      </w:r>
      <w:proofErr w:type="spellStart"/>
      <w:r w:rsidRPr="005D73F2">
        <w:rPr>
          <w:rFonts w:ascii="Arial" w:hAnsi="Arial" w:cs="Arial"/>
        </w:rPr>
        <w:t>arts</w:t>
      </w:r>
      <w:proofErr w:type="spellEnd"/>
      <w:r w:rsidRPr="005D73F2">
        <w:rPr>
          <w:rFonts w:ascii="Arial" w:hAnsi="Arial" w:cs="Arial"/>
        </w:rPr>
        <w:t>. 137 e 138 da Lei Federal n.º 14.133/21.</w:t>
      </w:r>
    </w:p>
    <w:p w14:paraId="4CFE7BF2"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14.2 – Poderá ainda o presente contrato ser rescindido, desde que motivado o ato e </w:t>
      </w:r>
      <w:r w:rsidRPr="005D73F2">
        <w:rPr>
          <w:rFonts w:ascii="Arial" w:hAnsi="Arial" w:cs="Arial"/>
        </w:rPr>
        <w:lastRenderedPageBreak/>
        <w:t xml:space="preserve">assegurado à </w:t>
      </w:r>
      <w:r w:rsidRPr="005D73F2">
        <w:rPr>
          <w:rFonts w:ascii="Arial" w:hAnsi="Arial" w:cs="Arial"/>
          <w:b/>
          <w:bCs/>
        </w:rPr>
        <w:t>CONTRATADA</w:t>
      </w:r>
      <w:r w:rsidRPr="005D73F2">
        <w:rPr>
          <w:rFonts w:ascii="Arial" w:hAnsi="Arial" w:cs="Arial"/>
        </w:rPr>
        <w:t xml:space="preserve"> o contraditório e a ampla defesa quando esta: </w:t>
      </w:r>
    </w:p>
    <w:p w14:paraId="59E5D119" w14:textId="6ED39529"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 xml:space="preserve">a) </w:t>
      </w:r>
      <w:r w:rsidR="00CC630F" w:rsidRPr="005D73F2">
        <w:rPr>
          <w:rFonts w:ascii="Arial" w:hAnsi="Arial" w:cs="Arial"/>
        </w:rPr>
        <w:t>V</w:t>
      </w:r>
      <w:r w:rsidRPr="005D73F2">
        <w:rPr>
          <w:rFonts w:ascii="Arial" w:hAnsi="Arial" w:cs="Arial"/>
        </w:rPr>
        <w:t>enha a ser atingida por protesto de título, execução fiscal ou outros fatos que comprometam sua capacidade econômico-financeira;</w:t>
      </w:r>
    </w:p>
    <w:p w14:paraId="60939248"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b)</w:t>
      </w:r>
      <w:r w:rsidRPr="005D73F2">
        <w:rPr>
          <w:rFonts w:ascii="Arial" w:hAnsi="Arial" w:cs="Arial"/>
        </w:rPr>
        <w:t xml:space="preserve"> </w:t>
      </w:r>
      <w:r w:rsidR="00CC630F" w:rsidRPr="005D73F2">
        <w:rPr>
          <w:rFonts w:ascii="Arial" w:hAnsi="Arial" w:cs="Arial"/>
        </w:rPr>
        <w:t>F</w:t>
      </w:r>
      <w:r w:rsidRPr="005D73F2">
        <w:rPr>
          <w:rFonts w:ascii="Arial" w:hAnsi="Arial" w:cs="Arial"/>
        </w:rPr>
        <w:t>or envolvida em escândalo público e notório;</w:t>
      </w:r>
    </w:p>
    <w:p w14:paraId="185FCB12"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c)</w:t>
      </w:r>
      <w:r w:rsidRPr="005D73F2">
        <w:rPr>
          <w:rFonts w:ascii="Arial" w:hAnsi="Arial" w:cs="Arial"/>
        </w:rPr>
        <w:t xml:space="preserve"> </w:t>
      </w:r>
      <w:r w:rsidR="00CC630F" w:rsidRPr="005D73F2">
        <w:rPr>
          <w:rFonts w:ascii="Arial" w:hAnsi="Arial" w:cs="Arial"/>
        </w:rPr>
        <w:t>Q</w:t>
      </w:r>
      <w:r w:rsidRPr="005D73F2">
        <w:rPr>
          <w:rFonts w:ascii="Arial" w:hAnsi="Arial" w:cs="Arial"/>
        </w:rPr>
        <w:t>uebrar o sigilo profissional;</w:t>
      </w:r>
    </w:p>
    <w:p w14:paraId="2DFE2F22"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d)</w:t>
      </w:r>
      <w:r w:rsidRPr="005D73F2">
        <w:rPr>
          <w:rFonts w:ascii="Arial" w:hAnsi="Arial" w:cs="Arial"/>
        </w:rPr>
        <w:t xml:space="preserve"> utilizar, em benefício próprio ou de terceiros</w:t>
      </w:r>
      <w:r w:rsidR="00140C39" w:rsidRPr="005D73F2">
        <w:rPr>
          <w:rFonts w:ascii="Arial" w:hAnsi="Arial" w:cs="Arial"/>
        </w:rPr>
        <w:t>,</w:t>
      </w:r>
      <w:r w:rsidRPr="005D73F2">
        <w:rPr>
          <w:rFonts w:ascii="Arial" w:hAnsi="Arial" w:cs="Arial"/>
        </w:rPr>
        <w:t xml:space="preserve"> informações não divulgadas ao público e às quais tenha acesso por força de suas atribuições e que contrariem as disposições estabelecidas pel</w:t>
      </w:r>
      <w:r w:rsidR="00C10E96" w:rsidRPr="005D73F2">
        <w:rPr>
          <w:rFonts w:ascii="Arial" w:hAnsi="Arial" w:cs="Arial"/>
        </w:rPr>
        <w:t>a</w:t>
      </w:r>
      <w:r w:rsidRPr="005D73F2">
        <w:rPr>
          <w:rFonts w:ascii="Arial" w:hAnsi="Arial" w:cs="Arial"/>
        </w:rPr>
        <w:t xml:space="preserve"> </w:t>
      </w:r>
      <w:r w:rsidR="00C10E96" w:rsidRPr="005D73F2">
        <w:rPr>
          <w:rFonts w:ascii="Arial" w:hAnsi="Arial" w:cs="Arial"/>
        </w:rPr>
        <w:t>Câmara Municipal de Conceição do Jacuípe-BA</w:t>
      </w:r>
      <w:r w:rsidRPr="005D73F2">
        <w:rPr>
          <w:rFonts w:ascii="Arial" w:hAnsi="Arial" w:cs="Arial"/>
        </w:rPr>
        <w:t>;</w:t>
      </w:r>
    </w:p>
    <w:p w14:paraId="0B62EAAB" w14:textId="77777777"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b/>
          <w:bCs/>
        </w:rPr>
        <w:t>e)</w:t>
      </w:r>
      <w:r w:rsidRPr="005D73F2">
        <w:rPr>
          <w:rFonts w:ascii="Arial" w:hAnsi="Arial" w:cs="Arial"/>
        </w:rPr>
        <w:t xml:space="preserve"> na hipótese de ser anulada a adjudicação em função de qualquer dispositivo legal que a autorize.</w:t>
      </w:r>
    </w:p>
    <w:p w14:paraId="6CD16840" w14:textId="661EDF72"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14.3</w:t>
      </w:r>
      <w:r w:rsidRPr="005D73F2">
        <w:rPr>
          <w:rFonts w:ascii="Arial" w:hAnsi="Arial" w:cs="Arial"/>
          <w:b/>
          <w:bCs/>
        </w:rPr>
        <w:t xml:space="preserve"> –</w:t>
      </w:r>
      <w:r w:rsidRPr="005D73F2">
        <w:rPr>
          <w:rFonts w:ascii="Arial" w:hAnsi="Arial" w:cs="Arial"/>
        </w:rPr>
        <w:t xml:space="preserve"> A nulidade do processo licitatório induz à do presente contrato, sem prejuízo do disposto no art. 149 da Lei Federal n.º 14.133/21.</w:t>
      </w:r>
    </w:p>
    <w:p w14:paraId="3899600D" w14:textId="77777777" w:rsidR="00AC3471" w:rsidRPr="005D73F2" w:rsidRDefault="00AC3471" w:rsidP="00AC3471">
      <w:pPr>
        <w:pStyle w:val="western"/>
        <w:spacing w:before="0" w:after="0" w:line="360" w:lineRule="auto"/>
        <w:jc w:val="both"/>
        <w:rPr>
          <w:rFonts w:ascii="Arial" w:hAnsi="Arial" w:cs="Arial"/>
        </w:rPr>
      </w:pPr>
    </w:p>
    <w:p w14:paraId="6F06B5DA" w14:textId="0D84A19F"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b/>
          <w:bCs/>
        </w:rPr>
        <w:t>CLÁUSULA DÉCIMA QUINTA – DA SUBCONTRATAÇÃO</w:t>
      </w:r>
    </w:p>
    <w:p w14:paraId="01CBDA80" w14:textId="018A5553" w:rsidR="008648D8" w:rsidRPr="005D73F2" w:rsidRDefault="008648D8" w:rsidP="008648D8">
      <w:pPr>
        <w:pStyle w:val="western"/>
        <w:numPr>
          <w:ilvl w:val="1"/>
          <w:numId w:val="26"/>
        </w:numPr>
        <w:spacing w:before="0" w:after="0" w:line="360" w:lineRule="auto"/>
        <w:ind w:left="709"/>
        <w:jc w:val="both"/>
        <w:rPr>
          <w:rFonts w:ascii="Arial" w:hAnsi="Arial" w:cs="Arial"/>
        </w:rPr>
      </w:pPr>
      <w:r w:rsidRPr="005D73F2">
        <w:rPr>
          <w:rFonts w:ascii="Arial" w:hAnsi="Arial" w:cs="Arial"/>
        </w:rPr>
        <w:t xml:space="preserve">É </w:t>
      </w:r>
      <w:r w:rsidRPr="005D73F2">
        <w:rPr>
          <w:rFonts w:ascii="Arial" w:hAnsi="Arial" w:cs="Arial"/>
          <w:color w:val="000000" w:themeColor="text1"/>
        </w:rPr>
        <w:t>admitida</w:t>
      </w:r>
      <w:r w:rsidRPr="005D73F2">
        <w:rPr>
          <w:rFonts w:ascii="Arial" w:hAnsi="Arial" w:cs="Arial"/>
        </w:rPr>
        <w:t xml:space="preserve"> a subcontratação parcial do objeto, nas seguintes condições: </w:t>
      </w:r>
    </w:p>
    <w:p w14:paraId="048A0418" w14:textId="681E4638" w:rsidR="008648D8" w:rsidRPr="005D73F2" w:rsidRDefault="008648D8" w:rsidP="008648D8">
      <w:pPr>
        <w:pStyle w:val="western"/>
        <w:numPr>
          <w:ilvl w:val="2"/>
          <w:numId w:val="26"/>
        </w:numPr>
        <w:spacing w:before="0" w:after="0" w:line="360" w:lineRule="auto"/>
        <w:ind w:left="284" w:hanging="283"/>
        <w:jc w:val="both"/>
        <w:rPr>
          <w:rFonts w:ascii="Arial" w:hAnsi="Arial" w:cs="Arial"/>
        </w:rPr>
      </w:pPr>
      <w:r w:rsidRPr="005D73F2">
        <w:rPr>
          <w:rFonts w:ascii="Arial" w:hAnsi="Arial" w:cs="Arial"/>
        </w:rPr>
        <w:t xml:space="preserve">É vedada a subcontratação completa ou da parcela principal do objeto da contratação. </w:t>
      </w:r>
    </w:p>
    <w:p w14:paraId="56FE5641" w14:textId="4B57AC9F" w:rsidR="00F83BB3" w:rsidRPr="005D73F2" w:rsidRDefault="008648D8" w:rsidP="008648D8">
      <w:pPr>
        <w:pStyle w:val="western"/>
        <w:numPr>
          <w:ilvl w:val="1"/>
          <w:numId w:val="26"/>
        </w:numPr>
        <w:spacing w:before="0" w:after="0" w:line="360" w:lineRule="auto"/>
        <w:ind w:left="284" w:hanging="283"/>
        <w:jc w:val="both"/>
        <w:rPr>
          <w:rFonts w:ascii="Arial" w:hAnsi="Arial" w:cs="Arial"/>
        </w:rPr>
      </w:pPr>
      <w:r w:rsidRPr="005D73F2">
        <w:rPr>
          <w:rFonts w:ascii="Arial" w:hAnsi="Arial" w:cs="Arial"/>
        </w:rPr>
        <w:t>A subcontratação fica limitada aos serviços acessórios, caracterização, adaptações, equipamentos de comunicação, de sinalização e acústica.</w:t>
      </w:r>
    </w:p>
    <w:p w14:paraId="763FCD95" w14:textId="77777777" w:rsidR="00720FB3" w:rsidRPr="005D73F2" w:rsidRDefault="00720FB3" w:rsidP="00AC3471">
      <w:pPr>
        <w:pStyle w:val="western"/>
        <w:spacing w:before="0" w:after="0" w:line="360" w:lineRule="auto"/>
        <w:jc w:val="both"/>
        <w:rPr>
          <w:rFonts w:ascii="Arial" w:hAnsi="Arial" w:cs="Arial"/>
        </w:rPr>
      </w:pPr>
    </w:p>
    <w:p w14:paraId="08BEC265" w14:textId="77777777"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b/>
          <w:bCs/>
        </w:rPr>
        <w:t>CLÁUSULA DÉCIMA SEXTA – GARANTIA DE EXECUÇÃO</w:t>
      </w:r>
    </w:p>
    <w:p w14:paraId="19345A83" w14:textId="38DA753D"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rPr>
        <w:t xml:space="preserve">16.1 – Não haverá exigência da garantia da contratação dos </w:t>
      </w:r>
      <w:proofErr w:type="spellStart"/>
      <w:r w:rsidRPr="005D73F2">
        <w:rPr>
          <w:rFonts w:ascii="Arial" w:hAnsi="Arial" w:cs="Arial"/>
        </w:rPr>
        <w:t>arts</w:t>
      </w:r>
      <w:proofErr w:type="spellEnd"/>
      <w:r w:rsidRPr="005D73F2">
        <w:rPr>
          <w:rFonts w:ascii="Arial" w:hAnsi="Arial" w:cs="Arial"/>
        </w:rPr>
        <w:t>. 96 e seguintes da Lei nº 14.133/21.</w:t>
      </w:r>
    </w:p>
    <w:p w14:paraId="08810173" w14:textId="77777777" w:rsidR="00AC3471" w:rsidRPr="005D73F2" w:rsidRDefault="00AC3471" w:rsidP="00AC3471">
      <w:pPr>
        <w:pStyle w:val="NormalWeb"/>
        <w:spacing w:beforeAutospacing="0" w:afterAutospacing="0" w:line="360" w:lineRule="auto"/>
        <w:jc w:val="both"/>
        <w:rPr>
          <w:rFonts w:ascii="Arial" w:hAnsi="Arial" w:cs="Arial"/>
        </w:rPr>
      </w:pPr>
    </w:p>
    <w:p w14:paraId="5821528C" w14:textId="77777777"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b/>
          <w:bCs/>
        </w:rPr>
        <w:t xml:space="preserve">CLÁUSULA DÉCIMA SÉTIMA – DOS CASOS OMISSOS </w:t>
      </w:r>
    </w:p>
    <w:p w14:paraId="1168A06D" w14:textId="6DC21945" w:rsidR="000E77D5" w:rsidRPr="005D73F2" w:rsidRDefault="000E77D5" w:rsidP="00AC3471">
      <w:pPr>
        <w:pStyle w:val="western"/>
        <w:shd w:val="clear" w:color="auto" w:fill="FFFFFF"/>
        <w:spacing w:before="0" w:after="0" w:line="360" w:lineRule="auto"/>
        <w:jc w:val="both"/>
        <w:rPr>
          <w:rFonts w:ascii="Arial" w:hAnsi="Arial" w:cs="Arial"/>
        </w:rPr>
      </w:pPr>
      <w:r w:rsidRPr="005D73F2">
        <w:rPr>
          <w:rFonts w:ascii="Arial" w:hAnsi="Arial" w:cs="Arial"/>
        </w:rPr>
        <w:t xml:space="preserve">17.1 – Os casos omissos serão decididos pelo </w:t>
      </w:r>
      <w:r w:rsidRPr="005D73F2">
        <w:rPr>
          <w:rFonts w:ascii="Arial" w:hAnsi="Arial" w:cs="Arial"/>
          <w:b/>
          <w:bCs/>
        </w:rPr>
        <w:t>CONTRATANTE</w:t>
      </w:r>
      <w:r w:rsidRPr="005D73F2">
        <w:rPr>
          <w:rFonts w:ascii="Arial" w:hAnsi="Arial" w:cs="Arial"/>
        </w:rPr>
        <w:t>, segundo as disposições contidas na Lei nº 14.133, de 2021, e demais normas federais aplicáveis e, subsidiariamente, segundo as disposições contidas na Lei nº 8.078, de 1990 – Código de Defesa do Consumidor, bem como, o Decreto Federal n.º 11.462/23.</w:t>
      </w:r>
    </w:p>
    <w:p w14:paraId="75DF27B9" w14:textId="77777777" w:rsidR="000E77D5" w:rsidRPr="005D73F2" w:rsidRDefault="000E77D5" w:rsidP="00AC3471">
      <w:pPr>
        <w:pStyle w:val="Ttulo1"/>
        <w:spacing w:before="0" w:line="360" w:lineRule="auto"/>
        <w:jc w:val="both"/>
        <w:rPr>
          <w:rFonts w:ascii="Arial" w:eastAsia="SimSun" w:hAnsi="Arial" w:cs="Arial"/>
          <w:b w:val="0"/>
          <w:bCs w:val="0"/>
          <w:color w:val="auto"/>
          <w:kern w:val="2"/>
          <w:sz w:val="24"/>
          <w:szCs w:val="24"/>
          <w:lang w:eastAsia="zh-CN" w:bidi="hi-IN"/>
        </w:rPr>
      </w:pPr>
    </w:p>
    <w:p w14:paraId="0D03D1E8" w14:textId="54EE0654" w:rsidR="000E77D5" w:rsidRPr="005D73F2" w:rsidRDefault="000E77D5" w:rsidP="00AC3471">
      <w:pPr>
        <w:pStyle w:val="Ttulo1"/>
        <w:spacing w:before="0" w:line="360" w:lineRule="auto"/>
        <w:jc w:val="both"/>
        <w:rPr>
          <w:rFonts w:ascii="Arial" w:hAnsi="Arial" w:cs="Arial"/>
          <w:color w:val="000000"/>
          <w:sz w:val="24"/>
          <w:szCs w:val="24"/>
        </w:rPr>
      </w:pPr>
      <w:r w:rsidRPr="005D73F2">
        <w:rPr>
          <w:rFonts w:ascii="Arial" w:hAnsi="Arial" w:cs="Arial"/>
          <w:color w:val="000000"/>
          <w:sz w:val="24"/>
          <w:szCs w:val="24"/>
        </w:rPr>
        <w:t>CLÁUSULA DÉCIMA OITAVA – PUBLICAÇÃO</w:t>
      </w:r>
    </w:p>
    <w:p w14:paraId="669861C2" w14:textId="77777777" w:rsidR="000E77D5" w:rsidRPr="005D73F2" w:rsidRDefault="000E77D5" w:rsidP="00AC3471">
      <w:pPr>
        <w:pStyle w:val="Ttulo1"/>
        <w:spacing w:before="0" w:line="360" w:lineRule="auto"/>
        <w:jc w:val="both"/>
        <w:rPr>
          <w:rFonts w:ascii="Arial" w:hAnsi="Arial" w:cs="Arial"/>
          <w:b w:val="0"/>
          <w:bCs w:val="0"/>
          <w:color w:val="000000"/>
          <w:sz w:val="24"/>
          <w:szCs w:val="24"/>
        </w:rPr>
      </w:pPr>
      <w:r w:rsidRPr="005D73F2">
        <w:rPr>
          <w:rFonts w:ascii="Arial" w:hAnsi="Arial" w:cs="Arial"/>
          <w:b w:val="0"/>
          <w:bCs w:val="0"/>
          <w:color w:val="000000"/>
          <w:sz w:val="24"/>
          <w:szCs w:val="24"/>
        </w:rPr>
        <w:t xml:space="preserve">18.1 – Incumbirá ao </w:t>
      </w:r>
      <w:r w:rsidRPr="005D73F2">
        <w:rPr>
          <w:rFonts w:ascii="Arial" w:hAnsi="Arial" w:cs="Arial"/>
          <w:color w:val="000000"/>
          <w:sz w:val="24"/>
          <w:szCs w:val="24"/>
        </w:rPr>
        <w:t>CONTRATANTE</w:t>
      </w:r>
      <w:r w:rsidRPr="005D73F2">
        <w:rPr>
          <w:rFonts w:ascii="Arial" w:hAnsi="Arial" w:cs="Arial"/>
          <w:b w:val="0"/>
          <w:bCs w:val="0"/>
          <w:color w:val="000000"/>
          <w:sz w:val="24"/>
          <w:szCs w:val="24"/>
        </w:rPr>
        <w:t xml:space="preserve"> providenciar a publicação deste instrumento nos termos e condições previstas na Lei nº 14.133/21.</w:t>
      </w:r>
    </w:p>
    <w:p w14:paraId="7EEB3D51" w14:textId="77777777" w:rsidR="00AC3471" w:rsidRPr="005D73F2" w:rsidRDefault="00AC3471" w:rsidP="00AC3471">
      <w:pPr>
        <w:rPr>
          <w:rFonts w:ascii="Arial" w:hAnsi="Arial" w:cs="Arial"/>
          <w:lang w:eastAsia="pt-BR" w:bidi="ar-SA"/>
        </w:rPr>
      </w:pPr>
    </w:p>
    <w:p w14:paraId="219C5792"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b/>
          <w:bCs/>
        </w:rPr>
        <w:t>CLÁUSULA DÉCIMA NONA – DO FORO</w:t>
      </w:r>
    </w:p>
    <w:p w14:paraId="05D83B5B"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 xml:space="preserve">19.1 – Fica eleito o foro da comarca de </w:t>
      </w:r>
      <w:r w:rsidR="004D1952" w:rsidRPr="005D73F2">
        <w:rPr>
          <w:rFonts w:ascii="Arial" w:hAnsi="Arial" w:cs="Arial"/>
        </w:rPr>
        <w:t>Conceição do Jacuípe</w:t>
      </w:r>
      <w:r w:rsidRPr="005D73F2">
        <w:rPr>
          <w:rFonts w:ascii="Arial" w:hAnsi="Arial" w:cs="Arial"/>
        </w:rPr>
        <w:t xml:space="preserve">, estado de </w:t>
      </w:r>
      <w:r w:rsidR="00CC630F" w:rsidRPr="005D73F2">
        <w:rPr>
          <w:rFonts w:ascii="Arial" w:hAnsi="Arial" w:cs="Arial"/>
        </w:rPr>
        <w:t>Bahia</w:t>
      </w:r>
      <w:r w:rsidRPr="005D73F2">
        <w:rPr>
          <w:rFonts w:ascii="Arial" w:hAnsi="Arial" w:cs="Arial"/>
        </w:rPr>
        <w:t>, com exclusão de qualquer outro, por mais privilegiado que seja, para solucionar quaisquer questões oriundas deste contrato.</w:t>
      </w:r>
    </w:p>
    <w:p w14:paraId="5369D831"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E, por estarem justas e acordadas, as partes assinam eletrônica/digitalmente o presente instrumento, considerando-se efetivamente formalizado a partir da última assinatura.</w:t>
      </w:r>
    </w:p>
    <w:p w14:paraId="1E97AA3E" w14:textId="77777777" w:rsidR="000E77D5" w:rsidRPr="005D73F2" w:rsidRDefault="00CC630F" w:rsidP="00AC3471">
      <w:pPr>
        <w:pStyle w:val="NormalWeb"/>
        <w:spacing w:beforeAutospacing="0" w:afterAutospacing="0" w:line="360" w:lineRule="auto"/>
        <w:jc w:val="right"/>
        <w:rPr>
          <w:rFonts w:ascii="Arial" w:hAnsi="Arial" w:cs="Arial"/>
        </w:rPr>
      </w:pPr>
      <w:r w:rsidRPr="005D73F2">
        <w:rPr>
          <w:rFonts w:ascii="Arial" w:hAnsi="Arial" w:cs="Arial"/>
        </w:rPr>
        <w:t>[</w:t>
      </w:r>
      <w:proofErr w:type="spellStart"/>
      <w:r w:rsidRPr="005D73F2">
        <w:rPr>
          <w:rFonts w:ascii="Arial" w:hAnsi="Arial" w:cs="Arial"/>
        </w:rPr>
        <w:t>xxx</w:t>
      </w:r>
      <w:proofErr w:type="spellEnd"/>
      <w:r w:rsidRPr="005D73F2">
        <w:rPr>
          <w:rFonts w:ascii="Arial" w:hAnsi="Arial" w:cs="Arial"/>
        </w:rPr>
        <w:t xml:space="preserve">] </w:t>
      </w:r>
      <w:r w:rsidR="000E77D5" w:rsidRPr="005D73F2">
        <w:rPr>
          <w:rFonts w:ascii="Arial" w:hAnsi="Arial" w:cs="Arial"/>
        </w:rPr>
        <w:t>(</w:t>
      </w:r>
      <w:r w:rsidRPr="005D73F2">
        <w:rPr>
          <w:rFonts w:ascii="Arial" w:hAnsi="Arial" w:cs="Arial"/>
        </w:rPr>
        <w:t>BA</w:t>
      </w:r>
      <w:r w:rsidR="000E77D5" w:rsidRPr="005D73F2">
        <w:rPr>
          <w:rFonts w:ascii="Arial" w:hAnsi="Arial" w:cs="Arial"/>
        </w:rPr>
        <w:t>), data da assinatura eletrônica</w:t>
      </w:r>
    </w:p>
    <w:p w14:paraId="3B6AC937" w14:textId="77777777" w:rsidR="000E77D5" w:rsidRPr="005D73F2" w:rsidRDefault="000E77D5" w:rsidP="00AC3471">
      <w:pPr>
        <w:pStyle w:val="western"/>
        <w:spacing w:before="0" w:after="0" w:line="360" w:lineRule="auto"/>
        <w:jc w:val="both"/>
        <w:rPr>
          <w:rFonts w:ascii="Arial" w:hAnsi="Arial" w:cs="Arial"/>
        </w:rPr>
      </w:pPr>
    </w:p>
    <w:p w14:paraId="0AB621C5" w14:textId="77777777" w:rsidR="000E77D5" w:rsidRPr="005D73F2" w:rsidRDefault="000E77D5" w:rsidP="00AC3471">
      <w:pPr>
        <w:pStyle w:val="NormalWeb"/>
        <w:spacing w:beforeAutospacing="0" w:afterAutospacing="0" w:line="360" w:lineRule="auto"/>
        <w:jc w:val="both"/>
        <w:rPr>
          <w:rFonts w:ascii="Arial" w:hAnsi="Arial" w:cs="Arial"/>
        </w:rPr>
      </w:pPr>
      <w:r w:rsidRPr="005D73F2">
        <w:rPr>
          <w:rFonts w:ascii="Arial" w:hAnsi="Arial" w:cs="Arial"/>
          <w:b/>
          <w:bCs/>
        </w:rPr>
        <w:t>Representante legal</w:t>
      </w:r>
    </w:p>
    <w:p w14:paraId="083A2D6E" w14:textId="77777777" w:rsidR="000E77D5" w:rsidRPr="005D73F2" w:rsidRDefault="00CC630F" w:rsidP="00AC3471">
      <w:pPr>
        <w:pStyle w:val="western"/>
        <w:spacing w:before="0" w:after="0" w:line="360" w:lineRule="auto"/>
        <w:jc w:val="both"/>
        <w:rPr>
          <w:rFonts w:ascii="Arial" w:hAnsi="Arial" w:cs="Arial"/>
        </w:rPr>
      </w:pPr>
      <w:r w:rsidRPr="005D73F2">
        <w:rPr>
          <w:rFonts w:ascii="Arial" w:hAnsi="Arial" w:cs="Arial"/>
        </w:rPr>
        <w:t>CONTRATADA</w:t>
      </w:r>
    </w:p>
    <w:p w14:paraId="3AED848B" w14:textId="77777777" w:rsidR="00CC630F" w:rsidRPr="005D73F2" w:rsidRDefault="00CC630F" w:rsidP="00AC3471">
      <w:pPr>
        <w:pStyle w:val="western"/>
        <w:spacing w:before="0" w:after="0" w:line="360" w:lineRule="auto"/>
        <w:jc w:val="both"/>
        <w:rPr>
          <w:rFonts w:ascii="Arial" w:hAnsi="Arial" w:cs="Arial"/>
        </w:rPr>
      </w:pPr>
    </w:p>
    <w:p w14:paraId="45028916" w14:textId="77777777" w:rsidR="00CC630F" w:rsidRPr="005D73F2" w:rsidRDefault="00CC630F" w:rsidP="00AC3471">
      <w:pPr>
        <w:pStyle w:val="western"/>
        <w:spacing w:before="0" w:after="0" w:line="360" w:lineRule="auto"/>
        <w:jc w:val="both"/>
        <w:rPr>
          <w:rFonts w:ascii="Arial" w:hAnsi="Arial" w:cs="Arial"/>
        </w:rPr>
      </w:pPr>
      <w:r w:rsidRPr="005D73F2">
        <w:rPr>
          <w:rFonts w:ascii="Arial" w:hAnsi="Arial" w:cs="Arial"/>
        </w:rPr>
        <w:t>[</w:t>
      </w:r>
      <w:proofErr w:type="spellStart"/>
      <w:r w:rsidRPr="005D73F2">
        <w:rPr>
          <w:rFonts w:ascii="Arial" w:hAnsi="Arial" w:cs="Arial"/>
        </w:rPr>
        <w:t>xxx</w:t>
      </w:r>
      <w:proofErr w:type="spellEnd"/>
      <w:r w:rsidRPr="005D73F2">
        <w:rPr>
          <w:rFonts w:ascii="Arial" w:hAnsi="Arial" w:cs="Arial"/>
        </w:rPr>
        <w:t>]</w:t>
      </w:r>
    </w:p>
    <w:p w14:paraId="0D51DA80" w14:textId="77777777" w:rsidR="000E77D5" w:rsidRPr="005D73F2" w:rsidRDefault="00C10E96" w:rsidP="00AC3471">
      <w:pPr>
        <w:pStyle w:val="western"/>
        <w:spacing w:before="0" w:after="0" w:line="360" w:lineRule="auto"/>
        <w:jc w:val="both"/>
        <w:rPr>
          <w:rFonts w:ascii="Arial" w:hAnsi="Arial" w:cs="Arial"/>
        </w:rPr>
      </w:pPr>
      <w:r w:rsidRPr="005D73F2">
        <w:rPr>
          <w:rFonts w:ascii="Arial" w:hAnsi="Arial" w:cs="Arial"/>
        </w:rPr>
        <w:t>Presidente</w:t>
      </w:r>
    </w:p>
    <w:p w14:paraId="18381B3F" w14:textId="77777777" w:rsidR="000E77D5" w:rsidRPr="005D73F2" w:rsidRDefault="00C10E96" w:rsidP="00AC3471">
      <w:pPr>
        <w:pStyle w:val="western"/>
        <w:spacing w:before="0" w:after="0" w:line="360" w:lineRule="auto"/>
        <w:rPr>
          <w:rFonts w:ascii="Arial" w:hAnsi="Arial" w:cs="Arial"/>
        </w:rPr>
      </w:pPr>
      <w:r w:rsidRPr="005D73F2">
        <w:rPr>
          <w:rFonts w:ascii="Arial" w:hAnsi="Arial" w:cs="Arial"/>
        </w:rPr>
        <w:t>Câmara Municipal de Conceição do Jacuípe-BA</w:t>
      </w:r>
      <w:r w:rsidRPr="005D73F2">
        <w:rPr>
          <w:rFonts w:ascii="Arial" w:hAnsi="Arial" w:cs="Arial"/>
          <w:b/>
          <w:bCs/>
        </w:rPr>
        <w:t xml:space="preserve"> </w:t>
      </w:r>
      <w:r w:rsidRPr="005D73F2">
        <w:rPr>
          <w:rFonts w:ascii="Arial" w:hAnsi="Arial" w:cs="Arial"/>
          <w:b/>
          <w:bCs/>
        </w:rPr>
        <w:br/>
      </w:r>
      <w:r w:rsidR="000E77D5" w:rsidRPr="005D73F2">
        <w:rPr>
          <w:rFonts w:ascii="Arial" w:hAnsi="Arial" w:cs="Arial"/>
          <w:b/>
          <w:bCs/>
        </w:rPr>
        <w:t>CONTRATANTE</w:t>
      </w:r>
    </w:p>
    <w:p w14:paraId="3B7A02F3"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u w:val="single"/>
        </w:rPr>
        <w:t>Testemunhas</w:t>
      </w:r>
      <w:r w:rsidRPr="005D73F2">
        <w:rPr>
          <w:rFonts w:ascii="Arial" w:hAnsi="Arial" w:cs="Arial"/>
        </w:rPr>
        <w:t>:</w:t>
      </w:r>
    </w:p>
    <w:p w14:paraId="52CFED8E"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1) __________________________</w:t>
      </w:r>
    </w:p>
    <w:p w14:paraId="0DD95328"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CPF:</w:t>
      </w:r>
    </w:p>
    <w:p w14:paraId="6557CE97" w14:textId="77777777" w:rsidR="000E77D5" w:rsidRPr="005D73F2" w:rsidRDefault="000E77D5" w:rsidP="00AC3471">
      <w:pPr>
        <w:pStyle w:val="western"/>
        <w:spacing w:before="0" w:after="0" w:line="360" w:lineRule="auto"/>
        <w:jc w:val="both"/>
        <w:rPr>
          <w:rFonts w:ascii="Arial" w:hAnsi="Arial" w:cs="Arial"/>
        </w:rPr>
      </w:pPr>
      <w:r w:rsidRPr="005D73F2">
        <w:rPr>
          <w:rFonts w:ascii="Arial" w:hAnsi="Arial" w:cs="Arial"/>
        </w:rPr>
        <w:t>2) __________________________</w:t>
      </w:r>
    </w:p>
    <w:p w14:paraId="749D655F" w14:textId="77777777" w:rsidR="00E8238B" w:rsidRPr="005D73F2" w:rsidRDefault="000E77D5" w:rsidP="00AC3471">
      <w:pPr>
        <w:pStyle w:val="western"/>
        <w:spacing w:before="0" w:after="0" w:line="360" w:lineRule="auto"/>
        <w:jc w:val="both"/>
        <w:rPr>
          <w:rFonts w:ascii="Arial" w:hAnsi="Arial" w:cs="Arial"/>
        </w:rPr>
      </w:pPr>
      <w:r w:rsidRPr="005D73F2">
        <w:rPr>
          <w:rFonts w:ascii="Arial" w:hAnsi="Arial" w:cs="Arial"/>
        </w:rPr>
        <w:t>CPF:</w:t>
      </w:r>
      <w:r w:rsidR="00E8238B" w:rsidRPr="005D73F2">
        <w:rPr>
          <w:rFonts w:ascii="Arial" w:hAnsi="Arial" w:cs="Arial"/>
          <w:b/>
          <w:bCs/>
        </w:rPr>
        <w:br w:type="page"/>
      </w:r>
    </w:p>
    <w:p w14:paraId="5546EAA4" w14:textId="77777777" w:rsidR="00CB4BA7" w:rsidRPr="005D73F2" w:rsidRDefault="002B6856" w:rsidP="00AC3471">
      <w:pPr>
        <w:pStyle w:val="western"/>
        <w:spacing w:before="0" w:after="0" w:line="360" w:lineRule="auto"/>
        <w:jc w:val="center"/>
        <w:rPr>
          <w:rFonts w:ascii="Arial" w:hAnsi="Arial" w:cs="Arial"/>
        </w:rPr>
      </w:pPr>
      <w:r w:rsidRPr="005D73F2">
        <w:rPr>
          <w:rFonts w:ascii="Arial" w:hAnsi="Arial" w:cs="Arial"/>
          <w:b/>
          <w:bCs/>
        </w:rPr>
        <w:lastRenderedPageBreak/>
        <w:t>ANEXO II</w:t>
      </w:r>
    </w:p>
    <w:p w14:paraId="6D4D16C7" w14:textId="77777777" w:rsidR="00CB4BA7" w:rsidRPr="005D73F2" w:rsidRDefault="004D1952" w:rsidP="00CF4299">
      <w:pPr>
        <w:pStyle w:val="PADRO"/>
        <w:widowControl/>
        <w:spacing w:before="0" w:after="0" w:line="360" w:lineRule="auto"/>
        <w:ind w:firstLine="0"/>
        <w:jc w:val="center"/>
        <w:rPr>
          <w:rFonts w:ascii="Arial" w:hAnsi="Arial" w:cs="Arial"/>
          <w:b/>
          <w:bCs/>
          <w:color w:val="000000"/>
        </w:rPr>
      </w:pPr>
      <w:r w:rsidRPr="005D73F2">
        <w:rPr>
          <w:rFonts w:ascii="Arial" w:hAnsi="Arial" w:cs="Arial"/>
          <w:b/>
          <w:bCs/>
          <w:color w:val="000000"/>
        </w:rPr>
        <w:t>DECLARAÇÕES CONJUNTAS</w:t>
      </w:r>
    </w:p>
    <w:p w14:paraId="7F28FECF" w14:textId="77777777" w:rsidR="00CF4299" w:rsidRPr="005D73F2" w:rsidRDefault="00CF4299" w:rsidP="00CF4299">
      <w:pPr>
        <w:pStyle w:val="PADRO"/>
        <w:widowControl/>
        <w:spacing w:before="0" w:after="0" w:line="360" w:lineRule="auto"/>
        <w:ind w:firstLine="0"/>
        <w:jc w:val="center"/>
        <w:rPr>
          <w:rFonts w:ascii="Arial" w:hAnsi="Arial" w:cs="Arial"/>
        </w:rPr>
      </w:pPr>
    </w:p>
    <w:p w14:paraId="416FD3A4" w14:textId="77777777" w:rsidR="00CB4BA7" w:rsidRPr="005D73F2" w:rsidRDefault="002B6856" w:rsidP="00AC3471">
      <w:pPr>
        <w:shd w:val="clear" w:color="auto" w:fill="FFFFFF"/>
        <w:tabs>
          <w:tab w:val="left" w:pos="8490"/>
        </w:tabs>
        <w:spacing w:line="360" w:lineRule="auto"/>
        <w:jc w:val="both"/>
        <w:rPr>
          <w:rFonts w:ascii="Arial" w:hAnsi="Arial" w:cs="Arial"/>
        </w:rPr>
      </w:pPr>
      <w:r w:rsidRPr="005D73F2">
        <w:rPr>
          <w:rFonts w:ascii="Arial" w:eastAsia="Arial" w:hAnsi="Arial" w:cs="Arial"/>
          <w:b/>
        </w:rPr>
        <w:t xml:space="preserve">PREGÃO ELETRÔNICO N.º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00975EDD" w:rsidRPr="005D73F2">
        <w:rPr>
          <w:rFonts w:ascii="Arial" w:eastAsia="Arial" w:hAnsi="Arial" w:cs="Arial"/>
          <w:b/>
        </w:rPr>
        <w:t>/202</w:t>
      </w:r>
      <w:r w:rsidR="00CC630F" w:rsidRPr="005D73F2">
        <w:rPr>
          <w:rFonts w:ascii="Arial" w:eastAsia="Arial" w:hAnsi="Arial" w:cs="Arial"/>
          <w:b/>
        </w:rPr>
        <w:t>X</w:t>
      </w:r>
      <w:r w:rsidRPr="005D73F2">
        <w:rPr>
          <w:rFonts w:ascii="Arial" w:eastAsia="Arial" w:hAnsi="Arial" w:cs="Arial"/>
          <w:b/>
        </w:rPr>
        <w:t xml:space="preserve"> – PRC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00975EDD" w:rsidRPr="005D73F2">
        <w:rPr>
          <w:rFonts w:ascii="Arial" w:eastAsia="Arial" w:hAnsi="Arial" w:cs="Arial"/>
          <w:b/>
        </w:rPr>
        <w:t>/202</w:t>
      </w:r>
      <w:r w:rsidR="00CC630F" w:rsidRPr="005D73F2">
        <w:rPr>
          <w:rFonts w:ascii="Arial" w:eastAsia="Arial" w:hAnsi="Arial" w:cs="Arial"/>
          <w:b/>
        </w:rPr>
        <w:t>X</w:t>
      </w:r>
    </w:p>
    <w:p w14:paraId="7A172473" w14:textId="77777777" w:rsidR="00CB4BA7" w:rsidRPr="005D73F2" w:rsidRDefault="002B6856" w:rsidP="00AC3471">
      <w:pPr>
        <w:jc w:val="both"/>
        <w:rPr>
          <w:rFonts w:ascii="Arial" w:hAnsi="Arial" w:cs="Arial"/>
        </w:rPr>
      </w:pPr>
      <w:r w:rsidRPr="005D73F2">
        <w:rPr>
          <w:rFonts w:ascii="Arial" w:hAnsi="Arial" w:cs="Arial"/>
        </w:rPr>
        <w:t>______</w:t>
      </w:r>
      <w:r w:rsidR="00CC630F" w:rsidRPr="005D73F2">
        <w:rPr>
          <w:rFonts w:ascii="Arial" w:hAnsi="Arial" w:cs="Arial"/>
        </w:rPr>
        <w:t>______________________________</w:t>
      </w:r>
      <w:r w:rsidRPr="005D73F2">
        <w:rPr>
          <w:rFonts w:ascii="Arial" w:hAnsi="Arial" w:cs="Arial"/>
        </w:rPr>
        <w:t>_______________________________,</w:t>
      </w:r>
      <w:r w:rsidRPr="005D73F2">
        <w:rPr>
          <w:rFonts w:ascii="Arial" w:eastAsia="Century Gothic" w:hAnsi="Arial" w:cs="Arial"/>
        </w:rPr>
        <w:t xml:space="preserve"> </w:t>
      </w:r>
      <w:r w:rsidRPr="005D73F2">
        <w:rPr>
          <w:rFonts w:ascii="Arial" w:hAnsi="Arial" w:cs="Arial"/>
        </w:rPr>
        <w:t>inscrito</w:t>
      </w:r>
      <w:r w:rsidRPr="005D73F2">
        <w:rPr>
          <w:rFonts w:ascii="Arial" w:eastAsia="Century Gothic" w:hAnsi="Arial" w:cs="Arial"/>
        </w:rPr>
        <w:t xml:space="preserve"> </w:t>
      </w:r>
      <w:r w:rsidRPr="005D73F2">
        <w:rPr>
          <w:rFonts w:ascii="Arial" w:hAnsi="Arial" w:cs="Arial"/>
        </w:rPr>
        <w:t>no</w:t>
      </w:r>
      <w:r w:rsidRPr="005D73F2">
        <w:rPr>
          <w:rFonts w:ascii="Arial" w:eastAsia="Century Gothic" w:hAnsi="Arial" w:cs="Arial"/>
        </w:rPr>
        <w:t xml:space="preserve"> </w:t>
      </w:r>
      <w:r w:rsidRPr="005D73F2">
        <w:rPr>
          <w:rFonts w:ascii="Arial" w:hAnsi="Arial" w:cs="Arial"/>
        </w:rPr>
        <w:t>CNPJ</w:t>
      </w:r>
      <w:r w:rsidRPr="005D73F2">
        <w:rPr>
          <w:rFonts w:ascii="Arial" w:eastAsia="Century Gothic" w:hAnsi="Arial" w:cs="Arial"/>
        </w:rPr>
        <w:t xml:space="preserve"> </w:t>
      </w:r>
      <w:r w:rsidRPr="005D73F2">
        <w:rPr>
          <w:rFonts w:ascii="Arial" w:hAnsi="Arial" w:cs="Arial"/>
        </w:rPr>
        <w:t>sob</w:t>
      </w:r>
      <w:r w:rsidRPr="005D73F2">
        <w:rPr>
          <w:rFonts w:ascii="Arial" w:eastAsia="Century Gothic" w:hAnsi="Arial" w:cs="Arial"/>
        </w:rPr>
        <w:t xml:space="preserve"> </w:t>
      </w:r>
      <w:r w:rsidRPr="005D73F2">
        <w:rPr>
          <w:rFonts w:ascii="Arial" w:hAnsi="Arial" w:cs="Arial"/>
        </w:rPr>
        <w:t>o</w:t>
      </w:r>
      <w:r w:rsidRPr="005D73F2">
        <w:rPr>
          <w:rFonts w:ascii="Arial" w:eastAsia="Century Gothic" w:hAnsi="Arial" w:cs="Arial"/>
        </w:rPr>
        <w:t xml:space="preserve"> </w:t>
      </w:r>
      <w:r w:rsidRPr="005D73F2">
        <w:rPr>
          <w:rFonts w:ascii="Arial" w:hAnsi="Arial" w:cs="Arial"/>
        </w:rPr>
        <w:t>n.º</w:t>
      </w:r>
      <w:r w:rsidRPr="005D73F2">
        <w:rPr>
          <w:rFonts w:ascii="Arial" w:eastAsia="Century Gothic" w:hAnsi="Arial" w:cs="Arial"/>
        </w:rPr>
        <w:t xml:space="preserve"> </w:t>
      </w:r>
      <w:r w:rsidRPr="005D73F2">
        <w:rPr>
          <w:rFonts w:ascii="Arial" w:hAnsi="Arial" w:cs="Arial"/>
        </w:rPr>
        <w:t>_________________________________,</w:t>
      </w:r>
      <w:r w:rsidRPr="005D73F2">
        <w:rPr>
          <w:rFonts w:ascii="Arial" w:eastAsia="Century Gothic" w:hAnsi="Arial" w:cs="Arial"/>
        </w:rPr>
        <w:t xml:space="preserve"> </w:t>
      </w:r>
      <w:r w:rsidRPr="005D73F2">
        <w:rPr>
          <w:rFonts w:ascii="Arial" w:hAnsi="Arial" w:cs="Arial"/>
        </w:rPr>
        <w:t>por</w:t>
      </w:r>
      <w:r w:rsidRPr="005D73F2">
        <w:rPr>
          <w:rFonts w:ascii="Arial" w:eastAsia="Century Gothic" w:hAnsi="Arial" w:cs="Arial"/>
        </w:rPr>
        <w:t xml:space="preserve"> </w:t>
      </w:r>
      <w:r w:rsidRPr="005D73F2">
        <w:rPr>
          <w:rFonts w:ascii="Arial" w:hAnsi="Arial" w:cs="Arial"/>
        </w:rPr>
        <w:t>intermédio</w:t>
      </w:r>
      <w:r w:rsidRPr="005D73F2">
        <w:rPr>
          <w:rFonts w:ascii="Arial" w:eastAsia="Century Gothic" w:hAnsi="Arial" w:cs="Arial"/>
        </w:rPr>
        <w:t xml:space="preserve"> </w:t>
      </w:r>
      <w:r w:rsidRPr="005D73F2">
        <w:rPr>
          <w:rFonts w:ascii="Arial" w:hAnsi="Arial" w:cs="Arial"/>
        </w:rPr>
        <w:t>de</w:t>
      </w:r>
      <w:r w:rsidRPr="005D73F2">
        <w:rPr>
          <w:rFonts w:ascii="Arial" w:eastAsia="Century Gothic" w:hAnsi="Arial" w:cs="Arial"/>
        </w:rPr>
        <w:t xml:space="preserve"> </w:t>
      </w:r>
      <w:r w:rsidRPr="005D73F2">
        <w:rPr>
          <w:rFonts w:ascii="Arial" w:hAnsi="Arial" w:cs="Arial"/>
        </w:rPr>
        <w:t>seu</w:t>
      </w:r>
      <w:r w:rsidRPr="005D73F2">
        <w:rPr>
          <w:rFonts w:ascii="Arial" w:eastAsia="Century Gothic" w:hAnsi="Arial" w:cs="Arial"/>
        </w:rPr>
        <w:t xml:space="preserve"> </w:t>
      </w:r>
      <w:r w:rsidRPr="005D73F2">
        <w:rPr>
          <w:rFonts w:ascii="Arial" w:hAnsi="Arial" w:cs="Arial"/>
        </w:rPr>
        <w:t>representante</w:t>
      </w:r>
      <w:r w:rsidRPr="005D73F2">
        <w:rPr>
          <w:rFonts w:ascii="Arial" w:eastAsia="Century Gothic" w:hAnsi="Arial" w:cs="Arial"/>
        </w:rPr>
        <w:t xml:space="preserve"> </w:t>
      </w:r>
      <w:r w:rsidRPr="005D73F2">
        <w:rPr>
          <w:rFonts w:ascii="Arial" w:hAnsi="Arial" w:cs="Arial"/>
        </w:rPr>
        <w:t>legal</w:t>
      </w:r>
      <w:r w:rsidRPr="005D73F2">
        <w:rPr>
          <w:rFonts w:ascii="Arial" w:eastAsia="Century Gothic" w:hAnsi="Arial" w:cs="Arial"/>
        </w:rPr>
        <w:t xml:space="preserve"> </w:t>
      </w:r>
      <w:r w:rsidRPr="005D73F2">
        <w:rPr>
          <w:rFonts w:ascii="Arial" w:hAnsi="Arial" w:cs="Arial"/>
        </w:rPr>
        <w:t>o</w:t>
      </w:r>
      <w:r w:rsidRPr="005D73F2">
        <w:rPr>
          <w:rFonts w:ascii="Arial" w:eastAsia="Century Gothic" w:hAnsi="Arial" w:cs="Arial"/>
        </w:rPr>
        <w:t xml:space="preserve"> </w:t>
      </w:r>
      <w:r w:rsidRPr="005D73F2">
        <w:rPr>
          <w:rFonts w:ascii="Arial" w:hAnsi="Arial" w:cs="Arial"/>
        </w:rPr>
        <w:t>(a)</w:t>
      </w:r>
      <w:r w:rsidRPr="005D73F2">
        <w:rPr>
          <w:rFonts w:ascii="Arial" w:eastAsia="Century Gothic" w:hAnsi="Arial" w:cs="Arial"/>
        </w:rPr>
        <w:t xml:space="preserve"> </w:t>
      </w:r>
      <w:r w:rsidRPr="005D73F2">
        <w:rPr>
          <w:rFonts w:ascii="Arial" w:hAnsi="Arial" w:cs="Arial"/>
        </w:rPr>
        <w:t>Sr.</w:t>
      </w:r>
      <w:r w:rsidRPr="005D73F2">
        <w:rPr>
          <w:rFonts w:ascii="Arial" w:eastAsia="Century Gothic" w:hAnsi="Arial" w:cs="Arial"/>
        </w:rPr>
        <w:t xml:space="preserve"> </w:t>
      </w:r>
      <w:r w:rsidRPr="005D73F2">
        <w:rPr>
          <w:rFonts w:ascii="Arial" w:hAnsi="Arial" w:cs="Arial"/>
        </w:rPr>
        <w:t>(a)</w:t>
      </w:r>
      <w:r w:rsidR="00CC630F" w:rsidRPr="005D73F2">
        <w:rPr>
          <w:rFonts w:ascii="Arial" w:eastAsia="Century Gothic" w:hAnsi="Arial" w:cs="Arial"/>
        </w:rPr>
        <w:t xml:space="preserve"> ____</w:t>
      </w:r>
      <w:r w:rsidRPr="005D73F2">
        <w:rPr>
          <w:rFonts w:ascii="Arial" w:hAnsi="Arial" w:cs="Arial"/>
        </w:rPr>
        <w:t>_________________________________________,</w:t>
      </w:r>
      <w:r w:rsidRPr="005D73F2">
        <w:rPr>
          <w:rFonts w:ascii="Arial" w:eastAsia="Century Gothic" w:hAnsi="Arial" w:cs="Arial"/>
        </w:rPr>
        <w:t xml:space="preserve"> </w:t>
      </w:r>
      <w:r w:rsidRPr="005D73F2">
        <w:rPr>
          <w:rFonts w:ascii="Arial" w:hAnsi="Arial" w:cs="Arial"/>
        </w:rPr>
        <w:t>portador</w:t>
      </w:r>
      <w:r w:rsidRPr="005D73F2">
        <w:rPr>
          <w:rFonts w:ascii="Arial" w:eastAsia="Century Gothic" w:hAnsi="Arial" w:cs="Arial"/>
        </w:rPr>
        <w:t xml:space="preserve"> </w:t>
      </w:r>
      <w:r w:rsidRPr="005D73F2">
        <w:rPr>
          <w:rFonts w:ascii="Arial" w:hAnsi="Arial" w:cs="Arial"/>
        </w:rPr>
        <w:t>(a)</w:t>
      </w:r>
      <w:r w:rsidRPr="005D73F2">
        <w:rPr>
          <w:rFonts w:ascii="Arial" w:eastAsia="Century Gothic" w:hAnsi="Arial" w:cs="Arial"/>
        </w:rPr>
        <w:t xml:space="preserve"> </w:t>
      </w:r>
      <w:r w:rsidRPr="005D73F2">
        <w:rPr>
          <w:rFonts w:ascii="Arial" w:hAnsi="Arial" w:cs="Arial"/>
        </w:rPr>
        <w:t>da</w:t>
      </w:r>
      <w:r w:rsidRPr="005D73F2">
        <w:rPr>
          <w:rFonts w:ascii="Arial" w:eastAsia="Century Gothic" w:hAnsi="Arial" w:cs="Arial"/>
        </w:rPr>
        <w:t xml:space="preserve"> </w:t>
      </w:r>
      <w:r w:rsidRPr="005D73F2">
        <w:rPr>
          <w:rFonts w:ascii="Arial" w:hAnsi="Arial" w:cs="Arial"/>
        </w:rPr>
        <w:t>Carteira</w:t>
      </w:r>
      <w:r w:rsidRPr="005D73F2">
        <w:rPr>
          <w:rFonts w:ascii="Arial" w:eastAsia="Century Gothic" w:hAnsi="Arial" w:cs="Arial"/>
        </w:rPr>
        <w:t xml:space="preserve"> </w:t>
      </w:r>
      <w:r w:rsidRPr="005D73F2">
        <w:rPr>
          <w:rFonts w:ascii="Arial" w:hAnsi="Arial" w:cs="Arial"/>
        </w:rPr>
        <w:t>de</w:t>
      </w:r>
      <w:r w:rsidRPr="005D73F2">
        <w:rPr>
          <w:rFonts w:ascii="Arial" w:eastAsia="Century Gothic" w:hAnsi="Arial" w:cs="Arial"/>
        </w:rPr>
        <w:t xml:space="preserve"> </w:t>
      </w:r>
      <w:r w:rsidRPr="005D73F2">
        <w:rPr>
          <w:rFonts w:ascii="Arial" w:hAnsi="Arial" w:cs="Arial"/>
        </w:rPr>
        <w:t>Identidade</w:t>
      </w:r>
      <w:r w:rsidRPr="005D73F2">
        <w:rPr>
          <w:rFonts w:ascii="Arial" w:eastAsia="Century Gothic" w:hAnsi="Arial" w:cs="Arial"/>
        </w:rPr>
        <w:t xml:space="preserve"> </w:t>
      </w:r>
      <w:r w:rsidRPr="005D73F2">
        <w:rPr>
          <w:rFonts w:ascii="Arial" w:hAnsi="Arial" w:cs="Arial"/>
        </w:rPr>
        <w:t>n.º</w:t>
      </w:r>
      <w:r w:rsidRPr="005D73F2">
        <w:rPr>
          <w:rFonts w:ascii="Arial" w:eastAsia="Century Gothic" w:hAnsi="Arial" w:cs="Arial"/>
        </w:rPr>
        <w:t xml:space="preserve"> __</w:t>
      </w:r>
      <w:r w:rsidRPr="005D73F2">
        <w:rPr>
          <w:rFonts w:ascii="Arial" w:hAnsi="Arial" w:cs="Arial"/>
        </w:rPr>
        <w:t>_______________</w:t>
      </w:r>
      <w:r w:rsidRPr="005D73F2">
        <w:rPr>
          <w:rFonts w:ascii="Arial" w:eastAsia="Century Gothic" w:hAnsi="Arial" w:cs="Arial"/>
        </w:rPr>
        <w:t xml:space="preserve"> </w:t>
      </w:r>
      <w:r w:rsidRPr="005D73F2">
        <w:rPr>
          <w:rFonts w:ascii="Arial" w:hAnsi="Arial" w:cs="Arial"/>
        </w:rPr>
        <w:t>e</w:t>
      </w:r>
      <w:r w:rsidRPr="005D73F2">
        <w:rPr>
          <w:rFonts w:ascii="Arial" w:eastAsia="Century Gothic" w:hAnsi="Arial" w:cs="Arial"/>
        </w:rPr>
        <w:t xml:space="preserve"> </w:t>
      </w:r>
      <w:r w:rsidRPr="005D73F2">
        <w:rPr>
          <w:rFonts w:ascii="Arial" w:hAnsi="Arial" w:cs="Arial"/>
        </w:rPr>
        <w:t>do</w:t>
      </w:r>
      <w:r w:rsidRPr="005D73F2">
        <w:rPr>
          <w:rFonts w:ascii="Arial" w:eastAsia="Century Gothic" w:hAnsi="Arial" w:cs="Arial"/>
        </w:rPr>
        <w:t xml:space="preserve"> </w:t>
      </w:r>
      <w:r w:rsidRPr="005D73F2">
        <w:rPr>
          <w:rFonts w:ascii="Arial" w:hAnsi="Arial" w:cs="Arial"/>
        </w:rPr>
        <w:t>CPF</w:t>
      </w:r>
      <w:r w:rsidRPr="005D73F2">
        <w:rPr>
          <w:rFonts w:ascii="Arial" w:eastAsia="Century Gothic" w:hAnsi="Arial" w:cs="Arial"/>
        </w:rPr>
        <w:t xml:space="preserve"> </w:t>
      </w:r>
      <w:r w:rsidRPr="005D73F2">
        <w:rPr>
          <w:rFonts w:ascii="Arial" w:hAnsi="Arial" w:cs="Arial"/>
        </w:rPr>
        <w:t>n.º</w:t>
      </w:r>
      <w:r w:rsidRPr="005D73F2">
        <w:rPr>
          <w:rFonts w:ascii="Arial" w:eastAsia="Century Gothic" w:hAnsi="Arial" w:cs="Arial"/>
        </w:rPr>
        <w:t xml:space="preserve"> </w:t>
      </w:r>
      <w:r w:rsidRPr="005D73F2">
        <w:rPr>
          <w:rFonts w:ascii="Arial" w:hAnsi="Arial" w:cs="Arial"/>
        </w:rPr>
        <w:t>______________________,</w:t>
      </w:r>
      <w:r w:rsidRPr="005D73F2">
        <w:rPr>
          <w:rFonts w:ascii="Arial" w:eastAsia="Century Gothic" w:hAnsi="Arial" w:cs="Arial"/>
        </w:rPr>
        <w:t xml:space="preserve"> </w:t>
      </w:r>
      <w:r w:rsidRPr="005D73F2">
        <w:rPr>
          <w:rFonts w:ascii="Arial" w:hAnsi="Arial" w:cs="Arial"/>
        </w:rPr>
        <w:t>DECLARA,</w:t>
      </w:r>
      <w:r w:rsidRPr="005D73F2">
        <w:rPr>
          <w:rFonts w:ascii="Arial" w:eastAsia="Century Gothic" w:hAnsi="Arial" w:cs="Arial"/>
        </w:rPr>
        <w:t xml:space="preserve"> </w:t>
      </w:r>
      <w:r w:rsidRPr="005D73F2">
        <w:rPr>
          <w:rFonts w:ascii="Arial" w:hAnsi="Arial" w:cs="Arial"/>
        </w:rPr>
        <w:t>para</w:t>
      </w:r>
      <w:r w:rsidRPr="005D73F2">
        <w:rPr>
          <w:rFonts w:ascii="Arial" w:eastAsia="Century Gothic" w:hAnsi="Arial" w:cs="Arial"/>
        </w:rPr>
        <w:t xml:space="preserve"> os devidos </w:t>
      </w:r>
      <w:r w:rsidRPr="005D73F2">
        <w:rPr>
          <w:rFonts w:ascii="Arial" w:hAnsi="Arial" w:cs="Arial"/>
        </w:rPr>
        <w:t xml:space="preserve">fins e sob as penas da lei, que: </w:t>
      </w:r>
    </w:p>
    <w:p w14:paraId="64DE42DE" w14:textId="77777777" w:rsidR="00CB4BA7" w:rsidRPr="005D73F2" w:rsidRDefault="00CB4BA7" w:rsidP="00AC3471">
      <w:pPr>
        <w:spacing w:line="360" w:lineRule="auto"/>
        <w:jc w:val="both"/>
        <w:rPr>
          <w:rFonts w:ascii="Arial" w:hAnsi="Arial" w:cs="Arial"/>
        </w:rPr>
      </w:pPr>
    </w:p>
    <w:p w14:paraId="3DB8187D" w14:textId="77777777" w:rsidR="00CB4BA7" w:rsidRPr="005D73F2" w:rsidRDefault="00CC630F" w:rsidP="00AC3471">
      <w:pPr>
        <w:pStyle w:val="Nivel3"/>
        <w:numPr>
          <w:ilvl w:val="0"/>
          <w:numId w:val="4"/>
        </w:numPr>
        <w:spacing w:before="0" w:after="0"/>
        <w:ind w:left="0" w:firstLine="0"/>
        <w:rPr>
          <w:rFonts w:eastAsia="Times New Roman"/>
          <w:color w:val="auto"/>
          <w:sz w:val="24"/>
          <w:szCs w:val="24"/>
        </w:rPr>
      </w:pPr>
      <w:r w:rsidRPr="005D73F2">
        <w:rPr>
          <w:rFonts w:eastAsia="Times New Roman"/>
          <w:color w:val="auto"/>
          <w:sz w:val="24"/>
          <w:szCs w:val="24"/>
        </w:rPr>
        <w:t>Cumpre</w:t>
      </w:r>
      <w:r w:rsidR="002B6856" w:rsidRPr="005D73F2">
        <w:rPr>
          <w:rFonts w:eastAsia="Times New Roman"/>
          <w:color w:val="auto"/>
          <w:sz w:val="24"/>
          <w:szCs w:val="24"/>
        </w:rPr>
        <w:t xml:space="preserve"> plenamente os requisitos de habilitação;</w:t>
      </w:r>
    </w:p>
    <w:p w14:paraId="5A904515" w14:textId="77777777" w:rsidR="00CB4BA7" w:rsidRPr="005D73F2" w:rsidRDefault="00CC630F" w:rsidP="00AC3471">
      <w:pPr>
        <w:pStyle w:val="Nivel3"/>
        <w:numPr>
          <w:ilvl w:val="0"/>
          <w:numId w:val="4"/>
        </w:numPr>
        <w:spacing w:before="0" w:after="0"/>
        <w:ind w:left="0" w:firstLine="0"/>
        <w:rPr>
          <w:color w:val="auto"/>
          <w:sz w:val="24"/>
          <w:szCs w:val="24"/>
        </w:rPr>
      </w:pPr>
      <w:r w:rsidRPr="005D73F2">
        <w:rPr>
          <w:color w:val="auto"/>
          <w:sz w:val="24"/>
          <w:szCs w:val="24"/>
        </w:rPr>
        <w:t>Está</w:t>
      </w:r>
      <w:r w:rsidR="002B6856" w:rsidRPr="005D73F2">
        <w:rPr>
          <w:color w:val="auto"/>
          <w:sz w:val="24"/>
          <w:szCs w:val="24"/>
        </w:rPr>
        <w:t xml:space="preserve">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BB71004" w14:textId="77777777" w:rsidR="00CB4BA7" w:rsidRPr="005D73F2" w:rsidRDefault="00CC630F" w:rsidP="00AC3471">
      <w:pPr>
        <w:pStyle w:val="Nivel3"/>
        <w:numPr>
          <w:ilvl w:val="0"/>
          <w:numId w:val="4"/>
        </w:numPr>
        <w:spacing w:before="0" w:after="0"/>
        <w:ind w:left="0" w:firstLine="0"/>
        <w:rPr>
          <w:sz w:val="24"/>
          <w:szCs w:val="24"/>
        </w:rPr>
      </w:pPr>
      <w:r w:rsidRPr="005D73F2">
        <w:rPr>
          <w:color w:val="auto"/>
          <w:sz w:val="24"/>
          <w:szCs w:val="24"/>
        </w:rPr>
        <w:t>Não</w:t>
      </w:r>
      <w:r w:rsidR="002B6856" w:rsidRPr="005D73F2">
        <w:rPr>
          <w:color w:val="auto"/>
          <w:sz w:val="24"/>
          <w:szCs w:val="24"/>
        </w:rPr>
        <w:t xml:space="preserve"> emprega menor de 18 anos em trabalho noturno, perigoso ou insalubre e não emprega menor de 16 anos, salvo menor, a partir de 14 anos, na condição de aprendiz, nos termos do </w:t>
      </w:r>
      <w:hyperlink r:id="rId50" w:anchor="art7" w:history="1">
        <w:r w:rsidR="002B6856" w:rsidRPr="005D73F2">
          <w:rPr>
            <w:rStyle w:val="LinkdaInternet"/>
            <w:sz w:val="24"/>
            <w:szCs w:val="24"/>
          </w:rPr>
          <w:t>artigo 7°, XXXIII, da Constituição</w:t>
        </w:r>
      </w:hyperlink>
      <w:bookmarkStart w:id="43" w:name="__DdeLink__1700_10295565851"/>
      <w:r w:rsidR="002B6856" w:rsidRPr="005D73F2">
        <w:rPr>
          <w:sz w:val="24"/>
          <w:szCs w:val="24"/>
        </w:rPr>
        <w:t>;</w:t>
      </w:r>
      <w:bookmarkEnd w:id="43"/>
    </w:p>
    <w:p w14:paraId="68EE5E0A" w14:textId="77777777" w:rsidR="00CB4BA7" w:rsidRPr="005D73F2" w:rsidRDefault="00CC630F" w:rsidP="00AC3471">
      <w:pPr>
        <w:pStyle w:val="Nivel3"/>
        <w:numPr>
          <w:ilvl w:val="0"/>
          <w:numId w:val="4"/>
        </w:numPr>
        <w:spacing w:before="0" w:after="0"/>
        <w:ind w:left="0" w:firstLine="0"/>
        <w:rPr>
          <w:sz w:val="24"/>
          <w:szCs w:val="24"/>
        </w:rPr>
      </w:pPr>
      <w:r w:rsidRPr="005D73F2">
        <w:rPr>
          <w:sz w:val="24"/>
          <w:szCs w:val="24"/>
        </w:rPr>
        <w:t>Não</w:t>
      </w:r>
      <w:r w:rsidR="002B6856" w:rsidRPr="005D73F2">
        <w:rPr>
          <w:sz w:val="24"/>
          <w:szCs w:val="24"/>
        </w:rPr>
        <w:t xml:space="preserve"> possui, em sua cadeia produtiva, empregados executando trabalho degradante ou forçado, observando o disposto nos </w:t>
      </w:r>
      <w:hyperlink r:id="rId51">
        <w:r w:rsidR="002B6856" w:rsidRPr="005D73F2">
          <w:rPr>
            <w:rStyle w:val="LinkdaInternet"/>
            <w:sz w:val="24"/>
            <w:szCs w:val="24"/>
          </w:rPr>
          <w:t>incisos III e IV do art. 1º e no inciso III do art. 5º da Constituição Federal</w:t>
        </w:r>
      </w:hyperlink>
      <w:r w:rsidR="002B6856" w:rsidRPr="005D73F2">
        <w:rPr>
          <w:sz w:val="24"/>
          <w:szCs w:val="24"/>
        </w:rPr>
        <w:t>;</w:t>
      </w:r>
    </w:p>
    <w:p w14:paraId="1B9A97C0" w14:textId="77777777" w:rsidR="00CB4BA7" w:rsidRPr="005D73F2" w:rsidRDefault="00CC630F" w:rsidP="00AC3471">
      <w:pPr>
        <w:pStyle w:val="Nivel3"/>
        <w:numPr>
          <w:ilvl w:val="0"/>
          <w:numId w:val="4"/>
        </w:numPr>
        <w:spacing w:before="0" w:after="0"/>
        <w:ind w:left="0" w:firstLine="0"/>
        <w:rPr>
          <w:sz w:val="24"/>
          <w:szCs w:val="24"/>
        </w:rPr>
      </w:pPr>
      <w:r w:rsidRPr="005D73F2">
        <w:rPr>
          <w:color w:val="auto"/>
          <w:sz w:val="24"/>
          <w:szCs w:val="24"/>
          <w:highlight w:val="white"/>
        </w:rPr>
        <w:t>Cumpre</w:t>
      </w:r>
      <w:r w:rsidR="002B6856" w:rsidRPr="005D73F2">
        <w:rPr>
          <w:color w:val="auto"/>
          <w:sz w:val="24"/>
          <w:szCs w:val="24"/>
          <w:highlight w:val="white"/>
        </w:rPr>
        <w:t xml:space="preserve"> as exigências de reserva de cargos para pessoa com deficiência e para reabilitado da Previdência Social, previstas em lei e em outras normas específicas, sobretudo no artigo 93 da Lei Federal n.º 8.213/1991</w:t>
      </w:r>
      <w:r w:rsidR="002B6856" w:rsidRPr="005D73F2">
        <w:rPr>
          <w:rStyle w:val="LinkdaInternet"/>
          <w:color w:val="000000"/>
          <w:sz w:val="24"/>
          <w:szCs w:val="24"/>
          <w:highlight w:val="white"/>
          <w:u w:val="none"/>
        </w:rPr>
        <w:t>.</w:t>
      </w:r>
    </w:p>
    <w:p w14:paraId="14BC6CBB" w14:textId="77777777" w:rsidR="00CB4BA7" w:rsidRPr="005D73F2" w:rsidRDefault="002B6856" w:rsidP="00AC3471">
      <w:pPr>
        <w:pStyle w:val="LO-Normal"/>
        <w:widowControl/>
        <w:shd w:val="clear" w:color="auto" w:fill="FFFFFF"/>
        <w:spacing w:line="360" w:lineRule="auto"/>
        <w:jc w:val="right"/>
        <w:rPr>
          <w:rFonts w:ascii="Arial" w:hAnsi="Arial" w:cs="Arial"/>
          <w:szCs w:val="24"/>
        </w:rPr>
      </w:pPr>
      <w:r w:rsidRPr="005D73F2">
        <w:rPr>
          <w:rFonts w:ascii="Arial" w:hAnsi="Arial" w:cs="Arial"/>
          <w:szCs w:val="24"/>
        </w:rPr>
        <w:t>__________________________,_______/_______________/________</w:t>
      </w:r>
    </w:p>
    <w:p w14:paraId="1BA3FC75" w14:textId="77777777" w:rsidR="00CB4BA7" w:rsidRPr="005D73F2" w:rsidRDefault="002B6856" w:rsidP="00AC3471">
      <w:pPr>
        <w:pStyle w:val="LO-Normal"/>
        <w:widowControl/>
        <w:shd w:val="clear" w:color="auto" w:fill="FFFFFF"/>
        <w:spacing w:line="360" w:lineRule="auto"/>
        <w:jc w:val="right"/>
        <w:rPr>
          <w:rFonts w:ascii="Arial" w:hAnsi="Arial" w:cs="Arial"/>
          <w:szCs w:val="24"/>
        </w:rPr>
      </w:pPr>
      <w:r w:rsidRPr="005D73F2">
        <w:rPr>
          <w:rFonts w:ascii="Arial" w:hAnsi="Arial" w:cs="Arial"/>
          <w:szCs w:val="24"/>
        </w:rPr>
        <w:t xml:space="preserve"> Local                           </w:t>
      </w:r>
      <w:r w:rsidR="00CC630F" w:rsidRPr="005D73F2">
        <w:rPr>
          <w:rFonts w:ascii="Arial" w:hAnsi="Arial" w:cs="Arial"/>
          <w:szCs w:val="24"/>
        </w:rPr>
        <w:t xml:space="preserve">                  </w:t>
      </w:r>
      <w:r w:rsidRPr="005D73F2">
        <w:rPr>
          <w:rFonts w:ascii="Arial" w:hAnsi="Arial" w:cs="Arial"/>
          <w:szCs w:val="24"/>
        </w:rPr>
        <w:t xml:space="preserve">               Data</w:t>
      </w:r>
      <w:r w:rsidRPr="005D73F2">
        <w:rPr>
          <w:rFonts w:ascii="Arial" w:hAnsi="Arial" w:cs="Arial"/>
          <w:szCs w:val="24"/>
        </w:rPr>
        <w:br/>
      </w:r>
    </w:p>
    <w:p w14:paraId="7D18C2A8" w14:textId="77777777" w:rsidR="00CB4BA7" w:rsidRPr="005D73F2" w:rsidRDefault="002B6856" w:rsidP="00AC3471">
      <w:pPr>
        <w:pStyle w:val="LO-Normal"/>
        <w:widowControl/>
        <w:shd w:val="clear" w:color="auto" w:fill="FFFFFF"/>
        <w:spacing w:line="360" w:lineRule="auto"/>
        <w:jc w:val="center"/>
        <w:rPr>
          <w:rFonts w:ascii="Arial" w:hAnsi="Arial" w:cs="Arial"/>
          <w:szCs w:val="24"/>
        </w:rPr>
      </w:pPr>
      <w:r w:rsidRPr="005D73F2">
        <w:rPr>
          <w:rFonts w:ascii="Arial" w:hAnsi="Arial" w:cs="Arial"/>
          <w:szCs w:val="24"/>
        </w:rPr>
        <w:t>__________________________________________________</w:t>
      </w:r>
      <w:r w:rsidRPr="005D73F2">
        <w:rPr>
          <w:rFonts w:ascii="Arial" w:hAnsi="Arial" w:cs="Arial"/>
          <w:szCs w:val="24"/>
        </w:rPr>
        <w:br/>
        <w:t xml:space="preserve">    Representante Legal</w:t>
      </w:r>
    </w:p>
    <w:p w14:paraId="39F0A30A" w14:textId="77777777" w:rsidR="00CB4BA7" w:rsidRPr="005D73F2" w:rsidRDefault="002B6856" w:rsidP="00AC3471">
      <w:pPr>
        <w:spacing w:line="360" w:lineRule="auto"/>
        <w:jc w:val="both"/>
        <w:rPr>
          <w:rFonts w:ascii="Arial" w:hAnsi="Arial" w:cs="Arial"/>
        </w:rPr>
      </w:pPr>
      <w:r w:rsidRPr="005D73F2">
        <w:rPr>
          <w:rFonts w:ascii="Arial" w:hAnsi="Arial" w:cs="Arial"/>
        </w:rPr>
        <w:br w:type="page"/>
      </w:r>
    </w:p>
    <w:p w14:paraId="5FAB81C9" w14:textId="77777777" w:rsidR="004D1952" w:rsidRPr="005D73F2" w:rsidRDefault="004D1952" w:rsidP="00AC3471">
      <w:pPr>
        <w:pStyle w:val="PADRO"/>
        <w:widowControl/>
        <w:spacing w:before="0" w:after="0" w:line="360" w:lineRule="auto"/>
        <w:ind w:firstLine="0"/>
        <w:jc w:val="center"/>
        <w:rPr>
          <w:rFonts w:ascii="Arial" w:hAnsi="Arial" w:cs="Arial"/>
          <w:b/>
          <w:bCs/>
          <w:color w:val="FF0000"/>
        </w:rPr>
      </w:pPr>
    </w:p>
    <w:p w14:paraId="519EDCFA" w14:textId="77777777" w:rsidR="00CB4BA7" w:rsidRPr="005D73F2" w:rsidRDefault="002B6856" w:rsidP="00AC3471">
      <w:pPr>
        <w:pStyle w:val="PADRO"/>
        <w:widowControl/>
        <w:spacing w:before="0" w:after="0" w:line="360" w:lineRule="auto"/>
        <w:ind w:firstLine="0"/>
        <w:jc w:val="center"/>
        <w:rPr>
          <w:rFonts w:ascii="Arial" w:hAnsi="Arial" w:cs="Arial"/>
        </w:rPr>
      </w:pPr>
      <w:r w:rsidRPr="005D73F2">
        <w:rPr>
          <w:rFonts w:ascii="Arial" w:hAnsi="Arial" w:cs="Arial"/>
          <w:b/>
          <w:bCs/>
        </w:rPr>
        <w:t>ANEXO I</w:t>
      </w:r>
      <w:r w:rsidR="00187266" w:rsidRPr="005D73F2">
        <w:rPr>
          <w:rFonts w:ascii="Arial" w:hAnsi="Arial" w:cs="Arial"/>
          <w:b/>
          <w:bCs/>
        </w:rPr>
        <w:t>II</w:t>
      </w:r>
    </w:p>
    <w:p w14:paraId="56903E4F" w14:textId="77777777" w:rsidR="00CB4BA7" w:rsidRPr="005D73F2" w:rsidRDefault="00CB4BA7" w:rsidP="00AC3471">
      <w:pPr>
        <w:pStyle w:val="PADRO"/>
        <w:widowControl/>
        <w:spacing w:before="0" w:after="0" w:line="360" w:lineRule="auto"/>
        <w:ind w:firstLine="0"/>
        <w:rPr>
          <w:rFonts w:ascii="Arial" w:hAnsi="Arial" w:cs="Arial"/>
          <w:b/>
          <w:bCs/>
          <w:color w:val="000000"/>
        </w:rPr>
      </w:pPr>
    </w:p>
    <w:p w14:paraId="76B32E38" w14:textId="77777777" w:rsidR="00CB4BA7" w:rsidRPr="005D73F2" w:rsidRDefault="002B6856" w:rsidP="00AC3471">
      <w:pPr>
        <w:pStyle w:val="PADRO"/>
        <w:widowControl/>
        <w:spacing w:before="0" w:after="0" w:line="360" w:lineRule="auto"/>
        <w:ind w:firstLine="0"/>
        <w:rPr>
          <w:rFonts w:ascii="Arial" w:hAnsi="Arial" w:cs="Arial"/>
          <w:b/>
          <w:bCs/>
        </w:rPr>
      </w:pPr>
      <w:r w:rsidRPr="005D73F2">
        <w:rPr>
          <w:rFonts w:ascii="Arial" w:hAnsi="Arial" w:cs="Arial"/>
          <w:b/>
          <w:bCs/>
          <w:color w:val="000000"/>
        </w:rPr>
        <w:t xml:space="preserve">DECLARAÇÃO DE </w:t>
      </w:r>
      <w:r w:rsidRPr="005D73F2">
        <w:rPr>
          <w:rFonts w:ascii="Arial" w:hAnsi="Arial" w:cs="Arial"/>
          <w:b/>
          <w:bCs/>
        </w:rPr>
        <w:t xml:space="preserve">ENQUADRAMENTO </w:t>
      </w:r>
    </w:p>
    <w:p w14:paraId="53010C29" w14:textId="77777777" w:rsidR="00CB4BA7" w:rsidRPr="005D73F2" w:rsidRDefault="00CB4BA7" w:rsidP="00AC3471">
      <w:pPr>
        <w:pStyle w:val="PADRO"/>
        <w:widowControl/>
        <w:spacing w:before="0" w:after="0" w:line="360" w:lineRule="auto"/>
        <w:ind w:firstLine="0"/>
        <w:rPr>
          <w:rFonts w:ascii="Arial" w:hAnsi="Arial" w:cs="Arial"/>
          <w:b/>
          <w:bCs/>
        </w:rPr>
      </w:pPr>
    </w:p>
    <w:p w14:paraId="6A3C576F" w14:textId="77777777" w:rsidR="00975EDD" w:rsidRPr="005D73F2" w:rsidRDefault="00975EDD" w:rsidP="00AC3471">
      <w:pPr>
        <w:shd w:val="clear" w:color="auto" w:fill="FFFFFF"/>
        <w:tabs>
          <w:tab w:val="left" w:pos="8490"/>
        </w:tabs>
        <w:spacing w:line="360" w:lineRule="auto"/>
        <w:jc w:val="both"/>
        <w:rPr>
          <w:rFonts w:ascii="Arial" w:hAnsi="Arial" w:cs="Arial"/>
        </w:rPr>
      </w:pPr>
      <w:r w:rsidRPr="005D73F2">
        <w:rPr>
          <w:rFonts w:ascii="Arial" w:eastAsia="Arial" w:hAnsi="Arial" w:cs="Arial"/>
          <w:b/>
        </w:rPr>
        <w:t xml:space="preserve">PREGÃO ELETRÔNICO N.º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Pr="005D73F2">
        <w:rPr>
          <w:rFonts w:ascii="Arial" w:eastAsia="Arial" w:hAnsi="Arial" w:cs="Arial"/>
          <w:b/>
        </w:rPr>
        <w:t>/202</w:t>
      </w:r>
      <w:r w:rsidR="00CC630F" w:rsidRPr="005D73F2">
        <w:rPr>
          <w:rFonts w:ascii="Arial" w:eastAsia="Arial" w:hAnsi="Arial" w:cs="Arial"/>
          <w:b/>
        </w:rPr>
        <w:t>x</w:t>
      </w:r>
      <w:r w:rsidRPr="005D73F2">
        <w:rPr>
          <w:rFonts w:ascii="Arial" w:eastAsia="Arial" w:hAnsi="Arial" w:cs="Arial"/>
          <w:b/>
        </w:rPr>
        <w:t xml:space="preserve"> – PRC </w:t>
      </w:r>
      <w:r w:rsidR="00CC630F" w:rsidRPr="005D73F2">
        <w:rPr>
          <w:rFonts w:ascii="Arial" w:hAnsi="Arial" w:cs="Arial"/>
        </w:rPr>
        <w:t>[</w:t>
      </w:r>
      <w:proofErr w:type="spellStart"/>
      <w:r w:rsidR="00CC630F" w:rsidRPr="005D73F2">
        <w:rPr>
          <w:rFonts w:ascii="Arial" w:hAnsi="Arial" w:cs="Arial"/>
        </w:rPr>
        <w:t>xxx</w:t>
      </w:r>
      <w:proofErr w:type="spellEnd"/>
      <w:r w:rsidR="00CC630F" w:rsidRPr="005D73F2">
        <w:rPr>
          <w:rFonts w:ascii="Arial" w:hAnsi="Arial" w:cs="Arial"/>
        </w:rPr>
        <w:t>]</w:t>
      </w:r>
      <w:r w:rsidRPr="005D73F2">
        <w:rPr>
          <w:rFonts w:ascii="Arial" w:eastAsia="Arial" w:hAnsi="Arial" w:cs="Arial"/>
          <w:b/>
        </w:rPr>
        <w:t>/202</w:t>
      </w:r>
      <w:r w:rsidR="00CC630F" w:rsidRPr="005D73F2">
        <w:rPr>
          <w:rFonts w:ascii="Arial" w:eastAsia="Arial" w:hAnsi="Arial" w:cs="Arial"/>
          <w:b/>
        </w:rPr>
        <w:t>x</w:t>
      </w:r>
    </w:p>
    <w:p w14:paraId="27F335A9" w14:textId="77777777" w:rsidR="00CB4BA7" w:rsidRPr="005D73F2" w:rsidRDefault="00CB4BA7" w:rsidP="00AC3471">
      <w:pPr>
        <w:spacing w:line="360" w:lineRule="auto"/>
        <w:jc w:val="both"/>
        <w:rPr>
          <w:rFonts w:ascii="Arial" w:eastAsia="Arial" w:hAnsi="Arial" w:cs="Arial"/>
          <w:b/>
        </w:rPr>
      </w:pPr>
    </w:p>
    <w:p w14:paraId="385E634B" w14:textId="77777777" w:rsidR="00CB4BA7" w:rsidRPr="005D73F2" w:rsidRDefault="002B6856" w:rsidP="00AC3471">
      <w:pPr>
        <w:spacing w:line="360" w:lineRule="auto"/>
        <w:jc w:val="both"/>
        <w:rPr>
          <w:rFonts w:ascii="Arial" w:hAnsi="Arial" w:cs="Arial"/>
        </w:rPr>
      </w:pPr>
      <w:r w:rsidRPr="005D73F2">
        <w:rPr>
          <w:rFonts w:ascii="Arial" w:hAnsi="Arial" w:cs="Arial"/>
        </w:rPr>
        <w:t>______________</w:t>
      </w:r>
      <w:r w:rsidR="00CC630F" w:rsidRPr="005D73F2">
        <w:rPr>
          <w:rFonts w:ascii="Arial" w:hAnsi="Arial" w:cs="Arial"/>
        </w:rPr>
        <w:t>_______________________________</w:t>
      </w:r>
      <w:r w:rsidRPr="005D73F2">
        <w:rPr>
          <w:rFonts w:ascii="Arial" w:hAnsi="Arial" w:cs="Arial"/>
        </w:rPr>
        <w:t>_________________,</w:t>
      </w:r>
      <w:r w:rsidRPr="005D73F2">
        <w:rPr>
          <w:rFonts w:ascii="Arial" w:eastAsia="Century Gothic" w:hAnsi="Arial" w:cs="Arial"/>
        </w:rPr>
        <w:t xml:space="preserve"> </w:t>
      </w:r>
      <w:r w:rsidRPr="005D73F2">
        <w:rPr>
          <w:rFonts w:ascii="Arial" w:hAnsi="Arial" w:cs="Arial"/>
        </w:rPr>
        <w:t>inscrito</w:t>
      </w:r>
      <w:r w:rsidRPr="005D73F2">
        <w:rPr>
          <w:rFonts w:ascii="Arial" w:eastAsia="Century Gothic" w:hAnsi="Arial" w:cs="Arial"/>
        </w:rPr>
        <w:t xml:space="preserve"> </w:t>
      </w:r>
      <w:r w:rsidRPr="005D73F2">
        <w:rPr>
          <w:rFonts w:ascii="Arial" w:hAnsi="Arial" w:cs="Arial"/>
        </w:rPr>
        <w:t>no</w:t>
      </w:r>
      <w:r w:rsidRPr="005D73F2">
        <w:rPr>
          <w:rFonts w:ascii="Arial" w:eastAsia="Century Gothic" w:hAnsi="Arial" w:cs="Arial"/>
        </w:rPr>
        <w:t xml:space="preserve"> </w:t>
      </w:r>
      <w:r w:rsidRPr="005D73F2">
        <w:rPr>
          <w:rFonts w:ascii="Arial" w:hAnsi="Arial" w:cs="Arial"/>
        </w:rPr>
        <w:t>CNPJ</w:t>
      </w:r>
      <w:r w:rsidRPr="005D73F2">
        <w:rPr>
          <w:rFonts w:ascii="Arial" w:eastAsia="Century Gothic" w:hAnsi="Arial" w:cs="Arial"/>
        </w:rPr>
        <w:t xml:space="preserve"> </w:t>
      </w:r>
      <w:r w:rsidRPr="005D73F2">
        <w:rPr>
          <w:rFonts w:ascii="Arial" w:hAnsi="Arial" w:cs="Arial"/>
        </w:rPr>
        <w:t>sob</w:t>
      </w:r>
      <w:r w:rsidRPr="005D73F2">
        <w:rPr>
          <w:rFonts w:ascii="Arial" w:eastAsia="Century Gothic" w:hAnsi="Arial" w:cs="Arial"/>
        </w:rPr>
        <w:t xml:space="preserve"> </w:t>
      </w:r>
      <w:r w:rsidRPr="005D73F2">
        <w:rPr>
          <w:rFonts w:ascii="Arial" w:hAnsi="Arial" w:cs="Arial"/>
        </w:rPr>
        <w:t>o</w:t>
      </w:r>
      <w:r w:rsidRPr="005D73F2">
        <w:rPr>
          <w:rFonts w:ascii="Arial" w:eastAsia="Century Gothic" w:hAnsi="Arial" w:cs="Arial"/>
        </w:rPr>
        <w:t xml:space="preserve"> </w:t>
      </w:r>
      <w:r w:rsidRPr="005D73F2">
        <w:rPr>
          <w:rFonts w:ascii="Arial" w:hAnsi="Arial" w:cs="Arial"/>
        </w:rPr>
        <w:t>n.º</w:t>
      </w:r>
      <w:r w:rsidRPr="005D73F2">
        <w:rPr>
          <w:rFonts w:ascii="Arial" w:eastAsia="Century Gothic" w:hAnsi="Arial" w:cs="Arial"/>
        </w:rPr>
        <w:t xml:space="preserve"> </w:t>
      </w:r>
      <w:r w:rsidRPr="005D73F2">
        <w:rPr>
          <w:rFonts w:ascii="Arial" w:hAnsi="Arial" w:cs="Arial"/>
        </w:rPr>
        <w:t>_________________________________,</w:t>
      </w:r>
      <w:r w:rsidRPr="005D73F2">
        <w:rPr>
          <w:rFonts w:ascii="Arial" w:eastAsia="Century Gothic" w:hAnsi="Arial" w:cs="Arial"/>
        </w:rPr>
        <w:t xml:space="preserve"> </w:t>
      </w:r>
      <w:r w:rsidRPr="005D73F2">
        <w:rPr>
          <w:rFonts w:ascii="Arial" w:hAnsi="Arial" w:cs="Arial"/>
        </w:rPr>
        <w:t>por</w:t>
      </w:r>
      <w:r w:rsidRPr="005D73F2">
        <w:rPr>
          <w:rFonts w:ascii="Arial" w:eastAsia="Century Gothic" w:hAnsi="Arial" w:cs="Arial"/>
        </w:rPr>
        <w:t xml:space="preserve"> </w:t>
      </w:r>
      <w:r w:rsidRPr="005D73F2">
        <w:rPr>
          <w:rFonts w:ascii="Arial" w:hAnsi="Arial" w:cs="Arial"/>
        </w:rPr>
        <w:t>intermédio</w:t>
      </w:r>
      <w:r w:rsidRPr="005D73F2">
        <w:rPr>
          <w:rFonts w:ascii="Arial" w:eastAsia="Century Gothic" w:hAnsi="Arial" w:cs="Arial"/>
        </w:rPr>
        <w:t xml:space="preserve"> </w:t>
      </w:r>
      <w:r w:rsidRPr="005D73F2">
        <w:rPr>
          <w:rFonts w:ascii="Arial" w:hAnsi="Arial" w:cs="Arial"/>
        </w:rPr>
        <w:t>de</w:t>
      </w:r>
      <w:r w:rsidRPr="005D73F2">
        <w:rPr>
          <w:rFonts w:ascii="Arial" w:eastAsia="Century Gothic" w:hAnsi="Arial" w:cs="Arial"/>
        </w:rPr>
        <w:t xml:space="preserve"> </w:t>
      </w:r>
      <w:r w:rsidRPr="005D73F2">
        <w:rPr>
          <w:rFonts w:ascii="Arial" w:hAnsi="Arial" w:cs="Arial"/>
        </w:rPr>
        <w:t>seu</w:t>
      </w:r>
      <w:r w:rsidRPr="005D73F2">
        <w:rPr>
          <w:rFonts w:ascii="Arial" w:eastAsia="Century Gothic" w:hAnsi="Arial" w:cs="Arial"/>
        </w:rPr>
        <w:t xml:space="preserve"> </w:t>
      </w:r>
      <w:r w:rsidRPr="005D73F2">
        <w:rPr>
          <w:rFonts w:ascii="Arial" w:hAnsi="Arial" w:cs="Arial"/>
        </w:rPr>
        <w:t>representante</w:t>
      </w:r>
      <w:r w:rsidRPr="005D73F2">
        <w:rPr>
          <w:rFonts w:ascii="Arial" w:eastAsia="Century Gothic" w:hAnsi="Arial" w:cs="Arial"/>
        </w:rPr>
        <w:t xml:space="preserve"> </w:t>
      </w:r>
      <w:r w:rsidRPr="005D73F2">
        <w:rPr>
          <w:rFonts w:ascii="Arial" w:hAnsi="Arial" w:cs="Arial"/>
        </w:rPr>
        <w:t>legal</w:t>
      </w:r>
      <w:r w:rsidRPr="005D73F2">
        <w:rPr>
          <w:rFonts w:ascii="Arial" w:eastAsia="Century Gothic" w:hAnsi="Arial" w:cs="Arial"/>
        </w:rPr>
        <w:t xml:space="preserve"> </w:t>
      </w:r>
      <w:r w:rsidRPr="005D73F2">
        <w:rPr>
          <w:rFonts w:ascii="Arial" w:hAnsi="Arial" w:cs="Arial"/>
        </w:rPr>
        <w:t>o</w:t>
      </w:r>
      <w:r w:rsidRPr="005D73F2">
        <w:rPr>
          <w:rFonts w:ascii="Arial" w:eastAsia="Century Gothic" w:hAnsi="Arial" w:cs="Arial"/>
        </w:rPr>
        <w:t xml:space="preserve"> </w:t>
      </w:r>
      <w:r w:rsidRPr="005D73F2">
        <w:rPr>
          <w:rFonts w:ascii="Arial" w:hAnsi="Arial" w:cs="Arial"/>
        </w:rPr>
        <w:t>(a)</w:t>
      </w:r>
      <w:r w:rsidRPr="005D73F2">
        <w:rPr>
          <w:rFonts w:ascii="Arial" w:eastAsia="Century Gothic" w:hAnsi="Arial" w:cs="Arial"/>
        </w:rPr>
        <w:t xml:space="preserve"> </w:t>
      </w:r>
      <w:r w:rsidRPr="005D73F2">
        <w:rPr>
          <w:rFonts w:ascii="Arial" w:hAnsi="Arial" w:cs="Arial"/>
        </w:rPr>
        <w:t>Sr.</w:t>
      </w:r>
      <w:r w:rsidRPr="005D73F2">
        <w:rPr>
          <w:rFonts w:ascii="Arial" w:eastAsia="Century Gothic" w:hAnsi="Arial" w:cs="Arial"/>
        </w:rPr>
        <w:t xml:space="preserve"> </w:t>
      </w:r>
      <w:r w:rsidRPr="005D73F2">
        <w:rPr>
          <w:rFonts w:ascii="Arial" w:hAnsi="Arial" w:cs="Arial"/>
        </w:rPr>
        <w:t>(a)</w:t>
      </w:r>
      <w:r w:rsidRPr="005D73F2">
        <w:rPr>
          <w:rFonts w:ascii="Arial" w:eastAsia="Century Gothic" w:hAnsi="Arial" w:cs="Arial"/>
        </w:rPr>
        <w:t xml:space="preserve"> __</w:t>
      </w:r>
      <w:r w:rsidR="00CC630F" w:rsidRPr="005D73F2">
        <w:rPr>
          <w:rFonts w:ascii="Arial" w:hAnsi="Arial" w:cs="Arial"/>
        </w:rPr>
        <w:t>__________</w:t>
      </w:r>
      <w:r w:rsidRPr="005D73F2">
        <w:rPr>
          <w:rFonts w:ascii="Arial" w:hAnsi="Arial" w:cs="Arial"/>
        </w:rPr>
        <w:t>_____________________,</w:t>
      </w:r>
      <w:r w:rsidRPr="005D73F2">
        <w:rPr>
          <w:rFonts w:ascii="Arial" w:eastAsia="Century Gothic" w:hAnsi="Arial" w:cs="Arial"/>
        </w:rPr>
        <w:t xml:space="preserve"> </w:t>
      </w:r>
      <w:r w:rsidRPr="005D73F2">
        <w:rPr>
          <w:rFonts w:ascii="Arial" w:hAnsi="Arial" w:cs="Arial"/>
        </w:rPr>
        <w:t>portador</w:t>
      </w:r>
      <w:r w:rsidRPr="005D73F2">
        <w:rPr>
          <w:rFonts w:ascii="Arial" w:eastAsia="Century Gothic" w:hAnsi="Arial" w:cs="Arial"/>
        </w:rPr>
        <w:t xml:space="preserve"> </w:t>
      </w:r>
      <w:r w:rsidRPr="005D73F2">
        <w:rPr>
          <w:rFonts w:ascii="Arial" w:hAnsi="Arial" w:cs="Arial"/>
        </w:rPr>
        <w:t>(a)</w:t>
      </w:r>
      <w:r w:rsidRPr="005D73F2">
        <w:rPr>
          <w:rFonts w:ascii="Arial" w:eastAsia="Century Gothic" w:hAnsi="Arial" w:cs="Arial"/>
        </w:rPr>
        <w:t xml:space="preserve"> </w:t>
      </w:r>
      <w:r w:rsidRPr="005D73F2">
        <w:rPr>
          <w:rFonts w:ascii="Arial" w:hAnsi="Arial" w:cs="Arial"/>
        </w:rPr>
        <w:t>da</w:t>
      </w:r>
      <w:r w:rsidRPr="005D73F2">
        <w:rPr>
          <w:rFonts w:ascii="Arial" w:eastAsia="Century Gothic" w:hAnsi="Arial" w:cs="Arial"/>
        </w:rPr>
        <w:t xml:space="preserve"> </w:t>
      </w:r>
      <w:r w:rsidRPr="005D73F2">
        <w:rPr>
          <w:rFonts w:ascii="Arial" w:hAnsi="Arial" w:cs="Arial"/>
        </w:rPr>
        <w:t>Carteira</w:t>
      </w:r>
      <w:r w:rsidRPr="005D73F2">
        <w:rPr>
          <w:rFonts w:ascii="Arial" w:eastAsia="Century Gothic" w:hAnsi="Arial" w:cs="Arial"/>
        </w:rPr>
        <w:t xml:space="preserve"> </w:t>
      </w:r>
      <w:r w:rsidRPr="005D73F2">
        <w:rPr>
          <w:rFonts w:ascii="Arial" w:hAnsi="Arial" w:cs="Arial"/>
        </w:rPr>
        <w:t>de</w:t>
      </w:r>
      <w:r w:rsidRPr="005D73F2">
        <w:rPr>
          <w:rFonts w:ascii="Arial" w:eastAsia="Century Gothic" w:hAnsi="Arial" w:cs="Arial"/>
        </w:rPr>
        <w:t xml:space="preserve"> </w:t>
      </w:r>
      <w:r w:rsidRPr="005D73F2">
        <w:rPr>
          <w:rFonts w:ascii="Arial" w:hAnsi="Arial" w:cs="Arial"/>
        </w:rPr>
        <w:t>Identidade</w:t>
      </w:r>
      <w:r w:rsidRPr="005D73F2">
        <w:rPr>
          <w:rFonts w:ascii="Arial" w:eastAsia="Century Gothic" w:hAnsi="Arial" w:cs="Arial"/>
        </w:rPr>
        <w:t xml:space="preserve"> </w:t>
      </w:r>
      <w:r w:rsidRPr="005D73F2">
        <w:rPr>
          <w:rFonts w:ascii="Arial" w:hAnsi="Arial" w:cs="Arial"/>
        </w:rPr>
        <w:t>n.º</w:t>
      </w:r>
      <w:r w:rsidRPr="005D73F2">
        <w:rPr>
          <w:rFonts w:ascii="Arial" w:eastAsia="Century Gothic" w:hAnsi="Arial" w:cs="Arial"/>
        </w:rPr>
        <w:t xml:space="preserve"> __</w:t>
      </w:r>
      <w:r w:rsidRPr="005D73F2">
        <w:rPr>
          <w:rFonts w:ascii="Arial" w:hAnsi="Arial" w:cs="Arial"/>
        </w:rPr>
        <w:t>_______________</w:t>
      </w:r>
      <w:r w:rsidRPr="005D73F2">
        <w:rPr>
          <w:rFonts w:ascii="Arial" w:eastAsia="Century Gothic" w:hAnsi="Arial" w:cs="Arial"/>
        </w:rPr>
        <w:t xml:space="preserve"> </w:t>
      </w:r>
      <w:r w:rsidRPr="005D73F2">
        <w:rPr>
          <w:rFonts w:ascii="Arial" w:hAnsi="Arial" w:cs="Arial"/>
        </w:rPr>
        <w:t>e</w:t>
      </w:r>
      <w:r w:rsidRPr="005D73F2">
        <w:rPr>
          <w:rFonts w:ascii="Arial" w:eastAsia="Century Gothic" w:hAnsi="Arial" w:cs="Arial"/>
        </w:rPr>
        <w:t xml:space="preserve"> </w:t>
      </w:r>
      <w:r w:rsidRPr="005D73F2">
        <w:rPr>
          <w:rFonts w:ascii="Arial" w:hAnsi="Arial" w:cs="Arial"/>
        </w:rPr>
        <w:t>do</w:t>
      </w:r>
      <w:r w:rsidRPr="005D73F2">
        <w:rPr>
          <w:rFonts w:ascii="Arial" w:eastAsia="Century Gothic" w:hAnsi="Arial" w:cs="Arial"/>
        </w:rPr>
        <w:t xml:space="preserve"> </w:t>
      </w:r>
      <w:r w:rsidRPr="005D73F2">
        <w:rPr>
          <w:rFonts w:ascii="Arial" w:hAnsi="Arial" w:cs="Arial"/>
        </w:rPr>
        <w:t>CPF</w:t>
      </w:r>
      <w:r w:rsidRPr="005D73F2">
        <w:rPr>
          <w:rFonts w:ascii="Arial" w:eastAsia="Century Gothic" w:hAnsi="Arial" w:cs="Arial"/>
        </w:rPr>
        <w:t xml:space="preserve"> </w:t>
      </w:r>
      <w:r w:rsidRPr="005D73F2">
        <w:rPr>
          <w:rFonts w:ascii="Arial" w:hAnsi="Arial" w:cs="Arial"/>
        </w:rPr>
        <w:t>n.º</w:t>
      </w:r>
      <w:r w:rsidRPr="005D73F2">
        <w:rPr>
          <w:rFonts w:ascii="Arial" w:eastAsia="Century Gothic" w:hAnsi="Arial" w:cs="Arial"/>
        </w:rPr>
        <w:t xml:space="preserve"> </w:t>
      </w:r>
      <w:r w:rsidRPr="005D73F2">
        <w:rPr>
          <w:rFonts w:ascii="Arial" w:hAnsi="Arial" w:cs="Arial"/>
        </w:rPr>
        <w:t>______________________,</w:t>
      </w:r>
      <w:r w:rsidRPr="005D73F2">
        <w:rPr>
          <w:rFonts w:ascii="Arial" w:eastAsia="Century Gothic" w:hAnsi="Arial" w:cs="Arial"/>
        </w:rPr>
        <w:t xml:space="preserve"> </w:t>
      </w:r>
      <w:r w:rsidRPr="005D73F2">
        <w:rPr>
          <w:rFonts w:ascii="Arial" w:hAnsi="Arial" w:cs="Arial"/>
        </w:rPr>
        <w:t>DECLARA,</w:t>
      </w:r>
      <w:r w:rsidRPr="005D73F2">
        <w:rPr>
          <w:rFonts w:ascii="Arial" w:eastAsia="Century Gothic" w:hAnsi="Arial" w:cs="Arial"/>
        </w:rPr>
        <w:t xml:space="preserve"> </w:t>
      </w:r>
      <w:r w:rsidRPr="005D73F2">
        <w:rPr>
          <w:rFonts w:ascii="Arial" w:hAnsi="Arial" w:cs="Arial"/>
        </w:rPr>
        <w:t>para</w:t>
      </w:r>
      <w:r w:rsidRPr="005D73F2">
        <w:rPr>
          <w:rFonts w:ascii="Arial" w:eastAsia="Century Gothic" w:hAnsi="Arial" w:cs="Arial"/>
        </w:rPr>
        <w:t xml:space="preserve"> os devidos </w:t>
      </w:r>
      <w:r w:rsidRPr="005D73F2">
        <w:rPr>
          <w:rFonts w:ascii="Arial" w:hAnsi="Arial" w:cs="Arial"/>
        </w:rPr>
        <w:t xml:space="preserve">fins e sob as penas da lei: </w:t>
      </w:r>
    </w:p>
    <w:p w14:paraId="1814185A" w14:textId="77777777" w:rsidR="00CB4BA7" w:rsidRPr="005D73F2" w:rsidRDefault="00CB4BA7" w:rsidP="00AC3471">
      <w:pPr>
        <w:pStyle w:val="LO-Normal"/>
        <w:widowControl/>
        <w:spacing w:line="360" w:lineRule="auto"/>
        <w:jc w:val="both"/>
        <w:rPr>
          <w:rFonts w:ascii="Arial" w:hAnsi="Arial" w:cs="Arial"/>
          <w:color w:val="000000"/>
          <w:szCs w:val="24"/>
          <w:highlight w:val="darkBlue"/>
        </w:rPr>
      </w:pPr>
    </w:p>
    <w:p w14:paraId="55F701F2" w14:textId="77777777" w:rsidR="00CB4BA7" w:rsidRPr="005D73F2" w:rsidRDefault="002B6856" w:rsidP="00AC3471">
      <w:pPr>
        <w:pStyle w:val="LO-Normal"/>
        <w:widowControl/>
        <w:numPr>
          <w:ilvl w:val="0"/>
          <w:numId w:val="2"/>
        </w:numPr>
        <w:spacing w:line="360" w:lineRule="auto"/>
        <w:jc w:val="both"/>
        <w:rPr>
          <w:rFonts w:ascii="Arial" w:hAnsi="Arial" w:cs="Arial"/>
          <w:szCs w:val="24"/>
        </w:rPr>
      </w:pPr>
      <w:r w:rsidRPr="005D73F2">
        <w:rPr>
          <w:rFonts w:ascii="Arial" w:hAnsi="Arial" w:cs="Arial"/>
          <w:color w:val="000000"/>
          <w:szCs w:val="24"/>
        </w:rPr>
        <w:t xml:space="preserve">Cumprir os requisitos estabelecidos no </w:t>
      </w:r>
      <w:hyperlink r:id="rId52" w:anchor="_blank" w:history="1">
        <w:r w:rsidRPr="005D73F2">
          <w:rPr>
            <w:rStyle w:val="LinkdaInternet"/>
            <w:rFonts w:ascii="Arial" w:hAnsi="Arial" w:cs="Arial"/>
            <w:color w:val="000000"/>
            <w:szCs w:val="24"/>
          </w:rPr>
          <w:t>artigo 3° da Lei Complementar nº 123, de 2006</w:t>
        </w:r>
      </w:hyperlink>
      <w:r w:rsidRPr="005D73F2">
        <w:rPr>
          <w:rFonts w:ascii="Arial" w:hAnsi="Arial" w:cs="Arial"/>
          <w:color w:val="000000"/>
          <w:szCs w:val="24"/>
        </w:rPr>
        <w:t xml:space="preserve">, estando apto a usufruir do tratamento favorecido estabelecido em seus </w:t>
      </w:r>
      <w:proofErr w:type="spellStart"/>
      <w:r w:rsidRPr="005D73F2">
        <w:rPr>
          <w:rFonts w:ascii="Arial" w:hAnsi="Arial" w:cs="Arial"/>
          <w:color w:val="000000"/>
          <w:szCs w:val="24"/>
        </w:rPr>
        <w:t>arts</w:t>
      </w:r>
      <w:proofErr w:type="spellEnd"/>
      <w:r w:rsidRPr="005D73F2">
        <w:rPr>
          <w:rFonts w:ascii="Arial" w:hAnsi="Arial" w:cs="Arial"/>
          <w:color w:val="000000"/>
          <w:szCs w:val="24"/>
        </w:rPr>
        <w:t xml:space="preserve">. 42 a 49, observado o disposto nos §§ 1º ao 3º do art. 4º, da Lei n.º 14.133, de 2021.; </w:t>
      </w:r>
    </w:p>
    <w:p w14:paraId="0012852C" w14:textId="77777777" w:rsidR="00CB4BA7" w:rsidRPr="005D73F2" w:rsidRDefault="002B6856" w:rsidP="00AC3471">
      <w:pPr>
        <w:pStyle w:val="LO-Normal"/>
        <w:widowControl/>
        <w:numPr>
          <w:ilvl w:val="0"/>
          <w:numId w:val="2"/>
        </w:numPr>
        <w:spacing w:line="360" w:lineRule="auto"/>
        <w:jc w:val="both"/>
        <w:rPr>
          <w:rFonts w:ascii="Arial" w:hAnsi="Arial" w:cs="Arial"/>
          <w:color w:val="000000"/>
          <w:szCs w:val="24"/>
        </w:rPr>
      </w:pPr>
      <w:r w:rsidRPr="005D73F2">
        <w:rPr>
          <w:rFonts w:ascii="Arial" w:hAnsi="Arial" w:cs="Arial"/>
          <w:color w:val="000000"/>
          <w:szCs w:val="24"/>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14:paraId="618B9DCF" w14:textId="77777777" w:rsidR="00CC630F" w:rsidRPr="005D73F2" w:rsidRDefault="00CC630F" w:rsidP="00AC3471">
      <w:pPr>
        <w:pStyle w:val="LO-Normal"/>
        <w:widowControl/>
        <w:spacing w:line="360" w:lineRule="auto"/>
        <w:jc w:val="both"/>
        <w:rPr>
          <w:rFonts w:ascii="Arial" w:hAnsi="Arial" w:cs="Arial"/>
          <w:color w:val="000000"/>
          <w:szCs w:val="24"/>
        </w:rPr>
      </w:pPr>
    </w:p>
    <w:p w14:paraId="4431EA36" w14:textId="77777777" w:rsidR="00CB4BA7" w:rsidRPr="005D73F2" w:rsidRDefault="002B6856" w:rsidP="00AC3471">
      <w:pPr>
        <w:pStyle w:val="LO-Normal"/>
        <w:widowControl/>
        <w:spacing w:line="360" w:lineRule="auto"/>
        <w:jc w:val="right"/>
        <w:rPr>
          <w:rFonts w:ascii="Arial" w:hAnsi="Arial" w:cs="Arial"/>
          <w:szCs w:val="24"/>
        </w:rPr>
      </w:pPr>
      <w:r w:rsidRPr="005D73F2">
        <w:rPr>
          <w:rFonts w:ascii="Arial" w:hAnsi="Arial" w:cs="Arial"/>
          <w:szCs w:val="24"/>
        </w:rPr>
        <w:t>__________________________,_______/_______________/________</w:t>
      </w:r>
    </w:p>
    <w:p w14:paraId="49F30331" w14:textId="77777777" w:rsidR="00CB4BA7" w:rsidRPr="005D73F2" w:rsidRDefault="002B6856" w:rsidP="00AC3471">
      <w:pPr>
        <w:pStyle w:val="LO-Normal"/>
        <w:widowControl/>
        <w:spacing w:line="360" w:lineRule="auto"/>
        <w:jc w:val="right"/>
        <w:rPr>
          <w:rFonts w:ascii="Arial" w:hAnsi="Arial" w:cs="Arial"/>
          <w:szCs w:val="24"/>
        </w:rPr>
      </w:pPr>
      <w:r w:rsidRPr="005D73F2">
        <w:rPr>
          <w:rFonts w:ascii="Arial" w:eastAsia="Arial Narrow" w:hAnsi="Arial" w:cs="Arial"/>
          <w:szCs w:val="24"/>
        </w:rPr>
        <w:t xml:space="preserve"> </w:t>
      </w:r>
      <w:r w:rsidRPr="005D73F2">
        <w:rPr>
          <w:rFonts w:ascii="Arial" w:hAnsi="Arial" w:cs="Arial"/>
          <w:szCs w:val="24"/>
        </w:rPr>
        <w:t xml:space="preserve">Local    </w:t>
      </w:r>
      <w:r w:rsidR="00CC630F" w:rsidRPr="005D73F2">
        <w:rPr>
          <w:rFonts w:ascii="Arial" w:hAnsi="Arial" w:cs="Arial"/>
          <w:szCs w:val="24"/>
        </w:rPr>
        <w:t xml:space="preserve">                </w:t>
      </w:r>
      <w:r w:rsidRPr="005D73F2">
        <w:rPr>
          <w:rFonts w:ascii="Arial" w:hAnsi="Arial" w:cs="Arial"/>
          <w:szCs w:val="24"/>
        </w:rPr>
        <w:t xml:space="preserve">                                      Data</w:t>
      </w:r>
      <w:r w:rsidRPr="005D73F2">
        <w:rPr>
          <w:rFonts w:ascii="Arial" w:hAnsi="Arial" w:cs="Arial"/>
          <w:szCs w:val="24"/>
        </w:rPr>
        <w:br/>
      </w:r>
    </w:p>
    <w:p w14:paraId="0ACE4605" w14:textId="77777777" w:rsidR="00CB4BA7" w:rsidRPr="005D73F2" w:rsidRDefault="00CB4BA7" w:rsidP="00AC3471">
      <w:pPr>
        <w:pStyle w:val="LO-Normal"/>
        <w:widowControl/>
        <w:spacing w:line="360" w:lineRule="auto"/>
        <w:jc w:val="both"/>
        <w:rPr>
          <w:rFonts w:ascii="Arial" w:hAnsi="Arial" w:cs="Arial"/>
          <w:color w:val="000000"/>
          <w:szCs w:val="24"/>
        </w:rPr>
      </w:pPr>
    </w:p>
    <w:p w14:paraId="2660F1C7" w14:textId="77777777" w:rsidR="00CB4BA7" w:rsidRPr="005D73F2" w:rsidRDefault="002B6856" w:rsidP="00AC3471">
      <w:pPr>
        <w:pStyle w:val="LO-Normal"/>
        <w:widowControl/>
        <w:spacing w:line="360" w:lineRule="auto"/>
        <w:ind w:left="360"/>
        <w:jc w:val="center"/>
        <w:rPr>
          <w:rFonts w:ascii="Arial" w:eastAsia="MS Mincho" w:hAnsi="Arial" w:cs="Arial"/>
          <w:b/>
          <w:bCs/>
          <w:color w:val="000000"/>
          <w:szCs w:val="24"/>
        </w:rPr>
      </w:pPr>
      <w:r w:rsidRPr="005D73F2">
        <w:rPr>
          <w:rFonts w:ascii="Arial" w:eastAsia="MS Mincho" w:hAnsi="Arial" w:cs="Arial"/>
          <w:b/>
          <w:bCs/>
          <w:color w:val="000000"/>
          <w:szCs w:val="24"/>
        </w:rPr>
        <w:t>__________________________________________________</w:t>
      </w:r>
      <w:r w:rsidRPr="005D73F2">
        <w:rPr>
          <w:rFonts w:ascii="Arial" w:eastAsia="MS Mincho" w:hAnsi="Arial" w:cs="Arial"/>
          <w:b/>
          <w:bCs/>
          <w:color w:val="000000"/>
          <w:szCs w:val="24"/>
        </w:rPr>
        <w:br/>
        <w:t xml:space="preserve">    Representante Legal</w:t>
      </w:r>
    </w:p>
    <w:p w14:paraId="70282F77" w14:textId="77777777" w:rsidR="00B87F9B" w:rsidRPr="005D73F2" w:rsidRDefault="00B87F9B" w:rsidP="00AC3471">
      <w:pPr>
        <w:pStyle w:val="PADRO"/>
        <w:widowControl/>
        <w:spacing w:before="0" w:after="0" w:line="360" w:lineRule="auto"/>
        <w:ind w:firstLine="0"/>
        <w:jc w:val="center"/>
        <w:rPr>
          <w:rFonts w:ascii="Arial" w:hAnsi="Arial" w:cs="Arial"/>
        </w:rPr>
      </w:pPr>
      <w:r w:rsidRPr="005D73F2">
        <w:rPr>
          <w:rFonts w:ascii="Arial" w:hAnsi="Arial" w:cs="Arial"/>
          <w:b/>
          <w:bCs/>
        </w:rPr>
        <w:lastRenderedPageBreak/>
        <w:t>ANEXO IV</w:t>
      </w:r>
    </w:p>
    <w:p w14:paraId="34459117" w14:textId="77777777" w:rsidR="005D73F2" w:rsidRPr="00137505" w:rsidRDefault="005D73F2" w:rsidP="005D73F2">
      <w:pPr>
        <w:shd w:val="clear" w:color="auto" w:fill="FFFFFF" w:themeFill="background1"/>
        <w:spacing w:line="276" w:lineRule="auto"/>
        <w:jc w:val="center"/>
        <w:rPr>
          <w:rFonts w:ascii="Arial" w:hAnsi="Arial" w:cs="Arial"/>
          <w:b/>
          <w:bCs/>
        </w:rPr>
      </w:pPr>
      <w:bookmarkStart w:id="44" w:name="_Hlk82473550"/>
      <w:bookmarkStart w:id="45" w:name="_Hlk82471863"/>
      <w:r w:rsidRPr="00137505">
        <w:rPr>
          <w:rFonts w:ascii="Arial" w:hAnsi="Arial" w:cs="Arial"/>
          <w:b/>
          <w:bCs/>
        </w:rPr>
        <w:t>TERMO DE REFERÊNCIA – LEI 14.133/21</w:t>
      </w:r>
    </w:p>
    <w:bookmarkEnd w:id="44"/>
    <w:bookmarkEnd w:id="45"/>
    <w:p w14:paraId="6BDC003C" w14:textId="77777777" w:rsidR="005D73F2" w:rsidRPr="00137505" w:rsidRDefault="005D73F2" w:rsidP="005D73F2">
      <w:pPr>
        <w:spacing w:before="240" w:line="276" w:lineRule="auto"/>
        <w:jc w:val="center"/>
        <w:rPr>
          <w:rFonts w:ascii="Arial" w:hAnsi="Arial" w:cs="Arial"/>
          <w:b/>
          <w:bCs/>
          <w:color w:val="000000" w:themeColor="text1"/>
        </w:rPr>
      </w:pPr>
      <w:r w:rsidRPr="00137505">
        <w:rPr>
          <w:rFonts w:ascii="Arial" w:hAnsi="Arial" w:cs="Arial"/>
          <w:b/>
          <w:bCs/>
          <w:iCs/>
          <w:color w:val="000000" w:themeColor="text1"/>
        </w:rPr>
        <w:t>Processo Administrativo nº. 072</w:t>
      </w:r>
      <w:r w:rsidRPr="00137505">
        <w:rPr>
          <w:rFonts w:ascii="Arial" w:hAnsi="Arial" w:cs="Arial"/>
          <w:b/>
          <w:bCs/>
          <w:color w:val="000000" w:themeColor="text1"/>
        </w:rPr>
        <w:t>/2025</w:t>
      </w:r>
    </w:p>
    <w:p w14:paraId="7201F8AD" w14:textId="77777777" w:rsidR="005D73F2" w:rsidRPr="00137505" w:rsidRDefault="005D73F2" w:rsidP="005D73F2">
      <w:pPr>
        <w:pStyle w:val="Nivel1"/>
        <w:numPr>
          <w:ilvl w:val="0"/>
          <w:numId w:val="6"/>
        </w:numPr>
        <w:spacing w:before="240" w:after="160"/>
        <w:ind w:left="-567" w:firstLine="0"/>
        <w:rPr>
          <w:color w:val="auto"/>
          <w:sz w:val="24"/>
          <w:szCs w:val="22"/>
        </w:rPr>
      </w:pPr>
      <w:r w:rsidRPr="00137505">
        <w:rPr>
          <w:bCs/>
          <w:color w:val="auto"/>
          <w:sz w:val="24"/>
          <w:szCs w:val="22"/>
        </w:rPr>
        <w:t>DAS CONDIÇÕES GERAIS DA CONTRATAÇÃO (art. 6º, XXIII, “a” e “i”</w:t>
      </w:r>
      <w:r w:rsidRPr="00137505">
        <w:rPr>
          <w:color w:val="auto"/>
          <w:sz w:val="24"/>
          <w:szCs w:val="22"/>
        </w:rPr>
        <w:t xml:space="preserve"> da Lei n. 14.133/2021).</w:t>
      </w:r>
    </w:p>
    <w:p w14:paraId="50AE00DA" w14:textId="77777777" w:rsidR="005D73F2" w:rsidRPr="00137505" w:rsidRDefault="005D73F2" w:rsidP="005D73F2">
      <w:pPr>
        <w:pStyle w:val="Nivel1"/>
        <w:numPr>
          <w:ilvl w:val="1"/>
          <w:numId w:val="12"/>
        </w:numPr>
        <w:spacing w:before="240" w:after="160" w:line="360" w:lineRule="auto"/>
        <w:ind w:left="-567" w:firstLine="0"/>
        <w:rPr>
          <w:b w:val="0"/>
          <w:iCs/>
          <w:color w:val="auto"/>
          <w:sz w:val="24"/>
          <w:szCs w:val="22"/>
        </w:rPr>
      </w:pPr>
      <w:r w:rsidRPr="00137505">
        <w:rPr>
          <w:rFonts w:eastAsia="Calibri"/>
          <w:b w:val="0"/>
          <w:color w:val="auto"/>
          <w:sz w:val="24"/>
          <w:szCs w:val="22"/>
        </w:rPr>
        <w:t>Aquisição de 02 (dois) veículos novos zero km para atender a necessidade da Câmara Municipal de Conceição do Jacuípe/BA.</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245"/>
        <w:gridCol w:w="567"/>
        <w:gridCol w:w="1559"/>
        <w:gridCol w:w="1559"/>
      </w:tblGrid>
      <w:tr w:rsidR="005D73F2" w:rsidRPr="00137505" w14:paraId="56EF66CD" w14:textId="77777777" w:rsidTr="00121EBE">
        <w:trPr>
          <w:trHeight w:val="327"/>
          <w:jc w:val="center"/>
        </w:trPr>
        <w:tc>
          <w:tcPr>
            <w:tcW w:w="704" w:type="dxa"/>
            <w:vAlign w:val="center"/>
          </w:tcPr>
          <w:p w14:paraId="3E639CB6" w14:textId="77777777" w:rsidR="005D73F2" w:rsidRPr="00137505" w:rsidRDefault="005D73F2" w:rsidP="00121EBE">
            <w:pPr>
              <w:ind w:left="-108" w:right="-108"/>
              <w:jc w:val="center"/>
              <w:rPr>
                <w:rFonts w:ascii="Arial" w:eastAsia="Calibri" w:hAnsi="Arial" w:cs="Arial"/>
                <w:b/>
                <w:bCs/>
                <w:sz w:val="20"/>
              </w:rPr>
            </w:pPr>
            <w:r w:rsidRPr="00137505">
              <w:rPr>
                <w:rFonts w:ascii="Arial" w:eastAsia="Calibri" w:hAnsi="Arial" w:cs="Arial"/>
                <w:b/>
                <w:bCs/>
                <w:sz w:val="20"/>
              </w:rPr>
              <w:t>ITEM</w:t>
            </w:r>
          </w:p>
        </w:tc>
        <w:tc>
          <w:tcPr>
            <w:tcW w:w="5245" w:type="dxa"/>
            <w:vAlign w:val="center"/>
          </w:tcPr>
          <w:p w14:paraId="0E7FD314" w14:textId="77777777" w:rsidR="005D73F2" w:rsidRPr="00137505" w:rsidRDefault="005D73F2" w:rsidP="00121EBE">
            <w:pPr>
              <w:jc w:val="center"/>
              <w:rPr>
                <w:rFonts w:ascii="Arial" w:eastAsia="Calibri" w:hAnsi="Arial" w:cs="Arial"/>
                <w:b/>
                <w:bCs/>
                <w:sz w:val="20"/>
              </w:rPr>
            </w:pPr>
            <w:r w:rsidRPr="00137505">
              <w:rPr>
                <w:rFonts w:ascii="Arial" w:eastAsia="Calibri" w:hAnsi="Arial" w:cs="Arial"/>
                <w:b/>
                <w:bCs/>
                <w:sz w:val="20"/>
              </w:rPr>
              <w:t>DESCRIÇÃO</w:t>
            </w:r>
          </w:p>
        </w:tc>
        <w:tc>
          <w:tcPr>
            <w:tcW w:w="567" w:type="dxa"/>
            <w:vAlign w:val="center"/>
          </w:tcPr>
          <w:p w14:paraId="58D15B63" w14:textId="77777777" w:rsidR="005D73F2" w:rsidRPr="00137505" w:rsidRDefault="005D73F2" w:rsidP="00121EBE">
            <w:pPr>
              <w:jc w:val="center"/>
              <w:rPr>
                <w:rFonts w:ascii="Arial" w:eastAsia="Calibri" w:hAnsi="Arial" w:cs="Arial"/>
                <w:b/>
                <w:bCs/>
                <w:sz w:val="20"/>
              </w:rPr>
            </w:pPr>
            <w:r w:rsidRPr="00137505">
              <w:rPr>
                <w:rFonts w:ascii="Arial" w:eastAsia="Calibri" w:hAnsi="Arial" w:cs="Arial"/>
                <w:b/>
                <w:bCs/>
                <w:sz w:val="20"/>
              </w:rPr>
              <w:t>QT</w:t>
            </w:r>
          </w:p>
        </w:tc>
        <w:tc>
          <w:tcPr>
            <w:tcW w:w="1559" w:type="dxa"/>
            <w:vAlign w:val="center"/>
          </w:tcPr>
          <w:p w14:paraId="72ABDCD9" w14:textId="77777777" w:rsidR="005D73F2" w:rsidRPr="00137505" w:rsidRDefault="005D73F2" w:rsidP="00121EBE">
            <w:pPr>
              <w:jc w:val="center"/>
              <w:rPr>
                <w:rFonts w:ascii="Arial" w:eastAsia="Calibri" w:hAnsi="Arial" w:cs="Arial"/>
                <w:b/>
                <w:bCs/>
                <w:sz w:val="20"/>
              </w:rPr>
            </w:pPr>
            <w:r w:rsidRPr="00137505">
              <w:rPr>
                <w:rFonts w:ascii="Arial" w:eastAsia="Calibri" w:hAnsi="Arial" w:cs="Arial"/>
                <w:b/>
                <w:bCs/>
                <w:sz w:val="20"/>
              </w:rPr>
              <w:t>VALOR UNITÁRIO</w:t>
            </w:r>
          </w:p>
        </w:tc>
        <w:tc>
          <w:tcPr>
            <w:tcW w:w="1559" w:type="dxa"/>
            <w:vAlign w:val="center"/>
          </w:tcPr>
          <w:p w14:paraId="464462A6" w14:textId="77777777" w:rsidR="005D73F2" w:rsidRPr="00137505" w:rsidRDefault="005D73F2" w:rsidP="00121EBE">
            <w:pPr>
              <w:jc w:val="center"/>
              <w:rPr>
                <w:rFonts w:ascii="Arial" w:eastAsia="Calibri" w:hAnsi="Arial" w:cs="Arial"/>
                <w:b/>
                <w:bCs/>
                <w:sz w:val="20"/>
              </w:rPr>
            </w:pPr>
            <w:r w:rsidRPr="00137505">
              <w:rPr>
                <w:rFonts w:ascii="Arial" w:eastAsia="Calibri" w:hAnsi="Arial" w:cs="Arial"/>
                <w:b/>
                <w:bCs/>
                <w:sz w:val="20"/>
              </w:rPr>
              <w:t xml:space="preserve">VALOR </w:t>
            </w:r>
          </w:p>
          <w:p w14:paraId="488950D9" w14:textId="77777777" w:rsidR="005D73F2" w:rsidRPr="00137505" w:rsidRDefault="005D73F2" w:rsidP="00121EBE">
            <w:pPr>
              <w:jc w:val="center"/>
              <w:rPr>
                <w:rFonts w:ascii="Arial" w:eastAsia="Calibri" w:hAnsi="Arial" w:cs="Arial"/>
                <w:b/>
                <w:bCs/>
                <w:sz w:val="20"/>
              </w:rPr>
            </w:pPr>
            <w:r w:rsidRPr="00137505">
              <w:rPr>
                <w:rFonts w:ascii="Arial" w:eastAsia="Calibri" w:hAnsi="Arial" w:cs="Arial"/>
                <w:b/>
                <w:bCs/>
                <w:sz w:val="20"/>
              </w:rPr>
              <w:t>TOTAL</w:t>
            </w:r>
          </w:p>
        </w:tc>
      </w:tr>
      <w:tr w:rsidR="005D73F2" w:rsidRPr="00137505" w14:paraId="46F9C6D4" w14:textId="77777777" w:rsidTr="00121EBE">
        <w:trPr>
          <w:trHeight w:val="1036"/>
          <w:jc w:val="center"/>
        </w:trPr>
        <w:tc>
          <w:tcPr>
            <w:tcW w:w="704" w:type="dxa"/>
            <w:vAlign w:val="center"/>
          </w:tcPr>
          <w:p w14:paraId="3947BBBC" w14:textId="77777777" w:rsidR="005D73F2" w:rsidRPr="00137505" w:rsidRDefault="005D73F2" w:rsidP="00121EBE">
            <w:pPr>
              <w:ind w:left="-108" w:right="-108"/>
              <w:jc w:val="center"/>
              <w:rPr>
                <w:rFonts w:ascii="Arial" w:eastAsia="Calibri" w:hAnsi="Arial" w:cs="Arial"/>
                <w:bCs/>
                <w:sz w:val="20"/>
              </w:rPr>
            </w:pPr>
            <w:r w:rsidRPr="00137505">
              <w:rPr>
                <w:rFonts w:ascii="Arial" w:eastAsia="Calibri" w:hAnsi="Arial" w:cs="Arial"/>
                <w:bCs/>
                <w:sz w:val="20"/>
              </w:rPr>
              <w:t>01</w:t>
            </w:r>
          </w:p>
        </w:tc>
        <w:tc>
          <w:tcPr>
            <w:tcW w:w="5245" w:type="dxa"/>
            <w:shd w:val="clear" w:color="auto" w:fill="FFFFFF"/>
            <w:vAlign w:val="center"/>
          </w:tcPr>
          <w:p w14:paraId="0FF9FF68" w14:textId="77777777" w:rsidR="005D73F2" w:rsidRPr="00137505" w:rsidRDefault="005D73F2" w:rsidP="00121EBE">
            <w:pPr>
              <w:jc w:val="both"/>
              <w:rPr>
                <w:rFonts w:ascii="Arial" w:hAnsi="Arial" w:cs="Arial"/>
                <w:sz w:val="20"/>
              </w:rPr>
            </w:pPr>
            <w:r w:rsidRPr="00137505">
              <w:rPr>
                <w:rFonts w:ascii="Arial" w:hAnsi="Arial" w:cs="Arial"/>
                <w:sz w:val="20"/>
              </w:rPr>
              <w:t xml:space="preserve">Aquisição de Veículo Sedan: Nas seguintes descrições mínimas: Veículo novo, zero km, sem uso, de primeiro emplacamento, ano-modelo 2025/2026, versão sedan, motor no mínimo 1.5 até 2.0, </w:t>
            </w:r>
            <w:proofErr w:type="spellStart"/>
            <w:r w:rsidRPr="00137505">
              <w:rPr>
                <w:rFonts w:ascii="Arial" w:hAnsi="Arial" w:cs="Arial"/>
                <w:sz w:val="20"/>
              </w:rPr>
              <w:t>flex</w:t>
            </w:r>
            <w:proofErr w:type="spellEnd"/>
            <w:r w:rsidRPr="00137505">
              <w:rPr>
                <w:rFonts w:ascii="Arial" w:hAnsi="Arial" w:cs="Arial"/>
                <w:sz w:val="20"/>
              </w:rPr>
              <w:t xml:space="preserve">, potência mínima de 120 CV, porta malas capacidade mínima de 450 litros, tanque de combustível capacidade mínima de 40 litros, câmbio Transmissão automática do tipo CVT, mínimo de 06 (seis) airbags, Freios com sistemas ABS e EBD, sistema de luzes de emergência, alerta de pressão dos pneus, ar-condicionado com ventilação para os ocupantes traseiros, lembrete de </w:t>
            </w:r>
            <w:proofErr w:type="spellStart"/>
            <w:r w:rsidRPr="00137505">
              <w:rPr>
                <w:rFonts w:ascii="Arial" w:hAnsi="Arial" w:cs="Arial"/>
                <w:sz w:val="20"/>
              </w:rPr>
              <w:t>afivelamento</w:t>
            </w:r>
            <w:proofErr w:type="spellEnd"/>
            <w:r w:rsidRPr="00137505">
              <w:rPr>
                <w:rFonts w:ascii="Arial" w:hAnsi="Arial" w:cs="Arial"/>
                <w:sz w:val="20"/>
              </w:rPr>
              <w:t xml:space="preserve"> dos cintos dianteiros e traseiros, banco do motorista com ajuste de altura, sensores de estacionamento com aviso sonoro Dianteiros e Traseiros, vidros elétricos com a função de subida automática dos vidros com "um toque" em todas as portas com </w:t>
            </w:r>
            <w:proofErr w:type="spellStart"/>
            <w:r w:rsidRPr="00137505">
              <w:rPr>
                <w:rFonts w:ascii="Arial" w:hAnsi="Arial" w:cs="Arial"/>
                <w:sz w:val="20"/>
              </w:rPr>
              <w:t>anti</w:t>
            </w:r>
            <w:proofErr w:type="spellEnd"/>
            <w:r w:rsidRPr="00137505">
              <w:rPr>
                <w:rFonts w:ascii="Arial" w:hAnsi="Arial" w:cs="Arial"/>
                <w:sz w:val="20"/>
              </w:rPr>
              <w:t xml:space="preserve"> esmagamento, limpadores traseiros, cinto de segurança do motorista com ajuste de altura, cintos de segurança traseiros laterais e central de 3 pontos, computador de bordo, conjunto de alto falantes –no mínimo 4 unidades, assistente de estabilidade e tração, alerta de pressão dos pneus, câmera de ré </w:t>
            </w:r>
            <w:proofErr w:type="spellStart"/>
            <w:r w:rsidRPr="00137505">
              <w:rPr>
                <w:rFonts w:ascii="Arial" w:hAnsi="Arial" w:cs="Arial"/>
                <w:sz w:val="20"/>
              </w:rPr>
              <w:t>multivisão</w:t>
            </w:r>
            <w:proofErr w:type="spellEnd"/>
            <w:r w:rsidRPr="00137505">
              <w:rPr>
                <w:rFonts w:ascii="Arial" w:hAnsi="Arial" w:cs="Arial"/>
                <w:sz w:val="20"/>
              </w:rPr>
              <w:t xml:space="preserve"> com linhas dinâmicas (mínimo de três vistas), volante multifuncional, direção elétrica, luz de condução diurna, rádio AM/FM Stereo, MP3/WMA player, </w:t>
            </w:r>
            <w:proofErr w:type="spellStart"/>
            <w:r w:rsidRPr="00137505">
              <w:rPr>
                <w:rFonts w:ascii="Arial" w:hAnsi="Arial" w:cs="Arial"/>
                <w:sz w:val="20"/>
              </w:rPr>
              <w:t>bluetooth</w:t>
            </w:r>
            <w:proofErr w:type="spellEnd"/>
            <w:r w:rsidRPr="00137505">
              <w:rPr>
                <w:rFonts w:ascii="Arial" w:hAnsi="Arial" w:cs="Arial"/>
                <w:sz w:val="20"/>
              </w:rPr>
              <w:t xml:space="preserve"> e entrada USB , consumo de combustível - Classificação Categoria (km/l) A, Nível de emissões – A.</w:t>
            </w:r>
          </w:p>
        </w:tc>
        <w:tc>
          <w:tcPr>
            <w:tcW w:w="567" w:type="dxa"/>
            <w:vAlign w:val="center"/>
          </w:tcPr>
          <w:p w14:paraId="04C7DFAC" w14:textId="77777777" w:rsidR="005D73F2" w:rsidRPr="00137505" w:rsidRDefault="005D73F2" w:rsidP="00121EBE">
            <w:pPr>
              <w:jc w:val="center"/>
              <w:rPr>
                <w:rFonts w:ascii="Arial" w:eastAsia="Calibri" w:hAnsi="Arial" w:cs="Arial"/>
                <w:bCs/>
                <w:sz w:val="20"/>
              </w:rPr>
            </w:pPr>
            <w:r w:rsidRPr="00137505">
              <w:rPr>
                <w:rFonts w:ascii="Arial" w:eastAsia="Calibri" w:hAnsi="Arial" w:cs="Arial"/>
                <w:bCs/>
                <w:sz w:val="20"/>
              </w:rPr>
              <w:t>02</w:t>
            </w:r>
          </w:p>
        </w:tc>
        <w:tc>
          <w:tcPr>
            <w:tcW w:w="1559" w:type="dxa"/>
            <w:vAlign w:val="bottom"/>
          </w:tcPr>
          <w:p w14:paraId="02DC8761" w14:textId="77777777" w:rsidR="005D73F2" w:rsidRPr="00137505" w:rsidRDefault="005D73F2" w:rsidP="00121EBE">
            <w:pPr>
              <w:rPr>
                <w:rFonts w:ascii="Arial" w:hAnsi="Arial" w:cs="Arial"/>
                <w:b/>
                <w:bCs/>
                <w:color w:val="000000"/>
                <w:sz w:val="20"/>
              </w:rPr>
            </w:pPr>
            <w:r w:rsidRPr="00137505">
              <w:rPr>
                <w:rFonts w:ascii="Arial" w:hAnsi="Arial" w:cs="Arial"/>
                <w:b/>
                <w:bCs/>
                <w:color w:val="000000"/>
                <w:sz w:val="20"/>
              </w:rPr>
              <w:t>R$139.139,34</w:t>
            </w:r>
          </w:p>
        </w:tc>
        <w:tc>
          <w:tcPr>
            <w:tcW w:w="1559" w:type="dxa"/>
            <w:vAlign w:val="bottom"/>
          </w:tcPr>
          <w:p w14:paraId="61424910" w14:textId="77777777" w:rsidR="005D73F2" w:rsidRPr="00137505" w:rsidRDefault="005D73F2" w:rsidP="00121EBE">
            <w:pPr>
              <w:jc w:val="center"/>
              <w:rPr>
                <w:rFonts w:ascii="Arial" w:hAnsi="Arial" w:cs="Arial"/>
                <w:b/>
                <w:bCs/>
                <w:color w:val="000000"/>
                <w:sz w:val="20"/>
              </w:rPr>
            </w:pPr>
            <w:r w:rsidRPr="00137505">
              <w:rPr>
                <w:rFonts w:ascii="Arial" w:hAnsi="Arial" w:cs="Arial"/>
                <w:b/>
                <w:bCs/>
                <w:color w:val="000000"/>
                <w:sz w:val="20"/>
              </w:rPr>
              <w:t>R$ 278.278,67</w:t>
            </w:r>
          </w:p>
        </w:tc>
      </w:tr>
      <w:tr w:rsidR="005D73F2" w:rsidRPr="00137505" w14:paraId="7324B61E" w14:textId="77777777" w:rsidTr="00121EBE">
        <w:trPr>
          <w:trHeight w:val="435"/>
          <w:jc w:val="center"/>
        </w:trPr>
        <w:tc>
          <w:tcPr>
            <w:tcW w:w="9634" w:type="dxa"/>
            <w:gridSpan w:val="5"/>
            <w:vAlign w:val="center"/>
          </w:tcPr>
          <w:p w14:paraId="774D7F97" w14:textId="77777777" w:rsidR="005D73F2" w:rsidRPr="00137505" w:rsidRDefault="005D73F2" w:rsidP="00121EBE">
            <w:pPr>
              <w:jc w:val="both"/>
              <w:rPr>
                <w:rFonts w:ascii="Arial" w:hAnsi="Arial" w:cs="Arial"/>
                <w:b/>
                <w:bCs/>
                <w:color w:val="000000"/>
                <w:sz w:val="20"/>
              </w:rPr>
            </w:pPr>
            <w:r w:rsidRPr="00137505">
              <w:rPr>
                <w:rFonts w:ascii="Arial" w:hAnsi="Arial" w:cs="Arial"/>
                <w:b/>
                <w:bCs/>
                <w:color w:val="000000"/>
                <w:sz w:val="20"/>
              </w:rPr>
              <w:t xml:space="preserve">VALOR TOTAL: </w:t>
            </w:r>
            <w:r w:rsidRPr="00137505">
              <w:rPr>
                <w:rStyle w:val="Forte"/>
                <w:rFonts w:cs="Arial"/>
              </w:rPr>
              <w:t>R$ 278.278,67 (duzentos e setenta e oito mil duzentos e setenta e oito reais e sessenta e sete centavos)</w:t>
            </w:r>
          </w:p>
        </w:tc>
      </w:tr>
    </w:tbl>
    <w:p w14:paraId="626B9D40" w14:textId="77777777" w:rsidR="005D73F2" w:rsidRPr="00137505" w:rsidRDefault="005D73F2" w:rsidP="005D73F2">
      <w:pPr>
        <w:pStyle w:val="PargrafodaLista"/>
        <w:widowControl/>
        <w:numPr>
          <w:ilvl w:val="1"/>
          <w:numId w:val="12"/>
        </w:numPr>
        <w:suppressAutoHyphens w:val="0"/>
        <w:spacing w:before="240" w:after="160" w:line="360" w:lineRule="auto"/>
        <w:ind w:left="-567" w:firstLine="0"/>
        <w:contextualSpacing/>
        <w:jc w:val="both"/>
        <w:rPr>
          <w:rFonts w:ascii="Arial" w:hAnsi="Arial" w:cs="Arial"/>
          <w:bCs/>
          <w:iCs/>
        </w:rPr>
      </w:pPr>
      <w:r w:rsidRPr="00137505">
        <w:rPr>
          <w:rFonts w:ascii="Arial" w:hAnsi="Arial" w:cs="Arial"/>
          <w:bCs/>
          <w:iCs/>
        </w:rPr>
        <w:t>O prazo estimado para vigência da contratação é de 12 (doze) meses, contados a partir da assinatura do instrumento de contrato, na forma do artigo 105 da Lei n° 14.133/2021, podendo ser prorrogado nos termos do artigo 111, da Lei n° 14.133/2021.</w:t>
      </w:r>
    </w:p>
    <w:p w14:paraId="557C7FEF" w14:textId="77777777" w:rsidR="005D73F2" w:rsidRPr="00137505" w:rsidRDefault="005D73F2" w:rsidP="005D73F2">
      <w:pPr>
        <w:pStyle w:val="PargrafodaLista"/>
        <w:widowControl/>
        <w:numPr>
          <w:ilvl w:val="1"/>
          <w:numId w:val="12"/>
        </w:numPr>
        <w:suppressAutoHyphens w:val="0"/>
        <w:spacing w:before="240" w:after="160" w:line="360" w:lineRule="auto"/>
        <w:ind w:left="-567" w:firstLine="0"/>
        <w:contextualSpacing/>
        <w:jc w:val="both"/>
        <w:rPr>
          <w:rFonts w:ascii="Arial" w:hAnsi="Arial" w:cs="Arial"/>
          <w:bCs/>
          <w:iCs/>
        </w:rPr>
      </w:pPr>
      <w:r w:rsidRPr="00137505">
        <w:rPr>
          <w:rFonts w:ascii="Arial" w:hAnsi="Arial" w:cs="Arial"/>
          <w:bCs/>
          <w:iCs/>
        </w:rPr>
        <w:t xml:space="preserve">O prazo para a entrega do objeto será de até 30 (trinta) dias úteis, contados a partir da emissão da ordem de fornecimento. </w:t>
      </w:r>
    </w:p>
    <w:p w14:paraId="2444CBF1" w14:textId="77777777" w:rsidR="005D73F2" w:rsidRPr="00137505" w:rsidRDefault="005D73F2" w:rsidP="005D73F2">
      <w:pPr>
        <w:pStyle w:val="PargrafodaLista"/>
        <w:widowControl/>
        <w:numPr>
          <w:ilvl w:val="1"/>
          <w:numId w:val="12"/>
        </w:numPr>
        <w:suppressAutoHyphens w:val="0"/>
        <w:spacing w:before="240" w:after="160" w:line="360" w:lineRule="auto"/>
        <w:ind w:left="-567" w:firstLine="0"/>
        <w:contextualSpacing/>
        <w:jc w:val="both"/>
        <w:rPr>
          <w:rFonts w:ascii="Arial" w:hAnsi="Arial" w:cs="Arial"/>
          <w:bCs/>
          <w:iCs/>
        </w:rPr>
      </w:pPr>
      <w:r w:rsidRPr="00137505">
        <w:rPr>
          <w:rFonts w:ascii="Arial" w:hAnsi="Arial" w:cs="Arial"/>
          <w:bCs/>
          <w:iCs/>
        </w:rPr>
        <w:t xml:space="preserve">O valor estimado da Contratação é de </w:t>
      </w:r>
      <w:r w:rsidRPr="00137505">
        <w:rPr>
          <w:rStyle w:val="Forte"/>
          <w:rFonts w:cs="Arial"/>
        </w:rPr>
        <w:t>R$ 278.278,67 (duzentos e setenta e oito mil duzentos e setenta e oito reais e sessenta e sete centavos).</w:t>
      </w:r>
    </w:p>
    <w:p w14:paraId="7E50A767" w14:textId="77777777" w:rsidR="005D73F2" w:rsidRPr="00137505" w:rsidRDefault="005D73F2" w:rsidP="005D73F2">
      <w:pPr>
        <w:pStyle w:val="Nivel1"/>
        <w:numPr>
          <w:ilvl w:val="0"/>
          <w:numId w:val="6"/>
        </w:numPr>
        <w:spacing w:before="0" w:line="360" w:lineRule="auto"/>
        <w:ind w:left="-567" w:firstLine="0"/>
        <w:rPr>
          <w:bCs/>
          <w:color w:val="auto"/>
          <w:sz w:val="24"/>
          <w:szCs w:val="22"/>
        </w:rPr>
      </w:pPr>
      <w:r w:rsidRPr="00137505">
        <w:rPr>
          <w:bCs/>
          <w:color w:val="auto"/>
          <w:sz w:val="24"/>
          <w:szCs w:val="22"/>
        </w:rPr>
        <w:lastRenderedPageBreak/>
        <w:t>FUNDAMENTAÇÃO E DESCRIÇÃO DA NECESSIDADE DA CONTRATAÇÃO (art. 6º, inciso XXIII, alínea ‘b’, da Lei nº 14.133/2021).</w:t>
      </w:r>
    </w:p>
    <w:p w14:paraId="773305DD" w14:textId="77777777" w:rsidR="005D73F2" w:rsidRPr="00137505" w:rsidRDefault="005D73F2" w:rsidP="005D73F2">
      <w:pPr>
        <w:rPr>
          <w:rFonts w:ascii="Arial" w:hAnsi="Arial" w:cs="Arial"/>
        </w:rPr>
      </w:pPr>
    </w:p>
    <w:p w14:paraId="7B74DB67" w14:textId="77777777" w:rsidR="005D73F2" w:rsidRPr="00137505" w:rsidRDefault="005D73F2" w:rsidP="005D73F2">
      <w:pPr>
        <w:pStyle w:val="Nvel2-Red"/>
        <w:widowControl w:val="0"/>
        <w:numPr>
          <w:ilvl w:val="1"/>
          <w:numId w:val="15"/>
        </w:numPr>
        <w:spacing w:before="0" w:after="0" w:line="360" w:lineRule="auto"/>
        <w:ind w:left="-567" w:firstLine="0"/>
        <w:rPr>
          <w:sz w:val="24"/>
          <w:szCs w:val="22"/>
        </w:rPr>
      </w:pPr>
      <w:r w:rsidRPr="00137505">
        <w:rPr>
          <w:i w:val="0"/>
          <w:color w:val="auto"/>
          <w:sz w:val="24"/>
          <w:szCs w:val="22"/>
        </w:rPr>
        <w:t>A contratação acima descrita, que será processada nos termos deste instrumento, especificações técnicas e informações complementares que o acompanham, é justificada pela necessidade da Câmara Municipal de Conceição do Jacuípe/BA.</w:t>
      </w:r>
    </w:p>
    <w:p w14:paraId="4D1202D1" w14:textId="77777777" w:rsidR="005D73F2" w:rsidRPr="00137505" w:rsidRDefault="005D73F2" w:rsidP="005D73F2">
      <w:pPr>
        <w:pStyle w:val="Nvel2-Red"/>
        <w:widowControl w:val="0"/>
        <w:numPr>
          <w:ilvl w:val="1"/>
          <w:numId w:val="15"/>
        </w:numPr>
        <w:spacing w:before="0" w:after="0" w:line="360" w:lineRule="auto"/>
        <w:ind w:left="-567" w:firstLine="0"/>
        <w:rPr>
          <w:i w:val="0"/>
          <w:iCs w:val="0"/>
          <w:color w:val="auto"/>
          <w:sz w:val="24"/>
          <w:szCs w:val="22"/>
        </w:rPr>
      </w:pPr>
      <w:r w:rsidRPr="00137505">
        <w:rPr>
          <w:i w:val="0"/>
          <w:color w:val="auto"/>
          <w:sz w:val="24"/>
          <w:szCs w:val="22"/>
        </w:rPr>
        <w:t xml:space="preserve"> </w:t>
      </w:r>
      <w:r w:rsidRPr="00137505">
        <w:rPr>
          <w:i w:val="0"/>
          <w:iCs w:val="0"/>
          <w:color w:val="auto"/>
          <w:sz w:val="24"/>
          <w:szCs w:val="22"/>
        </w:rPr>
        <w:t>A Câmara Municipal de Conceição do Jacuípe necessita de veículos oficiais para atender às demandas de locomoção e deslocamento de parlamentares, servidores e demais agentes públicos no exercício de suas atividades institucionais. Estes deslocamentos incluem, entre outros, o comparecimento a reuniões, eventos oficiais, audiências, capacitações, visitas a órgãos públicos e atividades externas essenciais ao pleno funcionamento da Casa Legislativa.</w:t>
      </w:r>
    </w:p>
    <w:p w14:paraId="4702E444" w14:textId="77777777" w:rsidR="005D73F2" w:rsidRPr="00137505" w:rsidRDefault="005D73F2" w:rsidP="005D73F2">
      <w:pPr>
        <w:pStyle w:val="Nvel2-Red"/>
        <w:widowControl w:val="0"/>
        <w:numPr>
          <w:ilvl w:val="1"/>
          <w:numId w:val="15"/>
        </w:numPr>
        <w:spacing w:before="0" w:after="0" w:line="360" w:lineRule="auto"/>
        <w:ind w:left="-567" w:firstLine="0"/>
        <w:rPr>
          <w:i w:val="0"/>
          <w:iCs w:val="0"/>
          <w:color w:val="auto"/>
          <w:sz w:val="24"/>
          <w:szCs w:val="22"/>
        </w:rPr>
      </w:pPr>
      <w:r w:rsidRPr="00137505">
        <w:rPr>
          <w:i w:val="0"/>
          <w:iCs w:val="0"/>
          <w:color w:val="auto"/>
          <w:sz w:val="24"/>
          <w:szCs w:val="22"/>
        </w:rPr>
        <w:t>A ausência de meios próprios de transporte compromete a eficiência administrativa, limitando a capacidade de deslocamento seguro e ágil dos servidores, e prejudica a representação institucional da Câmara em eventos oficiais, além de afetar a participação em compromissos externos relacionados ao interesse público, podendo gerar atrasos ou impedimentos na execução de funções administrativas e legislativas.</w:t>
      </w:r>
    </w:p>
    <w:p w14:paraId="54FBE476" w14:textId="77777777" w:rsidR="005D73F2" w:rsidRPr="00137505" w:rsidRDefault="005D73F2" w:rsidP="005D73F2">
      <w:pPr>
        <w:pStyle w:val="Nvel2-Red"/>
        <w:widowControl w:val="0"/>
        <w:numPr>
          <w:ilvl w:val="1"/>
          <w:numId w:val="15"/>
        </w:numPr>
        <w:spacing w:before="0" w:after="0" w:line="360" w:lineRule="auto"/>
        <w:ind w:left="-567" w:firstLine="0"/>
        <w:rPr>
          <w:i w:val="0"/>
          <w:iCs w:val="0"/>
          <w:color w:val="auto"/>
          <w:sz w:val="24"/>
          <w:szCs w:val="22"/>
        </w:rPr>
      </w:pPr>
      <w:r w:rsidRPr="00137505">
        <w:rPr>
          <w:i w:val="0"/>
          <w:iCs w:val="0"/>
          <w:color w:val="auto"/>
          <w:sz w:val="24"/>
          <w:szCs w:val="22"/>
        </w:rPr>
        <w:t>Diante desse contexto, a presente contratação se justifica como medida essencial para assegurar o pleno desempenho das funções da Câmara Municipal, garantindo:</w:t>
      </w:r>
    </w:p>
    <w:p w14:paraId="5E7861F3" w14:textId="77777777" w:rsidR="005D73F2" w:rsidRPr="00137505" w:rsidRDefault="005D73F2" w:rsidP="005D73F2">
      <w:pPr>
        <w:pStyle w:val="Nvel3-R"/>
        <w:widowControl w:val="0"/>
        <w:numPr>
          <w:ilvl w:val="2"/>
          <w:numId w:val="15"/>
        </w:numPr>
        <w:spacing w:before="0" w:after="0" w:line="360" w:lineRule="auto"/>
        <w:ind w:left="-567" w:firstLine="0"/>
        <w:rPr>
          <w:i w:val="0"/>
          <w:iCs w:val="0"/>
          <w:color w:val="auto"/>
          <w:szCs w:val="22"/>
        </w:rPr>
      </w:pPr>
      <w:r w:rsidRPr="00137505">
        <w:rPr>
          <w:i w:val="0"/>
          <w:iCs w:val="0"/>
          <w:color w:val="auto"/>
          <w:szCs w:val="22"/>
        </w:rPr>
        <w:t>Eficiência na execução das atividades administrativas e legislativas;</w:t>
      </w:r>
    </w:p>
    <w:p w14:paraId="4B52945F" w14:textId="77777777" w:rsidR="005D73F2" w:rsidRPr="00137505" w:rsidRDefault="005D73F2" w:rsidP="005D73F2">
      <w:pPr>
        <w:pStyle w:val="Nvel3-R"/>
        <w:widowControl w:val="0"/>
        <w:numPr>
          <w:ilvl w:val="2"/>
          <w:numId w:val="15"/>
        </w:numPr>
        <w:spacing w:before="0" w:after="0" w:line="360" w:lineRule="auto"/>
        <w:ind w:left="-567" w:firstLine="0"/>
        <w:rPr>
          <w:i w:val="0"/>
          <w:iCs w:val="0"/>
          <w:color w:val="auto"/>
          <w:szCs w:val="22"/>
        </w:rPr>
      </w:pPr>
      <w:r w:rsidRPr="00137505">
        <w:rPr>
          <w:i w:val="0"/>
          <w:iCs w:val="0"/>
          <w:color w:val="auto"/>
          <w:szCs w:val="22"/>
        </w:rPr>
        <w:t>Economicidade, por evitar custos adicionais com locação de veículos ou transporte terceirizado;</w:t>
      </w:r>
    </w:p>
    <w:p w14:paraId="3A12EC56" w14:textId="77777777" w:rsidR="005D73F2" w:rsidRPr="00137505" w:rsidRDefault="005D73F2" w:rsidP="005D73F2">
      <w:pPr>
        <w:pStyle w:val="Nvel3-R"/>
        <w:widowControl w:val="0"/>
        <w:numPr>
          <w:ilvl w:val="2"/>
          <w:numId w:val="15"/>
        </w:numPr>
        <w:spacing w:before="0" w:after="0" w:line="360" w:lineRule="auto"/>
        <w:ind w:left="-567" w:firstLine="0"/>
        <w:rPr>
          <w:i w:val="0"/>
          <w:iCs w:val="0"/>
          <w:color w:val="auto"/>
          <w:szCs w:val="22"/>
        </w:rPr>
      </w:pPr>
      <w:r w:rsidRPr="00137505">
        <w:rPr>
          <w:i w:val="0"/>
          <w:iCs w:val="0"/>
          <w:color w:val="auto"/>
          <w:szCs w:val="22"/>
        </w:rPr>
        <w:t>Continuidade dos serviços públicos, assegurando que as demandas institucionais sejam atendidas de forma ininterrupta e organizada;</w:t>
      </w:r>
    </w:p>
    <w:p w14:paraId="03016155" w14:textId="77777777" w:rsidR="005D73F2" w:rsidRPr="00137505" w:rsidRDefault="005D73F2" w:rsidP="005D73F2">
      <w:pPr>
        <w:pStyle w:val="Nvel3-R"/>
        <w:widowControl w:val="0"/>
        <w:numPr>
          <w:ilvl w:val="2"/>
          <w:numId w:val="15"/>
        </w:numPr>
        <w:spacing w:before="0" w:after="0" w:line="360" w:lineRule="auto"/>
        <w:ind w:left="-567" w:firstLine="0"/>
        <w:rPr>
          <w:i w:val="0"/>
          <w:iCs w:val="0"/>
          <w:color w:val="auto"/>
          <w:szCs w:val="22"/>
        </w:rPr>
      </w:pPr>
      <w:r w:rsidRPr="00137505">
        <w:rPr>
          <w:i w:val="0"/>
          <w:iCs w:val="0"/>
          <w:color w:val="auto"/>
          <w:szCs w:val="22"/>
        </w:rPr>
        <w:t>Segurança e confiabilidade nos deslocamentos de servidores e parlamentares;</w:t>
      </w:r>
    </w:p>
    <w:p w14:paraId="66FFB54C" w14:textId="77777777" w:rsidR="005D73F2" w:rsidRPr="00137505" w:rsidRDefault="005D73F2" w:rsidP="005D73F2">
      <w:pPr>
        <w:pStyle w:val="Nvel3-R"/>
        <w:widowControl w:val="0"/>
        <w:numPr>
          <w:ilvl w:val="2"/>
          <w:numId w:val="15"/>
        </w:numPr>
        <w:spacing w:before="0" w:after="0" w:line="360" w:lineRule="auto"/>
        <w:ind w:left="-567" w:firstLine="0"/>
        <w:rPr>
          <w:i w:val="0"/>
          <w:iCs w:val="0"/>
          <w:color w:val="auto"/>
          <w:szCs w:val="22"/>
        </w:rPr>
      </w:pPr>
      <w:r w:rsidRPr="00137505">
        <w:rPr>
          <w:i w:val="0"/>
          <w:iCs w:val="0"/>
          <w:color w:val="auto"/>
          <w:szCs w:val="22"/>
        </w:rPr>
        <w:t>Fortalecimento da representação institucional, permitindo participação ativa em eventos, reuniões e compromissos externos.</w:t>
      </w:r>
    </w:p>
    <w:p w14:paraId="7ADB0005" w14:textId="77777777" w:rsidR="005D73F2" w:rsidRPr="00137505" w:rsidRDefault="005D73F2" w:rsidP="005D73F2">
      <w:pPr>
        <w:pStyle w:val="Nvel2-Red"/>
        <w:widowControl w:val="0"/>
        <w:numPr>
          <w:ilvl w:val="1"/>
          <w:numId w:val="15"/>
        </w:numPr>
        <w:spacing w:before="0" w:after="0" w:line="360" w:lineRule="auto"/>
        <w:ind w:left="-567" w:firstLine="0"/>
        <w:rPr>
          <w:i w:val="0"/>
          <w:iCs w:val="0"/>
          <w:color w:val="auto"/>
          <w:sz w:val="24"/>
          <w:szCs w:val="22"/>
        </w:rPr>
      </w:pPr>
      <w:r w:rsidRPr="00137505">
        <w:rPr>
          <w:i w:val="0"/>
          <w:iCs w:val="0"/>
          <w:color w:val="auto"/>
          <w:sz w:val="24"/>
          <w:szCs w:val="22"/>
        </w:rPr>
        <w:t>Portanto, a contratação de veículos oficiais representa uma necessidade estratégica da gestão, sendo imprescindível para a manutenção da operacionalidade, eficiência e qualidade dos serviços prestados pela Câmara Municipal de Conceição do Jacuípe.</w:t>
      </w:r>
    </w:p>
    <w:p w14:paraId="3E9CC7BD" w14:textId="77777777" w:rsidR="005D73F2" w:rsidRPr="00137505" w:rsidRDefault="005D73F2" w:rsidP="005D73F2">
      <w:pPr>
        <w:pStyle w:val="Nvel2-Red"/>
        <w:widowControl w:val="0"/>
        <w:numPr>
          <w:ilvl w:val="1"/>
          <w:numId w:val="6"/>
        </w:numPr>
        <w:spacing w:before="0" w:after="0" w:line="360" w:lineRule="auto"/>
        <w:ind w:left="-567"/>
        <w:rPr>
          <w:i w:val="0"/>
          <w:iCs w:val="0"/>
          <w:color w:val="auto"/>
          <w:sz w:val="24"/>
          <w:szCs w:val="22"/>
        </w:rPr>
      </w:pPr>
    </w:p>
    <w:p w14:paraId="1FA76452" w14:textId="77777777" w:rsidR="005D73F2" w:rsidRPr="00137505" w:rsidRDefault="005D73F2" w:rsidP="005D73F2">
      <w:pPr>
        <w:pStyle w:val="Nivel1"/>
        <w:numPr>
          <w:ilvl w:val="0"/>
          <w:numId w:val="6"/>
        </w:numPr>
        <w:spacing w:before="240" w:after="160" w:line="360" w:lineRule="auto"/>
        <w:ind w:left="-567" w:firstLine="0"/>
        <w:rPr>
          <w:bCs/>
          <w:color w:val="auto"/>
          <w:sz w:val="24"/>
          <w:szCs w:val="24"/>
        </w:rPr>
      </w:pPr>
      <w:r w:rsidRPr="00137505">
        <w:rPr>
          <w:bCs/>
          <w:color w:val="auto"/>
          <w:sz w:val="24"/>
          <w:szCs w:val="24"/>
        </w:rPr>
        <w:t>DESCRIÇÃO DA SOLUÇÃO COMO UM TODO CONSIDERADO O CICLO DE VIDA DO OBJETO E ESPECIFICAÇÃO DO PRODUTO (art. 6º, inciso XXIII, alínea ‘c’, e art. 40, §1º, inciso I, da Lei nº 14.133/2021)</w:t>
      </w:r>
    </w:p>
    <w:p w14:paraId="73C05C47" w14:textId="77777777" w:rsidR="005D73F2" w:rsidRPr="00137505" w:rsidRDefault="005D73F2" w:rsidP="005D73F2">
      <w:pPr>
        <w:spacing w:line="360" w:lineRule="auto"/>
        <w:ind w:left="-567"/>
        <w:jc w:val="both"/>
        <w:rPr>
          <w:rFonts w:ascii="Arial" w:hAnsi="Arial" w:cs="Arial"/>
        </w:rPr>
      </w:pPr>
      <w:r w:rsidRPr="00137505">
        <w:rPr>
          <w:rFonts w:ascii="Arial" w:hAnsi="Arial" w:cs="Arial"/>
        </w:rPr>
        <w:t xml:space="preserve">A solução consiste na </w:t>
      </w:r>
      <w:r w:rsidRPr="00137505">
        <w:rPr>
          <w:rFonts w:ascii="Arial" w:hAnsi="Arial" w:cs="Arial"/>
          <w:bCs/>
        </w:rPr>
        <w:t>aquisição de 02 veículos sedan novos, zero quilômetros</w:t>
      </w:r>
      <w:r w:rsidRPr="00137505">
        <w:rPr>
          <w:rFonts w:ascii="Arial" w:hAnsi="Arial" w:cs="Arial"/>
        </w:rPr>
        <w:t xml:space="preserve">, </w:t>
      </w:r>
      <w:r w:rsidRPr="00137505">
        <w:rPr>
          <w:rFonts w:ascii="Arial" w:hAnsi="Arial" w:cs="Arial"/>
        </w:rPr>
        <w:lastRenderedPageBreak/>
        <w:t>devidamente emplacados e prontos para uso, em conformidade com os requisitos técnicos estabelecidos.</w:t>
      </w:r>
    </w:p>
    <w:p w14:paraId="35A0FC5D" w14:textId="77777777" w:rsidR="005D73F2" w:rsidRPr="00137505" w:rsidRDefault="005D73F2" w:rsidP="005D73F2">
      <w:pPr>
        <w:spacing w:line="360" w:lineRule="auto"/>
        <w:ind w:left="-567"/>
        <w:jc w:val="both"/>
        <w:rPr>
          <w:rFonts w:ascii="Arial" w:hAnsi="Arial" w:cs="Arial"/>
        </w:rPr>
      </w:pPr>
      <w:r w:rsidRPr="00137505">
        <w:rPr>
          <w:rFonts w:ascii="Arial" w:hAnsi="Arial" w:cs="Arial"/>
        </w:rPr>
        <w:t>Esses veículos irão:</w:t>
      </w:r>
    </w:p>
    <w:p w14:paraId="7BFE5D43" w14:textId="77777777" w:rsidR="005D73F2" w:rsidRPr="00137505" w:rsidRDefault="005D73F2" w:rsidP="005D73F2">
      <w:pPr>
        <w:widowControl/>
        <w:numPr>
          <w:ilvl w:val="0"/>
          <w:numId w:val="16"/>
        </w:numPr>
        <w:tabs>
          <w:tab w:val="clear" w:pos="720"/>
          <w:tab w:val="num" w:pos="-142"/>
        </w:tabs>
        <w:suppressAutoHyphens w:val="0"/>
        <w:spacing w:line="360" w:lineRule="auto"/>
        <w:ind w:left="-567" w:firstLine="0"/>
        <w:jc w:val="both"/>
        <w:rPr>
          <w:rFonts w:ascii="Arial" w:hAnsi="Arial" w:cs="Arial"/>
        </w:rPr>
      </w:pPr>
      <w:r w:rsidRPr="00137505">
        <w:rPr>
          <w:rFonts w:ascii="Arial" w:hAnsi="Arial" w:cs="Arial"/>
        </w:rPr>
        <w:t>garantir deslocamentos institucionais com segurança e eficiência;</w:t>
      </w:r>
    </w:p>
    <w:p w14:paraId="684CDF9A" w14:textId="77777777" w:rsidR="005D73F2" w:rsidRPr="00137505" w:rsidRDefault="005D73F2" w:rsidP="005D73F2">
      <w:pPr>
        <w:widowControl/>
        <w:numPr>
          <w:ilvl w:val="0"/>
          <w:numId w:val="16"/>
        </w:numPr>
        <w:tabs>
          <w:tab w:val="clear" w:pos="720"/>
          <w:tab w:val="num" w:pos="-142"/>
        </w:tabs>
        <w:suppressAutoHyphens w:val="0"/>
        <w:spacing w:line="360" w:lineRule="auto"/>
        <w:ind w:left="-567" w:firstLine="0"/>
        <w:jc w:val="both"/>
        <w:rPr>
          <w:rFonts w:ascii="Arial" w:hAnsi="Arial" w:cs="Arial"/>
        </w:rPr>
      </w:pPr>
      <w:r w:rsidRPr="00137505">
        <w:rPr>
          <w:rFonts w:ascii="Arial" w:hAnsi="Arial" w:cs="Arial"/>
        </w:rPr>
        <w:t>atender parlamentares e servidores em eventos, reuniões externas e capacitações;</w:t>
      </w:r>
    </w:p>
    <w:p w14:paraId="682B1858" w14:textId="77777777" w:rsidR="005D73F2" w:rsidRPr="00137505" w:rsidRDefault="005D73F2" w:rsidP="005D73F2">
      <w:pPr>
        <w:widowControl/>
        <w:numPr>
          <w:ilvl w:val="0"/>
          <w:numId w:val="16"/>
        </w:numPr>
        <w:tabs>
          <w:tab w:val="clear" w:pos="720"/>
          <w:tab w:val="num" w:pos="-142"/>
        </w:tabs>
        <w:suppressAutoHyphens w:val="0"/>
        <w:spacing w:line="360" w:lineRule="auto"/>
        <w:ind w:left="-567" w:firstLine="0"/>
        <w:jc w:val="both"/>
        <w:rPr>
          <w:rFonts w:ascii="Arial" w:hAnsi="Arial" w:cs="Arial"/>
        </w:rPr>
      </w:pPr>
      <w:r w:rsidRPr="00137505">
        <w:rPr>
          <w:rFonts w:ascii="Arial" w:hAnsi="Arial" w:cs="Arial"/>
        </w:rPr>
        <w:t>apoiar compromissos administrativos e legislativos fora da sede;</w:t>
      </w:r>
    </w:p>
    <w:p w14:paraId="5851DC68" w14:textId="77777777" w:rsidR="005D73F2" w:rsidRPr="00137505" w:rsidRDefault="005D73F2" w:rsidP="005D73F2">
      <w:pPr>
        <w:widowControl/>
        <w:numPr>
          <w:ilvl w:val="0"/>
          <w:numId w:val="16"/>
        </w:numPr>
        <w:tabs>
          <w:tab w:val="clear" w:pos="720"/>
          <w:tab w:val="num" w:pos="-142"/>
        </w:tabs>
        <w:suppressAutoHyphens w:val="0"/>
        <w:spacing w:line="360" w:lineRule="auto"/>
        <w:ind w:left="-567" w:firstLine="0"/>
        <w:jc w:val="both"/>
        <w:rPr>
          <w:rFonts w:ascii="Arial" w:hAnsi="Arial" w:cs="Arial"/>
        </w:rPr>
      </w:pPr>
      <w:r w:rsidRPr="00137505">
        <w:rPr>
          <w:rFonts w:ascii="Arial" w:hAnsi="Arial" w:cs="Arial"/>
        </w:rPr>
        <w:t>fortalecer a representação institucional do Poder Legislativo municipal;</w:t>
      </w:r>
    </w:p>
    <w:p w14:paraId="578165F6" w14:textId="77777777" w:rsidR="005D73F2" w:rsidRPr="00137505" w:rsidRDefault="005D73F2" w:rsidP="005D73F2">
      <w:pPr>
        <w:widowControl/>
        <w:numPr>
          <w:ilvl w:val="0"/>
          <w:numId w:val="16"/>
        </w:numPr>
        <w:tabs>
          <w:tab w:val="clear" w:pos="720"/>
          <w:tab w:val="num" w:pos="-142"/>
        </w:tabs>
        <w:suppressAutoHyphens w:val="0"/>
        <w:spacing w:line="360" w:lineRule="auto"/>
        <w:ind w:left="-567" w:firstLine="0"/>
        <w:jc w:val="both"/>
        <w:rPr>
          <w:rFonts w:ascii="Arial" w:hAnsi="Arial" w:cs="Arial"/>
        </w:rPr>
      </w:pPr>
      <w:r w:rsidRPr="00137505">
        <w:rPr>
          <w:rFonts w:ascii="Arial" w:hAnsi="Arial" w:cs="Arial"/>
        </w:rPr>
        <w:t>reduzir custos com locação de veículos e transportes de terceiros;</w:t>
      </w:r>
    </w:p>
    <w:p w14:paraId="1A316297" w14:textId="77777777" w:rsidR="005D73F2" w:rsidRPr="00137505" w:rsidRDefault="005D73F2" w:rsidP="005D73F2">
      <w:pPr>
        <w:widowControl/>
        <w:numPr>
          <w:ilvl w:val="0"/>
          <w:numId w:val="16"/>
        </w:numPr>
        <w:tabs>
          <w:tab w:val="clear" w:pos="720"/>
          <w:tab w:val="num" w:pos="-142"/>
        </w:tabs>
        <w:suppressAutoHyphens w:val="0"/>
        <w:spacing w:line="360" w:lineRule="auto"/>
        <w:ind w:left="-567" w:firstLine="0"/>
        <w:jc w:val="both"/>
        <w:rPr>
          <w:rFonts w:ascii="Arial" w:hAnsi="Arial" w:cs="Arial"/>
        </w:rPr>
      </w:pPr>
      <w:r w:rsidRPr="00137505">
        <w:rPr>
          <w:rFonts w:ascii="Arial" w:hAnsi="Arial" w:cs="Arial"/>
        </w:rPr>
        <w:t>compor o patrimônio público, proporcionando uso contínuo ao longo da vida útil dos bens.</w:t>
      </w:r>
    </w:p>
    <w:p w14:paraId="739FF49F" w14:textId="77777777" w:rsidR="005D73F2" w:rsidRPr="00137505" w:rsidRDefault="005D73F2" w:rsidP="005D73F2">
      <w:pPr>
        <w:spacing w:line="360" w:lineRule="auto"/>
        <w:ind w:left="-567"/>
        <w:jc w:val="both"/>
        <w:rPr>
          <w:rFonts w:ascii="Arial" w:hAnsi="Arial" w:cs="Arial"/>
        </w:rPr>
      </w:pPr>
      <w:r w:rsidRPr="00137505">
        <w:rPr>
          <w:rFonts w:ascii="Arial" w:hAnsi="Arial" w:cs="Arial"/>
        </w:rPr>
        <w:t>Além disso, serão veículos modernos e seguros, dotados de itens de assistência à condução e tecnologias de sustentabilidade (baixo consumo e baixa emissão de poluentes), em conformidade com as políticas ambientais vigentes.</w:t>
      </w:r>
    </w:p>
    <w:p w14:paraId="5A7879B0" w14:textId="77777777" w:rsidR="005D73F2" w:rsidRPr="00137505" w:rsidRDefault="005D73F2" w:rsidP="005D73F2">
      <w:pPr>
        <w:spacing w:line="360" w:lineRule="auto"/>
        <w:ind w:left="-567"/>
        <w:jc w:val="both"/>
        <w:rPr>
          <w:rFonts w:ascii="Arial" w:hAnsi="Arial" w:cs="Arial"/>
        </w:rPr>
      </w:pPr>
    </w:p>
    <w:p w14:paraId="5AE12D94" w14:textId="77777777" w:rsidR="005D73F2" w:rsidRPr="00137505" w:rsidRDefault="005D73F2" w:rsidP="005D73F2">
      <w:pPr>
        <w:pStyle w:val="Nivel1"/>
        <w:numPr>
          <w:ilvl w:val="0"/>
          <w:numId w:val="6"/>
        </w:numPr>
        <w:spacing w:before="0" w:line="360" w:lineRule="auto"/>
        <w:ind w:left="-567" w:firstLine="0"/>
        <w:rPr>
          <w:color w:val="auto"/>
          <w:sz w:val="24"/>
          <w:szCs w:val="24"/>
        </w:rPr>
      </w:pPr>
      <w:r w:rsidRPr="00137505">
        <w:rPr>
          <w:color w:val="auto"/>
          <w:sz w:val="24"/>
          <w:szCs w:val="24"/>
        </w:rPr>
        <w:t>REQUISITOS DA CONTRATAÇÃO (art. 6º, XXIII, alínea ‘d’, da Lei nº 14.133/21</w:t>
      </w:r>
    </w:p>
    <w:p w14:paraId="0B9E5C0A" w14:textId="77777777" w:rsidR="005D73F2" w:rsidRPr="00137505" w:rsidRDefault="005D73F2" w:rsidP="005D73F2">
      <w:pPr>
        <w:spacing w:line="360" w:lineRule="auto"/>
        <w:ind w:left="-567" w:right="142"/>
        <w:rPr>
          <w:rFonts w:ascii="Arial" w:hAnsi="Arial" w:cs="Arial"/>
          <w:bCs/>
          <w:iCs/>
        </w:rPr>
      </w:pPr>
      <w:r w:rsidRPr="00137505">
        <w:rPr>
          <w:rFonts w:ascii="Arial" w:hAnsi="Arial" w:cs="Arial"/>
          <w:bCs/>
          <w:iCs/>
        </w:rPr>
        <w:t xml:space="preserve">A contratação deverá atender, no mínimo, aos seguintes requisitos técnicos e funcionais: </w:t>
      </w:r>
    </w:p>
    <w:p w14:paraId="553D93DE" w14:textId="77777777" w:rsidR="005D73F2" w:rsidRPr="00137505" w:rsidRDefault="005D73F2" w:rsidP="005D73F2">
      <w:pPr>
        <w:spacing w:line="360" w:lineRule="auto"/>
        <w:ind w:left="-567" w:right="142"/>
        <w:rPr>
          <w:rFonts w:ascii="Arial" w:hAnsi="Arial" w:cs="Arial"/>
          <w:bCs/>
          <w:iCs/>
        </w:rPr>
      </w:pPr>
      <w:r w:rsidRPr="00137505">
        <w:rPr>
          <w:rFonts w:ascii="Arial" w:hAnsi="Arial" w:cs="Arial"/>
          <w:bCs/>
          <w:iCs/>
        </w:rPr>
        <w:t>a) Condições Gerais:</w:t>
      </w:r>
    </w:p>
    <w:p w14:paraId="365E9A3E" w14:textId="77777777" w:rsidR="005D73F2" w:rsidRPr="00137505" w:rsidRDefault="005D73F2" w:rsidP="005D73F2">
      <w:pPr>
        <w:widowControl/>
        <w:numPr>
          <w:ilvl w:val="0"/>
          <w:numId w:val="17"/>
        </w:numPr>
        <w:suppressAutoHyphens w:val="0"/>
        <w:spacing w:line="360" w:lineRule="auto"/>
        <w:ind w:left="-567" w:right="142" w:firstLine="0"/>
        <w:jc w:val="both"/>
        <w:rPr>
          <w:rFonts w:ascii="Arial" w:hAnsi="Arial" w:cs="Arial"/>
          <w:bCs/>
          <w:iCs/>
        </w:rPr>
      </w:pPr>
      <w:r w:rsidRPr="00137505">
        <w:rPr>
          <w:rFonts w:ascii="Arial" w:hAnsi="Arial" w:cs="Arial"/>
          <w:bCs/>
          <w:iCs/>
        </w:rPr>
        <w:t>Veículo novo, zero quilômetro, sem uso, de primeiro emplacamento;</w:t>
      </w:r>
    </w:p>
    <w:p w14:paraId="66501A42" w14:textId="77777777" w:rsidR="005D73F2" w:rsidRPr="00137505" w:rsidRDefault="005D73F2" w:rsidP="005D73F2">
      <w:pPr>
        <w:widowControl/>
        <w:numPr>
          <w:ilvl w:val="0"/>
          <w:numId w:val="17"/>
        </w:numPr>
        <w:suppressAutoHyphens w:val="0"/>
        <w:spacing w:line="360" w:lineRule="auto"/>
        <w:ind w:left="-567" w:right="142" w:firstLine="0"/>
        <w:jc w:val="both"/>
        <w:rPr>
          <w:rFonts w:ascii="Arial" w:hAnsi="Arial" w:cs="Arial"/>
          <w:bCs/>
          <w:iCs/>
        </w:rPr>
      </w:pPr>
      <w:r w:rsidRPr="00137505">
        <w:rPr>
          <w:rFonts w:ascii="Arial" w:hAnsi="Arial" w:cs="Arial"/>
          <w:bCs/>
          <w:iCs/>
        </w:rPr>
        <w:t>Ano/modelo 2025/2026;</w:t>
      </w:r>
    </w:p>
    <w:p w14:paraId="2A0C38BC" w14:textId="77777777" w:rsidR="005D73F2" w:rsidRPr="00137505" w:rsidRDefault="005D73F2" w:rsidP="005D73F2">
      <w:pPr>
        <w:widowControl/>
        <w:numPr>
          <w:ilvl w:val="0"/>
          <w:numId w:val="17"/>
        </w:numPr>
        <w:suppressAutoHyphens w:val="0"/>
        <w:spacing w:line="360" w:lineRule="auto"/>
        <w:ind w:left="-567" w:right="142" w:firstLine="0"/>
        <w:jc w:val="both"/>
        <w:rPr>
          <w:rFonts w:ascii="Arial" w:hAnsi="Arial" w:cs="Arial"/>
          <w:bCs/>
          <w:iCs/>
        </w:rPr>
      </w:pPr>
      <w:r w:rsidRPr="00137505">
        <w:rPr>
          <w:rFonts w:ascii="Arial" w:hAnsi="Arial" w:cs="Arial"/>
          <w:bCs/>
          <w:iCs/>
        </w:rPr>
        <w:t>Categoria: sedan;</w:t>
      </w:r>
    </w:p>
    <w:p w14:paraId="31E94736" w14:textId="77777777" w:rsidR="005D73F2" w:rsidRPr="00137505" w:rsidRDefault="005D73F2" w:rsidP="005D73F2">
      <w:pPr>
        <w:widowControl/>
        <w:numPr>
          <w:ilvl w:val="0"/>
          <w:numId w:val="17"/>
        </w:numPr>
        <w:suppressAutoHyphens w:val="0"/>
        <w:spacing w:line="360" w:lineRule="auto"/>
        <w:ind w:left="-567" w:right="142" w:firstLine="0"/>
        <w:jc w:val="both"/>
        <w:rPr>
          <w:rFonts w:ascii="Arial" w:hAnsi="Arial" w:cs="Arial"/>
          <w:bCs/>
          <w:iCs/>
        </w:rPr>
      </w:pPr>
      <w:r w:rsidRPr="00137505">
        <w:rPr>
          <w:rFonts w:ascii="Arial" w:hAnsi="Arial" w:cs="Arial"/>
          <w:bCs/>
          <w:iCs/>
        </w:rPr>
        <w:t>Cor branca sólido padrão de mercado;</w:t>
      </w:r>
    </w:p>
    <w:p w14:paraId="5D5D9DF5" w14:textId="77777777" w:rsidR="005D73F2" w:rsidRPr="00137505" w:rsidRDefault="005D73F2" w:rsidP="005D73F2">
      <w:pPr>
        <w:widowControl/>
        <w:numPr>
          <w:ilvl w:val="0"/>
          <w:numId w:val="17"/>
        </w:numPr>
        <w:suppressAutoHyphens w:val="0"/>
        <w:spacing w:line="360" w:lineRule="auto"/>
        <w:ind w:left="-567" w:right="142" w:firstLine="0"/>
        <w:jc w:val="both"/>
        <w:rPr>
          <w:rFonts w:ascii="Arial" w:hAnsi="Arial" w:cs="Arial"/>
          <w:bCs/>
          <w:iCs/>
        </w:rPr>
      </w:pPr>
      <w:r w:rsidRPr="00137505">
        <w:rPr>
          <w:rFonts w:ascii="Arial" w:hAnsi="Arial" w:cs="Arial"/>
          <w:bCs/>
          <w:iCs/>
        </w:rPr>
        <w:t>Garantia mínima de três anos, superior de fábrica ou 100.000 km;</w:t>
      </w:r>
    </w:p>
    <w:p w14:paraId="6B81BACF" w14:textId="77777777" w:rsidR="005D73F2" w:rsidRPr="00137505" w:rsidRDefault="005D73F2" w:rsidP="005D73F2">
      <w:pPr>
        <w:widowControl/>
        <w:numPr>
          <w:ilvl w:val="0"/>
          <w:numId w:val="17"/>
        </w:numPr>
        <w:suppressAutoHyphens w:val="0"/>
        <w:spacing w:line="360" w:lineRule="auto"/>
        <w:ind w:left="-567" w:right="142" w:firstLine="0"/>
        <w:jc w:val="both"/>
        <w:rPr>
          <w:rFonts w:ascii="Arial" w:hAnsi="Arial" w:cs="Arial"/>
          <w:bCs/>
          <w:iCs/>
        </w:rPr>
      </w:pPr>
      <w:r w:rsidRPr="00137505">
        <w:rPr>
          <w:rFonts w:ascii="Arial" w:hAnsi="Arial" w:cs="Arial"/>
          <w:bCs/>
          <w:iCs/>
        </w:rPr>
        <w:t>Veículo entregue devidamente emplacado, licenciado e pronto para uso.</w:t>
      </w:r>
    </w:p>
    <w:p w14:paraId="6AE88C3C" w14:textId="77777777" w:rsidR="005D73F2" w:rsidRPr="00137505" w:rsidRDefault="005D73F2" w:rsidP="005D73F2">
      <w:pPr>
        <w:spacing w:line="360" w:lineRule="auto"/>
        <w:ind w:left="-567" w:right="142"/>
        <w:rPr>
          <w:rFonts w:ascii="Arial" w:hAnsi="Arial" w:cs="Arial"/>
          <w:bCs/>
          <w:iCs/>
        </w:rPr>
      </w:pPr>
      <w:r w:rsidRPr="00137505">
        <w:rPr>
          <w:rFonts w:ascii="Arial" w:hAnsi="Arial" w:cs="Arial"/>
          <w:bCs/>
          <w:iCs/>
        </w:rPr>
        <w:t>b) Motorização e Desempenho:</w:t>
      </w:r>
    </w:p>
    <w:p w14:paraId="7658CF82" w14:textId="77777777" w:rsidR="005D73F2" w:rsidRPr="00137505" w:rsidRDefault="005D73F2" w:rsidP="005D73F2">
      <w:pPr>
        <w:widowControl/>
        <w:numPr>
          <w:ilvl w:val="0"/>
          <w:numId w:val="18"/>
        </w:numPr>
        <w:suppressAutoHyphens w:val="0"/>
        <w:spacing w:line="360" w:lineRule="auto"/>
        <w:ind w:left="-567" w:right="142" w:firstLine="0"/>
        <w:jc w:val="both"/>
        <w:rPr>
          <w:rFonts w:ascii="Arial" w:hAnsi="Arial" w:cs="Arial"/>
          <w:bCs/>
          <w:iCs/>
        </w:rPr>
      </w:pPr>
      <w:r w:rsidRPr="00137505">
        <w:rPr>
          <w:rFonts w:ascii="Arial" w:hAnsi="Arial" w:cs="Arial"/>
          <w:bCs/>
          <w:iCs/>
        </w:rPr>
        <w:t>Motor mínimo 1.5 e até 2.0, bicombustível (</w:t>
      </w:r>
      <w:proofErr w:type="spellStart"/>
      <w:r w:rsidRPr="00137505">
        <w:rPr>
          <w:rFonts w:ascii="Arial" w:hAnsi="Arial" w:cs="Arial"/>
          <w:bCs/>
          <w:iCs/>
        </w:rPr>
        <w:t>flex</w:t>
      </w:r>
      <w:proofErr w:type="spellEnd"/>
      <w:r w:rsidRPr="00137505">
        <w:rPr>
          <w:rFonts w:ascii="Arial" w:hAnsi="Arial" w:cs="Arial"/>
          <w:bCs/>
          <w:iCs/>
        </w:rPr>
        <w:t>);</w:t>
      </w:r>
    </w:p>
    <w:p w14:paraId="481D95DA" w14:textId="77777777" w:rsidR="005D73F2" w:rsidRPr="00137505" w:rsidRDefault="005D73F2" w:rsidP="005D73F2">
      <w:pPr>
        <w:widowControl/>
        <w:numPr>
          <w:ilvl w:val="0"/>
          <w:numId w:val="18"/>
        </w:numPr>
        <w:suppressAutoHyphens w:val="0"/>
        <w:spacing w:line="360" w:lineRule="auto"/>
        <w:ind w:left="-567" w:right="142" w:firstLine="0"/>
        <w:jc w:val="both"/>
        <w:rPr>
          <w:rFonts w:ascii="Arial" w:hAnsi="Arial" w:cs="Arial"/>
          <w:bCs/>
          <w:iCs/>
        </w:rPr>
      </w:pPr>
      <w:r w:rsidRPr="00137505">
        <w:rPr>
          <w:rFonts w:ascii="Arial" w:hAnsi="Arial" w:cs="Arial"/>
          <w:bCs/>
          <w:iCs/>
        </w:rPr>
        <w:t>Potência mínima de 120 cavalos;</w:t>
      </w:r>
    </w:p>
    <w:p w14:paraId="320AAE21" w14:textId="77777777" w:rsidR="005D73F2" w:rsidRPr="00137505" w:rsidRDefault="005D73F2" w:rsidP="005D73F2">
      <w:pPr>
        <w:widowControl/>
        <w:numPr>
          <w:ilvl w:val="0"/>
          <w:numId w:val="18"/>
        </w:numPr>
        <w:suppressAutoHyphens w:val="0"/>
        <w:spacing w:line="360" w:lineRule="auto"/>
        <w:ind w:left="-567" w:right="142" w:firstLine="0"/>
        <w:jc w:val="both"/>
        <w:rPr>
          <w:rFonts w:ascii="Arial" w:hAnsi="Arial" w:cs="Arial"/>
          <w:bCs/>
          <w:iCs/>
        </w:rPr>
      </w:pPr>
      <w:r w:rsidRPr="00137505">
        <w:rPr>
          <w:rFonts w:ascii="Arial" w:hAnsi="Arial" w:cs="Arial"/>
          <w:bCs/>
          <w:iCs/>
        </w:rPr>
        <w:t>Câmbio automático, preferencialmente do tipo CVT;</w:t>
      </w:r>
    </w:p>
    <w:p w14:paraId="5EC6EAF9" w14:textId="77777777" w:rsidR="005D73F2" w:rsidRPr="00137505" w:rsidRDefault="005D73F2" w:rsidP="005D73F2">
      <w:pPr>
        <w:widowControl/>
        <w:numPr>
          <w:ilvl w:val="0"/>
          <w:numId w:val="18"/>
        </w:numPr>
        <w:suppressAutoHyphens w:val="0"/>
        <w:spacing w:line="360" w:lineRule="auto"/>
        <w:ind w:left="-567" w:right="142" w:firstLine="0"/>
        <w:jc w:val="both"/>
        <w:rPr>
          <w:rFonts w:ascii="Arial" w:hAnsi="Arial" w:cs="Arial"/>
          <w:bCs/>
          <w:iCs/>
        </w:rPr>
      </w:pPr>
      <w:r w:rsidRPr="00137505">
        <w:rPr>
          <w:rFonts w:ascii="Arial" w:hAnsi="Arial" w:cs="Arial"/>
          <w:bCs/>
          <w:iCs/>
        </w:rPr>
        <w:t>Desempenho adequado para deslocamentos em rodovias e áreas urbanas, garantindo segurança, estabilidade e eficiência energética.</w:t>
      </w:r>
    </w:p>
    <w:p w14:paraId="10313B23" w14:textId="77777777" w:rsidR="005D73F2" w:rsidRPr="00137505" w:rsidRDefault="005D73F2" w:rsidP="005D73F2">
      <w:pPr>
        <w:spacing w:line="360" w:lineRule="auto"/>
        <w:ind w:left="-567" w:right="142"/>
        <w:rPr>
          <w:rFonts w:ascii="Arial" w:hAnsi="Arial" w:cs="Arial"/>
          <w:bCs/>
          <w:iCs/>
        </w:rPr>
      </w:pPr>
      <w:r w:rsidRPr="00137505">
        <w:rPr>
          <w:rFonts w:ascii="Arial" w:hAnsi="Arial" w:cs="Arial"/>
          <w:bCs/>
          <w:iCs/>
        </w:rPr>
        <w:t>c) Segurança Veicular:</w:t>
      </w:r>
    </w:p>
    <w:p w14:paraId="4BB657AD" w14:textId="77777777" w:rsidR="005D73F2" w:rsidRPr="00137505" w:rsidRDefault="005D73F2" w:rsidP="005D73F2">
      <w:pPr>
        <w:widowControl/>
        <w:numPr>
          <w:ilvl w:val="0"/>
          <w:numId w:val="19"/>
        </w:numPr>
        <w:suppressAutoHyphens w:val="0"/>
        <w:spacing w:line="360" w:lineRule="auto"/>
        <w:ind w:left="-567" w:right="142" w:firstLine="0"/>
        <w:jc w:val="both"/>
        <w:rPr>
          <w:rFonts w:ascii="Arial" w:hAnsi="Arial" w:cs="Arial"/>
          <w:bCs/>
          <w:iCs/>
        </w:rPr>
      </w:pPr>
      <w:r w:rsidRPr="00137505">
        <w:rPr>
          <w:rFonts w:ascii="Arial" w:hAnsi="Arial" w:cs="Arial"/>
          <w:bCs/>
          <w:iCs/>
        </w:rPr>
        <w:t>06 (seis) airbags: frontais, laterais e de cortina;</w:t>
      </w:r>
    </w:p>
    <w:p w14:paraId="2D4E56E6" w14:textId="77777777" w:rsidR="005D73F2" w:rsidRPr="00137505" w:rsidRDefault="005D73F2" w:rsidP="005D73F2">
      <w:pPr>
        <w:widowControl/>
        <w:numPr>
          <w:ilvl w:val="0"/>
          <w:numId w:val="19"/>
        </w:numPr>
        <w:suppressAutoHyphens w:val="0"/>
        <w:spacing w:line="360" w:lineRule="auto"/>
        <w:ind w:left="-567" w:right="142" w:firstLine="0"/>
        <w:jc w:val="both"/>
        <w:rPr>
          <w:rFonts w:ascii="Arial" w:hAnsi="Arial" w:cs="Arial"/>
          <w:bCs/>
          <w:iCs/>
        </w:rPr>
      </w:pPr>
      <w:r w:rsidRPr="00137505">
        <w:rPr>
          <w:rFonts w:ascii="Arial" w:hAnsi="Arial" w:cs="Arial"/>
          <w:bCs/>
          <w:iCs/>
        </w:rPr>
        <w:t>Freios ABS com EBD (distribuição eletrônica de frenagem) e assistente de frenagem de emergência (EBA);</w:t>
      </w:r>
    </w:p>
    <w:p w14:paraId="3168813C" w14:textId="77777777" w:rsidR="005D73F2" w:rsidRPr="00137505" w:rsidRDefault="005D73F2" w:rsidP="005D73F2">
      <w:pPr>
        <w:widowControl/>
        <w:numPr>
          <w:ilvl w:val="0"/>
          <w:numId w:val="19"/>
        </w:numPr>
        <w:suppressAutoHyphens w:val="0"/>
        <w:spacing w:line="360" w:lineRule="auto"/>
        <w:ind w:left="-567" w:right="142" w:firstLine="0"/>
        <w:jc w:val="both"/>
        <w:rPr>
          <w:rFonts w:ascii="Arial" w:hAnsi="Arial" w:cs="Arial"/>
          <w:bCs/>
          <w:iCs/>
        </w:rPr>
      </w:pPr>
      <w:r w:rsidRPr="00137505">
        <w:rPr>
          <w:rFonts w:ascii="Arial" w:hAnsi="Arial" w:cs="Arial"/>
          <w:bCs/>
          <w:iCs/>
        </w:rPr>
        <w:lastRenderedPageBreak/>
        <w:t>Controle eletrônico de estabilidade e tração;</w:t>
      </w:r>
    </w:p>
    <w:p w14:paraId="11329FCF" w14:textId="77777777" w:rsidR="005D73F2" w:rsidRPr="00137505" w:rsidRDefault="005D73F2" w:rsidP="005D73F2">
      <w:pPr>
        <w:widowControl/>
        <w:numPr>
          <w:ilvl w:val="0"/>
          <w:numId w:val="19"/>
        </w:numPr>
        <w:suppressAutoHyphens w:val="0"/>
        <w:spacing w:line="360" w:lineRule="auto"/>
        <w:ind w:left="-567" w:right="142" w:firstLine="0"/>
        <w:jc w:val="both"/>
        <w:rPr>
          <w:rFonts w:ascii="Arial" w:hAnsi="Arial" w:cs="Arial"/>
          <w:bCs/>
          <w:iCs/>
        </w:rPr>
      </w:pPr>
      <w:r w:rsidRPr="00137505">
        <w:rPr>
          <w:rFonts w:ascii="Arial" w:hAnsi="Arial" w:cs="Arial"/>
          <w:bCs/>
          <w:iCs/>
        </w:rPr>
        <w:t>Assistente de partida em rampas;</w:t>
      </w:r>
    </w:p>
    <w:p w14:paraId="5E2986D6" w14:textId="77777777" w:rsidR="005D73F2" w:rsidRPr="00137505" w:rsidRDefault="005D73F2" w:rsidP="005D73F2">
      <w:pPr>
        <w:widowControl/>
        <w:numPr>
          <w:ilvl w:val="0"/>
          <w:numId w:val="19"/>
        </w:numPr>
        <w:suppressAutoHyphens w:val="0"/>
        <w:spacing w:line="360" w:lineRule="auto"/>
        <w:ind w:left="-567" w:right="142" w:firstLine="0"/>
        <w:jc w:val="both"/>
        <w:rPr>
          <w:rFonts w:ascii="Arial" w:hAnsi="Arial" w:cs="Arial"/>
          <w:bCs/>
          <w:iCs/>
        </w:rPr>
      </w:pPr>
      <w:r w:rsidRPr="00137505">
        <w:rPr>
          <w:rFonts w:ascii="Arial" w:hAnsi="Arial" w:cs="Arial"/>
          <w:bCs/>
          <w:iCs/>
        </w:rPr>
        <w:t>Alerta de pressão dos pneus;</w:t>
      </w:r>
    </w:p>
    <w:p w14:paraId="7A26BA3F" w14:textId="77777777" w:rsidR="005D73F2" w:rsidRPr="00137505" w:rsidRDefault="005D73F2" w:rsidP="005D73F2">
      <w:pPr>
        <w:widowControl/>
        <w:numPr>
          <w:ilvl w:val="0"/>
          <w:numId w:val="19"/>
        </w:numPr>
        <w:suppressAutoHyphens w:val="0"/>
        <w:spacing w:line="360" w:lineRule="auto"/>
        <w:ind w:left="-567" w:right="142" w:firstLine="0"/>
        <w:jc w:val="both"/>
        <w:rPr>
          <w:rFonts w:ascii="Arial" w:hAnsi="Arial" w:cs="Arial"/>
          <w:bCs/>
          <w:iCs/>
        </w:rPr>
      </w:pPr>
      <w:r w:rsidRPr="00137505">
        <w:rPr>
          <w:rFonts w:ascii="Arial" w:hAnsi="Arial" w:cs="Arial"/>
          <w:bCs/>
          <w:iCs/>
        </w:rPr>
        <w:t>Sistema de luzes de emergência automáticas em frenagem brusca;</w:t>
      </w:r>
    </w:p>
    <w:p w14:paraId="3AC4026A" w14:textId="77777777" w:rsidR="005D73F2" w:rsidRPr="00137505" w:rsidRDefault="005D73F2" w:rsidP="005D73F2">
      <w:pPr>
        <w:widowControl/>
        <w:numPr>
          <w:ilvl w:val="0"/>
          <w:numId w:val="19"/>
        </w:numPr>
        <w:suppressAutoHyphens w:val="0"/>
        <w:spacing w:line="360" w:lineRule="auto"/>
        <w:ind w:left="-567" w:right="142" w:firstLine="0"/>
        <w:jc w:val="both"/>
        <w:rPr>
          <w:rFonts w:ascii="Arial" w:hAnsi="Arial" w:cs="Arial"/>
          <w:bCs/>
          <w:iCs/>
        </w:rPr>
      </w:pPr>
      <w:r w:rsidRPr="00137505">
        <w:rPr>
          <w:rFonts w:ascii="Arial" w:hAnsi="Arial" w:cs="Arial"/>
          <w:bCs/>
          <w:iCs/>
        </w:rPr>
        <w:t xml:space="preserve">Cintos de segurança de 3 pontos em todas as posições, com lembrete de </w:t>
      </w:r>
      <w:proofErr w:type="spellStart"/>
      <w:r w:rsidRPr="00137505">
        <w:rPr>
          <w:rFonts w:ascii="Arial" w:hAnsi="Arial" w:cs="Arial"/>
          <w:bCs/>
          <w:iCs/>
        </w:rPr>
        <w:t>afivelamento</w:t>
      </w:r>
      <w:proofErr w:type="spellEnd"/>
      <w:r w:rsidRPr="00137505">
        <w:rPr>
          <w:rFonts w:ascii="Arial" w:hAnsi="Arial" w:cs="Arial"/>
          <w:bCs/>
          <w:iCs/>
        </w:rPr>
        <w:t>;</w:t>
      </w:r>
    </w:p>
    <w:p w14:paraId="0C9D7C58" w14:textId="77777777" w:rsidR="005D73F2" w:rsidRPr="00137505" w:rsidRDefault="005D73F2" w:rsidP="005D73F2">
      <w:pPr>
        <w:widowControl/>
        <w:numPr>
          <w:ilvl w:val="0"/>
          <w:numId w:val="19"/>
        </w:numPr>
        <w:suppressAutoHyphens w:val="0"/>
        <w:spacing w:line="360" w:lineRule="auto"/>
        <w:ind w:left="-567" w:right="142" w:firstLine="0"/>
        <w:jc w:val="both"/>
        <w:rPr>
          <w:rFonts w:ascii="Arial" w:hAnsi="Arial" w:cs="Arial"/>
          <w:bCs/>
          <w:iCs/>
        </w:rPr>
      </w:pPr>
      <w:r w:rsidRPr="00137505">
        <w:rPr>
          <w:rFonts w:ascii="Arial" w:hAnsi="Arial" w:cs="Arial"/>
          <w:bCs/>
          <w:iCs/>
        </w:rPr>
        <w:t>Alarme antifurto com imobilizador ECU.</w:t>
      </w:r>
    </w:p>
    <w:p w14:paraId="10B7FBA9" w14:textId="77777777" w:rsidR="005D73F2" w:rsidRPr="00137505" w:rsidRDefault="005D73F2" w:rsidP="005D73F2">
      <w:pPr>
        <w:spacing w:line="360" w:lineRule="auto"/>
        <w:ind w:left="-567" w:right="142"/>
        <w:rPr>
          <w:rFonts w:ascii="Arial" w:hAnsi="Arial" w:cs="Arial"/>
          <w:bCs/>
          <w:iCs/>
        </w:rPr>
      </w:pPr>
      <w:r w:rsidRPr="00137505">
        <w:rPr>
          <w:rFonts w:ascii="Arial" w:hAnsi="Arial" w:cs="Arial"/>
          <w:bCs/>
          <w:iCs/>
        </w:rPr>
        <w:t>d) Conforto e Funcionalidades:</w:t>
      </w:r>
    </w:p>
    <w:p w14:paraId="7D3E4501" w14:textId="77777777" w:rsidR="005D73F2" w:rsidRPr="00137505" w:rsidRDefault="005D73F2" w:rsidP="005D73F2">
      <w:pPr>
        <w:widowControl/>
        <w:numPr>
          <w:ilvl w:val="0"/>
          <w:numId w:val="20"/>
        </w:numPr>
        <w:suppressAutoHyphens w:val="0"/>
        <w:spacing w:line="360" w:lineRule="auto"/>
        <w:ind w:left="-567" w:right="142" w:firstLine="0"/>
        <w:jc w:val="both"/>
        <w:rPr>
          <w:rFonts w:ascii="Arial" w:hAnsi="Arial" w:cs="Arial"/>
          <w:bCs/>
          <w:iCs/>
        </w:rPr>
      </w:pPr>
      <w:r w:rsidRPr="00137505">
        <w:rPr>
          <w:rFonts w:ascii="Arial" w:hAnsi="Arial" w:cs="Arial"/>
          <w:bCs/>
          <w:iCs/>
        </w:rPr>
        <w:t>Ar-condicionado digital com difusores para ocupantes traseiros;</w:t>
      </w:r>
    </w:p>
    <w:p w14:paraId="58EA238F" w14:textId="77777777" w:rsidR="005D73F2" w:rsidRPr="00137505" w:rsidRDefault="005D73F2" w:rsidP="005D73F2">
      <w:pPr>
        <w:widowControl/>
        <w:numPr>
          <w:ilvl w:val="0"/>
          <w:numId w:val="20"/>
        </w:numPr>
        <w:suppressAutoHyphens w:val="0"/>
        <w:spacing w:line="360" w:lineRule="auto"/>
        <w:ind w:left="-567" w:right="142" w:firstLine="0"/>
        <w:jc w:val="both"/>
        <w:rPr>
          <w:rFonts w:ascii="Arial" w:hAnsi="Arial" w:cs="Arial"/>
          <w:bCs/>
          <w:iCs/>
        </w:rPr>
      </w:pPr>
      <w:r w:rsidRPr="00137505">
        <w:rPr>
          <w:rFonts w:ascii="Arial" w:hAnsi="Arial" w:cs="Arial"/>
          <w:bCs/>
          <w:iCs/>
        </w:rPr>
        <w:t>Banco do motorista com ajuste de altura;</w:t>
      </w:r>
    </w:p>
    <w:p w14:paraId="296309E1" w14:textId="77777777" w:rsidR="005D73F2" w:rsidRPr="00137505" w:rsidRDefault="005D73F2" w:rsidP="005D73F2">
      <w:pPr>
        <w:widowControl/>
        <w:numPr>
          <w:ilvl w:val="0"/>
          <w:numId w:val="20"/>
        </w:numPr>
        <w:suppressAutoHyphens w:val="0"/>
        <w:spacing w:line="360" w:lineRule="auto"/>
        <w:ind w:left="-567" w:right="142" w:firstLine="0"/>
        <w:jc w:val="both"/>
        <w:rPr>
          <w:rFonts w:ascii="Arial" w:hAnsi="Arial" w:cs="Arial"/>
          <w:bCs/>
          <w:iCs/>
        </w:rPr>
      </w:pPr>
      <w:r w:rsidRPr="00137505">
        <w:rPr>
          <w:rFonts w:ascii="Arial" w:hAnsi="Arial" w:cs="Arial"/>
          <w:bCs/>
          <w:iCs/>
        </w:rPr>
        <w:t>Vidros elétricos nas 4 portas com função um-toque e antiesmagamento;</w:t>
      </w:r>
    </w:p>
    <w:p w14:paraId="577EC9EA" w14:textId="77777777" w:rsidR="005D73F2" w:rsidRPr="00137505" w:rsidRDefault="005D73F2" w:rsidP="005D73F2">
      <w:pPr>
        <w:widowControl/>
        <w:numPr>
          <w:ilvl w:val="0"/>
          <w:numId w:val="20"/>
        </w:numPr>
        <w:suppressAutoHyphens w:val="0"/>
        <w:spacing w:line="360" w:lineRule="auto"/>
        <w:ind w:left="-567" w:right="142" w:firstLine="0"/>
        <w:jc w:val="both"/>
        <w:rPr>
          <w:rFonts w:ascii="Arial" w:hAnsi="Arial" w:cs="Arial"/>
          <w:bCs/>
          <w:iCs/>
        </w:rPr>
      </w:pPr>
      <w:r w:rsidRPr="00137505">
        <w:rPr>
          <w:rFonts w:ascii="Arial" w:hAnsi="Arial" w:cs="Arial"/>
          <w:bCs/>
          <w:iCs/>
        </w:rPr>
        <w:t>Sensores de estacionamento dianteiros e traseiros com aviso sonoro;</w:t>
      </w:r>
    </w:p>
    <w:p w14:paraId="3614F34B" w14:textId="77777777" w:rsidR="005D73F2" w:rsidRPr="00137505" w:rsidRDefault="005D73F2" w:rsidP="005D73F2">
      <w:pPr>
        <w:widowControl/>
        <w:numPr>
          <w:ilvl w:val="0"/>
          <w:numId w:val="20"/>
        </w:numPr>
        <w:suppressAutoHyphens w:val="0"/>
        <w:spacing w:line="360" w:lineRule="auto"/>
        <w:ind w:left="-567" w:right="142" w:firstLine="0"/>
        <w:jc w:val="both"/>
        <w:rPr>
          <w:rFonts w:ascii="Arial" w:hAnsi="Arial" w:cs="Arial"/>
          <w:bCs/>
          <w:iCs/>
        </w:rPr>
      </w:pPr>
      <w:r w:rsidRPr="00137505">
        <w:rPr>
          <w:rFonts w:ascii="Arial" w:hAnsi="Arial" w:cs="Arial"/>
          <w:bCs/>
          <w:iCs/>
        </w:rPr>
        <w:t xml:space="preserve">Câmera de ré </w:t>
      </w:r>
      <w:proofErr w:type="spellStart"/>
      <w:r w:rsidRPr="00137505">
        <w:rPr>
          <w:rFonts w:ascii="Arial" w:hAnsi="Arial" w:cs="Arial"/>
          <w:bCs/>
          <w:iCs/>
        </w:rPr>
        <w:t>multivisão</w:t>
      </w:r>
      <w:proofErr w:type="spellEnd"/>
      <w:r w:rsidRPr="00137505">
        <w:rPr>
          <w:rFonts w:ascii="Arial" w:hAnsi="Arial" w:cs="Arial"/>
          <w:bCs/>
          <w:iCs/>
        </w:rPr>
        <w:t xml:space="preserve"> com linhas dinâmicas;</w:t>
      </w:r>
    </w:p>
    <w:p w14:paraId="5CC6638E" w14:textId="77777777" w:rsidR="005D73F2" w:rsidRPr="00137505" w:rsidRDefault="005D73F2" w:rsidP="005D73F2">
      <w:pPr>
        <w:widowControl/>
        <w:numPr>
          <w:ilvl w:val="0"/>
          <w:numId w:val="20"/>
        </w:numPr>
        <w:suppressAutoHyphens w:val="0"/>
        <w:spacing w:line="360" w:lineRule="auto"/>
        <w:ind w:left="-567" w:right="142" w:firstLine="0"/>
        <w:jc w:val="both"/>
        <w:rPr>
          <w:rFonts w:ascii="Arial" w:hAnsi="Arial" w:cs="Arial"/>
          <w:bCs/>
          <w:iCs/>
        </w:rPr>
      </w:pPr>
      <w:r w:rsidRPr="00137505">
        <w:rPr>
          <w:rFonts w:ascii="Arial" w:hAnsi="Arial" w:cs="Arial"/>
          <w:bCs/>
          <w:iCs/>
        </w:rPr>
        <w:t>Computador de bordo completo;</w:t>
      </w:r>
    </w:p>
    <w:p w14:paraId="41E61A39" w14:textId="77777777" w:rsidR="005D73F2" w:rsidRPr="00137505" w:rsidRDefault="005D73F2" w:rsidP="005D73F2">
      <w:pPr>
        <w:widowControl/>
        <w:numPr>
          <w:ilvl w:val="0"/>
          <w:numId w:val="20"/>
        </w:numPr>
        <w:suppressAutoHyphens w:val="0"/>
        <w:spacing w:line="360" w:lineRule="auto"/>
        <w:ind w:left="-567" w:right="142" w:firstLine="0"/>
        <w:jc w:val="both"/>
        <w:rPr>
          <w:rFonts w:ascii="Arial" w:hAnsi="Arial" w:cs="Arial"/>
          <w:bCs/>
          <w:iCs/>
        </w:rPr>
      </w:pPr>
      <w:r w:rsidRPr="00137505">
        <w:rPr>
          <w:rFonts w:ascii="Arial" w:hAnsi="Arial" w:cs="Arial"/>
          <w:bCs/>
          <w:iCs/>
        </w:rPr>
        <w:t>Volante multifuncional;</w:t>
      </w:r>
    </w:p>
    <w:p w14:paraId="3388DC2B" w14:textId="77777777" w:rsidR="005D73F2" w:rsidRPr="00137505" w:rsidRDefault="005D73F2" w:rsidP="005D73F2">
      <w:pPr>
        <w:widowControl/>
        <w:numPr>
          <w:ilvl w:val="0"/>
          <w:numId w:val="20"/>
        </w:numPr>
        <w:suppressAutoHyphens w:val="0"/>
        <w:spacing w:line="360" w:lineRule="auto"/>
        <w:ind w:left="-567" w:right="142" w:firstLine="0"/>
        <w:jc w:val="both"/>
        <w:rPr>
          <w:rFonts w:ascii="Arial" w:hAnsi="Arial" w:cs="Arial"/>
          <w:bCs/>
          <w:iCs/>
        </w:rPr>
      </w:pPr>
      <w:r w:rsidRPr="00137505">
        <w:rPr>
          <w:rFonts w:ascii="Arial" w:hAnsi="Arial" w:cs="Arial"/>
          <w:bCs/>
          <w:iCs/>
        </w:rPr>
        <w:t>Direção elétrica progressiva;</w:t>
      </w:r>
    </w:p>
    <w:p w14:paraId="247320D5" w14:textId="77777777" w:rsidR="005D73F2" w:rsidRPr="00137505" w:rsidRDefault="005D73F2" w:rsidP="005D73F2">
      <w:pPr>
        <w:widowControl/>
        <w:numPr>
          <w:ilvl w:val="0"/>
          <w:numId w:val="20"/>
        </w:numPr>
        <w:suppressAutoHyphens w:val="0"/>
        <w:spacing w:line="360" w:lineRule="auto"/>
        <w:ind w:left="-567" w:right="142" w:firstLine="0"/>
        <w:jc w:val="both"/>
        <w:rPr>
          <w:rFonts w:ascii="Arial" w:hAnsi="Arial" w:cs="Arial"/>
          <w:bCs/>
          <w:iCs/>
        </w:rPr>
      </w:pPr>
      <w:r w:rsidRPr="00137505">
        <w:rPr>
          <w:rFonts w:ascii="Arial" w:hAnsi="Arial" w:cs="Arial"/>
          <w:bCs/>
          <w:iCs/>
        </w:rPr>
        <w:t xml:space="preserve">Porta-malas com capacidade mínima de 450 litros; </w:t>
      </w:r>
    </w:p>
    <w:p w14:paraId="6FBF6298" w14:textId="77777777" w:rsidR="005D73F2" w:rsidRPr="00137505" w:rsidRDefault="005D73F2" w:rsidP="005D73F2">
      <w:pPr>
        <w:widowControl/>
        <w:numPr>
          <w:ilvl w:val="0"/>
          <w:numId w:val="20"/>
        </w:numPr>
        <w:suppressAutoHyphens w:val="0"/>
        <w:spacing w:line="360" w:lineRule="auto"/>
        <w:ind w:left="-567" w:right="142" w:firstLine="0"/>
        <w:jc w:val="both"/>
        <w:rPr>
          <w:rFonts w:ascii="Arial" w:hAnsi="Arial" w:cs="Arial"/>
          <w:bCs/>
          <w:iCs/>
        </w:rPr>
      </w:pPr>
      <w:r w:rsidRPr="00137505">
        <w:rPr>
          <w:rFonts w:ascii="Arial" w:hAnsi="Arial" w:cs="Arial"/>
          <w:bCs/>
          <w:iCs/>
        </w:rPr>
        <w:t>Tanque de combustível com capacidade mínima de 40 litros.</w:t>
      </w:r>
    </w:p>
    <w:p w14:paraId="1C364B8B" w14:textId="77777777" w:rsidR="005D73F2" w:rsidRPr="00137505" w:rsidRDefault="005D73F2" w:rsidP="005D73F2">
      <w:pPr>
        <w:spacing w:line="360" w:lineRule="auto"/>
        <w:ind w:left="-567" w:right="142"/>
        <w:rPr>
          <w:rFonts w:ascii="Arial" w:hAnsi="Arial" w:cs="Arial"/>
          <w:bCs/>
          <w:iCs/>
        </w:rPr>
      </w:pPr>
      <w:r w:rsidRPr="00137505">
        <w:rPr>
          <w:rFonts w:ascii="Arial" w:hAnsi="Arial" w:cs="Arial"/>
          <w:bCs/>
          <w:iCs/>
        </w:rPr>
        <w:t>e) Tecnologia e Conectividade:</w:t>
      </w:r>
    </w:p>
    <w:p w14:paraId="69FCE3BE" w14:textId="77777777" w:rsidR="005D73F2" w:rsidRPr="00137505" w:rsidRDefault="005D73F2" w:rsidP="005D73F2">
      <w:pPr>
        <w:widowControl/>
        <w:numPr>
          <w:ilvl w:val="0"/>
          <w:numId w:val="21"/>
        </w:numPr>
        <w:suppressAutoHyphens w:val="0"/>
        <w:spacing w:line="360" w:lineRule="auto"/>
        <w:ind w:left="-567" w:right="142" w:firstLine="0"/>
        <w:jc w:val="both"/>
        <w:rPr>
          <w:rFonts w:ascii="Arial" w:hAnsi="Arial" w:cs="Arial"/>
          <w:bCs/>
          <w:iCs/>
        </w:rPr>
      </w:pPr>
      <w:r w:rsidRPr="00137505">
        <w:rPr>
          <w:rFonts w:ascii="Arial" w:hAnsi="Arial" w:cs="Arial"/>
          <w:bCs/>
          <w:iCs/>
        </w:rPr>
        <w:t>Sistema multimídia integrado, com tela sensível ao toque;</w:t>
      </w:r>
    </w:p>
    <w:p w14:paraId="25B9DE78" w14:textId="77777777" w:rsidR="005D73F2" w:rsidRPr="00137505" w:rsidRDefault="005D73F2" w:rsidP="005D73F2">
      <w:pPr>
        <w:widowControl/>
        <w:numPr>
          <w:ilvl w:val="0"/>
          <w:numId w:val="21"/>
        </w:numPr>
        <w:suppressAutoHyphens w:val="0"/>
        <w:spacing w:line="360" w:lineRule="auto"/>
        <w:ind w:left="-567" w:right="142" w:firstLine="0"/>
        <w:jc w:val="both"/>
        <w:rPr>
          <w:rFonts w:ascii="Arial" w:hAnsi="Arial" w:cs="Arial"/>
          <w:bCs/>
          <w:iCs/>
          <w:lang w:val="en-US"/>
        </w:rPr>
      </w:pPr>
      <w:proofErr w:type="spellStart"/>
      <w:r w:rsidRPr="00137505">
        <w:rPr>
          <w:rFonts w:ascii="Arial" w:hAnsi="Arial" w:cs="Arial"/>
          <w:bCs/>
          <w:iCs/>
          <w:lang w:val="en-US"/>
        </w:rPr>
        <w:t>Rádio</w:t>
      </w:r>
      <w:proofErr w:type="spellEnd"/>
      <w:r w:rsidRPr="00137505">
        <w:rPr>
          <w:rFonts w:ascii="Arial" w:hAnsi="Arial" w:cs="Arial"/>
          <w:bCs/>
          <w:iCs/>
          <w:lang w:val="en-US"/>
        </w:rPr>
        <w:t xml:space="preserve"> AM/FM, MP3/WMA player;</w:t>
      </w:r>
    </w:p>
    <w:p w14:paraId="66987164" w14:textId="77777777" w:rsidR="005D73F2" w:rsidRPr="00137505" w:rsidRDefault="005D73F2" w:rsidP="005D73F2">
      <w:pPr>
        <w:widowControl/>
        <w:numPr>
          <w:ilvl w:val="0"/>
          <w:numId w:val="21"/>
        </w:numPr>
        <w:suppressAutoHyphens w:val="0"/>
        <w:spacing w:line="360" w:lineRule="auto"/>
        <w:ind w:left="-567" w:right="142" w:firstLine="0"/>
        <w:jc w:val="both"/>
        <w:rPr>
          <w:rFonts w:ascii="Arial" w:hAnsi="Arial" w:cs="Arial"/>
          <w:bCs/>
          <w:iCs/>
        </w:rPr>
      </w:pPr>
      <w:r w:rsidRPr="00137505">
        <w:rPr>
          <w:rFonts w:ascii="Arial" w:hAnsi="Arial" w:cs="Arial"/>
          <w:bCs/>
          <w:iCs/>
        </w:rPr>
        <w:t>Bluetooth e entrada USB dupla;</w:t>
      </w:r>
    </w:p>
    <w:p w14:paraId="0142F454" w14:textId="77777777" w:rsidR="005D73F2" w:rsidRPr="00137505" w:rsidRDefault="005D73F2" w:rsidP="005D73F2">
      <w:pPr>
        <w:widowControl/>
        <w:numPr>
          <w:ilvl w:val="0"/>
          <w:numId w:val="21"/>
        </w:numPr>
        <w:suppressAutoHyphens w:val="0"/>
        <w:spacing w:line="360" w:lineRule="auto"/>
        <w:ind w:left="-567" w:right="142" w:firstLine="0"/>
        <w:jc w:val="both"/>
        <w:rPr>
          <w:rFonts w:ascii="Arial" w:hAnsi="Arial" w:cs="Arial"/>
          <w:bCs/>
          <w:iCs/>
        </w:rPr>
      </w:pPr>
      <w:r w:rsidRPr="00137505">
        <w:rPr>
          <w:rFonts w:ascii="Arial" w:hAnsi="Arial" w:cs="Arial"/>
          <w:bCs/>
          <w:iCs/>
        </w:rPr>
        <w:t>Conjunto de alto-falantes com, no mínimo, 04 unidades;</w:t>
      </w:r>
    </w:p>
    <w:p w14:paraId="00A3FCAE" w14:textId="77777777" w:rsidR="005D73F2" w:rsidRPr="00137505" w:rsidRDefault="005D73F2" w:rsidP="005D73F2">
      <w:pPr>
        <w:widowControl/>
        <w:numPr>
          <w:ilvl w:val="0"/>
          <w:numId w:val="21"/>
        </w:numPr>
        <w:suppressAutoHyphens w:val="0"/>
        <w:spacing w:line="360" w:lineRule="auto"/>
        <w:ind w:left="-567" w:right="142" w:firstLine="0"/>
        <w:jc w:val="both"/>
        <w:rPr>
          <w:rFonts w:ascii="Arial" w:hAnsi="Arial" w:cs="Arial"/>
          <w:bCs/>
          <w:iCs/>
        </w:rPr>
      </w:pPr>
      <w:r w:rsidRPr="00137505">
        <w:rPr>
          <w:rFonts w:ascii="Arial" w:hAnsi="Arial" w:cs="Arial"/>
          <w:bCs/>
          <w:iCs/>
        </w:rPr>
        <w:t>Luz de condução diurna (DRL) em LED.</w:t>
      </w:r>
    </w:p>
    <w:p w14:paraId="2E21619A" w14:textId="77777777" w:rsidR="005D73F2" w:rsidRPr="00137505" w:rsidRDefault="005D73F2" w:rsidP="005D73F2">
      <w:pPr>
        <w:spacing w:line="360" w:lineRule="auto"/>
        <w:ind w:left="-567" w:right="142"/>
        <w:rPr>
          <w:rFonts w:ascii="Arial" w:hAnsi="Arial" w:cs="Arial"/>
          <w:bCs/>
          <w:iCs/>
        </w:rPr>
      </w:pPr>
      <w:r w:rsidRPr="00137505">
        <w:rPr>
          <w:rFonts w:ascii="Arial" w:hAnsi="Arial" w:cs="Arial"/>
          <w:bCs/>
          <w:iCs/>
        </w:rPr>
        <w:t>f) Sustentabilidade e Economia:</w:t>
      </w:r>
    </w:p>
    <w:p w14:paraId="51AA0D5F" w14:textId="77777777" w:rsidR="005D73F2" w:rsidRPr="00137505" w:rsidRDefault="005D73F2" w:rsidP="005D73F2">
      <w:pPr>
        <w:widowControl/>
        <w:numPr>
          <w:ilvl w:val="0"/>
          <w:numId w:val="22"/>
        </w:numPr>
        <w:suppressAutoHyphens w:val="0"/>
        <w:spacing w:line="360" w:lineRule="auto"/>
        <w:ind w:left="-567" w:right="142" w:firstLine="0"/>
        <w:jc w:val="both"/>
        <w:rPr>
          <w:rFonts w:ascii="Arial" w:hAnsi="Arial" w:cs="Arial"/>
          <w:bCs/>
          <w:iCs/>
        </w:rPr>
      </w:pPr>
      <w:r w:rsidRPr="00137505">
        <w:rPr>
          <w:rFonts w:ascii="Arial" w:hAnsi="Arial" w:cs="Arial"/>
          <w:bCs/>
          <w:iCs/>
        </w:rPr>
        <w:t>Consumo de combustível classificado como Categoria “A” (Inmetro);</w:t>
      </w:r>
    </w:p>
    <w:p w14:paraId="03CFDE74" w14:textId="77777777" w:rsidR="005D73F2" w:rsidRPr="00137505" w:rsidRDefault="005D73F2" w:rsidP="005D73F2">
      <w:pPr>
        <w:widowControl/>
        <w:numPr>
          <w:ilvl w:val="0"/>
          <w:numId w:val="22"/>
        </w:numPr>
        <w:suppressAutoHyphens w:val="0"/>
        <w:spacing w:line="360" w:lineRule="auto"/>
        <w:ind w:left="-567" w:right="142" w:firstLine="0"/>
        <w:jc w:val="both"/>
        <w:rPr>
          <w:rFonts w:ascii="Arial" w:hAnsi="Arial" w:cs="Arial"/>
          <w:bCs/>
          <w:iCs/>
        </w:rPr>
      </w:pPr>
      <w:r w:rsidRPr="00137505">
        <w:rPr>
          <w:rFonts w:ascii="Arial" w:hAnsi="Arial" w:cs="Arial"/>
          <w:bCs/>
          <w:iCs/>
        </w:rPr>
        <w:t>Nível de emissões classificado como Categoria “A”, atendendo às normas ambientais vigentes;</w:t>
      </w:r>
    </w:p>
    <w:p w14:paraId="5895B758" w14:textId="77777777" w:rsidR="005D73F2" w:rsidRPr="00137505" w:rsidRDefault="005D73F2" w:rsidP="005D73F2">
      <w:pPr>
        <w:widowControl/>
        <w:numPr>
          <w:ilvl w:val="0"/>
          <w:numId w:val="22"/>
        </w:numPr>
        <w:suppressAutoHyphens w:val="0"/>
        <w:spacing w:line="360" w:lineRule="auto"/>
        <w:ind w:left="-567" w:right="142" w:firstLine="0"/>
        <w:jc w:val="both"/>
        <w:rPr>
          <w:rFonts w:ascii="Arial" w:hAnsi="Arial" w:cs="Arial"/>
          <w:bCs/>
          <w:iCs/>
        </w:rPr>
      </w:pPr>
      <w:r w:rsidRPr="00137505">
        <w:rPr>
          <w:rFonts w:ascii="Arial" w:hAnsi="Arial" w:cs="Arial"/>
          <w:bCs/>
          <w:iCs/>
        </w:rPr>
        <w:t>Veículo com baixo índice de consumo de combustível e de emissão de poluentes.</w:t>
      </w:r>
    </w:p>
    <w:p w14:paraId="02A79572" w14:textId="77777777" w:rsidR="005D73F2" w:rsidRPr="00137505" w:rsidRDefault="005D73F2" w:rsidP="005D73F2">
      <w:pPr>
        <w:pStyle w:val="Nivel1"/>
        <w:numPr>
          <w:ilvl w:val="0"/>
          <w:numId w:val="6"/>
        </w:numPr>
        <w:spacing w:before="240" w:line="360" w:lineRule="auto"/>
        <w:ind w:left="-567" w:firstLine="0"/>
        <w:rPr>
          <w:color w:val="auto"/>
          <w:sz w:val="24"/>
          <w:szCs w:val="24"/>
        </w:rPr>
      </w:pPr>
      <w:r w:rsidRPr="00137505">
        <w:rPr>
          <w:color w:val="auto"/>
          <w:sz w:val="24"/>
          <w:szCs w:val="24"/>
        </w:rPr>
        <w:lastRenderedPageBreak/>
        <w:t>MODELO DE EXECUÇÃO CONTRATUAL (</w:t>
      </w:r>
      <w:proofErr w:type="spellStart"/>
      <w:r w:rsidRPr="00137505">
        <w:rPr>
          <w:color w:val="auto"/>
          <w:sz w:val="24"/>
          <w:szCs w:val="24"/>
        </w:rPr>
        <w:t>arts</w:t>
      </w:r>
      <w:proofErr w:type="spellEnd"/>
      <w:r w:rsidRPr="00137505">
        <w:rPr>
          <w:color w:val="auto"/>
          <w:sz w:val="24"/>
          <w:szCs w:val="24"/>
        </w:rPr>
        <w:t>. 6º, XXIII, alínea “e” e 40, §1º, inciso II, da Lei nº 14.133/2021).</w:t>
      </w:r>
    </w:p>
    <w:p w14:paraId="721CEE28" w14:textId="77777777" w:rsidR="005D73F2" w:rsidRPr="00F07005" w:rsidRDefault="005D73F2" w:rsidP="005D73F2">
      <w:pPr>
        <w:pStyle w:val="Nvel2-Red"/>
        <w:numPr>
          <w:ilvl w:val="1"/>
          <w:numId w:val="23"/>
        </w:numPr>
        <w:spacing w:before="0" w:after="0" w:line="360" w:lineRule="auto"/>
        <w:ind w:left="-567" w:firstLine="0"/>
        <w:rPr>
          <w:rFonts w:eastAsia="Calibri"/>
          <w:bCs/>
          <w:i w:val="0"/>
          <w:color w:val="000000"/>
          <w:sz w:val="24"/>
          <w:szCs w:val="24"/>
        </w:rPr>
      </w:pPr>
      <w:r w:rsidRPr="00F07005">
        <w:rPr>
          <w:rFonts w:eastAsia="Calibri"/>
          <w:bCs/>
          <w:i w:val="0"/>
          <w:color w:val="000000"/>
          <w:sz w:val="24"/>
          <w:szCs w:val="24"/>
        </w:rPr>
        <w:t>Os veículos deverão ser entregues no endereço da Câmara Municipal, situado à Rua Manoel Anacleto Ferreira da Silva, n° 03, Água Branca, Conceição do Jacuípe/BA, 44245-000.</w:t>
      </w:r>
    </w:p>
    <w:p w14:paraId="5AE97A21" w14:textId="77777777" w:rsidR="005D73F2" w:rsidRPr="00F07005" w:rsidRDefault="005D73F2" w:rsidP="005D73F2">
      <w:pPr>
        <w:pStyle w:val="Nvel3-R"/>
        <w:numPr>
          <w:ilvl w:val="2"/>
          <w:numId w:val="24"/>
        </w:numPr>
        <w:spacing w:before="0" w:after="0" w:line="360" w:lineRule="auto"/>
        <w:ind w:left="-567" w:firstLine="0"/>
        <w:rPr>
          <w:rFonts w:eastAsia="Calibri"/>
          <w:bCs/>
          <w:i w:val="0"/>
          <w:color w:val="000000"/>
          <w:sz w:val="24"/>
          <w:szCs w:val="24"/>
        </w:rPr>
      </w:pPr>
      <w:r w:rsidRPr="00F07005">
        <w:rPr>
          <w:rFonts w:eastAsia="Calibri"/>
          <w:bCs/>
          <w:i w:val="0"/>
          <w:color w:val="000000"/>
          <w:sz w:val="24"/>
          <w:szCs w:val="24"/>
        </w:rPr>
        <w:t>O prazo máximo para entrega é de 30 (trinta) dias úteis contados a partir da emissão da ordem de fornecimento.</w:t>
      </w:r>
    </w:p>
    <w:p w14:paraId="49FF2FA9" w14:textId="77777777" w:rsidR="005D73F2" w:rsidRPr="00F07005" w:rsidRDefault="005D73F2" w:rsidP="005D73F2">
      <w:pPr>
        <w:pStyle w:val="Nvel3-R"/>
        <w:numPr>
          <w:ilvl w:val="2"/>
          <w:numId w:val="24"/>
        </w:numPr>
        <w:spacing w:before="0" w:after="0" w:line="360" w:lineRule="auto"/>
        <w:ind w:left="-567" w:firstLine="0"/>
        <w:rPr>
          <w:rFonts w:eastAsia="Calibri"/>
          <w:bCs/>
          <w:i w:val="0"/>
          <w:color w:val="000000"/>
          <w:sz w:val="24"/>
          <w:szCs w:val="24"/>
        </w:rPr>
      </w:pPr>
      <w:r w:rsidRPr="00F07005">
        <w:rPr>
          <w:rFonts w:eastAsia="Calibri"/>
          <w:bCs/>
          <w:i w:val="0"/>
          <w:color w:val="000000"/>
          <w:sz w:val="24"/>
          <w:szCs w:val="24"/>
        </w:rPr>
        <w:t>A entrega deverá ocorrer em dias úteis e em horário previamente agendado com o setor responsável, garantindo conferência e vistoria dos bens.</w:t>
      </w:r>
    </w:p>
    <w:p w14:paraId="5DD440E8" w14:textId="77777777" w:rsidR="005D73F2" w:rsidRPr="00F07005" w:rsidRDefault="005D73F2" w:rsidP="005D73F2">
      <w:pPr>
        <w:pStyle w:val="Nvel3-R"/>
        <w:numPr>
          <w:ilvl w:val="2"/>
          <w:numId w:val="24"/>
        </w:numPr>
        <w:spacing w:before="0" w:after="0" w:line="360" w:lineRule="auto"/>
        <w:ind w:left="-567" w:firstLine="0"/>
        <w:rPr>
          <w:rFonts w:eastAsia="Calibri"/>
          <w:bCs/>
          <w:i w:val="0"/>
          <w:color w:val="000000"/>
          <w:sz w:val="24"/>
          <w:szCs w:val="24"/>
        </w:rPr>
      </w:pPr>
      <w:r w:rsidRPr="00F07005">
        <w:rPr>
          <w:rFonts w:eastAsia="Calibri"/>
          <w:bCs/>
          <w:i w:val="0"/>
          <w:color w:val="000000"/>
          <w:sz w:val="24"/>
          <w:szCs w:val="24"/>
        </w:rPr>
        <w:t>Fornecer os veículos novos, conforme especificações técnicas do contrato, com documentação completa e regularizada.</w:t>
      </w:r>
    </w:p>
    <w:p w14:paraId="32CAEE4E" w14:textId="77777777" w:rsidR="005D73F2" w:rsidRPr="00F07005" w:rsidRDefault="005D73F2" w:rsidP="005D73F2">
      <w:pPr>
        <w:pStyle w:val="Nvel3-R"/>
        <w:numPr>
          <w:ilvl w:val="2"/>
          <w:numId w:val="24"/>
        </w:numPr>
        <w:spacing w:before="0" w:after="0" w:line="360" w:lineRule="auto"/>
        <w:ind w:left="-567" w:firstLine="0"/>
        <w:rPr>
          <w:rFonts w:eastAsia="Calibri"/>
          <w:bCs/>
          <w:i w:val="0"/>
          <w:color w:val="000000"/>
          <w:sz w:val="24"/>
          <w:szCs w:val="24"/>
        </w:rPr>
      </w:pPr>
      <w:r w:rsidRPr="00F07005">
        <w:rPr>
          <w:rFonts w:eastAsia="Calibri"/>
          <w:bCs/>
          <w:i w:val="0"/>
          <w:color w:val="000000"/>
          <w:sz w:val="24"/>
          <w:szCs w:val="24"/>
        </w:rPr>
        <w:t>Garantir prazo de entrega e qualidade dos produtos fornecidos.</w:t>
      </w:r>
    </w:p>
    <w:p w14:paraId="2E250100" w14:textId="77777777" w:rsidR="005D73F2" w:rsidRPr="00F07005" w:rsidRDefault="005D73F2" w:rsidP="005D73F2">
      <w:pPr>
        <w:pStyle w:val="Nvel3-R"/>
        <w:numPr>
          <w:ilvl w:val="2"/>
          <w:numId w:val="24"/>
        </w:numPr>
        <w:spacing w:before="0" w:after="0" w:line="360" w:lineRule="auto"/>
        <w:ind w:left="-567" w:firstLine="0"/>
        <w:rPr>
          <w:rFonts w:eastAsia="Calibri"/>
          <w:bCs/>
          <w:i w:val="0"/>
          <w:color w:val="000000"/>
          <w:sz w:val="24"/>
          <w:szCs w:val="24"/>
        </w:rPr>
      </w:pPr>
      <w:r w:rsidRPr="00F07005">
        <w:rPr>
          <w:rFonts w:eastAsia="Calibri"/>
          <w:bCs/>
          <w:i w:val="0"/>
          <w:color w:val="000000"/>
          <w:sz w:val="24"/>
          <w:szCs w:val="24"/>
        </w:rPr>
        <w:t>Manter comunicação com o setor de fiscalização do contrato quanto a qualquer ocorrência que possa comprometer a execução do fornecimento.</w:t>
      </w:r>
    </w:p>
    <w:p w14:paraId="5CA42E98" w14:textId="77777777" w:rsidR="005D73F2" w:rsidRPr="00F07005" w:rsidRDefault="005D73F2" w:rsidP="005D73F2">
      <w:pPr>
        <w:pStyle w:val="Nvel3-R"/>
        <w:numPr>
          <w:ilvl w:val="2"/>
          <w:numId w:val="24"/>
        </w:numPr>
        <w:spacing w:before="0" w:after="0" w:line="360" w:lineRule="auto"/>
        <w:ind w:left="-567" w:firstLine="0"/>
        <w:rPr>
          <w:rFonts w:eastAsia="Calibri"/>
          <w:bCs/>
          <w:i w:val="0"/>
          <w:color w:val="000000"/>
          <w:sz w:val="24"/>
          <w:szCs w:val="24"/>
        </w:rPr>
      </w:pPr>
      <w:r w:rsidRPr="00F07005">
        <w:rPr>
          <w:rFonts w:eastAsia="Calibri"/>
          <w:bCs/>
          <w:i w:val="0"/>
          <w:color w:val="000000"/>
          <w:sz w:val="24"/>
          <w:szCs w:val="24"/>
        </w:rPr>
        <w:t>Fornecer manuais, certificados de garantia e demais documentos exigidos pela legislação e normas do fabricante.</w:t>
      </w:r>
    </w:p>
    <w:p w14:paraId="219C7601" w14:textId="77777777" w:rsidR="005D73F2" w:rsidRPr="00137505" w:rsidRDefault="005D73F2" w:rsidP="00EA7064">
      <w:pPr>
        <w:pStyle w:val="Nivel1"/>
        <w:spacing w:before="0" w:line="360" w:lineRule="auto"/>
        <w:ind w:left="-567" w:firstLine="0"/>
        <w:rPr>
          <w:rFonts w:eastAsia="Calibri"/>
          <w:b w:val="0"/>
          <w:bCs/>
          <w:iCs/>
          <w:sz w:val="24"/>
          <w:szCs w:val="24"/>
        </w:rPr>
      </w:pPr>
      <w:r w:rsidRPr="00137505">
        <w:rPr>
          <w:rFonts w:eastAsia="Calibri"/>
          <w:b w:val="0"/>
          <w:bCs/>
          <w:iCs/>
          <w:sz w:val="24"/>
          <w:szCs w:val="24"/>
        </w:rPr>
        <w:t>5.1.8. Substituir ou corrigir veículos que apresentem vícios de qualidade ou defeitos de fabricação dentro do prazo de garantia, sem ônus para a Administração.</w:t>
      </w:r>
    </w:p>
    <w:p w14:paraId="0A67D6B7" w14:textId="77777777" w:rsidR="005D73F2" w:rsidRPr="00137505" w:rsidRDefault="005D73F2" w:rsidP="00EA7064">
      <w:pPr>
        <w:pStyle w:val="Nivel1"/>
        <w:spacing w:before="0" w:line="360" w:lineRule="auto"/>
        <w:ind w:left="-567" w:firstLine="0"/>
        <w:rPr>
          <w:b w:val="0"/>
          <w:bCs/>
          <w:sz w:val="24"/>
          <w:szCs w:val="24"/>
        </w:rPr>
      </w:pPr>
      <w:r w:rsidRPr="00137505">
        <w:rPr>
          <w:b w:val="0"/>
          <w:bCs/>
          <w:sz w:val="24"/>
          <w:szCs w:val="24"/>
        </w:rPr>
        <w:t>5.2. O contratado deverá fornecer garantia mínima de três anos de fábrica ou 100.000 km, cobrindo defeitos de fabricação ou vícios ocultos.</w:t>
      </w:r>
    </w:p>
    <w:p w14:paraId="4CA4CF7F" w14:textId="77777777" w:rsidR="005D73F2" w:rsidRPr="00137505" w:rsidRDefault="005D73F2" w:rsidP="00EA7064">
      <w:pPr>
        <w:pStyle w:val="Nivel1"/>
        <w:spacing w:before="0" w:line="360" w:lineRule="auto"/>
        <w:ind w:left="-567" w:firstLine="0"/>
        <w:rPr>
          <w:rFonts w:eastAsia="Calibri"/>
          <w:b w:val="0"/>
          <w:bCs/>
          <w:iCs/>
          <w:sz w:val="24"/>
          <w:szCs w:val="24"/>
        </w:rPr>
      </w:pPr>
      <w:r w:rsidRPr="00137505">
        <w:rPr>
          <w:b w:val="0"/>
          <w:bCs/>
          <w:sz w:val="24"/>
          <w:szCs w:val="24"/>
        </w:rPr>
        <w:t>5.3.   Durante o período de garantia, o contratado será responsável por reparos ou substituição de peças defeituosas de fabrica sem custo adicionais para a Administração.</w:t>
      </w:r>
    </w:p>
    <w:p w14:paraId="69B90AA2" w14:textId="77777777" w:rsidR="005D73F2" w:rsidRPr="00137505" w:rsidRDefault="005D73F2" w:rsidP="005D73F2">
      <w:pPr>
        <w:pStyle w:val="Nivel1"/>
        <w:numPr>
          <w:ilvl w:val="0"/>
          <w:numId w:val="6"/>
        </w:numPr>
        <w:spacing w:before="240" w:line="360" w:lineRule="auto"/>
        <w:ind w:left="-567" w:firstLine="0"/>
        <w:rPr>
          <w:color w:val="auto"/>
          <w:sz w:val="24"/>
          <w:szCs w:val="22"/>
        </w:rPr>
      </w:pPr>
      <w:r w:rsidRPr="00137505">
        <w:rPr>
          <w:color w:val="auto"/>
          <w:sz w:val="24"/>
          <w:szCs w:val="22"/>
        </w:rPr>
        <w:t xml:space="preserve">ESPECIFICAÇÃO DA GARANTIA CONTRATUAL EXIGIDA E DAS CONDIÇÕES DE MANUTENÇÃO E ASSISTÊNCIA TÉCNICA (art. 40, §1º, inciso III, da Lei nº 14.133/2021) </w:t>
      </w:r>
    </w:p>
    <w:p w14:paraId="7AD9DE56" w14:textId="77777777" w:rsidR="005D73F2" w:rsidRPr="00137505" w:rsidRDefault="005D73F2" w:rsidP="005D73F2">
      <w:pPr>
        <w:rPr>
          <w:rFonts w:ascii="Arial" w:hAnsi="Arial" w:cs="Arial"/>
        </w:rPr>
      </w:pPr>
    </w:p>
    <w:p w14:paraId="13338241" w14:textId="77777777" w:rsidR="005D73F2" w:rsidRPr="00137505" w:rsidRDefault="005D73F2" w:rsidP="005D73F2">
      <w:pPr>
        <w:spacing w:line="360" w:lineRule="auto"/>
        <w:ind w:left="-567"/>
        <w:jc w:val="both"/>
        <w:rPr>
          <w:rFonts w:ascii="Arial" w:hAnsi="Arial" w:cs="Arial"/>
        </w:rPr>
      </w:pPr>
      <w:r w:rsidRPr="00137505">
        <w:rPr>
          <w:rFonts w:ascii="Arial" w:hAnsi="Arial" w:cs="Arial"/>
        </w:rPr>
        <w:t xml:space="preserve">6.1. Não haverá exigência da garantia da contratação dos </w:t>
      </w:r>
      <w:proofErr w:type="spellStart"/>
      <w:r w:rsidRPr="00137505">
        <w:rPr>
          <w:rFonts w:ascii="Arial" w:hAnsi="Arial" w:cs="Arial"/>
        </w:rPr>
        <w:t>arts</w:t>
      </w:r>
      <w:proofErr w:type="spellEnd"/>
      <w:r w:rsidRPr="00137505">
        <w:rPr>
          <w:rFonts w:ascii="Arial" w:hAnsi="Arial" w:cs="Arial"/>
        </w:rPr>
        <w:t>. 96 e seguintes da Lei nº 14.133/21.</w:t>
      </w:r>
    </w:p>
    <w:p w14:paraId="3A18B894" w14:textId="77777777" w:rsidR="005D73F2" w:rsidRPr="00137505" w:rsidRDefault="005D73F2" w:rsidP="005D73F2">
      <w:pPr>
        <w:spacing w:line="360" w:lineRule="auto"/>
        <w:ind w:left="-567"/>
        <w:jc w:val="both"/>
        <w:rPr>
          <w:rFonts w:ascii="Arial" w:hAnsi="Arial" w:cs="Arial"/>
        </w:rPr>
      </w:pPr>
      <w:r w:rsidRPr="00137505">
        <w:rPr>
          <w:rFonts w:ascii="Arial" w:hAnsi="Arial" w:cs="Arial"/>
        </w:rPr>
        <w:t xml:space="preserve">6.2.   Os veículos adquiridos devem ser novos, zero quilômetro, </w:t>
      </w:r>
    </w:p>
    <w:p w14:paraId="616DCBBF" w14:textId="77777777" w:rsidR="005D73F2" w:rsidRPr="00137505" w:rsidRDefault="005D73F2" w:rsidP="005D73F2">
      <w:pPr>
        <w:spacing w:line="360" w:lineRule="auto"/>
        <w:ind w:left="-567"/>
        <w:jc w:val="both"/>
        <w:rPr>
          <w:rFonts w:ascii="Arial" w:hAnsi="Arial" w:cs="Arial"/>
        </w:rPr>
      </w:pPr>
      <w:r w:rsidRPr="00137505">
        <w:rPr>
          <w:rFonts w:ascii="Arial" w:hAnsi="Arial" w:cs="Arial"/>
        </w:rPr>
        <w:t>6.3.   O contratado deverá fornecer garantia mínima de três anos de fábrica ou 100.000 km, cobrindo defeitos de fabricação ou vícios ocultos.</w:t>
      </w:r>
    </w:p>
    <w:p w14:paraId="4C2E5140" w14:textId="77777777" w:rsidR="005D73F2" w:rsidRPr="00137505" w:rsidRDefault="005D73F2" w:rsidP="005D73F2">
      <w:pPr>
        <w:spacing w:line="360" w:lineRule="auto"/>
        <w:ind w:left="-567"/>
        <w:jc w:val="both"/>
        <w:rPr>
          <w:rFonts w:ascii="Arial" w:hAnsi="Arial" w:cs="Arial"/>
        </w:rPr>
      </w:pPr>
      <w:r w:rsidRPr="00137505">
        <w:rPr>
          <w:rFonts w:ascii="Arial" w:hAnsi="Arial" w:cs="Arial"/>
        </w:rPr>
        <w:t xml:space="preserve">6.4   Durante o período de garantia, qualquer defeito de fabricação identificado nos veículos deverá ser reparado ou substituído pelo contratado, sem custo adicional para a </w:t>
      </w:r>
      <w:r w:rsidRPr="00137505">
        <w:rPr>
          <w:rFonts w:ascii="Arial" w:hAnsi="Arial" w:cs="Arial"/>
        </w:rPr>
        <w:lastRenderedPageBreak/>
        <w:t>Administração.</w:t>
      </w:r>
    </w:p>
    <w:p w14:paraId="27EFEF8D" w14:textId="77777777" w:rsidR="005D73F2" w:rsidRPr="00137505" w:rsidRDefault="005D73F2" w:rsidP="005D73F2">
      <w:pPr>
        <w:spacing w:line="360" w:lineRule="auto"/>
        <w:ind w:left="-567"/>
        <w:jc w:val="both"/>
        <w:rPr>
          <w:rFonts w:ascii="Arial" w:hAnsi="Arial" w:cs="Arial"/>
        </w:rPr>
      </w:pPr>
      <w:r w:rsidRPr="00137505">
        <w:rPr>
          <w:rFonts w:ascii="Arial" w:hAnsi="Arial" w:cs="Arial"/>
        </w:rPr>
        <w:t>6.5   Todos os reparos durante a garantia devem utilizar peças originais ou homologadas pelo fabricante, assegurando a integridade e segurança do veículo.</w:t>
      </w:r>
    </w:p>
    <w:p w14:paraId="3AC5ABE5" w14:textId="77777777" w:rsidR="005D73F2" w:rsidRPr="00137505" w:rsidRDefault="005D73F2" w:rsidP="005D73F2">
      <w:pPr>
        <w:spacing w:line="360" w:lineRule="auto"/>
        <w:ind w:left="-567"/>
        <w:jc w:val="both"/>
        <w:rPr>
          <w:rFonts w:ascii="Arial" w:hAnsi="Arial" w:cs="Arial"/>
        </w:rPr>
      </w:pPr>
      <w:r w:rsidRPr="00137505">
        <w:rPr>
          <w:rFonts w:ascii="Arial" w:hAnsi="Arial" w:cs="Arial"/>
        </w:rPr>
        <w:t>6.6   A entrega dos veículos deve incluir manuais do fabricante, certificados de garantia e documentação completa para utilização e manutenção adequada.</w:t>
      </w:r>
    </w:p>
    <w:p w14:paraId="4C604875" w14:textId="77777777" w:rsidR="005D73F2" w:rsidRPr="00137505" w:rsidRDefault="005D73F2" w:rsidP="005D73F2">
      <w:pPr>
        <w:pStyle w:val="Nivel1"/>
        <w:numPr>
          <w:ilvl w:val="0"/>
          <w:numId w:val="6"/>
        </w:numPr>
        <w:spacing w:before="240" w:line="360" w:lineRule="auto"/>
        <w:ind w:left="-567" w:firstLine="0"/>
        <w:rPr>
          <w:color w:val="auto"/>
          <w:sz w:val="24"/>
          <w:szCs w:val="22"/>
        </w:rPr>
      </w:pPr>
      <w:r w:rsidRPr="00137505">
        <w:rPr>
          <w:color w:val="auto"/>
          <w:sz w:val="24"/>
          <w:szCs w:val="22"/>
        </w:rPr>
        <w:t>MODELO DE GESTÃO DO CONTRATO (art. 6º, XXIII, alínea “f”, da Lei nº 14.133/21)</w:t>
      </w:r>
    </w:p>
    <w:p w14:paraId="24C8894C" w14:textId="77777777" w:rsidR="005D73F2" w:rsidRPr="00137505" w:rsidRDefault="005D73F2" w:rsidP="005D73F2">
      <w:pPr>
        <w:pStyle w:val="Nivel2"/>
        <w:numPr>
          <w:ilvl w:val="1"/>
          <w:numId w:val="7"/>
        </w:numPr>
        <w:spacing w:before="0" w:after="0" w:line="360" w:lineRule="auto"/>
        <w:ind w:left="-567" w:firstLine="0"/>
        <w:rPr>
          <w:color w:val="auto"/>
          <w:sz w:val="24"/>
        </w:rPr>
      </w:pPr>
      <w:r w:rsidRPr="00137505">
        <w:rPr>
          <w:color w:val="auto"/>
          <w:sz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Pr="00137505">
        <w:rPr>
          <w:i/>
          <w:iCs/>
          <w:color w:val="auto"/>
          <w:sz w:val="24"/>
        </w:rPr>
        <w:t>caput</w:t>
      </w:r>
      <w:r w:rsidRPr="00137505">
        <w:rPr>
          <w:color w:val="auto"/>
          <w:sz w:val="24"/>
        </w:rPr>
        <w:t>).</w:t>
      </w:r>
    </w:p>
    <w:p w14:paraId="3C47E574" w14:textId="77777777" w:rsidR="005D73F2" w:rsidRPr="00137505" w:rsidRDefault="005D73F2" w:rsidP="005D73F2">
      <w:pPr>
        <w:pStyle w:val="Nivel2"/>
        <w:numPr>
          <w:ilvl w:val="1"/>
          <w:numId w:val="6"/>
        </w:numPr>
        <w:spacing w:before="0" w:after="0" w:line="360" w:lineRule="auto"/>
        <w:ind w:left="-567" w:firstLine="0"/>
        <w:rPr>
          <w:color w:val="auto"/>
          <w:sz w:val="24"/>
        </w:rPr>
      </w:pPr>
      <w:bookmarkStart w:id="46" w:name="art115§1"/>
      <w:bookmarkStart w:id="47" w:name="art115§5"/>
      <w:bookmarkStart w:id="48" w:name="art116"/>
      <w:bookmarkEnd w:id="46"/>
      <w:bookmarkEnd w:id="47"/>
      <w:bookmarkEnd w:id="48"/>
      <w:r w:rsidRPr="00137505">
        <w:rPr>
          <w:color w:val="auto"/>
          <w:sz w:val="24"/>
        </w:rPr>
        <w:t>A execução do contrato deverá ser acompanhada e fiscalizada pelo(s) fiscal(</w:t>
      </w:r>
      <w:proofErr w:type="spellStart"/>
      <w:r w:rsidRPr="00137505">
        <w:rPr>
          <w:color w:val="auto"/>
          <w:sz w:val="24"/>
        </w:rPr>
        <w:t>is</w:t>
      </w:r>
      <w:proofErr w:type="spellEnd"/>
      <w:r w:rsidRPr="00137505">
        <w:rPr>
          <w:color w:val="auto"/>
          <w:sz w:val="24"/>
        </w:rPr>
        <w:t xml:space="preserve">) do contrato, ou pelos respectivos substitutos (Lei nº 14.133/2021, art. 117, </w:t>
      </w:r>
      <w:r w:rsidRPr="00137505">
        <w:rPr>
          <w:i/>
          <w:iCs/>
          <w:color w:val="auto"/>
          <w:sz w:val="24"/>
        </w:rPr>
        <w:t>caput</w:t>
      </w:r>
      <w:r w:rsidRPr="00137505">
        <w:rPr>
          <w:color w:val="auto"/>
          <w:sz w:val="24"/>
        </w:rPr>
        <w:t>).</w:t>
      </w:r>
    </w:p>
    <w:p w14:paraId="2D3A5980" w14:textId="77777777" w:rsidR="005D73F2" w:rsidRPr="00137505" w:rsidRDefault="005D73F2" w:rsidP="005D73F2">
      <w:pPr>
        <w:pStyle w:val="Nivel3"/>
        <w:numPr>
          <w:ilvl w:val="2"/>
          <w:numId w:val="6"/>
        </w:numPr>
        <w:tabs>
          <w:tab w:val="left" w:pos="142"/>
        </w:tabs>
        <w:spacing w:before="0" w:after="0" w:line="360" w:lineRule="auto"/>
        <w:ind w:left="-567" w:firstLine="0"/>
        <w:contextualSpacing/>
        <w:rPr>
          <w:sz w:val="24"/>
          <w:szCs w:val="22"/>
        </w:rPr>
      </w:pPr>
      <w:bookmarkStart w:id="49" w:name="art117§2"/>
      <w:bookmarkEnd w:id="49"/>
      <w:r w:rsidRPr="00137505">
        <w:rPr>
          <w:sz w:val="24"/>
          <w:szCs w:val="22"/>
        </w:rPr>
        <w:t>O fiscal do contrato informará a seus superiores, em tempo hábil para a adoção das medidas convenientes, a situação que demandar decisão ou providência que ultrapasse sua competência (Lei nº 14.133/2021, art. 117, §2º).</w:t>
      </w:r>
    </w:p>
    <w:p w14:paraId="32884C7B" w14:textId="77777777" w:rsidR="005D73F2" w:rsidRPr="00137505" w:rsidRDefault="005D73F2" w:rsidP="005D73F2">
      <w:pPr>
        <w:pStyle w:val="Nivel2"/>
        <w:numPr>
          <w:ilvl w:val="1"/>
          <w:numId w:val="6"/>
        </w:numPr>
        <w:spacing w:before="0" w:after="0" w:line="360" w:lineRule="auto"/>
        <w:ind w:left="-567" w:firstLine="0"/>
        <w:rPr>
          <w:color w:val="auto"/>
          <w:sz w:val="24"/>
        </w:rPr>
      </w:pPr>
      <w:r w:rsidRPr="00137505">
        <w:rPr>
          <w:color w:val="auto"/>
          <w:sz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1EAE160" w14:textId="77777777" w:rsidR="005D73F2" w:rsidRPr="00137505" w:rsidRDefault="005D73F2" w:rsidP="005D73F2">
      <w:pPr>
        <w:pStyle w:val="Nivel2"/>
        <w:numPr>
          <w:ilvl w:val="1"/>
          <w:numId w:val="6"/>
        </w:numPr>
        <w:spacing w:before="0" w:after="0" w:line="360" w:lineRule="auto"/>
        <w:ind w:left="-567" w:firstLine="0"/>
        <w:rPr>
          <w:color w:val="auto"/>
          <w:sz w:val="24"/>
        </w:rPr>
      </w:pPr>
      <w:bookmarkStart w:id="50" w:name="art120"/>
      <w:bookmarkEnd w:id="50"/>
      <w:r w:rsidRPr="00137505">
        <w:rPr>
          <w:color w:val="auto"/>
          <w:sz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1AD4FFC9" w14:textId="77777777" w:rsidR="005D73F2" w:rsidRPr="00137505" w:rsidRDefault="005D73F2" w:rsidP="005D73F2">
      <w:pPr>
        <w:pStyle w:val="Nivel2"/>
        <w:numPr>
          <w:ilvl w:val="1"/>
          <w:numId w:val="6"/>
        </w:numPr>
        <w:spacing w:before="0" w:after="0" w:line="360" w:lineRule="auto"/>
        <w:ind w:left="-567" w:firstLine="0"/>
        <w:rPr>
          <w:color w:val="auto"/>
          <w:sz w:val="24"/>
        </w:rPr>
      </w:pPr>
      <w:bookmarkStart w:id="51" w:name="art121"/>
      <w:bookmarkEnd w:id="51"/>
      <w:r w:rsidRPr="00137505">
        <w:rPr>
          <w:color w:val="auto"/>
          <w:sz w:val="24"/>
        </w:rPr>
        <w:t xml:space="preserve">Somente o contratado será responsável pelos encargos trabalhistas, previdenciários, fiscais e comerciais resultantes da execução do contrato (Lei nº 14.133/2021, art. 121, </w:t>
      </w:r>
      <w:r w:rsidRPr="00137505">
        <w:rPr>
          <w:i/>
          <w:iCs/>
          <w:color w:val="auto"/>
          <w:sz w:val="24"/>
        </w:rPr>
        <w:t>caput</w:t>
      </w:r>
      <w:r w:rsidRPr="00137505">
        <w:rPr>
          <w:color w:val="auto"/>
          <w:sz w:val="24"/>
        </w:rPr>
        <w:t>).</w:t>
      </w:r>
    </w:p>
    <w:p w14:paraId="786588AC" w14:textId="77777777" w:rsidR="005D73F2" w:rsidRPr="00137505" w:rsidRDefault="005D73F2" w:rsidP="005D73F2">
      <w:pPr>
        <w:pStyle w:val="Nivel2"/>
        <w:numPr>
          <w:ilvl w:val="1"/>
          <w:numId w:val="6"/>
        </w:numPr>
        <w:spacing w:before="0" w:after="0" w:line="360" w:lineRule="auto"/>
        <w:ind w:left="-567" w:firstLine="0"/>
        <w:rPr>
          <w:color w:val="auto"/>
          <w:sz w:val="24"/>
        </w:rPr>
      </w:pPr>
      <w:bookmarkStart w:id="52" w:name="art121§1"/>
      <w:bookmarkEnd w:id="52"/>
      <w:r w:rsidRPr="00137505">
        <w:rPr>
          <w:color w:val="auto"/>
          <w:sz w:val="24"/>
        </w:rPr>
        <w:t>Serão exigidos a Certidão Negativa de Débito (CND) relativa a Créditos Tributários Federais e à Dívida Ativa da União, o Certificado de Regularidade do FGTS (CRF) e a Certidão Negativa de Débitos Trabalhistas (CNDT).</w:t>
      </w:r>
    </w:p>
    <w:p w14:paraId="6A3939B3" w14:textId="77777777" w:rsidR="005D73F2" w:rsidRPr="00137505" w:rsidRDefault="005D73F2" w:rsidP="005D73F2">
      <w:pPr>
        <w:pStyle w:val="Nivel2"/>
        <w:numPr>
          <w:ilvl w:val="1"/>
          <w:numId w:val="6"/>
        </w:numPr>
        <w:spacing w:before="0" w:after="0" w:line="360" w:lineRule="auto"/>
        <w:ind w:left="-567" w:firstLine="0"/>
        <w:rPr>
          <w:color w:val="auto"/>
          <w:sz w:val="24"/>
        </w:rPr>
      </w:pPr>
      <w:r w:rsidRPr="00137505">
        <w:rPr>
          <w:color w:val="auto"/>
          <w:sz w:val="24"/>
        </w:rPr>
        <w:t>A verificação da adequação da execução do objeto deverá ser realizada com base nos critérios previstos neste Termo de Referência</w:t>
      </w:r>
    </w:p>
    <w:p w14:paraId="306774C0" w14:textId="77777777" w:rsidR="005D73F2" w:rsidRPr="00137505" w:rsidRDefault="005D73F2" w:rsidP="005D73F2">
      <w:pPr>
        <w:pStyle w:val="Nivel2"/>
        <w:numPr>
          <w:ilvl w:val="1"/>
          <w:numId w:val="6"/>
        </w:numPr>
        <w:spacing w:before="0" w:after="0" w:line="360" w:lineRule="auto"/>
        <w:ind w:left="-567" w:firstLine="0"/>
        <w:rPr>
          <w:color w:val="auto"/>
          <w:sz w:val="24"/>
        </w:rPr>
      </w:pPr>
      <w:r w:rsidRPr="00137505">
        <w:rPr>
          <w:color w:val="auto"/>
          <w:sz w:val="24"/>
        </w:rPr>
        <w:lastRenderedPageBreak/>
        <w:t>A conformidade da execução do objeto deverá ser verificada juntamente com o documento da Contratada que contenha a relação detalhada dos mesmos, de acordo com o estabelecido neste Termo de Referência.</w:t>
      </w:r>
    </w:p>
    <w:p w14:paraId="0BF6B2BC" w14:textId="77777777" w:rsidR="005D73F2" w:rsidRPr="00137505" w:rsidRDefault="005D73F2" w:rsidP="005D73F2">
      <w:pPr>
        <w:pStyle w:val="Nivel2"/>
        <w:numPr>
          <w:ilvl w:val="1"/>
          <w:numId w:val="6"/>
        </w:numPr>
        <w:spacing w:before="0" w:after="0" w:line="360" w:lineRule="auto"/>
        <w:ind w:left="-567" w:firstLine="0"/>
        <w:rPr>
          <w:color w:val="auto"/>
          <w:sz w:val="24"/>
        </w:rPr>
      </w:pPr>
      <w:r w:rsidRPr="00137505">
        <w:rPr>
          <w:color w:val="auto"/>
          <w:sz w:val="24"/>
        </w:rPr>
        <w:t>O servidor designado anotará em registro próprio todas as ocorrências relacionadas com a execução do objeto, determinando o que for necessário à regularização das faltas ou defeitos observados.</w:t>
      </w:r>
    </w:p>
    <w:p w14:paraId="123386A1" w14:textId="77777777" w:rsidR="005D73F2" w:rsidRPr="00137505" w:rsidRDefault="005D73F2" w:rsidP="005D73F2">
      <w:pPr>
        <w:pStyle w:val="Nivel2"/>
        <w:spacing w:before="0" w:after="0" w:line="240" w:lineRule="auto"/>
        <w:ind w:left="-567"/>
        <w:rPr>
          <w:color w:val="auto"/>
        </w:rPr>
      </w:pPr>
    </w:p>
    <w:p w14:paraId="5DC08808" w14:textId="77777777" w:rsidR="005D73F2" w:rsidRPr="00137505" w:rsidRDefault="005D73F2" w:rsidP="005D73F2">
      <w:pPr>
        <w:pStyle w:val="Nivel1"/>
        <w:numPr>
          <w:ilvl w:val="0"/>
          <w:numId w:val="6"/>
        </w:numPr>
        <w:spacing w:before="0" w:line="360" w:lineRule="auto"/>
        <w:ind w:left="-567" w:firstLine="0"/>
        <w:rPr>
          <w:color w:val="auto"/>
          <w:sz w:val="24"/>
          <w:szCs w:val="24"/>
        </w:rPr>
      </w:pPr>
      <w:r w:rsidRPr="00137505">
        <w:rPr>
          <w:color w:val="auto"/>
          <w:sz w:val="24"/>
          <w:szCs w:val="24"/>
        </w:rPr>
        <w:t xml:space="preserve">FORMA E CRITÉRIOS DE SELEÇÃO DO FORNECEDOR (art. 6º, inciso XXIII, alínea ‘h’, da Lei nº 14.133/2021) </w:t>
      </w:r>
    </w:p>
    <w:p w14:paraId="3E2F87ED" w14:textId="77777777" w:rsidR="005D73F2" w:rsidRPr="00137505" w:rsidRDefault="005D73F2" w:rsidP="005D73F2">
      <w:pPr>
        <w:pStyle w:val="Nvel2-Red"/>
        <w:numPr>
          <w:ilvl w:val="1"/>
          <w:numId w:val="10"/>
        </w:numPr>
        <w:spacing w:before="0" w:after="0" w:line="360" w:lineRule="auto"/>
        <w:ind w:left="-567" w:firstLine="0"/>
        <w:rPr>
          <w:i w:val="0"/>
          <w:color w:val="auto"/>
          <w:sz w:val="24"/>
          <w:szCs w:val="24"/>
        </w:rPr>
      </w:pPr>
      <w:r w:rsidRPr="00137505">
        <w:rPr>
          <w:i w:val="0"/>
          <w:color w:val="auto"/>
          <w:sz w:val="24"/>
          <w:szCs w:val="24"/>
        </w:rPr>
        <w:t>O fornecedor será selecionado por meio da realização de procedimento de pregão eletrônico de licitação, com fundamento na hipótese do art. 6º, inciso XLI, da Lei nº 14.133/2021.</w:t>
      </w:r>
    </w:p>
    <w:p w14:paraId="407E73F4" w14:textId="77777777" w:rsidR="005D73F2" w:rsidRPr="00137505" w:rsidRDefault="005D73F2" w:rsidP="005D73F2">
      <w:pPr>
        <w:pStyle w:val="Nvel2-Red"/>
        <w:numPr>
          <w:ilvl w:val="1"/>
          <w:numId w:val="10"/>
        </w:numPr>
        <w:spacing w:before="0" w:after="0" w:line="360" w:lineRule="auto"/>
        <w:ind w:left="-567" w:firstLine="0"/>
        <w:rPr>
          <w:i w:val="0"/>
          <w:iCs w:val="0"/>
          <w:color w:val="auto"/>
          <w:sz w:val="24"/>
          <w:szCs w:val="24"/>
        </w:rPr>
      </w:pPr>
      <w:r w:rsidRPr="00137505">
        <w:rPr>
          <w:i w:val="0"/>
          <w:iCs w:val="0"/>
          <w:color w:val="auto"/>
          <w:sz w:val="24"/>
          <w:szCs w:val="24"/>
        </w:rPr>
        <w:t xml:space="preserve">O julgamento das propostas será baseado no critério de </w:t>
      </w:r>
      <w:r w:rsidRPr="00137505">
        <w:rPr>
          <w:rStyle w:val="Forte"/>
          <w:color w:val="auto"/>
          <w:sz w:val="24"/>
        </w:rPr>
        <w:t>menor preço global</w:t>
      </w:r>
      <w:r>
        <w:rPr>
          <w:i w:val="0"/>
          <w:iCs w:val="0"/>
          <w:color w:val="auto"/>
          <w:sz w:val="24"/>
          <w:szCs w:val="24"/>
        </w:rPr>
        <w:t>, com critério de disputa aberto/fechado.</w:t>
      </w:r>
    </w:p>
    <w:p w14:paraId="4E331DD9" w14:textId="77777777" w:rsidR="005D73F2" w:rsidRPr="00FF05BD" w:rsidRDefault="005D73F2" w:rsidP="005D73F2">
      <w:pPr>
        <w:pStyle w:val="PargrafodaLista"/>
        <w:tabs>
          <w:tab w:val="left" w:pos="1287"/>
        </w:tabs>
        <w:spacing w:line="360" w:lineRule="auto"/>
        <w:ind w:left="-567" w:right="-568"/>
        <w:jc w:val="both"/>
        <w:rPr>
          <w:rFonts w:ascii="Arial" w:hAnsi="Arial" w:cs="Arial"/>
        </w:rPr>
      </w:pPr>
      <w:r w:rsidRPr="00FF05BD">
        <w:rPr>
          <w:rFonts w:ascii="Arial" w:hAnsi="Arial" w:cs="Arial"/>
        </w:rPr>
        <w:t>11.3. Ainda serão exigidos os documentos:</w:t>
      </w:r>
    </w:p>
    <w:p w14:paraId="1A0CEF3E" w14:textId="77777777" w:rsidR="005D73F2" w:rsidRPr="00137505" w:rsidRDefault="005D73F2" w:rsidP="005D73F2">
      <w:pPr>
        <w:pStyle w:val="PargrafodaLista"/>
        <w:tabs>
          <w:tab w:val="left" w:pos="1287"/>
        </w:tabs>
        <w:spacing w:before="1" w:line="360" w:lineRule="auto"/>
        <w:ind w:left="-567" w:right="-1"/>
        <w:jc w:val="both"/>
        <w:rPr>
          <w:rFonts w:ascii="Arial" w:hAnsi="Arial" w:cs="Arial"/>
          <w:b/>
        </w:rPr>
      </w:pPr>
      <w:r w:rsidRPr="00137505">
        <w:rPr>
          <w:rFonts w:ascii="Arial" w:hAnsi="Arial" w:cs="Arial"/>
          <w:b/>
        </w:rPr>
        <w:t xml:space="preserve">Habilitação jurídica: </w:t>
      </w:r>
    </w:p>
    <w:p w14:paraId="7D42D617"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a) No caso de empresário individual, inscrição no Registro Público de Empresas Mercantis, a cargo da Junta Comercial da respectiva sede;</w:t>
      </w:r>
    </w:p>
    <w:p w14:paraId="081C35E2"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 xml:space="preserve">b)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3D4BC697"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c) Inscrição no Registro Público de Empresas Mercantis onde opera, com averbação no Registro no qual tem sede a matriz, no caso de ser a participante sucursal, filial ou agência;</w:t>
      </w:r>
    </w:p>
    <w:p w14:paraId="1F0E5E22"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 xml:space="preserve">d) No caso de sociedade simples: inscrição do ato constitutivo no Registro Civil das Pessoas Jurídicas do local de sua sede, acompanhada de prova da indicação dos seus administradores; </w:t>
      </w:r>
    </w:p>
    <w:p w14:paraId="053DF893"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 xml:space="preserve">e) Decreto de autorização, em se tratando de sociedade empresária estrangeira em funcionamento no País; </w:t>
      </w:r>
    </w:p>
    <w:p w14:paraId="3575D80D"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 xml:space="preserve">f) No caso de exercício de atividade não listadas nos itens acima: ato de registro ou autorização para funcionamento expedido pelo órgão competente, nos termos da legislação pertinente; </w:t>
      </w:r>
    </w:p>
    <w:p w14:paraId="04EE2A7E"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 xml:space="preserve">g) No caso de sociedade cooperativa: ata de fundação e estatuto social em vigor, com a ata da assembleia que o aprovou, devidamente arquivado na Junta Comercial ou inscrito </w:t>
      </w:r>
      <w:r w:rsidRPr="00137505">
        <w:rPr>
          <w:rFonts w:ascii="Arial" w:hAnsi="Arial" w:cs="Arial"/>
        </w:rPr>
        <w:lastRenderedPageBreak/>
        <w:t xml:space="preserve">no Registro Civil das Pessoas Jurídicas da respectiva sede, bem como o registro de que trata o art. 107 da Lei nº 5.764, de 1971. </w:t>
      </w:r>
    </w:p>
    <w:p w14:paraId="3FE0C6FD" w14:textId="77777777" w:rsidR="005D73F2" w:rsidRPr="00137505" w:rsidRDefault="005D73F2" w:rsidP="005D73F2">
      <w:pPr>
        <w:pStyle w:val="PargrafodaLista"/>
        <w:tabs>
          <w:tab w:val="left" w:pos="1287"/>
        </w:tabs>
        <w:spacing w:before="1" w:line="360" w:lineRule="auto"/>
        <w:ind w:left="-567" w:right="-1"/>
        <w:jc w:val="both"/>
        <w:rPr>
          <w:rFonts w:ascii="Arial" w:hAnsi="Arial" w:cs="Arial"/>
          <w:b/>
        </w:rPr>
      </w:pPr>
      <w:r w:rsidRPr="00137505">
        <w:rPr>
          <w:rFonts w:ascii="Arial" w:hAnsi="Arial" w:cs="Arial"/>
          <w:b/>
        </w:rPr>
        <w:t xml:space="preserve">Os documentos acima deverão estar acompanhados de todas as alterações ou da consolidação respectiva. </w:t>
      </w:r>
    </w:p>
    <w:p w14:paraId="2D3EBFFD" w14:textId="77777777" w:rsidR="005D73F2" w:rsidRPr="00137505" w:rsidRDefault="005D73F2" w:rsidP="005D73F2">
      <w:pPr>
        <w:pStyle w:val="PargrafodaLista"/>
        <w:tabs>
          <w:tab w:val="left" w:pos="1287"/>
        </w:tabs>
        <w:spacing w:before="1" w:line="360" w:lineRule="auto"/>
        <w:ind w:left="-567" w:right="-1"/>
        <w:jc w:val="both"/>
        <w:rPr>
          <w:rFonts w:ascii="Arial" w:hAnsi="Arial" w:cs="Arial"/>
          <w:b/>
        </w:rPr>
      </w:pPr>
      <w:r w:rsidRPr="00137505">
        <w:rPr>
          <w:rFonts w:ascii="Arial" w:hAnsi="Arial" w:cs="Arial"/>
          <w:b/>
        </w:rPr>
        <w:t xml:space="preserve">Regularidade fiscal, social e trabalhista: </w:t>
      </w:r>
    </w:p>
    <w:p w14:paraId="5B580BD9"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a) Prova de inscrição no Cadastro de Pessoas Físicas ou no Cadastro Nacional de Pessoas Jurídicas;</w:t>
      </w:r>
    </w:p>
    <w:p w14:paraId="5BCB73D9"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b) Certidão negativa de débitos relativos aos tributos federais e à dívida ativa da União;</w:t>
      </w:r>
    </w:p>
    <w:p w14:paraId="27283AE1"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c) Prova de regularidade com o Fundo de Garantia do Tempo de Serviço (FGTS);</w:t>
      </w:r>
    </w:p>
    <w:p w14:paraId="4D67848E"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552BFB"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 xml:space="preserve">e) Prova de inscrição no cadastro de contribuintes municipal ou estadual, relativo ao domicílio ou sede do licitante, pertinente ao seu ramo de atividade e compatível com o objeto contratual; </w:t>
      </w:r>
    </w:p>
    <w:p w14:paraId="39850158"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f) Prova de regularidade com a Fazenda Estadual do domicílio ou sede do licitante, relativa à atividade em cujo exercício contrata ou concorre;</w:t>
      </w:r>
    </w:p>
    <w:p w14:paraId="3E91598C"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g) Prova de regularidade com a Fazenda Municipal do domicílio ou sede do licitante, relativa à atividade em cujo exercício contrata ou concorre;</w:t>
      </w:r>
    </w:p>
    <w:p w14:paraId="69251BC2"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 xml:space="preserve">h) Declaração de cumprimento ao disposto no Inciso XXXIII do artigo 7º da Constituição Federal e outras que forem necessárias. </w:t>
      </w:r>
    </w:p>
    <w:p w14:paraId="4FA6E1C1" w14:textId="77777777" w:rsidR="005D73F2" w:rsidRPr="00137505" w:rsidRDefault="005D73F2" w:rsidP="005D73F2">
      <w:pPr>
        <w:pStyle w:val="PargrafodaLista"/>
        <w:tabs>
          <w:tab w:val="left" w:pos="1287"/>
        </w:tabs>
        <w:ind w:left="-567" w:right="-1"/>
        <w:jc w:val="both"/>
        <w:rPr>
          <w:rFonts w:ascii="Arial" w:hAnsi="Arial" w:cs="Arial"/>
        </w:rPr>
      </w:pPr>
    </w:p>
    <w:p w14:paraId="502F81C1" w14:textId="77777777" w:rsidR="005D73F2" w:rsidRPr="00137505" w:rsidRDefault="005D73F2" w:rsidP="005D73F2">
      <w:pPr>
        <w:pStyle w:val="PargrafodaLista"/>
        <w:tabs>
          <w:tab w:val="left" w:pos="1287"/>
        </w:tabs>
        <w:spacing w:line="360" w:lineRule="auto"/>
        <w:ind w:left="-567" w:right="-1"/>
        <w:jc w:val="both"/>
        <w:rPr>
          <w:rFonts w:ascii="Arial" w:hAnsi="Arial" w:cs="Arial"/>
          <w:b/>
        </w:rPr>
      </w:pPr>
      <w:r w:rsidRPr="00137505">
        <w:rPr>
          <w:rFonts w:ascii="Arial" w:hAnsi="Arial" w:cs="Arial"/>
          <w:b/>
        </w:rPr>
        <w:t>Qualificação Técnica</w:t>
      </w:r>
    </w:p>
    <w:p w14:paraId="49919E62" w14:textId="77777777" w:rsidR="005D73F2" w:rsidRPr="00137505" w:rsidRDefault="005D73F2" w:rsidP="005D73F2">
      <w:pPr>
        <w:pStyle w:val="Default"/>
        <w:spacing w:line="360" w:lineRule="auto"/>
        <w:ind w:left="-567"/>
        <w:jc w:val="both"/>
        <w:rPr>
          <w:bCs/>
        </w:rPr>
      </w:pPr>
      <w:r w:rsidRPr="00137505">
        <w:rPr>
          <w:bCs/>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7275E433" w14:textId="77777777" w:rsidR="005D73F2" w:rsidRPr="00137505" w:rsidRDefault="005D73F2" w:rsidP="005D73F2">
      <w:pPr>
        <w:pStyle w:val="Default"/>
        <w:spacing w:line="360" w:lineRule="auto"/>
        <w:ind w:left="-567"/>
        <w:jc w:val="both"/>
        <w:rPr>
          <w:bCs/>
        </w:rPr>
      </w:pPr>
      <w:r w:rsidRPr="00137505">
        <w:rPr>
          <w:bCs/>
        </w:rPr>
        <w:t xml:space="preserve">a.1) Será admitida, para fins de comprovação de quantitativo mínimo, a apresentação e o somatório de diferentes atestados executados de forma concomitante. Os atestados de capacidade técnica poderão ser apresentados em nome da matriz ou da filial do fornecedor. </w:t>
      </w:r>
    </w:p>
    <w:p w14:paraId="2FC0671F" w14:textId="77777777" w:rsidR="005D73F2" w:rsidRPr="00137505" w:rsidRDefault="005D73F2" w:rsidP="005D73F2">
      <w:pPr>
        <w:pStyle w:val="Default"/>
        <w:spacing w:line="360" w:lineRule="auto"/>
        <w:ind w:left="-567"/>
        <w:jc w:val="both"/>
        <w:rPr>
          <w:bCs/>
        </w:rPr>
      </w:pPr>
      <w:r w:rsidRPr="00137505">
        <w:rPr>
          <w:bCs/>
        </w:rPr>
        <w:t xml:space="preserve">a.2) O fornecedor disponibilizará todas as informações necessárias à comprovação da legitimidade dos atestados, apresentando, quando solicitado pela Administração, cópia do </w:t>
      </w:r>
      <w:r w:rsidRPr="00137505">
        <w:rPr>
          <w:bCs/>
        </w:rPr>
        <w:lastRenderedPageBreak/>
        <w:t>contrato que deu suporte à contratação, endereço atual da contratante e local em que foi executado o objeto contratado, dentre outros documentos.</w:t>
      </w:r>
    </w:p>
    <w:p w14:paraId="0340EE00" w14:textId="77777777" w:rsidR="005D73F2" w:rsidRPr="00137505" w:rsidRDefault="005D73F2" w:rsidP="005D73F2">
      <w:pPr>
        <w:pStyle w:val="PargrafodaLista"/>
        <w:tabs>
          <w:tab w:val="left" w:pos="1287"/>
        </w:tabs>
        <w:ind w:left="-567" w:right="-1"/>
        <w:jc w:val="both"/>
        <w:rPr>
          <w:rFonts w:ascii="Arial" w:hAnsi="Arial" w:cs="Arial"/>
        </w:rPr>
      </w:pPr>
    </w:p>
    <w:p w14:paraId="6CF73264" w14:textId="77777777" w:rsidR="005D73F2" w:rsidRPr="00137505" w:rsidRDefault="005D73F2" w:rsidP="005D73F2">
      <w:pPr>
        <w:pStyle w:val="PargrafodaLista"/>
        <w:tabs>
          <w:tab w:val="left" w:pos="1287"/>
        </w:tabs>
        <w:spacing w:line="360" w:lineRule="auto"/>
        <w:ind w:left="-567" w:right="-1"/>
        <w:jc w:val="both"/>
        <w:rPr>
          <w:rFonts w:ascii="Arial" w:hAnsi="Arial" w:cs="Arial"/>
          <w:b/>
          <w:i/>
          <w:iCs/>
        </w:rPr>
      </w:pPr>
      <w:r w:rsidRPr="00137505">
        <w:rPr>
          <w:rFonts w:ascii="Arial" w:hAnsi="Arial" w:cs="Arial"/>
          <w:b/>
        </w:rPr>
        <w:t>Qualificação Econômica e Financeira</w:t>
      </w:r>
    </w:p>
    <w:p w14:paraId="62550F9A"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 xml:space="preserve">A qualificação Econômico-Financeira será comprovada mediante a apresentação dos seguintes documentos: </w:t>
      </w:r>
    </w:p>
    <w:p w14:paraId="74447FA7"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r w:rsidRPr="00137505">
        <w:rPr>
          <w:rFonts w:ascii="Arial" w:hAnsi="Arial" w:cs="Arial"/>
        </w:rPr>
        <w:t xml:space="preserve">a) Certidão negativa de falência expedida pelo distribuidor da sede do licitante; </w:t>
      </w:r>
    </w:p>
    <w:p w14:paraId="02E21B6A"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p>
    <w:p w14:paraId="37425ACB"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bookmarkStart w:id="53" w:name="_Hlk210317222"/>
      <w:r w:rsidRPr="00137505">
        <w:rPr>
          <w:rFonts w:ascii="Arial" w:hAnsi="Arial" w:cs="Arial"/>
        </w:rPr>
        <w:t>Conforme o Art. 69 da Lei nº 14.133/2021, as exigências de habilitação econômico-financeira devem ser limitadas à comprovação da capacidade necessária e serem compatíveis com a natureza do objeto, devidamente justificadas no processo. Considerando que o objeto é a aquisição de bens para pronta entrega, o risco de descontinuidade de serviços ou inadimplemento prolongado é baixo, após o fornecimento e a garantia de fábrica, para mitigar o risco de baixa competitividade</w:t>
      </w:r>
    </w:p>
    <w:bookmarkEnd w:id="53"/>
    <w:p w14:paraId="07A1FAD0" w14:textId="77777777" w:rsidR="005D73F2" w:rsidRPr="00137505" w:rsidRDefault="005D73F2" w:rsidP="005D73F2">
      <w:pPr>
        <w:pStyle w:val="PargrafodaLista"/>
        <w:tabs>
          <w:tab w:val="left" w:pos="1287"/>
        </w:tabs>
        <w:spacing w:before="1" w:line="360" w:lineRule="auto"/>
        <w:ind w:left="-567" w:right="-1"/>
        <w:jc w:val="both"/>
        <w:rPr>
          <w:rFonts w:ascii="Arial" w:hAnsi="Arial" w:cs="Arial"/>
        </w:rPr>
      </w:pPr>
    </w:p>
    <w:p w14:paraId="6C1FB89B" w14:textId="77777777" w:rsidR="005D73F2" w:rsidRPr="00137505" w:rsidRDefault="005D73F2" w:rsidP="005D73F2">
      <w:pPr>
        <w:pStyle w:val="Nivel01"/>
        <w:numPr>
          <w:ilvl w:val="0"/>
          <w:numId w:val="6"/>
        </w:numPr>
        <w:spacing w:before="0" w:line="360" w:lineRule="auto"/>
        <w:ind w:left="-567" w:firstLine="0"/>
        <w:rPr>
          <w:bCs w:val="0"/>
          <w:sz w:val="24"/>
          <w:szCs w:val="22"/>
          <w:lang w:eastAsia="en-US"/>
        </w:rPr>
      </w:pPr>
      <w:r w:rsidRPr="00137505">
        <w:rPr>
          <w:bCs w:val="0"/>
          <w:sz w:val="24"/>
          <w:szCs w:val="22"/>
          <w:lang w:eastAsia="en-US"/>
        </w:rPr>
        <w:t>CRITÉRIOS DE MEDIÇÃO E DE PAGAMENTO</w:t>
      </w:r>
    </w:p>
    <w:p w14:paraId="17F9F13F" w14:textId="77777777" w:rsidR="005D73F2" w:rsidRPr="00137505" w:rsidRDefault="005D73F2" w:rsidP="005D73F2">
      <w:pPr>
        <w:pStyle w:val="Nvel2-Red"/>
        <w:numPr>
          <w:ilvl w:val="1"/>
          <w:numId w:val="11"/>
        </w:numPr>
        <w:spacing w:before="0" w:line="360" w:lineRule="auto"/>
        <w:ind w:left="-567" w:firstLine="0"/>
        <w:rPr>
          <w:i w:val="0"/>
          <w:color w:val="auto"/>
          <w:sz w:val="24"/>
          <w:szCs w:val="24"/>
        </w:rPr>
      </w:pPr>
      <w:r w:rsidRPr="00137505">
        <w:rPr>
          <w:i w:val="0"/>
          <w:color w:val="auto"/>
          <w:sz w:val="24"/>
          <w:szCs w:val="22"/>
        </w:rPr>
        <w:t xml:space="preserve">Recebida a Nota Fiscal ou documento de cobrança equivalente, correrá o prazo de 10 (dez) </w:t>
      </w:r>
      <w:r w:rsidRPr="00137505">
        <w:rPr>
          <w:i w:val="0"/>
          <w:color w:val="auto"/>
          <w:sz w:val="24"/>
          <w:szCs w:val="24"/>
        </w:rPr>
        <w:t>dias úteis para fins de liquidação, prorrogáveis por igual período.</w:t>
      </w:r>
    </w:p>
    <w:p w14:paraId="6AA8B6C1" w14:textId="77777777" w:rsidR="005D73F2" w:rsidRPr="00137505" w:rsidRDefault="005D73F2" w:rsidP="005D73F2">
      <w:pPr>
        <w:pStyle w:val="Nvel3-R"/>
        <w:numPr>
          <w:ilvl w:val="2"/>
          <w:numId w:val="6"/>
        </w:numPr>
        <w:spacing w:before="0" w:after="0" w:line="360" w:lineRule="auto"/>
        <w:ind w:left="-567" w:firstLine="0"/>
        <w:rPr>
          <w:rFonts w:eastAsia="Arial"/>
          <w:i w:val="0"/>
          <w:color w:val="auto"/>
        </w:rPr>
      </w:pPr>
      <w:r w:rsidRPr="00137505">
        <w:rPr>
          <w:rFonts w:eastAsia="Arial"/>
          <w:i w:val="0"/>
          <w:color w:val="auto"/>
        </w:rPr>
        <w:t xml:space="preserve">O prazo de que trata o item anterior será reduzido à metade, mantendo-se a possibilidade de prorrogação, no caso de contratações decorrentes de despesas cujos valores não ultrapassem o limite de que trata o </w:t>
      </w:r>
      <w:hyperlink r:id="rId53" w:anchor="art75">
        <w:r w:rsidRPr="00137505">
          <w:rPr>
            <w:rFonts w:eastAsia="Arial"/>
            <w:i w:val="0"/>
            <w:color w:val="auto"/>
          </w:rPr>
          <w:t>inciso II do art. 75 da Lei nº 14.133, de 2021</w:t>
        </w:r>
      </w:hyperlink>
      <w:r w:rsidRPr="00137505">
        <w:rPr>
          <w:rFonts w:eastAsia="Arial"/>
          <w:i w:val="0"/>
          <w:color w:val="auto"/>
        </w:rPr>
        <w:t>.</w:t>
      </w:r>
    </w:p>
    <w:p w14:paraId="65780525"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4"/>
        </w:rPr>
      </w:pPr>
      <w:r w:rsidRPr="00137505">
        <w:rPr>
          <w:i w:val="0"/>
          <w:color w:val="auto"/>
          <w:sz w:val="24"/>
          <w:szCs w:val="24"/>
        </w:rPr>
        <w:t xml:space="preserve">Para fins de liquidação, o setor competente deverá verificar se a nota fiscal ou instrumento de cobrança equivalente apresentado expressa os elementos necessários e essenciais do documento, tais como: </w:t>
      </w:r>
    </w:p>
    <w:p w14:paraId="486A4005" w14:textId="77777777" w:rsidR="005D73F2" w:rsidRPr="00137505" w:rsidRDefault="005D73F2" w:rsidP="005D73F2">
      <w:pPr>
        <w:pStyle w:val="Nvel3-R"/>
        <w:numPr>
          <w:ilvl w:val="2"/>
          <w:numId w:val="6"/>
        </w:numPr>
        <w:spacing w:before="0" w:after="0" w:line="360" w:lineRule="auto"/>
        <w:ind w:left="-567" w:firstLine="0"/>
        <w:rPr>
          <w:i w:val="0"/>
          <w:color w:val="auto"/>
        </w:rPr>
      </w:pPr>
      <w:r w:rsidRPr="00137505">
        <w:rPr>
          <w:i w:val="0"/>
          <w:color w:val="auto"/>
        </w:rPr>
        <w:t>O prazo de validade;</w:t>
      </w:r>
    </w:p>
    <w:p w14:paraId="2F26E904" w14:textId="77777777" w:rsidR="005D73F2" w:rsidRPr="00137505" w:rsidRDefault="005D73F2" w:rsidP="005D73F2">
      <w:pPr>
        <w:pStyle w:val="Nvel3-R"/>
        <w:numPr>
          <w:ilvl w:val="2"/>
          <w:numId w:val="6"/>
        </w:numPr>
        <w:spacing w:before="0" w:after="0" w:line="360" w:lineRule="auto"/>
        <w:ind w:left="-567" w:firstLine="0"/>
        <w:rPr>
          <w:i w:val="0"/>
          <w:color w:val="auto"/>
        </w:rPr>
      </w:pPr>
      <w:r w:rsidRPr="00137505">
        <w:rPr>
          <w:i w:val="0"/>
          <w:color w:val="auto"/>
        </w:rPr>
        <w:t xml:space="preserve">A data da emissão; </w:t>
      </w:r>
    </w:p>
    <w:p w14:paraId="02C61932" w14:textId="77777777" w:rsidR="005D73F2" w:rsidRPr="00137505" w:rsidRDefault="005D73F2" w:rsidP="005D73F2">
      <w:pPr>
        <w:pStyle w:val="Nvel3-R"/>
        <w:numPr>
          <w:ilvl w:val="2"/>
          <w:numId w:val="6"/>
        </w:numPr>
        <w:spacing w:before="0" w:after="0" w:line="360" w:lineRule="auto"/>
        <w:ind w:left="-567" w:firstLine="0"/>
        <w:rPr>
          <w:i w:val="0"/>
          <w:color w:val="auto"/>
        </w:rPr>
      </w:pPr>
      <w:r w:rsidRPr="00137505">
        <w:rPr>
          <w:i w:val="0"/>
          <w:color w:val="auto"/>
        </w:rPr>
        <w:t xml:space="preserve">Os dados do contrato e do órgão contratante; </w:t>
      </w:r>
    </w:p>
    <w:p w14:paraId="04C1455F" w14:textId="77777777" w:rsidR="005D73F2" w:rsidRPr="00137505" w:rsidRDefault="005D73F2" w:rsidP="005D73F2">
      <w:pPr>
        <w:pStyle w:val="Nvel3-R"/>
        <w:numPr>
          <w:ilvl w:val="2"/>
          <w:numId w:val="6"/>
        </w:numPr>
        <w:spacing w:before="0" w:after="0" w:line="360" w:lineRule="auto"/>
        <w:ind w:left="-567" w:firstLine="0"/>
        <w:rPr>
          <w:i w:val="0"/>
          <w:color w:val="auto"/>
        </w:rPr>
      </w:pPr>
      <w:r w:rsidRPr="00137505">
        <w:rPr>
          <w:i w:val="0"/>
          <w:color w:val="auto"/>
        </w:rPr>
        <w:t xml:space="preserve">O período respectivo de execução do contrato; </w:t>
      </w:r>
    </w:p>
    <w:p w14:paraId="058EF574" w14:textId="77777777" w:rsidR="005D73F2" w:rsidRPr="00137505" w:rsidRDefault="005D73F2" w:rsidP="005D73F2">
      <w:pPr>
        <w:pStyle w:val="Nvel3-R"/>
        <w:numPr>
          <w:ilvl w:val="2"/>
          <w:numId w:val="6"/>
        </w:numPr>
        <w:spacing w:before="0" w:after="0" w:line="360" w:lineRule="auto"/>
        <w:ind w:left="-567" w:firstLine="0"/>
        <w:rPr>
          <w:i w:val="0"/>
          <w:color w:val="auto"/>
        </w:rPr>
      </w:pPr>
      <w:r w:rsidRPr="00137505">
        <w:rPr>
          <w:i w:val="0"/>
          <w:color w:val="auto"/>
        </w:rPr>
        <w:t xml:space="preserve">O valor a pagar; e </w:t>
      </w:r>
    </w:p>
    <w:p w14:paraId="586B267E" w14:textId="77777777" w:rsidR="005D73F2" w:rsidRPr="00137505" w:rsidRDefault="005D73F2" w:rsidP="005D73F2">
      <w:pPr>
        <w:pStyle w:val="Nvel3-R"/>
        <w:numPr>
          <w:ilvl w:val="2"/>
          <w:numId w:val="6"/>
        </w:numPr>
        <w:spacing w:before="0" w:after="0" w:line="360" w:lineRule="auto"/>
        <w:ind w:left="-567" w:firstLine="0"/>
        <w:rPr>
          <w:i w:val="0"/>
          <w:color w:val="auto"/>
        </w:rPr>
      </w:pPr>
      <w:r w:rsidRPr="00137505">
        <w:rPr>
          <w:i w:val="0"/>
          <w:color w:val="auto"/>
        </w:rPr>
        <w:t>Eventual destaque do valor de retenções tributárias cabíveis.</w:t>
      </w:r>
    </w:p>
    <w:p w14:paraId="21B085AC"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rFonts w:eastAsia="Calibri"/>
          <w:i w:val="0"/>
          <w:color w:val="auto"/>
          <w:sz w:val="24"/>
          <w:szCs w:val="22"/>
        </w:rPr>
        <w:t xml:space="preserve"> Havendo erro na apresentação da nota fiscal ou instrumento de cobrança equivalente, ou circunstância que impeça a </w:t>
      </w:r>
      <w:r w:rsidRPr="00137505">
        <w:rPr>
          <w:i w:val="0"/>
          <w:color w:val="auto"/>
          <w:sz w:val="24"/>
          <w:szCs w:val="22"/>
        </w:rPr>
        <w:t>liquidação da despesa, esta ficará sobrestada até que o contratado providencie as medidas saneadoras, reiniciando-se o prazo após a comprovação da regularização da situação, sem ônus ao contratante;</w:t>
      </w:r>
    </w:p>
    <w:p w14:paraId="0C04D887"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lastRenderedPageBreak/>
        <w:t xml:space="preserve"> A nota fiscal ou instrumento de cobrança equivalente deverá ser obrigatoriamente acompanhado da comprovação da regularidade fiscal, mediante consulta aos sítios eletrônicos oficiais ou à documentação mencionada no </w:t>
      </w:r>
      <w:hyperlink r:id="rId54" w:anchor="art68">
        <w:r w:rsidRPr="00137505">
          <w:rPr>
            <w:rStyle w:val="Hyperlink"/>
            <w:i w:val="0"/>
            <w:color w:val="auto"/>
            <w:sz w:val="24"/>
            <w:szCs w:val="22"/>
          </w:rPr>
          <w:t xml:space="preserve">art. 68 da Lei nº 14.133, de 2021.  </w:t>
        </w:r>
      </w:hyperlink>
    </w:p>
    <w:p w14:paraId="30F359A2"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2C2643D"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68C171A"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t xml:space="preserve">Persistindo a irregularidade, o contratante deverá adotar as medidas necessárias à rescisão contratual nos autos do processo administrativo correspondente, assegurada ao contratado a ampla defesa. </w:t>
      </w:r>
    </w:p>
    <w:p w14:paraId="775F4152"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t xml:space="preserve">Havendo a efetiva execução do objeto, os pagamentos serão realizados normalmente, até que se decida pela rescisão do contrato, caso o contratado não regularize sua situação de irregularidade constatada. </w:t>
      </w:r>
    </w:p>
    <w:p w14:paraId="1C59E7E5"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t>O pagamento será efetuado no prazo de até 10 (dez) dias úteis contados da finalização da liquidação da despesa, conforme seção anterior.</w:t>
      </w:r>
    </w:p>
    <w:p w14:paraId="4021EE78"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t>No caso de atraso pelo Contratante, os valores devidos ao contratado serão atualizados monetariamente entre o termo final do prazo de pagamento até a data de sua efetiva realização, mediante aplicação de índice de correção monetária.</w:t>
      </w:r>
    </w:p>
    <w:p w14:paraId="70C646DC"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t>O pagamento será realizado por meio de ordem bancária, para crédito em banco, agência e conta corrente indicados pelo contratado.</w:t>
      </w:r>
    </w:p>
    <w:p w14:paraId="01995AE4"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t>Será considerada data do pagamento o dia em que constar como emitida a ordem bancária para pagamento.</w:t>
      </w:r>
    </w:p>
    <w:p w14:paraId="73407EC5"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t>Quando do pagamento, será efetuada a retenção tributária prevista na legislação aplicável.</w:t>
      </w:r>
    </w:p>
    <w:p w14:paraId="0C4C3046"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t>Independentemente do percentual de tributo inserido na planilha, quando houver, serão retidos na fonte, quando da realização do pagamento, os percentuais estabelecidos na legislação vigente.</w:t>
      </w:r>
    </w:p>
    <w:p w14:paraId="61E4B13D" w14:textId="77777777" w:rsidR="005D73F2" w:rsidRPr="00137505" w:rsidRDefault="005D73F2" w:rsidP="005D73F2">
      <w:pPr>
        <w:pStyle w:val="Nvel2-Red"/>
        <w:numPr>
          <w:ilvl w:val="1"/>
          <w:numId w:val="6"/>
        </w:numPr>
        <w:spacing w:before="0" w:after="0" w:line="360" w:lineRule="auto"/>
        <w:ind w:left="-567" w:firstLine="0"/>
        <w:rPr>
          <w:i w:val="0"/>
          <w:color w:val="auto"/>
          <w:sz w:val="24"/>
          <w:szCs w:val="22"/>
        </w:rPr>
      </w:pPr>
      <w:r w:rsidRPr="00137505">
        <w:rPr>
          <w:i w:val="0"/>
          <w:color w:val="auto"/>
          <w:sz w:val="24"/>
          <w:szCs w:val="22"/>
        </w:rPr>
        <w:lastRenderedPageBreak/>
        <w:t xml:space="preserve">O contratado regularmente optante pelo Simples Nacional, nos termos da </w:t>
      </w:r>
      <w:hyperlink r:id="rId55">
        <w:r w:rsidRPr="00137505">
          <w:rPr>
            <w:rStyle w:val="Hyperlink"/>
            <w:i w:val="0"/>
            <w:color w:val="auto"/>
            <w:sz w:val="24"/>
            <w:szCs w:val="22"/>
          </w:rPr>
          <w:t>Lei Complementar nº 123, de 2006</w:t>
        </w:r>
      </w:hyperlink>
      <w:r w:rsidRPr="00137505">
        <w:rPr>
          <w:i w:val="0"/>
          <w:color w:val="auto"/>
          <w:sz w:val="24"/>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7059C3" w14:textId="77777777" w:rsidR="005D73F2" w:rsidRPr="00137505" w:rsidRDefault="005D73F2" w:rsidP="00EA7064">
      <w:pPr>
        <w:pStyle w:val="Nvel2-Red"/>
        <w:spacing w:before="0" w:after="0" w:line="240" w:lineRule="auto"/>
        <w:ind w:left="-567"/>
        <w:rPr>
          <w:i w:val="0"/>
          <w:color w:val="auto"/>
          <w:sz w:val="24"/>
          <w:szCs w:val="22"/>
        </w:rPr>
      </w:pPr>
    </w:p>
    <w:p w14:paraId="7A305731" w14:textId="77777777" w:rsidR="005D73F2" w:rsidRPr="00137505" w:rsidRDefault="005D73F2" w:rsidP="005D73F2">
      <w:pPr>
        <w:pStyle w:val="Nivel1"/>
        <w:numPr>
          <w:ilvl w:val="0"/>
          <w:numId w:val="6"/>
        </w:numPr>
        <w:spacing w:before="0" w:line="360" w:lineRule="auto"/>
        <w:ind w:left="-567" w:firstLine="0"/>
        <w:rPr>
          <w:rFonts w:eastAsia="Arial"/>
          <w:color w:val="auto"/>
          <w:sz w:val="24"/>
          <w:szCs w:val="22"/>
        </w:rPr>
      </w:pPr>
      <w:r w:rsidRPr="00137505">
        <w:rPr>
          <w:rFonts w:eastAsia="Arial"/>
          <w:color w:val="auto"/>
          <w:sz w:val="24"/>
          <w:szCs w:val="22"/>
        </w:rPr>
        <w:t xml:space="preserve">DAS OBRIGAÇÕES DA CONTRATANTE (art. 92, XIV da Lei n. 14.133/2021): </w:t>
      </w:r>
    </w:p>
    <w:p w14:paraId="2B8DEC56" w14:textId="77777777" w:rsidR="005D73F2" w:rsidRPr="00137505" w:rsidRDefault="005D73F2" w:rsidP="005D73F2">
      <w:pPr>
        <w:rPr>
          <w:rFonts w:ascii="Arial" w:hAnsi="Arial" w:cs="Arial"/>
        </w:rPr>
      </w:pPr>
    </w:p>
    <w:p w14:paraId="7EB06AB1" w14:textId="77777777" w:rsidR="005D73F2" w:rsidRPr="00137505" w:rsidRDefault="005D73F2" w:rsidP="005D73F2">
      <w:pPr>
        <w:pStyle w:val="Nvel2-Red"/>
        <w:numPr>
          <w:ilvl w:val="1"/>
          <w:numId w:val="11"/>
        </w:numPr>
        <w:spacing w:before="0" w:after="0" w:line="360" w:lineRule="auto"/>
        <w:ind w:left="-567" w:firstLine="0"/>
        <w:rPr>
          <w:i w:val="0"/>
          <w:color w:val="auto"/>
          <w:sz w:val="24"/>
          <w:szCs w:val="22"/>
        </w:rPr>
      </w:pPr>
      <w:r w:rsidRPr="00137505">
        <w:rPr>
          <w:i w:val="0"/>
          <w:color w:val="auto"/>
          <w:sz w:val="24"/>
          <w:szCs w:val="22"/>
        </w:rPr>
        <w:t>São obrigações da Contratante:</w:t>
      </w:r>
    </w:p>
    <w:p w14:paraId="50FA0521" w14:textId="77777777" w:rsidR="005D73F2" w:rsidRPr="00137505" w:rsidRDefault="005D73F2" w:rsidP="005D73F2">
      <w:pPr>
        <w:pStyle w:val="Nvel2-Red"/>
        <w:numPr>
          <w:ilvl w:val="1"/>
          <w:numId w:val="11"/>
        </w:numPr>
        <w:spacing w:before="0" w:after="0" w:line="360" w:lineRule="auto"/>
        <w:ind w:left="-567" w:firstLine="0"/>
        <w:rPr>
          <w:i w:val="0"/>
          <w:color w:val="auto"/>
          <w:sz w:val="24"/>
          <w:szCs w:val="22"/>
        </w:rPr>
      </w:pPr>
      <w:r w:rsidRPr="00137505">
        <w:rPr>
          <w:i w:val="0"/>
          <w:color w:val="auto"/>
          <w:sz w:val="24"/>
          <w:szCs w:val="22"/>
        </w:rPr>
        <w:t>Exigir o cumprimento de todas as obrigações assumidas pelo Contratado.</w:t>
      </w:r>
    </w:p>
    <w:p w14:paraId="22A3B482" w14:textId="77777777" w:rsidR="005D73F2" w:rsidRPr="00137505" w:rsidRDefault="005D73F2" w:rsidP="005D73F2">
      <w:pPr>
        <w:pStyle w:val="Nvel2-Red"/>
        <w:numPr>
          <w:ilvl w:val="1"/>
          <w:numId w:val="11"/>
        </w:numPr>
        <w:spacing w:before="0" w:after="0" w:line="360" w:lineRule="auto"/>
        <w:ind w:left="-567" w:firstLine="0"/>
        <w:rPr>
          <w:i w:val="0"/>
          <w:color w:val="auto"/>
          <w:sz w:val="24"/>
          <w:szCs w:val="22"/>
        </w:rPr>
      </w:pPr>
      <w:r w:rsidRPr="00137505">
        <w:rPr>
          <w:i w:val="0"/>
          <w:color w:val="auto"/>
          <w:sz w:val="24"/>
          <w:szCs w:val="22"/>
        </w:rPr>
        <w:t>Receber o objeto no prazo e condições estabelecidas neste Termo de Referência.</w:t>
      </w:r>
    </w:p>
    <w:p w14:paraId="7D5099D1" w14:textId="77777777" w:rsidR="005D73F2" w:rsidRPr="00137505" w:rsidRDefault="005D73F2" w:rsidP="005D73F2">
      <w:pPr>
        <w:pStyle w:val="Nvel2-Red"/>
        <w:numPr>
          <w:ilvl w:val="1"/>
          <w:numId w:val="11"/>
        </w:numPr>
        <w:spacing w:before="0" w:after="0" w:line="360" w:lineRule="auto"/>
        <w:ind w:left="-567" w:firstLine="0"/>
        <w:rPr>
          <w:i w:val="0"/>
          <w:color w:val="auto"/>
          <w:sz w:val="24"/>
          <w:szCs w:val="22"/>
        </w:rPr>
      </w:pPr>
      <w:r w:rsidRPr="00137505">
        <w:rPr>
          <w:i w:val="0"/>
          <w:color w:val="auto"/>
          <w:sz w:val="24"/>
          <w:szCs w:val="22"/>
        </w:rPr>
        <w:t>Notificar o Contratado, por escrito, sobre vícios, defeitos ou incorreções verificadas, para que seja por ele reparado ou corrigido, no total ou em parte, às suas expensas.</w:t>
      </w:r>
    </w:p>
    <w:p w14:paraId="1829E8C7" w14:textId="77777777" w:rsidR="005D73F2" w:rsidRPr="00137505" w:rsidRDefault="005D73F2" w:rsidP="005D73F2">
      <w:pPr>
        <w:pStyle w:val="Nvel2-Red"/>
        <w:numPr>
          <w:ilvl w:val="1"/>
          <w:numId w:val="11"/>
        </w:numPr>
        <w:spacing w:before="0" w:after="0" w:line="360" w:lineRule="auto"/>
        <w:ind w:left="-567" w:firstLine="0"/>
        <w:rPr>
          <w:i w:val="0"/>
          <w:color w:val="auto"/>
          <w:sz w:val="24"/>
          <w:szCs w:val="22"/>
        </w:rPr>
      </w:pPr>
      <w:r w:rsidRPr="00137505">
        <w:rPr>
          <w:i w:val="0"/>
          <w:color w:val="auto"/>
          <w:sz w:val="24"/>
          <w:szCs w:val="22"/>
        </w:rPr>
        <w:t>Acompanhar e fiscalizar a execução do contrato e o cumprimento das obrigações pelo Contratado.</w:t>
      </w:r>
    </w:p>
    <w:p w14:paraId="1AD3EBE4" w14:textId="77777777" w:rsidR="005D73F2" w:rsidRPr="00137505" w:rsidRDefault="005D73F2" w:rsidP="005D73F2">
      <w:pPr>
        <w:pStyle w:val="Nvel2-Red"/>
        <w:numPr>
          <w:ilvl w:val="1"/>
          <w:numId w:val="11"/>
        </w:numPr>
        <w:spacing w:before="0" w:after="0" w:line="360" w:lineRule="auto"/>
        <w:ind w:left="-567" w:firstLine="0"/>
        <w:rPr>
          <w:i w:val="0"/>
          <w:color w:val="auto"/>
          <w:sz w:val="24"/>
          <w:szCs w:val="22"/>
        </w:rPr>
      </w:pPr>
      <w:r w:rsidRPr="00137505">
        <w:rPr>
          <w:i w:val="0"/>
          <w:color w:val="auto"/>
          <w:sz w:val="24"/>
          <w:szCs w:val="22"/>
        </w:rPr>
        <w:t>Efetuar o pagamento ao Contratado do valor correspondente ao objeto, no prazo, forma e condições estabelecidos no presente Termo de Referência.</w:t>
      </w:r>
    </w:p>
    <w:p w14:paraId="4F0D5C40" w14:textId="77777777" w:rsidR="005D73F2" w:rsidRPr="00137505" w:rsidRDefault="005D73F2" w:rsidP="005D73F2">
      <w:pPr>
        <w:pStyle w:val="Nvel2-Red"/>
        <w:numPr>
          <w:ilvl w:val="1"/>
          <w:numId w:val="11"/>
        </w:numPr>
        <w:spacing w:before="0" w:after="0" w:line="360" w:lineRule="auto"/>
        <w:ind w:left="-567" w:firstLine="0"/>
        <w:rPr>
          <w:i w:val="0"/>
          <w:color w:val="auto"/>
          <w:sz w:val="24"/>
          <w:szCs w:val="22"/>
        </w:rPr>
      </w:pPr>
      <w:r w:rsidRPr="00137505">
        <w:rPr>
          <w:i w:val="0"/>
          <w:color w:val="auto"/>
          <w:sz w:val="24"/>
          <w:szCs w:val="22"/>
        </w:rPr>
        <w:t>Aplicar ao Contratado sanções motivadas pela inexecução total ou parcial do objeto;</w:t>
      </w:r>
    </w:p>
    <w:p w14:paraId="4E98D598" w14:textId="77777777" w:rsidR="005D73F2" w:rsidRPr="00137505" w:rsidRDefault="005D73F2" w:rsidP="005D73F2">
      <w:pPr>
        <w:pStyle w:val="Nvel2-Red"/>
        <w:numPr>
          <w:ilvl w:val="1"/>
          <w:numId w:val="11"/>
        </w:numPr>
        <w:spacing w:before="0" w:after="0" w:line="360" w:lineRule="auto"/>
        <w:ind w:left="-567" w:firstLine="0"/>
        <w:rPr>
          <w:i w:val="0"/>
          <w:color w:val="auto"/>
          <w:sz w:val="24"/>
          <w:szCs w:val="22"/>
        </w:rPr>
      </w:pPr>
      <w:r w:rsidRPr="00137505">
        <w:rPr>
          <w:i w:val="0"/>
          <w:color w:val="auto"/>
          <w:sz w:val="24"/>
          <w:szCs w:val="22"/>
        </w:rPr>
        <w:t>Cientificar o órgão de Assessoramento Jurídico da Administração para adoção das medidas cabíveis quando do descumprimento de obrigações pelo Contratado.</w:t>
      </w:r>
    </w:p>
    <w:p w14:paraId="584719F5" w14:textId="77777777" w:rsidR="005D73F2" w:rsidRPr="00137505" w:rsidRDefault="005D73F2" w:rsidP="005D73F2">
      <w:pPr>
        <w:pStyle w:val="Nvel2-Red"/>
        <w:numPr>
          <w:ilvl w:val="1"/>
          <w:numId w:val="11"/>
        </w:numPr>
        <w:spacing w:before="0" w:after="0" w:line="360" w:lineRule="auto"/>
        <w:ind w:left="-567" w:firstLine="0"/>
        <w:rPr>
          <w:i w:val="0"/>
          <w:color w:val="auto"/>
          <w:sz w:val="24"/>
          <w:szCs w:val="22"/>
        </w:rPr>
      </w:pPr>
      <w:r w:rsidRPr="00137505">
        <w:rPr>
          <w:i w:val="0"/>
          <w:color w:val="auto"/>
          <w:sz w:val="24"/>
          <w:szCs w:val="22"/>
        </w:rPr>
        <w:t xml:space="preserve">Emitir decisão, explicitamente, sobre todas as solicitações e reclamações relacionadas à execução do presente objeto, ressalvados os requerimentos manifestamente impertinentes, meramente protelatórios ou de nenhum interesse para a boa execução do ajuste. </w:t>
      </w:r>
    </w:p>
    <w:p w14:paraId="3ABBC1DE" w14:textId="77777777" w:rsidR="005D73F2" w:rsidRPr="00137505" w:rsidRDefault="005D73F2" w:rsidP="005D73F2">
      <w:pPr>
        <w:pStyle w:val="Nvel2-Red"/>
        <w:numPr>
          <w:ilvl w:val="1"/>
          <w:numId w:val="11"/>
        </w:numPr>
        <w:spacing w:before="0" w:after="0" w:line="360" w:lineRule="auto"/>
        <w:ind w:left="-567" w:firstLine="0"/>
        <w:rPr>
          <w:i w:val="0"/>
          <w:color w:val="auto"/>
          <w:sz w:val="24"/>
          <w:szCs w:val="22"/>
        </w:rPr>
      </w:pPr>
      <w:r w:rsidRPr="00137505">
        <w:rPr>
          <w:i w:val="0"/>
          <w:color w:val="auto"/>
          <w:sz w:val="24"/>
          <w:szCs w:val="22"/>
        </w:rPr>
        <w:t xml:space="preserve">Concluída a instrução do requerimento, a Administração terá o prazo de 30 (trinta) dias para decidir, admitida a prorrogação motivada por igual período. </w:t>
      </w:r>
    </w:p>
    <w:p w14:paraId="500930C6" w14:textId="77777777" w:rsidR="005D73F2" w:rsidRPr="00137505" w:rsidRDefault="005D73F2" w:rsidP="005D73F2">
      <w:pPr>
        <w:pStyle w:val="Nvel2-Red"/>
        <w:numPr>
          <w:ilvl w:val="1"/>
          <w:numId w:val="11"/>
        </w:numPr>
        <w:spacing w:before="0" w:after="0" w:line="360" w:lineRule="auto"/>
        <w:ind w:left="-567" w:firstLine="0"/>
        <w:rPr>
          <w:i w:val="0"/>
          <w:color w:val="auto"/>
          <w:sz w:val="24"/>
          <w:szCs w:val="22"/>
        </w:rPr>
      </w:pPr>
      <w:r w:rsidRPr="00137505">
        <w:rPr>
          <w:i w:val="0"/>
          <w:color w:val="auto"/>
          <w:sz w:val="24"/>
          <w:szCs w:val="22"/>
        </w:rPr>
        <w:t>A Administração não responderá por quaisquer compromissos assumidos pelo Contratado com terceiros, ainda que vinculados à execução do objeto da presente contratação, bem como por qualquer dano causado a terceiros em decorrência de ato do Contratado, de seus empregados, prepostos ou subordinados.</w:t>
      </w:r>
    </w:p>
    <w:p w14:paraId="0BA0EE94" w14:textId="77777777" w:rsidR="005D73F2" w:rsidRPr="00137505" w:rsidRDefault="005D73F2" w:rsidP="00EA7064">
      <w:pPr>
        <w:pStyle w:val="Nvel2-Red"/>
        <w:spacing w:before="0" w:after="0" w:line="240" w:lineRule="auto"/>
        <w:ind w:left="-567"/>
        <w:rPr>
          <w:i w:val="0"/>
          <w:color w:val="auto"/>
          <w:sz w:val="24"/>
          <w:szCs w:val="22"/>
        </w:rPr>
      </w:pPr>
    </w:p>
    <w:p w14:paraId="37ED64A8" w14:textId="77777777" w:rsidR="005D73F2" w:rsidRPr="00137505" w:rsidRDefault="005D73F2" w:rsidP="00EA7064">
      <w:pPr>
        <w:pStyle w:val="Nvel2-Red"/>
        <w:spacing w:after="0" w:line="360" w:lineRule="auto"/>
        <w:ind w:left="-567"/>
        <w:rPr>
          <w:i w:val="0"/>
          <w:color w:val="auto"/>
          <w:sz w:val="24"/>
          <w:szCs w:val="22"/>
        </w:rPr>
      </w:pPr>
      <w:r w:rsidRPr="00137505">
        <w:rPr>
          <w:i w:val="0"/>
          <w:color w:val="auto"/>
          <w:sz w:val="24"/>
          <w:szCs w:val="22"/>
        </w:rPr>
        <w:t>11</w:t>
      </w:r>
      <w:r w:rsidRPr="00137505">
        <w:rPr>
          <w:b/>
          <w:i w:val="0"/>
          <w:color w:val="auto"/>
          <w:sz w:val="24"/>
          <w:szCs w:val="22"/>
        </w:rPr>
        <w:t>. OBRIGAÇÕES DO CONTRATADO (art. 92, XIV da Lei n. 14.133/2021):</w:t>
      </w:r>
    </w:p>
    <w:p w14:paraId="293B400C"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lastRenderedPageBreak/>
        <w:t xml:space="preserve">11.1. O Contratado deve cumprir todas as obrigações constantes deste Termo de Referência e em seus anexos, assumindo como exclusivamente seus os riscos e as despesas decorrentes da boa e perfeita execução do objeto, observando, ainda, as obrigações a seguir dispostas: </w:t>
      </w:r>
    </w:p>
    <w:p w14:paraId="6114DCFB"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11.1.1. Atender às determinações regulares emitidas pelo fiscal e gestor do contrato ou autoridade superior (art. 137, II da Lei n. 14.133/2021).</w:t>
      </w:r>
    </w:p>
    <w:p w14:paraId="786E741A"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 xml:space="preserve">11.2. Alocar os recursos necessários ao perfeito cumprimento das cláusulas deste Termo de Referência, fornecendo, sob sua responsabilidade, os materiais, equipamentos, ferramentas e utensílios demandados, cuja quantidade, qualidade e tecnologia deverão atender às recomendações de boa técnica e a legislação de regência, sem qualquer custo adicional à Contratante.  </w:t>
      </w:r>
    </w:p>
    <w:p w14:paraId="4069115E"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 xml:space="preserve">11.1.3 Reparar, corrigir ou substituir, às suas expensas, no total ou em parte, no prazo fixado pelo fiscal administrativo do contrato, os erros nos quais se verificarem vícios, defeitos ou incorreções resultantes da execução ou dos materiais empregados. </w:t>
      </w:r>
    </w:p>
    <w:p w14:paraId="19CC09CF"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 xml:space="preserve">11.1.4.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 valor correspondente aos danos sofridos. </w:t>
      </w:r>
    </w:p>
    <w:p w14:paraId="43A108B1"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 xml:space="preserve">11.1.5. Quando não for possível a verificação da regularidade no Sistema de Cadastro de Fornecedores - SICAF, a empresa contratada deverá entregar ao fiscal administrativo do contrato, até o prazo de 10 (dez) dias após a solicitação, os seguintes documentos: </w:t>
      </w:r>
    </w:p>
    <w:p w14:paraId="13D73483"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 xml:space="preserve">1) prova de regularidade relativa à Seguridade Social; </w:t>
      </w:r>
    </w:p>
    <w:p w14:paraId="420640A2"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 xml:space="preserve">2) certidões que comprovem a regularidade perante a Fazenda Municipal ou Distrital do domicílio ou sede do contratado; </w:t>
      </w:r>
    </w:p>
    <w:p w14:paraId="04EA65CA"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 xml:space="preserve">3) Certidão de Regularidade do FGTS; e </w:t>
      </w:r>
    </w:p>
    <w:p w14:paraId="2F4FAF2E"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 xml:space="preserve">4) Certidão Negativa de Débitos Trabalhistas - CNDT. </w:t>
      </w:r>
    </w:p>
    <w:p w14:paraId="1F00456A"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11.1.6.    Manter durante toda a vigência do contrato, em compatibilidade com as obrigações assumidas, todas as condições exigidas para qualificação, na contratação direta (art. 92, XVI da Lei n. 14.133/2021).</w:t>
      </w:r>
    </w:p>
    <w:p w14:paraId="6873B4D8"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 xml:space="preserve">11.1.7. Arcar com o ônus decorrente de eventual equívoco no dimensionamento dos quantitativos de sua proposta, inclusive quanto aos custos variáveis decorrentes de fatores futuros e incertos, devendo complementá-los, caso o previsto inicialmente em sua proposta </w:t>
      </w:r>
      <w:r w:rsidRPr="00137505">
        <w:rPr>
          <w:i w:val="0"/>
          <w:color w:val="auto"/>
          <w:sz w:val="24"/>
          <w:szCs w:val="22"/>
        </w:rPr>
        <w:lastRenderedPageBreak/>
        <w:t xml:space="preserve">não seja satisfatório para o atendimento do objeto da contratação, exceto quando ocorrer algum dos eventos arrolados no art. 124, II, d, da Lei nº 14.133, de 2021. </w:t>
      </w:r>
    </w:p>
    <w:p w14:paraId="39EDAB4B" w14:textId="77777777" w:rsidR="005D73F2" w:rsidRPr="00137505" w:rsidRDefault="005D73F2" w:rsidP="00EA7064">
      <w:pPr>
        <w:pStyle w:val="Nvel2-Red"/>
        <w:spacing w:before="0" w:after="0" w:line="360" w:lineRule="auto"/>
        <w:ind w:left="-567"/>
        <w:rPr>
          <w:i w:val="0"/>
          <w:color w:val="auto"/>
          <w:sz w:val="24"/>
          <w:szCs w:val="22"/>
        </w:rPr>
      </w:pPr>
      <w:r w:rsidRPr="00137505">
        <w:rPr>
          <w:i w:val="0"/>
          <w:color w:val="auto"/>
          <w:sz w:val="24"/>
          <w:szCs w:val="22"/>
        </w:rPr>
        <w:t>11.1.8. Cumprir, além dos postulados legais vigentes de âmbito federal, estadual ou municipal, as normas de segurança do Contratante.</w:t>
      </w:r>
    </w:p>
    <w:p w14:paraId="6DD13A81" w14:textId="77777777" w:rsidR="005D73F2" w:rsidRPr="00137505" w:rsidRDefault="005D73F2" w:rsidP="00EA7064">
      <w:pPr>
        <w:pStyle w:val="Nvel2-Red"/>
        <w:spacing w:before="0" w:after="0" w:line="240" w:lineRule="auto"/>
        <w:ind w:left="-567"/>
        <w:rPr>
          <w:i w:val="0"/>
          <w:color w:val="auto"/>
          <w:sz w:val="24"/>
          <w:szCs w:val="22"/>
        </w:rPr>
      </w:pPr>
    </w:p>
    <w:p w14:paraId="0EBE540A" w14:textId="77777777" w:rsidR="005D73F2" w:rsidRPr="00137505" w:rsidRDefault="005D73F2" w:rsidP="005D73F2">
      <w:pPr>
        <w:pStyle w:val="Nivel1"/>
        <w:numPr>
          <w:ilvl w:val="0"/>
          <w:numId w:val="8"/>
        </w:numPr>
        <w:spacing w:before="0" w:line="360" w:lineRule="auto"/>
        <w:ind w:left="-567" w:firstLine="0"/>
        <w:rPr>
          <w:color w:val="auto"/>
          <w:sz w:val="24"/>
          <w:szCs w:val="22"/>
        </w:rPr>
      </w:pPr>
      <w:r w:rsidRPr="00137505">
        <w:rPr>
          <w:color w:val="auto"/>
          <w:sz w:val="24"/>
          <w:szCs w:val="22"/>
        </w:rPr>
        <w:t xml:space="preserve">ADEQUAÇÃO ORÇAMENTÁRIA </w:t>
      </w:r>
    </w:p>
    <w:p w14:paraId="36AAA9C6" w14:textId="77777777" w:rsidR="005D73F2" w:rsidRPr="00137505" w:rsidRDefault="005D73F2" w:rsidP="005D73F2">
      <w:pPr>
        <w:rPr>
          <w:rFonts w:ascii="Arial" w:hAnsi="Arial" w:cs="Arial"/>
        </w:rPr>
      </w:pPr>
    </w:p>
    <w:p w14:paraId="4C3FD5DD" w14:textId="77777777" w:rsidR="005D73F2" w:rsidRPr="00137505" w:rsidRDefault="005D73F2" w:rsidP="005D73F2">
      <w:pPr>
        <w:pStyle w:val="Nvel2-Red"/>
        <w:numPr>
          <w:ilvl w:val="1"/>
          <w:numId w:val="9"/>
        </w:numPr>
        <w:spacing w:before="0" w:after="0" w:line="360" w:lineRule="auto"/>
        <w:ind w:left="-567" w:firstLine="0"/>
        <w:rPr>
          <w:i w:val="0"/>
          <w:iCs w:val="0"/>
          <w:color w:val="auto"/>
          <w:sz w:val="24"/>
          <w:szCs w:val="22"/>
        </w:rPr>
      </w:pPr>
      <w:r w:rsidRPr="00137505">
        <w:rPr>
          <w:i w:val="0"/>
          <w:color w:val="auto"/>
          <w:sz w:val="24"/>
          <w:szCs w:val="22"/>
        </w:rPr>
        <w:t>As despesas decorrentes da presente contratação correrão à conta de recursos específicos consignados no Orçamento da Câmara Municipal.</w:t>
      </w:r>
    </w:p>
    <w:p w14:paraId="47FC5D52" w14:textId="77777777" w:rsidR="005D73F2" w:rsidRPr="00137505" w:rsidRDefault="005D73F2" w:rsidP="005D73F2">
      <w:pPr>
        <w:pStyle w:val="Nvel2-Red"/>
        <w:numPr>
          <w:ilvl w:val="1"/>
          <w:numId w:val="6"/>
        </w:numPr>
        <w:spacing w:before="0" w:after="0" w:line="360" w:lineRule="auto"/>
        <w:ind w:left="-567" w:firstLine="0"/>
        <w:rPr>
          <w:i w:val="0"/>
          <w:iCs w:val="0"/>
          <w:color w:val="auto"/>
          <w:sz w:val="24"/>
          <w:szCs w:val="22"/>
        </w:rPr>
      </w:pPr>
      <w:r w:rsidRPr="00137505">
        <w:rPr>
          <w:i w:val="0"/>
          <w:color w:val="auto"/>
          <w:sz w:val="24"/>
          <w:szCs w:val="22"/>
        </w:rPr>
        <w:t>A contratação será atendida pela seguinte dotação:</w:t>
      </w:r>
    </w:p>
    <w:p w14:paraId="3794EB0E" w14:textId="77777777" w:rsidR="005D73F2" w:rsidRPr="00137505" w:rsidRDefault="005D73F2" w:rsidP="005D73F2">
      <w:pPr>
        <w:spacing w:line="360" w:lineRule="auto"/>
        <w:ind w:left="-567"/>
        <w:contextualSpacing/>
        <w:jc w:val="both"/>
        <w:rPr>
          <w:rFonts w:ascii="Arial" w:hAnsi="Arial" w:cs="Arial"/>
          <w:iCs/>
          <w:color w:val="000000" w:themeColor="text1"/>
        </w:rPr>
      </w:pPr>
      <w:r w:rsidRPr="00137505">
        <w:rPr>
          <w:rFonts w:ascii="Arial" w:hAnsi="Arial" w:cs="Arial"/>
          <w:iCs/>
          <w:color w:val="000000" w:themeColor="text1"/>
        </w:rPr>
        <w:t>Poder: 1 – Poder Legislativo.</w:t>
      </w:r>
    </w:p>
    <w:p w14:paraId="670A50E0" w14:textId="77777777" w:rsidR="005D73F2" w:rsidRPr="00137505" w:rsidRDefault="005D73F2" w:rsidP="005D73F2">
      <w:pPr>
        <w:spacing w:line="360" w:lineRule="auto"/>
        <w:ind w:left="-567"/>
        <w:contextualSpacing/>
        <w:jc w:val="both"/>
        <w:rPr>
          <w:rFonts w:ascii="Arial" w:hAnsi="Arial" w:cs="Arial"/>
          <w:iCs/>
          <w:color w:val="000000" w:themeColor="text1"/>
        </w:rPr>
      </w:pPr>
      <w:r w:rsidRPr="00137505">
        <w:rPr>
          <w:rFonts w:ascii="Arial" w:hAnsi="Arial" w:cs="Arial"/>
          <w:iCs/>
          <w:color w:val="000000" w:themeColor="text1"/>
        </w:rPr>
        <w:t>Gestão/Unidade: 1.01.01 - Câmara Municipal de Conceição do Jacuípe.</w:t>
      </w:r>
    </w:p>
    <w:p w14:paraId="11CD8495" w14:textId="77777777" w:rsidR="005D73F2" w:rsidRPr="00137505" w:rsidRDefault="005D73F2" w:rsidP="005D73F2">
      <w:pPr>
        <w:spacing w:line="360" w:lineRule="auto"/>
        <w:ind w:left="-567"/>
        <w:contextualSpacing/>
        <w:jc w:val="both"/>
        <w:rPr>
          <w:rFonts w:ascii="Arial" w:hAnsi="Arial" w:cs="Arial"/>
          <w:iCs/>
          <w:color w:val="000000" w:themeColor="text1"/>
        </w:rPr>
      </w:pPr>
      <w:r w:rsidRPr="00137505">
        <w:rPr>
          <w:rFonts w:ascii="Arial" w:hAnsi="Arial" w:cs="Arial"/>
          <w:iCs/>
          <w:color w:val="000000" w:themeColor="text1"/>
        </w:rPr>
        <w:t>Projeto/Atividade: 2001 - Manutenção dos Serviços Técnicos e Administrativos da Câmara Municipal.</w:t>
      </w:r>
    </w:p>
    <w:p w14:paraId="14640E7D" w14:textId="77777777" w:rsidR="005D73F2" w:rsidRPr="00137505" w:rsidRDefault="005D73F2" w:rsidP="005D73F2">
      <w:pPr>
        <w:spacing w:line="360" w:lineRule="auto"/>
        <w:ind w:left="-567"/>
        <w:contextualSpacing/>
        <w:jc w:val="both"/>
        <w:rPr>
          <w:rFonts w:ascii="Arial" w:hAnsi="Arial" w:cs="Arial"/>
          <w:iCs/>
          <w:color w:val="000000" w:themeColor="text1"/>
        </w:rPr>
      </w:pPr>
      <w:r w:rsidRPr="00137505">
        <w:rPr>
          <w:rFonts w:ascii="Arial" w:hAnsi="Arial" w:cs="Arial"/>
          <w:iCs/>
          <w:color w:val="000000" w:themeColor="text1"/>
        </w:rPr>
        <w:t>Elemento de Despesa: 44.90.52 - Equipamentos e material permanente</w:t>
      </w:r>
    </w:p>
    <w:p w14:paraId="5D8C9A64" w14:textId="77777777" w:rsidR="005D73F2" w:rsidRPr="00137505" w:rsidRDefault="005D73F2" w:rsidP="005D73F2">
      <w:pPr>
        <w:spacing w:line="360" w:lineRule="auto"/>
        <w:ind w:left="-567"/>
        <w:contextualSpacing/>
        <w:jc w:val="both"/>
        <w:rPr>
          <w:rFonts w:ascii="Arial" w:hAnsi="Arial" w:cs="Arial"/>
          <w:iCs/>
          <w:color w:val="000000" w:themeColor="text1"/>
        </w:rPr>
      </w:pPr>
      <w:r w:rsidRPr="00137505">
        <w:rPr>
          <w:rFonts w:ascii="Arial" w:hAnsi="Arial" w:cs="Arial"/>
          <w:iCs/>
          <w:color w:val="000000" w:themeColor="text1"/>
        </w:rPr>
        <w:t>Fonte de Recursos: 1.500 - Recursos não vinculados de impostos.</w:t>
      </w:r>
    </w:p>
    <w:p w14:paraId="760BC504" w14:textId="77777777" w:rsidR="005D73F2" w:rsidRPr="00137505" w:rsidRDefault="005D73F2" w:rsidP="005D73F2">
      <w:pPr>
        <w:spacing w:line="360" w:lineRule="auto"/>
        <w:ind w:left="-567"/>
        <w:contextualSpacing/>
        <w:jc w:val="both"/>
        <w:rPr>
          <w:rFonts w:ascii="Arial" w:hAnsi="Arial" w:cs="Arial"/>
          <w:iCs/>
          <w:color w:val="000000" w:themeColor="text1"/>
        </w:rPr>
      </w:pPr>
    </w:p>
    <w:p w14:paraId="3C9230BA" w14:textId="77777777" w:rsidR="005D73F2" w:rsidRPr="00137505" w:rsidRDefault="005D73F2" w:rsidP="005D73F2">
      <w:pPr>
        <w:spacing w:line="360" w:lineRule="auto"/>
        <w:ind w:left="-567"/>
        <w:contextualSpacing/>
        <w:jc w:val="both"/>
        <w:rPr>
          <w:rFonts w:ascii="Arial" w:hAnsi="Arial" w:cs="Arial"/>
          <w:iCs/>
          <w:color w:val="000000" w:themeColor="text1"/>
        </w:rPr>
      </w:pPr>
    </w:p>
    <w:p w14:paraId="4F64163A" w14:textId="77777777" w:rsidR="005D73F2" w:rsidRPr="00137505" w:rsidRDefault="005D73F2" w:rsidP="005D73F2">
      <w:pPr>
        <w:spacing w:line="276" w:lineRule="auto"/>
        <w:ind w:left="360"/>
        <w:jc w:val="right"/>
        <w:rPr>
          <w:rFonts w:ascii="Arial" w:hAnsi="Arial" w:cs="Arial"/>
          <w:iCs/>
        </w:rPr>
      </w:pPr>
      <w:r w:rsidRPr="00137505">
        <w:rPr>
          <w:rFonts w:ascii="Arial" w:hAnsi="Arial" w:cs="Arial"/>
          <w:iCs/>
        </w:rPr>
        <w:t>Conceição do Jacuípe/BA, 18 de setembro de 2025.</w:t>
      </w:r>
    </w:p>
    <w:p w14:paraId="4DB593EC" w14:textId="77777777" w:rsidR="005D73F2" w:rsidRPr="00137505" w:rsidRDefault="005D73F2" w:rsidP="005D73F2">
      <w:pPr>
        <w:spacing w:line="276" w:lineRule="auto"/>
        <w:ind w:left="360"/>
        <w:jc w:val="right"/>
        <w:rPr>
          <w:rFonts w:ascii="Arial" w:hAnsi="Arial" w:cs="Arial"/>
          <w:iCs/>
        </w:rPr>
      </w:pPr>
    </w:p>
    <w:p w14:paraId="49F8B14E" w14:textId="77777777" w:rsidR="005D73F2" w:rsidRPr="00137505" w:rsidRDefault="005D73F2" w:rsidP="005D73F2">
      <w:pPr>
        <w:ind w:left="-567"/>
        <w:contextualSpacing/>
        <w:jc w:val="both"/>
        <w:rPr>
          <w:rFonts w:ascii="Arial" w:hAnsi="Arial" w:cs="Arial"/>
          <w:iCs/>
        </w:rPr>
      </w:pPr>
      <w:r w:rsidRPr="00137505">
        <w:rPr>
          <w:rFonts w:ascii="Arial" w:hAnsi="Arial" w:cs="Arial"/>
          <w:iCs/>
          <w:noProof/>
          <w:lang w:eastAsia="pt-BR"/>
        </w:rPr>
        <mc:AlternateContent>
          <mc:Choice Requires="wps">
            <w:drawing>
              <wp:anchor distT="0" distB="0" distL="114300" distR="114300" simplePos="0" relativeHeight="251659264" behindDoc="0" locked="0" layoutInCell="1" allowOverlap="1" wp14:anchorId="296A9491" wp14:editId="78D25969">
                <wp:simplePos x="0" y="0"/>
                <wp:positionH relativeFrom="column">
                  <wp:posOffset>2701290</wp:posOffset>
                </wp:positionH>
                <wp:positionV relativeFrom="paragraph">
                  <wp:posOffset>90170</wp:posOffset>
                </wp:positionV>
                <wp:extent cx="3524250" cy="1666875"/>
                <wp:effectExtent l="0" t="0" r="19050" b="28575"/>
                <wp:wrapNone/>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24250" cy="1666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90BF1C3" w14:textId="77777777" w:rsidR="005D73F2" w:rsidRPr="00282AA6" w:rsidRDefault="005D73F2" w:rsidP="005D73F2">
                            <w:pPr>
                              <w:spacing w:line="360" w:lineRule="auto"/>
                              <w:jc w:val="center"/>
                              <w:rPr>
                                <w:rFonts w:ascii="Arial" w:hAnsi="Arial" w:cs="Arial"/>
                                <w:sz w:val="20"/>
                              </w:rPr>
                            </w:pPr>
                            <w:r w:rsidRPr="00282AA6">
                              <w:rPr>
                                <w:rFonts w:ascii="Arial" w:hAnsi="Arial" w:cs="Arial"/>
                                <w:sz w:val="20"/>
                              </w:rPr>
                              <w:t>Aprovo este termo de referência.</w:t>
                            </w:r>
                          </w:p>
                          <w:p w14:paraId="4A469FAE" w14:textId="77777777" w:rsidR="005D73F2" w:rsidRPr="00282AA6" w:rsidRDefault="005D73F2" w:rsidP="005D73F2">
                            <w:pPr>
                              <w:spacing w:line="360" w:lineRule="auto"/>
                              <w:jc w:val="center"/>
                              <w:rPr>
                                <w:rFonts w:ascii="Arial" w:hAnsi="Arial" w:cs="Arial"/>
                                <w:sz w:val="20"/>
                              </w:rPr>
                            </w:pPr>
                          </w:p>
                          <w:p w14:paraId="1268A7E3" w14:textId="77777777" w:rsidR="005D73F2" w:rsidRPr="00282AA6" w:rsidRDefault="005D73F2" w:rsidP="005D73F2">
                            <w:pPr>
                              <w:spacing w:line="360" w:lineRule="auto"/>
                              <w:rPr>
                                <w:rFonts w:ascii="Arial" w:hAnsi="Arial" w:cs="Arial"/>
                                <w:sz w:val="20"/>
                              </w:rPr>
                            </w:pPr>
                          </w:p>
                          <w:p w14:paraId="53FD627D" w14:textId="77777777" w:rsidR="005D73F2" w:rsidRPr="00282AA6" w:rsidRDefault="005D73F2" w:rsidP="005D73F2">
                            <w:pPr>
                              <w:jc w:val="center"/>
                              <w:rPr>
                                <w:rFonts w:ascii="Arial" w:hAnsi="Arial" w:cs="Arial"/>
                                <w:b/>
                                <w:sz w:val="20"/>
                              </w:rPr>
                            </w:pPr>
                            <w:r w:rsidRPr="00282AA6">
                              <w:rPr>
                                <w:rFonts w:ascii="Arial" w:hAnsi="Arial" w:cs="Arial"/>
                                <w:b/>
                                <w:sz w:val="20"/>
                              </w:rPr>
                              <w:t>Carlos Augusto Pereira da Conceição</w:t>
                            </w:r>
                          </w:p>
                          <w:p w14:paraId="3AB84A00" w14:textId="77777777" w:rsidR="005D73F2" w:rsidRPr="00282AA6" w:rsidRDefault="005D73F2" w:rsidP="005D73F2">
                            <w:pPr>
                              <w:jc w:val="center"/>
                              <w:rPr>
                                <w:rFonts w:ascii="Arial" w:hAnsi="Arial" w:cs="Arial"/>
                                <w:b/>
                                <w:sz w:val="20"/>
                              </w:rPr>
                            </w:pPr>
                            <w:r w:rsidRPr="00282AA6">
                              <w:rPr>
                                <w:rFonts w:ascii="Arial" w:hAnsi="Arial" w:cs="Arial"/>
                                <w:b/>
                                <w:sz w:val="20"/>
                              </w:rPr>
                              <w:t>Presidente da Câmara Municipal.</w:t>
                            </w:r>
                          </w:p>
                          <w:p w14:paraId="4AFBADC1" w14:textId="77777777" w:rsidR="005D73F2" w:rsidRPr="00282AA6" w:rsidRDefault="005D73F2" w:rsidP="005D73F2">
                            <w:pPr>
                              <w:jc w:val="center"/>
                              <w:rPr>
                                <w:rFonts w:ascii="Arial" w:hAnsi="Arial" w:cs="Arial"/>
                                <w:sz w:val="20"/>
                              </w:rPr>
                            </w:pPr>
                            <w:r w:rsidRPr="00282AA6">
                              <w:rPr>
                                <w:rFonts w:ascii="Arial" w:hAnsi="Arial" w:cs="Arial"/>
                                <w:sz w:val="20"/>
                              </w:rPr>
                              <w:t>Conceição do Jacuípe/Ba, 18 de setembro de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96A9491" id="_x0000_t202" coordsize="21600,21600" o:spt="202" path="m,l,21600r21600,l21600,xe">
                <v:stroke joinstyle="miter"/>
                <v:path gradientshapeok="t" o:connecttype="rect"/>
              </v:shapetype>
              <v:shape id="Caixa de Texto 15" o:spid="_x0000_s1026" type="#_x0000_t202" style="position:absolute;left:0;text-align:left;margin-left:212.7pt;margin-top:7.1pt;width:27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" fillcolor="white [3201]" strokeweight=".5pt">
                <v:path arrowok="t"/>
                <v:textbox>
                  <w:txbxContent>
                    <w:p w14:paraId="290BF1C3" w14:textId="77777777" w:rsidR="005D73F2" w:rsidRPr="00282AA6" w:rsidRDefault="005D73F2" w:rsidP="005D73F2">
                      <w:pPr>
                        <w:spacing w:line="360" w:lineRule="auto"/>
                        <w:jc w:val="center"/>
                        <w:rPr>
                          <w:rFonts w:ascii="Arial" w:hAnsi="Arial" w:cs="Arial"/>
                          <w:sz w:val="20"/>
                        </w:rPr>
                      </w:pPr>
                      <w:r w:rsidRPr="00282AA6">
                        <w:rPr>
                          <w:rFonts w:ascii="Arial" w:hAnsi="Arial" w:cs="Arial"/>
                          <w:sz w:val="20"/>
                        </w:rPr>
                        <w:t>Aprovo este termo de referência.</w:t>
                      </w:r>
                    </w:p>
                    <w:p w14:paraId="4A469FAE" w14:textId="77777777" w:rsidR="005D73F2" w:rsidRPr="00282AA6" w:rsidRDefault="005D73F2" w:rsidP="005D73F2">
                      <w:pPr>
                        <w:spacing w:line="360" w:lineRule="auto"/>
                        <w:jc w:val="center"/>
                        <w:rPr>
                          <w:rFonts w:ascii="Arial" w:hAnsi="Arial" w:cs="Arial"/>
                          <w:sz w:val="20"/>
                        </w:rPr>
                      </w:pPr>
                    </w:p>
                    <w:p w14:paraId="1268A7E3" w14:textId="77777777" w:rsidR="005D73F2" w:rsidRPr="00282AA6" w:rsidRDefault="005D73F2" w:rsidP="005D73F2">
                      <w:pPr>
                        <w:spacing w:line="360" w:lineRule="auto"/>
                        <w:rPr>
                          <w:rFonts w:ascii="Arial" w:hAnsi="Arial" w:cs="Arial"/>
                          <w:sz w:val="20"/>
                        </w:rPr>
                      </w:pPr>
                    </w:p>
                    <w:p w14:paraId="53FD627D" w14:textId="77777777" w:rsidR="005D73F2" w:rsidRPr="00282AA6" w:rsidRDefault="005D73F2" w:rsidP="005D73F2">
                      <w:pPr>
                        <w:jc w:val="center"/>
                        <w:rPr>
                          <w:rFonts w:ascii="Arial" w:hAnsi="Arial" w:cs="Arial"/>
                          <w:b/>
                          <w:sz w:val="20"/>
                        </w:rPr>
                      </w:pPr>
                      <w:r w:rsidRPr="00282AA6">
                        <w:rPr>
                          <w:rFonts w:ascii="Arial" w:hAnsi="Arial" w:cs="Arial"/>
                          <w:b/>
                          <w:sz w:val="20"/>
                        </w:rPr>
                        <w:t>Carlos Augusto Pereira da Conceição</w:t>
                      </w:r>
                    </w:p>
                    <w:p w14:paraId="3AB84A00" w14:textId="77777777" w:rsidR="005D73F2" w:rsidRPr="00282AA6" w:rsidRDefault="005D73F2" w:rsidP="005D73F2">
                      <w:pPr>
                        <w:jc w:val="center"/>
                        <w:rPr>
                          <w:rFonts w:ascii="Arial" w:hAnsi="Arial" w:cs="Arial"/>
                          <w:b/>
                          <w:sz w:val="20"/>
                        </w:rPr>
                      </w:pPr>
                      <w:r w:rsidRPr="00282AA6">
                        <w:rPr>
                          <w:rFonts w:ascii="Arial" w:hAnsi="Arial" w:cs="Arial"/>
                          <w:b/>
                          <w:sz w:val="20"/>
                        </w:rPr>
                        <w:t>Presidente da Câmara Municipal.</w:t>
                      </w:r>
                    </w:p>
                    <w:p w14:paraId="4AFBADC1" w14:textId="77777777" w:rsidR="005D73F2" w:rsidRPr="00282AA6" w:rsidRDefault="005D73F2" w:rsidP="005D73F2">
                      <w:pPr>
                        <w:jc w:val="center"/>
                        <w:rPr>
                          <w:rFonts w:ascii="Arial" w:hAnsi="Arial" w:cs="Arial"/>
                          <w:sz w:val="20"/>
                        </w:rPr>
                      </w:pPr>
                      <w:r w:rsidRPr="00282AA6">
                        <w:rPr>
                          <w:rFonts w:ascii="Arial" w:hAnsi="Arial" w:cs="Arial"/>
                          <w:sz w:val="20"/>
                        </w:rPr>
                        <w:t>Conceição do Jacuípe/Ba, 18 de setembro de 2025.</w:t>
                      </w:r>
                    </w:p>
                  </w:txbxContent>
                </v:textbox>
              </v:shape>
            </w:pict>
          </mc:Fallback>
        </mc:AlternateContent>
      </w:r>
      <w:r w:rsidRPr="00137505">
        <w:rPr>
          <w:rFonts w:ascii="Arial" w:hAnsi="Arial" w:cs="Arial"/>
          <w:iCs/>
        </w:rPr>
        <w:t>Equipe de Planejamento:</w:t>
      </w:r>
    </w:p>
    <w:p w14:paraId="64B6DEBE" w14:textId="77777777" w:rsidR="005D73F2" w:rsidRPr="00137505" w:rsidRDefault="005D73F2" w:rsidP="005D73F2">
      <w:pPr>
        <w:ind w:left="-567"/>
        <w:contextualSpacing/>
        <w:jc w:val="both"/>
        <w:rPr>
          <w:rFonts w:ascii="Arial" w:hAnsi="Arial" w:cs="Arial"/>
          <w:iCs/>
        </w:rPr>
      </w:pPr>
    </w:p>
    <w:p w14:paraId="568BFDF5" w14:textId="77777777" w:rsidR="005D73F2" w:rsidRPr="00137505" w:rsidRDefault="005D73F2" w:rsidP="005D73F2">
      <w:pPr>
        <w:ind w:left="-567"/>
        <w:contextualSpacing/>
        <w:jc w:val="both"/>
        <w:rPr>
          <w:rFonts w:ascii="Arial" w:hAnsi="Arial" w:cs="Arial"/>
          <w:iCs/>
        </w:rPr>
      </w:pPr>
    </w:p>
    <w:p w14:paraId="539A7F29" w14:textId="77777777" w:rsidR="005D73F2" w:rsidRPr="00137505" w:rsidRDefault="005D73F2" w:rsidP="005D73F2">
      <w:pPr>
        <w:ind w:left="-567"/>
        <w:contextualSpacing/>
        <w:jc w:val="both"/>
        <w:rPr>
          <w:rFonts w:ascii="Arial" w:hAnsi="Arial" w:cs="Arial"/>
          <w:iCs/>
        </w:rPr>
      </w:pPr>
      <w:r w:rsidRPr="00137505">
        <w:rPr>
          <w:rFonts w:ascii="Arial" w:hAnsi="Arial" w:cs="Arial"/>
          <w:iCs/>
        </w:rPr>
        <w:t>________________________________</w:t>
      </w:r>
    </w:p>
    <w:p w14:paraId="690D3BF5" w14:textId="77777777" w:rsidR="005D73F2" w:rsidRPr="00137505" w:rsidRDefault="005D73F2" w:rsidP="005D73F2">
      <w:pPr>
        <w:ind w:left="-567"/>
        <w:contextualSpacing/>
        <w:jc w:val="both"/>
        <w:rPr>
          <w:rFonts w:ascii="Arial" w:hAnsi="Arial" w:cs="Arial"/>
          <w:iCs/>
        </w:rPr>
      </w:pPr>
      <w:r w:rsidRPr="00137505">
        <w:rPr>
          <w:rFonts w:ascii="Arial" w:hAnsi="Arial" w:cs="Arial"/>
          <w:iCs/>
        </w:rPr>
        <w:t>Mônica Brito Santos</w:t>
      </w:r>
    </w:p>
    <w:p w14:paraId="3BC20DB5" w14:textId="77777777" w:rsidR="005D73F2" w:rsidRPr="00137505" w:rsidRDefault="005D73F2" w:rsidP="005D73F2">
      <w:pPr>
        <w:ind w:left="-567"/>
        <w:contextualSpacing/>
        <w:jc w:val="both"/>
        <w:rPr>
          <w:rFonts w:ascii="Arial" w:hAnsi="Arial" w:cs="Arial"/>
          <w:iCs/>
        </w:rPr>
      </w:pPr>
    </w:p>
    <w:p w14:paraId="1E949B38" w14:textId="77777777" w:rsidR="005D73F2" w:rsidRPr="00137505" w:rsidRDefault="005D73F2" w:rsidP="005D73F2">
      <w:pPr>
        <w:ind w:left="-567"/>
        <w:contextualSpacing/>
        <w:jc w:val="both"/>
        <w:rPr>
          <w:rFonts w:ascii="Arial" w:hAnsi="Arial" w:cs="Arial"/>
          <w:iCs/>
        </w:rPr>
      </w:pPr>
    </w:p>
    <w:p w14:paraId="46136B3D" w14:textId="77777777" w:rsidR="005D73F2" w:rsidRPr="00137505" w:rsidRDefault="005D73F2" w:rsidP="005D73F2">
      <w:pPr>
        <w:ind w:left="-567"/>
        <w:contextualSpacing/>
        <w:jc w:val="both"/>
        <w:rPr>
          <w:rFonts w:ascii="Arial" w:hAnsi="Arial" w:cs="Arial"/>
          <w:iCs/>
        </w:rPr>
      </w:pPr>
      <w:r w:rsidRPr="00137505">
        <w:rPr>
          <w:rFonts w:ascii="Arial" w:hAnsi="Arial" w:cs="Arial"/>
          <w:iCs/>
        </w:rPr>
        <w:t>________________________________</w:t>
      </w:r>
    </w:p>
    <w:p w14:paraId="7205F054" w14:textId="77777777" w:rsidR="005D73F2" w:rsidRPr="00137505" w:rsidRDefault="005D73F2" w:rsidP="005D73F2">
      <w:pPr>
        <w:ind w:left="-567"/>
        <w:contextualSpacing/>
        <w:jc w:val="both"/>
        <w:rPr>
          <w:rFonts w:ascii="Arial" w:hAnsi="Arial" w:cs="Arial"/>
          <w:iCs/>
        </w:rPr>
      </w:pPr>
      <w:r w:rsidRPr="00137505">
        <w:rPr>
          <w:rFonts w:ascii="Arial" w:hAnsi="Arial" w:cs="Arial"/>
          <w:iCs/>
        </w:rPr>
        <w:t>Elicleudes Santos Oliveira</w:t>
      </w:r>
    </w:p>
    <w:p w14:paraId="68E1B94E" w14:textId="77777777" w:rsidR="005D73F2" w:rsidRPr="00137505" w:rsidRDefault="005D73F2" w:rsidP="005D73F2">
      <w:pPr>
        <w:ind w:left="-567"/>
        <w:contextualSpacing/>
        <w:jc w:val="both"/>
        <w:rPr>
          <w:rFonts w:ascii="Arial" w:hAnsi="Arial" w:cs="Arial"/>
          <w:iCs/>
        </w:rPr>
      </w:pPr>
    </w:p>
    <w:p w14:paraId="368EC9AA" w14:textId="77777777" w:rsidR="005D73F2" w:rsidRPr="00137505" w:rsidRDefault="005D73F2" w:rsidP="005D73F2">
      <w:pPr>
        <w:ind w:left="-567"/>
        <w:contextualSpacing/>
        <w:jc w:val="both"/>
        <w:rPr>
          <w:rFonts w:ascii="Arial" w:hAnsi="Arial" w:cs="Arial"/>
          <w:iCs/>
        </w:rPr>
      </w:pPr>
    </w:p>
    <w:p w14:paraId="1EDB60EB" w14:textId="77777777" w:rsidR="005D73F2" w:rsidRPr="00137505" w:rsidRDefault="005D73F2" w:rsidP="005D73F2">
      <w:pPr>
        <w:ind w:left="-567"/>
        <w:contextualSpacing/>
        <w:jc w:val="both"/>
        <w:rPr>
          <w:rFonts w:ascii="Arial" w:hAnsi="Arial" w:cs="Arial"/>
          <w:iCs/>
        </w:rPr>
      </w:pPr>
      <w:r w:rsidRPr="00137505">
        <w:rPr>
          <w:rFonts w:ascii="Arial" w:hAnsi="Arial" w:cs="Arial"/>
          <w:iCs/>
        </w:rPr>
        <w:t>________________________________</w:t>
      </w:r>
    </w:p>
    <w:p w14:paraId="6121C8E6" w14:textId="77777777" w:rsidR="005D73F2" w:rsidRPr="00137505" w:rsidRDefault="005D73F2" w:rsidP="005D73F2">
      <w:pPr>
        <w:ind w:left="-567"/>
        <w:contextualSpacing/>
        <w:jc w:val="both"/>
        <w:rPr>
          <w:rFonts w:ascii="Arial" w:hAnsi="Arial" w:cs="Arial"/>
          <w:iCs/>
        </w:rPr>
      </w:pPr>
      <w:r w:rsidRPr="00137505">
        <w:rPr>
          <w:rFonts w:ascii="Arial" w:hAnsi="Arial" w:cs="Arial"/>
          <w:iCs/>
        </w:rPr>
        <w:t>Lorena Nunes de Assis Costa</w:t>
      </w:r>
    </w:p>
    <w:p w14:paraId="6824FBDD" w14:textId="77777777" w:rsidR="005D73F2" w:rsidRPr="00137505" w:rsidRDefault="005D73F2" w:rsidP="005D73F2">
      <w:pPr>
        <w:pStyle w:val="LO-Normal"/>
        <w:widowControl/>
        <w:spacing w:line="360" w:lineRule="auto"/>
        <w:ind w:left="360"/>
        <w:jc w:val="center"/>
        <w:rPr>
          <w:rFonts w:ascii="Arial" w:hAnsi="Arial" w:cs="Arial"/>
          <w:szCs w:val="24"/>
        </w:rPr>
      </w:pPr>
    </w:p>
    <w:p w14:paraId="6DDF4518" w14:textId="77777777" w:rsidR="005D73F2" w:rsidRPr="00137505" w:rsidRDefault="005D73F2" w:rsidP="005D73F2">
      <w:pPr>
        <w:rPr>
          <w:rFonts w:ascii="Arial" w:hAnsi="Arial" w:cs="Arial"/>
        </w:rPr>
      </w:pPr>
    </w:p>
    <w:p w14:paraId="507A26BF" w14:textId="77777777" w:rsidR="00B87F9B" w:rsidRPr="005D73F2" w:rsidRDefault="00B87F9B" w:rsidP="00AC3471">
      <w:pPr>
        <w:pStyle w:val="LO-Normal"/>
        <w:widowControl/>
        <w:spacing w:line="360" w:lineRule="auto"/>
        <w:ind w:left="360"/>
        <w:jc w:val="center"/>
        <w:rPr>
          <w:rFonts w:ascii="Arial" w:hAnsi="Arial" w:cs="Arial"/>
          <w:szCs w:val="24"/>
        </w:rPr>
      </w:pPr>
    </w:p>
    <w:sectPr w:rsidR="00B87F9B" w:rsidRPr="005D73F2" w:rsidSect="001774A6">
      <w:headerReference w:type="default" r:id="rId56"/>
      <w:footerReference w:type="default" r:id="rId57"/>
      <w:pgSz w:w="11906" w:h="16838"/>
      <w:pgMar w:top="1843" w:right="1134" w:bottom="1134" w:left="1701" w:header="568" w:footer="57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6D687" w14:textId="77777777" w:rsidR="004C2F42" w:rsidRDefault="004C2F42">
      <w:r>
        <w:separator/>
      </w:r>
    </w:p>
  </w:endnote>
  <w:endnote w:type="continuationSeparator" w:id="0">
    <w:p w14:paraId="3A9C17C7" w14:textId="77777777" w:rsidR="004C2F42" w:rsidRDefault="004C2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MS Gothic"/>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Liberation Sans">
    <w:altName w:val="Times New Roman"/>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altName w:val="Calibri"/>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enSymbol;Arial Unicode MS">
    <w:panose1 w:val="00000000000000000000"/>
    <w:charset w:val="00"/>
    <w:family w:val="roman"/>
    <w:notTrueType/>
    <w:pitch w:val="default"/>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ansSerif, Arial">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4272930"/>
      <w:docPartObj>
        <w:docPartGallery w:val="Page Numbers (Top of Page)"/>
        <w:docPartUnique/>
      </w:docPartObj>
    </w:sdtPr>
    <w:sdtContent>
      <w:p w14:paraId="16CA4331" w14:textId="4C6C4ED6" w:rsidR="001B7BCA" w:rsidRDefault="001B7BCA">
        <w:pPr>
          <w:pStyle w:val="Rodap"/>
          <w:jc w:val="right"/>
        </w:pPr>
        <w:r>
          <w:rPr>
            <w:sz w:val="12"/>
            <w:szCs w:val="12"/>
          </w:rPr>
          <w:t xml:space="preserve">Página </w:t>
        </w:r>
        <w:r>
          <w:rPr>
            <w:b/>
            <w:bCs/>
            <w:sz w:val="12"/>
            <w:szCs w:val="12"/>
          </w:rPr>
          <w:fldChar w:fldCharType="begin"/>
        </w:r>
        <w:r>
          <w:rPr>
            <w:b/>
            <w:bCs/>
            <w:sz w:val="12"/>
            <w:szCs w:val="12"/>
          </w:rPr>
          <w:instrText>PAGE</w:instrText>
        </w:r>
        <w:r>
          <w:rPr>
            <w:b/>
            <w:bCs/>
            <w:sz w:val="12"/>
            <w:szCs w:val="12"/>
          </w:rPr>
          <w:fldChar w:fldCharType="separate"/>
        </w:r>
        <w:r w:rsidR="00696FEE">
          <w:rPr>
            <w:b/>
            <w:bCs/>
            <w:noProof/>
            <w:sz w:val="12"/>
            <w:szCs w:val="12"/>
          </w:rPr>
          <w:t>57</w:t>
        </w:r>
        <w:r>
          <w:rPr>
            <w:b/>
            <w:bCs/>
            <w:sz w:val="12"/>
            <w:szCs w:val="12"/>
          </w:rPr>
          <w:fldChar w:fldCharType="end"/>
        </w:r>
        <w:r>
          <w:rPr>
            <w:sz w:val="12"/>
            <w:szCs w:val="12"/>
          </w:rPr>
          <w:t xml:space="preserve"> de </w:t>
        </w:r>
        <w:r>
          <w:rPr>
            <w:b/>
            <w:bCs/>
            <w:sz w:val="12"/>
            <w:szCs w:val="12"/>
          </w:rPr>
          <w:fldChar w:fldCharType="begin"/>
        </w:r>
        <w:r>
          <w:rPr>
            <w:b/>
            <w:bCs/>
            <w:sz w:val="12"/>
            <w:szCs w:val="12"/>
          </w:rPr>
          <w:instrText>NUMPAGES</w:instrText>
        </w:r>
        <w:r>
          <w:rPr>
            <w:b/>
            <w:bCs/>
            <w:sz w:val="12"/>
            <w:szCs w:val="12"/>
          </w:rPr>
          <w:fldChar w:fldCharType="separate"/>
        </w:r>
        <w:r w:rsidR="00696FEE">
          <w:rPr>
            <w:b/>
            <w:bCs/>
            <w:noProof/>
            <w:sz w:val="12"/>
            <w:szCs w:val="12"/>
          </w:rPr>
          <w:t>57</w:t>
        </w:r>
        <w:r>
          <w:rPr>
            <w:b/>
            <w:bCs/>
            <w:sz w:val="12"/>
            <w:szCs w:val="1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9424F" w14:textId="77777777" w:rsidR="004C2F42" w:rsidRDefault="004C2F42">
      <w:r>
        <w:separator/>
      </w:r>
    </w:p>
  </w:footnote>
  <w:footnote w:type="continuationSeparator" w:id="0">
    <w:p w14:paraId="66981C72" w14:textId="77777777" w:rsidR="004C2F42" w:rsidRDefault="004C2F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42B5D" w14:textId="77777777" w:rsidR="001B7BCA" w:rsidRDefault="001B7BCA">
    <w:pPr>
      <w:pStyle w:val="Rodap"/>
      <w:ind w:left="1701"/>
      <w:jc w:val="center"/>
      <w:rPr>
        <w:b/>
        <w:caps/>
        <w:szCs w:val="24"/>
      </w:rPr>
    </w:pPr>
    <w:r>
      <w:rPr>
        <w:b/>
        <w:caps/>
        <w:noProof/>
        <w:szCs w:val="24"/>
        <w:lang w:eastAsia="pt-BR" w:bidi="ar-SA"/>
      </w:rPr>
      <w:drawing>
        <wp:anchor distT="0" distB="0" distL="114300" distR="114300" simplePos="0" relativeHeight="251658240" behindDoc="0" locked="0" layoutInCell="1" allowOverlap="1" wp14:anchorId="5D3C3C62" wp14:editId="6AE56D91">
          <wp:simplePos x="0" y="0"/>
          <wp:positionH relativeFrom="page">
            <wp:align>center</wp:align>
          </wp:positionH>
          <wp:positionV relativeFrom="paragraph">
            <wp:posOffset>-1905</wp:posOffset>
          </wp:positionV>
          <wp:extent cx="5760085" cy="71374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713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C08027" w14:textId="77777777" w:rsidR="001B7BCA" w:rsidRDefault="001B7BCA">
    <w:pPr>
      <w:pStyle w:val="Rodap"/>
      <w:ind w:left="1701"/>
      <w:jc w:val="center"/>
      <w:rPr>
        <w:b/>
        <w:caps/>
        <w:szCs w:val="24"/>
      </w:rPr>
    </w:pPr>
  </w:p>
  <w:p w14:paraId="56012B30" w14:textId="77777777" w:rsidR="001B7BCA" w:rsidRDefault="001B7BCA">
    <w:pPr>
      <w:pStyle w:val="Rodap"/>
      <w:tabs>
        <w:tab w:val="clear" w:pos="4252"/>
        <w:tab w:val="clear" w:pos="8504"/>
        <w:tab w:val="left" w:pos="1485"/>
      </w:tabs>
      <w:ind w:left="1701"/>
      <w:rPr>
        <w:b/>
        <w:caps/>
        <w:szCs w:val="24"/>
      </w:rPr>
    </w:pPr>
    <w:r>
      <w:rPr>
        <w:b/>
        <w:caps/>
        <w:szCs w:val="24"/>
      </w:rPr>
      <w:tab/>
    </w:r>
  </w:p>
  <w:p w14:paraId="05E2B42C" w14:textId="77777777" w:rsidR="001B7BCA" w:rsidRDefault="001B7BCA" w:rsidP="00A063ED">
    <w:pPr>
      <w:tabs>
        <w:tab w:val="left" w:pos="907"/>
        <w:tab w:val="left" w:pos="8800"/>
      </w:tabs>
      <w:rPr>
        <w:rFonts w:ascii="Century Gothic" w:hAnsi="Century Gothic" w:cs="Century Gothic"/>
        <w:b/>
        <w:bCs/>
        <w:lang w:eastAsia="pt-BR"/>
      </w:rPr>
    </w:pPr>
    <w:r>
      <w:rPr>
        <w:rFonts w:ascii="Century Gothic" w:hAnsi="Century Gothic" w:cs="Century Gothic"/>
        <w:b/>
        <w:bCs/>
        <w:lang w:eastAsia="pt-BR"/>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B0681"/>
    <w:multiLevelType w:val="multilevel"/>
    <w:tmpl w:val="432A2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84D6C"/>
    <w:multiLevelType w:val="hybridMultilevel"/>
    <w:tmpl w:val="1180A962"/>
    <w:lvl w:ilvl="0" w:tplc="79EE0F3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12DB1C3A"/>
    <w:multiLevelType w:val="multilevel"/>
    <w:tmpl w:val="33F47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BD388C"/>
    <w:multiLevelType w:val="multilevel"/>
    <w:tmpl w:val="2A64856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203D0F"/>
    <w:multiLevelType w:val="multilevel"/>
    <w:tmpl w:val="36B6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0CC2B7AC"/>
    <w:lvl w:ilvl="0">
      <w:start w:val="1"/>
      <w:numFmt w:val="decimal"/>
      <w:lvlText w:val="%1."/>
      <w:lvlJc w:val="left"/>
      <w:pPr>
        <w:ind w:left="4188"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3F65E11"/>
    <w:multiLevelType w:val="multilevel"/>
    <w:tmpl w:val="DEEC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640DC6"/>
    <w:multiLevelType w:val="multilevel"/>
    <w:tmpl w:val="3714562E"/>
    <w:lvl w:ilvl="0">
      <w:start w:val="10"/>
      <w:numFmt w:val="decimal"/>
      <w:lvlText w:val="%1."/>
      <w:lvlJc w:val="left"/>
      <w:pPr>
        <w:ind w:left="525" w:hanging="525"/>
      </w:pPr>
      <w:rPr>
        <w:rFonts w:hint="default"/>
      </w:rPr>
    </w:lvl>
    <w:lvl w:ilvl="1">
      <w:start w:val="4"/>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8" w15:restartNumberingAfterBreak="0">
    <w:nsid w:val="364958ED"/>
    <w:multiLevelType w:val="multilevel"/>
    <w:tmpl w:val="F39EBF9C"/>
    <w:lvl w:ilvl="0">
      <w:start w:val="6"/>
      <w:numFmt w:val="decimal"/>
      <w:lvlText w:val="%1."/>
      <w:lvlJc w:val="left"/>
      <w:pPr>
        <w:ind w:left="612" w:hanging="612"/>
      </w:pPr>
      <w:rPr>
        <w:rFonts w:eastAsia="Arial" w:hint="default"/>
        <w:sz w:val="24"/>
        <w:szCs w:val="24"/>
      </w:rPr>
    </w:lvl>
    <w:lvl w:ilvl="1">
      <w:start w:val="11"/>
      <w:numFmt w:val="decimal"/>
      <w:lvlText w:val="%1.%2."/>
      <w:lvlJc w:val="left"/>
      <w:pPr>
        <w:ind w:left="1074" w:hanging="720"/>
      </w:pPr>
      <w:rPr>
        <w:rFonts w:eastAsia="Arial" w:hint="default"/>
        <w:sz w:val="24"/>
        <w:szCs w:val="24"/>
      </w:rPr>
    </w:lvl>
    <w:lvl w:ilvl="2">
      <w:start w:val="1"/>
      <w:numFmt w:val="decimal"/>
      <w:lvlText w:val="%1.%2.%3."/>
      <w:lvlJc w:val="left"/>
      <w:pPr>
        <w:ind w:left="1428" w:hanging="720"/>
      </w:pPr>
      <w:rPr>
        <w:rFonts w:eastAsia="Arial" w:hint="default"/>
        <w:sz w:val="24"/>
        <w:szCs w:val="24"/>
      </w:rPr>
    </w:lvl>
    <w:lvl w:ilvl="3">
      <w:start w:val="1"/>
      <w:numFmt w:val="decimal"/>
      <w:lvlText w:val="%1.%2.%3.%4."/>
      <w:lvlJc w:val="left"/>
      <w:pPr>
        <w:ind w:left="2142" w:hanging="1080"/>
      </w:pPr>
      <w:rPr>
        <w:rFonts w:eastAsia="Arial" w:hint="default"/>
        <w:sz w:val="24"/>
        <w:szCs w:val="24"/>
      </w:rPr>
    </w:lvl>
    <w:lvl w:ilvl="4">
      <w:start w:val="1"/>
      <w:numFmt w:val="decimal"/>
      <w:lvlText w:val="%1.%2.%3.%4.%5."/>
      <w:lvlJc w:val="left"/>
      <w:pPr>
        <w:ind w:left="2496" w:hanging="1080"/>
      </w:pPr>
      <w:rPr>
        <w:rFonts w:eastAsia="Arial" w:hint="default"/>
        <w:sz w:val="20"/>
      </w:rPr>
    </w:lvl>
    <w:lvl w:ilvl="5">
      <w:start w:val="1"/>
      <w:numFmt w:val="decimal"/>
      <w:lvlText w:val="%1.%2.%3.%4.%5.%6."/>
      <w:lvlJc w:val="left"/>
      <w:pPr>
        <w:ind w:left="3210" w:hanging="1440"/>
      </w:pPr>
      <w:rPr>
        <w:rFonts w:eastAsia="Arial" w:hint="default"/>
        <w:sz w:val="20"/>
      </w:rPr>
    </w:lvl>
    <w:lvl w:ilvl="6">
      <w:start w:val="1"/>
      <w:numFmt w:val="decimal"/>
      <w:lvlText w:val="%1.%2.%3.%4.%5.%6.%7."/>
      <w:lvlJc w:val="left"/>
      <w:pPr>
        <w:ind w:left="3564" w:hanging="1440"/>
      </w:pPr>
      <w:rPr>
        <w:rFonts w:eastAsia="Arial" w:hint="default"/>
        <w:sz w:val="20"/>
      </w:rPr>
    </w:lvl>
    <w:lvl w:ilvl="7">
      <w:start w:val="1"/>
      <w:numFmt w:val="decimal"/>
      <w:lvlText w:val="%1.%2.%3.%4.%5.%6.%7.%8."/>
      <w:lvlJc w:val="left"/>
      <w:pPr>
        <w:ind w:left="4278" w:hanging="1800"/>
      </w:pPr>
      <w:rPr>
        <w:rFonts w:eastAsia="Arial" w:hint="default"/>
        <w:sz w:val="20"/>
      </w:rPr>
    </w:lvl>
    <w:lvl w:ilvl="8">
      <w:start w:val="1"/>
      <w:numFmt w:val="decimal"/>
      <w:lvlText w:val="%1.%2.%3.%4.%5.%6.%7.%8.%9."/>
      <w:lvlJc w:val="left"/>
      <w:pPr>
        <w:ind w:left="4992" w:hanging="2160"/>
      </w:pPr>
      <w:rPr>
        <w:rFonts w:eastAsia="Arial" w:hint="default"/>
        <w:sz w:val="20"/>
      </w:rPr>
    </w:lvl>
  </w:abstractNum>
  <w:abstractNum w:abstractNumId="9" w15:restartNumberingAfterBreak="0">
    <w:nsid w:val="397F7FAA"/>
    <w:multiLevelType w:val="multilevel"/>
    <w:tmpl w:val="00EE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CB57CD"/>
    <w:multiLevelType w:val="multilevel"/>
    <w:tmpl w:val="5448D37A"/>
    <w:lvl w:ilvl="0">
      <w:start w:val="1"/>
      <w:numFmt w:val="bullet"/>
      <w:lvlText w:val=""/>
      <w:lvlJc w:val="left"/>
      <w:pPr>
        <w:tabs>
          <w:tab w:val="num" w:pos="720"/>
        </w:tabs>
        <w:ind w:left="720" w:hanging="360"/>
      </w:pPr>
      <w:rPr>
        <w:rFonts w:ascii="Symbol" w:hAnsi="Symbol" w:cs="Symbol" w:hint="default"/>
        <w:color w:val="000000"/>
        <w:sz w:val="20"/>
        <w:szCs w:val="20"/>
      </w:rPr>
    </w:lvl>
    <w:lvl w:ilvl="1">
      <w:start w:val="1"/>
      <w:numFmt w:val="bullet"/>
      <w:lvlText w:val=""/>
      <w:lvlJc w:val="left"/>
      <w:pPr>
        <w:tabs>
          <w:tab w:val="num" w:pos="1080"/>
        </w:tabs>
        <w:ind w:left="1080" w:hanging="360"/>
      </w:pPr>
      <w:rPr>
        <w:rFonts w:ascii="Symbol" w:hAnsi="Symbol" w:cs="Symbol" w:hint="default"/>
        <w:color w:val="000000"/>
        <w:sz w:val="20"/>
        <w:szCs w:val="20"/>
      </w:rPr>
    </w:lvl>
    <w:lvl w:ilvl="2">
      <w:start w:val="1"/>
      <w:numFmt w:val="bullet"/>
      <w:lvlText w:val=""/>
      <w:lvlJc w:val="left"/>
      <w:pPr>
        <w:tabs>
          <w:tab w:val="num" w:pos="1440"/>
        </w:tabs>
        <w:ind w:left="1440" w:hanging="360"/>
      </w:pPr>
      <w:rPr>
        <w:rFonts w:ascii="Symbol" w:hAnsi="Symbol" w:cs="Symbol" w:hint="default"/>
        <w:color w:val="000000"/>
        <w:sz w:val="20"/>
        <w:szCs w:val="20"/>
      </w:rPr>
    </w:lvl>
    <w:lvl w:ilvl="3">
      <w:start w:val="1"/>
      <w:numFmt w:val="bullet"/>
      <w:lvlText w:val=""/>
      <w:lvlJc w:val="left"/>
      <w:pPr>
        <w:tabs>
          <w:tab w:val="num" w:pos="1800"/>
        </w:tabs>
        <w:ind w:left="1800" w:hanging="360"/>
      </w:pPr>
      <w:rPr>
        <w:rFonts w:ascii="Symbol" w:hAnsi="Symbol" w:cs="Symbol" w:hint="default"/>
        <w:color w:val="000000"/>
        <w:sz w:val="20"/>
        <w:szCs w:val="20"/>
      </w:rPr>
    </w:lvl>
    <w:lvl w:ilvl="4">
      <w:start w:val="1"/>
      <w:numFmt w:val="bullet"/>
      <w:lvlText w:val=""/>
      <w:lvlJc w:val="left"/>
      <w:pPr>
        <w:tabs>
          <w:tab w:val="num" w:pos="2160"/>
        </w:tabs>
        <w:ind w:left="2160" w:hanging="360"/>
      </w:pPr>
      <w:rPr>
        <w:rFonts w:ascii="Symbol" w:hAnsi="Symbol" w:cs="Symbol" w:hint="default"/>
        <w:color w:val="000000"/>
        <w:sz w:val="20"/>
        <w:szCs w:val="20"/>
      </w:rPr>
    </w:lvl>
    <w:lvl w:ilvl="5">
      <w:start w:val="1"/>
      <w:numFmt w:val="bullet"/>
      <w:lvlText w:val=""/>
      <w:lvlJc w:val="left"/>
      <w:pPr>
        <w:tabs>
          <w:tab w:val="num" w:pos="2520"/>
        </w:tabs>
        <w:ind w:left="2520" w:hanging="360"/>
      </w:pPr>
      <w:rPr>
        <w:rFonts w:ascii="Symbol" w:hAnsi="Symbol" w:cs="Symbol" w:hint="default"/>
        <w:color w:val="000000"/>
        <w:sz w:val="20"/>
        <w:szCs w:val="20"/>
      </w:rPr>
    </w:lvl>
    <w:lvl w:ilvl="6">
      <w:start w:val="1"/>
      <w:numFmt w:val="bullet"/>
      <w:lvlText w:val=""/>
      <w:lvlJc w:val="left"/>
      <w:pPr>
        <w:tabs>
          <w:tab w:val="num" w:pos="2880"/>
        </w:tabs>
        <w:ind w:left="2880" w:hanging="360"/>
      </w:pPr>
      <w:rPr>
        <w:rFonts w:ascii="Symbol" w:hAnsi="Symbol" w:cs="Symbol" w:hint="default"/>
        <w:color w:val="000000"/>
        <w:sz w:val="20"/>
        <w:szCs w:val="20"/>
      </w:rPr>
    </w:lvl>
    <w:lvl w:ilvl="7">
      <w:start w:val="1"/>
      <w:numFmt w:val="bullet"/>
      <w:lvlText w:val=""/>
      <w:lvlJc w:val="left"/>
      <w:pPr>
        <w:tabs>
          <w:tab w:val="num" w:pos="3240"/>
        </w:tabs>
        <w:ind w:left="3240" w:hanging="360"/>
      </w:pPr>
      <w:rPr>
        <w:rFonts w:ascii="Symbol" w:hAnsi="Symbol" w:cs="Symbol" w:hint="default"/>
        <w:color w:val="000000"/>
        <w:sz w:val="20"/>
        <w:szCs w:val="20"/>
      </w:rPr>
    </w:lvl>
    <w:lvl w:ilvl="8">
      <w:start w:val="1"/>
      <w:numFmt w:val="bullet"/>
      <w:lvlText w:val=""/>
      <w:lvlJc w:val="left"/>
      <w:pPr>
        <w:tabs>
          <w:tab w:val="num" w:pos="3600"/>
        </w:tabs>
        <w:ind w:left="3600" w:hanging="360"/>
      </w:pPr>
      <w:rPr>
        <w:rFonts w:ascii="Symbol" w:hAnsi="Symbol" w:cs="Symbol" w:hint="default"/>
        <w:color w:val="000000"/>
        <w:sz w:val="20"/>
        <w:szCs w:val="20"/>
      </w:rPr>
    </w:lvl>
  </w:abstractNum>
  <w:abstractNum w:abstractNumId="11" w15:restartNumberingAfterBreak="0">
    <w:nsid w:val="4F5B18E7"/>
    <w:multiLevelType w:val="multilevel"/>
    <w:tmpl w:val="3AE83470"/>
    <w:lvl w:ilvl="0">
      <w:start w:val="1"/>
      <w:numFmt w:val="decimal"/>
      <w:lvlText w:val="%1."/>
      <w:lvlJc w:val="left"/>
      <w:pPr>
        <w:ind w:left="390" w:hanging="390"/>
      </w:pPr>
      <w:rPr>
        <w:rFonts w:hint="default"/>
        <w:color w:val="000000"/>
      </w:rPr>
    </w:lvl>
    <w:lvl w:ilvl="1">
      <w:start w:val="1"/>
      <w:numFmt w:val="decimal"/>
      <w:lvlText w:val="%1.%2."/>
      <w:lvlJc w:val="left"/>
      <w:pPr>
        <w:ind w:left="720" w:hanging="720"/>
      </w:pPr>
      <w:rPr>
        <w:rFonts w:hint="default"/>
        <w:color w:val="000000"/>
      </w:rPr>
    </w:lvl>
    <w:lvl w:ilvl="2">
      <w:start w:val="1"/>
      <w:numFmt w:val="decimal"/>
      <w:lvlText w:val="%1.%2.%3."/>
      <w:lvlJc w:val="left"/>
      <w:pPr>
        <w:ind w:left="-414" w:hanging="720"/>
      </w:pPr>
      <w:rPr>
        <w:rFonts w:hint="default"/>
        <w:color w:val="000000"/>
      </w:rPr>
    </w:lvl>
    <w:lvl w:ilvl="3">
      <w:start w:val="1"/>
      <w:numFmt w:val="decimal"/>
      <w:lvlText w:val="%1.%2.%3.%4."/>
      <w:lvlJc w:val="left"/>
      <w:pPr>
        <w:ind w:left="-621" w:hanging="1080"/>
      </w:pPr>
      <w:rPr>
        <w:rFonts w:hint="default"/>
        <w:color w:val="000000"/>
      </w:rPr>
    </w:lvl>
    <w:lvl w:ilvl="4">
      <w:start w:val="1"/>
      <w:numFmt w:val="decimal"/>
      <w:lvlText w:val="%1.%2.%3.%4.%5."/>
      <w:lvlJc w:val="left"/>
      <w:pPr>
        <w:ind w:left="-1188" w:hanging="1080"/>
      </w:pPr>
      <w:rPr>
        <w:rFonts w:hint="default"/>
        <w:color w:val="000000"/>
      </w:rPr>
    </w:lvl>
    <w:lvl w:ilvl="5">
      <w:start w:val="1"/>
      <w:numFmt w:val="decimal"/>
      <w:lvlText w:val="%1.%2.%3.%4.%5.%6."/>
      <w:lvlJc w:val="left"/>
      <w:pPr>
        <w:ind w:left="-1395" w:hanging="1440"/>
      </w:pPr>
      <w:rPr>
        <w:rFonts w:hint="default"/>
        <w:color w:val="000000"/>
      </w:rPr>
    </w:lvl>
    <w:lvl w:ilvl="6">
      <w:start w:val="1"/>
      <w:numFmt w:val="decimal"/>
      <w:lvlText w:val="%1.%2.%3.%4.%5.%6.%7."/>
      <w:lvlJc w:val="left"/>
      <w:pPr>
        <w:ind w:left="-1962" w:hanging="1440"/>
      </w:pPr>
      <w:rPr>
        <w:rFonts w:hint="default"/>
        <w:color w:val="000000"/>
      </w:rPr>
    </w:lvl>
    <w:lvl w:ilvl="7">
      <w:start w:val="1"/>
      <w:numFmt w:val="decimal"/>
      <w:lvlText w:val="%1.%2.%3.%4.%5.%6.%7.%8."/>
      <w:lvlJc w:val="left"/>
      <w:pPr>
        <w:ind w:left="-2169" w:hanging="1800"/>
      </w:pPr>
      <w:rPr>
        <w:rFonts w:hint="default"/>
        <w:color w:val="000000"/>
      </w:rPr>
    </w:lvl>
    <w:lvl w:ilvl="8">
      <w:start w:val="1"/>
      <w:numFmt w:val="decimal"/>
      <w:lvlText w:val="%1.%2.%3.%4.%5.%6.%7.%8.%9."/>
      <w:lvlJc w:val="left"/>
      <w:pPr>
        <w:ind w:left="-2376" w:hanging="2160"/>
      </w:pPr>
      <w:rPr>
        <w:rFonts w:hint="default"/>
        <w:color w:val="000000"/>
      </w:rPr>
    </w:lvl>
  </w:abstractNum>
  <w:abstractNum w:abstractNumId="12" w15:restartNumberingAfterBreak="0">
    <w:nsid w:val="51380BAA"/>
    <w:multiLevelType w:val="multilevel"/>
    <w:tmpl w:val="8814F418"/>
    <w:lvl w:ilvl="0">
      <w:start w:val="1"/>
      <w:numFmt w:val="decimal"/>
      <w:lvlText w:val="%1)"/>
      <w:lvlJc w:val="left"/>
      <w:pPr>
        <w:ind w:left="360" w:hanging="360"/>
      </w:pPr>
      <w:rPr>
        <w:b/>
        <w:sz w:val="24"/>
        <w:szCs w:val="24"/>
      </w:rPr>
    </w:lvl>
    <w:lvl w:ilvl="1">
      <w:start w:val="1"/>
      <w:numFmt w:val="decimal"/>
      <w:lvlText w:val="%1.%2)"/>
      <w:lvlJc w:val="left"/>
      <w:pPr>
        <w:ind w:left="4969" w:hanging="432"/>
      </w:pPr>
      <w:rPr>
        <w:rFonts w:ascii="Arial" w:hAnsi="Arial" w:cs="Arial" w:hint="default"/>
        <w:b/>
        <w:sz w:val="24"/>
        <w:szCs w:val="24"/>
      </w:rPr>
    </w:lvl>
    <w:lvl w:ilvl="2">
      <w:start w:val="1"/>
      <w:numFmt w:val="decimal"/>
      <w:lvlText w:val=" %1.%2.%3 "/>
      <w:lvlJc w:val="left"/>
      <w:pPr>
        <w:ind w:left="3198" w:hanging="504"/>
      </w:pPr>
      <w:rPr>
        <w:rFonts w:ascii="Arial" w:hAnsi="Arial" w:cs="Arial" w:hint="default"/>
        <w:sz w:val="24"/>
        <w:szCs w:val="24"/>
      </w:rPr>
    </w:lvl>
    <w:lvl w:ilvl="3">
      <w:start w:val="1"/>
      <w:numFmt w:val="decimal"/>
      <w:lvlText w:val=" %1.%2.%3.%4 "/>
      <w:lvlJc w:val="left"/>
      <w:pPr>
        <w:ind w:left="3200" w:hanging="648"/>
      </w:pPr>
      <w:rPr>
        <w:color w:val="auto"/>
        <w:sz w:val="24"/>
        <w:szCs w:val="24"/>
      </w:r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13" w15:restartNumberingAfterBreak="0">
    <w:nsid w:val="538B327D"/>
    <w:multiLevelType w:val="multilevel"/>
    <w:tmpl w:val="3B56B89E"/>
    <w:lvl w:ilvl="0">
      <w:start w:val="1"/>
      <w:numFmt w:val="decimal"/>
      <w:lvlText w:val="%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5B564C9C"/>
    <w:multiLevelType w:val="multilevel"/>
    <w:tmpl w:val="8092C14C"/>
    <w:lvl w:ilvl="0">
      <w:start w:val="10"/>
      <w:numFmt w:val="decimal"/>
      <w:lvlText w:val="%1."/>
      <w:lvlJc w:val="left"/>
      <w:pPr>
        <w:ind w:left="525" w:hanging="525"/>
      </w:pPr>
      <w:rPr>
        <w:rFonts w:hint="default"/>
      </w:rPr>
    </w:lvl>
    <w:lvl w:ilvl="1">
      <w:start w:val="1"/>
      <w:numFmt w:val="decimal"/>
      <w:lvlText w:val="%1.%2."/>
      <w:lvlJc w:val="left"/>
      <w:pPr>
        <w:ind w:left="1794" w:hanging="720"/>
      </w:pPr>
      <w:rPr>
        <w:rFonts w:hint="default"/>
      </w:rPr>
    </w:lvl>
    <w:lvl w:ilvl="2">
      <w:start w:val="1"/>
      <w:numFmt w:val="decimal"/>
      <w:lvlText w:val="%1.%2.%3."/>
      <w:lvlJc w:val="left"/>
      <w:pPr>
        <w:ind w:left="2868" w:hanging="720"/>
      </w:pPr>
      <w:rPr>
        <w:rFonts w:hint="default"/>
      </w:rPr>
    </w:lvl>
    <w:lvl w:ilvl="3">
      <w:start w:val="1"/>
      <w:numFmt w:val="decimal"/>
      <w:lvlText w:val="%1.%2.%3.%4."/>
      <w:lvlJc w:val="left"/>
      <w:pPr>
        <w:ind w:left="4302" w:hanging="1080"/>
      </w:pPr>
      <w:rPr>
        <w:rFonts w:hint="default"/>
      </w:rPr>
    </w:lvl>
    <w:lvl w:ilvl="4">
      <w:start w:val="1"/>
      <w:numFmt w:val="decimal"/>
      <w:lvlText w:val="%1.%2.%3.%4.%5."/>
      <w:lvlJc w:val="left"/>
      <w:pPr>
        <w:ind w:left="5376" w:hanging="1080"/>
      </w:pPr>
      <w:rPr>
        <w:rFonts w:hint="default"/>
      </w:rPr>
    </w:lvl>
    <w:lvl w:ilvl="5">
      <w:start w:val="1"/>
      <w:numFmt w:val="decimal"/>
      <w:lvlText w:val="%1.%2.%3.%4.%5.%6."/>
      <w:lvlJc w:val="left"/>
      <w:pPr>
        <w:ind w:left="6810" w:hanging="1440"/>
      </w:pPr>
      <w:rPr>
        <w:rFonts w:hint="default"/>
      </w:rPr>
    </w:lvl>
    <w:lvl w:ilvl="6">
      <w:start w:val="1"/>
      <w:numFmt w:val="decimal"/>
      <w:lvlText w:val="%1.%2.%3.%4.%5.%6.%7."/>
      <w:lvlJc w:val="left"/>
      <w:pPr>
        <w:ind w:left="7884" w:hanging="1440"/>
      </w:pPr>
      <w:rPr>
        <w:rFonts w:hint="default"/>
      </w:rPr>
    </w:lvl>
    <w:lvl w:ilvl="7">
      <w:start w:val="1"/>
      <w:numFmt w:val="decimal"/>
      <w:lvlText w:val="%1.%2.%3.%4.%5.%6.%7.%8."/>
      <w:lvlJc w:val="left"/>
      <w:pPr>
        <w:ind w:left="9318" w:hanging="1800"/>
      </w:pPr>
      <w:rPr>
        <w:rFonts w:hint="default"/>
      </w:rPr>
    </w:lvl>
    <w:lvl w:ilvl="8">
      <w:start w:val="1"/>
      <w:numFmt w:val="decimal"/>
      <w:lvlText w:val="%1.%2.%3.%4.%5.%6.%7.%8.%9."/>
      <w:lvlJc w:val="left"/>
      <w:pPr>
        <w:ind w:left="10752" w:hanging="2160"/>
      </w:pPr>
      <w:rPr>
        <w:rFonts w:hint="default"/>
      </w:rPr>
    </w:lvl>
  </w:abstractNum>
  <w:abstractNum w:abstractNumId="15" w15:restartNumberingAfterBreak="0">
    <w:nsid w:val="666742B3"/>
    <w:multiLevelType w:val="multilevel"/>
    <w:tmpl w:val="011E2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776D3D"/>
    <w:multiLevelType w:val="multilevel"/>
    <w:tmpl w:val="1E9487EC"/>
    <w:lvl w:ilvl="0">
      <w:start w:val="15"/>
      <w:numFmt w:val="decimal"/>
      <w:lvlText w:val="%1."/>
      <w:lvlJc w:val="left"/>
      <w:pPr>
        <w:ind w:left="720" w:hanging="720"/>
      </w:pPr>
      <w:rPr>
        <w:rFonts w:hint="default"/>
      </w:rPr>
    </w:lvl>
    <w:lvl w:ilvl="1">
      <w:start w:val="1"/>
      <w:numFmt w:val="decimal"/>
      <w:lvlText w:val="%1.%2."/>
      <w:lvlJc w:val="left"/>
      <w:pPr>
        <w:ind w:left="960" w:hanging="72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4080" w:hanging="2160"/>
      </w:pPr>
      <w:rPr>
        <w:rFonts w:hint="default"/>
      </w:rPr>
    </w:lvl>
  </w:abstractNum>
  <w:abstractNum w:abstractNumId="17" w15:restartNumberingAfterBreak="0">
    <w:nsid w:val="6D593685"/>
    <w:multiLevelType w:val="multilevel"/>
    <w:tmpl w:val="82F8E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E577D5"/>
    <w:multiLevelType w:val="multilevel"/>
    <w:tmpl w:val="FF3071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464130417">
    <w:abstractNumId w:val="12"/>
  </w:num>
  <w:num w:numId="2" w16cid:durableId="1081296034">
    <w:abstractNumId w:val="10"/>
  </w:num>
  <w:num w:numId="3" w16cid:durableId="651563087">
    <w:abstractNumId w:val="13"/>
  </w:num>
  <w:num w:numId="4" w16cid:durableId="487790059">
    <w:abstractNumId w:val="18"/>
  </w:num>
  <w:num w:numId="5" w16cid:durableId="1860966919">
    <w:abstractNumId w:val="8"/>
  </w:num>
  <w:num w:numId="6" w16cid:durableId="1863588491">
    <w:abstractNumId w:val="5"/>
  </w:num>
  <w:num w:numId="7" w16cid:durableId="1816871688">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52478931">
    <w:abstractNumId w:val="5"/>
    <w:lvlOverride w:ilvl="0">
      <w:startOverride w:val="12"/>
    </w:lvlOverride>
  </w:num>
  <w:num w:numId="9" w16cid:durableId="1280994867">
    <w:abstractNumId w:val="5"/>
    <w:lvlOverride w:ilvl="0">
      <w:startOverride w:val="12"/>
    </w:lvlOverride>
    <w:lvlOverride w:ilvl="1">
      <w:startOverride w:val="1"/>
    </w:lvlOverride>
  </w:num>
  <w:num w:numId="10" w16cid:durableId="379986470">
    <w:abstractNumId w:val="5"/>
    <w:lvlOverride w:ilvl="0">
      <w:startOverride w:val="7"/>
    </w:lvlOverride>
    <w:lvlOverride w:ilvl="1">
      <w:startOverride w:val="1"/>
    </w:lvlOverride>
  </w:num>
  <w:num w:numId="11" w16cid:durableId="388454692">
    <w:abstractNumId w:val="5"/>
    <w:lvlOverride w:ilvl="0">
      <w:startOverride w:val="9"/>
    </w:lvlOverride>
    <w:lvlOverride w:ilvl="1">
      <w:startOverride w:val="1"/>
    </w:lvlOverride>
  </w:num>
  <w:num w:numId="12" w16cid:durableId="1488664061">
    <w:abstractNumId w:val="11"/>
  </w:num>
  <w:num w:numId="13" w16cid:durableId="1460144806">
    <w:abstractNumId w:val="14"/>
  </w:num>
  <w:num w:numId="14" w16cid:durableId="1121221442">
    <w:abstractNumId w:val="7"/>
  </w:num>
  <w:num w:numId="15" w16cid:durableId="154764624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9327624">
    <w:abstractNumId w:val="4"/>
  </w:num>
  <w:num w:numId="17" w16cid:durableId="1310019961">
    <w:abstractNumId w:val="0"/>
  </w:num>
  <w:num w:numId="18" w16cid:durableId="10954126">
    <w:abstractNumId w:val="2"/>
  </w:num>
  <w:num w:numId="19" w16cid:durableId="1500852693">
    <w:abstractNumId w:val="6"/>
  </w:num>
  <w:num w:numId="20" w16cid:durableId="930312735">
    <w:abstractNumId w:val="17"/>
  </w:num>
  <w:num w:numId="21" w16cid:durableId="757756415">
    <w:abstractNumId w:val="15"/>
  </w:num>
  <w:num w:numId="22" w16cid:durableId="1704868078">
    <w:abstractNumId w:val="9"/>
  </w:num>
  <w:num w:numId="23" w16cid:durableId="1363360662">
    <w:abstractNumId w:val="5"/>
    <w:lvlOverride w:ilvl="0">
      <w:startOverride w:val="5"/>
    </w:lvlOverride>
    <w:lvlOverride w:ilvl="1">
      <w:startOverride w:val="1"/>
    </w:lvlOverride>
  </w:num>
  <w:num w:numId="24" w16cid:durableId="1882400089">
    <w:abstractNumId w:val="5"/>
    <w:lvlOverride w:ilvl="0">
      <w:startOverride w:val="5"/>
    </w:lvlOverride>
    <w:lvlOverride w:ilvl="1">
      <w:startOverride w:val="1"/>
    </w:lvlOverride>
    <w:lvlOverride w:ilvl="2">
      <w:startOverride w:val="2"/>
    </w:lvlOverride>
  </w:num>
  <w:num w:numId="25" w16cid:durableId="1899826157">
    <w:abstractNumId w:val="3"/>
  </w:num>
  <w:num w:numId="26" w16cid:durableId="1075467911">
    <w:abstractNumId w:val="16"/>
  </w:num>
  <w:num w:numId="27" w16cid:durableId="1640725172">
    <w:abstractNumId w:val="1"/>
  </w:num>
  <w:num w:numId="28" w16cid:durableId="12637585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BA7"/>
    <w:rsid w:val="00003705"/>
    <w:rsid w:val="00035706"/>
    <w:rsid w:val="00063413"/>
    <w:rsid w:val="00096F3F"/>
    <w:rsid w:val="000C1725"/>
    <w:rsid w:val="000E77D5"/>
    <w:rsid w:val="000E7F6C"/>
    <w:rsid w:val="001246A8"/>
    <w:rsid w:val="00140C39"/>
    <w:rsid w:val="00142C23"/>
    <w:rsid w:val="00146844"/>
    <w:rsid w:val="00150082"/>
    <w:rsid w:val="001774A6"/>
    <w:rsid w:val="00187266"/>
    <w:rsid w:val="001B080E"/>
    <w:rsid w:val="001B7BCA"/>
    <w:rsid w:val="001E2237"/>
    <w:rsid w:val="001E3F1E"/>
    <w:rsid w:val="00251060"/>
    <w:rsid w:val="00252656"/>
    <w:rsid w:val="002B6856"/>
    <w:rsid w:val="002C47F3"/>
    <w:rsid w:val="002D07BA"/>
    <w:rsid w:val="002D498B"/>
    <w:rsid w:val="003258A1"/>
    <w:rsid w:val="00327D89"/>
    <w:rsid w:val="00336DE9"/>
    <w:rsid w:val="00356BC4"/>
    <w:rsid w:val="00361E2D"/>
    <w:rsid w:val="00376C24"/>
    <w:rsid w:val="00377948"/>
    <w:rsid w:val="00394D74"/>
    <w:rsid w:val="003A15DB"/>
    <w:rsid w:val="003B25C0"/>
    <w:rsid w:val="003C1A2A"/>
    <w:rsid w:val="00407BED"/>
    <w:rsid w:val="00411CEE"/>
    <w:rsid w:val="00415DBD"/>
    <w:rsid w:val="00431559"/>
    <w:rsid w:val="0046767D"/>
    <w:rsid w:val="004777F3"/>
    <w:rsid w:val="00496F69"/>
    <w:rsid w:val="004A73FA"/>
    <w:rsid w:val="004B2DE6"/>
    <w:rsid w:val="004C2F42"/>
    <w:rsid w:val="004D1528"/>
    <w:rsid w:val="004D1952"/>
    <w:rsid w:val="004D2FCE"/>
    <w:rsid w:val="004E2A95"/>
    <w:rsid w:val="004E4078"/>
    <w:rsid w:val="005412DC"/>
    <w:rsid w:val="00560F69"/>
    <w:rsid w:val="005750B3"/>
    <w:rsid w:val="00582C7E"/>
    <w:rsid w:val="005A414F"/>
    <w:rsid w:val="005D64A7"/>
    <w:rsid w:val="005D73F2"/>
    <w:rsid w:val="005D787D"/>
    <w:rsid w:val="005E1B34"/>
    <w:rsid w:val="006156EB"/>
    <w:rsid w:val="0063680B"/>
    <w:rsid w:val="00696FEE"/>
    <w:rsid w:val="006972D2"/>
    <w:rsid w:val="006B22FA"/>
    <w:rsid w:val="006C34C6"/>
    <w:rsid w:val="006D7264"/>
    <w:rsid w:val="006E74BD"/>
    <w:rsid w:val="0070028C"/>
    <w:rsid w:val="00720FB3"/>
    <w:rsid w:val="00755AAA"/>
    <w:rsid w:val="0077699E"/>
    <w:rsid w:val="007B3345"/>
    <w:rsid w:val="007B5AD5"/>
    <w:rsid w:val="007C6873"/>
    <w:rsid w:val="007D56C2"/>
    <w:rsid w:val="007E636D"/>
    <w:rsid w:val="00841848"/>
    <w:rsid w:val="0084396A"/>
    <w:rsid w:val="00854E06"/>
    <w:rsid w:val="008648D8"/>
    <w:rsid w:val="008747B8"/>
    <w:rsid w:val="008F63BA"/>
    <w:rsid w:val="00901C71"/>
    <w:rsid w:val="009059D7"/>
    <w:rsid w:val="00925E66"/>
    <w:rsid w:val="00941F2D"/>
    <w:rsid w:val="0096735E"/>
    <w:rsid w:val="00975EDD"/>
    <w:rsid w:val="00984091"/>
    <w:rsid w:val="00995F95"/>
    <w:rsid w:val="009A42FD"/>
    <w:rsid w:val="009C6284"/>
    <w:rsid w:val="009E260B"/>
    <w:rsid w:val="00A063ED"/>
    <w:rsid w:val="00A06E65"/>
    <w:rsid w:val="00A1562B"/>
    <w:rsid w:val="00A36BAD"/>
    <w:rsid w:val="00AB207D"/>
    <w:rsid w:val="00AC3471"/>
    <w:rsid w:val="00AC5DD3"/>
    <w:rsid w:val="00AF5521"/>
    <w:rsid w:val="00AF5560"/>
    <w:rsid w:val="00B160F1"/>
    <w:rsid w:val="00B238F7"/>
    <w:rsid w:val="00B55076"/>
    <w:rsid w:val="00B63024"/>
    <w:rsid w:val="00B737AE"/>
    <w:rsid w:val="00B87F9B"/>
    <w:rsid w:val="00BA3101"/>
    <w:rsid w:val="00BB332C"/>
    <w:rsid w:val="00BC2963"/>
    <w:rsid w:val="00C0105B"/>
    <w:rsid w:val="00C10E96"/>
    <w:rsid w:val="00C37DD0"/>
    <w:rsid w:val="00C71AEB"/>
    <w:rsid w:val="00CB4BA7"/>
    <w:rsid w:val="00CB7A0D"/>
    <w:rsid w:val="00CB7A64"/>
    <w:rsid w:val="00CC630F"/>
    <w:rsid w:val="00CF4299"/>
    <w:rsid w:val="00D07FF1"/>
    <w:rsid w:val="00D20269"/>
    <w:rsid w:val="00D61AF8"/>
    <w:rsid w:val="00D867FB"/>
    <w:rsid w:val="00DB6B7C"/>
    <w:rsid w:val="00DD0928"/>
    <w:rsid w:val="00DD7020"/>
    <w:rsid w:val="00DD7E58"/>
    <w:rsid w:val="00E20526"/>
    <w:rsid w:val="00E20931"/>
    <w:rsid w:val="00E220C4"/>
    <w:rsid w:val="00E22E8C"/>
    <w:rsid w:val="00E33EC3"/>
    <w:rsid w:val="00E60CDA"/>
    <w:rsid w:val="00E63500"/>
    <w:rsid w:val="00E635BD"/>
    <w:rsid w:val="00E66C2F"/>
    <w:rsid w:val="00E8238B"/>
    <w:rsid w:val="00EA1033"/>
    <w:rsid w:val="00EA7064"/>
    <w:rsid w:val="00EB3507"/>
    <w:rsid w:val="00EB7815"/>
    <w:rsid w:val="00ED3AC7"/>
    <w:rsid w:val="00EF2BE5"/>
    <w:rsid w:val="00F07005"/>
    <w:rsid w:val="00F14F25"/>
    <w:rsid w:val="00F67F18"/>
    <w:rsid w:val="00F7485F"/>
    <w:rsid w:val="00F83BB3"/>
    <w:rsid w:val="00F909D9"/>
    <w:rsid w:val="00F916FE"/>
    <w:rsid w:val="00FA3837"/>
    <w:rsid w:val="00FC219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94064"/>
  <w15:docId w15:val="{E718509E-B541-4B60-9648-0366D2848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6F8"/>
    <w:pPr>
      <w:widowControl w:val="0"/>
      <w:suppressAutoHyphens/>
    </w:pPr>
    <w:rPr>
      <w:rFonts w:ascii="Times New Roman" w:eastAsia="Lucida Sans Unicode" w:hAnsi="Times New Roman" w:cs="Tahoma"/>
      <w:kern w:val="0"/>
      <w:sz w:val="24"/>
      <w:lang w:eastAsia="hi-IN"/>
    </w:rPr>
  </w:style>
  <w:style w:type="paragraph" w:styleId="Ttulo1">
    <w:name w:val="heading 1"/>
    <w:basedOn w:val="Normal"/>
    <w:next w:val="Normal"/>
    <w:link w:val="Ttulo1Char"/>
    <w:qFormat/>
    <w:rsid w:val="0011549B"/>
    <w:pPr>
      <w:keepNext/>
      <w:keepLines/>
      <w:widowControl/>
      <w:suppressAutoHyphens w:val="0"/>
      <w:spacing w:before="480"/>
      <w:outlineLvl w:val="0"/>
    </w:pPr>
    <w:rPr>
      <w:rFonts w:asciiTheme="majorHAnsi" w:eastAsiaTheme="majorEastAsia" w:hAnsiTheme="majorHAnsi" w:cstheme="majorBidi"/>
      <w:b/>
      <w:bCs/>
      <w:color w:val="2E74B5" w:themeColor="accent1" w:themeShade="BF"/>
      <w:sz w:val="28"/>
      <w:szCs w:val="28"/>
      <w:lang w:eastAsia="pt-BR" w:bidi="ar-SA"/>
    </w:rPr>
  </w:style>
  <w:style w:type="paragraph" w:styleId="Ttulo2">
    <w:name w:val="heading 2"/>
    <w:basedOn w:val="Normal"/>
    <w:next w:val="Normal"/>
    <w:link w:val="Ttulo2Char"/>
    <w:qFormat/>
    <w:rsid w:val="0011549B"/>
    <w:pPr>
      <w:keepNext/>
      <w:widowControl/>
      <w:tabs>
        <w:tab w:val="left" w:pos="1701"/>
      </w:tabs>
      <w:suppressAutoHyphens w:val="0"/>
      <w:ind w:right="-1"/>
      <w:jc w:val="center"/>
      <w:outlineLvl w:val="1"/>
    </w:pPr>
    <w:rPr>
      <w:rFonts w:eastAsiaTheme="minorEastAsia" w:cs="Times New Roman"/>
      <w:b/>
      <w:color w:val="000000"/>
      <w:szCs w:val="20"/>
      <w:lang w:eastAsia="pt-BR" w:bidi="ar-SA"/>
    </w:rPr>
  </w:style>
  <w:style w:type="paragraph" w:styleId="Ttulo3">
    <w:name w:val="heading 3"/>
    <w:basedOn w:val="Normal"/>
    <w:next w:val="Normal"/>
    <w:link w:val="Ttulo3Char"/>
    <w:uiPriority w:val="9"/>
    <w:semiHidden/>
    <w:unhideWhenUsed/>
    <w:qFormat/>
    <w:rsid w:val="0011549B"/>
    <w:pPr>
      <w:keepNext/>
      <w:keepLines/>
      <w:widowControl/>
      <w:suppressAutoHyphens w:val="0"/>
      <w:spacing w:before="40" w:line="259" w:lineRule="auto"/>
      <w:outlineLvl w:val="2"/>
    </w:pPr>
    <w:rPr>
      <w:rFonts w:asciiTheme="majorHAnsi" w:eastAsiaTheme="majorEastAsia" w:hAnsiTheme="majorHAnsi" w:cstheme="majorBidi"/>
      <w:color w:val="1F4D78" w:themeColor="accent1" w:themeShade="7F"/>
      <w:lang w:eastAsia="en-US" w:bidi="ar-SA"/>
    </w:rPr>
  </w:style>
  <w:style w:type="paragraph" w:styleId="Ttulo4">
    <w:name w:val="heading 4"/>
    <w:basedOn w:val="Normal"/>
    <w:next w:val="Normal"/>
    <w:link w:val="Ttulo4Char"/>
    <w:semiHidden/>
    <w:unhideWhenUsed/>
    <w:qFormat/>
    <w:rsid w:val="0011549B"/>
    <w:pPr>
      <w:keepNext/>
      <w:keepLines/>
      <w:widowControl/>
      <w:suppressAutoHyphens w:val="0"/>
      <w:spacing w:before="40"/>
      <w:outlineLvl w:val="3"/>
    </w:pPr>
    <w:rPr>
      <w:rFonts w:asciiTheme="majorHAnsi" w:eastAsiaTheme="majorEastAsia" w:hAnsiTheme="majorHAnsi" w:cstheme="majorBidi"/>
      <w:i/>
      <w:iCs/>
      <w:color w:val="2E74B5" w:themeColor="accent1" w:themeShade="BF"/>
      <w:lang w:eastAsia="pt-BR" w:bidi="ar-SA"/>
    </w:rPr>
  </w:style>
  <w:style w:type="paragraph" w:styleId="Ttulo6">
    <w:name w:val="heading 6"/>
    <w:basedOn w:val="Normal"/>
    <w:next w:val="Normal"/>
    <w:link w:val="Ttulo6Char"/>
    <w:uiPriority w:val="9"/>
    <w:semiHidden/>
    <w:unhideWhenUsed/>
    <w:qFormat/>
    <w:rsid w:val="0011549B"/>
    <w:pPr>
      <w:keepNext/>
      <w:keepLines/>
      <w:widowControl/>
      <w:suppressAutoHyphens w:val="0"/>
      <w:spacing w:before="40" w:line="259" w:lineRule="auto"/>
      <w:outlineLvl w:val="5"/>
    </w:pPr>
    <w:rPr>
      <w:rFonts w:asciiTheme="majorHAnsi" w:eastAsiaTheme="majorEastAsia" w:hAnsiTheme="majorHAnsi" w:cstheme="majorBidi"/>
      <w:color w:val="1F4D78" w:themeColor="accent1" w:themeShade="7F"/>
      <w:sz w:val="22"/>
      <w:szCs w:val="2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qFormat/>
    <w:rsid w:val="007842BA"/>
    <w:rPr>
      <w:rFonts w:ascii="Segoe UI" w:eastAsia="Lucida Sans Unicode" w:hAnsi="Segoe UI" w:cs="Mangal"/>
      <w:sz w:val="18"/>
      <w:szCs w:val="16"/>
      <w:lang w:eastAsia="hi-IN" w:bidi="hi-IN"/>
    </w:rPr>
  </w:style>
  <w:style w:type="character" w:customStyle="1" w:styleId="CabealhoChar">
    <w:name w:val="Cabeçalho Char"/>
    <w:basedOn w:val="Fontepargpadro"/>
    <w:link w:val="Cabealho"/>
    <w:qFormat/>
    <w:rsid w:val="00284D48"/>
    <w:rPr>
      <w:rFonts w:ascii="Times New Roman" w:eastAsia="Lucida Sans Unicode" w:hAnsi="Times New Roman" w:cs="Mangal"/>
      <w:sz w:val="24"/>
      <w:szCs w:val="21"/>
      <w:lang w:eastAsia="hi-IN" w:bidi="hi-IN"/>
    </w:rPr>
  </w:style>
  <w:style w:type="character" w:customStyle="1" w:styleId="RodapChar">
    <w:name w:val="Rodapé Char"/>
    <w:basedOn w:val="Fontepargpadro"/>
    <w:link w:val="Rodap"/>
    <w:uiPriority w:val="99"/>
    <w:qFormat/>
    <w:rsid w:val="00284D48"/>
    <w:rPr>
      <w:rFonts w:ascii="Times New Roman" w:eastAsia="Lucida Sans Unicode" w:hAnsi="Times New Roman" w:cs="Mangal"/>
      <w:sz w:val="24"/>
      <w:szCs w:val="21"/>
      <w:lang w:eastAsia="hi-IN" w:bidi="hi-IN"/>
    </w:rPr>
  </w:style>
  <w:style w:type="character" w:customStyle="1" w:styleId="Ttulo1Char">
    <w:name w:val="Título 1 Char"/>
    <w:basedOn w:val="Fontepargpadro"/>
    <w:link w:val="Ttulo1"/>
    <w:qFormat/>
    <w:rsid w:val="0011549B"/>
    <w:rPr>
      <w:rFonts w:asciiTheme="majorHAnsi" w:eastAsiaTheme="majorEastAsia" w:hAnsiTheme="majorHAnsi" w:cstheme="majorBidi"/>
      <w:b/>
      <w:bCs/>
      <w:color w:val="2E74B5" w:themeColor="accent1" w:themeShade="BF"/>
      <w:sz w:val="28"/>
      <w:szCs w:val="28"/>
      <w:lang w:eastAsia="pt-BR"/>
    </w:rPr>
  </w:style>
  <w:style w:type="character" w:customStyle="1" w:styleId="Ttulo2Char">
    <w:name w:val="Título 2 Char"/>
    <w:basedOn w:val="Fontepargpadro"/>
    <w:link w:val="Ttulo2"/>
    <w:qFormat/>
    <w:rsid w:val="0011549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qFormat/>
    <w:rsid w:val="0011549B"/>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qFormat/>
    <w:rsid w:val="0011549B"/>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qFormat/>
    <w:rsid w:val="0011549B"/>
    <w:rPr>
      <w:rFonts w:asciiTheme="majorHAnsi" w:eastAsiaTheme="majorEastAsia" w:hAnsiTheme="majorHAnsi" w:cstheme="majorBidi"/>
      <w:color w:val="1F4D78" w:themeColor="accent1" w:themeShade="7F"/>
    </w:rPr>
  </w:style>
  <w:style w:type="character" w:customStyle="1" w:styleId="normalchar1">
    <w:name w:val="normal__char1"/>
    <w:qFormat/>
    <w:rsid w:val="0011549B"/>
    <w:rPr>
      <w:rFonts w:ascii="Arial" w:hAnsi="Arial" w:cs="Arial"/>
      <w:strike w:val="0"/>
      <w:dstrike w:val="0"/>
      <w:sz w:val="24"/>
      <w:szCs w:val="24"/>
      <w:u w:val="none"/>
      <w:effect w:val="none"/>
    </w:rPr>
  </w:style>
  <w:style w:type="character" w:customStyle="1" w:styleId="apple-style-span">
    <w:name w:val="apple-style-span"/>
    <w:basedOn w:val="Fontepargpadro"/>
    <w:qFormat/>
    <w:rsid w:val="0011549B"/>
  </w:style>
  <w:style w:type="character" w:customStyle="1" w:styleId="LinkdaInternet">
    <w:name w:val="Link da Internet"/>
    <w:basedOn w:val="Fontepargpadro"/>
    <w:uiPriority w:val="99"/>
    <w:unhideWhenUsed/>
    <w:rsid w:val="006A5B00"/>
    <w:rPr>
      <w:color w:val="0563C1" w:themeColor="hyperlink"/>
      <w:u w:val="single"/>
    </w:rPr>
  </w:style>
  <w:style w:type="character" w:customStyle="1" w:styleId="CitaoChar">
    <w:name w:val="Citação Char"/>
    <w:basedOn w:val="Fontepargpadro"/>
    <w:link w:val="Citao"/>
    <w:qFormat/>
    <w:rsid w:val="0011549B"/>
    <w:rPr>
      <w:rFonts w:ascii="Arial" w:eastAsia="Calibri" w:hAnsi="Arial" w:cs="Tahoma"/>
      <w:i/>
      <w:iCs/>
      <w:color w:val="000000"/>
      <w:sz w:val="20"/>
      <w:szCs w:val="24"/>
      <w:shd w:val="clear" w:color="auto" w:fill="FFFFCC"/>
    </w:rPr>
  </w:style>
  <w:style w:type="character" w:customStyle="1" w:styleId="NotaexplicativaChar">
    <w:name w:val="Nota explicativa Char"/>
    <w:basedOn w:val="CitaoChar"/>
    <w:link w:val="Notaexplicativa"/>
    <w:qFormat/>
    <w:rsid w:val="0011549B"/>
    <w:rPr>
      <w:rFonts w:ascii="Arial" w:eastAsia="Calibri" w:hAnsi="Arial" w:cs="Tahoma"/>
      <w:i/>
      <w:iCs/>
      <w:color w:val="000000"/>
      <w:sz w:val="20"/>
      <w:szCs w:val="20"/>
      <w:shd w:val="clear" w:color="auto" w:fill="FFFFCC"/>
    </w:rPr>
  </w:style>
  <w:style w:type="character" w:styleId="Refdecomentrio">
    <w:name w:val="annotation reference"/>
    <w:basedOn w:val="Fontepargpadro"/>
    <w:unhideWhenUsed/>
    <w:qFormat/>
    <w:rsid w:val="0011549B"/>
    <w:rPr>
      <w:sz w:val="16"/>
      <w:szCs w:val="16"/>
    </w:rPr>
  </w:style>
  <w:style w:type="character" w:customStyle="1" w:styleId="TextodecomentrioChar">
    <w:name w:val="Texto de comentário Char"/>
    <w:basedOn w:val="Fontepargpadro"/>
    <w:link w:val="Textodecomentrio"/>
    <w:qFormat/>
    <w:rsid w:val="0011549B"/>
    <w:rPr>
      <w:rFonts w:ascii="Ecofont_Spranq_eco_Sans" w:eastAsiaTheme="minorEastAsia" w:hAnsi="Ecofont_Spranq_eco_Sans" w:cs="Tahoma"/>
      <w:sz w:val="20"/>
      <w:szCs w:val="20"/>
      <w:lang w:eastAsia="pt-BR"/>
    </w:rPr>
  </w:style>
  <w:style w:type="character" w:customStyle="1" w:styleId="AssuntodocomentrioChar">
    <w:name w:val="Assunto do comentário Char"/>
    <w:basedOn w:val="TextodecomentrioChar"/>
    <w:link w:val="Assuntodocomentrio"/>
    <w:semiHidden/>
    <w:qFormat/>
    <w:rsid w:val="0011549B"/>
    <w:rPr>
      <w:rFonts w:ascii="Ecofont_Spranq_eco_Sans" w:eastAsiaTheme="minorEastAsia" w:hAnsi="Ecofont_Spranq_eco_Sans" w:cs="Tahoma"/>
      <w:b/>
      <w:bCs/>
      <w:sz w:val="20"/>
      <w:szCs w:val="20"/>
      <w:lang w:eastAsia="pt-BR"/>
    </w:rPr>
  </w:style>
  <w:style w:type="character" w:customStyle="1" w:styleId="TtuloChar">
    <w:name w:val="Título Char"/>
    <w:basedOn w:val="Fontepargpadro"/>
    <w:link w:val="Ttulo"/>
    <w:qFormat/>
    <w:rsid w:val="0011549B"/>
    <w:rPr>
      <w:rFonts w:ascii="Liberation Sans" w:eastAsia="Microsoft YaHei" w:hAnsi="Liberation Sans" w:cs="Mangal"/>
      <w:sz w:val="28"/>
      <w:szCs w:val="28"/>
      <w:lang w:eastAsia="hi-IN" w:bidi="hi-IN"/>
    </w:rPr>
  </w:style>
  <w:style w:type="character" w:customStyle="1" w:styleId="Nivel01Char">
    <w:name w:val="Nivel 01 Char"/>
    <w:basedOn w:val="TtuloChar"/>
    <w:link w:val="Nivel01"/>
    <w:qFormat/>
    <w:rsid w:val="0011549B"/>
    <w:rPr>
      <w:rFonts w:ascii="Arial" w:eastAsia="Microsoft YaHei" w:hAnsi="Arial" w:cs="Arial"/>
      <w:b/>
      <w:bCs/>
      <w:sz w:val="20"/>
      <w:szCs w:val="20"/>
      <w:lang w:eastAsia="hi-IN" w:bidi="hi-IN"/>
    </w:rPr>
  </w:style>
  <w:style w:type="character" w:customStyle="1" w:styleId="Nivel01TituloChar">
    <w:name w:val="Nivel_01_Titulo Char"/>
    <w:basedOn w:val="Nivel01Char"/>
    <w:link w:val="Nivel01Titulo"/>
    <w:qFormat/>
    <w:rsid w:val="0011549B"/>
    <w:rPr>
      <w:rFonts w:ascii="Arial" w:eastAsia="Microsoft YaHei" w:hAnsi="Arial" w:cstheme="majorBidi"/>
      <w:b/>
      <w:bCs/>
      <w:color w:val="000000" w:themeColor="text1"/>
      <w:sz w:val="52"/>
      <w:szCs w:val="52"/>
      <w:lang w:eastAsia="hi-IN" w:bidi="hi-IN"/>
    </w:rPr>
  </w:style>
  <w:style w:type="character" w:customStyle="1" w:styleId="QuoteChar">
    <w:name w:val="Quote Char"/>
    <w:basedOn w:val="Fontepargpadro"/>
    <w:link w:val="Citao1"/>
    <w:qFormat/>
    <w:rsid w:val="0011549B"/>
    <w:rPr>
      <w:rFonts w:ascii="Ecofont_Spranq_eco_Sans" w:eastAsia="Calibri" w:hAnsi="Ecofont_Spranq_eco_Sans" w:cs="Tahoma"/>
      <w:i/>
      <w:iCs/>
      <w:color w:val="000000"/>
      <w:shd w:val="clear" w:color="auto" w:fill="FFFFCC"/>
    </w:rPr>
  </w:style>
  <w:style w:type="character" w:customStyle="1" w:styleId="normaltextrun">
    <w:name w:val="normaltextrun"/>
    <w:basedOn w:val="Fontepargpadro"/>
    <w:qFormat/>
    <w:rsid w:val="0011549B"/>
  </w:style>
  <w:style w:type="character" w:customStyle="1" w:styleId="eop">
    <w:name w:val="eop"/>
    <w:basedOn w:val="Fontepargpadro"/>
    <w:qFormat/>
    <w:rsid w:val="0011549B"/>
  </w:style>
  <w:style w:type="character" w:customStyle="1" w:styleId="spellingerror">
    <w:name w:val="spellingerror"/>
    <w:basedOn w:val="Fontepargpadro"/>
    <w:qFormat/>
    <w:rsid w:val="0011549B"/>
  </w:style>
  <w:style w:type="character" w:customStyle="1" w:styleId="CorpodetextoChar">
    <w:name w:val="Corpo de texto Char"/>
    <w:basedOn w:val="Fontepargpadro"/>
    <w:link w:val="textbody"/>
    <w:qFormat/>
    <w:rsid w:val="0011549B"/>
    <w:rPr>
      <w:rFonts w:ascii="Times New Roman" w:eastAsia="Times New Roman" w:hAnsi="Times New Roman" w:cs="Times New Roman"/>
      <w:sz w:val="24"/>
      <w:szCs w:val="24"/>
      <w:lang w:eastAsia="pt-BR"/>
    </w:rPr>
  </w:style>
  <w:style w:type="character" w:customStyle="1" w:styleId="Nivel1Char">
    <w:name w:val="Nivel1 Char"/>
    <w:basedOn w:val="Ttulo1Char"/>
    <w:link w:val="Nivel1"/>
    <w:qFormat/>
    <w:rsid w:val="0011549B"/>
    <w:rPr>
      <w:rFonts w:ascii="Arial" w:eastAsiaTheme="majorEastAsia" w:hAnsi="Arial" w:cs="Arial"/>
      <w:b/>
      <w:bCs w:val="0"/>
      <w:color w:val="000000"/>
      <w:sz w:val="28"/>
      <w:szCs w:val="28"/>
      <w:lang w:eastAsia="pt-BR"/>
    </w:rPr>
  </w:style>
  <w:style w:type="character" w:customStyle="1" w:styleId="Nivel4Char">
    <w:name w:val="Nivel 4 Char"/>
    <w:basedOn w:val="Fontepargpadro"/>
    <w:link w:val="Nivel4"/>
    <w:qFormat/>
    <w:rsid w:val="0011549B"/>
    <w:rPr>
      <w:rFonts w:ascii="Arial" w:eastAsiaTheme="minorEastAsia" w:hAnsi="Arial" w:cs="Arial"/>
      <w:sz w:val="20"/>
      <w:szCs w:val="20"/>
      <w:lang w:eastAsia="pt-BR"/>
    </w:rPr>
  </w:style>
  <w:style w:type="character" w:customStyle="1" w:styleId="cp0020corpodespachochar1">
    <w:name w:val="cp_0020corpodespacho__char1"/>
    <w:qFormat/>
    <w:rsid w:val="0011549B"/>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11549B"/>
    <w:rPr>
      <w:rFonts w:ascii="Times New Roman" w:hAnsi="Times New Roman" w:cs="Times New Roman"/>
      <w:strike w:val="0"/>
      <w:dstrike w:val="0"/>
      <w:sz w:val="28"/>
      <w:szCs w:val="28"/>
      <w:u w:val="none"/>
      <w:effect w:val="none"/>
    </w:rPr>
  </w:style>
  <w:style w:type="character" w:customStyle="1" w:styleId="Forte1">
    <w:name w:val="Forte1"/>
    <w:qFormat/>
    <w:rPr>
      <w:b/>
      <w:bCs/>
    </w:rPr>
  </w:style>
  <w:style w:type="character" w:styleId="nfase">
    <w:name w:val="Emphasis"/>
    <w:basedOn w:val="Fontepargpadro"/>
    <w:qFormat/>
    <w:rsid w:val="0011549B"/>
    <w:rPr>
      <w:i/>
      <w:iCs/>
    </w:rPr>
  </w:style>
  <w:style w:type="character" w:customStyle="1" w:styleId="Manoel">
    <w:name w:val="Manoel"/>
    <w:qFormat/>
    <w:rsid w:val="0011549B"/>
    <w:rPr>
      <w:rFonts w:ascii="Arial" w:hAnsi="Arial" w:cs="Arial"/>
      <w:color w:val="7030A0"/>
      <w:sz w:val="20"/>
    </w:rPr>
  </w:style>
  <w:style w:type="character" w:customStyle="1" w:styleId="GradeColorida-nfase1Char">
    <w:name w:val="Grade Colorida - Ênfase 1 Char"/>
    <w:uiPriority w:val="29"/>
    <w:qFormat/>
    <w:rsid w:val="0011549B"/>
    <w:rPr>
      <w:rFonts w:ascii="Arial" w:eastAsia="Calibri" w:hAnsi="Arial" w:cs="Times New Roman"/>
      <w:i/>
      <w:iCs/>
      <w:color w:val="000000"/>
      <w:sz w:val="20"/>
      <w:szCs w:val="24"/>
      <w:shd w:val="clear" w:color="auto" w:fill="FFFFCC"/>
    </w:rPr>
  </w:style>
  <w:style w:type="character" w:customStyle="1" w:styleId="highlight">
    <w:name w:val="highlight"/>
    <w:basedOn w:val="Fontepargpadro"/>
    <w:qFormat/>
    <w:rsid w:val="0011549B"/>
  </w:style>
  <w:style w:type="character" w:customStyle="1" w:styleId="HiperlinkVisitado1">
    <w:name w:val="HiperlinkVisitado1"/>
    <w:qFormat/>
    <w:rPr>
      <w:color w:val="800000"/>
      <w:u w:val="single"/>
    </w:rPr>
  </w:style>
  <w:style w:type="character" w:customStyle="1" w:styleId="MenoPendente1">
    <w:name w:val="Menção Pendente1"/>
    <w:basedOn w:val="Fontepargpadro"/>
    <w:uiPriority w:val="99"/>
    <w:semiHidden/>
    <w:unhideWhenUsed/>
    <w:qFormat/>
    <w:rsid w:val="0011549B"/>
    <w:rPr>
      <w:color w:val="605E5C"/>
      <w:shd w:val="clear" w:color="auto" w:fill="E1DFDD"/>
    </w:rPr>
  </w:style>
  <w:style w:type="character" w:customStyle="1" w:styleId="MenoPendente2">
    <w:name w:val="Menção Pendente2"/>
    <w:basedOn w:val="Fontepargpadro"/>
    <w:uiPriority w:val="99"/>
    <w:semiHidden/>
    <w:unhideWhenUsed/>
    <w:qFormat/>
    <w:rsid w:val="0011549B"/>
    <w:rPr>
      <w:color w:val="605E5C"/>
      <w:shd w:val="clear" w:color="auto" w:fill="E1DFDD"/>
    </w:rPr>
  </w:style>
  <w:style w:type="character" w:customStyle="1" w:styleId="Nivel2Char">
    <w:name w:val="Nivel 2 Char"/>
    <w:basedOn w:val="Fontepargpadro"/>
    <w:link w:val="Nivel2"/>
    <w:qFormat/>
    <w:locked/>
    <w:rsid w:val="0011549B"/>
    <w:rPr>
      <w:rFonts w:ascii="Arial" w:eastAsiaTheme="minorEastAsia" w:hAnsi="Arial" w:cs="Arial"/>
      <w:color w:val="000000"/>
      <w:sz w:val="20"/>
      <w:szCs w:val="20"/>
      <w:lang w:eastAsia="pt-BR"/>
    </w:rPr>
  </w:style>
  <w:style w:type="character" w:customStyle="1" w:styleId="Nvel2OpcionalChar">
    <w:name w:val="Nível 2 Opcional Char"/>
    <w:basedOn w:val="Fontepargpadro"/>
    <w:link w:val="Nvel2Opcional"/>
    <w:qFormat/>
    <w:rsid w:val="0011549B"/>
    <w:rPr>
      <w:rFonts w:ascii="Arial" w:eastAsia="Times New Roman" w:hAnsi="Arial" w:cs="Arial"/>
      <w:i/>
      <w:color w:val="FF0000"/>
      <w:sz w:val="20"/>
      <w:szCs w:val="20"/>
      <w:lang w:eastAsia="pt-BR"/>
    </w:rPr>
  </w:style>
  <w:style w:type="character" w:customStyle="1" w:styleId="Nvel3OpcionalChar">
    <w:name w:val="Nível 3 Opcional Char"/>
    <w:basedOn w:val="Fontepargpadro"/>
    <w:link w:val="Nvel3Opcional"/>
    <w:qFormat/>
    <w:rsid w:val="0011549B"/>
    <w:rPr>
      <w:rFonts w:ascii="Arial" w:eastAsia="Times New Roman" w:hAnsi="Arial" w:cs="Arial"/>
      <w:i/>
      <w:iCs/>
      <w:color w:val="FF0000"/>
      <w:sz w:val="20"/>
      <w:szCs w:val="20"/>
      <w:lang w:eastAsia="pt-BR"/>
    </w:rPr>
  </w:style>
  <w:style w:type="character" w:styleId="TextodoEspaoReservado">
    <w:name w:val="Placeholder Text"/>
    <w:basedOn w:val="Fontepargpadro"/>
    <w:uiPriority w:val="67"/>
    <w:semiHidden/>
    <w:qFormat/>
    <w:rsid w:val="0011549B"/>
    <w:rPr>
      <w:color w:val="808080"/>
    </w:rPr>
  </w:style>
  <w:style w:type="character" w:customStyle="1" w:styleId="PargrafodaListaChar">
    <w:name w:val="Parágrafo da Lista Char"/>
    <w:aliases w:val="Texto Char,Item2 Char,Segundo Char,DOCs_Paragrafo-1 Char,descritivo Char,Due date Char"/>
    <w:basedOn w:val="Fontepargpadro"/>
    <w:link w:val="PargrafodaLista"/>
    <w:uiPriority w:val="34"/>
    <w:qFormat/>
    <w:rsid w:val="0011549B"/>
    <w:rPr>
      <w:rFonts w:ascii="Times New Roman" w:eastAsia="Lucida Sans Unicode" w:hAnsi="Times New Roman" w:cs="Mangal"/>
      <w:sz w:val="24"/>
      <w:szCs w:val="21"/>
      <w:lang w:eastAsia="hi-IN" w:bidi="hi-IN"/>
    </w:rPr>
  </w:style>
  <w:style w:type="character" w:customStyle="1" w:styleId="markedcontent">
    <w:name w:val="markedcontent"/>
    <w:basedOn w:val="Fontepargpadro"/>
    <w:qFormat/>
    <w:rsid w:val="0011549B"/>
  </w:style>
  <w:style w:type="character" w:customStyle="1" w:styleId="MenoPendente3">
    <w:name w:val="Menção Pendente3"/>
    <w:basedOn w:val="Fontepargpadro"/>
    <w:uiPriority w:val="99"/>
    <w:semiHidden/>
    <w:unhideWhenUsed/>
    <w:qFormat/>
    <w:rsid w:val="0011549B"/>
    <w:rPr>
      <w:color w:val="605E5C"/>
      <w:shd w:val="clear" w:color="auto" w:fill="E1DFDD"/>
    </w:rPr>
  </w:style>
  <w:style w:type="character" w:customStyle="1" w:styleId="MenoPendente4">
    <w:name w:val="Menção Pendente4"/>
    <w:basedOn w:val="Fontepargpadro"/>
    <w:uiPriority w:val="99"/>
    <w:semiHidden/>
    <w:unhideWhenUsed/>
    <w:qFormat/>
    <w:rsid w:val="0011549B"/>
    <w:rPr>
      <w:color w:val="605E5C"/>
      <w:shd w:val="clear" w:color="auto" w:fill="E1DFDD"/>
    </w:rPr>
  </w:style>
  <w:style w:type="character" w:customStyle="1" w:styleId="ouChar">
    <w:name w:val="ou Char"/>
    <w:basedOn w:val="PargrafodaListaChar"/>
    <w:qFormat/>
    <w:rsid w:val="0011549B"/>
    <w:rPr>
      <w:rFonts w:ascii="Arial" w:eastAsiaTheme="minorHAnsi" w:hAnsi="Arial" w:cs="Arial"/>
      <w:b/>
      <w:bCs/>
      <w:i/>
      <w:iCs/>
      <w:color w:val="FF0000"/>
      <w:sz w:val="24"/>
      <w:szCs w:val="24"/>
      <w:u w:val="single"/>
      <w:lang w:eastAsia="pt-BR" w:bidi="hi-IN"/>
    </w:rPr>
  </w:style>
  <w:style w:type="character" w:customStyle="1" w:styleId="Nvel2-RedChar">
    <w:name w:val="Nível 2 -Red Char"/>
    <w:basedOn w:val="Nivel2Char"/>
    <w:qFormat/>
    <w:rsid w:val="0011549B"/>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qFormat/>
    <w:rsid w:val="0011549B"/>
    <w:rPr>
      <w:rFonts w:ascii="Arial" w:eastAsiaTheme="minorEastAsia" w:hAnsi="Arial" w:cs="Arial"/>
      <w:color w:val="000000"/>
      <w:sz w:val="20"/>
      <w:szCs w:val="20"/>
      <w:lang w:eastAsia="pt-BR"/>
    </w:rPr>
  </w:style>
  <w:style w:type="character" w:customStyle="1" w:styleId="Nvel3-RChar">
    <w:name w:val="Nível 3-R Char"/>
    <w:basedOn w:val="Nivel3Char"/>
    <w:qFormat/>
    <w:rsid w:val="0011549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11549B"/>
    <w:rPr>
      <w:rFonts w:ascii="Arial" w:eastAsiaTheme="minorEastAsia" w:hAnsi="Arial" w:cs="Arial"/>
      <w:i/>
      <w:iCs/>
      <w:color w:val="FF0000"/>
      <w:sz w:val="20"/>
      <w:szCs w:val="20"/>
      <w:lang w:eastAsia="pt-BR"/>
    </w:rPr>
  </w:style>
  <w:style w:type="character" w:customStyle="1" w:styleId="Nvel1-SemNumChar">
    <w:name w:val="Nível 1-Sem Num Char"/>
    <w:basedOn w:val="Nivel01Char"/>
    <w:qFormat/>
    <w:rsid w:val="0011549B"/>
    <w:rPr>
      <w:rFonts w:ascii="Arial" w:eastAsia="Microsoft YaHei" w:hAnsi="Arial" w:cs="Arial"/>
      <w:b/>
      <w:bCs/>
      <w:color w:val="FF0000"/>
      <w:sz w:val="20"/>
      <w:szCs w:val="20"/>
      <w:lang w:eastAsia="hi-IN" w:bidi="hi-IN"/>
    </w:rPr>
  </w:style>
  <w:style w:type="character" w:customStyle="1" w:styleId="PrembuloChar">
    <w:name w:val="Preâmbulo Char"/>
    <w:basedOn w:val="Fontepargpadro"/>
    <w:link w:val="Prembulo"/>
    <w:qFormat/>
    <w:rsid w:val="0011549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qFormat/>
    <w:rsid w:val="0011549B"/>
    <w:rPr>
      <w:color w:val="605E5C"/>
      <w:shd w:val="clear" w:color="auto" w:fill="E1DFDD"/>
    </w:rPr>
  </w:style>
  <w:style w:type="character" w:customStyle="1" w:styleId="citao2Char">
    <w:name w:val="citação 2 Char"/>
    <w:basedOn w:val="CitaoChar"/>
    <w:qFormat/>
    <w:rsid w:val="0011549B"/>
    <w:rPr>
      <w:rFonts w:ascii="Arial" w:eastAsia="Calibri" w:hAnsi="Arial" w:cs="Tahoma"/>
      <w:i/>
      <w:iCs/>
      <w:color w:val="000000"/>
      <w:sz w:val="20"/>
      <w:szCs w:val="20"/>
      <w:shd w:val="clear" w:color="auto" w:fill="FFFFCC"/>
    </w:rPr>
  </w:style>
  <w:style w:type="character" w:customStyle="1" w:styleId="Vnculodendice">
    <w:name w:val="Vínculo de índice"/>
    <w:qFormat/>
  </w:style>
  <w:style w:type="character" w:customStyle="1" w:styleId="MenoPendente6">
    <w:name w:val="Menção Pendente6"/>
    <w:basedOn w:val="Fontepargpadro"/>
    <w:uiPriority w:val="99"/>
    <w:semiHidden/>
    <w:unhideWhenUsed/>
    <w:qFormat/>
    <w:rsid w:val="00C25911"/>
    <w:rPr>
      <w:color w:val="605E5C"/>
      <w:shd w:val="clear" w:color="auto" w:fill="E1DFDD"/>
    </w:rPr>
  </w:style>
  <w:style w:type="character" w:customStyle="1" w:styleId="Smbolosdenumerao">
    <w:name w:val="Símbolos de numeração"/>
    <w:qFormat/>
  </w:style>
  <w:style w:type="character" w:customStyle="1" w:styleId="Marcas">
    <w:name w:val="Marcas"/>
    <w:qFormat/>
    <w:rPr>
      <w:rFonts w:ascii="OpenSymbol" w:eastAsia="OpenSymbol" w:hAnsi="OpenSymbol" w:cs="OpenSymbol"/>
    </w:rPr>
  </w:style>
  <w:style w:type="character" w:customStyle="1" w:styleId="WWCharLFO14LVL1">
    <w:name w:val="WW_CharLFO14LVL1"/>
    <w:qFormat/>
    <w:rPr>
      <w:b/>
    </w:rPr>
  </w:style>
  <w:style w:type="character" w:customStyle="1" w:styleId="WWCharLFO14LVL3">
    <w:name w:val="WW_CharLFO14LVL3"/>
    <w:qFormat/>
    <w:rPr>
      <w:b/>
      <w:strike w:val="0"/>
      <w:dstrike w:val="0"/>
      <w:color w:val="000000"/>
    </w:rPr>
  </w:style>
  <w:style w:type="character" w:customStyle="1" w:styleId="WWCharLFO14LVL4">
    <w:name w:val="WW_CharLFO14LVL4"/>
    <w:qFormat/>
    <w:rPr>
      <w:b/>
    </w:rPr>
  </w:style>
  <w:style w:type="character" w:customStyle="1" w:styleId="Fontepargpadro1">
    <w:name w:val="Fonte parág. padrão1"/>
    <w:qFormat/>
  </w:style>
  <w:style w:type="character" w:customStyle="1" w:styleId="WW8Num2z0">
    <w:name w:val="WW8Num2z0"/>
    <w:qFormat/>
    <w:rPr>
      <w:rFonts w:ascii="Arial Narrow" w:hAnsi="Arial Narrow" w:cs="Arial Narrow"/>
      <w:sz w:val="20"/>
      <w:szCs w:val="20"/>
    </w:rPr>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Symbol" w:hAnsi="Symbol" w:cs="Symbol"/>
      <w:color w:val="000000"/>
      <w:sz w:val="20"/>
      <w:szCs w:val="20"/>
    </w:rPr>
  </w:style>
  <w:style w:type="character" w:customStyle="1" w:styleId="WW8Num3z1">
    <w:name w:val="WW8Num3z1"/>
    <w:qFormat/>
    <w:rPr>
      <w:rFonts w:ascii="Wingdings" w:hAnsi="Wingdings" w:cs="Arial"/>
      <w:sz w:val="20"/>
      <w:szCs w:val="20"/>
    </w:rPr>
  </w:style>
  <w:style w:type="character" w:customStyle="1" w:styleId="WW8Num3z2">
    <w:name w:val="WW8Num3z2"/>
    <w:qFormat/>
    <w:rPr>
      <w:rFonts w:ascii="Wingdings" w:hAnsi="Wingdings" w:cs="Arial"/>
      <w:sz w:val="20"/>
      <w:szCs w:val="20"/>
      <w:lang w:eastAsia="ar-SA" w:bidi="ar-SA"/>
    </w:rPr>
  </w:style>
  <w:style w:type="character" w:customStyle="1" w:styleId="WW8Num3z3">
    <w:name w:val="WW8Num3z3"/>
    <w:qFormat/>
    <w:rPr>
      <w:rFonts w:ascii="Wingdings" w:hAnsi="Wingdings" w:cs="Arial"/>
      <w:sz w:val="20"/>
      <w:szCs w:val="20"/>
      <w:lang w:eastAsia="ar-SA" w:bidi="ar-SA"/>
    </w:rPr>
  </w:style>
  <w:style w:type="character" w:customStyle="1" w:styleId="WW8Num3z4">
    <w:name w:val="WW8Num3z4"/>
    <w:qFormat/>
    <w:rPr>
      <w:rFonts w:ascii="Wingdings" w:hAnsi="Wingdings" w:cs="Wingdings"/>
    </w:rPr>
  </w:style>
  <w:style w:type="character" w:customStyle="1" w:styleId="WW8Num3z5">
    <w:name w:val="WW8Num3z5"/>
    <w:qFormat/>
    <w:rPr>
      <w:rFonts w:ascii="Wingdings" w:hAnsi="Wingdings" w:cs="Wingdings"/>
    </w:rPr>
  </w:style>
  <w:style w:type="character" w:customStyle="1" w:styleId="WW8Num3z6">
    <w:name w:val="WW8Num3z6"/>
    <w:qFormat/>
    <w:rPr>
      <w:rFonts w:ascii="Wingdings" w:hAnsi="Wingdings" w:cs="Wingdings"/>
      <w:color w:val="auto"/>
    </w:rPr>
  </w:style>
  <w:style w:type="character" w:customStyle="1" w:styleId="WW8Num3z7">
    <w:name w:val="WW8Num3z7"/>
    <w:qFormat/>
    <w:rPr>
      <w:rFonts w:ascii="Wingdings" w:hAnsi="Wingdings" w:cs="Wingdings"/>
      <w:b/>
      <w:bCs/>
    </w:rPr>
  </w:style>
  <w:style w:type="character" w:customStyle="1" w:styleId="WW8Num4z0">
    <w:name w:val="WW8Num4z0"/>
    <w:qFormat/>
    <w:rPr>
      <w:rFonts w:ascii="Symbol" w:hAnsi="Symbol" w:cs="OpenSymbol;Arial Unicode MS"/>
      <w:color w:val="000000"/>
      <w:sz w:val="20"/>
      <w:szCs w:val="20"/>
    </w:rPr>
  </w:style>
  <w:style w:type="character" w:customStyle="1" w:styleId="Fontepare1gpadre3o">
    <w:name w:val="Fonte paráe1g. padrãe3o"/>
    <w:qFormat/>
  </w:style>
  <w:style w:type="character" w:customStyle="1" w:styleId="VisitedInternetLink">
    <w:name w:val="Visited Internet Link"/>
    <w:qFormat/>
    <w:rPr>
      <w:color w:val="800000"/>
      <w:u w:val="single"/>
    </w:rPr>
  </w:style>
  <w:style w:type="character" w:customStyle="1" w:styleId="Internetlink">
    <w:name w:val="Internet link"/>
    <w:basedOn w:val="Fontepargpadro"/>
    <w:qFormat/>
    <w:rPr>
      <w:color w:val="0000FF"/>
      <w:u w:val="single"/>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style>
  <w:style w:type="character" w:customStyle="1" w:styleId="WW8Num2z3">
    <w:name w:val="WW8Num2z3"/>
    <w:qFormat/>
    <w:rPr>
      <w:rFonts w:ascii="Arial Narrow" w:eastAsia="Arial Narrow" w:hAnsi="Arial Narrow" w:cs="Arial Narrow"/>
      <w:sz w:val="20"/>
      <w:szCs w:val="20"/>
    </w:rPr>
  </w:style>
  <w:style w:type="character" w:customStyle="1" w:styleId="WW8Num2z2">
    <w:name w:val="WW8Num2z2"/>
    <w:qFormat/>
    <w:rPr>
      <w:rFonts w:ascii="Arial Narrow" w:eastAsia="NSimSun" w:hAnsi="Arial Narrow" w:cs="Arial Narrow"/>
      <w:sz w:val="20"/>
      <w:szCs w:val="20"/>
      <w:lang w:eastAsia="pt-BR" w:bidi="ar-SA"/>
    </w:rPr>
  </w:style>
  <w:style w:type="character" w:customStyle="1" w:styleId="WW8Num2z1">
    <w:name w:val="WW8Num2z1"/>
    <w:qFormat/>
    <w:rPr>
      <w:rFonts w:ascii="Arial Narrow" w:eastAsia="NSimSun" w:hAnsi="Arial Narrow" w:cs="Arial Narrow"/>
      <w:i/>
      <w:iCs/>
      <w:sz w:val="20"/>
      <w:szCs w:val="20"/>
      <w:lang w:eastAsia="ar-SA" w:bidi="ar-SA"/>
    </w:rPr>
  </w:style>
  <w:style w:type="character" w:customStyle="1" w:styleId="WW8Num1z8">
    <w:name w:val="WW8Num1z8"/>
    <w:qFormat/>
  </w:style>
  <w:style w:type="character" w:customStyle="1" w:styleId="WW8Num1z7">
    <w:name w:val="WW8Num1z7"/>
    <w:qFormat/>
  </w:style>
  <w:style w:type="character" w:customStyle="1" w:styleId="WW8Num1z6">
    <w:name w:val="WW8Num1z6"/>
    <w:qFormat/>
  </w:style>
  <w:style w:type="character" w:customStyle="1" w:styleId="WW8Num1z5">
    <w:name w:val="WW8Num1z5"/>
    <w:qFormat/>
  </w:style>
  <w:style w:type="character" w:customStyle="1" w:styleId="WW8Num1z4">
    <w:name w:val="WW8Num1z4"/>
    <w:qFormat/>
  </w:style>
  <w:style w:type="character" w:customStyle="1" w:styleId="WW8Num1z3">
    <w:name w:val="WW8Num1z3"/>
    <w:qFormat/>
  </w:style>
  <w:style w:type="character" w:customStyle="1" w:styleId="WW8Num1z2">
    <w:name w:val="WW8Num1z2"/>
    <w:qFormat/>
  </w:style>
  <w:style w:type="character" w:customStyle="1" w:styleId="WW8Num1z1">
    <w:name w:val="WW8Num1z1"/>
    <w:qFormat/>
  </w:style>
  <w:style w:type="character" w:customStyle="1" w:styleId="WW8Num1z0">
    <w:name w:val="WW8Num1z0"/>
    <w:qFormat/>
  </w:style>
  <w:style w:type="character" w:customStyle="1" w:styleId="ListLabel1">
    <w:name w:val="ListLabel 1"/>
    <w:qFormat/>
    <w:rPr>
      <w:b/>
      <w:sz w:val="18"/>
      <w:szCs w:val="20"/>
    </w:rPr>
  </w:style>
  <w:style w:type="character" w:customStyle="1" w:styleId="ListLabel2">
    <w:name w:val="ListLabel 2"/>
    <w:qFormat/>
    <w:rPr>
      <w:rFonts w:ascii="Arial" w:hAnsi="Arial" w:cs="Arial"/>
      <w:b/>
      <w:sz w:val="18"/>
      <w:szCs w:val="20"/>
    </w:rPr>
  </w:style>
  <w:style w:type="character" w:customStyle="1" w:styleId="ListLabel3">
    <w:name w:val="ListLabel 3"/>
    <w:qFormat/>
    <w:rPr>
      <w:rFonts w:ascii="Arial" w:hAnsi="Arial" w:cs="Arial"/>
      <w:sz w:val="18"/>
      <w:szCs w:val="20"/>
    </w:rPr>
  </w:style>
  <w:style w:type="character" w:customStyle="1" w:styleId="ListLabel4">
    <w:name w:val="ListLabel 4"/>
    <w:qFormat/>
    <w:rPr>
      <w:rFonts w:ascii="Arial Narrow" w:hAnsi="Arial Narrow" w:cs="Symbol"/>
      <w:color w:val="000000"/>
      <w:sz w:val="20"/>
      <w:szCs w:val="20"/>
    </w:rPr>
  </w:style>
  <w:style w:type="character" w:customStyle="1" w:styleId="ListLabel5">
    <w:name w:val="ListLabel 5"/>
    <w:qFormat/>
    <w:rPr>
      <w:rFonts w:cs="Symbol"/>
      <w:color w:val="000000"/>
      <w:sz w:val="20"/>
      <w:szCs w:val="20"/>
    </w:rPr>
  </w:style>
  <w:style w:type="character" w:customStyle="1" w:styleId="ListLabel6">
    <w:name w:val="ListLabel 6"/>
    <w:qFormat/>
    <w:rPr>
      <w:rFonts w:cs="Symbol"/>
      <w:color w:val="000000"/>
      <w:sz w:val="20"/>
      <w:szCs w:val="20"/>
    </w:rPr>
  </w:style>
  <w:style w:type="character" w:customStyle="1" w:styleId="ListLabel7">
    <w:name w:val="ListLabel 7"/>
    <w:qFormat/>
    <w:rPr>
      <w:rFonts w:cs="Symbol"/>
      <w:color w:val="000000"/>
      <w:sz w:val="20"/>
      <w:szCs w:val="20"/>
    </w:rPr>
  </w:style>
  <w:style w:type="character" w:customStyle="1" w:styleId="ListLabel8">
    <w:name w:val="ListLabel 8"/>
    <w:qFormat/>
    <w:rPr>
      <w:rFonts w:cs="Symbol"/>
      <w:color w:val="000000"/>
      <w:sz w:val="20"/>
      <w:szCs w:val="20"/>
    </w:rPr>
  </w:style>
  <w:style w:type="character" w:customStyle="1" w:styleId="ListLabel9">
    <w:name w:val="ListLabel 9"/>
    <w:qFormat/>
    <w:rPr>
      <w:rFonts w:cs="Symbol"/>
      <w:color w:val="000000"/>
      <w:sz w:val="20"/>
      <w:szCs w:val="20"/>
    </w:rPr>
  </w:style>
  <w:style w:type="character" w:customStyle="1" w:styleId="ListLabel10">
    <w:name w:val="ListLabel 10"/>
    <w:qFormat/>
    <w:rPr>
      <w:rFonts w:cs="Symbol"/>
      <w:color w:val="000000"/>
      <w:sz w:val="20"/>
      <w:szCs w:val="20"/>
    </w:rPr>
  </w:style>
  <w:style w:type="character" w:customStyle="1" w:styleId="ListLabel11">
    <w:name w:val="ListLabel 11"/>
    <w:qFormat/>
    <w:rPr>
      <w:rFonts w:cs="Symbol"/>
      <w:color w:val="000000"/>
      <w:sz w:val="20"/>
      <w:szCs w:val="20"/>
    </w:rPr>
  </w:style>
  <w:style w:type="character" w:customStyle="1" w:styleId="ListLabel12">
    <w:name w:val="ListLabel 12"/>
    <w:qFormat/>
    <w:rPr>
      <w:rFonts w:cs="Symbol"/>
      <w:color w:val="000000"/>
      <w:sz w:val="20"/>
      <w:szCs w:val="20"/>
    </w:rPr>
  </w:style>
  <w:style w:type="character" w:customStyle="1" w:styleId="ListLabel13">
    <w:name w:val="ListLabel 13"/>
    <w:qFormat/>
    <w:rPr>
      <w:rFonts w:ascii="Arial" w:hAnsi="Arial" w:cs="Arial"/>
      <w:sz w:val="20"/>
      <w:szCs w:val="20"/>
    </w:rPr>
  </w:style>
  <w:style w:type="character" w:customStyle="1" w:styleId="ListLabel14">
    <w:name w:val="ListLabel 14"/>
    <w:qFormat/>
    <w:rPr>
      <w:rFonts w:ascii="Arial" w:eastAsia="Arial" w:hAnsi="Arial" w:cs="Arial"/>
      <w:sz w:val="20"/>
      <w:szCs w:val="20"/>
      <w:highlight w:val="white"/>
      <w:lang w:eastAsia="ar-SA" w:bidi="ar-SA"/>
    </w:rPr>
  </w:style>
  <w:style w:type="character" w:customStyle="1" w:styleId="ListLabel15">
    <w:name w:val="ListLabel 15"/>
    <w:qFormat/>
    <w:rPr>
      <w:rFonts w:ascii="Arial" w:eastAsia="Times New Roman" w:hAnsi="Arial" w:cs="Arial"/>
      <w:sz w:val="20"/>
      <w:szCs w:val="20"/>
      <w:lang w:eastAsia="ar-SA" w:bidi="ar-SA"/>
    </w:rPr>
  </w:style>
  <w:style w:type="character" w:customStyle="1" w:styleId="ListLabel16">
    <w:name w:val="ListLabel 16"/>
    <w:qFormat/>
  </w:style>
  <w:style w:type="character" w:customStyle="1" w:styleId="ListLabel17">
    <w:name w:val="ListLabel 17"/>
    <w:qFormat/>
    <w:rPr>
      <w:rFonts w:eastAsia="Times New Roman"/>
    </w:rPr>
  </w:style>
  <w:style w:type="character" w:customStyle="1" w:styleId="ListLabel18">
    <w:name w:val="ListLabel 18"/>
    <w:qFormat/>
    <w:rPr>
      <w:rFonts w:eastAsia="Times New Roman"/>
      <w:bCs/>
    </w:rPr>
  </w:style>
  <w:style w:type="character" w:customStyle="1" w:styleId="ListLabel19">
    <w:name w:val="ListLabel 19"/>
    <w:qFormat/>
    <w:rPr>
      <w:rFonts w:cs="Arial Narrow"/>
    </w:rPr>
  </w:style>
  <w:style w:type="character" w:customStyle="1" w:styleId="ListLabel20">
    <w:name w:val="ListLabel 20"/>
    <w:qFormat/>
    <w:rPr>
      <w:b/>
      <w:bCs/>
    </w:rPr>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rPr>
      <w:rFonts w:eastAsia="Zurich BT" w:cs="Arial Narrow"/>
    </w:rPr>
  </w:style>
  <w:style w:type="character" w:customStyle="1" w:styleId="ListLabel24">
    <w:name w:val="ListLabel 24"/>
    <w:qFormat/>
    <w:rPr>
      <w:rFonts w:eastAsia="Arial" w:cs="Arial Narrow"/>
    </w:rPr>
  </w:style>
  <w:style w:type="character" w:customStyle="1" w:styleId="ListLabel25">
    <w:name w:val="ListLabel 25"/>
    <w:qFormat/>
    <w:rPr>
      <w:rFonts w:ascii="Arial" w:hAnsi="Arial"/>
      <w:color w:val="000000"/>
      <w:sz w:val="20"/>
      <w:szCs w:val="20"/>
      <w:lang w:eastAsia="ar-SA"/>
    </w:rPr>
  </w:style>
  <w:style w:type="character" w:customStyle="1" w:styleId="ListLabel26">
    <w:name w:val="ListLabel 26"/>
    <w:qFormat/>
    <w:rPr>
      <w:rFonts w:eastAsia="Century Gothic" w:cs="Arial Narrow"/>
    </w:rPr>
  </w:style>
  <w:style w:type="character" w:customStyle="1" w:styleId="ListLabel27">
    <w:name w:val="ListLabel 27"/>
    <w:qFormat/>
    <w:rPr>
      <w:rFonts w:ascii="Arial" w:hAnsi="Arial"/>
      <w:sz w:val="20"/>
      <w:szCs w:val="20"/>
    </w:rPr>
  </w:style>
  <w:style w:type="character" w:customStyle="1" w:styleId="ListLabel28">
    <w:name w:val="ListLabel 28"/>
    <w:qFormat/>
    <w:rPr>
      <w:rFonts w:ascii="Arial Narrow" w:hAnsi="Arial Narrow" w:cs="Arial"/>
      <w:iCs/>
      <w:color w:val="000000"/>
      <w:sz w:val="20"/>
      <w:szCs w:val="20"/>
      <w:u w:val="none"/>
    </w:rPr>
  </w:style>
  <w:style w:type="character" w:customStyle="1" w:styleId="ListLabel29">
    <w:name w:val="ListLabel 29"/>
    <w:qFormat/>
    <w:rPr>
      <w:rFonts w:ascii="Arial Narrow" w:hAnsi="Arial Narrow"/>
      <w:color w:val="000000"/>
      <w:sz w:val="20"/>
      <w:szCs w:val="20"/>
      <w:u w:val="none"/>
    </w:rPr>
  </w:style>
  <w:style w:type="character" w:customStyle="1" w:styleId="ListLabel30">
    <w:name w:val="ListLabel 30"/>
    <w:qFormat/>
    <w:rPr>
      <w:rFonts w:ascii="Arial" w:hAnsi="Arial" w:cs="Arial Narrow"/>
      <w:color w:val="000000"/>
      <w:sz w:val="18"/>
      <w:szCs w:val="18"/>
    </w:rPr>
  </w:style>
  <w:style w:type="character" w:customStyle="1" w:styleId="ListLabel167">
    <w:name w:val="ListLabel 167"/>
    <w:qFormat/>
    <w:rPr>
      <w:rFonts w:cs="OpenSymbol"/>
    </w:rPr>
  </w:style>
  <w:style w:type="character" w:customStyle="1" w:styleId="ListLabel168">
    <w:name w:val="ListLabel 168"/>
    <w:qFormat/>
    <w:rPr>
      <w:b/>
      <w:sz w:val="18"/>
      <w:szCs w:val="20"/>
    </w:rPr>
  </w:style>
  <w:style w:type="character" w:customStyle="1" w:styleId="ListLabel169">
    <w:name w:val="ListLabel 169"/>
    <w:qFormat/>
    <w:rPr>
      <w:rFonts w:ascii="Arial" w:hAnsi="Arial" w:cs="Arial"/>
      <w:b/>
      <w:sz w:val="18"/>
      <w:szCs w:val="20"/>
    </w:rPr>
  </w:style>
  <w:style w:type="character" w:customStyle="1" w:styleId="ListLabel170">
    <w:name w:val="ListLabel 170"/>
    <w:qFormat/>
    <w:rPr>
      <w:rFonts w:ascii="Arial" w:hAnsi="Arial" w:cs="Arial"/>
      <w:sz w:val="18"/>
      <w:szCs w:val="20"/>
    </w:rPr>
  </w:style>
  <w:style w:type="character" w:customStyle="1" w:styleId="ListLabel171">
    <w:name w:val="ListLabel 171"/>
    <w:qFormat/>
    <w:rPr>
      <w:rFonts w:ascii="Arial Narrow" w:hAnsi="Arial Narrow" w:cs="Symbol"/>
      <w:color w:val="000000"/>
      <w:sz w:val="20"/>
      <w:szCs w:val="20"/>
    </w:rPr>
  </w:style>
  <w:style w:type="character" w:customStyle="1" w:styleId="ListLabel172">
    <w:name w:val="ListLabel 172"/>
    <w:qFormat/>
    <w:rPr>
      <w:rFonts w:cs="Symbol"/>
      <w:color w:val="000000"/>
      <w:sz w:val="20"/>
      <w:szCs w:val="20"/>
    </w:rPr>
  </w:style>
  <w:style w:type="character" w:customStyle="1" w:styleId="ListLabel173">
    <w:name w:val="ListLabel 173"/>
    <w:qFormat/>
    <w:rPr>
      <w:rFonts w:cs="Symbol"/>
      <w:color w:val="000000"/>
      <w:sz w:val="20"/>
      <w:szCs w:val="20"/>
    </w:rPr>
  </w:style>
  <w:style w:type="character" w:customStyle="1" w:styleId="ListLabel174">
    <w:name w:val="ListLabel 174"/>
    <w:qFormat/>
    <w:rPr>
      <w:rFonts w:cs="Symbol"/>
      <w:color w:val="000000"/>
      <w:sz w:val="20"/>
      <w:szCs w:val="20"/>
    </w:rPr>
  </w:style>
  <w:style w:type="character" w:customStyle="1" w:styleId="ListLabel175">
    <w:name w:val="ListLabel 175"/>
    <w:qFormat/>
    <w:rPr>
      <w:rFonts w:cs="Symbol"/>
      <w:color w:val="000000"/>
      <w:sz w:val="20"/>
      <w:szCs w:val="20"/>
    </w:rPr>
  </w:style>
  <w:style w:type="character" w:customStyle="1" w:styleId="ListLabel176">
    <w:name w:val="ListLabel 176"/>
    <w:qFormat/>
    <w:rPr>
      <w:rFonts w:cs="Symbol"/>
      <w:color w:val="000000"/>
      <w:sz w:val="20"/>
      <w:szCs w:val="20"/>
    </w:rPr>
  </w:style>
  <w:style w:type="character" w:customStyle="1" w:styleId="ListLabel177">
    <w:name w:val="ListLabel 177"/>
    <w:qFormat/>
    <w:rPr>
      <w:rFonts w:cs="Symbol"/>
      <w:color w:val="000000"/>
      <w:sz w:val="20"/>
      <w:szCs w:val="20"/>
    </w:rPr>
  </w:style>
  <w:style w:type="character" w:customStyle="1" w:styleId="ListLabel178">
    <w:name w:val="ListLabel 178"/>
    <w:qFormat/>
    <w:rPr>
      <w:rFonts w:cs="Symbol"/>
      <w:color w:val="000000"/>
      <w:sz w:val="20"/>
      <w:szCs w:val="20"/>
    </w:rPr>
  </w:style>
  <w:style w:type="character" w:customStyle="1" w:styleId="ListLabel179">
    <w:name w:val="ListLabel 179"/>
    <w:qFormat/>
    <w:rPr>
      <w:rFonts w:cs="Symbol"/>
      <w:color w:val="000000"/>
      <w:sz w:val="20"/>
      <w:szCs w:val="20"/>
    </w:rPr>
  </w:style>
  <w:style w:type="character" w:customStyle="1" w:styleId="ListLabel180">
    <w:name w:val="ListLabel 180"/>
    <w:qFormat/>
    <w:rPr>
      <w:rFonts w:ascii="Arial" w:hAnsi="Arial" w:cs="Arial"/>
      <w:sz w:val="20"/>
      <w:szCs w:val="20"/>
    </w:rPr>
  </w:style>
  <w:style w:type="character" w:customStyle="1" w:styleId="ListLabel181">
    <w:name w:val="ListLabel 181"/>
    <w:qFormat/>
    <w:rPr>
      <w:rFonts w:ascii="Arial" w:eastAsia="Arial" w:hAnsi="Arial" w:cs="Arial"/>
      <w:sz w:val="20"/>
      <w:szCs w:val="20"/>
      <w:highlight w:val="white"/>
      <w:lang w:eastAsia="ar-SA" w:bidi="ar-SA"/>
    </w:rPr>
  </w:style>
  <w:style w:type="character" w:customStyle="1" w:styleId="ListLabel182">
    <w:name w:val="ListLabel 182"/>
    <w:qFormat/>
    <w:rPr>
      <w:rFonts w:ascii="Arial" w:eastAsia="Times New Roman" w:hAnsi="Arial" w:cs="Arial"/>
      <w:sz w:val="20"/>
      <w:szCs w:val="20"/>
      <w:lang w:eastAsia="ar-SA" w:bidi="ar-SA"/>
    </w:rPr>
  </w:style>
  <w:style w:type="character" w:customStyle="1" w:styleId="ListLabel183">
    <w:name w:val="ListLabel 183"/>
    <w:qFormat/>
  </w:style>
  <w:style w:type="character" w:customStyle="1" w:styleId="ListLabel184">
    <w:name w:val="ListLabel 184"/>
    <w:qFormat/>
    <w:rPr>
      <w:rFonts w:eastAsia="Times New Roman"/>
    </w:rPr>
  </w:style>
  <w:style w:type="character" w:customStyle="1" w:styleId="ListLabel185">
    <w:name w:val="ListLabel 185"/>
    <w:qFormat/>
    <w:rPr>
      <w:rFonts w:eastAsia="Times New Roman"/>
      <w:bCs/>
    </w:rPr>
  </w:style>
  <w:style w:type="character" w:customStyle="1" w:styleId="ListLabel186">
    <w:name w:val="ListLabel 186"/>
    <w:qFormat/>
    <w:rPr>
      <w:rFonts w:cs="Arial Narrow"/>
    </w:rPr>
  </w:style>
  <w:style w:type="character" w:customStyle="1" w:styleId="ListLabel187">
    <w:name w:val="ListLabel 187"/>
    <w:qFormat/>
    <w:rPr>
      <w:b/>
      <w:bCs/>
    </w:rPr>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rPr>
      <w:rFonts w:eastAsia="Zurich BT" w:cs="Arial Narrow"/>
    </w:rPr>
  </w:style>
  <w:style w:type="character" w:customStyle="1" w:styleId="ListLabel191">
    <w:name w:val="ListLabel 191"/>
    <w:qFormat/>
    <w:rPr>
      <w:rFonts w:eastAsia="Arial" w:cs="Arial Narrow"/>
    </w:rPr>
  </w:style>
  <w:style w:type="character" w:customStyle="1" w:styleId="ListLabel192">
    <w:name w:val="ListLabel 192"/>
    <w:qFormat/>
    <w:rPr>
      <w:rFonts w:ascii="Arial" w:hAnsi="Arial"/>
      <w:color w:val="000000"/>
      <w:sz w:val="20"/>
      <w:szCs w:val="20"/>
      <w:lang w:eastAsia="ar-SA"/>
    </w:rPr>
  </w:style>
  <w:style w:type="character" w:customStyle="1" w:styleId="ListLabel193">
    <w:name w:val="ListLabel 193"/>
    <w:qFormat/>
    <w:rPr>
      <w:rFonts w:eastAsia="Century Gothic" w:cs="Arial Narrow"/>
    </w:rPr>
  </w:style>
  <w:style w:type="character" w:customStyle="1" w:styleId="ListLabel194">
    <w:name w:val="ListLabel 194"/>
    <w:qFormat/>
    <w:rPr>
      <w:rFonts w:ascii="Arial" w:hAnsi="Arial"/>
      <w:sz w:val="20"/>
      <w:szCs w:val="20"/>
    </w:rPr>
  </w:style>
  <w:style w:type="character" w:customStyle="1" w:styleId="ListLabel195">
    <w:name w:val="ListLabel 195"/>
    <w:qFormat/>
    <w:rPr>
      <w:rFonts w:ascii="Arial Narrow" w:hAnsi="Arial Narrow" w:cs="Arial"/>
      <w:iCs/>
      <w:color w:val="000000"/>
      <w:sz w:val="20"/>
      <w:szCs w:val="20"/>
      <w:u w:val="none"/>
    </w:rPr>
  </w:style>
  <w:style w:type="character" w:customStyle="1" w:styleId="ListLabel196">
    <w:name w:val="ListLabel 196"/>
    <w:qFormat/>
    <w:rPr>
      <w:rFonts w:ascii="Arial Narrow" w:hAnsi="Arial Narrow"/>
      <w:color w:val="000000"/>
      <w:sz w:val="20"/>
      <w:szCs w:val="20"/>
      <w:u w:val="none"/>
    </w:rPr>
  </w:style>
  <w:style w:type="character" w:customStyle="1" w:styleId="ListLabel197">
    <w:name w:val="ListLabel 197"/>
    <w:qFormat/>
    <w:rPr>
      <w:rFonts w:ascii="Arial" w:hAnsi="Arial" w:cs="Arial Narrow"/>
      <w:color w:val="000000"/>
      <w:sz w:val="18"/>
      <w:szCs w:val="18"/>
    </w:rPr>
  </w:style>
  <w:style w:type="character" w:customStyle="1" w:styleId="ListLabel198">
    <w:name w:val="ListLabel 198"/>
    <w:qFormat/>
    <w:rPr>
      <w:b/>
      <w:sz w:val="18"/>
      <w:szCs w:val="20"/>
    </w:rPr>
  </w:style>
  <w:style w:type="character" w:customStyle="1" w:styleId="ListLabel199">
    <w:name w:val="ListLabel 199"/>
    <w:qFormat/>
    <w:rPr>
      <w:rFonts w:ascii="Arial" w:hAnsi="Arial" w:cs="Arial"/>
      <w:b/>
      <w:sz w:val="18"/>
      <w:szCs w:val="20"/>
    </w:rPr>
  </w:style>
  <w:style w:type="character" w:customStyle="1" w:styleId="ListLabel200">
    <w:name w:val="ListLabel 200"/>
    <w:qFormat/>
    <w:rPr>
      <w:rFonts w:ascii="Arial" w:hAnsi="Arial" w:cs="Arial"/>
      <w:sz w:val="18"/>
      <w:szCs w:val="20"/>
    </w:rPr>
  </w:style>
  <w:style w:type="character" w:customStyle="1" w:styleId="ListLabel201">
    <w:name w:val="ListLabel 201"/>
    <w:qFormat/>
    <w:rPr>
      <w:rFonts w:ascii="Arial Narrow" w:hAnsi="Arial Narrow" w:cs="Symbol"/>
      <w:color w:val="000000"/>
      <w:sz w:val="20"/>
      <w:szCs w:val="20"/>
    </w:rPr>
  </w:style>
  <w:style w:type="character" w:customStyle="1" w:styleId="ListLabel202">
    <w:name w:val="ListLabel 202"/>
    <w:qFormat/>
    <w:rPr>
      <w:rFonts w:cs="Symbol"/>
      <w:color w:val="000000"/>
      <w:sz w:val="20"/>
      <w:szCs w:val="20"/>
    </w:rPr>
  </w:style>
  <w:style w:type="character" w:customStyle="1" w:styleId="ListLabel203">
    <w:name w:val="ListLabel 203"/>
    <w:qFormat/>
    <w:rPr>
      <w:rFonts w:cs="Symbol"/>
      <w:color w:val="000000"/>
      <w:sz w:val="20"/>
      <w:szCs w:val="20"/>
    </w:rPr>
  </w:style>
  <w:style w:type="character" w:customStyle="1" w:styleId="ListLabel204">
    <w:name w:val="ListLabel 204"/>
    <w:qFormat/>
    <w:rPr>
      <w:rFonts w:cs="Symbol"/>
      <w:color w:val="000000"/>
      <w:sz w:val="20"/>
      <w:szCs w:val="20"/>
    </w:rPr>
  </w:style>
  <w:style w:type="character" w:customStyle="1" w:styleId="ListLabel205">
    <w:name w:val="ListLabel 205"/>
    <w:qFormat/>
    <w:rPr>
      <w:rFonts w:cs="Symbol"/>
      <w:color w:val="000000"/>
      <w:sz w:val="20"/>
      <w:szCs w:val="20"/>
    </w:rPr>
  </w:style>
  <w:style w:type="character" w:customStyle="1" w:styleId="ListLabel206">
    <w:name w:val="ListLabel 206"/>
    <w:qFormat/>
    <w:rPr>
      <w:rFonts w:cs="Symbol"/>
      <w:color w:val="000000"/>
      <w:sz w:val="20"/>
      <w:szCs w:val="20"/>
    </w:rPr>
  </w:style>
  <w:style w:type="character" w:customStyle="1" w:styleId="ListLabel207">
    <w:name w:val="ListLabel 207"/>
    <w:qFormat/>
    <w:rPr>
      <w:rFonts w:cs="Symbol"/>
      <w:color w:val="000000"/>
      <w:sz w:val="20"/>
      <w:szCs w:val="20"/>
    </w:rPr>
  </w:style>
  <w:style w:type="character" w:customStyle="1" w:styleId="ListLabel208">
    <w:name w:val="ListLabel 208"/>
    <w:qFormat/>
    <w:rPr>
      <w:rFonts w:cs="Symbol"/>
      <w:color w:val="000000"/>
      <w:sz w:val="20"/>
      <w:szCs w:val="20"/>
    </w:rPr>
  </w:style>
  <w:style w:type="character" w:customStyle="1" w:styleId="ListLabel209">
    <w:name w:val="ListLabel 209"/>
    <w:qFormat/>
    <w:rPr>
      <w:rFonts w:cs="Symbol"/>
      <w:color w:val="000000"/>
      <w:sz w:val="20"/>
      <w:szCs w:val="20"/>
    </w:rPr>
  </w:style>
  <w:style w:type="character" w:customStyle="1" w:styleId="ListLabel210">
    <w:name w:val="ListLabel 210"/>
    <w:qFormat/>
    <w:rPr>
      <w:rFonts w:ascii="Arial" w:hAnsi="Arial" w:cs="Arial"/>
      <w:sz w:val="20"/>
      <w:szCs w:val="20"/>
    </w:rPr>
  </w:style>
  <w:style w:type="character" w:customStyle="1" w:styleId="ListLabel211">
    <w:name w:val="ListLabel 211"/>
    <w:qFormat/>
    <w:rPr>
      <w:rFonts w:ascii="Arial" w:eastAsia="Arial" w:hAnsi="Arial" w:cs="Arial"/>
      <w:sz w:val="20"/>
      <w:szCs w:val="20"/>
      <w:highlight w:val="white"/>
      <w:lang w:eastAsia="ar-SA" w:bidi="ar-SA"/>
    </w:rPr>
  </w:style>
  <w:style w:type="character" w:customStyle="1" w:styleId="ListLabel212">
    <w:name w:val="ListLabel 212"/>
    <w:qFormat/>
    <w:rPr>
      <w:rFonts w:ascii="Arial" w:eastAsia="Times New Roman" w:hAnsi="Arial" w:cs="Arial"/>
      <w:sz w:val="20"/>
      <w:szCs w:val="20"/>
      <w:lang w:eastAsia="ar-SA" w:bidi="ar-SA"/>
    </w:rPr>
  </w:style>
  <w:style w:type="character" w:customStyle="1" w:styleId="ListLabel213">
    <w:name w:val="ListLabel 213"/>
    <w:qFormat/>
  </w:style>
  <w:style w:type="character" w:customStyle="1" w:styleId="ListLabel214">
    <w:name w:val="ListLabel 214"/>
    <w:qFormat/>
    <w:rPr>
      <w:rFonts w:eastAsia="Times New Roman"/>
    </w:rPr>
  </w:style>
  <w:style w:type="character" w:customStyle="1" w:styleId="ListLabel215">
    <w:name w:val="ListLabel 215"/>
    <w:qFormat/>
    <w:rPr>
      <w:rFonts w:eastAsia="Times New Roman"/>
      <w:bCs/>
    </w:rPr>
  </w:style>
  <w:style w:type="character" w:customStyle="1" w:styleId="ListLabel216">
    <w:name w:val="ListLabel 216"/>
    <w:qFormat/>
    <w:rPr>
      <w:rFonts w:cs="Arial Narrow"/>
    </w:rPr>
  </w:style>
  <w:style w:type="character" w:customStyle="1" w:styleId="ListLabel217">
    <w:name w:val="ListLabel 217"/>
    <w:qFormat/>
    <w:rPr>
      <w:b/>
      <w:bCs/>
    </w:rPr>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rPr>
      <w:rFonts w:eastAsia="Zurich BT" w:cs="Arial Narrow"/>
    </w:rPr>
  </w:style>
  <w:style w:type="character" w:customStyle="1" w:styleId="ListLabel221">
    <w:name w:val="ListLabel 221"/>
    <w:qFormat/>
    <w:rPr>
      <w:rFonts w:eastAsia="Arial" w:cs="Arial Narrow"/>
    </w:rPr>
  </w:style>
  <w:style w:type="character" w:customStyle="1" w:styleId="ListLabel222">
    <w:name w:val="ListLabel 222"/>
    <w:qFormat/>
    <w:rPr>
      <w:rFonts w:ascii="Arial" w:hAnsi="Arial"/>
      <w:color w:val="000000"/>
      <w:sz w:val="20"/>
      <w:szCs w:val="20"/>
      <w:lang w:eastAsia="ar-SA"/>
    </w:rPr>
  </w:style>
  <w:style w:type="character" w:customStyle="1" w:styleId="ListLabel223">
    <w:name w:val="ListLabel 223"/>
    <w:qFormat/>
    <w:rPr>
      <w:rFonts w:eastAsia="Century Gothic" w:cs="Arial Narrow"/>
    </w:rPr>
  </w:style>
  <w:style w:type="character" w:customStyle="1" w:styleId="ListLabel224">
    <w:name w:val="ListLabel 224"/>
    <w:qFormat/>
    <w:rPr>
      <w:rFonts w:ascii="Arial" w:hAnsi="Arial"/>
      <w:sz w:val="20"/>
      <w:szCs w:val="20"/>
    </w:rPr>
  </w:style>
  <w:style w:type="character" w:customStyle="1" w:styleId="ListLabel225">
    <w:name w:val="ListLabel 225"/>
    <w:qFormat/>
    <w:rPr>
      <w:rFonts w:ascii="Arial Narrow" w:hAnsi="Arial Narrow" w:cs="Arial"/>
      <w:iCs/>
      <w:color w:val="000000"/>
      <w:sz w:val="20"/>
      <w:szCs w:val="20"/>
      <w:u w:val="none"/>
    </w:rPr>
  </w:style>
  <w:style w:type="character" w:customStyle="1" w:styleId="ListLabel226">
    <w:name w:val="ListLabel 226"/>
    <w:qFormat/>
    <w:rPr>
      <w:rFonts w:ascii="Arial Narrow" w:hAnsi="Arial Narrow"/>
      <w:color w:val="000000"/>
      <w:sz w:val="20"/>
      <w:szCs w:val="20"/>
      <w:u w:val="none"/>
    </w:rPr>
  </w:style>
  <w:style w:type="character" w:customStyle="1" w:styleId="ListLabel227">
    <w:name w:val="ListLabel 227"/>
    <w:qFormat/>
    <w:rPr>
      <w:rFonts w:ascii="Arial" w:hAnsi="Arial" w:cs="Arial Narrow"/>
      <w:color w:val="000000"/>
      <w:sz w:val="18"/>
      <w:szCs w:val="18"/>
    </w:rPr>
  </w:style>
  <w:style w:type="character" w:customStyle="1" w:styleId="ListLabel228">
    <w:name w:val="ListLabel 228"/>
    <w:qFormat/>
    <w:rPr>
      <w:rFonts w:ascii="Arial" w:hAnsi="Arial"/>
      <w:b/>
      <w:sz w:val="20"/>
      <w:szCs w:val="20"/>
    </w:rPr>
  </w:style>
  <w:style w:type="character" w:customStyle="1" w:styleId="ListLabel229">
    <w:name w:val="ListLabel 229"/>
    <w:qFormat/>
    <w:rPr>
      <w:rFonts w:ascii="Arial" w:hAnsi="Arial" w:cs="Arial"/>
      <w:b/>
      <w:sz w:val="18"/>
      <w:szCs w:val="20"/>
    </w:rPr>
  </w:style>
  <w:style w:type="character" w:customStyle="1" w:styleId="ListLabel230">
    <w:name w:val="ListLabel 230"/>
    <w:qFormat/>
    <w:rPr>
      <w:rFonts w:ascii="Arial" w:hAnsi="Arial" w:cs="Arial"/>
      <w:sz w:val="20"/>
      <w:szCs w:val="20"/>
    </w:rPr>
  </w:style>
  <w:style w:type="character" w:customStyle="1" w:styleId="ListLabel231">
    <w:name w:val="ListLabel 231"/>
    <w:qFormat/>
    <w:rPr>
      <w:rFonts w:ascii="Arial Narrow" w:hAnsi="Arial Narrow" w:cs="Symbol"/>
      <w:color w:val="000000"/>
      <w:sz w:val="20"/>
      <w:szCs w:val="20"/>
    </w:rPr>
  </w:style>
  <w:style w:type="character" w:customStyle="1" w:styleId="ListLabel232">
    <w:name w:val="ListLabel 232"/>
    <w:qFormat/>
    <w:rPr>
      <w:rFonts w:cs="Symbol"/>
      <w:color w:val="000000"/>
      <w:sz w:val="20"/>
      <w:szCs w:val="20"/>
    </w:rPr>
  </w:style>
  <w:style w:type="character" w:customStyle="1" w:styleId="ListLabel233">
    <w:name w:val="ListLabel 233"/>
    <w:qFormat/>
    <w:rPr>
      <w:rFonts w:cs="Symbol"/>
      <w:color w:val="000000"/>
      <w:sz w:val="20"/>
      <w:szCs w:val="20"/>
    </w:rPr>
  </w:style>
  <w:style w:type="character" w:customStyle="1" w:styleId="ListLabel234">
    <w:name w:val="ListLabel 234"/>
    <w:qFormat/>
    <w:rPr>
      <w:rFonts w:cs="Symbol"/>
      <w:color w:val="000000"/>
      <w:sz w:val="20"/>
      <w:szCs w:val="20"/>
    </w:rPr>
  </w:style>
  <w:style w:type="character" w:customStyle="1" w:styleId="ListLabel235">
    <w:name w:val="ListLabel 235"/>
    <w:qFormat/>
    <w:rPr>
      <w:rFonts w:cs="Symbol"/>
      <w:color w:val="000000"/>
      <w:sz w:val="20"/>
      <w:szCs w:val="20"/>
    </w:rPr>
  </w:style>
  <w:style w:type="character" w:customStyle="1" w:styleId="ListLabel236">
    <w:name w:val="ListLabel 236"/>
    <w:qFormat/>
    <w:rPr>
      <w:rFonts w:cs="Symbol"/>
      <w:color w:val="000000"/>
      <w:sz w:val="20"/>
      <w:szCs w:val="20"/>
    </w:rPr>
  </w:style>
  <w:style w:type="character" w:customStyle="1" w:styleId="ListLabel237">
    <w:name w:val="ListLabel 237"/>
    <w:qFormat/>
    <w:rPr>
      <w:rFonts w:cs="Symbol"/>
      <w:color w:val="000000"/>
      <w:sz w:val="20"/>
      <w:szCs w:val="20"/>
    </w:rPr>
  </w:style>
  <w:style w:type="character" w:customStyle="1" w:styleId="ListLabel238">
    <w:name w:val="ListLabel 238"/>
    <w:qFormat/>
    <w:rPr>
      <w:rFonts w:cs="Symbol"/>
      <w:color w:val="000000"/>
      <w:sz w:val="20"/>
      <w:szCs w:val="20"/>
    </w:rPr>
  </w:style>
  <w:style w:type="character" w:customStyle="1" w:styleId="ListLabel239">
    <w:name w:val="ListLabel 239"/>
    <w:qFormat/>
    <w:rPr>
      <w:rFonts w:cs="Symbol"/>
      <w:color w:val="000000"/>
      <w:sz w:val="20"/>
      <w:szCs w:val="20"/>
    </w:rPr>
  </w:style>
  <w:style w:type="character" w:customStyle="1" w:styleId="ListLabel240">
    <w:name w:val="ListLabel 240"/>
    <w:qFormat/>
    <w:rPr>
      <w:rFonts w:ascii="Arial" w:hAnsi="Arial" w:cs="Arial"/>
      <w:sz w:val="20"/>
      <w:szCs w:val="20"/>
    </w:rPr>
  </w:style>
  <w:style w:type="character" w:customStyle="1" w:styleId="ListLabel241">
    <w:name w:val="ListLabel 241"/>
    <w:qFormat/>
    <w:rPr>
      <w:rFonts w:ascii="Arial" w:eastAsia="Arial" w:hAnsi="Arial" w:cs="Arial"/>
      <w:sz w:val="20"/>
      <w:szCs w:val="20"/>
      <w:highlight w:val="white"/>
      <w:lang w:eastAsia="ar-SA" w:bidi="ar-SA"/>
    </w:rPr>
  </w:style>
  <w:style w:type="character" w:customStyle="1" w:styleId="ListLabel242">
    <w:name w:val="ListLabel 242"/>
    <w:qFormat/>
    <w:rPr>
      <w:rFonts w:ascii="Arial" w:eastAsia="Times New Roman" w:hAnsi="Arial" w:cs="Arial"/>
      <w:sz w:val="20"/>
      <w:szCs w:val="20"/>
      <w:lang w:eastAsia="ar-SA" w:bidi="ar-SA"/>
    </w:rPr>
  </w:style>
  <w:style w:type="character" w:customStyle="1" w:styleId="ListLabel243">
    <w:name w:val="ListLabel 243"/>
    <w:qFormat/>
    <w:rPr>
      <w:rFonts w:ascii="Arial" w:hAnsi="Arial"/>
      <w:sz w:val="20"/>
      <w:szCs w:val="20"/>
    </w:rPr>
  </w:style>
  <w:style w:type="character" w:customStyle="1" w:styleId="ListLabel244">
    <w:name w:val="ListLabel 244"/>
    <w:qFormat/>
    <w:rPr>
      <w:rFonts w:ascii="Arial" w:eastAsia="Times New Roman" w:hAnsi="Arial"/>
      <w:sz w:val="20"/>
      <w:szCs w:val="20"/>
    </w:rPr>
  </w:style>
  <w:style w:type="character" w:customStyle="1" w:styleId="ListLabel245">
    <w:name w:val="ListLabel 245"/>
    <w:qFormat/>
    <w:rPr>
      <w:rFonts w:ascii="Arial" w:eastAsia="Times New Roman" w:hAnsi="Arial"/>
      <w:bCs/>
      <w:sz w:val="20"/>
      <w:szCs w:val="20"/>
    </w:rPr>
  </w:style>
  <w:style w:type="character" w:customStyle="1" w:styleId="ListLabel246">
    <w:name w:val="ListLabel 246"/>
    <w:qFormat/>
    <w:rPr>
      <w:rFonts w:ascii="Arial" w:hAnsi="Arial" w:cs="Arial Narrow"/>
      <w:sz w:val="20"/>
      <w:szCs w:val="20"/>
    </w:rPr>
  </w:style>
  <w:style w:type="character" w:customStyle="1" w:styleId="ListLabel247">
    <w:name w:val="ListLabel 247"/>
    <w:qFormat/>
    <w:rPr>
      <w:rFonts w:ascii="Arial" w:hAnsi="Arial"/>
      <w:b/>
      <w:bCs/>
      <w:sz w:val="20"/>
      <w:szCs w:val="20"/>
    </w:rPr>
  </w:style>
  <w:style w:type="character" w:customStyle="1" w:styleId="ListLabel248">
    <w:name w:val="ListLabel 248"/>
    <w:qFormat/>
    <w:rPr>
      <w:rFonts w:ascii="Arial" w:hAnsi="Arial"/>
      <w:sz w:val="20"/>
      <w:szCs w:val="20"/>
    </w:rPr>
  </w:style>
  <w:style w:type="character" w:customStyle="1" w:styleId="ListLabel249">
    <w:name w:val="ListLabel 249"/>
    <w:qFormat/>
    <w:rPr>
      <w:rFonts w:ascii="Arial" w:hAnsi="Arial"/>
      <w:sz w:val="20"/>
      <w:szCs w:val="20"/>
    </w:rPr>
  </w:style>
  <w:style w:type="character" w:customStyle="1" w:styleId="ListLabel250">
    <w:name w:val="ListLabel 250"/>
    <w:qFormat/>
    <w:rPr>
      <w:rFonts w:ascii="Arial" w:eastAsia="Zurich BT" w:hAnsi="Arial" w:cs="Arial Narrow"/>
      <w:sz w:val="20"/>
      <w:szCs w:val="20"/>
    </w:rPr>
  </w:style>
  <w:style w:type="character" w:customStyle="1" w:styleId="ListLabel251">
    <w:name w:val="ListLabel 251"/>
    <w:qFormat/>
    <w:rPr>
      <w:rFonts w:ascii="Arial" w:eastAsia="Arial" w:hAnsi="Arial" w:cs="Arial Narrow"/>
      <w:sz w:val="20"/>
      <w:szCs w:val="20"/>
    </w:rPr>
  </w:style>
  <w:style w:type="character" w:customStyle="1" w:styleId="ListLabel252">
    <w:name w:val="ListLabel 252"/>
    <w:qFormat/>
    <w:rPr>
      <w:rFonts w:ascii="Arial" w:hAnsi="Arial"/>
      <w:color w:val="000000"/>
      <w:sz w:val="20"/>
      <w:szCs w:val="20"/>
      <w:lang w:eastAsia="ar-SA"/>
    </w:rPr>
  </w:style>
  <w:style w:type="character" w:customStyle="1" w:styleId="ListLabel253">
    <w:name w:val="ListLabel 253"/>
    <w:qFormat/>
    <w:rPr>
      <w:rFonts w:ascii="Arial" w:eastAsia="Century Gothic" w:hAnsi="Arial" w:cs="Arial Narrow"/>
      <w:sz w:val="20"/>
      <w:szCs w:val="20"/>
    </w:rPr>
  </w:style>
  <w:style w:type="character" w:customStyle="1" w:styleId="ListLabel254">
    <w:name w:val="ListLabel 254"/>
    <w:qFormat/>
    <w:rPr>
      <w:rFonts w:ascii="Arial Narrow" w:hAnsi="Arial Narrow" w:cs="Arial"/>
      <w:iCs/>
      <w:color w:val="000000"/>
      <w:sz w:val="20"/>
      <w:szCs w:val="20"/>
      <w:u w:val="none"/>
    </w:rPr>
  </w:style>
  <w:style w:type="character" w:customStyle="1" w:styleId="ListLabel255">
    <w:name w:val="ListLabel 255"/>
    <w:qFormat/>
    <w:rPr>
      <w:rFonts w:ascii="Arial Narrow" w:hAnsi="Arial Narrow"/>
      <w:color w:val="000000"/>
      <w:sz w:val="20"/>
      <w:szCs w:val="20"/>
      <w:u w:val="none"/>
    </w:rPr>
  </w:style>
  <w:style w:type="character" w:customStyle="1" w:styleId="ListLabel256">
    <w:name w:val="ListLabel 256"/>
    <w:qFormat/>
  </w:style>
  <w:style w:type="character" w:customStyle="1" w:styleId="ListLabel257">
    <w:name w:val="ListLabel 257"/>
    <w:qFormat/>
    <w:rPr>
      <w:rFonts w:ascii="Arial" w:hAnsi="Arial" w:cs="Arial Narrow"/>
      <w:color w:val="000000"/>
      <w:sz w:val="18"/>
      <w:szCs w:val="18"/>
    </w:rPr>
  </w:style>
  <w:style w:type="character" w:customStyle="1" w:styleId="ListLabel258">
    <w:name w:val="ListLabel 258"/>
    <w:qFormat/>
    <w:rPr>
      <w:rFonts w:ascii="Arial" w:hAnsi="Arial"/>
      <w:b/>
      <w:sz w:val="20"/>
      <w:szCs w:val="20"/>
    </w:rPr>
  </w:style>
  <w:style w:type="character" w:customStyle="1" w:styleId="ListLabel259">
    <w:name w:val="ListLabel 259"/>
    <w:qFormat/>
    <w:rPr>
      <w:rFonts w:ascii="Arial" w:hAnsi="Arial" w:cs="Arial"/>
      <w:b/>
      <w:sz w:val="18"/>
      <w:szCs w:val="20"/>
    </w:rPr>
  </w:style>
  <w:style w:type="character" w:customStyle="1" w:styleId="ListLabel260">
    <w:name w:val="ListLabel 260"/>
    <w:qFormat/>
    <w:rPr>
      <w:rFonts w:ascii="Arial" w:hAnsi="Arial" w:cs="Arial"/>
      <w:sz w:val="20"/>
      <w:szCs w:val="20"/>
    </w:rPr>
  </w:style>
  <w:style w:type="character" w:customStyle="1" w:styleId="ListLabel261">
    <w:name w:val="ListLabel 261"/>
    <w:qFormat/>
    <w:rPr>
      <w:rFonts w:ascii="Arial Narrow" w:hAnsi="Arial Narrow" w:cs="Symbol"/>
      <w:color w:val="000000"/>
      <w:sz w:val="20"/>
      <w:szCs w:val="20"/>
    </w:rPr>
  </w:style>
  <w:style w:type="character" w:customStyle="1" w:styleId="ListLabel262">
    <w:name w:val="ListLabel 262"/>
    <w:qFormat/>
    <w:rPr>
      <w:rFonts w:cs="Symbol"/>
      <w:color w:val="000000"/>
      <w:sz w:val="20"/>
      <w:szCs w:val="20"/>
    </w:rPr>
  </w:style>
  <w:style w:type="character" w:customStyle="1" w:styleId="ListLabel263">
    <w:name w:val="ListLabel 263"/>
    <w:qFormat/>
    <w:rPr>
      <w:rFonts w:cs="Symbol"/>
      <w:color w:val="000000"/>
      <w:sz w:val="20"/>
      <w:szCs w:val="20"/>
    </w:rPr>
  </w:style>
  <w:style w:type="character" w:customStyle="1" w:styleId="ListLabel264">
    <w:name w:val="ListLabel 264"/>
    <w:qFormat/>
    <w:rPr>
      <w:rFonts w:cs="Symbol"/>
      <w:color w:val="000000"/>
      <w:sz w:val="20"/>
      <w:szCs w:val="20"/>
    </w:rPr>
  </w:style>
  <w:style w:type="character" w:customStyle="1" w:styleId="ListLabel265">
    <w:name w:val="ListLabel 265"/>
    <w:qFormat/>
    <w:rPr>
      <w:rFonts w:cs="Symbol"/>
      <w:color w:val="000000"/>
      <w:sz w:val="20"/>
      <w:szCs w:val="20"/>
    </w:rPr>
  </w:style>
  <w:style w:type="character" w:customStyle="1" w:styleId="ListLabel266">
    <w:name w:val="ListLabel 266"/>
    <w:qFormat/>
    <w:rPr>
      <w:rFonts w:cs="Symbol"/>
      <w:color w:val="000000"/>
      <w:sz w:val="20"/>
      <w:szCs w:val="20"/>
    </w:rPr>
  </w:style>
  <w:style w:type="character" w:customStyle="1" w:styleId="ListLabel267">
    <w:name w:val="ListLabel 267"/>
    <w:qFormat/>
    <w:rPr>
      <w:rFonts w:cs="Symbol"/>
      <w:color w:val="000000"/>
      <w:sz w:val="20"/>
      <w:szCs w:val="20"/>
    </w:rPr>
  </w:style>
  <w:style w:type="character" w:customStyle="1" w:styleId="ListLabel268">
    <w:name w:val="ListLabel 268"/>
    <w:qFormat/>
    <w:rPr>
      <w:rFonts w:cs="Symbol"/>
      <w:color w:val="000000"/>
      <w:sz w:val="20"/>
      <w:szCs w:val="20"/>
    </w:rPr>
  </w:style>
  <w:style w:type="character" w:customStyle="1" w:styleId="ListLabel269">
    <w:name w:val="ListLabel 269"/>
    <w:qFormat/>
    <w:rPr>
      <w:rFonts w:cs="Symbol"/>
      <w:color w:val="000000"/>
      <w:sz w:val="20"/>
      <w:szCs w:val="20"/>
    </w:rPr>
  </w:style>
  <w:style w:type="character" w:customStyle="1" w:styleId="ListLabel270">
    <w:name w:val="ListLabel 270"/>
    <w:qFormat/>
    <w:rPr>
      <w:rFonts w:ascii="Arial" w:hAnsi="Arial" w:cs="Arial"/>
      <w:sz w:val="20"/>
      <w:szCs w:val="20"/>
    </w:rPr>
  </w:style>
  <w:style w:type="character" w:customStyle="1" w:styleId="ListLabel271">
    <w:name w:val="ListLabel 271"/>
    <w:qFormat/>
    <w:rPr>
      <w:rFonts w:ascii="Arial" w:eastAsia="Arial" w:hAnsi="Arial" w:cs="Arial"/>
      <w:sz w:val="20"/>
      <w:szCs w:val="20"/>
      <w:highlight w:val="white"/>
      <w:lang w:eastAsia="ar-SA" w:bidi="ar-SA"/>
    </w:rPr>
  </w:style>
  <w:style w:type="character" w:customStyle="1" w:styleId="ListLabel272">
    <w:name w:val="ListLabel 272"/>
    <w:qFormat/>
    <w:rPr>
      <w:rFonts w:ascii="Arial" w:eastAsia="Times New Roman" w:hAnsi="Arial" w:cs="Arial"/>
      <w:sz w:val="20"/>
      <w:szCs w:val="20"/>
      <w:lang w:eastAsia="ar-SA" w:bidi="ar-SA"/>
    </w:rPr>
  </w:style>
  <w:style w:type="character" w:customStyle="1" w:styleId="ListLabel273">
    <w:name w:val="ListLabel 273"/>
    <w:qFormat/>
    <w:rPr>
      <w:sz w:val="20"/>
      <w:szCs w:val="20"/>
    </w:rPr>
  </w:style>
  <w:style w:type="character" w:customStyle="1" w:styleId="ListLabel274">
    <w:name w:val="ListLabel 274"/>
    <w:qFormat/>
    <w:rPr>
      <w:rFonts w:eastAsia="Times New Roman"/>
      <w:sz w:val="20"/>
      <w:szCs w:val="20"/>
    </w:rPr>
  </w:style>
  <w:style w:type="character" w:customStyle="1" w:styleId="ListLabel275">
    <w:name w:val="ListLabel 275"/>
    <w:qFormat/>
    <w:rPr>
      <w:rFonts w:eastAsia="Times New Roman"/>
      <w:bCs/>
      <w:sz w:val="20"/>
      <w:szCs w:val="20"/>
    </w:rPr>
  </w:style>
  <w:style w:type="character" w:customStyle="1" w:styleId="ListLabel276">
    <w:name w:val="ListLabel 276"/>
    <w:qFormat/>
    <w:rPr>
      <w:rFonts w:cs="Arial Narrow"/>
      <w:sz w:val="20"/>
      <w:szCs w:val="20"/>
    </w:rPr>
  </w:style>
  <w:style w:type="character" w:customStyle="1" w:styleId="ListLabel277">
    <w:name w:val="ListLabel 277"/>
    <w:qFormat/>
    <w:rPr>
      <w:b/>
      <w:bCs/>
      <w:sz w:val="20"/>
      <w:szCs w:val="20"/>
    </w:rPr>
  </w:style>
  <w:style w:type="character" w:customStyle="1" w:styleId="ListLabel278">
    <w:name w:val="ListLabel 278"/>
    <w:qFormat/>
    <w:rPr>
      <w:sz w:val="20"/>
      <w:szCs w:val="20"/>
    </w:rPr>
  </w:style>
  <w:style w:type="character" w:customStyle="1" w:styleId="ListLabel279">
    <w:name w:val="ListLabel 279"/>
    <w:qFormat/>
    <w:rPr>
      <w:sz w:val="20"/>
      <w:szCs w:val="20"/>
    </w:rPr>
  </w:style>
  <w:style w:type="character" w:customStyle="1" w:styleId="ListLabel280">
    <w:name w:val="ListLabel 280"/>
    <w:qFormat/>
    <w:rPr>
      <w:rFonts w:eastAsia="Zurich BT" w:cs="Arial Narrow"/>
      <w:sz w:val="20"/>
      <w:szCs w:val="20"/>
    </w:rPr>
  </w:style>
  <w:style w:type="character" w:customStyle="1" w:styleId="ListLabel281">
    <w:name w:val="ListLabel 281"/>
    <w:qFormat/>
    <w:rPr>
      <w:rFonts w:eastAsia="Arial" w:cs="Arial Narrow"/>
      <w:sz w:val="20"/>
      <w:szCs w:val="20"/>
    </w:rPr>
  </w:style>
  <w:style w:type="character" w:customStyle="1" w:styleId="ListLabel282">
    <w:name w:val="ListLabel 282"/>
    <w:qFormat/>
    <w:rPr>
      <w:rFonts w:ascii="Arial" w:hAnsi="Arial"/>
      <w:color w:val="000000"/>
      <w:sz w:val="20"/>
      <w:szCs w:val="20"/>
      <w:lang w:eastAsia="ar-SA"/>
    </w:rPr>
  </w:style>
  <w:style w:type="character" w:customStyle="1" w:styleId="ListLabel283">
    <w:name w:val="ListLabel 283"/>
    <w:qFormat/>
    <w:rPr>
      <w:rFonts w:eastAsia="Century Gothic" w:cs="Arial Narrow"/>
      <w:sz w:val="20"/>
      <w:szCs w:val="20"/>
    </w:rPr>
  </w:style>
  <w:style w:type="character" w:customStyle="1" w:styleId="ListLabel284">
    <w:name w:val="ListLabel 284"/>
    <w:qFormat/>
    <w:rPr>
      <w:rFonts w:ascii="Arial" w:hAnsi="Arial"/>
      <w:sz w:val="20"/>
      <w:szCs w:val="20"/>
    </w:rPr>
  </w:style>
  <w:style w:type="character" w:customStyle="1" w:styleId="ListLabel285">
    <w:name w:val="ListLabel 285"/>
    <w:qFormat/>
    <w:rPr>
      <w:rFonts w:ascii="Arial Narrow" w:hAnsi="Arial Narrow" w:cs="Arial"/>
      <w:iCs/>
      <w:color w:val="000000"/>
      <w:sz w:val="20"/>
      <w:szCs w:val="20"/>
      <w:u w:val="none"/>
    </w:rPr>
  </w:style>
  <w:style w:type="character" w:customStyle="1" w:styleId="ListLabel286">
    <w:name w:val="ListLabel 286"/>
    <w:qFormat/>
    <w:rPr>
      <w:rFonts w:ascii="Arial Narrow" w:hAnsi="Arial Narrow"/>
      <w:color w:val="000000"/>
      <w:sz w:val="20"/>
      <w:szCs w:val="20"/>
      <w:u w:val="none"/>
    </w:rPr>
  </w:style>
  <w:style w:type="character" w:customStyle="1" w:styleId="ListLabel287">
    <w:name w:val="ListLabel 287"/>
    <w:qFormat/>
  </w:style>
  <w:style w:type="character" w:customStyle="1" w:styleId="ListLabel288">
    <w:name w:val="ListLabel 288"/>
    <w:qFormat/>
    <w:rPr>
      <w:rFonts w:ascii="Arial" w:hAnsi="Arial" w:cs="Arial Narrow"/>
      <w:color w:val="000000"/>
      <w:sz w:val="18"/>
      <w:szCs w:val="18"/>
    </w:rPr>
  </w:style>
  <w:style w:type="character" w:customStyle="1" w:styleId="ListLabel289">
    <w:name w:val="ListLabel 289"/>
    <w:qFormat/>
    <w:rPr>
      <w:b/>
      <w:sz w:val="18"/>
      <w:szCs w:val="20"/>
    </w:rPr>
  </w:style>
  <w:style w:type="character" w:customStyle="1" w:styleId="ListLabel290">
    <w:name w:val="ListLabel 290"/>
    <w:qFormat/>
    <w:rPr>
      <w:rFonts w:ascii="Arial" w:hAnsi="Arial" w:cs="Arial"/>
      <w:b/>
      <w:sz w:val="18"/>
      <w:szCs w:val="20"/>
    </w:rPr>
  </w:style>
  <w:style w:type="character" w:customStyle="1" w:styleId="ListLabel291">
    <w:name w:val="ListLabel 291"/>
    <w:qFormat/>
    <w:rPr>
      <w:rFonts w:ascii="Arial" w:hAnsi="Arial" w:cs="Arial"/>
      <w:sz w:val="18"/>
      <w:szCs w:val="20"/>
    </w:rPr>
  </w:style>
  <w:style w:type="character" w:customStyle="1" w:styleId="ListLabel292">
    <w:name w:val="ListLabel 292"/>
    <w:qFormat/>
    <w:rPr>
      <w:rFonts w:ascii="Arial Narrow" w:hAnsi="Arial Narrow" w:cs="Symbol"/>
      <w:color w:val="000000"/>
      <w:sz w:val="20"/>
      <w:szCs w:val="20"/>
    </w:rPr>
  </w:style>
  <w:style w:type="character" w:customStyle="1" w:styleId="ListLabel293">
    <w:name w:val="ListLabel 293"/>
    <w:qFormat/>
    <w:rPr>
      <w:rFonts w:cs="Symbol"/>
      <w:color w:val="000000"/>
      <w:sz w:val="20"/>
      <w:szCs w:val="20"/>
    </w:rPr>
  </w:style>
  <w:style w:type="character" w:customStyle="1" w:styleId="ListLabel294">
    <w:name w:val="ListLabel 294"/>
    <w:qFormat/>
    <w:rPr>
      <w:rFonts w:cs="Symbol"/>
      <w:color w:val="000000"/>
      <w:sz w:val="20"/>
      <w:szCs w:val="20"/>
    </w:rPr>
  </w:style>
  <w:style w:type="character" w:customStyle="1" w:styleId="ListLabel295">
    <w:name w:val="ListLabel 295"/>
    <w:qFormat/>
    <w:rPr>
      <w:rFonts w:cs="Symbol"/>
      <w:color w:val="000000"/>
      <w:sz w:val="20"/>
      <w:szCs w:val="20"/>
    </w:rPr>
  </w:style>
  <w:style w:type="character" w:customStyle="1" w:styleId="ListLabel296">
    <w:name w:val="ListLabel 296"/>
    <w:qFormat/>
    <w:rPr>
      <w:rFonts w:cs="Symbol"/>
      <w:color w:val="000000"/>
      <w:sz w:val="20"/>
      <w:szCs w:val="20"/>
    </w:rPr>
  </w:style>
  <w:style w:type="character" w:customStyle="1" w:styleId="ListLabel297">
    <w:name w:val="ListLabel 297"/>
    <w:qFormat/>
    <w:rPr>
      <w:rFonts w:cs="Symbol"/>
      <w:color w:val="000000"/>
      <w:sz w:val="20"/>
      <w:szCs w:val="20"/>
    </w:rPr>
  </w:style>
  <w:style w:type="character" w:customStyle="1" w:styleId="ListLabel298">
    <w:name w:val="ListLabel 298"/>
    <w:qFormat/>
    <w:rPr>
      <w:rFonts w:cs="Symbol"/>
      <w:color w:val="000000"/>
      <w:sz w:val="20"/>
      <w:szCs w:val="20"/>
    </w:rPr>
  </w:style>
  <w:style w:type="character" w:customStyle="1" w:styleId="ListLabel299">
    <w:name w:val="ListLabel 299"/>
    <w:qFormat/>
    <w:rPr>
      <w:rFonts w:cs="Symbol"/>
      <w:color w:val="000000"/>
      <w:sz w:val="20"/>
      <w:szCs w:val="20"/>
    </w:rPr>
  </w:style>
  <w:style w:type="character" w:customStyle="1" w:styleId="ListLabel300">
    <w:name w:val="ListLabel 300"/>
    <w:qFormat/>
    <w:rPr>
      <w:rFonts w:cs="Symbol"/>
      <w:color w:val="000000"/>
      <w:sz w:val="20"/>
      <w:szCs w:val="20"/>
    </w:rPr>
  </w:style>
  <w:style w:type="character" w:customStyle="1" w:styleId="ListLabel301">
    <w:name w:val="ListLabel 301"/>
    <w:qFormat/>
    <w:rPr>
      <w:rFonts w:ascii="Arial" w:hAnsi="Arial" w:cs="Arial"/>
      <w:sz w:val="20"/>
      <w:szCs w:val="20"/>
    </w:rPr>
  </w:style>
  <w:style w:type="character" w:customStyle="1" w:styleId="ListLabel302">
    <w:name w:val="ListLabel 302"/>
    <w:qFormat/>
    <w:rPr>
      <w:rFonts w:ascii="Arial" w:eastAsia="Arial" w:hAnsi="Arial" w:cs="Arial"/>
      <w:sz w:val="20"/>
      <w:szCs w:val="20"/>
      <w:highlight w:val="white"/>
      <w:lang w:eastAsia="ar-SA" w:bidi="ar-SA"/>
    </w:rPr>
  </w:style>
  <w:style w:type="character" w:customStyle="1" w:styleId="ListLabel303">
    <w:name w:val="ListLabel 303"/>
    <w:qFormat/>
    <w:rPr>
      <w:rFonts w:ascii="Arial" w:eastAsia="Times New Roman" w:hAnsi="Arial" w:cs="Arial"/>
      <w:sz w:val="20"/>
      <w:szCs w:val="20"/>
      <w:lang w:eastAsia="ar-SA" w:bidi="ar-SA"/>
    </w:rPr>
  </w:style>
  <w:style w:type="character" w:customStyle="1" w:styleId="ListLabel304">
    <w:name w:val="ListLabel 304"/>
    <w:qFormat/>
  </w:style>
  <w:style w:type="character" w:customStyle="1" w:styleId="ListLabel305">
    <w:name w:val="ListLabel 305"/>
    <w:qFormat/>
    <w:rPr>
      <w:rFonts w:eastAsia="Times New Roman"/>
    </w:rPr>
  </w:style>
  <w:style w:type="character" w:customStyle="1" w:styleId="ListLabel306">
    <w:name w:val="ListLabel 306"/>
    <w:qFormat/>
    <w:rPr>
      <w:rFonts w:eastAsia="Times New Roman"/>
      <w:bCs/>
    </w:rPr>
  </w:style>
  <w:style w:type="character" w:customStyle="1" w:styleId="ListLabel307">
    <w:name w:val="ListLabel 307"/>
    <w:qFormat/>
    <w:rPr>
      <w:rFonts w:cs="Arial Narrow"/>
    </w:rPr>
  </w:style>
  <w:style w:type="character" w:customStyle="1" w:styleId="ListLabel308">
    <w:name w:val="ListLabel 308"/>
    <w:qFormat/>
    <w:rPr>
      <w:b/>
      <w:bCs/>
    </w:rPr>
  </w:style>
  <w:style w:type="character" w:customStyle="1" w:styleId="ListLabel309">
    <w:name w:val="ListLabel 309"/>
    <w:qFormat/>
  </w:style>
  <w:style w:type="character" w:customStyle="1" w:styleId="ListLabel310">
    <w:name w:val="ListLabel 310"/>
    <w:qFormat/>
  </w:style>
  <w:style w:type="character" w:customStyle="1" w:styleId="ListLabel311">
    <w:name w:val="ListLabel 311"/>
    <w:qFormat/>
    <w:rPr>
      <w:rFonts w:eastAsia="Zurich BT" w:cs="Arial Narrow"/>
    </w:rPr>
  </w:style>
  <w:style w:type="character" w:customStyle="1" w:styleId="ListLabel312">
    <w:name w:val="ListLabel 312"/>
    <w:qFormat/>
    <w:rPr>
      <w:rFonts w:eastAsia="Arial" w:cs="Arial Narrow"/>
    </w:rPr>
  </w:style>
  <w:style w:type="character" w:customStyle="1" w:styleId="ListLabel313">
    <w:name w:val="ListLabel 313"/>
    <w:qFormat/>
    <w:rPr>
      <w:rFonts w:ascii="Arial" w:hAnsi="Arial"/>
      <w:color w:val="000000"/>
      <w:sz w:val="20"/>
      <w:szCs w:val="20"/>
      <w:lang w:eastAsia="ar-SA"/>
    </w:rPr>
  </w:style>
  <w:style w:type="character" w:customStyle="1" w:styleId="ListLabel314">
    <w:name w:val="ListLabel 314"/>
    <w:qFormat/>
    <w:rPr>
      <w:rFonts w:eastAsia="Century Gothic" w:cs="Arial Narrow"/>
    </w:rPr>
  </w:style>
  <w:style w:type="character" w:customStyle="1" w:styleId="ListLabel315">
    <w:name w:val="ListLabel 315"/>
    <w:qFormat/>
    <w:rPr>
      <w:rFonts w:ascii="Arial" w:hAnsi="Arial"/>
      <w:sz w:val="20"/>
      <w:szCs w:val="20"/>
    </w:rPr>
  </w:style>
  <w:style w:type="character" w:customStyle="1" w:styleId="ListLabel316">
    <w:name w:val="ListLabel 316"/>
    <w:qFormat/>
    <w:rPr>
      <w:rFonts w:ascii="Arial Narrow" w:hAnsi="Arial Narrow" w:cs="Arial"/>
      <w:iCs/>
      <w:color w:val="000000"/>
      <w:sz w:val="20"/>
      <w:szCs w:val="20"/>
      <w:u w:val="none"/>
    </w:rPr>
  </w:style>
  <w:style w:type="character" w:customStyle="1" w:styleId="ListLabel317">
    <w:name w:val="ListLabel 317"/>
    <w:qFormat/>
    <w:rPr>
      <w:rFonts w:ascii="Arial Narrow" w:hAnsi="Arial Narrow"/>
      <w:color w:val="000000"/>
      <w:sz w:val="20"/>
      <w:szCs w:val="20"/>
      <w:u w:val="none"/>
    </w:rPr>
  </w:style>
  <w:style w:type="character" w:customStyle="1" w:styleId="ListLabel318">
    <w:name w:val="ListLabel 318"/>
    <w:qFormat/>
    <w:rPr>
      <w:rFonts w:ascii="Arial" w:hAnsi="Arial" w:cs="Arial Narrow"/>
      <w:color w:val="000000"/>
      <w:sz w:val="18"/>
      <w:szCs w:val="18"/>
    </w:rPr>
  </w:style>
  <w:style w:type="character" w:customStyle="1" w:styleId="ListLabel319">
    <w:name w:val="ListLabel 319"/>
    <w:qFormat/>
    <w:rPr>
      <w:b/>
      <w:sz w:val="18"/>
      <w:szCs w:val="20"/>
    </w:rPr>
  </w:style>
  <w:style w:type="character" w:customStyle="1" w:styleId="ListLabel320">
    <w:name w:val="ListLabel 320"/>
    <w:qFormat/>
    <w:rPr>
      <w:rFonts w:ascii="Arial" w:hAnsi="Arial" w:cs="Arial"/>
      <w:b/>
      <w:sz w:val="18"/>
      <w:szCs w:val="20"/>
    </w:rPr>
  </w:style>
  <w:style w:type="character" w:customStyle="1" w:styleId="ListLabel321">
    <w:name w:val="ListLabel 321"/>
    <w:qFormat/>
    <w:rPr>
      <w:rFonts w:ascii="Arial" w:hAnsi="Arial" w:cs="Arial"/>
      <w:sz w:val="18"/>
      <w:szCs w:val="20"/>
    </w:rPr>
  </w:style>
  <w:style w:type="character" w:customStyle="1" w:styleId="ListLabel322">
    <w:name w:val="ListLabel 322"/>
    <w:qFormat/>
    <w:rPr>
      <w:rFonts w:ascii="Arial Narrow" w:hAnsi="Arial Narrow" w:cs="Symbol"/>
      <w:color w:val="000000"/>
      <w:sz w:val="20"/>
      <w:szCs w:val="20"/>
    </w:rPr>
  </w:style>
  <w:style w:type="character" w:customStyle="1" w:styleId="ListLabel323">
    <w:name w:val="ListLabel 323"/>
    <w:qFormat/>
    <w:rPr>
      <w:rFonts w:cs="Symbol"/>
      <w:color w:val="000000"/>
      <w:sz w:val="20"/>
      <w:szCs w:val="20"/>
    </w:rPr>
  </w:style>
  <w:style w:type="character" w:customStyle="1" w:styleId="ListLabel324">
    <w:name w:val="ListLabel 324"/>
    <w:qFormat/>
    <w:rPr>
      <w:rFonts w:cs="Symbol"/>
      <w:color w:val="000000"/>
      <w:sz w:val="20"/>
      <w:szCs w:val="20"/>
    </w:rPr>
  </w:style>
  <w:style w:type="character" w:customStyle="1" w:styleId="ListLabel325">
    <w:name w:val="ListLabel 325"/>
    <w:qFormat/>
    <w:rPr>
      <w:rFonts w:cs="Symbol"/>
      <w:color w:val="000000"/>
      <w:sz w:val="20"/>
      <w:szCs w:val="20"/>
    </w:rPr>
  </w:style>
  <w:style w:type="character" w:customStyle="1" w:styleId="ListLabel326">
    <w:name w:val="ListLabel 326"/>
    <w:qFormat/>
    <w:rPr>
      <w:rFonts w:cs="Symbol"/>
      <w:color w:val="000000"/>
      <w:sz w:val="20"/>
      <w:szCs w:val="20"/>
    </w:rPr>
  </w:style>
  <w:style w:type="character" w:customStyle="1" w:styleId="ListLabel327">
    <w:name w:val="ListLabel 327"/>
    <w:qFormat/>
    <w:rPr>
      <w:rFonts w:cs="Symbol"/>
      <w:color w:val="000000"/>
      <w:sz w:val="20"/>
      <w:szCs w:val="20"/>
    </w:rPr>
  </w:style>
  <w:style w:type="character" w:customStyle="1" w:styleId="ListLabel328">
    <w:name w:val="ListLabel 328"/>
    <w:qFormat/>
    <w:rPr>
      <w:rFonts w:cs="Symbol"/>
      <w:color w:val="000000"/>
      <w:sz w:val="20"/>
      <w:szCs w:val="20"/>
    </w:rPr>
  </w:style>
  <w:style w:type="character" w:customStyle="1" w:styleId="ListLabel329">
    <w:name w:val="ListLabel 329"/>
    <w:qFormat/>
    <w:rPr>
      <w:rFonts w:cs="Symbol"/>
      <w:color w:val="000000"/>
      <w:sz w:val="20"/>
      <w:szCs w:val="20"/>
    </w:rPr>
  </w:style>
  <w:style w:type="character" w:customStyle="1" w:styleId="ListLabel330">
    <w:name w:val="ListLabel 330"/>
    <w:qFormat/>
    <w:rPr>
      <w:rFonts w:cs="Symbol"/>
      <w:color w:val="000000"/>
      <w:sz w:val="20"/>
      <w:szCs w:val="20"/>
    </w:rPr>
  </w:style>
  <w:style w:type="character" w:customStyle="1" w:styleId="ListLabel331">
    <w:name w:val="ListLabel 331"/>
    <w:qFormat/>
    <w:rPr>
      <w:rFonts w:ascii="Arial" w:hAnsi="Arial" w:cs="Arial"/>
      <w:sz w:val="20"/>
      <w:szCs w:val="20"/>
    </w:rPr>
  </w:style>
  <w:style w:type="character" w:customStyle="1" w:styleId="ListLabel332">
    <w:name w:val="ListLabel 332"/>
    <w:qFormat/>
    <w:rPr>
      <w:rFonts w:ascii="Arial" w:eastAsia="Arial" w:hAnsi="Arial" w:cs="Arial"/>
      <w:sz w:val="20"/>
      <w:szCs w:val="20"/>
      <w:highlight w:val="white"/>
      <w:lang w:eastAsia="ar-SA" w:bidi="ar-SA"/>
    </w:rPr>
  </w:style>
  <w:style w:type="character" w:customStyle="1" w:styleId="ListLabel333">
    <w:name w:val="ListLabel 333"/>
    <w:qFormat/>
    <w:rPr>
      <w:rFonts w:ascii="Arial" w:eastAsia="Times New Roman" w:hAnsi="Arial" w:cs="Arial"/>
      <w:sz w:val="20"/>
      <w:szCs w:val="20"/>
      <w:lang w:eastAsia="ar-SA" w:bidi="ar-SA"/>
    </w:rPr>
  </w:style>
  <w:style w:type="character" w:customStyle="1" w:styleId="ListLabel334">
    <w:name w:val="ListLabel 334"/>
    <w:qFormat/>
  </w:style>
  <w:style w:type="character" w:customStyle="1" w:styleId="ListLabel335">
    <w:name w:val="ListLabel 335"/>
    <w:qFormat/>
    <w:rPr>
      <w:rFonts w:eastAsia="Times New Roman"/>
    </w:rPr>
  </w:style>
  <w:style w:type="character" w:customStyle="1" w:styleId="ListLabel336">
    <w:name w:val="ListLabel 336"/>
    <w:qFormat/>
    <w:rPr>
      <w:rFonts w:eastAsia="Times New Roman"/>
      <w:bCs/>
    </w:rPr>
  </w:style>
  <w:style w:type="character" w:customStyle="1" w:styleId="ListLabel337">
    <w:name w:val="ListLabel 337"/>
    <w:qFormat/>
    <w:rPr>
      <w:rFonts w:cs="Arial Narrow"/>
    </w:rPr>
  </w:style>
  <w:style w:type="character" w:customStyle="1" w:styleId="ListLabel338">
    <w:name w:val="ListLabel 338"/>
    <w:qFormat/>
    <w:rPr>
      <w:b/>
      <w:bCs/>
    </w:rPr>
  </w:style>
  <w:style w:type="character" w:customStyle="1" w:styleId="ListLabel339">
    <w:name w:val="ListLabel 339"/>
    <w:qFormat/>
  </w:style>
  <w:style w:type="character" w:customStyle="1" w:styleId="ListLabel340">
    <w:name w:val="ListLabel 340"/>
    <w:qFormat/>
  </w:style>
  <w:style w:type="character" w:customStyle="1" w:styleId="ListLabel341">
    <w:name w:val="ListLabel 341"/>
    <w:qFormat/>
    <w:rPr>
      <w:rFonts w:eastAsia="Zurich BT" w:cs="Arial Narrow"/>
    </w:rPr>
  </w:style>
  <w:style w:type="character" w:customStyle="1" w:styleId="ListLabel342">
    <w:name w:val="ListLabel 342"/>
    <w:qFormat/>
    <w:rPr>
      <w:rFonts w:eastAsia="Arial" w:cs="Arial Narrow"/>
    </w:rPr>
  </w:style>
  <w:style w:type="character" w:customStyle="1" w:styleId="ListLabel343">
    <w:name w:val="ListLabel 343"/>
    <w:qFormat/>
    <w:rPr>
      <w:rFonts w:ascii="Arial" w:hAnsi="Arial"/>
      <w:color w:val="000000"/>
      <w:sz w:val="20"/>
      <w:szCs w:val="20"/>
      <w:lang w:eastAsia="ar-SA"/>
    </w:rPr>
  </w:style>
  <w:style w:type="character" w:customStyle="1" w:styleId="ListLabel344">
    <w:name w:val="ListLabel 344"/>
    <w:qFormat/>
    <w:rPr>
      <w:rFonts w:eastAsia="Century Gothic" w:cs="Arial Narrow"/>
    </w:rPr>
  </w:style>
  <w:style w:type="character" w:customStyle="1" w:styleId="ListLabel345">
    <w:name w:val="ListLabel 345"/>
    <w:qFormat/>
    <w:rPr>
      <w:rFonts w:ascii="Arial" w:hAnsi="Arial"/>
      <w:sz w:val="20"/>
      <w:szCs w:val="20"/>
    </w:rPr>
  </w:style>
  <w:style w:type="character" w:customStyle="1" w:styleId="ListLabel346">
    <w:name w:val="ListLabel 346"/>
    <w:qFormat/>
    <w:rPr>
      <w:rFonts w:ascii="Arial Narrow" w:hAnsi="Arial Narrow" w:cs="Arial"/>
      <w:iCs/>
      <w:color w:val="000000"/>
      <w:sz w:val="20"/>
      <w:szCs w:val="20"/>
      <w:u w:val="none"/>
    </w:rPr>
  </w:style>
  <w:style w:type="character" w:customStyle="1" w:styleId="ListLabel347">
    <w:name w:val="ListLabel 347"/>
    <w:qFormat/>
    <w:rPr>
      <w:rFonts w:ascii="Arial Narrow" w:hAnsi="Arial Narrow"/>
      <w:color w:val="000000"/>
      <w:sz w:val="20"/>
      <w:szCs w:val="20"/>
      <w:u w:val="none"/>
    </w:rPr>
  </w:style>
  <w:style w:type="character" w:customStyle="1" w:styleId="ListLabel348">
    <w:name w:val="ListLabel 348"/>
    <w:qFormat/>
    <w:rPr>
      <w:rFonts w:ascii="Arial" w:hAnsi="Arial" w:cs="Arial Narrow"/>
      <w:color w:val="000000"/>
      <w:sz w:val="18"/>
      <w:szCs w:val="18"/>
    </w:rPr>
  </w:style>
  <w:style w:type="character" w:customStyle="1" w:styleId="ListLabel349">
    <w:name w:val="ListLabel 349"/>
    <w:qFormat/>
    <w:rPr>
      <w:b/>
      <w:sz w:val="18"/>
      <w:szCs w:val="20"/>
    </w:rPr>
  </w:style>
  <w:style w:type="character" w:customStyle="1" w:styleId="ListLabel350">
    <w:name w:val="ListLabel 350"/>
    <w:qFormat/>
    <w:rPr>
      <w:rFonts w:ascii="Arial" w:hAnsi="Arial" w:cs="Arial"/>
      <w:b/>
      <w:sz w:val="18"/>
      <w:szCs w:val="20"/>
    </w:rPr>
  </w:style>
  <w:style w:type="character" w:customStyle="1" w:styleId="ListLabel351">
    <w:name w:val="ListLabel 351"/>
    <w:qFormat/>
    <w:rPr>
      <w:rFonts w:ascii="Arial" w:hAnsi="Arial" w:cs="Arial"/>
      <w:sz w:val="18"/>
      <w:szCs w:val="20"/>
    </w:rPr>
  </w:style>
  <w:style w:type="character" w:customStyle="1" w:styleId="ListLabel352">
    <w:name w:val="ListLabel 352"/>
    <w:qFormat/>
    <w:rPr>
      <w:rFonts w:ascii="Arial Narrow" w:hAnsi="Arial Narrow" w:cs="Symbol"/>
      <w:color w:val="000000"/>
      <w:sz w:val="20"/>
      <w:szCs w:val="20"/>
    </w:rPr>
  </w:style>
  <w:style w:type="character" w:customStyle="1" w:styleId="ListLabel353">
    <w:name w:val="ListLabel 353"/>
    <w:qFormat/>
    <w:rPr>
      <w:rFonts w:cs="Symbol"/>
      <w:color w:val="000000"/>
      <w:sz w:val="20"/>
      <w:szCs w:val="20"/>
    </w:rPr>
  </w:style>
  <w:style w:type="character" w:customStyle="1" w:styleId="ListLabel354">
    <w:name w:val="ListLabel 354"/>
    <w:qFormat/>
    <w:rPr>
      <w:rFonts w:cs="Symbol"/>
      <w:color w:val="000000"/>
      <w:sz w:val="20"/>
      <w:szCs w:val="20"/>
    </w:rPr>
  </w:style>
  <w:style w:type="character" w:customStyle="1" w:styleId="ListLabel355">
    <w:name w:val="ListLabel 355"/>
    <w:qFormat/>
    <w:rPr>
      <w:rFonts w:cs="Symbol"/>
      <w:color w:val="000000"/>
      <w:sz w:val="20"/>
      <w:szCs w:val="20"/>
    </w:rPr>
  </w:style>
  <w:style w:type="character" w:customStyle="1" w:styleId="ListLabel356">
    <w:name w:val="ListLabel 356"/>
    <w:qFormat/>
    <w:rPr>
      <w:rFonts w:cs="Symbol"/>
      <w:color w:val="000000"/>
      <w:sz w:val="20"/>
      <w:szCs w:val="20"/>
    </w:rPr>
  </w:style>
  <w:style w:type="character" w:customStyle="1" w:styleId="ListLabel357">
    <w:name w:val="ListLabel 357"/>
    <w:qFormat/>
    <w:rPr>
      <w:rFonts w:cs="Symbol"/>
      <w:color w:val="000000"/>
      <w:sz w:val="20"/>
      <w:szCs w:val="20"/>
    </w:rPr>
  </w:style>
  <w:style w:type="character" w:customStyle="1" w:styleId="ListLabel358">
    <w:name w:val="ListLabel 358"/>
    <w:qFormat/>
    <w:rPr>
      <w:rFonts w:cs="Symbol"/>
      <w:color w:val="000000"/>
      <w:sz w:val="20"/>
      <w:szCs w:val="20"/>
    </w:rPr>
  </w:style>
  <w:style w:type="character" w:customStyle="1" w:styleId="ListLabel359">
    <w:name w:val="ListLabel 359"/>
    <w:qFormat/>
    <w:rPr>
      <w:rFonts w:cs="Symbol"/>
      <w:color w:val="000000"/>
      <w:sz w:val="20"/>
      <w:szCs w:val="20"/>
    </w:rPr>
  </w:style>
  <w:style w:type="character" w:customStyle="1" w:styleId="ListLabel360">
    <w:name w:val="ListLabel 360"/>
    <w:qFormat/>
    <w:rPr>
      <w:rFonts w:cs="Symbol"/>
      <w:color w:val="000000"/>
      <w:sz w:val="20"/>
      <w:szCs w:val="20"/>
    </w:rPr>
  </w:style>
  <w:style w:type="character" w:customStyle="1" w:styleId="ListLabel361">
    <w:name w:val="ListLabel 361"/>
    <w:qFormat/>
    <w:rPr>
      <w:rFonts w:ascii="Arial" w:hAnsi="Arial" w:cs="Arial"/>
      <w:sz w:val="20"/>
      <w:szCs w:val="20"/>
    </w:rPr>
  </w:style>
  <w:style w:type="character" w:customStyle="1" w:styleId="ListLabel362">
    <w:name w:val="ListLabel 362"/>
    <w:qFormat/>
    <w:rPr>
      <w:rFonts w:ascii="Arial" w:eastAsia="Arial" w:hAnsi="Arial" w:cs="Arial"/>
      <w:sz w:val="20"/>
      <w:szCs w:val="20"/>
      <w:highlight w:val="white"/>
      <w:lang w:eastAsia="ar-SA" w:bidi="ar-SA"/>
    </w:rPr>
  </w:style>
  <w:style w:type="character" w:customStyle="1" w:styleId="ListLabel363">
    <w:name w:val="ListLabel 363"/>
    <w:qFormat/>
    <w:rPr>
      <w:rFonts w:ascii="Arial" w:eastAsia="Times New Roman" w:hAnsi="Arial" w:cs="Arial"/>
      <w:sz w:val="20"/>
      <w:szCs w:val="20"/>
      <w:lang w:eastAsia="ar-SA" w:bidi="ar-SA"/>
    </w:rPr>
  </w:style>
  <w:style w:type="character" w:customStyle="1" w:styleId="ListLabel364">
    <w:name w:val="ListLabel 364"/>
    <w:qFormat/>
  </w:style>
  <w:style w:type="character" w:customStyle="1" w:styleId="ListLabel365">
    <w:name w:val="ListLabel 365"/>
    <w:qFormat/>
    <w:rPr>
      <w:rFonts w:eastAsia="Times New Roman"/>
    </w:rPr>
  </w:style>
  <w:style w:type="character" w:customStyle="1" w:styleId="ListLabel366">
    <w:name w:val="ListLabel 366"/>
    <w:qFormat/>
    <w:rPr>
      <w:rFonts w:eastAsia="Times New Roman"/>
      <w:bCs/>
    </w:rPr>
  </w:style>
  <w:style w:type="character" w:customStyle="1" w:styleId="ListLabel367">
    <w:name w:val="ListLabel 367"/>
    <w:qFormat/>
    <w:rPr>
      <w:rFonts w:cs="Arial Narrow"/>
    </w:rPr>
  </w:style>
  <w:style w:type="character" w:customStyle="1" w:styleId="ListLabel368">
    <w:name w:val="ListLabel 368"/>
    <w:qFormat/>
    <w:rPr>
      <w:b/>
      <w:bCs/>
    </w:rPr>
  </w:style>
  <w:style w:type="character" w:customStyle="1" w:styleId="ListLabel369">
    <w:name w:val="ListLabel 369"/>
    <w:qFormat/>
  </w:style>
  <w:style w:type="character" w:customStyle="1" w:styleId="ListLabel370">
    <w:name w:val="ListLabel 370"/>
    <w:qFormat/>
  </w:style>
  <w:style w:type="character" w:customStyle="1" w:styleId="ListLabel371">
    <w:name w:val="ListLabel 371"/>
    <w:qFormat/>
    <w:rPr>
      <w:rFonts w:eastAsia="Zurich BT" w:cs="Arial Narrow"/>
    </w:rPr>
  </w:style>
  <w:style w:type="character" w:customStyle="1" w:styleId="ListLabel372">
    <w:name w:val="ListLabel 372"/>
    <w:qFormat/>
    <w:rPr>
      <w:rFonts w:eastAsia="Arial" w:cs="Arial Narrow"/>
    </w:rPr>
  </w:style>
  <w:style w:type="character" w:customStyle="1" w:styleId="ListLabel373">
    <w:name w:val="ListLabel 373"/>
    <w:qFormat/>
    <w:rPr>
      <w:rFonts w:ascii="Arial" w:hAnsi="Arial"/>
      <w:color w:val="000000"/>
      <w:sz w:val="20"/>
      <w:szCs w:val="20"/>
      <w:lang w:eastAsia="ar-SA"/>
    </w:rPr>
  </w:style>
  <w:style w:type="character" w:customStyle="1" w:styleId="ListLabel374">
    <w:name w:val="ListLabel 374"/>
    <w:qFormat/>
    <w:rPr>
      <w:rFonts w:eastAsia="Century Gothic" w:cs="Arial Narrow"/>
    </w:rPr>
  </w:style>
  <w:style w:type="character" w:customStyle="1" w:styleId="ListLabel375">
    <w:name w:val="ListLabel 375"/>
    <w:qFormat/>
    <w:rPr>
      <w:rFonts w:ascii="Arial" w:hAnsi="Arial"/>
      <w:sz w:val="20"/>
      <w:szCs w:val="20"/>
    </w:rPr>
  </w:style>
  <w:style w:type="character" w:customStyle="1" w:styleId="ListLabel376">
    <w:name w:val="ListLabel 376"/>
    <w:qFormat/>
    <w:rPr>
      <w:rFonts w:ascii="Arial Narrow" w:hAnsi="Arial Narrow" w:cs="Arial"/>
      <w:iCs/>
      <w:color w:val="000000"/>
      <w:sz w:val="20"/>
      <w:szCs w:val="20"/>
      <w:u w:val="none"/>
    </w:rPr>
  </w:style>
  <w:style w:type="character" w:customStyle="1" w:styleId="ListLabel377">
    <w:name w:val="ListLabel 377"/>
    <w:qFormat/>
    <w:rPr>
      <w:rFonts w:ascii="Arial Narrow" w:hAnsi="Arial Narrow"/>
      <w:color w:val="000000"/>
      <w:sz w:val="20"/>
      <w:szCs w:val="20"/>
      <w:u w:val="none"/>
    </w:rPr>
  </w:style>
  <w:style w:type="character" w:customStyle="1" w:styleId="ListLabel378">
    <w:name w:val="ListLabel 378"/>
    <w:qFormat/>
    <w:rPr>
      <w:rFonts w:ascii="Arial" w:hAnsi="Arial" w:cs="Arial Narrow"/>
      <w:color w:val="000000"/>
      <w:sz w:val="18"/>
      <w:szCs w:val="18"/>
    </w:rPr>
  </w:style>
  <w:style w:type="paragraph" w:styleId="Ttulo">
    <w:name w:val="Title"/>
    <w:basedOn w:val="Normal"/>
    <w:next w:val="Corpodetexto"/>
    <w:link w:val="TtuloChar"/>
    <w:qFormat/>
    <w:pPr>
      <w:keepNext/>
      <w:spacing w:before="240" w:after="120"/>
    </w:pPr>
    <w:rPr>
      <w:rFonts w:ascii="Liberation Sans" w:eastAsia="Microsoft YaHei" w:hAnsi="Liberation Sans" w:cs="Mangal"/>
      <w:sz w:val="28"/>
      <w:szCs w:val="28"/>
    </w:rPr>
  </w:style>
  <w:style w:type="paragraph" w:styleId="Corpodetexto">
    <w:name w:val="Body Text"/>
    <w:basedOn w:val="Normal"/>
    <w:unhideWhenUsed/>
    <w:rsid w:val="0011549B"/>
    <w:pPr>
      <w:widowControl/>
      <w:suppressAutoHyphens w:val="0"/>
      <w:spacing w:beforeAutospacing="1" w:afterAutospacing="1"/>
    </w:pPr>
    <w:rPr>
      <w:rFonts w:eastAsia="Times New Roman" w:cs="Times New Roman"/>
      <w:lang w:eastAsia="pt-BR" w:bidi="ar-SA"/>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Textodebalo">
    <w:name w:val="Balloon Text"/>
    <w:basedOn w:val="Normal"/>
    <w:link w:val="TextodebaloChar"/>
    <w:uiPriority w:val="99"/>
    <w:unhideWhenUsed/>
    <w:qFormat/>
    <w:rsid w:val="007842BA"/>
    <w:rPr>
      <w:rFonts w:ascii="Segoe UI" w:hAnsi="Segoe UI" w:cs="Mangal"/>
      <w:sz w:val="18"/>
      <w:szCs w:val="16"/>
    </w:rPr>
  </w:style>
  <w:style w:type="paragraph" w:customStyle="1" w:styleId="CabealhoeRodap">
    <w:name w:val="Cabeçalho e Rodapé"/>
    <w:basedOn w:val="Normal"/>
    <w:qFormat/>
  </w:style>
  <w:style w:type="paragraph" w:styleId="Cabealho">
    <w:name w:val="header"/>
    <w:basedOn w:val="Normal"/>
    <w:link w:val="CabealhoChar"/>
    <w:unhideWhenUsed/>
    <w:rsid w:val="00284D48"/>
    <w:pPr>
      <w:tabs>
        <w:tab w:val="center" w:pos="4252"/>
        <w:tab w:val="right" w:pos="8504"/>
      </w:tabs>
    </w:pPr>
    <w:rPr>
      <w:rFonts w:cs="Mangal"/>
      <w:szCs w:val="21"/>
    </w:rPr>
  </w:style>
  <w:style w:type="paragraph" w:styleId="Rodap">
    <w:name w:val="footer"/>
    <w:basedOn w:val="Normal"/>
    <w:link w:val="RodapChar"/>
    <w:uiPriority w:val="99"/>
    <w:unhideWhenUsed/>
    <w:rsid w:val="00284D48"/>
    <w:pPr>
      <w:tabs>
        <w:tab w:val="center" w:pos="4252"/>
        <w:tab w:val="right" w:pos="8504"/>
      </w:tabs>
    </w:pPr>
    <w:rPr>
      <w:rFonts w:cs="Mangal"/>
      <w:szCs w:val="21"/>
    </w:rPr>
  </w:style>
  <w:style w:type="paragraph" w:styleId="PargrafodaLista">
    <w:name w:val="List Paragraph"/>
    <w:aliases w:val="Texto,Item2,Segundo,DOCs_Paragrafo-1,descritivo,Due date"/>
    <w:basedOn w:val="Normal"/>
    <w:link w:val="PargrafodaListaChar"/>
    <w:uiPriority w:val="34"/>
    <w:qFormat/>
    <w:pPr>
      <w:ind w:left="720"/>
    </w:pPr>
  </w:style>
  <w:style w:type="paragraph" w:styleId="NormalWeb">
    <w:name w:val="Normal (Web)"/>
    <w:basedOn w:val="Normal"/>
    <w:uiPriority w:val="99"/>
    <w:qFormat/>
    <w:rsid w:val="0011549B"/>
    <w:pPr>
      <w:widowControl/>
      <w:suppressAutoHyphens w:val="0"/>
      <w:spacing w:beforeAutospacing="1" w:afterAutospacing="1"/>
    </w:pPr>
    <w:rPr>
      <w:rFonts w:eastAsiaTheme="minorEastAsia" w:cs="Times New Roman"/>
      <w:lang w:eastAsia="pt-BR" w:bidi="ar-SA"/>
    </w:rPr>
  </w:style>
  <w:style w:type="paragraph" w:customStyle="1" w:styleId="Nvel2">
    <w:name w:val="Nível 2"/>
    <w:basedOn w:val="Normal"/>
    <w:next w:val="Normal"/>
    <w:qFormat/>
    <w:rsid w:val="0011549B"/>
    <w:pPr>
      <w:widowControl/>
      <w:suppressAutoHyphens w:val="0"/>
      <w:spacing w:after="120"/>
      <w:jc w:val="both"/>
    </w:pPr>
    <w:rPr>
      <w:rFonts w:ascii="Arial" w:eastAsiaTheme="minorEastAsia" w:hAnsi="Arial" w:cs="Times New Roman"/>
      <w:b/>
      <w:szCs w:val="20"/>
      <w:lang w:eastAsia="pt-BR" w:bidi="ar-SA"/>
    </w:rPr>
  </w:style>
  <w:style w:type="paragraph" w:styleId="Citao">
    <w:name w:val="Quote"/>
    <w:basedOn w:val="Normal"/>
    <w:next w:val="Normal"/>
    <w:link w:val="CitaoChar"/>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lang w:eastAsia="en-US" w:bidi="ar-SA"/>
    </w:rPr>
  </w:style>
  <w:style w:type="paragraph" w:styleId="Commarcadores5">
    <w:name w:val="List Bullet 5"/>
    <w:basedOn w:val="Normal"/>
    <w:qFormat/>
    <w:rsid w:val="0011549B"/>
    <w:pPr>
      <w:widowControl/>
      <w:suppressAutoHyphens w:val="0"/>
      <w:contextualSpacing/>
    </w:pPr>
    <w:rPr>
      <w:rFonts w:ascii="Ecofont_Spranq_eco_Sans" w:eastAsiaTheme="minorEastAsia" w:hAnsi="Ecofont_Spranq_eco_Sans"/>
      <w:lang w:eastAsia="pt-BR" w:bidi="ar-SA"/>
    </w:rPr>
  </w:style>
  <w:style w:type="paragraph" w:customStyle="1" w:styleId="Notaexplicativa">
    <w:name w:val="Nota explicativa"/>
    <w:basedOn w:val="Citao"/>
    <w:link w:val="NotaexplicativaChar"/>
    <w:qFormat/>
    <w:rsid w:val="0011549B"/>
    <w:rPr>
      <w:szCs w:val="20"/>
    </w:rPr>
  </w:style>
  <w:style w:type="paragraph" w:styleId="Textodecomentrio">
    <w:name w:val="annotation text"/>
    <w:basedOn w:val="Normal"/>
    <w:link w:val="TextodecomentrioChar"/>
    <w:unhideWhenUsed/>
    <w:qFormat/>
    <w:rsid w:val="0011549B"/>
    <w:pPr>
      <w:widowControl/>
      <w:suppressAutoHyphens w:val="0"/>
    </w:pPr>
    <w:rPr>
      <w:rFonts w:ascii="Ecofont_Spranq_eco_Sans" w:eastAsiaTheme="minorEastAsia" w:hAnsi="Ecofont_Spranq_eco_Sans"/>
      <w:sz w:val="20"/>
      <w:szCs w:val="20"/>
      <w:lang w:eastAsia="pt-BR" w:bidi="ar-SA"/>
    </w:rPr>
  </w:style>
  <w:style w:type="paragraph" w:styleId="Assuntodocomentrio">
    <w:name w:val="annotation subject"/>
    <w:basedOn w:val="Textodecomentrio"/>
    <w:next w:val="Textodecomentrio"/>
    <w:link w:val="AssuntodocomentrioChar"/>
    <w:semiHidden/>
    <w:unhideWhenUsed/>
    <w:qFormat/>
    <w:rsid w:val="0011549B"/>
    <w:rPr>
      <w:b/>
      <w:bCs/>
    </w:rPr>
  </w:style>
  <w:style w:type="paragraph" w:customStyle="1" w:styleId="Nivel01">
    <w:name w:val="Nivel 01"/>
    <w:basedOn w:val="Ttulo1"/>
    <w:next w:val="Normal"/>
    <w:link w:val="Nivel01Char"/>
    <w:qFormat/>
    <w:rsid w:val="0011549B"/>
    <w:pPr>
      <w:tabs>
        <w:tab w:val="left" w:pos="567"/>
      </w:tabs>
      <w:spacing w:before="240"/>
      <w:jc w:val="both"/>
    </w:pPr>
    <w:rPr>
      <w:rFonts w:ascii="Arial" w:eastAsia="Microsoft YaHei" w:hAnsi="Arial" w:cs="Arial"/>
      <w:color w:val="auto"/>
      <w:sz w:val="20"/>
      <w:szCs w:val="20"/>
      <w:lang w:eastAsia="hi-IN" w:bidi="hi-IN"/>
    </w:rPr>
  </w:style>
  <w:style w:type="paragraph" w:customStyle="1" w:styleId="Nivel01Titulo">
    <w:name w:val="Nivel_01_Titulo"/>
    <w:basedOn w:val="Nivel01"/>
    <w:link w:val="Nivel01TituloChar"/>
    <w:qFormat/>
    <w:rsid w:val="0011549B"/>
    <w:pPr>
      <w:jc w:val="left"/>
    </w:pPr>
    <w:rPr>
      <w:rFonts w:cstheme="majorBidi"/>
      <w:color w:val="000000" w:themeColor="text1"/>
      <w:sz w:val="52"/>
      <w:szCs w:val="52"/>
    </w:rPr>
  </w:style>
  <w:style w:type="paragraph" w:customStyle="1" w:styleId="PADRO">
    <w:name w:val="PADRÃO"/>
    <w:qFormat/>
    <w:rsid w:val="0011549B"/>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kern w:val="0"/>
      <w:sz w:val="24"/>
    </w:rPr>
  </w:style>
  <w:style w:type="paragraph" w:customStyle="1" w:styleId="Citao1">
    <w:name w:val="Citação1"/>
    <w:basedOn w:val="Normal"/>
    <w:next w:val="Normal"/>
    <w:link w:val="QuoteChar"/>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sz w:val="22"/>
      <w:szCs w:val="22"/>
      <w:lang w:eastAsia="en-US" w:bidi="ar-SA"/>
    </w:rPr>
  </w:style>
  <w:style w:type="paragraph" w:customStyle="1" w:styleId="paragraph">
    <w:name w:val="paragraph"/>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ivel1">
    <w:name w:val="Nivel1"/>
    <w:basedOn w:val="Ttulo1"/>
    <w:link w:val="Nivel1Char"/>
    <w:qFormat/>
    <w:rsid w:val="0011549B"/>
    <w:pPr>
      <w:spacing w:line="276" w:lineRule="auto"/>
      <w:ind w:left="357" w:hanging="357"/>
      <w:jc w:val="both"/>
    </w:pPr>
    <w:rPr>
      <w:rFonts w:ascii="Arial" w:hAnsi="Arial" w:cs="Arial"/>
      <w:bCs w:val="0"/>
      <w:color w:val="000000"/>
    </w:rPr>
  </w:style>
  <w:style w:type="paragraph" w:customStyle="1" w:styleId="PargrafodaLista1">
    <w:name w:val="Parágrafo da Lista1"/>
    <w:basedOn w:val="Normal"/>
    <w:qFormat/>
    <w:rsid w:val="0011549B"/>
    <w:pPr>
      <w:widowControl/>
      <w:suppressAutoHyphens w:val="0"/>
      <w:ind w:left="720"/>
    </w:pPr>
    <w:rPr>
      <w:rFonts w:ascii="Ecofont_Spranq_eco_Sans" w:eastAsia="Times New Roman" w:hAnsi="Ecofont_Spranq_eco_Sans" w:cs="Ecofont_Spranq_eco_Sans"/>
      <w:lang w:eastAsia="pt-BR" w:bidi="ar-SA"/>
    </w:rPr>
  </w:style>
  <w:style w:type="paragraph" w:customStyle="1" w:styleId="Nivel2">
    <w:name w:val="Nivel 2"/>
    <w:basedOn w:val="Normal"/>
    <w:link w:val="Nivel2Char"/>
    <w:qFormat/>
    <w:rsid w:val="0011549B"/>
    <w:pPr>
      <w:widowControl/>
      <w:suppressAutoHyphens w:val="0"/>
      <w:spacing w:before="120" w:after="120" w:line="276" w:lineRule="auto"/>
      <w:jc w:val="both"/>
    </w:pPr>
    <w:rPr>
      <w:rFonts w:ascii="Arial" w:eastAsiaTheme="minorEastAsia" w:hAnsi="Arial" w:cs="Arial"/>
      <w:color w:val="000000"/>
      <w:sz w:val="20"/>
      <w:szCs w:val="20"/>
      <w:lang w:eastAsia="pt-BR" w:bidi="ar-SA"/>
    </w:rPr>
  </w:style>
  <w:style w:type="paragraph" w:customStyle="1" w:styleId="Nivel10">
    <w:name w:val="Nivel 1"/>
    <w:basedOn w:val="Nivel2"/>
    <w:next w:val="Nivel2"/>
    <w:qFormat/>
    <w:rsid w:val="0011549B"/>
    <w:pPr>
      <w:ind w:left="360" w:hanging="360"/>
    </w:pPr>
    <w:rPr>
      <w:b/>
    </w:rPr>
  </w:style>
  <w:style w:type="paragraph" w:customStyle="1" w:styleId="Nivel3">
    <w:name w:val="Nivel 3"/>
    <w:basedOn w:val="Normal"/>
    <w:link w:val="Nivel3Char"/>
    <w:qFormat/>
    <w:rsid w:val="0011549B"/>
    <w:pPr>
      <w:widowControl/>
      <w:suppressAutoHyphens w:val="0"/>
      <w:spacing w:before="120" w:after="120" w:line="276" w:lineRule="auto"/>
      <w:ind w:left="425"/>
      <w:jc w:val="both"/>
    </w:pPr>
    <w:rPr>
      <w:rFonts w:ascii="Arial" w:eastAsiaTheme="minorEastAsia" w:hAnsi="Arial" w:cs="Arial"/>
      <w:color w:val="000000"/>
      <w:sz w:val="20"/>
      <w:szCs w:val="20"/>
      <w:lang w:eastAsia="pt-BR" w:bidi="ar-SA"/>
    </w:rPr>
  </w:style>
  <w:style w:type="paragraph" w:customStyle="1" w:styleId="Nivel4">
    <w:name w:val="Nivel 4"/>
    <w:basedOn w:val="Nivel3"/>
    <w:link w:val="Nivel4Char"/>
    <w:qFormat/>
    <w:rsid w:val="0011549B"/>
    <w:pPr>
      <w:ind w:left="851"/>
    </w:pPr>
    <w:rPr>
      <w:color w:val="auto"/>
    </w:rPr>
  </w:style>
  <w:style w:type="paragraph" w:customStyle="1" w:styleId="Nivel5">
    <w:name w:val="Nivel 5"/>
    <w:basedOn w:val="Nivel4"/>
    <w:qFormat/>
    <w:rsid w:val="0011549B"/>
    <w:pPr>
      <w:ind w:left="1276"/>
    </w:pPr>
  </w:style>
  <w:style w:type="paragraph" w:customStyle="1" w:styleId="textbody">
    <w:name w:val="textbody"/>
    <w:basedOn w:val="Normal"/>
    <w:link w:val="CorpodetextoChar"/>
    <w:qFormat/>
    <w:rsid w:val="0011549B"/>
    <w:pPr>
      <w:widowControl/>
      <w:suppressAutoHyphens w:val="0"/>
      <w:spacing w:beforeAutospacing="1" w:afterAutospacing="1"/>
    </w:pPr>
    <w:rPr>
      <w:rFonts w:eastAsia="Times New Roman" w:cs="Times New Roman"/>
      <w:lang w:eastAsia="pt-BR" w:bidi="ar-SA"/>
    </w:rPr>
  </w:style>
  <w:style w:type="paragraph" w:customStyle="1" w:styleId="em0020ementa">
    <w:name w:val="em_0020ementa"/>
    <w:basedOn w:val="Normal"/>
    <w:qFormat/>
    <w:rsid w:val="0011549B"/>
    <w:pPr>
      <w:widowControl/>
      <w:suppressAutoHyphens w:val="0"/>
      <w:ind w:left="4160"/>
      <w:jc w:val="both"/>
    </w:pPr>
    <w:rPr>
      <w:rFonts w:eastAsia="Times New Roman" w:cs="Times New Roman"/>
      <w:sz w:val="28"/>
      <w:szCs w:val="28"/>
      <w:lang w:eastAsia="pt-BR" w:bidi="ar-SA"/>
    </w:rPr>
  </w:style>
  <w:style w:type="paragraph" w:styleId="Reviso">
    <w:name w:val="Revision"/>
    <w:uiPriority w:val="99"/>
    <w:semiHidden/>
    <w:qFormat/>
    <w:rsid w:val="0011549B"/>
    <w:pPr>
      <w:suppressAutoHyphens/>
    </w:pPr>
    <w:rPr>
      <w:rFonts w:ascii="Ecofont_Spranq_eco_Sans" w:eastAsia="Times New Roman" w:hAnsi="Ecofont_Spranq_eco_Sans" w:cs="Tahoma"/>
      <w:kern w:val="0"/>
      <w:sz w:val="24"/>
      <w:lang w:eastAsia="pt-BR" w:bidi="ar-SA"/>
    </w:rPr>
  </w:style>
  <w:style w:type="paragraph" w:customStyle="1" w:styleId="texto1">
    <w:name w:val="texto1"/>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GradeColorida-nfase11">
    <w:name w:val="Grade Colorida - Ênfase 11"/>
    <w:basedOn w:val="Normal"/>
    <w:next w:val="Normal"/>
    <w:uiPriority w:val="29"/>
    <w:qFormat/>
    <w:rsid w:val="0011549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imes New Roman"/>
      <w:i/>
      <w:iCs/>
      <w:color w:val="000000"/>
      <w:sz w:val="20"/>
      <w:lang w:eastAsia="en-US" w:bidi="ar-SA"/>
    </w:rPr>
  </w:style>
  <w:style w:type="paragraph" w:customStyle="1" w:styleId="xwestern">
    <w:name w:val="x_western"/>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CU-Ac-item9-0">
    <w:name w:val="TCU - Ac - item 9 - §§_0"/>
    <w:basedOn w:val="Normal"/>
    <w:qFormat/>
    <w:rsid w:val="0011549B"/>
    <w:pPr>
      <w:widowControl/>
      <w:suppressAutoHyphens w:val="0"/>
      <w:ind w:firstLine="1134"/>
      <w:jc w:val="both"/>
    </w:pPr>
    <w:rPr>
      <w:rFonts w:eastAsia="Times New Roman" w:cs="Times New Roman"/>
      <w:szCs w:val="22"/>
      <w:lang w:eastAsia="en-US" w:bidi="ar-SA"/>
    </w:rPr>
  </w:style>
  <w:style w:type="paragraph" w:customStyle="1" w:styleId="Normal1">
    <w:name w:val="Normal_1"/>
    <w:qFormat/>
    <w:rsid w:val="0011549B"/>
    <w:pPr>
      <w:suppressAutoHyphens/>
    </w:pPr>
    <w:rPr>
      <w:rFonts w:ascii="Times New Roman" w:eastAsia="Times New Roman" w:hAnsi="Times New Roman" w:cs="Times New Roman"/>
      <w:kern w:val="0"/>
      <w:sz w:val="24"/>
      <w:szCs w:val="22"/>
      <w:lang w:eastAsia="en-US" w:bidi="ar-SA"/>
    </w:rPr>
  </w:style>
  <w:style w:type="paragraph" w:customStyle="1" w:styleId="tcu-ac-item9-1linha">
    <w:name w:val="tcu_-__ac_-_item_9_-_1ª_linh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extojustificadorecuoprimeiralinha">
    <w:name w:val="texto_justificado_recuo_primeira_linh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textojustificado">
    <w:name w:val="texto_justificado"/>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vel2Opcional">
    <w:name w:val="Nível 2 Opcional"/>
    <w:basedOn w:val="Nivel2"/>
    <w:link w:val="Nvel2OpcionalChar"/>
    <w:qFormat/>
    <w:rsid w:val="0011549B"/>
    <w:pPr>
      <w:ind w:left="432" w:hanging="432"/>
    </w:pPr>
    <w:rPr>
      <w:rFonts w:eastAsia="Times New Roman"/>
      <w:i/>
      <w:color w:val="FF0000"/>
    </w:rPr>
  </w:style>
  <w:style w:type="paragraph" w:customStyle="1" w:styleId="Nvel3Opcional">
    <w:name w:val="Nível 3 Opcional"/>
    <w:basedOn w:val="Nivel3"/>
    <w:link w:val="Nvel3OpcionalChar"/>
    <w:qFormat/>
    <w:rsid w:val="0011549B"/>
    <w:pPr>
      <w:ind w:left="1072" w:hanging="504"/>
    </w:pPr>
    <w:rPr>
      <w:rFonts w:eastAsia="Times New Roman"/>
      <w:i/>
      <w:iCs/>
      <w:color w:val="FF0000"/>
    </w:rPr>
  </w:style>
  <w:style w:type="paragraph" w:customStyle="1" w:styleId="SombreamentoMdio1-nfase31">
    <w:name w:val="Sombreamento Médio 1 - Ênfase 31"/>
    <w:basedOn w:val="Normal"/>
    <w:next w:val="Normal"/>
    <w:qFormat/>
    <w:rsid w:val="0011549B"/>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sz w:val="20"/>
      <w:lang w:eastAsia="zh-CN" w:bidi="ar-SA"/>
    </w:rPr>
  </w:style>
  <w:style w:type="paragraph" w:customStyle="1" w:styleId="corpo">
    <w:name w:val="corpo"/>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nivel2">
    <w:name w:val="item_nivel2"/>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nivel1">
    <w:name w:val="item_nivel1"/>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itemalinealetra">
    <w:name w:val="item_alinea_letra"/>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Standard">
    <w:name w:val="Standard"/>
    <w:qFormat/>
    <w:rsid w:val="0011549B"/>
    <w:pPr>
      <w:suppressAutoHyphens/>
    </w:pPr>
    <w:rPr>
      <w:rFonts w:cs="Lucida Sans"/>
      <w:sz w:val="24"/>
    </w:rPr>
  </w:style>
  <w:style w:type="paragraph" w:customStyle="1" w:styleId="Textbody0">
    <w:name w:val="Text body"/>
    <w:basedOn w:val="Standard"/>
    <w:qFormat/>
    <w:rsid w:val="0011549B"/>
    <w:pPr>
      <w:spacing w:after="140" w:line="276" w:lineRule="auto"/>
    </w:pPr>
  </w:style>
  <w:style w:type="paragraph" w:customStyle="1" w:styleId="ou">
    <w:name w:val="ou"/>
    <w:basedOn w:val="PargrafodaLista"/>
    <w:qFormat/>
    <w:rsid w:val="0011549B"/>
    <w:pPr>
      <w:widowControl/>
      <w:suppressAutoHyphens w:val="0"/>
      <w:spacing w:before="60" w:after="60" w:line="259" w:lineRule="auto"/>
      <w:ind w:left="0"/>
      <w:contextualSpacing/>
      <w:jc w:val="center"/>
    </w:pPr>
    <w:rPr>
      <w:rFonts w:ascii="Arial" w:eastAsiaTheme="minorHAnsi" w:hAnsi="Arial" w:cs="Arial"/>
      <w:b/>
      <w:bCs/>
      <w:i/>
      <w:iCs/>
      <w:color w:val="FF0000"/>
      <w:u w:val="single"/>
      <w:lang w:eastAsia="pt-BR"/>
    </w:rPr>
  </w:style>
  <w:style w:type="paragraph" w:customStyle="1" w:styleId="dou-paragraph">
    <w:name w:val="dou-paragraph"/>
    <w:basedOn w:val="Normal"/>
    <w:qFormat/>
    <w:rsid w:val="0011549B"/>
    <w:pPr>
      <w:widowControl/>
      <w:suppressAutoHyphens w:val="0"/>
      <w:spacing w:beforeAutospacing="1" w:afterAutospacing="1"/>
    </w:pPr>
    <w:rPr>
      <w:rFonts w:eastAsia="Times New Roman" w:cs="Times New Roman"/>
      <w:lang w:eastAsia="pt-BR" w:bidi="ar-SA"/>
    </w:rPr>
  </w:style>
  <w:style w:type="paragraph" w:customStyle="1" w:styleId="Nvel2-Red">
    <w:name w:val="Nível 2 -Red"/>
    <w:basedOn w:val="Nivel2"/>
    <w:qFormat/>
    <w:rsid w:val="0011549B"/>
    <w:rPr>
      <w:i/>
      <w:iCs/>
      <w:color w:val="FF0000"/>
    </w:rPr>
  </w:style>
  <w:style w:type="paragraph" w:customStyle="1" w:styleId="Nvel3-R">
    <w:name w:val="Nível 3-R"/>
    <w:basedOn w:val="Nivel3"/>
    <w:qFormat/>
    <w:rsid w:val="0011549B"/>
    <w:rPr>
      <w:i/>
      <w:iCs/>
      <w:color w:val="FF0000"/>
    </w:rPr>
  </w:style>
  <w:style w:type="paragraph" w:customStyle="1" w:styleId="Nvel4-R">
    <w:name w:val="Nível 4-R"/>
    <w:basedOn w:val="Nivel4"/>
    <w:qFormat/>
    <w:rsid w:val="0011549B"/>
    <w:pPr>
      <w:ind w:left="2491" w:hanging="648"/>
    </w:pPr>
    <w:rPr>
      <w:i/>
      <w:iCs/>
      <w:color w:val="FF0000"/>
    </w:rPr>
  </w:style>
  <w:style w:type="paragraph" w:customStyle="1" w:styleId="Nvel1-SemNum">
    <w:name w:val="Nível 1-Sem Num"/>
    <w:basedOn w:val="Nivel01"/>
    <w:qFormat/>
    <w:rsid w:val="0011549B"/>
    <w:pPr>
      <w:ind w:left="357"/>
      <w:outlineLvl w:val="1"/>
    </w:pPr>
    <w:rPr>
      <w:color w:val="FF0000"/>
    </w:rPr>
  </w:style>
  <w:style w:type="paragraph" w:customStyle="1" w:styleId="citao2">
    <w:name w:val="citação 2"/>
    <w:basedOn w:val="Citao"/>
    <w:qFormat/>
    <w:rsid w:val="0011549B"/>
    <w:rPr>
      <w:szCs w:val="20"/>
    </w:rPr>
  </w:style>
  <w:style w:type="paragraph" w:customStyle="1" w:styleId="Prembulo">
    <w:name w:val="Preâmbulo"/>
    <w:basedOn w:val="Normal"/>
    <w:link w:val="PrembuloChar"/>
    <w:qFormat/>
    <w:rsid w:val="0011549B"/>
    <w:pPr>
      <w:widowControl/>
      <w:suppressAutoHyphens w:val="0"/>
      <w:spacing w:before="480" w:after="120" w:line="360" w:lineRule="auto"/>
      <w:ind w:left="4253" w:right="-17"/>
      <w:jc w:val="both"/>
    </w:pPr>
    <w:rPr>
      <w:rFonts w:ascii="Arial" w:eastAsia="Arial" w:hAnsi="Arial" w:cs="Arial"/>
      <w:bCs/>
      <w:sz w:val="20"/>
      <w:szCs w:val="20"/>
      <w:lang w:eastAsia="pt-BR" w:bidi="ar-SA"/>
    </w:rPr>
  </w:style>
  <w:style w:type="paragraph" w:styleId="Ttulodendiceremissivo">
    <w:name w:val="index heading"/>
    <w:basedOn w:val="Ttulo"/>
    <w:qFormat/>
  </w:style>
  <w:style w:type="paragraph" w:styleId="CabealhodoSumrio">
    <w:name w:val="TOC Heading"/>
    <w:basedOn w:val="Ttulo1"/>
    <w:next w:val="Normal"/>
    <w:uiPriority w:val="39"/>
    <w:unhideWhenUsed/>
    <w:qFormat/>
    <w:rsid w:val="0011549B"/>
    <w:pPr>
      <w:spacing w:before="240" w:line="259" w:lineRule="auto"/>
    </w:pPr>
    <w:rPr>
      <w:b w:val="0"/>
      <w:bCs w:val="0"/>
      <w:sz w:val="32"/>
      <w:szCs w:val="32"/>
    </w:rPr>
  </w:style>
  <w:style w:type="paragraph" w:styleId="Sumrio1">
    <w:name w:val="toc 1"/>
    <w:basedOn w:val="Normal"/>
    <w:next w:val="Normal"/>
    <w:autoRedefine/>
    <w:uiPriority w:val="39"/>
    <w:unhideWhenUsed/>
    <w:rsid w:val="0011549B"/>
    <w:pPr>
      <w:widowControl/>
      <w:tabs>
        <w:tab w:val="left" w:pos="426"/>
        <w:tab w:val="right" w:leader="dot" w:pos="9628"/>
      </w:tabs>
      <w:suppressAutoHyphens w:val="0"/>
      <w:spacing w:after="100"/>
    </w:pPr>
    <w:rPr>
      <w:rFonts w:ascii="Arial" w:eastAsia="Times New Roman" w:hAnsi="Arial"/>
      <w:sz w:val="20"/>
      <w:lang w:eastAsia="pt-BR" w:bidi="ar-SA"/>
    </w:rPr>
  </w:style>
  <w:style w:type="paragraph" w:customStyle="1" w:styleId="Norma">
    <w:name w:val="Norma"/>
    <w:basedOn w:val="Normal"/>
    <w:qFormat/>
    <w:rsid w:val="00C65CB2"/>
    <w:pPr>
      <w:jc w:val="both"/>
    </w:pPr>
    <w:rPr>
      <w:rFonts w:eastAsia="SimSun" w:cs="Mangal"/>
      <w:kern w:val="2"/>
      <w:lang w:eastAsia="zh-CN"/>
    </w:rPr>
  </w:style>
  <w:style w:type="paragraph" w:customStyle="1" w:styleId="Corpodetexto21">
    <w:name w:val="Corpo de texto 21"/>
    <w:basedOn w:val="Normal"/>
    <w:qFormat/>
    <w:rsid w:val="00C65CB2"/>
    <w:pPr>
      <w:spacing w:after="120"/>
      <w:ind w:left="283"/>
    </w:pPr>
    <w:rPr>
      <w:rFonts w:eastAsia="SimSun" w:cs="Mangal"/>
      <w:kern w:val="2"/>
      <w:lang w:eastAsia="zh-CN"/>
    </w:rPr>
  </w:style>
  <w:style w:type="paragraph" w:customStyle="1" w:styleId="western">
    <w:name w:val="western"/>
    <w:basedOn w:val="Normal"/>
    <w:qFormat/>
    <w:rsid w:val="00C32CEC"/>
    <w:pPr>
      <w:spacing w:before="280" w:after="119"/>
    </w:pPr>
    <w:rPr>
      <w:rFonts w:eastAsia="SimSun" w:cs="Mangal"/>
      <w:kern w:val="2"/>
      <w:lang w:eastAsia="zh-CN"/>
    </w:rPr>
  </w:style>
  <w:style w:type="paragraph" w:customStyle="1" w:styleId="WW-Recuodecorpodetexto3">
    <w:name w:val="WW-Recuo de corpo de texto 3"/>
    <w:basedOn w:val="Normal"/>
    <w:qFormat/>
    <w:pPr>
      <w:ind w:left="1440"/>
      <w:jc w:val="both"/>
    </w:pPr>
  </w:style>
  <w:style w:type="paragraph" w:customStyle="1" w:styleId="LO-Normal">
    <w:name w:val="LO-Normal"/>
    <w:qFormat/>
    <w:pPr>
      <w:widowControl w:val="0"/>
      <w:suppressAutoHyphens/>
    </w:pPr>
    <w:rPr>
      <w:rFonts w:ascii="Calibri" w:eastAsia="SimSun" w:hAnsi="Calibri" w:cs="Calibri"/>
      <w:kern w:val="0"/>
      <w:sz w:val="24"/>
      <w:szCs w:val="22"/>
      <w:lang w:eastAsia="en-US" w:bidi="ar-SA"/>
    </w:rPr>
  </w:style>
  <w:style w:type="paragraph" w:customStyle="1" w:styleId="WW-Corpodetexto3">
    <w:name w:val="WW-Corpo de texto 3"/>
    <w:basedOn w:val="Normal"/>
    <w:qFormat/>
    <w:pPr>
      <w:overflowPunct w:val="0"/>
      <w:jc w:val="both"/>
      <w:textAlignment w:val="baseline"/>
    </w:pPr>
  </w:style>
  <w:style w:type="paragraph" w:customStyle="1" w:styleId="Estilo">
    <w:name w:val="Estilo"/>
    <w:qFormat/>
    <w:pPr>
      <w:widowControl w:val="0"/>
      <w:suppressAutoHyphens/>
    </w:pPr>
    <w:rPr>
      <w:rFonts w:ascii="Arial" w:eastAsia="Times New Roman" w:hAnsi="Arial"/>
      <w:sz w:val="24"/>
      <w:lang w:bidi="ar-SA"/>
    </w:rPr>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paragraph" w:customStyle="1" w:styleId="LO-Normal1">
    <w:name w:val="LO-Normal1"/>
    <w:qFormat/>
    <w:pPr>
      <w:widowControl w:val="0"/>
      <w:suppressAutoHyphens/>
    </w:pPr>
    <w:rPr>
      <w:sz w:val="24"/>
    </w:rPr>
  </w:style>
  <w:style w:type="paragraph" w:customStyle="1" w:styleId="Corpodetextro">
    <w:name w:val="Corpo de textro"/>
    <w:basedOn w:val="Standard"/>
    <w:qFormat/>
    <w:pPr>
      <w:jc w:val="both"/>
    </w:pPr>
  </w:style>
  <w:style w:type="paragraph" w:customStyle="1" w:styleId="WW-Corpodetexto2">
    <w:name w:val="WW-Corpo de texto 2"/>
    <w:basedOn w:val="Standard"/>
    <w:qForma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3" w:line="340" w:lineRule="atLeast"/>
      <w:jc w:val="both"/>
    </w:pPr>
    <w:rPr>
      <w:sz w:val="26"/>
    </w:rPr>
  </w:style>
  <w:style w:type="paragraph" w:customStyle="1" w:styleId="EMPTYCELLSTYLE">
    <w:name w:val="EMPTY_CELL_STYLE"/>
    <w:qFormat/>
    <w:pPr>
      <w:suppressAutoHyphens/>
    </w:pPr>
    <w:rPr>
      <w:rFonts w:ascii="SansSerif, Arial" w:eastAsia="SansSerif, Arial" w:hAnsi="SansSerif, Arial" w:cs="Liberation Serif"/>
      <w:color w:val="000000"/>
      <w:kern w:val="0"/>
      <w:sz w:val="2"/>
      <w:lang w:eastAsia="hi-IN" w:bidi="ar-SA"/>
    </w:rPr>
  </w:style>
  <w:style w:type="paragraph" w:customStyle="1" w:styleId="defaultHeaderStyle">
    <w:name w:val="defaultHeaderStyle"/>
    <w:qFormat/>
    <w:pPr>
      <w:suppressAutoHyphens/>
      <w:jc w:val="center"/>
    </w:pPr>
    <w:rPr>
      <w:rFonts w:ascii="Arial" w:eastAsia="Arial" w:hAnsi="Arial" w:cs="Liberation Serif"/>
      <w:b/>
      <w:color w:val="000000"/>
      <w:kern w:val="0"/>
      <w:sz w:val="24"/>
      <w:lang w:eastAsia="hi-IN" w:bidi="ar-SA"/>
    </w:rPr>
  </w:style>
  <w:style w:type="paragraph" w:customStyle="1" w:styleId="numberStyle">
    <w:name w:val="numberStyle"/>
    <w:qFormat/>
    <w:pPr>
      <w:suppressAutoHyphens/>
      <w:jc w:val="right"/>
    </w:pPr>
    <w:rPr>
      <w:rFonts w:ascii="Arial" w:eastAsia="Arial" w:hAnsi="Arial" w:cs="Liberation Serif"/>
      <w:color w:val="000000"/>
      <w:kern w:val="0"/>
      <w:sz w:val="24"/>
      <w:lang w:eastAsia="hi-IN" w:bidi="ar-SA"/>
    </w:rPr>
  </w:style>
  <w:style w:type="paragraph" w:customStyle="1" w:styleId="ArialforcolumnReport6737COLUMN0">
    <w:name w:val="Arial_for_column_Report_6737_COLUMN_0_"/>
    <w:qFormat/>
    <w:pPr>
      <w:suppressAutoHyphens/>
      <w:jc w:val="right"/>
    </w:pPr>
    <w:rPr>
      <w:rFonts w:ascii="Arial" w:eastAsia="Arial" w:hAnsi="Arial" w:cs="Liberation Serif"/>
      <w:color w:val="000000"/>
      <w:kern w:val="0"/>
      <w:sz w:val="24"/>
      <w:lang w:eastAsia="hi-IN" w:bidi="ar-SA"/>
    </w:rPr>
  </w:style>
  <w:style w:type="paragraph" w:customStyle="1" w:styleId="Contents1">
    <w:name w:val="Contents 1"/>
    <w:basedOn w:val="Standard"/>
    <w:next w:val="Standard"/>
    <w:qFormat/>
    <w:pPr>
      <w:tabs>
        <w:tab w:val="left" w:pos="426"/>
        <w:tab w:val="right" w:leader="dot" w:pos="9628"/>
      </w:tabs>
      <w:suppressAutoHyphens w:val="0"/>
      <w:spacing w:after="100"/>
    </w:pPr>
    <w:rPr>
      <w:rFonts w:ascii="Arial" w:eastAsia="Times New Roman" w:hAnsi="Arial" w:cs="Arial"/>
      <w:sz w:val="20"/>
      <w:lang w:eastAsia="pt-BR" w:bidi="ar-SA"/>
    </w:rPr>
  </w:style>
  <w:style w:type="paragraph" w:customStyle="1" w:styleId="Ttulo10">
    <w:name w:val="Título1"/>
    <w:next w:val="Textbody0"/>
    <w:qFormat/>
    <w:pPr>
      <w:keepNext/>
      <w:widowControl w:val="0"/>
      <w:suppressAutoHyphens/>
      <w:spacing w:before="240" w:after="120"/>
    </w:pPr>
    <w:rPr>
      <w:rFonts w:ascii="Liberation Sans" w:eastAsia="Microsoft YaHei" w:hAnsi="Liberation Sans" w:cs="Mangal"/>
      <w:sz w:val="28"/>
      <w:szCs w:val="28"/>
    </w:rPr>
  </w:style>
  <w:style w:type="numbering" w:customStyle="1" w:styleId="Estilo1">
    <w:name w:val="Estilo1"/>
    <w:uiPriority w:val="99"/>
    <w:qFormat/>
    <w:rsid w:val="0011549B"/>
  </w:style>
  <w:style w:type="numbering" w:customStyle="1" w:styleId="Estilo2">
    <w:name w:val="Estilo2"/>
    <w:uiPriority w:val="99"/>
    <w:qFormat/>
    <w:rsid w:val="0011549B"/>
  </w:style>
  <w:style w:type="numbering" w:customStyle="1" w:styleId="Estilo3">
    <w:name w:val="Estilo3"/>
    <w:uiPriority w:val="99"/>
    <w:qFormat/>
    <w:rsid w:val="0011549B"/>
  </w:style>
  <w:style w:type="numbering" w:customStyle="1" w:styleId="Estilo4">
    <w:name w:val="Estilo4"/>
    <w:uiPriority w:val="99"/>
    <w:qFormat/>
    <w:rsid w:val="0011549B"/>
  </w:style>
  <w:style w:type="numbering" w:customStyle="1" w:styleId="Estilo5">
    <w:name w:val="Estilo5"/>
    <w:uiPriority w:val="99"/>
    <w:qFormat/>
    <w:rsid w:val="0011549B"/>
  </w:style>
  <w:style w:type="numbering" w:customStyle="1" w:styleId="Estilo6">
    <w:name w:val="Estilo6"/>
    <w:uiPriority w:val="99"/>
    <w:qFormat/>
    <w:rsid w:val="0011549B"/>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1">
    <w:name w:val="WW8Num1"/>
    <w:qFormat/>
  </w:style>
  <w:style w:type="table" w:styleId="Tabelacomgrade">
    <w:name w:val="Table Grid"/>
    <w:basedOn w:val="Tabelanormal"/>
    <w:rsid w:val="0011549B"/>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A063ED"/>
    <w:rPr>
      <w:color w:val="0563C1" w:themeColor="hyperlink"/>
      <w:u w:val="single"/>
    </w:rPr>
  </w:style>
  <w:style w:type="paragraph" w:customStyle="1" w:styleId="western1">
    <w:name w:val="western1"/>
    <w:basedOn w:val="Normal"/>
    <w:rsid w:val="000E77D5"/>
    <w:pPr>
      <w:widowControl/>
      <w:suppressAutoHyphens w:val="0"/>
      <w:spacing w:before="100" w:beforeAutospacing="1" w:after="142" w:line="276" w:lineRule="auto"/>
    </w:pPr>
    <w:rPr>
      <w:rFonts w:ascii="Liberation Serif" w:eastAsia="Times New Roman" w:hAnsi="Liberation Serif" w:cs="Liberation Serif"/>
      <w:color w:val="000000"/>
      <w:lang w:eastAsia="pt-BR" w:bidi="ar-SA"/>
    </w:rPr>
  </w:style>
  <w:style w:type="character" w:customStyle="1" w:styleId="MenoPendente7">
    <w:name w:val="Menção Pendente7"/>
    <w:basedOn w:val="Fontepargpadro"/>
    <w:uiPriority w:val="99"/>
    <w:semiHidden/>
    <w:unhideWhenUsed/>
    <w:rsid w:val="00252656"/>
    <w:rPr>
      <w:color w:val="605E5C"/>
      <w:shd w:val="clear" w:color="auto" w:fill="E1DFDD"/>
    </w:rPr>
  </w:style>
  <w:style w:type="paragraph" w:customStyle="1" w:styleId="Default">
    <w:name w:val="Default"/>
    <w:rsid w:val="006B22FA"/>
    <w:pPr>
      <w:autoSpaceDE w:val="0"/>
      <w:autoSpaceDN w:val="0"/>
      <w:adjustRightInd w:val="0"/>
    </w:pPr>
    <w:rPr>
      <w:rFonts w:ascii="Arial" w:eastAsiaTheme="minorHAnsi" w:hAnsi="Arial"/>
      <w:color w:val="000000"/>
      <w:kern w:val="0"/>
      <w:sz w:val="24"/>
      <w:lang w:eastAsia="en-US" w:bidi="ar-SA"/>
    </w:rPr>
  </w:style>
  <w:style w:type="paragraph" w:customStyle="1" w:styleId="Estilopadro">
    <w:name w:val="Estilo padrão"/>
    <w:uiPriority w:val="99"/>
    <w:rsid w:val="00BC2963"/>
    <w:pPr>
      <w:suppressAutoHyphens/>
      <w:spacing w:after="200" w:line="276" w:lineRule="auto"/>
    </w:pPr>
    <w:rPr>
      <w:rFonts w:ascii="Calibri" w:eastAsia="Times New Roman" w:hAnsi="Calibri" w:cs="Calibri"/>
      <w:kern w:val="0"/>
      <w:sz w:val="26"/>
      <w:szCs w:val="26"/>
      <w:lang w:eastAsia="pt-BR" w:bidi="ar-SA"/>
    </w:rPr>
  </w:style>
  <w:style w:type="paragraph" w:customStyle="1" w:styleId="LO-normal0">
    <w:name w:val="LO-normal"/>
    <w:qFormat/>
    <w:rsid w:val="00BC2963"/>
    <w:pPr>
      <w:suppressAutoHyphens/>
      <w:spacing w:after="200" w:line="276" w:lineRule="auto"/>
    </w:pPr>
    <w:rPr>
      <w:rFonts w:ascii="Calibri" w:eastAsia="Calibri" w:hAnsi="Calibri" w:cs="Calibri"/>
      <w:kern w:val="0"/>
      <w:sz w:val="22"/>
      <w:szCs w:val="22"/>
    </w:rPr>
  </w:style>
  <w:style w:type="character" w:styleId="Forte">
    <w:name w:val="Strong"/>
    <w:basedOn w:val="Fontepargpadro"/>
    <w:uiPriority w:val="22"/>
    <w:qFormat/>
    <w:rsid w:val="00EB350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879241">
      <w:bodyDiv w:val="1"/>
      <w:marLeft w:val="0"/>
      <w:marRight w:val="0"/>
      <w:marTop w:val="0"/>
      <w:marBottom w:val="0"/>
      <w:divBdr>
        <w:top w:val="none" w:sz="0" w:space="0" w:color="auto"/>
        <w:left w:val="none" w:sz="0" w:space="0" w:color="auto"/>
        <w:bottom w:val="none" w:sz="0" w:space="0" w:color="auto"/>
        <w:right w:val="none" w:sz="0" w:space="0" w:color="auto"/>
      </w:divBdr>
    </w:div>
    <w:div w:id="1591310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6/decreto/d8660.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camaraconceicaodojacuipe.ba.gov.br/"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s://www.planalto.gov.br/ccivil_03/leis/lcp/lcp12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camaraconceicaodojacuipe.ba.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https://diario.io.org.br/homepage"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certidoes.cgu.gov.br/"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camaraconceicaodojacuipe.ba.gov.br/" TargetMode="External"/><Relationship Id="rId56" Type="http://schemas.openxmlformats.org/officeDocument/2006/relationships/header" Target="header1.xml"/><Relationship Id="rId8" Type="http://schemas.openxmlformats.org/officeDocument/2006/relationships/hyperlink" Target="http://www.camaraconceicaodojacuipe.ba.gov.br/" TargetMode="External"/><Relationship Id="rId51"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bll.org.br" TargetMode="External"/><Relationship Id="rId46" Type="http://schemas.openxmlformats.org/officeDocument/2006/relationships/hyperlink" Target="http://www.camaraconceicaodojacuipe.ba.gov.br/" TargetMode="External"/><Relationship Id="rId59" Type="http://schemas.openxmlformats.org/officeDocument/2006/relationships/theme" Target="theme/theme1.xm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novobbmnet.com.br/"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oter" Target="footer1.xml"/><Relationship Id="rId10" Type="http://schemas.openxmlformats.org/officeDocument/2006/relationships/hyperlink" Target="https://www.planalto.gov.br/ccivil_03/leis/lcp/lcp123.htm"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23263-9537-49D6-8EEB-BDB53131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56</Pages>
  <Words>17546</Words>
  <Characters>94752</Characters>
  <Application>Microsoft Office Word</Application>
  <DocSecurity>0</DocSecurity>
  <Lines>789</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Junio Pereira</dc:creator>
  <dc:description/>
  <cp:lastModifiedBy>Usuario</cp:lastModifiedBy>
  <cp:revision>16</cp:revision>
  <cp:lastPrinted>2025-10-03T13:22:00Z</cp:lastPrinted>
  <dcterms:created xsi:type="dcterms:W3CDTF">2025-10-03T12:53:00Z</dcterms:created>
  <dcterms:modified xsi:type="dcterms:W3CDTF">2025-10-08T13:35:00Z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